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9BE47DB" w14:textId="77777777" w:rsidTr="00C97039">
        <w:trPr>
          <w:trHeight w:hRule="exact" w:val="851"/>
        </w:trPr>
        <w:tc>
          <w:tcPr>
            <w:tcW w:w="1276" w:type="dxa"/>
            <w:tcBorders>
              <w:bottom w:val="single" w:sz="4" w:space="0" w:color="auto"/>
            </w:tcBorders>
          </w:tcPr>
          <w:p w14:paraId="1B84C5FA" w14:textId="77777777" w:rsidR="00F35BAF" w:rsidRPr="00DB58B5" w:rsidRDefault="00F35BAF" w:rsidP="004F0D27"/>
        </w:tc>
        <w:tc>
          <w:tcPr>
            <w:tcW w:w="2268" w:type="dxa"/>
            <w:tcBorders>
              <w:bottom w:val="single" w:sz="4" w:space="0" w:color="auto"/>
            </w:tcBorders>
            <w:vAlign w:val="bottom"/>
          </w:tcPr>
          <w:p w14:paraId="4FABB59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62AE1D" w14:textId="1E9A86EC" w:rsidR="00F35BAF" w:rsidRPr="00DB58B5" w:rsidRDefault="004F0D27" w:rsidP="004F0D27">
            <w:pPr>
              <w:jc w:val="right"/>
            </w:pPr>
            <w:r w:rsidRPr="004F0D27">
              <w:rPr>
                <w:sz w:val="40"/>
              </w:rPr>
              <w:t>ECE</w:t>
            </w:r>
            <w:r>
              <w:t>/TRANS/WP.29/GRBP/2022/2</w:t>
            </w:r>
          </w:p>
        </w:tc>
      </w:tr>
      <w:tr w:rsidR="00F35BAF" w:rsidRPr="00DB58B5" w14:paraId="50190714" w14:textId="77777777" w:rsidTr="00C97039">
        <w:trPr>
          <w:trHeight w:hRule="exact" w:val="2835"/>
        </w:trPr>
        <w:tc>
          <w:tcPr>
            <w:tcW w:w="1276" w:type="dxa"/>
            <w:tcBorders>
              <w:top w:val="single" w:sz="4" w:space="0" w:color="auto"/>
              <w:bottom w:val="single" w:sz="12" w:space="0" w:color="auto"/>
            </w:tcBorders>
          </w:tcPr>
          <w:p w14:paraId="03D774AE" w14:textId="77777777" w:rsidR="00F35BAF" w:rsidRPr="00DB58B5" w:rsidRDefault="00F35BAF" w:rsidP="00C97039">
            <w:pPr>
              <w:spacing w:before="120"/>
              <w:jc w:val="center"/>
            </w:pPr>
            <w:r>
              <w:rPr>
                <w:noProof/>
                <w:lang w:eastAsia="fr-CH"/>
              </w:rPr>
              <w:drawing>
                <wp:inline distT="0" distB="0" distL="0" distR="0" wp14:anchorId="00026328" wp14:editId="76A294E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A3DBB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EED08E0" w14:textId="77777777" w:rsidR="00F35BAF" w:rsidRDefault="004F0D27" w:rsidP="00C97039">
            <w:pPr>
              <w:spacing w:before="240"/>
            </w:pPr>
            <w:r>
              <w:t>Distr. générale</w:t>
            </w:r>
          </w:p>
          <w:p w14:paraId="6F121571" w14:textId="4D2932B9" w:rsidR="004F0D27" w:rsidRDefault="004F0D27" w:rsidP="004F0D27">
            <w:pPr>
              <w:spacing w:line="240" w:lineRule="exact"/>
            </w:pPr>
            <w:r>
              <w:t>22 novembre 2021</w:t>
            </w:r>
          </w:p>
          <w:p w14:paraId="4C604CA3" w14:textId="77777777" w:rsidR="004F0D27" w:rsidRDefault="004F0D27" w:rsidP="004F0D27">
            <w:pPr>
              <w:spacing w:line="240" w:lineRule="exact"/>
            </w:pPr>
            <w:r>
              <w:t>Français</w:t>
            </w:r>
          </w:p>
          <w:p w14:paraId="58304D79" w14:textId="43F82077" w:rsidR="004F0D27" w:rsidRPr="00DB58B5" w:rsidRDefault="004F0D27" w:rsidP="004F0D27">
            <w:pPr>
              <w:spacing w:line="240" w:lineRule="exact"/>
            </w:pPr>
            <w:r>
              <w:t>Original : anglais</w:t>
            </w:r>
          </w:p>
        </w:tc>
      </w:tr>
    </w:tbl>
    <w:p w14:paraId="6B316839" w14:textId="6F217552" w:rsidR="007F20FA" w:rsidRPr="000312C0" w:rsidRDefault="007F20FA" w:rsidP="007F20FA">
      <w:pPr>
        <w:spacing w:before="120"/>
        <w:rPr>
          <w:b/>
          <w:sz w:val="28"/>
          <w:szCs w:val="28"/>
        </w:rPr>
      </w:pPr>
      <w:r w:rsidRPr="000312C0">
        <w:rPr>
          <w:b/>
          <w:sz w:val="28"/>
          <w:szCs w:val="28"/>
        </w:rPr>
        <w:t>Commission économique pour l</w:t>
      </w:r>
      <w:r w:rsidR="00D300B0">
        <w:rPr>
          <w:b/>
          <w:sz w:val="28"/>
          <w:szCs w:val="28"/>
        </w:rPr>
        <w:t>’</w:t>
      </w:r>
      <w:r w:rsidRPr="000312C0">
        <w:rPr>
          <w:b/>
          <w:sz w:val="28"/>
          <w:szCs w:val="28"/>
        </w:rPr>
        <w:t>Europe</w:t>
      </w:r>
    </w:p>
    <w:p w14:paraId="61784A5E" w14:textId="77777777" w:rsidR="007F20FA" w:rsidRDefault="007F20FA" w:rsidP="007F20FA">
      <w:pPr>
        <w:spacing w:before="120"/>
        <w:rPr>
          <w:sz w:val="28"/>
          <w:szCs w:val="28"/>
        </w:rPr>
      </w:pPr>
      <w:r w:rsidRPr="00685843">
        <w:rPr>
          <w:sz w:val="28"/>
          <w:szCs w:val="28"/>
        </w:rPr>
        <w:t>Comité des transports intérieurs</w:t>
      </w:r>
    </w:p>
    <w:p w14:paraId="296FF7ED" w14:textId="703DCDB7" w:rsidR="009911E4" w:rsidRPr="00206032" w:rsidRDefault="009911E4" w:rsidP="00206032">
      <w:pPr>
        <w:spacing w:before="120"/>
        <w:rPr>
          <w:b/>
          <w:bCs/>
          <w:sz w:val="24"/>
          <w:szCs w:val="24"/>
        </w:rPr>
      </w:pPr>
      <w:r w:rsidRPr="00206032">
        <w:rPr>
          <w:b/>
          <w:bCs/>
          <w:sz w:val="24"/>
          <w:szCs w:val="24"/>
          <w:lang w:val="fr-FR"/>
        </w:rPr>
        <w:t>Forum mondial de l</w:t>
      </w:r>
      <w:r w:rsidR="00D300B0">
        <w:rPr>
          <w:b/>
          <w:bCs/>
          <w:sz w:val="24"/>
          <w:szCs w:val="24"/>
          <w:lang w:val="fr-FR"/>
        </w:rPr>
        <w:t>’</w:t>
      </w:r>
      <w:r w:rsidRPr="00206032">
        <w:rPr>
          <w:b/>
          <w:bCs/>
          <w:sz w:val="24"/>
          <w:szCs w:val="24"/>
          <w:lang w:val="fr-FR"/>
        </w:rPr>
        <w:t xml:space="preserve">harmonisation des Règlements </w:t>
      </w:r>
      <w:r w:rsidR="00206032">
        <w:rPr>
          <w:b/>
          <w:bCs/>
          <w:sz w:val="24"/>
          <w:szCs w:val="24"/>
          <w:lang w:val="fr-FR"/>
        </w:rPr>
        <w:br/>
      </w:r>
      <w:r w:rsidRPr="00206032">
        <w:rPr>
          <w:b/>
          <w:bCs/>
          <w:sz w:val="24"/>
          <w:szCs w:val="24"/>
          <w:lang w:val="fr-FR"/>
        </w:rPr>
        <w:t>concernant les véhicules</w:t>
      </w:r>
    </w:p>
    <w:p w14:paraId="47870BF9" w14:textId="77777777" w:rsidR="009911E4" w:rsidRPr="00206032" w:rsidRDefault="009911E4" w:rsidP="00206032">
      <w:pPr>
        <w:spacing w:before="120"/>
        <w:rPr>
          <w:b/>
          <w:bCs/>
        </w:rPr>
      </w:pPr>
      <w:r w:rsidRPr="00206032">
        <w:rPr>
          <w:b/>
          <w:bCs/>
          <w:lang w:val="fr-FR"/>
        </w:rPr>
        <w:t>Groupe de travail du bruit et des pneumatiques</w:t>
      </w:r>
    </w:p>
    <w:p w14:paraId="22E3373C" w14:textId="5D9E5591" w:rsidR="009911E4" w:rsidRPr="00206032" w:rsidRDefault="009911E4" w:rsidP="00206032">
      <w:pPr>
        <w:spacing w:before="120"/>
        <w:rPr>
          <w:b/>
          <w:bCs/>
        </w:rPr>
      </w:pPr>
      <w:r w:rsidRPr="00206032">
        <w:rPr>
          <w:b/>
          <w:bCs/>
          <w:lang w:val="fr-FR"/>
        </w:rPr>
        <w:t>Soixante-quinzième session</w:t>
      </w:r>
    </w:p>
    <w:p w14:paraId="01CAC23B" w14:textId="77777777" w:rsidR="009911E4" w:rsidRPr="00E03A64" w:rsidRDefault="009911E4" w:rsidP="009911E4">
      <w:r>
        <w:rPr>
          <w:lang w:val="fr-FR"/>
        </w:rPr>
        <w:t>Genève, 8-11 février 2022</w:t>
      </w:r>
    </w:p>
    <w:p w14:paraId="5A8A0535" w14:textId="2AF15104" w:rsidR="009911E4" w:rsidRPr="00E03A64" w:rsidRDefault="009911E4" w:rsidP="009911E4">
      <w:r>
        <w:rPr>
          <w:lang w:val="fr-FR"/>
        </w:rPr>
        <w:t>Point 4 e) de l</w:t>
      </w:r>
      <w:r w:rsidR="00D300B0">
        <w:rPr>
          <w:lang w:val="fr-FR"/>
        </w:rPr>
        <w:t>’</w:t>
      </w:r>
      <w:r>
        <w:rPr>
          <w:lang w:val="fr-FR"/>
        </w:rPr>
        <w:t>ordre du jour provisoire</w:t>
      </w:r>
    </w:p>
    <w:p w14:paraId="7BF6AFCC" w14:textId="77777777" w:rsidR="009911E4" w:rsidRPr="00206032" w:rsidRDefault="009911E4" w:rsidP="009911E4">
      <w:pPr>
        <w:rPr>
          <w:b/>
          <w:bCs/>
        </w:rPr>
      </w:pPr>
      <w:r w:rsidRPr="00206032">
        <w:rPr>
          <w:b/>
          <w:bCs/>
          <w:lang w:val="fr-FR"/>
        </w:rPr>
        <w:t>Pneumatiques : Règlement ONU n</w:t>
      </w:r>
      <w:r w:rsidRPr="00206032">
        <w:rPr>
          <w:b/>
          <w:bCs/>
          <w:vertAlign w:val="superscript"/>
          <w:lang w:val="fr-FR"/>
        </w:rPr>
        <w:t>o</w:t>
      </w:r>
      <w:r w:rsidRPr="00206032">
        <w:rPr>
          <w:b/>
          <w:bCs/>
          <w:lang w:val="fr-FR"/>
        </w:rPr>
        <w:t xml:space="preserve"> 141 </w:t>
      </w:r>
      <w:r w:rsidRPr="00206032">
        <w:rPr>
          <w:b/>
          <w:bCs/>
          <w:lang w:val="fr-FR"/>
        </w:rPr>
        <w:br/>
        <w:t>(Systèmes de surveillance de la pression des pneumatiques)</w:t>
      </w:r>
    </w:p>
    <w:p w14:paraId="41C32B62" w14:textId="39A0B978" w:rsidR="009911E4" w:rsidRPr="009911E4" w:rsidRDefault="009911E4" w:rsidP="00206032">
      <w:pPr>
        <w:pStyle w:val="HChG"/>
      </w:pPr>
      <w:r w:rsidRPr="00D5793C">
        <w:rPr>
          <w:lang w:val="fr-FR"/>
        </w:rPr>
        <w:tab/>
      </w:r>
      <w:r w:rsidRPr="00D5793C">
        <w:rPr>
          <w:lang w:val="fr-FR"/>
        </w:rPr>
        <w:tab/>
        <w:t>Proposition de complément 2 à la série 01 d</w:t>
      </w:r>
      <w:r w:rsidR="00D300B0">
        <w:rPr>
          <w:lang w:val="fr-FR"/>
        </w:rPr>
        <w:t>’</w:t>
      </w:r>
      <w:r w:rsidRPr="00D5793C">
        <w:rPr>
          <w:lang w:val="fr-FR"/>
        </w:rPr>
        <w:t>amendements au</w:t>
      </w:r>
      <w:r w:rsidR="00206032">
        <w:rPr>
          <w:lang w:val="fr-FR"/>
        </w:rPr>
        <w:t> </w:t>
      </w:r>
      <w:r w:rsidRPr="00D5793C">
        <w:rPr>
          <w:lang w:val="fr-FR"/>
        </w:rPr>
        <w:t>Règlement ONU n</w:t>
      </w:r>
      <w:r w:rsidRPr="00D5793C">
        <w:rPr>
          <w:vertAlign w:val="superscript"/>
          <w:lang w:val="fr-FR"/>
        </w:rPr>
        <w:t>o</w:t>
      </w:r>
      <w:r w:rsidRPr="00D5793C">
        <w:rPr>
          <w:lang w:val="fr-FR"/>
        </w:rPr>
        <w:t> 141</w:t>
      </w:r>
      <w:bookmarkStart w:id="0" w:name="_Hlk88485569"/>
      <w:bookmarkEnd w:id="0"/>
    </w:p>
    <w:p w14:paraId="77641542" w14:textId="73DB225A" w:rsidR="009911E4" w:rsidRPr="009911E4" w:rsidRDefault="009911E4" w:rsidP="00206032">
      <w:pPr>
        <w:pStyle w:val="H1G"/>
        <w:rPr>
          <w:sz w:val="32"/>
        </w:rPr>
      </w:pPr>
      <w:r w:rsidRPr="00D5793C">
        <w:rPr>
          <w:lang w:val="fr-FR"/>
        </w:rPr>
        <w:tab/>
      </w:r>
      <w:r w:rsidRPr="00D5793C">
        <w:rPr>
          <w:lang w:val="fr-FR"/>
        </w:rPr>
        <w:tab/>
        <w:t>Communication de l</w:t>
      </w:r>
      <w:r w:rsidR="00D300B0">
        <w:rPr>
          <w:lang w:val="fr-FR"/>
        </w:rPr>
        <w:t>’</w:t>
      </w:r>
      <w:r w:rsidRPr="00D5793C">
        <w:rPr>
          <w:lang w:val="fr-FR"/>
        </w:rPr>
        <w:t xml:space="preserve">équipe spéciale des systèmes de surveillance </w:t>
      </w:r>
      <w:r w:rsidR="00206032">
        <w:rPr>
          <w:lang w:val="fr-FR"/>
        </w:rPr>
        <w:br/>
      </w:r>
      <w:r w:rsidRPr="00D5793C">
        <w:rPr>
          <w:lang w:val="fr-FR"/>
        </w:rPr>
        <w:t>de la pression des pneumatiques et du montage des pneumatiques</w:t>
      </w:r>
      <w:r w:rsidR="00206032" w:rsidRPr="00206032">
        <w:rPr>
          <w:rStyle w:val="Appelnotedebasdep"/>
          <w:b w:val="0"/>
          <w:bCs/>
          <w:sz w:val="20"/>
          <w:vertAlign w:val="baseline"/>
        </w:rPr>
        <w:footnoteReference w:customMarkFollows="1" w:id="2"/>
        <w:t>*</w:t>
      </w:r>
    </w:p>
    <w:p w14:paraId="42638C35" w14:textId="37ECAC7F" w:rsidR="00F9573C" w:rsidRDefault="009911E4" w:rsidP="00206032">
      <w:pPr>
        <w:pStyle w:val="SingleTxtG"/>
        <w:ind w:firstLine="567"/>
        <w:rPr>
          <w:lang w:val="fr-FR"/>
        </w:rPr>
      </w:pPr>
      <w:r>
        <w:rPr>
          <w:lang w:val="fr-FR"/>
        </w:rPr>
        <w:t>Le texte ci-après, établi par l</w:t>
      </w:r>
      <w:r w:rsidR="00D300B0">
        <w:rPr>
          <w:lang w:val="fr-FR"/>
        </w:rPr>
        <w:t>’</w:t>
      </w:r>
      <w:r>
        <w:rPr>
          <w:lang w:val="fr-FR"/>
        </w:rPr>
        <w:t>équipe spéciale des systèmes de surveillance de la pression des pneumatiques et du montage des pneumatiques, vise à intégrer les prescriptions relatives aux systèmes de regonflage des pneumatiques (TPRS) et aux systèmes centraux de gonflage des pneumatiques (CTIS) au paragraphe 5 de la série 01 d</w:t>
      </w:r>
      <w:r w:rsidR="00D300B0">
        <w:rPr>
          <w:lang w:val="fr-FR"/>
        </w:rPr>
        <w:t>’</w:t>
      </w:r>
      <w:r>
        <w:rPr>
          <w:lang w:val="fr-FR"/>
        </w:rPr>
        <w:t>amendements au Règlement ONU n</w:t>
      </w:r>
      <w:r>
        <w:rPr>
          <w:vertAlign w:val="superscript"/>
          <w:lang w:val="fr-FR"/>
        </w:rPr>
        <w:t>o</w:t>
      </w:r>
      <w:r>
        <w:rPr>
          <w:lang w:val="fr-FR"/>
        </w:rPr>
        <w:t> 141. La proposition est fondée sur le document ECE/TRANS/</w:t>
      </w:r>
      <w:r w:rsidR="00D300B0">
        <w:rPr>
          <w:lang w:val="fr-FR"/>
        </w:rPr>
        <w:br/>
      </w:r>
      <w:r>
        <w:rPr>
          <w:lang w:val="fr-FR"/>
        </w:rPr>
        <w:t>WP.29/2021/10/Rev.1, sur le document informel GRBP-74-26 et sur les observations reçues par l</w:t>
      </w:r>
      <w:r w:rsidR="00D300B0">
        <w:rPr>
          <w:lang w:val="fr-FR"/>
        </w:rPr>
        <w:t>’</w:t>
      </w:r>
      <w:r>
        <w:rPr>
          <w:lang w:val="fr-FR"/>
        </w:rPr>
        <w:t>équipe spéciale après la soixante-quatorzième session du Groupe de travail du bruit et des pneumatiques (GRBP). Les modifications qu</w:t>
      </w:r>
      <w:r w:rsidR="00D300B0">
        <w:rPr>
          <w:lang w:val="fr-FR"/>
        </w:rPr>
        <w:t>’</w:t>
      </w:r>
      <w:r>
        <w:rPr>
          <w:lang w:val="fr-FR"/>
        </w:rPr>
        <w:t>il est proposé d</w:t>
      </w:r>
      <w:r w:rsidR="00D300B0">
        <w:rPr>
          <w:lang w:val="fr-FR"/>
        </w:rPr>
        <w:t>’</w:t>
      </w:r>
      <w:r>
        <w:rPr>
          <w:lang w:val="fr-FR"/>
        </w:rPr>
        <w:t>apporter au texte du document ECE/TRANS/WP.29/2021/10/Rev.1 figurent en caractères gras pour les ajouts et biffés pour les suppressions.</w:t>
      </w:r>
    </w:p>
    <w:p w14:paraId="72388877" w14:textId="67F3C886" w:rsidR="009911E4" w:rsidRDefault="009911E4" w:rsidP="009911E4">
      <w:pPr>
        <w:rPr>
          <w:lang w:val="fr-FR"/>
        </w:rPr>
      </w:pPr>
      <w:r>
        <w:rPr>
          <w:lang w:val="fr-FR"/>
        </w:rPr>
        <w:br w:type="page"/>
      </w:r>
    </w:p>
    <w:p w14:paraId="351E6DC5" w14:textId="18CF1B69" w:rsidR="009911E4" w:rsidRPr="001E1596" w:rsidRDefault="009911E4" w:rsidP="008654DA">
      <w:pPr>
        <w:pStyle w:val="HChG"/>
      </w:pPr>
      <w:r w:rsidRPr="001E1596">
        <w:rPr>
          <w:lang w:val="fr-FR"/>
        </w:rPr>
        <w:lastRenderedPageBreak/>
        <w:tab/>
      </w:r>
      <w:r w:rsidR="00D300B0">
        <w:rPr>
          <w:lang w:val="fr-FR"/>
        </w:rPr>
        <w:t>I.</w:t>
      </w:r>
      <w:r w:rsidR="008654DA">
        <w:rPr>
          <w:lang w:val="fr-FR"/>
        </w:rPr>
        <w:tab/>
      </w:r>
      <w:r w:rsidRPr="001E1596">
        <w:rPr>
          <w:lang w:val="fr-FR"/>
        </w:rPr>
        <w:t>Proposition</w:t>
      </w:r>
    </w:p>
    <w:p w14:paraId="6B65F601" w14:textId="4A0640EB" w:rsidR="009911E4" w:rsidRPr="001E1596" w:rsidRDefault="009911E4" w:rsidP="008654DA">
      <w:pPr>
        <w:pStyle w:val="SingleTxtG"/>
      </w:pPr>
      <w:r w:rsidRPr="008654DA">
        <w:rPr>
          <w:i/>
          <w:iCs/>
          <w:lang w:val="fr-FR"/>
        </w:rPr>
        <w:t>Table des matières, Annexe 4</w:t>
      </w:r>
      <w:r w:rsidRPr="001E1596">
        <w:rPr>
          <w:lang w:val="fr-FR"/>
        </w:rPr>
        <w:t>, lire :</w:t>
      </w:r>
    </w:p>
    <w:p w14:paraId="0614222F" w14:textId="10896E2A" w:rsidR="009911E4" w:rsidRDefault="009911E4" w:rsidP="008654DA">
      <w:pPr>
        <w:tabs>
          <w:tab w:val="right" w:pos="850"/>
          <w:tab w:val="left" w:pos="1134"/>
          <w:tab w:val="left" w:pos="1559"/>
          <w:tab w:val="left" w:pos="1984"/>
          <w:tab w:val="left" w:leader="dot" w:pos="8929"/>
          <w:tab w:val="right" w:pos="9638"/>
        </w:tabs>
        <w:kinsoku/>
        <w:overflowPunct/>
        <w:autoSpaceDE/>
        <w:autoSpaceDN/>
        <w:adjustRightInd/>
        <w:snapToGrid/>
        <w:ind w:left="1134" w:hanging="1134"/>
      </w:pPr>
      <w:r>
        <w:rPr>
          <w:lang w:val="fr-FR"/>
        </w:rPr>
        <w:tab/>
        <w:t>« 4</w:t>
      </w:r>
      <w:r>
        <w:rPr>
          <w:lang w:val="fr-FR"/>
        </w:rPr>
        <w:tab/>
        <w:t xml:space="preserve">Prescriptions relatives aux essais des </w:t>
      </w:r>
      <w:r w:rsidRPr="008654DA">
        <w:rPr>
          <w:rFonts w:eastAsia="Times New Roman"/>
        </w:rPr>
        <w:t>systèmes</w:t>
      </w:r>
      <w:r>
        <w:rPr>
          <w:lang w:val="fr-FR"/>
        </w:rPr>
        <w:t xml:space="preserve"> de regonflage des pneumatiques (TPRS) </w:t>
      </w:r>
      <w:r w:rsidR="008654DA">
        <w:rPr>
          <w:lang w:val="fr-FR"/>
        </w:rPr>
        <w:br/>
      </w:r>
      <w:r>
        <w:rPr>
          <w:lang w:val="fr-FR"/>
        </w:rPr>
        <w:t xml:space="preserve">et des </w:t>
      </w:r>
      <w:r w:rsidRPr="008654DA">
        <w:rPr>
          <w:rFonts w:eastAsia="Times New Roman"/>
        </w:rPr>
        <w:t>systèmes</w:t>
      </w:r>
      <w:r>
        <w:rPr>
          <w:lang w:val="fr-FR"/>
        </w:rPr>
        <w:t xml:space="preserve"> centraux de gonflage des pneumatiques (CTIS)</w:t>
      </w:r>
      <w:r>
        <w:rPr>
          <w:lang w:val="fr-FR"/>
        </w:rPr>
        <w:tab/>
      </w:r>
      <w:r>
        <w:rPr>
          <w:lang w:val="fr-FR"/>
        </w:rPr>
        <w:tab/>
        <w:t>21 ».</w:t>
      </w:r>
    </w:p>
    <w:p w14:paraId="4D700EE2" w14:textId="77777777" w:rsidR="009911E4" w:rsidRPr="009C294F" w:rsidRDefault="009911E4" w:rsidP="008654DA">
      <w:pPr>
        <w:pStyle w:val="SingleTxtG"/>
        <w:spacing w:before="120"/>
        <w:rPr>
          <w:i/>
          <w:iCs/>
        </w:rPr>
      </w:pPr>
      <w:r>
        <w:rPr>
          <w:i/>
          <w:iCs/>
          <w:lang w:val="fr-FR"/>
        </w:rPr>
        <w:t>Paragraphe 3.1</w:t>
      </w:r>
      <w:r>
        <w:rPr>
          <w:lang w:val="fr-FR"/>
        </w:rPr>
        <w:t>, lire :</w:t>
      </w:r>
    </w:p>
    <w:p w14:paraId="5EF7DB93" w14:textId="1D596407" w:rsidR="009911E4" w:rsidRPr="00AB751E" w:rsidRDefault="009911E4" w:rsidP="008654DA">
      <w:pPr>
        <w:pStyle w:val="SingleTxtG"/>
        <w:spacing w:before="120"/>
        <w:ind w:left="2268" w:hanging="1134"/>
      </w:pPr>
      <w:r>
        <w:rPr>
          <w:lang w:val="fr-FR"/>
        </w:rPr>
        <w:t>« 3.1</w:t>
      </w:r>
      <w:r>
        <w:rPr>
          <w:lang w:val="fr-FR"/>
        </w:rPr>
        <w:tab/>
        <w:t>La demande d</w:t>
      </w:r>
      <w:r w:rsidR="00D300B0">
        <w:rPr>
          <w:lang w:val="fr-FR"/>
        </w:rPr>
        <w:t>’</w:t>
      </w:r>
      <w:r>
        <w:rPr>
          <w:lang w:val="fr-FR"/>
        </w:rPr>
        <w:t>homologation d</w:t>
      </w:r>
      <w:r w:rsidR="00D300B0">
        <w:rPr>
          <w:lang w:val="fr-FR"/>
        </w:rPr>
        <w:t>’</w:t>
      </w:r>
      <w:r>
        <w:rPr>
          <w:lang w:val="fr-FR"/>
        </w:rPr>
        <w:t xml:space="preserve">un type de véhicule en ce qui concerne son système de surveillance de la pression des pneumatiques </w:t>
      </w:r>
      <w:r w:rsidRPr="008654DA">
        <w:rPr>
          <w:b/>
          <w:bCs/>
          <w:lang w:val="fr-FR"/>
        </w:rPr>
        <w:t>(TPMS)</w:t>
      </w:r>
      <w:r>
        <w:rPr>
          <w:lang w:val="fr-FR"/>
        </w:rPr>
        <w:t xml:space="preserve"> doit être présentée par le constructeur du véhicule ou son représentant dûment accrédité. ».</w:t>
      </w:r>
    </w:p>
    <w:p w14:paraId="65AF90AF" w14:textId="77777777" w:rsidR="009911E4" w:rsidRPr="008D2420" w:rsidRDefault="009911E4" w:rsidP="008654DA">
      <w:pPr>
        <w:pStyle w:val="SingleTxtG"/>
        <w:spacing w:before="120"/>
      </w:pPr>
      <w:r>
        <w:rPr>
          <w:i/>
          <w:iCs/>
          <w:lang w:val="fr-FR"/>
        </w:rPr>
        <w:t>Paragraphe 5.1.1.1</w:t>
      </w:r>
      <w:r>
        <w:rPr>
          <w:lang w:val="fr-FR"/>
        </w:rPr>
        <w:t>, lire :</w:t>
      </w:r>
    </w:p>
    <w:p w14:paraId="1B4E7433" w14:textId="2D7C93FB" w:rsidR="009911E4" w:rsidRPr="008D2420" w:rsidRDefault="009911E4" w:rsidP="008654DA">
      <w:pPr>
        <w:pStyle w:val="SingleTxtG"/>
        <w:spacing w:before="120"/>
        <w:ind w:left="2268" w:hanging="1134"/>
      </w:pPr>
      <w:r>
        <w:rPr>
          <w:lang w:val="fr-FR"/>
        </w:rPr>
        <w:t>« 5.1.1.1</w:t>
      </w:r>
      <w:r>
        <w:rPr>
          <w:lang w:val="fr-FR"/>
        </w:rPr>
        <w:tab/>
        <w:t xml:space="preserve">Un système de regonflage des pneumatiques (TPRS) </w:t>
      </w:r>
      <w:r w:rsidRPr="005F48CE">
        <w:rPr>
          <w:b/>
          <w:bCs/>
          <w:lang w:val="fr-FR"/>
        </w:rPr>
        <w:t>ou un système central de gonflage des pneumatiques (CTIS)</w:t>
      </w:r>
      <w:r>
        <w:rPr>
          <w:lang w:val="fr-FR"/>
        </w:rPr>
        <w:t xml:space="preserve"> </w:t>
      </w:r>
      <w:r>
        <w:rPr>
          <w:strike/>
          <w:lang w:val="fr-FR"/>
        </w:rPr>
        <w:t xml:space="preserve">doit être </w:t>
      </w:r>
      <w:r w:rsidRPr="005F48CE">
        <w:rPr>
          <w:b/>
          <w:bCs/>
          <w:lang w:val="fr-FR"/>
        </w:rPr>
        <w:t>est</w:t>
      </w:r>
      <w:r>
        <w:rPr>
          <w:lang w:val="fr-FR"/>
        </w:rPr>
        <w:t xml:space="preserve"> jugé équivalent à un système de surveillance de la pression des pneumatiques (TPMS</w:t>
      </w:r>
      <w:r w:rsidRPr="005F48CE">
        <w:rPr>
          <w:b/>
          <w:bCs/>
          <w:lang w:val="fr-FR"/>
        </w:rPr>
        <w:t>) aux fins de l</w:t>
      </w:r>
      <w:r w:rsidR="00D300B0">
        <w:rPr>
          <w:b/>
          <w:bCs/>
          <w:lang w:val="fr-FR"/>
        </w:rPr>
        <w:t>’</w:t>
      </w:r>
      <w:r w:rsidRPr="005F48CE">
        <w:rPr>
          <w:b/>
          <w:bCs/>
          <w:lang w:val="fr-FR"/>
        </w:rPr>
        <w:t>homologation de type lorsque les prescriptions des paragraphes 5.1.2, 5.1.3 et 5.4 à 5.6 et</w:t>
      </w:r>
      <w:r>
        <w:rPr>
          <w:lang w:val="fr-FR"/>
        </w:rPr>
        <w:t xml:space="preserve"> les critères d</w:t>
      </w:r>
      <w:r w:rsidR="00D300B0">
        <w:rPr>
          <w:lang w:val="fr-FR"/>
        </w:rPr>
        <w:t>’</w:t>
      </w:r>
      <w:r>
        <w:rPr>
          <w:lang w:val="fr-FR"/>
        </w:rPr>
        <w:t>essai énoncés à l</w:t>
      </w:r>
      <w:r w:rsidR="00D300B0">
        <w:rPr>
          <w:lang w:val="fr-FR"/>
        </w:rPr>
        <w:t>’</w:t>
      </w:r>
      <w:r>
        <w:rPr>
          <w:lang w:val="fr-FR"/>
        </w:rPr>
        <w:t>annexe 4 sont satisfaits. Si tel est le cas, le véhicule ne doit pas obligatoirement être équipé d</w:t>
      </w:r>
      <w:r w:rsidR="00D300B0">
        <w:rPr>
          <w:lang w:val="fr-FR"/>
        </w:rPr>
        <w:t>’</w:t>
      </w:r>
      <w:r>
        <w:rPr>
          <w:lang w:val="fr-FR"/>
        </w:rPr>
        <w:t>un TPMS. ».</w:t>
      </w:r>
    </w:p>
    <w:p w14:paraId="2BCC8E36" w14:textId="77777777" w:rsidR="009911E4" w:rsidRPr="008D2420" w:rsidRDefault="009911E4" w:rsidP="005F48CE">
      <w:pPr>
        <w:pStyle w:val="SingleTxtG"/>
        <w:spacing w:before="120"/>
      </w:pPr>
      <w:r>
        <w:rPr>
          <w:i/>
          <w:iCs/>
          <w:lang w:val="fr-FR"/>
        </w:rPr>
        <w:t>Paragraphe 5.1.1.2</w:t>
      </w:r>
      <w:r>
        <w:rPr>
          <w:lang w:val="fr-FR"/>
        </w:rPr>
        <w:t>, supprimer :</w:t>
      </w:r>
    </w:p>
    <w:p w14:paraId="6178849B" w14:textId="23E3D7B5" w:rsidR="009911E4" w:rsidRPr="00E97330" w:rsidRDefault="009911E4" w:rsidP="005F48CE">
      <w:pPr>
        <w:pStyle w:val="SingleTxtG"/>
        <w:spacing w:before="120"/>
        <w:ind w:left="2268" w:hanging="1134"/>
        <w:rPr>
          <w:strike/>
        </w:rPr>
      </w:pPr>
      <w:r>
        <w:rPr>
          <w:lang w:val="fr-FR"/>
        </w:rPr>
        <w:t>« </w:t>
      </w:r>
      <w:r>
        <w:rPr>
          <w:strike/>
          <w:lang w:val="fr-FR"/>
        </w:rPr>
        <w:t>5.1.1.2</w:t>
      </w:r>
      <w:r>
        <w:rPr>
          <w:lang w:val="fr-FR"/>
        </w:rPr>
        <w:tab/>
      </w:r>
      <w:r>
        <w:rPr>
          <w:strike/>
          <w:lang w:val="fr-FR"/>
        </w:rPr>
        <w:t>Un système central de gonflage des pneumatiques (CTIS) est jugé équivalent à un système de surveillance de la pression des pneumatiques (TPMS) lorsque les critères d</w:t>
      </w:r>
      <w:r w:rsidR="00D300B0">
        <w:rPr>
          <w:strike/>
          <w:lang w:val="fr-FR"/>
        </w:rPr>
        <w:t>’</w:t>
      </w:r>
      <w:r>
        <w:rPr>
          <w:strike/>
          <w:lang w:val="fr-FR"/>
        </w:rPr>
        <w:t>essai énoncés à l</w:t>
      </w:r>
      <w:r w:rsidR="00D300B0">
        <w:rPr>
          <w:strike/>
          <w:lang w:val="fr-FR"/>
        </w:rPr>
        <w:t>’</w:t>
      </w:r>
      <w:r>
        <w:rPr>
          <w:strike/>
          <w:lang w:val="fr-FR"/>
        </w:rPr>
        <w:t>annexe 4 sont satisfaits.</w:t>
      </w:r>
      <w:r w:rsidRPr="00D300B0">
        <w:rPr>
          <w:strike/>
          <w:lang w:val="fr-FR"/>
        </w:rPr>
        <w:t xml:space="preserve"> </w:t>
      </w:r>
      <w:r>
        <w:rPr>
          <w:strike/>
          <w:lang w:val="fr-FR"/>
        </w:rPr>
        <w:t>Si tel est le cas, le véhicule ne doit pas obligatoirement être équipé d</w:t>
      </w:r>
      <w:r w:rsidR="00D300B0">
        <w:rPr>
          <w:strike/>
          <w:lang w:val="fr-FR"/>
        </w:rPr>
        <w:t>’</w:t>
      </w:r>
      <w:r>
        <w:rPr>
          <w:strike/>
          <w:lang w:val="fr-FR"/>
        </w:rPr>
        <w:t>un TPMS.</w:t>
      </w:r>
      <w:r>
        <w:rPr>
          <w:lang w:val="fr-FR"/>
        </w:rPr>
        <w:t> ».</w:t>
      </w:r>
    </w:p>
    <w:p w14:paraId="67842A17" w14:textId="77777777" w:rsidR="009911E4" w:rsidRPr="002379B3" w:rsidRDefault="009911E4" w:rsidP="005F48CE">
      <w:pPr>
        <w:pStyle w:val="SingleTxtG"/>
        <w:spacing w:before="120"/>
      </w:pPr>
      <w:r>
        <w:rPr>
          <w:i/>
          <w:iCs/>
          <w:lang w:val="fr-FR"/>
        </w:rPr>
        <w:t>Le paragraphe 5.1.1.3 devient le paragraphe 5.1.1.2</w:t>
      </w:r>
      <w:r>
        <w:rPr>
          <w:lang w:val="fr-FR"/>
        </w:rPr>
        <w:t xml:space="preserve"> et se lit comme suit : </w:t>
      </w:r>
    </w:p>
    <w:p w14:paraId="544F90E4" w14:textId="2BCC89E8" w:rsidR="009911E4" w:rsidRPr="009C1AB8" w:rsidRDefault="009911E4" w:rsidP="005F48CE">
      <w:pPr>
        <w:pStyle w:val="SingleTxtG"/>
        <w:spacing w:before="120"/>
        <w:ind w:left="2268" w:hanging="1134"/>
      </w:pPr>
      <w:r>
        <w:rPr>
          <w:lang w:val="fr-FR"/>
        </w:rPr>
        <w:t>« 5.1.1.</w:t>
      </w:r>
      <w:r>
        <w:rPr>
          <w:strike/>
          <w:lang w:val="fr-FR"/>
        </w:rPr>
        <w:t>3</w:t>
      </w:r>
      <w:r w:rsidRPr="005F48CE">
        <w:rPr>
          <w:b/>
          <w:bCs/>
          <w:lang w:val="fr-FR"/>
        </w:rPr>
        <w:t>2</w:t>
      </w:r>
      <w:r>
        <w:rPr>
          <w:lang w:val="fr-FR"/>
        </w:rPr>
        <w:tab/>
        <w:t>Si le véhicule est équipé de plus d</w:t>
      </w:r>
      <w:r w:rsidR="00D300B0">
        <w:rPr>
          <w:lang w:val="fr-FR"/>
        </w:rPr>
        <w:t>’</w:t>
      </w:r>
      <w:r>
        <w:rPr>
          <w:lang w:val="fr-FR"/>
        </w:rPr>
        <w:t xml:space="preserve">un des systèmes définis aux paragraphes 2.8, 2.14 ou 2.15, </w:t>
      </w:r>
      <w:r>
        <w:rPr>
          <w:strike/>
          <w:lang w:val="fr-FR"/>
        </w:rPr>
        <w:t xml:space="preserve">tous ces systèmes </w:t>
      </w:r>
      <w:r w:rsidRPr="005F48CE">
        <w:rPr>
          <w:b/>
          <w:bCs/>
          <w:lang w:val="fr-FR"/>
        </w:rPr>
        <w:t>les systèmes qui communiquent des messages d</w:t>
      </w:r>
      <w:r w:rsidR="00D300B0">
        <w:rPr>
          <w:b/>
          <w:bCs/>
          <w:lang w:val="fr-FR"/>
        </w:rPr>
        <w:t>’</w:t>
      </w:r>
      <w:r w:rsidRPr="005F48CE">
        <w:rPr>
          <w:b/>
          <w:bCs/>
          <w:lang w:val="fr-FR"/>
        </w:rPr>
        <w:t>avertissement au conducteur</w:t>
      </w:r>
      <w:r>
        <w:rPr>
          <w:lang w:val="fr-FR"/>
        </w:rPr>
        <w:t xml:space="preserve"> doivent être homologués conformément aux prescriptions du présent Règlement. </w:t>
      </w:r>
    </w:p>
    <w:p w14:paraId="0B76612F" w14:textId="2A794347" w:rsidR="009911E4" w:rsidRDefault="009911E4" w:rsidP="005F48CE">
      <w:pPr>
        <w:pStyle w:val="SingleTxtG"/>
        <w:spacing w:before="120"/>
        <w:ind w:left="2268"/>
      </w:pPr>
      <w:r w:rsidRPr="005F48CE">
        <w:rPr>
          <w:b/>
          <w:bCs/>
          <w:lang w:val="fr-FR"/>
        </w:rPr>
        <w:t>Si plusieurs systèmes communiquent des messages, il faut s</w:t>
      </w:r>
      <w:r w:rsidR="00D300B0">
        <w:rPr>
          <w:b/>
          <w:bCs/>
          <w:lang w:val="fr-FR"/>
        </w:rPr>
        <w:t>’</w:t>
      </w:r>
      <w:r w:rsidRPr="005F48CE">
        <w:rPr>
          <w:b/>
          <w:bCs/>
          <w:lang w:val="fr-FR"/>
        </w:rPr>
        <w:t>assurer qu</w:t>
      </w:r>
      <w:r w:rsidR="00D300B0">
        <w:rPr>
          <w:b/>
          <w:bCs/>
          <w:lang w:val="fr-FR"/>
        </w:rPr>
        <w:t>’</w:t>
      </w:r>
      <w:r w:rsidRPr="005F48CE">
        <w:rPr>
          <w:b/>
          <w:bCs/>
          <w:lang w:val="fr-FR"/>
        </w:rPr>
        <w:t>ils n</w:t>
      </w:r>
      <w:r w:rsidR="00D300B0">
        <w:rPr>
          <w:b/>
          <w:bCs/>
          <w:lang w:val="fr-FR"/>
        </w:rPr>
        <w:t>’</w:t>
      </w:r>
      <w:r w:rsidRPr="005F48CE">
        <w:rPr>
          <w:b/>
          <w:bCs/>
          <w:lang w:val="fr-FR"/>
        </w:rPr>
        <w:t>affichent pas des informations contradictoires pour le conducteur, par exemple en établissant un ordre de priorité.</w:t>
      </w:r>
      <w:r>
        <w:rPr>
          <w:lang w:val="fr-FR"/>
        </w:rPr>
        <w:t> ».</w:t>
      </w:r>
    </w:p>
    <w:p w14:paraId="577B0032" w14:textId="77777777" w:rsidR="009911E4" w:rsidRPr="008D2420" w:rsidRDefault="009911E4" w:rsidP="005F48CE">
      <w:pPr>
        <w:pStyle w:val="SingleTxtG"/>
        <w:spacing w:before="120"/>
      </w:pPr>
      <w:r>
        <w:rPr>
          <w:i/>
          <w:iCs/>
          <w:lang w:val="fr-FR"/>
        </w:rPr>
        <w:t>Paragraphe 5.1.2</w:t>
      </w:r>
      <w:r>
        <w:rPr>
          <w:lang w:val="fr-FR"/>
        </w:rPr>
        <w:t>, lire :</w:t>
      </w:r>
    </w:p>
    <w:p w14:paraId="24C359E1" w14:textId="30EE4BCC" w:rsidR="009911E4" w:rsidRPr="00705894" w:rsidRDefault="009911E4" w:rsidP="005F48CE">
      <w:pPr>
        <w:pStyle w:val="SingleTxtG"/>
        <w:spacing w:before="120"/>
        <w:ind w:left="2268" w:hanging="1134"/>
      </w:pPr>
      <w:r>
        <w:rPr>
          <w:lang w:val="fr-FR"/>
        </w:rPr>
        <w:t>« 5.1.2</w:t>
      </w:r>
      <w:r>
        <w:rPr>
          <w:lang w:val="fr-FR"/>
        </w:rPr>
        <w:tab/>
        <w:t>L</w:t>
      </w:r>
      <w:r w:rsidR="00D300B0">
        <w:rPr>
          <w:lang w:val="fr-FR"/>
        </w:rPr>
        <w:t>’</w:t>
      </w:r>
      <w:r>
        <w:rPr>
          <w:lang w:val="fr-FR"/>
        </w:rPr>
        <w:t xml:space="preserve">efficacité du </w:t>
      </w:r>
      <w:r w:rsidRPr="005F48CE">
        <w:rPr>
          <w:b/>
          <w:bCs/>
          <w:lang w:val="fr-FR"/>
        </w:rPr>
        <w:t>TPMS, du TPRS ou du CTIS</w:t>
      </w:r>
      <w:r>
        <w:rPr>
          <w:lang w:val="fr-FR"/>
        </w:rPr>
        <w:t xml:space="preserve"> </w:t>
      </w:r>
      <w:r>
        <w:rPr>
          <w:strike/>
          <w:lang w:val="fr-FR"/>
        </w:rPr>
        <w:t xml:space="preserve">du système de surveillance de la pression des pneumatiques, du système de regonflage des pneumatiques ou du système central de gonflage des pneumatiques </w:t>
      </w:r>
      <w:r>
        <w:rPr>
          <w:lang w:val="fr-FR"/>
        </w:rPr>
        <w:t>monté sur un véhicule ne doit pas être altérée par des champs magnétiques ou électriques. Cette condition est remplie s</w:t>
      </w:r>
      <w:r w:rsidR="00D300B0">
        <w:rPr>
          <w:lang w:val="fr-FR"/>
        </w:rPr>
        <w:t>’</w:t>
      </w:r>
      <w:r>
        <w:rPr>
          <w:lang w:val="fr-FR"/>
        </w:rPr>
        <w:t>il est satisfait aux prescriptions techniques et aux dispositions transitoires du Règlement ONU n</w:t>
      </w:r>
      <w:r>
        <w:rPr>
          <w:vertAlign w:val="superscript"/>
          <w:lang w:val="fr-FR"/>
        </w:rPr>
        <w:t>o</w:t>
      </w:r>
      <w:r>
        <w:rPr>
          <w:lang w:val="fr-FR"/>
        </w:rPr>
        <w:t> 10 en appliquant :</w:t>
      </w:r>
    </w:p>
    <w:p w14:paraId="755BCCCD" w14:textId="47FF319C" w:rsidR="009911E4" w:rsidRPr="008D2420" w:rsidRDefault="009911E4" w:rsidP="009F1078">
      <w:pPr>
        <w:pStyle w:val="SingleTxtG"/>
        <w:ind w:left="2835" w:hanging="567"/>
      </w:pPr>
      <w:r>
        <w:rPr>
          <w:lang w:val="fr-FR"/>
        </w:rPr>
        <w:t>a)</w:t>
      </w:r>
      <w:r>
        <w:rPr>
          <w:lang w:val="fr-FR"/>
        </w:rPr>
        <w:tab/>
        <w:t>La série 03 d</w:t>
      </w:r>
      <w:r w:rsidR="00D300B0">
        <w:rPr>
          <w:lang w:val="fr-FR"/>
        </w:rPr>
        <w:t>’</w:t>
      </w:r>
      <w:r>
        <w:rPr>
          <w:lang w:val="fr-FR"/>
        </w:rPr>
        <w:t>amendements aux véhicules dépourvus de système de raccordement pour la recharge du système rechargeable de stockage de l</w:t>
      </w:r>
      <w:r w:rsidR="00D300B0">
        <w:rPr>
          <w:lang w:val="fr-FR"/>
        </w:rPr>
        <w:t>’</w:t>
      </w:r>
      <w:r>
        <w:rPr>
          <w:lang w:val="fr-FR"/>
        </w:rPr>
        <w:t>énergie (batteries de traction) ;</w:t>
      </w:r>
    </w:p>
    <w:p w14:paraId="5DCCB9ED" w14:textId="2349A355" w:rsidR="009911E4" w:rsidRDefault="009911E4" w:rsidP="009F1078">
      <w:pPr>
        <w:pStyle w:val="SingleTxtG"/>
        <w:ind w:left="2835" w:hanging="567"/>
        <w:rPr>
          <w:i/>
          <w:iCs/>
        </w:rPr>
      </w:pPr>
      <w:r>
        <w:rPr>
          <w:lang w:val="fr-FR"/>
        </w:rPr>
        <w:t>b)</w:t>
      </w:r>
      <w:r>
        <w:rPr>
          <w:lang w:val="fr-FR"/>
        </w:rPr>
        <w:tab/>
        <w:t>La série 06 d</w:t>
      </w:r>
      <w:r w:rsidR="00D300B0">
        <w:rPr>
          <w:lang w:val="fr-FR"/>
        </w:rPr>
        <w:t>’</w:t>
      </w:r>
      <w:r>
        <w:rPr>
          <w:lang w:val="fr-FR"/>
        </w:rPr>
        <w:t>amendements aux véhicules équipés d</w:t>
      </w:r>
      <w:r w:rsidR="00D300B0">
        <w:rPr>
          <w:lang w:val="fr-FR"/>
        </w:rPr>
        <w:t>’</w:t>
      </w:r>
      <w:r>
        <w:rPr>
          <w:lang w:val="fr-FR"/>
        </w:rPr>
        <w:t>un système de raccordement pour la recharge du système rechargeable de stockage de l</w:t>
      </w:r>
      <w:r w:rsidR="00D300B0">
        <w:rPr>
          <w:lang w:val="fr-FR"/>
        </w:rPr>
        <w:t>’</w:t>
      </w:r>
      <w:r>
        <w:rPr>
          <w:lang w:val="fr-FR"/>
        </w:rPr>
        <w:t>énergie (batteries de traction). ».</w:t>
      </w:r>
    </w:p>
    <w:p w14:paraId="120590D8" w14:textId="77777777" w:rsidR="009911E4" w:rsidRPr="008D2420" w:rsidRDefault="009911E4" w:rsidP="009F1078">
      <w:pPr>
        <w:pStyle w:val="SingleTxtG"/>
        <w:spacing w:before="120"/>
      </w:pPr>
      <w:r>
        <w:rPr>
          <w:i/>
          <w:iCs/>
          <w:lang w:val="fr-FR"/>
        </w:rPr>
        <w:t>Paragraphe 5.1.6</w:t>
      </w:r>
      <w:r>
        <w:rPr>
          <w:lang w:val="fr-FR"/>
        </w:rPr>
        <w:t>, lire :</w:t>
      </w:r>
    </w:p>
    <w:p w14:paraId="7A92567A" w14:textId="77777777" w:rsidR="009911E4" w:rsidRPr="008D2420" w:rsidRDefault="009911E4" w:rsidP="009F1078">
      <w:pPr>
        <w:pStyle w:val="SingleTxtG"/>
        <w:spacing w:before="120"/>
        <w:ind w:left="2268" w:hanging="1134"/>
        <w:rPr>
          <w:szCs w:val="24"/>
        </w:rPr>
      </w:pPr>
      <w:r>
        <w:rPr>
          <w:lang w:val="fr-FR"/>
        </w:rPr>
        <w:t>« 5.1.6</w:t>
      </w:r>
      <w:r>
        <w:rPr>
          <w:lang w:val="fr-FR"/>
        </w:rPr>
        <w:tab/>
        <w:t>Pour les véhicules de la catégorie M</w:t>
      </w:r>
      <w:r>
        <w:rPr>
          <w:vertAlign w:val="subscript"/>
          <w:lang w:val="fr-FR"/>
        </w:rPr>
        <w:t>1</w:t>
      </w:r>
      <w:r>
        <w:rPr>
          <w:lang w:val="fr-FR"/>
        </w:rPr>
        <w:t xml:space="preserve"> dont la masse est inférieure ou égale à 3 500 kg et les véhicules de la catégorie N</w:t>
      </w:r>
      <w:r>
        <w:rPr>
          <w:vertAlign w:val="subscript"/>
          <w:lang w:val="fr-FR"/>
        </w:rPr>
        <w:t>1</w:t>
      </w:r>
    </w:p>
    <w:p w14:paraId="5B0C865F" w14:textId="6C7B990F" w:rsidR="009911E4" w:rsidRPr="008D2420" w:rsidRDefault="009911E4" w:rsidP="009F1078">
      <w:pPr>
        <w:pStyle w:val="SingleTxtG"/>
        <w:ind w:left="2268"/>
        <w:rPr>
          <w:szCs w:val="24"/>
        </w:rPr>
      </w:pPr>
      <w:r>
        <w:rPr>
          <w:lang w:val="fr-FR"/>
        </w:rPr>
        <w:t xml:space="preserve">Pour les cas où un avertissement est donné et où le </w:t>
      </w:r>
      <w:r w:rsidRPr="009F1078">
        <w:rPr>
          <w:b/>
          <w:bCs/>
          <w:lang w:val="fr-FR"/>
        </w:rPr>
        <w:t>TPMS</w:t>
      </w:r>
      <w:r>
        <w:rPr>
          <w:lang w:val="fr-FR"/>
        </w:rPr>
        <w:t xml:space="preserve"> </w:t>
      </w:r>
      <w:r>
        <w:rPr>
          <w:strike/>
          <w:lang w:val="fr-FR"/>
        </w:rPr>
        <w:t xml:space="preserve">système de surveillance de la pression des pneumatiques </w:t>
      </w:r>
      <w:r>
        <w:rPr>
          <w:lang w:val="fr-FR"/>
        </w:rPr>
        <w:t>est doté d</w:t>
      </w:r>
      <w:r w:rsidR="00D300B0">
        <w:rPr>
          <w:lang w:val="fr-FR"/>
        </w:rPr>
        <w:t>’</w:t>
      </w:r>
      <w:r>
        <w:rPr>
          <w:lang w:val="fr-FR"/>
        </w:rPr>
        <w:t xml:space="preserve">une fonction de réinitialisation mais ne détecte pas, après avoir été réinitialisé, que la pression a atteint la valeur minimale définie aux paragraphes 5.2 et 5.3, la commande </w:t>
      </w:r>
      <w:r>
        <w:rPr>
          <w:lang w:val="fr-FR"/>
        </w:rPr>
        <w:lastRenderedPageBreak/>
        <w:t xml:space="preserve">de réinitialisation doit être conçue ou située dans le véhicule de manière à réduire les risques de réinitialisation involontaire par les occupants ou par des objets présents dans le véhicule. </w:t>
      </w:r>
    </w:p>
    <w:p w14:paraId="0A8BD4B0" w14:textId="680DE641" w:rsidR="009911E4" w:rsidRPr="008D2420" w:rsidRDefault="009911E4" w:rsidP="009F1078">
      <w:pPr>
        <w:pStyle w:val="SingleTxtG"/>
        <w:ind w:left="2268"/>
      </w:pPr>
      <w:r>
        <w:rPr>
          <w:lang w:val="fr-FR"/>
        </w:rPr>
        <w:t xml:space="preserve">Pour les véhicules dont le </w:t>
      </w:r>
      <w:r w:rsidRPr="009F1078">
        <w:rPr>
          <w:b/>
          <w:bCs/>
          <w:lang w:val="fr-FR"/>
        </w:rPr>
        <w:t>TPMS</w:t>
      </w:r>
      <w:r>
        <w:rPr>
          <w:lang w:val="fr-FR"/>
        </w:rPr>
        <w:t xml:space="preserve"> </w:t>
      </w:r>
      <w:r>
        <w:rPr>
          <w:strike/>
          <w:lang w:val="fr-FR"/>
        </w:rPr>
        <w:t xml:space="preserve">système de surveillance de la pression des pneumatiques </w:t>
      </w:r>
      <w:r>
        <w:rPr>
          <w:lang w:val="fr-FR"/>
        </w:rPr>
        <w:t xml:space="preserve">ne détecte pas, après avoir été réinitialisé, que la pression est supérieure à la valeur minimale définie aux paragraphes 5.2 et 5.3, le </w:t>
      </w:r>
      <w:r w:rsidRPr="00D52F75">
        <w:rPr>
          <w:lang w:val="fr-FR"/>
        </w:rPr>
        <w:t>système</w:t>
      </w:r>
      <w:r>
        <w:rPr>
          <w:strike/>
          <w:lang w:val="fr-FR"/>
        </w:rPr>
        <w:t xml:space="preserve"> </w:t>
      </w:r>
      <w:r>
        <w:rPr>
          <w:lang w:val="fr-FR"/>
        </w:rPr>
        <w:t>doit au minimum être conçu pour empêcher une réinitialisation si le véhicule n</w:t>
      </w:r>
      <w:r w:rsidR="00D300B0">
        <w:rPr>
          <w:lang w:val="fr-FR"/>
        </w:rPr>
        <w:t>’</w:t>
      </w:r>
      <w:r>
        <w:rPr>
          <w:lang w:val="fr-FR"/>
        </w:rPr>
        <w:t>a pas été mis à l</w:t>
      </w:r>
      <w:r w:rsidR="00D300B0">
        <w:rPr>
          <w:lang w:val="fr-FR"/>
        </w:rPr>
        <w:t>’</w:t>
      </w:r>
      <w:r>
        <w:rPr>
          <w:lang w:val="fr-FR"/>
        </w:rPr>
        <w:t>arrêt à la suite de l</w:t>
      </w:r>
      <w:r w:rsidR="00D300B0">
        <w:rPr>
          <w:lang w:val="fr-FR"/>
        </w:rPr>
        <w:t>’</w:t>
      </w:r>
      <w:r>
        <w:rPr>
          <w:lang w:val="fr-FR"/>
        </w:rPr>
        <w:t>allumage du témoin d</w:t>
      </w:r>
      <w:r w:rsidR="00D300B0">
        <w:rPr>
          <w:lang w:val="fr-FR"/>
        </w:rPr>
        <w:t>’</w:t>
      </w:r>
      <w:r>
        <w:rPr>
          <w:lang w:val="fr-FR"/>
        </w:rPr>
        <w:t>avertissement de sous-gonflage, et :</w:t>
      </w:r>
    </w:p>
    <w:p w14:paraId="316B262D" w14:textId="77777777" w:rsidR="009911E4" w:rsidRPr="008D2420" w:rsidRDefault="009911E4" w:rsidP="009F1078">
      <w:pPr>
        <w:pStyle w:val="SingleTxtG"/>
        <w:ind w:left="2835" w:hanging="567"/>
        <w:rPr>
          <w:szCs w:val="24"/>
        </w:rPr>
      </w:pPr>
      <w:r>
        <w:rPr>
          <w:lang w:val="fr-FR"/>
        </w:rPr>
        <w:t>a)</w:t>
      </w:r>
      <w:r>
        <w:rPr>
          <w:lang w:val="fr-FR"/>
        </w:rPr>
        <w:tab/>
        <w:t xml:space="preserve">Empêcher sa réinitialisation par inadvertance (lorsque par exemple un occupant ou un objet se trouvant à bord exerce une brève pression sur la commande de réinitialisation ou la maintient enfoncée), ou </w:t>
      </w:r>
    </w:p>
    <w:p w14:paraId="76A455B3" w14:textId="730B2948" w:rsidR="009911E4" w:rsidRPr="008D2420" w:rsidRDefault="009911E4" w:rsidP="009F1078">
      <w:pPr>
        <w:pStyle w:val="SingleTxtG"/>
        <w:ind w:left="2835" w:hanging="567"/>
        <w:rPr>
          <w:szCs w:val="24"/>
        </w:rPr>
      </w:pPr>
      <w:r>
        <w:rPr>
          <w:lang w:val="fr-FR"/>
        </w:rPr>
        <w:t>b)</w:t>
      </w:r>
      <w:r>
        <w:rPr>
          <w:lang w:val="fr-FR"/>
        </w:rPr>
        <w:tab/>
        <w:t>Ne pouvoir être activé qu</w:t>
      </w:r>
      <w:r w:rsidR="00D300B0">
        <w:rPr>
          <w:lang w:val="fr-FR"/>
        </w:rPr>
        <w:t>’</w:t>
      </w:r>
      <w:r>
        <w:rPr>
          <w:lang w:val="fr-FR"/>
        </w:rPr>
        <w:t>à la suite d</w:t>
      </w:r>
      <w:r w:rsidR="00D300B0">
        <w:rPr>
          <w:lang w:val="fr-FR"/>
        </w:rPr>
        <w:t>’</w:t>
      </w:r>
      <w:r>
        <w:rPr>
          <w:lang w:val="fr-FR"/>
        </w:rPr>
        <w:t>au moins deux actions délibérées (par exemple, dans un système reposant sur l</w:t>
      </w:r>
      <w:r w:rsidR="00D300B0">
        <w:rPr>
          <w:lang w:val="fr-FR"/>
        </w:rPr>
        <w:t>’</w:t>
      </w:r>
      <w:r>
        <w:rPr>
          <w:lang w:val="fr-FR"/>
        </w:rPr>
        <w:t>utilisation de menus).</w:t>
      </w:r>
    </w:p>
    <w:p w14:paraId="1978AD90" w14:textId="21C91959" w:rsidR="009911E4" w:rsidRPr="008D2420" w:rsidRDefault="009911E4" w:rsidP="009F1078">
      <w:pPr>
        <w:pStyle w:val="SingleTxtG"/>
        <w:ind w:left="2268"/>
        <w:rPr>
          <w:szCs w:val="24"/>
        </w:rPr>
      </w:pPr>
      <w:r>
        <w:rPr>
          <w:lang w:val="fr-FR"/>
        </w:rPr>
        <w:t>Le constructeur doit fournir toutes les informations utiles, dans le manuel d</w:t>
      </w:r>
      <w:r w:rsidR="00D300B0">
        <w:rPr>
          <w:lang w:val="fr-FR"/>
        </w:rPr>
        <w:t>’</w:t>
      </w:r>
      <w:r>
        <w:rPr>
          <w:lang w:val="fr-FR"/>
        </w:rPr>
        <w:t>utilisation du véhicule ou par tout autre moyen de communication à bord du véhicule. ».</w:t>
      </w:r>
    </w:p>
    <w:p w14:paraId="45A738C4" w14:textId="77777777" w:rsidR="009911E4" w:rsidRPr="008D2420" w:rsidRDefault="009911E4" w:rsidP="009F1078">
      <w:pPr>
        <w:pStyle w:val="SingleTxtG"/>
        <w:spacing w:before="120"/>
      </w:pPr>
      <w:r>
        <w:rPr>
          <w:i/>
          <w:iCs/>
          <w:lang w:val="fr-FR"/>
        </w:rPr>
        <w:t>Paragraphes 5.4.1, 5.4.2 et 5.4.3</w:t>
      </w:r>
      <w:r>
        <w:rPr>
          <w:lang w:val="fr-FR"/>
        </w:rPr>
        <w:t xml:space="preserve">, lire : </w:t>
      </w:r>
    </w:p>
    <w:p w14:paraId="3B398DAC" w14:textId="6BA3173C" w:rsidR="009911E4" w:rsidRDefault="009911E4" w:rsidP="009F1078">
      <w:pPr>
        <w:pStyle w:val="SingleTxtG"/>
        <w:spacing w:before="120"/>
        <w:ind w:left="2268" w:hanging="1134"/>
        <w:rPr>
          <w:szCs w:val="24"/>
        </w:rPr>
      </w:pPr>
      <w:r>
        <w:rPr>
          <w:lang w:val="fr-FR"/>
        </w:rPr>
        <w:t>« 5.4.1</w:t>
      </w:r>
      <w:r>
        <w:rPr>
          <w:lang w:val="fr-FR"/>
        </w:rPr>
        <w:tab/>
        <w:t xml:space="preserve">Le </w:t>
      </w:r>
      <w:r w:rsidRPr="009F1078">
        <w:rPr>
          <w:b/>
          <w:bCs/>
          <w:lang w:val="fr-FR"/>
        </w:rPr>
        <w:t>TPMS, le TPRS ou le CTIS du véhicule</w:t>
      </w:r>
      <w:r>
        <w:rPr>
          <w:lang w:val="fr-FR"/>
        </w:rPr>
        <w:t xml:space="preserve"> </w:t>
      </w:r>
      <w:r>
        <w:rPr>
          <w:strike/>
          <w:lang w:val="fr-FR"/>
        </w:rPr>
        <w:t xml:space="preserve">système de surveillance de la pression des pneumatiques </w:t>
      </w:r>
      <w:r>
        <w:rPr>
          <w:lang w:val="fr-FR"/>
        </w:rPr>
        <w:t>doit allumer le témoin d</w:t>
      </w:r>
      <w:r w:rsidR="00D300B0">
        <w:rPr>
          <w:lang w:val="fr-FR"/>
        </w:rPr>
        <w:t>’</w:t>
      </w:r>
      <w:r>
        <w:rPr>
          <w:lang w:val="fr-FR"/>
        </w:rPr>
        <w:t>avertissement décrit au paragraphe 5.5 dix minutes au plus après l</w:t>
      </w:r>
      <w:r w:rsidR="00D300B0">
        <w:rPr>
          <w:lang w:val="fr-FR"/>
        </w:rPr>
        <w:t>’</w:t>
      </w:r>
      <w:r>
        <w:rPr>
          <w:lang w:val="fr-FR"/>
        </w:rPr>
        <w:t>apparition d</w:t>
      </w:r>
      <w:r w:rsidR="00D300B0">
        <w:rPr>
          <w:lang w:val="fr-FR"/>
        </w:rPr>
        <w:t>’</w:t>
      </w:r>
      <w:r>
        <w:rPr>
          <w:lang w:val="fr-FR"/>
        </w:rPr>
        <w:t xml:space="preserve">un défaut de fonctionnement dans le </w:t>
      </w:r>
      <w:r w:rsidRPr="00F16DB3">
        <w:rPr>
          <w:lang w:val="fr-FR"/>
        </w:rPr>
        <w:t xml:space="preserve">système </w:t>
      </w:r>
      <w:r>
        <w:rPr>
          <w:strike/>
          <w:lang w:val="fr-FR"/>
        </w:rPr>
        <w:t>de surveillance de la pression des pneumatiques</w:t>
      </w:r>
      <w:r w:rsidRPr="00F16DB3">
        <w:rPr>
          <w:strike/>
          <w:lang w:val="fr-FR"/>
        </w:rPr>
        <w:t xml:space="preserve"> du véhicule </w:t>
      </w:r>
      <w:r>
        <w:rPr>
          <w:lang w:val="fr-FR"/>
        </w:rPr>
        <w:t>affectant l</w:t>
      </w:r>
      <w:r w:rsidR="00D300B0">
        <w:rPr>
          <w:lang w:val="fr-FR"/>
        </w:rPr>
        <w:t>’</w:t>
      </w:r>
      <w:r>
        <w:rPr>
          <w:lang w:val="fr-FR"/>
        </w:rPr>
        <w:t>émission ou la transmission des signaux de commande ou de réaction.</w:t>
      </w:r>
    </w:p>
    <w:p w14:paraId="29FCCA7D" w14:textId="75E1B73A" w:rsidR="009911E4" w:rsidRPr="00B40613" w:rsidRDefault="009911E4" w:rsidP="009F1078">
      <w:pPr>
        <w:pStyle w:val="SingleTxtG"/>
        <w:spacing w:before="120"/>
        <w:ind w:left="2268" w:hanging="1134"/>
        <w:rPr>
          <w:szCs w:val="24"/>
        </w:rPr>
      </w:pPr>
      <w:r>
        <w:rPr>
          <w:lang w:val="fr-FR"/>
        </w:rPr>
        <w:t>5.4.2</w:t>
      </w:r>
      <w:r>
        <w:rPr>
          <w:lang w:val="fr-FR"/>
        </w:rPr>
        <w:tab/>
        <w:t>Le témoin d</w:t>
      </w:r>
      <w:r w:rsidR="00D300B0">
        <w:rPr>
          <w:lang w:val="fr-FR"/>
        </w:rPr>
        <w:t>’</w:t>
      </w:r>
      <w:r>
        <w:rPr>
          <w:lang w:val="fr-FR"/>
        </w:rPr>
        <w:t>avertissement de défaut de fonctionnement décrit au paragraphe 5.5 doit s</w:t>
      </w:r>
      <w:r w:rsidR="00D300B0">
        <w:rPr>
          <w:lang w:val="fr-FR"/>
        </w:rPr>
        <w:t>’</w:t>
      </w:r>
      <w:r>
        <w:rPr>
          <w:lang w:val="fr-FR"/>
        </w:rPr>
        <w:t xml:space="preserve">allumer chaque fois que le </w:t>
      </w:r>
      <w:r w:rsidRPr="009F1078">
        <w:rPr>
          <w:b/>
          <w:bCs/>
          <w:lang w:val="fr-FR"/>
        </w:rPr>
        <w:t>TPMS, le TPRS ou le CTIS</w:t>
      </w:r>
      <w:r>
        <w:rPr>
          <w:lang w:val="fr-FR"/>
        </w:rPr>
        <w:t xml:space="preserve"> </w:t>
      </w:r>
      <w:r>
        <w:rPr>
          <w:strike/>
          <w:lang w:val="fr-FR"/>
        </w:rPr>
        <w:t xml:space="preserve">système de surveillance de la pression des pneumatiques </w:t>
      </w:r>
      <w:r>
        <w:rPr>
          <w:lang w:val="fr-FR"/>
        </w:rPr>
        <w:t>d</w:t>
      </w:r>
      <w:r w:rsidR="00D300B0">
        <w:rPr>
          <w:lang w:val="fr-FR"/>
        </w:rPr>
        <w:t>’</w:t>
      </w:r>
      <w:r>
        <w:rPr>
          <w:lang w:val="fr-FR"/>
        </w:rPr>
        <w:t>un véhicule tracté transmet un avertissement de défaut de fonctionnement par l</w:t>
      </w:r>
      <w:r w:rsidR="00D300B0">
        <w:rPr>
          <w:lang w:val="fr-FR"/>
        </w:rPr>
        <w:t>’</w:t>
      </w:r>
      <w:r>
        <w:rPr>
          <w:lang w:val="fr-FR"/>
        </w:rPr>
        <w:t>intermédiaire de l</w:t>
      </w:r>
      <w:r w:rsidR="00D300B0">
        <w:rPr>
          <w:lang w:val="fr-FR"/>
        </w:rPr>
        <w:t>’</w:t>
      </w:r>
      <w:r>
        <w:rPr>
          <w:lang w:val="fr-FR"/>
        </w:rPr>
        <w:t>interface de communication décrite au paragraphe 5.6.</w:t>
      </w:r>
    </w:p>
    <w:p w14:paraId="61F0F06E" w14:textId="1B3F75DC" w:rsidR="009911E4" w:rsidRPr="00E16EAA" w:rsidRDefault="009911E4" w:rsidP="009F1078">
      <w:pPr>
        <w:pStyle w:val="SingleTxtG"/>
        <w:spacing w:before="120"/>
        <w:ind w:left="2268" w:hanging="1134"/>
      </w:pPr>
      <w:r>
        <w:rPr>
          <w:lang w:val="fr-FR"/>
        </w:rPr>
        <w:t>5.4.3</w:t>
      </w:r>
      <w:r>
        <w:rPr>
          <w:lang w:val="fr-FR"/>
        </w:rPr>
        <w:tab/>
        <w:t>Le témoin d</w:t>
      </w:r>
      <w:r w:rsidR="00D300B0">
        <w:rPr>
          <w:lang w:val="fr-FR"/>
        </w:rPr>
        <w:t>’</w:t>
      </w:r>
      <w:r>
        <w:rPr>
          <w:lang w:val="fr-FR"/>
        </w:rPr>
        <w:t>avertissement de défaut de fonctionnement décrit au paragraphe 5.5 doit s</w:t>
      </w:r>
      <w:r w:rsidR="00D300B0">
        <w:rPr>
          <w:lang w:val="fr-FR"/>
        </w:rPr>
        <w:t>’</w:t>
      </w:r>
      <w:r>
        <w:rPr>
          <w:lang w:val="fr-FR"/>
        </w:rPr>
        <w:t>allumer chaque fois qu</w:t>
      </w:r>
      <w:r w:rsidR="00D300B0">
        <w:rPr>
          <w:lang w:val="fr-FR"/>
        </w:rPr>
        <w:t>’</w:t>
      </w:r>
      <w:r>
        <w:rPr>
          <w:lang w:val="fr-FR"/>
        </w:rPr>
        <w:t>aucune information valide sur la pression de gonflage n</w:t>
      </w:r>
      <w:r w:rsidR="00D300B0">
        <w:rPr>
          <w:lang w:val="fr-FR"/>
        </w:rPr>
        <w:t>’</w:t>
      </w:r>
      <w:r>
        <w:rPr>
          <w:lang w:val="fr-FR"/>
        </w:rPr>
        <w:t>est communiquée par un véhicule tracté et raccordé, censé être muni d</w:t>
      </w:r>
      <w:r w:rsidR="00D300B0">
        <w:rPr>
          <w:lang w:val="fr-FR"/>
        </w:rPr>
        <w:t>’</w:t>
      </w:r>
      <w:r>
        <w:rPr>
          <w:lang w:val="fr-FR"/>
        </w:rPr>
        <w:t xml:space="preserve">un </w:t>
      </w:r>
      <w:r w:rsidRPr="009F1078">
        <w:rPr>
          <w:b/>
          <w:bCs/>
          <w:lang w:val="fr-FR"/>
        </w:rPr>
        <w:t>TPMS, d</w:t>
      </w:r>
      <w:r w:rsidR="00D300B0">
        <w:rPr>
          <w:b/>
          <w:bCs/>
          <w:lang w:val="fr-FR"/>
        </w:rPr>
        <w:t>’</w:t>
      </w:r>
      <w:r w:rsidRPr="009F1078">
        <w:rPr>
          <w:b/>
          <w:bCs/>
          <w:lang w:val="fr-FR"/>
        </w:rPr>
        <w:t>un TPRS ou d</w:t>
      </w:r>
      <w:r w:rsidR="00D300B0">
        <w:rPr>
          <w:b/>
          <w:bCs/>
          <w:lang w:val="fr-FR"/>
        </w:rPr>
        <w:t>’</w:t>
      </w:r>
      <w:r w:rsidRPr="009F1078">
        <w:rPr>
          <w:b/>
          <w:bCs/>
          <w:lang w:val="fr-FR"/>
        </w:rPr>
        <w:t>un CTIS</w:t>
      </w:r>
      <w:r>
        <w:rPr>
          <w:strike/>
          <w:lang w:val="fr-FR"/>
        </w:rPr>
        <w:t xml:space="preserve"> système de surveillance de la pression des pneumatiques</w:t>
      </w:r>
      <w:r>
        <w:rPr>
          <w:lang w:val="fr-FR"/>
        </w:rPr>
        <w:t>, par l</w:t>
      </w:r>
      <w:r w:rsidR="00D300B0">
        <w:rPr>
          <w:lang w:val="fr-FR"/>
        </w:rPr>
        <w:t>’</w:t>
      </w:r>
      <w:r>
        <w:rPr>
          <w:lang w:val="fr-FR"/>
        </w:rPr>
        <w:t>intermédiaire d</w:t>
      </w:r>
      <w:r w:rsidR="00D300B0">
        <w:rPr>
          <w:lang w:val="fr-FR"/>
        </w:rPr>
        <w:t>’</w:t>
      </w:r>
      <w:r>
        <w:rPr>
          <w:lang w:val="fr-FR"/>
        </w:rPr>
        <w:t>une quelconque interface de communication telle que décrite au paragraphe 5.6. ».</w:t>
      </w:r>
    </w:p>
    <w:p w14:paraId="73448FB0" w14:textId="77777777" w:rsidR="009911E4" w:rsidRPr="008D2420" w:rsidRDefault="009911E4" w:rsidP="009F1078">
      <w:pPr>
        <w:pStyle w:val="SingleTxtG"/>
        <w:spacing w:before="120"/>
      </w:pPr>
      <w:r>
        <w:rPr>
          <w:i/>
          <w:iCs/>
          <w:lang w:val="fr-FR"/>
        </w:rPr>
        <w:t>Paragraphe 5.5.6</w:t>
      </w:r>
      <w:r>
        <w:rPr>
          <w:lang w:val="fr-FR"/>
        </w:rPr>
        <w:t>, lire :</w:t>
      </w:r>
    </w:p>
    <w:p w14:paraId="28494A13" w14:textId="74371E72" w:rsidR="009911E4" w:rsidRDefault="009911E4" w:rsidP="009F1078">
      <w:pPr>
        <w:pStyle w:val="SingleTxtG"/>
        <w:spacing w:before="120"/>
        <w:ind w:left="2268" w:hanging="1134"/>
        <w:rPr>
          <w:i/>
          <w:iCs/>
        </w:rPr>
      </w:pPr>
      <w:r>
        <w:rPr>
          <w:lang w:val="fr-FR"/>
        </w:rPr>
        <w:t>« 5.5.6</w:t>
      </w:r>
      <w:r>
        <w:rPr>
          <w:lang w:val="fr-FR"/>
        </w:rPr>
        <w:tab/>
        <w:t>Le même témoin peut servir à indiquer un défaut de fonctionnement ou un sous-gonflage. Si le témoin d</w:t>
      </w:r>
      <w:r w:rsidR="00D300B0">
        <w:rPr>
          <w:lang w:val="fr-FR"/>
        </w:rPr>
        <w:t>’</w:t>
      </w:r>
      <w:r>
        <w:rPr>
          <w:lang w:val="fr-FR"/>
        </w:rPr>
        <w:t xml:space="preserve">avertissement décrit au paragraphe 5.5.1 sert à indiquer à la fois un sous-gonflage et un défaut de fonctionnement du </w:t>
      </w:r>
      <w:r w:rsidRPr="009F1078">
        <w:rPr>
          <w:b/>
          <w:bCs/>
          <w:lang w:val="fr-FR"/>
        </w:rPr>
        <w:t>TPMS, du TPRS ou du CTIS</w:t>
      </w:r>
      <w:r>
        <w:rPr>
          <w:strike/>
          <w:lang w:val="fr-FR"/>
        </w:rPr>
        <w:t xml:space="preserve"> système de surveillance de la pression des pneumatiques</w:t>
      </w:r>
      <w:r>
        <w:rPr>
          <w:lang w:val="fr-FR"/>
        </w:rPr>
        <w:t>, il doit clignoter pour signaler un défaut de fonctionnement du système, le contact d</w:t>
      </w:r>
      <w:r w:rsidR="00D300B0">
        <w:rPr>
          <w:lang w:val="fr-FR"/>
        </w:rPr>
        <w:t>’</w:t>
      </w:r>
      <w:r>
        <w:rPr>
          <w:lang w:val="fr-FR"/>
        </w:rPr>
        <w:t>allumage étant mis. Puis il doit rapidement rester allumé en continu aussi longtemps que le défaut de fonctionnement persiste et que le contact d</w:t>
      </w:r>
      <w:r w:rsidR="00D300B0">
        <w:rPr>
          <w:lang w:val="fr-FR"/>
        </w:rPr>
        <w:t>’</w:t>
      </w:r>
      <w:r>
        <w:rPr>
          <w:lang w:val="fr-FR"/>
        </w:rPr>
        <w:t>allumage est mis. La séquence clignotement et allumage en continu doit se répéter chaque fois que le contact d</w:t>
      </w:r>
      <w:r w:rsidR="00D300B0">
        <w:rPr>
          <w:lang w:val="fr-FR"/>
        </w:rPr>
        <w:t>’</w:t>
      </w:r>
      <w:r>
        <w:rPr>
          <w:lang w:val="fr-FR"/>
        </w:rPr>
        <w:t>allumage est remis jusqu</w:t>
      </w:r>
      <w:r w:rsidR="00D300B0">
        <w:rPr>
          <w:lang w:val="fr-FR"/>
        </w:rPr>
        <w:t>’</w:t>
      </w:r>
      <w:r>
        <w:rPr>
          <w:lang w:val="fr-FR"/>
        </w:rPr>
        <w:t>à ce que le défaut de fonctionnement ait été réparé. ».</w:t>
      </w:r>
    </w:p>
    <w:p w14:paraId="1EAB8D8D" w14:textId="77777777" w:rsidR="009911E4" w:rsidRPr="008D2420" w:rsidRDefault="009911E4" w:rsidP="009F1078">
      <w:pPr>
        <w:pStyle w:val="SingleTxtG"/>
        <w:spacing w:before="120"/>
      </w:pPr>
      <w:r>
        <w:rPr>
          <w:i/>
          <w:iCs/>
          <w:lang w:val="fr-FR"/>
        </w:rPr>
        <w:t>Paragraphes 5.6.1, 5.6.1.1 et 5.6.1.2</w:t>
      </w:r>
      <w:r>
        <w:rPr>
          <w:lang w:val="fr-FR"/>
        </w:rPr>
        <w:t xml:space="preserve">, lire : </w:t>
      </w:r>
    </w:p>
    <w:p w14:paraId="36621B1D" w14:textId="17A6D542" w:rsidR="009911E4" w:rsidRPr="003E571D" w:rsidRDefault="009911E4" w:rsidP="009F1078">
      <w:pPr>
        <w:pStyle w:val="SingleTxtG"/>
        <w:spacing w:before="120"/>
        <w:ind w:left="2268" w:hanging="1134"/>
      </w:pPr>
      <w:r>
        <w:rPr>
          <w:lang w:val="fr-FR"/>
        </w:rPr>
        <w:t>« 5.6.1</w:t>
      </w:r>
      <w:r>
        <w:rPr>
          <w:lang w:val="fr-FR"/>
        </w:rPr>
        <w:tab/>
        <w:t>Les véhicules de la catégorie N</w:t>
      </w:r>
      <w:r>
        <w:rPr>
          <w:vertAlign w:val="subscript"/>
          <w:lang w:val="fr-FR"/>
        </w:rPr>
        <w:t>2</w:t>
      </w:r>
      <w:r>
        <w:rPr>
          <w:lang w:val="fr-FR"/>
        </w:rPr>
        <w:t xml:space="preserve"> ou N</w:t>
      </w:r>
      <w:r>
        <w:rPr>
          <w:vertAlign w:val="subscript"/>
          <w:lang w:val="fr-FR"/>
        </w:rPr>
        <w:t>3</w:t>
      </w:r>
      <w:r>
        <w:rPr>
          <w:lang w:val="fr-FR"/>
        </w:rPr>
        <w:t xml:space="preserve"> remorquant au moins un véhicule de la catégorie O</w:t>
      </w:r>
      <w:r>
        <w:rPr>
          <w:vertAlign w:val="subscript"/>
          <w:lang w:val="fr-FR"/>
        </w:rPr>
        <w:t>3</w:t>
      </w:r>
      <w:r>
        <w:rPr>
          <w:lang w:val="fr-FR"/>
        </w:rPr>
        <w:t xml:space="preserve"> ou O</w:t>
      </w:r>
      <w:r>
        <w:rPr>
          <w:vertAlign w:val="subscript"/>
          <w:lang w:val="fr-FR"/>
        </w:rPr>
        <w:t>4</w:t>
      </w:r>
      <w:r>
        <w:rPr>
          <w:lang w:val="fr-FR"/>
        </w:rPr>
        <w:t xml:space="preserve"> et les véhicules de la catégorie O</w:t>
      </w:r>
      <w:r>
        <w:rPr>
          <w:vertAlign w:val="subscript"/>
          <w:lang w:val="fr-FR"/>
        </w:rPr>
        <w:t>3</w:t>
      </w:r>
      <w:r>
        <w:rPr>
          <w:lang w:val="fr-FR"/>
        </w:rPr>
        <w:t xml:space="preserve"> ou O</w:t>
      </w:r>
      <w:r>
        <w:rPr>
          <w:vertAlign w:val="subscript"/>
          <w:lang w:val="fr-FR"/>
        </w:rPr>
        <w:t>4</w:t>
      </w:r>
      <w:r>
        <w:rPr>
          <w:lang w:val="fr-FR"/>
        </w:rPr>
        <w:t xml:space="preserve"> doivent être équipés d</w:t>
      </w:r>
      <w:r w:rsidR="00D300B0">
        <w:rPr>
          <w:lang w:val="fr-FR"/>
        </w:rPr>
        <w:t>’</w:t>
      </w:r>
      <w:r>
        <w:rPr>
          <w:lang w:val="fr-FR"/>
        </w:rPr>
        <w:t>une interface de communication permettant l</w:t>
      </w:r>
      <w:r w:rsidR="00D300B0">
        <w:rPr>
          <w:lang w:val="fr-FR"/>
        </w:rPr>
        <w:t>’</w:t>
      </w:r>
      <w:r>
        <w:rPr>
          <w:lang w:val="fr-FR"/>
        </w:rPr>
        <w:t xml:space="preserve">échange des données du </w:t>
      </w:r>
      <w:r w:rsidRPr="009F1078">
        <w:rPr>
          <w:b/>
          <w:bCs/>
          <w:lang w:val="fr-FR"/>
        </w:rPr>
        <w:t>TPMS, du TPRS ou du CTIS</w:t>
      </w:r>
      <w:r>
        <w:rPr>
          <w:lang w:val="fr-FR"/>
        </w:rPr>
        <w:t xml:space="preserve"> </w:t>
      </w:r>
      <w:r>
        <w:rPr>
          <w:strike/>
          <w:lang w:val="fr-FR"/>
        </w:rPr>
        <w:t xml:space="preserve">système de surveillance de la pression des pneumatiques </w:t>
      </w:r>
      <w:r>
        <w:rPr>
          <w:lang w:val="fr-FR"/>
        </w:rPr>
        <w:t>entre le véhicule tracteur et les véhicules tractés. Pour cela, il est possible d</w:t>
      </w:r>
      <w:r w:rsidR="00D300B0">
        <w:rPr>
          <w:lang w:val="fr-FR"/>
        </w:rPr>
        <w:t>’</w:t>
      </w:r>
      <w:r>
        <w:rPr>
          <w:lang w:val="fr-FR"/>
        </w:rPr>
        <w:t xml:space="preserve">utiliser une connexion filaire ou sans fil, sous réserve que le TPMS, </w:t>
      </w:r>
      <w:r w:rsidRPr="009F1078">
        <w:rPr>
          <w:b/>
          <w:bCs/>
          <w:lang w:val="fr-FR"/>
        </w:rPr>
        <w:lastRenderedPageBreak/>
        <w:t>le TPRS ou le CTIS</w:t>
      </w:r>
      <w:r>
        <w:rPr>
          <w:lang w:val="fr-FR"/>
        </w:rPr>
        <w:t xml:space="preserve"> du véhicule tracteur soit compatible avec celui du ou des véhicules tractés.</w:t>
      </w:r>
    </w:p>
    <w:p w14:paraId="6CB6E68C" w14:textId="7842A60C" w:rsidR="009911E4" w:rsidRPr="00FA27A8" w:rsidRDefault="009911E4" w:rsidP="009F1078">
      <w:pPr>
        <w:pStyle w:val="SingleTxtG"/>
        <w:spacing w:before="120"/>
        <w:ind w:left="2268" w:hanging="1134"/>
      </w:pPr>
      <w:r>
        <w:rPr>
          <w:lang w:val="fr-FR"/>
        </w:rPr>
        <w:t>5.6.1.1</w:t>
      </w:r>
      <w:r>
        <w:rPr>
          <w:lang w:val="fr-FR"/>
        </w:rPr>
        <w:tab/>
        <w:t>La communication des données par un dispositif filaire doit s</w:t>
      </w:r>
      <w:r w:rsidR="00D300B0">
        <w:rPr>
          <w:lang w:val="fr-FR"/>
        </w:rPr>
        <w:t>’</w:t>
      </w:r>
      <w:r>
        <w:rPr>
          <w:lang w:val="fr-FR"/>
        </w:rPr>
        <w:t>appuyer sur une ligne de commande électrique de freinage conforme aux normes ISO 11992-1:2019 et ISO 11992-2:2014 et être du type point à point utilisant un raccord à sept broches ISO 7638-1:2018 ou ISO 7638-2:2018 ou un raccord automatique adéquat.</w:t>
      </w:r>
    </w:p>
    <w:p w14:paraId="3FB77FD9" w14:textId="1A84F0E4" w:rsidR="009911E4" w:rsidRDefault="009911E4" w:rsidP="009F1078">
      <w:pPr>
        <w:pStyle w:val="SingleTxtG"/>
        <w:ind w:left="2268"/>
        <w:rPr>
          <w:iCs/>
        </w:rPr>
      </w:pPr>
      <w:r>
        <w:rPr>
          <w:lang w:val="fr-FR"/>
        </w:rPr>
        <w:t>On peut utiliser d</w:t>
      </w:r>
      <w:r w:rsidR="00D300B0">
        <w:rPr>
          <w:lang w:val="fr-FR"/>
        </w:rPr>
        <w:t>’</w:t>
      </w:r>
      <w:r>
        <w:rPr>
          <w:lang w:val="fr-FR"/>
        </w:rPr>
        <w:t xml:space="preserve">autres configurations filaires, sous réserve que le </w:t>
      </w:r>
      <w:r w:rsidRPr="009F1078">
        <w:rPr>
          <w:b/>
          <w:bCs/>
          <w:lang w:val="fr-FR"/>
        </w:rPr>
        <w:t>TPMS, le TPRS ou le CTIS</w:t>
      </w:r>
      <w:r>
        <w:rPr>
          <w:lang w:val="fr-FR"/>
        </w:rPr>
        <w:t xml:space="preserve"> </w:t>
      </w:r>
      <w:r>
        <w:rPr>
          <w:strike/>
          <w:lang w:val="fr-FR"/>
        </w:rPr>
        <w:t xml:space="preserve">système de surveillance de la pression des pneumatiques </w:t>
      </w:r>
      <w:r>
        <w:rPr>
          <w:lang w:val="fr-FR"/>
        </w:rPr>
        <w:t>du véhicule tracteur soit compatible avec celui du ou des véhicules tractés et satisfasse aux mêmes prescriptions fonctionnelles.</w:t>
      </w:r>
    </w:p>
    <w:p w14:paraId="7DB06C63" w14:textId="1D7071C9" w:rsidR="009911E4" w:rsidRPr="00E12824" w:rsidRDefault="009911E4" w:rsidP="009F1078">
      <w:pPr>
        <w:pStyle w:val="SingleTxtG"/>
        <w:spacing w:before="120"/>
        <w:ind w:left="2268" w:hanging="1134"/>
      </w:pPr>
      <w:r>
        <w:rPr>
          <w:lang w:val="fr-FR"/>
        </w:rPr>
        <w:t>5.6.1.2</w:t>
      </w:r>
      <w:r>
        <w:rPr>
          <w:lang w:val="fr-FR"/>
        </w:rPr>
        <w:tab/>
        <w:t>Lorsqu</w:t>
      </w:r>
      <w:r w:rsidR="00D300B0">
        <w:rPr>
          <w:lang w:val="fr-FR"/>
        </w:rPr>
        <w:t>’</w:t>
      </w:r>
      <w:r>
        <w:rPr>
          <w:lang w:val="fr-FR"/>
        </w:rPr>
        <w:t xml:space="preserve">une liaison point à point est établie entre </w:t>
      </w:r>
      <w:r w:rsidRPr="00D01F85">
        <w:rPr>
          <w:lang w:val="fr-FR"/>
        </w:rPr>
        <w:t>le module de gestion électronique d</w:t>
      </w:r>
      <w:r w:rsidR="00D300B0">
        <w:rPr>
          <w:lang w:val="fr-FR"/>
        </w:rPr>
        <w:t>’</w:t>
      </w:r>
      <w:r w:rsidRPr="00D01F85">
        <w:rPr>
          <w:lang w:val="fr-FR"/>
        </w:rPr>
        <w:t>un véhicule tracteur et celui d</w:t>
      </w:r>
      <w:r w:rsidR="00D300B0">
        <w:rPr>
          <w:lang w:val="fr-FR"/>
        </w:rPr>
        <w:t>’</w:t>
      </w:r>
      <w:r w:rsidRPr="00D01F85">
        <w:rPr>
          <w:lang w:val="fr-FR"/>
        </w:rPr>
        <w:t>un véhicule tracté,</w:t>
      </w:r>
      <w:r w:rsidRPr="00D01F85">
        <w:rPr>
          <w:b/>
          <w:bCs/>
          <w:lang w:val="fr-FR"/>
        </w:rPr>
        <w:t xml:space="preserve"> le module du véhicule tracté doit fournir une interface selon</w:t>
      </w:r>
      <w:r>
        <w:rPr>
          <w:lang w:val="fr-FR"/>
        </w:rPr>
        <w:t xml:space="preserve"> un protocole de communication du type standard ouvert </w:t>
      </w:r>
      <w:r>
        <w:rPr>
          <w:strike/>
          <w:lang w:val="fr-FR"/>
        </w:rPr>
        <w:t xml:space="preserve">doit être établi </w:t>
      </w:r>
      <w:r>
        <w:rPr>
          <w:lang w:val="fr-FR"/>
        </w:rPr>
        <w:t xml:space="preserve">pour permettre </w:t>
      </w:r>
      <w:r w:rsidRPr="00477AA1">
        <w:rPr>
          <w:lang w:val="fr-FR"/>
        </w:rPr>
        <w:t>au</w:t>
      </w:r>
      <w:r w:rsidRPr="00D01F85">
        <w:rPr>
          <w:b/>
          <w:bCs/>
          <w:lang w:val="fr-FR"/>
        </w:rPr>
        <w:t>(x)</w:t>
      </w:r>
      <w:r>
        <w:rPr>
          <w:lang w:val="fr-FR"/>
        </w:rPr>
        <w:t xml:space="preserve"> </w:t>
      </w:r>
      <w:r w:rsidRPr="00477AA1">
        <w:rPr>
          <w:lang w:val="fr-FR"/>
        </w:rPr>
        <w:t>module</w:t>
      </w:r>
      <w:r w:rsidRPr="00D01F85">
        <w:rPr>
          <w:b/>
          <w:bCs/>
          <w:lang w:val="fr-FR"/>
        </w:rPr>
        <w:t>(s)</w:t>
      </w:r>
      <w:r>
        <w:rPr>
          <w:lang w:val="fr-FR"/>
        </w:rPr>
        <w:t xml:space="preserve"> assurant la fonction de </w:t>
      </w:r>
      <w:r w:rsidRPr="00D01F85">
        <w:rPr>
          <w:b/>
          <w:bCs/>
          <w:lang w:val="fr-FR"/>
        </w:rPr>
        <w:t>TPMS, de TPRS ou de CTIS</w:t>
      </w:r>
      <w:r>
        <w:rPr>
          <w:strike/>
          <w:lang w:val="fr-FR"/>
        </w:rPr>
        <w:t xml:space="preserve"> système de surveillance de la pression des pneumatiques</w:t>
      </w:r>
      <w:r>
        <w:rPr>
          <w:lang w:val="fr-FR"/>
        </w:rPr>
        <w:t xml:space="preserve">, qui ne </w:t>
      </w:r>
      <w:r w:rsidRPr="00BB5009">
        <w:rPr>
          <w:lang w:val="fr-FR"/>
        </w:rPr>
        <w:t>fait</w:t>
      </w:r>
      <w:r>
        <w:rPr>
          <w:lang w:val="fr-FR"/>
        </w:rPr>
        <w:t xml:space="preserve"> </w:t>
      </w:r>
      <w:r w:rsidRPr="00D01F85">
        <w:rPr>
          <w:b/>
          <w:bCs/>
          <w:lang w:val="fr-FR"/>
        </w:rPr>
        <w:t>(font)</w:t>
      </w:r>
      <w:r>
        <w:rPr>
          <w:lang w:val="fr-FR"/>
        </w:rPr>
        <w:t xml:space="preserve"> pas partie de la liaison point à point, de se connecter, de communiquer et de fonctionner en utilisant le module du véhicule tracté, qui fait partie de la liaison point à point</w:t>
      </w:r>
      <w:r w:rsidRPr="00B154B5">
        <w:rPr>
          <w:lang w:val="fr-FR"/>
        </w:rPr>
        <w:t xml:space="preserve">, </w:t>
      </w:r>
      <w:r w:rsidRPr="00D01F85">
        <w:rPr>
          <w:b/>
          <w:bCs/>
          <w:lang w:val="fr-FR"/>
        </w:rPr>
        <w:t>avec le module du véhicule tracteur</w:t>
      </w:r>
      <w:r>
        <w:rPr>
          <w:lang w:val="fr-FR"/>
        </w:rPr>
        <w:t xml:space="preserve"> (par exemple passerelle normalisée). Cette interface de communication de données est spécifiée dans la partie B de l</w:t>
      </w:r>
      <w:r w:rsidR="00D300B0">
        <w:rPr>
          <w:lang w:val="fr-FR"/>
        </w:rPr>
        <w:t>’</w:t>
      </w:r>
      <w:r>
        <w:rPr>
          <w:lang w:val="fr-FR"/>
        </w:rPr>
        <w:t>annexe 5. ».</w:t>
      </w:r>
    </w:p>
    <w:p w14:paraId="743B19E2" w14:textId="05ED2F45" w:rsidR="009911E4" w:rsidRPr="008C52E9" w:rsidRDefault="009911E4" w:rsidP="00D01F85">
      <w:pPr>
        <w:pStyle w:val="SingleTxtG"/>
        <w:spacing w:before="120"/>
        <w:rPr>
          <w:sz w:val="14"/>
          <w:szCs w:val="14"/>
        </w:rPr>
      </w:pPr>
      <w:r w:rsidRPr="008C52E9">
        <w:rPr>
          <w:szCs w:val="14"/>
          <w:lang w:val="fr-FR"/>
        </w:rPr>
        <w:tab/>
      </w:r>
      <w:r w:rsidR="00D01F85">
        <w:rPr>
          <w:szCs w:val="14"/>
          <w:lang w:val="fr-FR"/>
        </w:rPr>
        <w:t>A</w:t>
      </w:r>
      <w:r w:rsidRPr="008C52E9">
        <w:rPr>
          <w:i/>
          <w:iCs/>
          <w:szCs w:val="14"/>
          <w:lang w:val="fr-FR"/>
        </w:rPr>
        <w:t>nnexe 2, texte en dessous</w:t>
      </w:r>
      <w:r w:rsidRPr="008C52E9">
        <w:rPr>
          <w:szCs w:val="14"/>
          <w:lang w:val="fr-FR"/>
        </w:rPr>
        <w:t xml:space="preserve">, </w:t>
      </w:r>
      <w:r w:rsidRPr="00D01F85">
        <w:rPr>
          <w:lang w:val="fr-FR"/>
        </w:rPr>
        <w:t>lire</w:t>
      </w:r>
      <w:r w:rsidRPr="008C52E9">
        <w:rPr>
          <w:szCs w:val="14"/>
          <w:lang w:val="fr-FR"/>
        </w:rPr>
        <w:t> :</w:t>
      </w:r>
    </w:p>
    <w:p w14:paraId="1A5CE020" w14:textId="1C17729A" w:rsidR="009911E4" w:rsidRDefault="009911E4" w:rsidP="004D59A6">
      <w:pPr>
        <w:pStyle w:val="SingleTxtG"/>
        <w:ind w:left="2268" w:firstLine="567"/>
      </w:pPr>
      <w:r>
        <w:rPr>
          <w:lang w:val="fr-FR"/>
        </w:rPr>
        <w:t>« La marque d</w:t>
      </w:r>
      <w:r w:rsidR="00D300B0">
        <w:rPr>
          <w:lang w:val="fr-FR"/>
        </w:rPr>
        <w:t>’</w:t>
      </w:r>
      <w:r>
        <w:rPr>
          <w:lang w:val="fr-FR"/>
        </w:rPr>
        <w:t>homologation ci-dessus, apposée sur un véhicule, indique que le type de ce véhicule a été homologué aux Pays-Bas (E 4), en ce qui concerne le système de surveillance de la pression des pneumatiques, en application du Règlement ONU n</w:t>
      </w:r>
      <w:r>
        <w:rPr>
          <w:vertAlign w:val="superscript"/>
          <w:lang w:val="fr-FR"/>
        </w:rPr>
        <w:t>o</w:t>
      </w:r>
      <w:r>
        <w:rPr>
          <w:lang w:val="fr-FR"/>
        </w:rPr>
        <w:t> 141 et sous le numéro d</w:t>
      </w:r>
      <w:r w:rsidR="00D300B0">
        <w:rPr>
          <w:lang w:val="fr-FR"/>
        </w:rPr>
        <w:t>’</w:t>
      </w:r>
      <w:r>
        <w:rPr>
          <w:lang w:val="fr-FR"/>
        </w:rPr>
        <w:t xml:space="preserve">homologation </w:t>
      </w:r>
      <w:r>
        <w:rPr>
          <w:strike/>
          <w:lang w:val="fr-FR"/>
        </w:rPr>
        <w:t xml:space="preserve">002439 </w:t>
      </w:r>
      <w:r w:rsidRPr="00D01F85">
        <w:rPr>
          <w:b/>
          <w:bCs/>
          <w:lang w:val="fr-FR"/>
        </w:rPr>
        <w:t>012439</w:t>
      </w:r>
      <w:r>
        <w:rPr>
          <w:lang w:val="fr-FR"/>
        </w:rPr>
        <w:t xml:space="preserve">. Les deux </w:t>
      </w:r>
      <w:r w:rsidRPr="00D01F85">
        <w:rPr>
          <w:b/>
          <w:bCs/>
          <w:lang w:val="fr-FR"/>
        </w:rPr>
        <w:t>premiers</w:t>
      </w:r>
      <w:r>
        <w:rPr>
          <w:lang w:val="fr-FR"/>
        </w:rPr>
        <w:t xml:space="preserve"> chiffres de ce numéro indiquent que l</w:t>
      </w:r>
      <w:r w:rsidR="00D300B0">
        <w:rPr>
          <w:lang w:val="fr-FR"/>
        </w:rPr>
        <w:t>’</w:t>
      </w:r>
      <w:r>
        <w:rPr>
          <w:lang w:val="fr-FR"/>
        </w:rPr>
        <w:t>homologation a été accordée conformément aux prescriptions du Règlement ONU n</w:t>
      </w:r>
      <w:r>
        <w:rPr>
          <w:vertAlign w:val="superscript"/>
          <w:lang w:val="fr-FR"/>
        </w:rPr>
        <w:t>o</w:t>
      </w:r>
      <w:r>
        <w:rPr>
          <w:lang w:val="fr-FR"/>
        </w:rPr>
        <w:t> 141 modifié par la série 01 d</w:t>
      </w:r>
      <w:r w:rsidR="00D300B0">
        <w:rPr>
          <w:lang w:val="fr-FR"/>
        </w:rPr>
        <w:t>’</w:t>
      </w:r>
      <w:r>
        <w:rPr>
          <w:lang w:val="fr-FR"/>
        </w:rPr>
        <w:t>amendements. ».</w:t>
      </w:r>
    </w:p>
    <w:p w14:paraId="780EEA30" w14:textId="77777777" w:rsidR="009911E4" w:rsidRDefault="009911E4" w:rsidP="00D01F85">
      <w:pPr>
        <w:pStyle w:val="SingleTxtG"/>
        <w:spacing w:before="120"/>
        <w:rPr>
          <w:i/>
          <w:iCs/>
        </w:rPr>
      </w:pPr>
      <w:r w:rsidRPr="00D01F85">
        <w:rPr>
          <w:i/>
          <w:iCs/>
          <w:szCs w:val="14"/>
          <w:lang w:val="fr-FR"/>
        </w:rPr>
        <w:t>Annexe</w:t>
      </w:r>
      <w:r>
        <w:rPr>
          <w:i/>
          <w:iCs/>
          <w:lang w:val="fr-FR"/>
        </w:rPr>
        <w:t xml:space="preserve"> 4,</w:t>
      </w:r>
      <w:r>
        <w:rPr>
          <w:lang w:val="fr-FR"/>
        </w:rPr>
        <w:t xml:space="preserve"> </w:t>
      </w:r>
    </w:p>
    <w:p w14:paraId="6F3B26F9" w14:textId="77777777" w:rsidR="009911E4" w:rsidRPr="00F3687E" w:rsidRDefault="009911E4" w:rsidP="00D01F85">
      <w:pPr>
        <w:pStyle w:val="SingleTxtG"/>
        <w:spacing w:before="120"/>
      </w:pPr>
      <w:r w:rsidRPr="00D01F85">
        <w:rPr>
          <w:i/>
          <w:iCs/>
          <w:szCs w:val="14"/>
          <w:lang w:val="fr-FR"/>
        </w:rPr>
        <w:t>Titre</w:t>
      </w:r>
      <w:r>
        <w:rPr>
          <w:lang w:val="fr-FR"/>
        </w:rPr>
        <w:t>, modification sans objet en français.</w:t>
      </w:r>
    </w:p>
    <w:p w14:paraId="4B532241" w14:textId="77777777" w:rsidR="009911E4" w:rsidRPr="008D2420" w:rsidRDefault="009911E4" w:rsidP="00D01F85">
      <w:pPr>
        <w:pStyle w:val="SingleTxtG"/>
        <w:spacing w:before="120"/>
      </w:pPr>
      <w:r w:rsidRPr="00D01F85">
        <w:rPr>
          <w:i/>
          <w:iCs/>
          <w:szCs w:val="14"/>
          <w:lang w:val="fr-FR"/>
        </w:rPr>
        <w:t>Paragraphe</w:t>
      </w:r>
      <w:r>
        <w:rPr>
          <w:i/>
          <w:iCs/>
          <w:lang w:val="fr-FR"/>
        </w:rPr>
        <w:t xml:space="preserve"> 1.2</w:t>
      </w:r>
      <w:r>
        <w:rPr>
          <w:lang w:val="fr-FR"/>
        </w:rPr>
        <w:t>, lire :</w:t>
      </w:r>
    </w:p>
    <w:p w14:paraId="4F5604EF" w14:textId="331EC390" w:rsidR="009911E4" w:rsidRPr="00E60EAA" w:rsidRDefault="009911E4" w:rsidP="00D01F85">
      <w:pPr>
        <w:pStyle w:val="SingleTxtG"/>
        <w:spacing w:before="120"/>
        <w:ind w:left="2268" w:hanging="1134"/>
      </w:pPr>
      <w:r>
        <w:t>« </w:t>
      </w:r>
      <w:r>
        <w:rPr>
          <w:lang w:val="fr-FR"/>
        </w:rPr>
        <w:t>1.2</w:t>
      </w:r>
      <w:r>
        <w:rPr>
          <w:lang w:val="fr-FR"/>
        </w:rPr>
        <w:tab/>
        <w:t>Revêtement routier d</w:t>
      </w:r>
      <w:r w:rsidR="00D300B0">
        <w:rPr>
          <w:lang w:val="fr-FR"/>
        </w:rPr>
        <w:t>’</w:t>
      </w:r>
      <w:r>
        <w:rPr>
          <w:lang w:val="fr-FR"/>
        </w:rPr>
        <w:t>essai</w:t>
      </w:r>
    </w:p>
    <w:p w14:paraId="32081F30" w14:textId="658BA2EE" w:rsidR="009911E4" w:rsidRPr="00E60EAA" w:rsidRDefault="009911E4" w:rsidP="00D01F85">
      <w:pPr>
        <w:pStyle w:val="SingleTxtG"/>
        <w:ind w:left="2268"/>
      </w:pPr>
      <w:r w:rsidRPr="004D59A6">
        <w:rPr>
          <w:b/>
          <w:bCs/>
          <w:lang w:val="fr-FR"/>
        </w:rPr>
        <w:t>Le revêtement routier doit présenter de bonnes conditions d</w:t>
      </w:r>
      <w:r w:rsidR="00D300B0" w:rsidRPr="004D59A6">
        <w:rPr>
          <w:b/>
          <w:bCs/>
          <w:lang w:val="fr-FR"/>
        </w:rPr>
        <w:t>’</w:t>
      </w:r>
      <w:r w:rsidRPr="004D59A6">
        <w:rPr>
          <w:b/>
          <w:bCs/>
          <w:lang w:val="fr-FR"/>
        </w:rPr>
        <w:t>adhérence.</w:t>
      </w:r>
      <w:r>
        <w:rPr>
          <w:lang w:val="fr-FR"/>
        </w:rPr>
        <w:t xml:space="preserve"> Les essais doivent être réalisés sur une surface plane. ».</w:t>
      </w:r>
    </w:p>
    <w:p w14:paraId="7CA15085" w14:textId="77777777" w:rsidR="009911E4" w:rsidRPr="008D2420" w:rsidRDefault="009911E4" w:rsidP="00D01F85">
      <w:pPr>
        <w:pStyle w:val="SingleTxtG"/>
        <w:spacing w:before="120"/>
      </w:pPr>
      <w:r w:rsidRPr="00D01F85">
        <w:rPr>
          <w:i/>
          <w:iCs/>
          <w:szCs w:val="14"/>
          <w:lang w:val="fr-FR"/>
        </w:rPr>
        <w:t>Paragraphe</w:t>
      </w:r>
      <w:r>
        <w:rPr>
          <w:i/>
          <w:iCs/>
          <w:lang w:val="fr-FR"/>
        </w:rPr>
        <w:t xml:space="preserve"> 1.3.1</w:t>
      </w:r>
      <w:r>
        <w:rPr>
          <w:lang w:val="fr-FR"/>
        </w:rPr>
        <w:t>, lire :</w:t>
      </w:r>
    </w:p>
    <w:p w14:paraId="539B0796" w14:textId="6035EE81" w:rsidR="009911E4" w:rsidRPr="00E60EAA" w:rsidRDefault="009911E4" w:rsidP="00D01F85">
      <w:pPr>
        <w:pStyle w:val="SingleTxtG"/>
        <w:spacing w:before="120"/>
        <w:ind w:left="2268" w:hanging="1134"/>
      </w:pPr>
      <w:r>
        <w:rPr>
          <w:lang w:val="fr-FR"/>
        </w:rPr>
        <w:t>« 1.3.1</w:t>
      </w:r>
      <w:r>
        <w:rPr>
          <w:lang w:val="fr-FR"/>
        </w:rPr>
        <w:tab/>
        <w:t>Masse d</w:t>
      </w:r>
      <w:r w:rsidR="00D300B0">
        <w:rPr>
          <w:lang w:val="fr-FR"/>
        </w:rPr>
        <w:t>’</w:t>
      </w:r>
      <w:r>
        <w:rPr>
          <w:lang w:val="fr-FR"/>
        </w:rPr>
        <w:t>essai</w:t>
      </w:r>
    </w:p>
    <w:p w14:paraId="7D7ED656" w14:textId="07267C72" w:rsidR="009911E4" w:rsidRPr="00FD0BF3" w:rsidRDefault="009911E4" w:rsidP="00D01F85">
      <w:pPr>
        <w:pStyle w:val="SingleTxtG"/>
        <w:ind w:left="2268"/>
        <w:rPr>
          <w:strike/>
        </w:rPr>
      </w:pPr>
      <w:r>
        <w:rPr>
          <w:strike/>
          <w:lang w:val="fr-FR"/>
        </w:rPr>
        <w:t>Le véhicule peut être soumis à l</w:t>
      </w:r>
      <w:r w:rsidR="00D300B0">
        <w:rPr>
          <w:strike/>
          <w:lang w:val="fr-FR"/>
        </w:rPr>
        <w:t>’</w:t>
      </w:r>
      <w:r>
        <w:rPr>
          <w:strike/>
          <w:lang w:val="fr-FR"/>
        </w:rPr>
        <w:t>essai dans n</w:t>
      </w:r>
      <w:r w:rsidR="00D300B0">
        <w:rPr>
          <w:strike/>
          <w:lang w:val="fr-FR"/>
        </w:rPr>
        <w:t>’</w:t>
      </w:r>
      <w:r>
        <w:rPr>
          <w:strike/>
          <w:lang w:val="fr-FR"/>
        </w:rPr>
        <w:t>importe quel état de charge dans lequel il a été homologué.</w:t>
      </w:r>
    </w:p>
    <w:p w14:paraId="05F1A113" w14:textId="6D894EB5" w:rsidR="009911E4" w:rsidRPr="00D01F85" w:rsidRDefault="009911E4" w:rsidP="00D01F85">
      <w:pPr>
        <w:pStyle w:val="SingleTxtG"/>
        <w:ind w:left="2268"/>
        <w:rPr>
          <w:b/>
          <w:bCs/>
          <w:lang w:val="fr-FR"/>
        </w:rPr>
      </w:pPr>
      <w:r w:rsidRPr="00D01F85">
        <w:rPr>
          <w:b/>
          <w:bCs/>
          <w:lang w:val="fr-FR"/>
        </w:rPr>
        <w:t>Le véhicule peut être soumis à l</w:t>
      </w:r>
      <w:r w:rsidR="00D300B0">
        <w:rPr>
          <w:b/>
          <w:bCs/>
          <w:lang w:val="fr-FR"/>
        </w:rPr>
        <w:t>’</w:t>
      </w:r>
      <w:r w:rsidRPr="00D01F85">
        <w:rPr>
          <w:b/>
          <w:bCs/>
          <w:lang w:val="fr-FR"/>
        </w:rPr>
        <w:t>essai dans un état de charge quelconque, la répartition de la masse sur les essieux étant celle qui est déclarée par le constructeur automobile, sans que soit dépassée la masse maximale admissible pour chacun d</w:t>
      </w:r>
      <w:r w:rsidR="00D300B0">
        <w:rPr>
          <w:b/>
          <w:bCs/>
          <w:lang w:val="fr-FR"/>
        </w:rPr>
        <w:t>’</w:t>
      </w:r>
      <w:r w:rsidRPr="00D01F85">
        <w:rPr>
          <w:b/>
          <w:bCs/>
          <w:lang w:val="fr-FR"/>
        </w:rPr>
        <w:t>eux.</w:t>
      </w:r>
    </w:p>
    <w:p w14:paraId="21BD04E2" w14:textId="0EA98DC7" w:rsidR="009911E4" w:rsidRPr="00D01F85" w:rsidRDefault="009911E4" w:rsidP="00D01F85">
      <w:pPr>
        <w:pStyle w:val="SingleTxtG"/>
        <w:ind w:left="2268"/>
        <w:rPr>
          <w:b/>
          <w:bCs/>
          <w:lang w:val="fr-FR"/>
        </w:rPr>
      </w:pPr>
      <w:r w:rsidRPr="00D01F85">
        <w:rPr>
          <w:b/>
          <w:bCs/>
          <w:lang w:val="fr-FR"/>
        </w:rPr>
        <w:t>Toutefois, lorsqu</w:t>
      </w:r>
      <w:r w:rsidR="00D300B0">
        <w:rPr>
          <w:b/>
          <w:bCs/>
          <w:lang w:val="fr-FR"/>
        </w:rPr>
        <w:t>’</w:t>
      </w:r>
      <w:r w:rsidRPr="00D01F85">
        <w:rPr>
          <w:b/>
          <w:bCs/>
          <w:lang w:val="fr-FR"/>
        </w:rPr>
        <w:t>il n</w:t>
      </w:r>
      <w:r w:rsidR="00D300B0">
        <w:rPr>
          <w:b/>
          <w:bCs/>
          <w:lang w:val="fr-FR"/>
        </w:rPr>
        <w:t>’</w:t>
      </w:r>
      <w:r w:rsidRPr="00D01F85">
        <w:rPr>
          <w:b/>
          <w:bCs/>
          <w:lang w:val="fr-FR"/>
        </w:rPr>
        <w:t>est pas possible d</w:t>
      </w:r>
      <w:r w:rsidR="00D300B0">
        <w:rPr>
          <w:b/>
          <w:bCs/>
          <w:lang w:val="fr-FR"/>
        </w:rPr>
        <w:t>’</w:t>
      </w:r>
      <w:r w:rsidRPr="00D01F85">
        <w:rPr>
          <w:b/>
          <w:bCs/>
          <w:lang w:val="fr-FR"/>
        </w:rPr>
        <w:t>initialiser ou de réinitialiser le système, le véhicule doit être à vide. Pour les véhicules de la catégorie M</w:t>
      </w:r>
      <w:r w:rsidRPr="00702047">
        <w:rPr>
          <w:b/>
          <w:bCs/>
          <w:vertAlign w:val="subscript"/>
          <w:lang w:val="fr-FR"/>
        </w:rPr>
        <w:t>1</w:t>
      </w:r>
      <w:r w:rsidRPr="00D01F85">
        <w:rPr>
          <w:b/>
          <w:bCs/>
          <w:lang w:val="fr-FR"/>
        </w:rPr>
        <w:t xml:space="preserve"> dont la masse est inférieure ou égale à 3 500 kg et les véhicules des catégories M</w:t>
      </w:r>
      <w:r w:rsidRPr="00E0457A">
        <w:rPr>
          <w:b/>
          <w:bCs/>
          <w:vertAlign w:val="subscript"/>
          <w:lang w:val="fr-FR"/>
        </w:rPr>
        <w:t>2</w:t>
      </w:r>
      <w:r w:rsidRPr="00D01F85">
        <w:rPr>
          <w:b/>
          <w:bCs/>
          <w:lang w:val="fr-FR"/>
        </w:rPr>
        <w:t>, M</w:t>
      </w:r>
      <w:r w:rsidRPr="00E0457A">
        <w:rPr>
          <w:b/>
          <w:bCs/>
          <w:vertAlign w:val="subscript"/>
          <w:lang w:val="fr-FR"/>
        </w:rPr>
        <w:t>3</w:t>
      </w:r>
      <w:r w:rsidRPr="00D01F85">
        <w:rPr>
          <w:b/>
          <w:bCs/>
          <w:lang w:val="fr-FR"/>
        </w:rPr>
        <w:t>, N</w:t>
      </w:r>
      <w:r w:rsidRPr="00E0457A">
        <w:rPr>
          <w:b/>
          <w:bCs/>
          <w:vertAlign w:val="subscript"/>
          <w:lang w:val="fr-FR"/>
        </w:rPr>
        <w:t>1</w:t>
      </w:r>
      <w:r w:rsidRPr="00D01F85">
        <w:rPr>
          <w:b/>
          <w:bCs/>
          <w:lang w:val="fr-FR"/>
        </w:rPr>
        <w:t>, N</w:t>
      </w:r>
      <w:r w:rsidRPr="00E0457A">
        <w:rPr>
          <w:b/>
          <w:bCs/>
          <w:vertAlign w:val="subscript"/>
          <w:lang w:val="fr-FR"/>
        </w:rPr>
        <w:t>2</w:t>
      </w:r>
      <w:r w:rsidRPr="00D01F85">
        <w:rPr>
          <w:b/>
          <w:bCs/>
          <w:lang w:val="fr-FR"/>
        </w:rPr>
        <w:t xml:space="preserve"> et N</w:t>
      </w:r>
      <w:r w:rsidRPr="00E0457A">
        <w:rPr>
          <w:b/>
          <w:bCs/>
          <w:vertAlign w:val="subscript"/>
          <w:lang w:val="fr-FR"/>
        </w:rPr>
        <w:t>3</w:t>
      </w:r>
      <w:r w:rsidRPr="00D01F85">
        <w:rPr>
          <w:b/>
          <w:bCs/>
          <w:lang w:val="fr-FR"/>
        </w:rPr>
        <w:t>, outre le conducteur, il peut y avoir, sur le siège avant (s</w:t>
      </w:r>
      <w:r w:rsidR="00D300B0">
        <w:rPr>
          <w:b/>
          <w:bCs/>
          <w:lang w:val="fr-FR"/>
        </w:rPr>
        <w:t>’</w:t>
      </w:r>
      <w:r w:rsidRPr="00D01F85">
        <w:rPr>
          <w:b/>
          <w:bCs/>
          <w:lang w:val="fr-FR"/>
        </w:rPr>
        <w:t xml:space="preserve">il est installé), une deuxième personne chargée de noter les résultats des essais. </w:t>
      </w:r>
    </w:p>
    <w:p w14:paraId="6B7127AB" w14:textId="59F9B42D" w:rsidR="009911E4" w:rsidRPr="00E60EAA" w:rsidRDefault="009911E4" w:rsidP="00D01F85">
      <w:pPr>
        <w:pStyle w:val="SingleTxtG"/>
        <w:ind w:left="2268"/>
      </w:pPr>
      <w:r w:rsidRPr="00D01F85">
        <w:rPr>
          <w:b/>
          <w:bCs/>
          <w:lang w:val="fr-FR"/>
        </w:rPr>
        <w:t>L</w:t>
      </w:r>
      <w:r w:rsidR="00D300B0">
        <w:rPr>
          <w:b/>
          <w:bCs/>
          <w:lang w:val="fr-FR"/>
        </w:rPr>
        <w:t>’</w:t>
      </w:r>
      <w:r w:rsidRPr="00D01F85">
        <w:rPr>
          <w:b/>
          <w:bCs/>
          <w:lang w:val="fr-FR"/>
        </w:rPr>
        <w:t>état de charge du véhicule ne doit pas être modifié pendant l</w:t>
      </w:r>
      <w:r w:rsidR="00D300B0">
        <w:rPr>
          <w:b/>
          <w:bCs/>
          <w:lang w:val="fr-FR"/>
        </w:rPr>
        <w:t>’</w:t>
      </w:r>
      <w:r w:rsidRPr="00D01F85">
        <w:rPr>
          <w:b/>
          <w:bCs/>
          <w:lang w:val="fr-FR"/>
        </w:rPr>
        <w:t>essai.</w:t>
      </w:r>
      <w:r>
        <w:rPr>
          <w:lang w:val="fr-FR"/>
        </w:rPr>
        <w:t> ».</w:t>
      </w:r>
    </w:p>
    <w:p w14:paraId="6F0BB597" w14:textId="77777777" w:rsidR="009911E4" w:rsidRPr="008D2420" w:rsidRDefault="009911E4" w:rsidP="003279F1">
      <w:pPr>
        <w:pStyle w:val="SingleTxtG"/>
        <w:spacing w:before="120"/>
        <w:ind w:left="2268" w:hanging="1134"/>
      </w:pPr>
      <w:r>
        <w:rPr>
          <w:i/>
          <w:iCs/>
          <w:lang w:val="fr-FR"/>
        </w:rPr>
        <w:lastRenderedPageBreak/>
        <w:t>Ajouter le nouveau paragraphe 1.3.3</w:t>
      </w:r>
      <w:r>
        <w:rPr>
          <w:lang w:val="fr-FR"/>
        </w:rPr>
        <w:t>, libellé comme suit :</w:t>
      </w:r>
    </w:p>
    <w:p w14:paraId="2F426668" w14:textId="77777777" w:rsidR="009911E4" w:rsidRPr="00344DC8" w:rsidRDefault="009911E4" w:rsidP="00E0457A">
      <w:pPr>
        <w:pStyle w:val="SingleTxtG"/>
        <w:spacing w:before="120"/>
        <w:ind w:left="2268" w:hanging="1134"/>
        <w:rPr>
          <w:szCs w:val="24"/>
        </w:rPr>
      </w:pPr>
      <w:r>
        <w:rPr>
          <w:lang w:val="fr-FR"/>
        </w:rPr>
        <w:t>« </w:t>
      </w:r>
      <w:r w:rsidRPr="00E0457A">
        <w:rPr>
          <w:b/>
          <w:bCs/>
          <w:lang w:val="fr-FR"/>
        </w:rPr>
        <w:t>1.3.3</w:t>
      </w:r>
      <w:r>
        <w:rPr>
          <w:lang w:val="fr-FR"/>
        </w:rPr>
        <w:tab/>
      </w:r>
      <w:r w:rsidRPr="00E0457A">
        <w:rPr>
          <w:b/>
          <w:bCs/>
          <w:lang w:val="fr-FR"/>
        </w:rPr>
        <w:tab/>
        <w:t>Emplacement des jantes</w:t>
      </w:r>
    </w:p>
    <w:p w14:paraId="215F63B3" w14:textId="254A0863" w:rsidR="009911E4" w:rsidRPr="00C42D86" w:rsidRDefault="009911E4" w:rsidP="00E0457A">
      <w:pPr>
        <w:pStyle w:val="SingleTxtG"/>
        <w:ind w:left="2268"/>
        <w:rPr>
          <w:szCs w:val="24"/>
        </w:rPr>
      </w:pPr>
      <w:r w:rsidRPr="00E0457A">
        <w:rPr>
          <w:b/>
          <w:bCs/>
          <w:lang w:val="fr-FR"/>
        </w:rPr>
        <w:t>Les jantes du véhicule peuvent être placées n</w:t>
      </w:r>
      <w:r w:rsidR="00D300B0">
        <w:rPr>
          <w:b/>
          <w:bCs/>
          <w:lang w:val="fr-FR"/>
        </w:rPr>
        <w:t>’</w:t>
      </w:r>
      <w:r w:rsidRPr="00E0457A">
        <w:rPr>
          <w:b/>
          <w:bCs/>
          <w:lang w:val="fr-FR"/>
        </w:rPr>
        <w:t>importe où, sauf instructions contraires du constructeur.</w:t>
      </w:r>
      <w:r>
        <w:rPr>
          <w:lang w:val="fr-FR"/>
        </w:rPr>
        <w:t> ».</w:t>
      </w:r>
    </w:p>
    <w:p w14:paraId="63807B2E" w14:textId="77777777" w:rsidR="009911E4" w:rsidRPr="008D2420" w:rsidRDefault="009911E4" w:rsidP="00E0457A">
      <w:pPr>
        <w:pStyle w:val="SingleTxtG"/>
        <w:spacing w:before="120"/>
        <w:ind w:left="2268" w:hanging="1134"/>
      </w:pPr>
      <w:r>
        <w:rPr>
          <w:i/>
          <w:iCs/>
          <w:lang w:val="fr-FR"/>
        </w:rPr>
        <w:t>Le paragraphe 1.3.3 devient le paragraphe 1.3.4</w:t>
      </w:r>
      <w:r>
        <w:rPr>
          <w:lang w:val="fr-FR"/>
        </w:rPr>
        <w:t xml:space="preserve"> et se lit comme suit : </w:t>
      </w:r>
    </w:p>
    <w:p w14:paraId="5302738B" w14:textId="77777777" w:rsidR="009911E4" w:rsidRPr="00E60EAA" w:rsidRDefault="009911E4" w:rsidP="00E0457A">
      <w:pPr>
        <w:pStyle w:val="SingleTxtG"/>
        <w:spacing w:before="120"/>
        <w:ind w:left="2268" w:hanging="1134"/>
      </w:pPr>
      <w:r w:rsidRPr="0043499E">
        <w:rPr>
          <w:lang w:val="fr-FR"/>
        </w:rPr>
        <w:t>« 1.3.</w:t>
      </w:r>
      <w:r w:rsidRPr="0043499E">
        <w:rPr>
          <w:strike/>
          <w:lang w:val="fr-FR"/>
        </w:rPr>
        <w:t>3</w:t>
      </w:r>
      <w:r w:rsidRPr="0043499E">
        <w:rPr>
          <w:b/>
          <w:bCs/>
          <w:lang w:val="fr-FR"/>
        </w:rPr>
        <w:t>4</w:t>
      </w:r>
      <w:r>
        <w:rPr>
          <w:lang w:val="fr-FR"/>
        </w:rPr>
        <w:tab/>
        <w:t xml:space="preserve">Lieu </w:t>
      </w:r>
      <w:r w:rsidRPr="00E0457A">
        <w:rPr>
          <w:lang w:val="fr-FR"/>
        </w:rPr>
        <w:t>de stationnement</w:t>
      </w:r>
    </w:p>
    <w:p w14:paraId="2017818D" w14:textId="574B44A7" w:rsidR="009911E4" w:rsidRPr="00181727" w:rsidRDefault="009911E4" w:rsidP="00E0457A">
      <w:pPr>
        <w:pStyle w:val="SingleTxtG"/>
        <w:ind w:left="2268"/>
      </w:pPr>
      <w:r>
        <w:rPr>
          <w:lang w:val="fr-FR"/>
        </w:rPr>
        <w:t xml:space="preserve">Lorsque le véhicule est stationné, ses pneumatiques doivent être protégés du rayonnement direct du soleil. </w:t>
      </w:r>
      <w:r w:rsidRPr="004D59A6">
        <w:rPr>
          <w:b/>
          <w:bCs/>
          <w:lang w:val="fr-FR"/>
        </w:rPr>
        <w:t>L</w:t>
      </w:r>
      <w:r w:rsidR="00D300B0" w:rsidRPr="004D59A6">
        <w:rPr>
          <w:b/>
          <w:bCs/>
          <w:lang w:val="fr-FR"/>
        </w:rPr>
        <w:t>’</w:t>
      </w:r>
      <w:r w:rsidRPr="004D59A6">
        <w:rPr>
          <w:b/>
          <w:bCs/>
          <w:lang w:val="fr-FR"/>
        </w:rPr>
        <w:t>emplacement doit être abrité de tout vent susceptible d</w:t>
      </w:r>
      <w:r w:rsidR="00D300B0" w:rsidRPr="004D59A6">
        <w:rPr>
          <w:b/>
          <w:bCs/>
          <w:lang w:val="fr-FR"/>
        </w:rPr>
        <w:t>’</w:t>
      </w:r>
      <w:r w:rsidRPr="004D59A6">
        <w:rPr>
          <w:b/>
          <w:bCs/>
          <w:lang w:val="fr-FR"/>
        </w:rPr>
        <w:t>affecter les résultats.</w:t>
      </w:r>
      <w:r>
        <w:rPr>
          <w:lang w:val="fr-FR"/>
        </w:rPr>
        <w:t> ».</w:t>
      </w:r>
    </w:p>
    <w:p w14:paraId="40D1C0D6" w14:textId="77777777" w:rsidR="009911E4" w:rsidRPr="008D2420" w:rsidRDefault="009911E4" w:rsidP="00E0457A">
      <w:pPr>
        <w:pStyle w:val="SingleTxtG"/>
        <w:spacing w:before="120"/>
        <w:ind w:left="2268" w:hanging="1134"/>
      </w:pPr>
      <w:r>
        <w:rPr>
          <w:i/>
          <w:iCs/>
          <w:lang w:val="fr-FR"/>
        </w:rPr>
        <w:t>Paragraphe 1.5</w:t>
      </w:r>
      <w:r>
        <w:rPr>
          <w:lang w:val="fr-FR"/>
        </w:rPr>
        <w:t>, lire :</w:t>
      </w:r>
    </w:p>
    <w:p w14:paraId="49DF9793" w14:textId="77777777" w:rsidR="009911E4" w:rsidRPr="00E60EAA" w:rsidRDefault="009911E4" w:rsidP="00E0457A">
      <w:pPr>
        <w:pStyle w:val="SingleTxtG"/>
        <w:spacing w:before="120"/>
        <w:ind w:left="2268" w:hanging="1134"/>
      </w:pPr>
      <w:r>
        <w:rPr>
          <w:lang w:val="fr-FR"/>
        </w:rPr>
        <w:t>« 1.5</w:t>
      </w:r>
      <w:r>
        <w:rPr>
          <w:lang w:val="fr-FR"/>
        </w:rPr>
        <w:tab/>
        <w:t>Précision du matériel de mesure de pression</w:t>
      </w:r>
    </w:p>
    <w:p w14:paraId="21C6C755" w14:textId="6DE2373C" w:rsidR="009911E4" w:rsidRPr="00E60EAA" w:rsidRDefault="009911E4" w:rsidP="00E0457A">
      <w:pPr>
        <w:pStyle w:val="SingleTxtG"/>
        <w:ind w:left="2268"/>
      </w:pPr>
      <w:r>
        <w:rPr>
          <w:lang w:val="fr-FR"/>
        </w:rPr>
        <w:t>La précision du matériel de mesure de pression lors des essais faisant l</w:t>
      </w:r>
      <w:r w:rsidR="00D300B0">
        <w:rPr>
          <w:lang w:val="fr-FR"/>
        </w:rPr>
        <w:t>’</w:t>
      </w:r>
      <w:r>
        <w:rPr>
          <w:lang w:val="fr-FR"/>
        </w:rPr>
        <w:t xml:space="preserve">objet de la présente annexe doit être de </w:t>
      </w:r>
      <w:r>
        <w:rPr>
          <w:strike/>
          <w:lang w:val="fr-FR"/>
        </w:rPr>
        <w:t xml:space="preserve">±10 kPa </w:t>
      </w:r>
      <w:r>
        <w:rPr>
          <w:lang w:val="fr-FR"/>
        </w:rPr>
        <w:t>±</w:t>
      </w:r>
      <w:r w:rsidRPr="00E0457A">
        <w:rPr>
          <w:b/>
          <w:bCs/>
          <w:lang w:val="fr-FR"/>
        </w:rPr>
        <w:t>3 kPa</w:t>
      </w:r>
      <w:r>
        <w:rPr>
          <w:lang w:val="fr-FR"/>
        </w:rPr>
        <w:t xml:space="preserve"> au moins.</w:t>
      </w:r>
    </w:p>
    <w:p w14:paraId="61D9D50E" w14:textId="77777777" w:rsidR="009911E4" w:rsidRPr="00B27A8B" w:rsidRDefault="009911E4" w:rsidP="00E0457A">
      <w:pPr>
        <w:pStyle w:val="SingleTxtG"/>
        <w:ind w:left="2268"/>
        <w:rPr>
          <w:strike/>
        </w:rPr>
      </w:pPr>
      <w:r>
        <w:rPr>
          <w:strike/>
          <w:lang w:val="fr-FR"/>
        </w:rPr>
        <w:t>Toutes les mesures de pression doivent être faites avec le même matériel de mesure.</w:t>
      </w:r>
      <w:r>
        <w:rPr>
          <w:lang w:val="fr-FR"/>
        </w:rPr>
        <w:t> ».</w:t>
      </w:r>
    </w:p>
    <w:p w14:paraId="7CCF575E" w14:textId="77777777" w:rsidR="009911E4" w:rsidRDefault="009911E4" w:rsidP="00E0457A">
      <w:pPr>
        <w:pStyle w:val="SingleTxtG"/>
        <w:spacing w:before="120"/>
        <w:ind w:left="2268" w:hanging="1134"/>
      </w:pPr>
      <w:r>
        <w:rPr>
          <w:i/>
          <w:iCs/>
          <w:lang w:val="fr-FR"/>
        </w:rPr>
        <w:t>Ajouter le nouveau paragraphe 2.1</w:t>
      </w:r>
      <w:r>
        <w:rPr>
          <w:lang w:val="fr-FR"/>
        </w:rPr>
        <w:t>, libellé comme suit :</w:t>
      </w:r>
    </w:p>
    <w:p w14:paraId="3957B6D2" w14:textId="6E4D0E29" w:rsidR="009911E4" w:rsidRPr="00147083" w:rsidRDefault="009911E4" w:rsidP="00E0457A">
      <w:pPr>
        <w:pStyle w:val="SingleTxtG"/>
        <w:spacing w:before="120"/>
        <w:ind w:left="2268" w:hanging="1134"/>
        <w:rPr>
          <w:szCs w:val="24"/>
        </w:rPr>
      </w:pPr>
      <w:r>
        <w:rPr>
          <w:lang w:val="fr-FR"/>
        </w:rPr>
        <w:t>« </w:t>
      </w:r>
      <w:r w:rsidRPr="00E0457A">
        <w:rPr>
          <w:b/>
          <w:bCs/>
          <w:lang w:val="fr-FR"/>
        </w:rPr>
        <w:t>2.1</w:t>
      </w:r>
      <w:r>
        <w:rPr>
          <w:lang w:val="fr-FR"/>
        </w:rPr>
        <w:tab/>
      </w:r>
      <w:r w:rsidRPr="00E0457A">
        <w:rPr>
          <w:b/>
          <w:bCs/>
          <w:lang w:val="fr-FR"/>
        </w:rPr>
        <w:t>Lorsqu</w:t>
      </w:r>
      <w:r w:rsidR="00D300B0">
        <w:rPr>
          <w:b/>
          <w:bCs/>
          <w:lang w:val="fr-FR"/>
        </w:rPr>
        <w:t>’</w:t>
      </w:r>
      <w:r w:rsidRPr="00E0457A">
        <w:rPr>
          <w:b/>
          <w:bCs/>
          <w:lang w:val="fr-FR"/>
        </w:rPr>
        <w:t>une variante d</w:t>
      </w:r>
      <w:r w:rsidR="00D300B0">
        <w:rPr>
          <w:b/>
          <w:bCs/>
          <w:lang w:val="fr-FR"/>
        </w:rPr>
        <w:t>’</w:t>
      </w:r>
      <w:r w:rsidRPr="00E0457A">
        <w:rPr>
          <w:b/>
          <w:bCs/>
          <w:lang w:val="fr-FR"/>
        </w:rPr>
        <w:t>un véhicule présenté à l</w:t>
      </w:r>
      <w:r w:rsidR="00D300B0">
        <w:rPr>
          <w:b/>
          <w:bCs/>
          <w:lang w:val="fr-FR"/>
        </w:rPr>
        <w:t>’</w:t>
      </w:r>
      <w:r w:rsidRPr="00E0457A">
        <w:rPr>
          <w:b/>
          <w:bCs/>
          <w:lang w:val="fr-FR"/>
        </w:rPr>
        <w:t>homologation est équipée de roues jumelées, elle doit être utilisée pour l</w:t>
      </w:r>
      <w:r w:rsidR="00D300B0">
        <w:rPr>
          <w:b/>
          <w:bCs/>
          <w:lang w:val="fr-FR"/>
        </w:rPr>
        <w:t>’</w:t>
      </w:r>
      <w:r w:rsidRPr="00E0457A">
        <w:rPr>
          <w:b/>
          <w:bCs/>
          <w:lang w:val="fr-FR"/>
        </w:rPr>
        <w:t>essai et un pneumatique de l</w:t>
      </w:r>
      <w:r w:rsidR="00D300B0">
        <w:rPr>
          <w:b/>
          <w:bCs/>
          <w:lang w:val="fr-FR"/>
        </w:rPr>
        <w:t>’</w:t>
      </w:r>
      <w:r w:rsidRPr="00E0457A">
        <w:rPr>
          <w:b/>
          <w:bCs/>
          <w:lang w:val="fr-FR"/>
        </w:rPr>
        <w:t>une des roues jumelées (le “pneumatique d</w:t>
      </w:r>
      <w:r w:rsidR="00D300B0">
        <w:rPr>
          <w:b/>
          <w:bCs/>
          <w:lang w:val="fr-FR"/>
        </w:rPr>
        <w:t>’</w:t>
      </w:r>
      <w:r w:rsidRPr="00E0457A">
        <w:rPr>
          <w:b/>
          <w:bCs/>
          <w:lang w:val="fr-FR"/>
        </w:rPr>
        <w:t>essai”) doit être dégonflé pour l</w:t>
      </w:r>
      <w:r w:rsidR="00D300B0">
        <w:rPr>
          <w:b/>
          <w:bCs/>
          <w:lang w:val="fr-FR"/>
        </w:rPr>
        <w:t>’</w:t>
      </w:r>
      <w:r w:rsidRPr="00E0457A">
        <w:rPr>
          <w:b/>
          <w:bCs/>
          <w:lang w:val="fr-FR"/>
        </w:rPr>
        <w:t>essai de regonflage prescrit au paragraphe 2.5.</w:t>
      </w:r>
      <w:r>
        <w:rPr>
          <w:lang w:val="fr-FR"/>
        </w:rPr>
        <w:t> ».</w:t>
      </w:r>
    </w:p>
    <w:p w14:paraId="750D71EC" w14:textId="77777777" w:rsidR="009911E4" w:rsidRDefault="009911E4" w:rsidP="00E0457A">
      <w:pPr>
        <w:pStyle w:val="SingleTxtG"/>
        <w:spacing w:before="120"/>
        <w:ind w:left="2268" w:hanging="1134"/>
      </w:pPr>
      <w:r>
        <w:rPr>
          <w:i/>
          <w:iCs/>
          <w:lang w:val="fr-FR"/>
        </w:rPr>
        <w:t>Ajouter le nouveau paragraphe 2.2</w:t>
      </w:r>
      <w:r>
        <w:rPr>
          <w:lang w:val="fr-FR"/>
        </w:rPr>
        <w:t>, libellé comme suit :</w:t>
      </w:r>
    </w:p>
    <w:p w14:paraId="1FD8708F" w14:textId="365F1697" w:rsidR="009911E4" w:rsidRDefault="009911E4" w:rsidP="00E0457A">
      <w:pPr>
        <w:pStyle w:val="SingleTxtG"/>
        <w:spacing w:before="120"/>
        <w:ind w:left="2268" w:hanging="1134"/>
        <w:rPr>
          <w:szCs w:val="24"/>
        </w:rPr>
      </w:pPr>
      <w:r>
        <w:rPr>
          <w:lang w:val="fr-FR"/>
        </w:rPr>
        <w:t>« </w:t>
      </w:r>
      <w:r w:rsidRPr="00E0457A">
        <w:rPr>
          <w:b/>
          <w:bCs/>
          <w:lang w:val="fr-FR"/>
        </w:rPr>
        <w:t>2.2</w:t>
      </w:r>
      <w:r w:rsidRPr="00E0457A">
        <w:rPr>
          <w:b/>
          <w:bCs/>
          <w:lang w:val="fr-FR"/>
        </w:rPr>
        <w:tab/>
        <w:t>Avant de gonfler les pneumatiques du véhicule, immobiliser le véhicule en extérieur à température ambiante pendant au moins une heure pour les véhicules des catégories M</w:t>
      </w:r>
      <w:r w:rsidRPr="00E0457A">
        <w:rPr>
          <w:b/>
          <w:bCs/>
          <w:vertAlign w:val="subscript"/>
          <w:lang w:val="fr-FR"/>
        </w:rPr>
        <w:t>1</w:t>
      </w:r>
      <w:r w:rsidRPr="00E0457A">
        <w:rPr>
          <w:b/>
          <w:bCs/>
          <w:lang w:val="fr-FR"/>
        </w:rPr>
        <w:t xml:space="preserve"> et N</w:t>
      </w:r>
      <w:r w:rsidRPr="00E0457A">
        <w:rPr>
          <w:b/>
          <w:bCs/>
          <w:vertAlign w:val="subscript"/>
          <w:lang w:val="fr-FR"/>
        </w:rPr>
        <w:t>1</w:t>
      </w:r>
      <w:r w:rsidRPr="00E0457A">
        <w:rPr>
          <w:b/>
          <w:bCs/>
          <w:lang w:val="fr-FR"/>
        </w:rPr>
        <w:t>, et au moins 4 heures pour les véhicules des catégories M</w:t>
      </w:r>
      <w:r w:rsidRPr="00E0457A">
        <w:rPr>
          <w:b/>
          <w:bCs/>
          <w:vertAlign w:val="subscript"/>
          <w:lang w:val="fr-FR"/>
        </w:rPr>
        <w:t>2</w:t>
      </w:r>
      <w:r w:rsidRPr="00E0457A">
        <w:rPr>
          <w:b/>
          <w:bCs/>
          <w:lang w:val="fr-FR"/>
        </w:rPr>
        <w:t>, M</w:t>
      </w:r>
      <w:r w:rsidRPr="00E0457A">
        <w:rPr>
          <w:b/>
          <w:bCs/>
          <w:vertAlign w:val="subscript"/>
          <w:lang w:val="fr-FR"/>
        </w:rPr>
        <w:t>3</w:t>
      </w:r>
      <w:r w:rsidRPr="00E0457A">
        <w:rPr>
          <w:b/>
          <w:bCs/>
          <w:lang w:val="fr-FR"/>
        </w:rPr>
        <w:t>, N</w:t>
      </w:r>
      <w:r w:rsidRPr="00E0457A">
        <w:rPr>
          <w:b/>
          <w:bCs/>
          <w:vertAlign w:val="subscript"/>
          <w:lang w:val="fr-FR"/>
        </w:rPr>
        <w:t>2</w:t>
      </w:r>
      <w:r w:rsidRPr="00E0457A">
        <w:rPr>
          <w:b/>
          <w:bCs/>
          <w:lang w:val="fr-FR"/>
        </w:rPr>
        <w:t>, N</w:t>
      </w:r>
      <w:r w:rsidRPr="00E0457A">
        <w:rPr>
          <w:b/>
          <w:bCs/>
          <w:vertAlign w:val="subscript"/>
          <w:lang w:val="fr-FR"/>
        </w:rPr>
        <w:t>3</w:t>
      </w:r>
      <w:r w:rsidRPr="00E0457A">
        <w:rPr>
          <w:b/>
          <w:bCs/>
          <w:lang w:val="fr-FR"/>
        </w:rPr>
        <w:t>, O</w:t>
      </w:r>
      <w:r w:rsidRPr="00E0457A">
        <w:rPr>
          <w:b/>
          <w:bCs/>
          <w:vertAlign w:val="subscript"/>
          <w:lang w:val="fr-FR"/>
        </w:rPr>
        <w:t>3</w:t>
      </w:r>
      <w:r w:rsidRPr="00E0457A">
        <w:rPr>
          <w:b/>
          <w:bCs/>
          <w:lang w:val="fr-FR"/>
        </w:rPr>
        <w:t xml:space="preserve"> et O</w:t>
      </w:r>
      <w:r w:rsidRPr="00E0457A">
        <w:rPr>
          <w:b/>
          <w:bCs/>
          <w:vertAlign w:val="subscript"/>
          <w:lang w:val="fr-FR"/>
        </w:rPr>
        <w:t>4</w:t>
      </w:r>
      <w:r w:rsidRPr="00E0457A">
        <w:rPr>
          <w:b/>
          <w:bCs/>
          <w:lang w:val="fr-FR"/>
        </w:rPr>
        <w:t>, moteur coupé, en le protégeant du rayonnement direct du soleil, du vent ou d</w:t>
      </w:r>
      <w:r w:rsidR="00D300B0">
        <w:rPr>
          <w:b/>
          <w:bCs/>
          <w:lang w:val="fr-FR"/>
        </w:rPr>
        <w:t>’</w:t>
      </w:r>
      <w:r w:rsidRPr="00E0457A">
        <w:rPr>
          <w:b/>
          <w:bCs/>
          <w:lang w:val="fr-FR"/>
        </w:rPr>
        <w:t>autres facteurs de réchauffement ou de refroidissement. Gonfler les pneumatiques du véhicule à la valeur de pression à froid recommandée par le constructeur du véhicule (Prec), conformément à ses recommandations en matière de vitesse, de charge et de position des pneumatiques. Toutes les mesures de pression doivent être faites avec le même matériel de mesure.</w:t>
      </w:r>
      <w:r>
        <w:rPr>
          <w:lang w:val="fr-FR"/>
        </w:rPr>
        <w:t> ».</w:t>
      </w:r>
    </w:p>
    <w:p w14:paraId="4D62E14F" w14:textId="77777777" w:rsidR="009911E4" w:rsidRDefault="009911E4" w:rsidP="00E0457A">
      <w:pPr>
        <w:pStyle w:val="SingleTxtG"/>
        <w:spacing w:before="120"/>
        <w:ind w:left="2268" w:hanging="1134"/>
      </w:pPr>
      <w:r>
        <w:rPr>
          <w:i/>
          <w:iCs/>
          <w:lang w:val="fr-FR"/>
        </w:rPr>
        <w:t>Ajouter le nouveau paragraphe 2.3</w:t>
      </w:r>
      <w:r>
        <w:rPr>
          <w:lang w:val="fr-FR"/>
        </w:rPr>
        <w:t>, libellé comme suit :</w:t>
      </w:r>
    </w:p>
    <w:p w14:paraId="656A78DA" w14:textId="2C54EB6D" w:rsidR="009911E4" w:rsidRDefault="009911E4" w:rsidP="00E0457A">
      <w:pPr>
        <w:pStyle w:val="SingleTxtG"/>
        <w:spacing w:before="120"/>
        <w:ind w:left="2268" w:hanging="1134"/>
      </w:pPr>
      <w:r>
        <w:rPr>
          <w:lang w:val="fr-FR"/>
        </w:rPr>
        <w:t>« </w:t>
      </w:r>
      <w:r w:rsidRPr="00E0457A">
        <w:rPr>
          <w:b/>
          <w:bCs/>
          <w:lang w:val="fr-FR"/>
        </w:rPr>
        <w:t>2.3</w:t>
      </w:r>
      <w:r w:rsidRPr="00E0457A">
        <w:rPr>
          <w:b/>
          <w:bCs/>
          <w:lang w:val="fr-FR"/>
        </w:rPr>
        <w:tab/>
        <w:t>Le véhicule étant à l</w:t>
      </w:r>
      <w:r w:rsidR="00D300B0">
        <w:rPr>
          <w:b/>
          <w:bCs/>
          <w:lang w:val="fr-FR"/>
        </w:rPr>
        <w:t>’</w:t>
      </w:r>
      <w:r w:rsidRPr="00E0457A">
        <w:rPr>
          <w:b/>
          <w:bCs/>
          <w:lang w:val="fr-FR"/>
        </w:rPr>
        <w:t>arrêt, contact coupé, mettre le contact. Le TPRS ou le CTIS procède à un contrôle du fonctionnement de la lampe du témoin de sous-gonflage des pneumatiques, comme indiqué au paragraphe 5.5.2 du présent Règlement. Cette dernière prescription ne s</w:t>
      </w:r>
      <w:r w:rsidR="00D300B0">
        <w:rPr>
          <w:b/>
          <w:bCs/>
          <w:lang w:val="fr-FR"/>
        </w:rPr>
        <w:t>’</w:t>
      </w:r>
      <w:r w:rsidRPr="00E0457A">
        <w:rPr>
          <w:b/>
          <w:bCs/>
          <w:lang w:val="fr-FR"/>
        </w:rPr>
        <w:t>applique pas aux témoins figurant dans un espace d</w:t>
      </w:r>
      <w:r w:rsidR="00D300B0">
        <w:rPr>
          <w:b/>
          <w:bCs/>
          <w:lang w:val="fr-FR"/>
        </w:rPr>
        <w:t>’</w:t>
      </w:r>
      <w:r w:rsidRPr="00E0457A">
        <w:rPr>
          <w:b/>
          <w:bCs/>
          <w:lang w:val="fr-FR"/>
        </w:rPr>
        <w:t>affichage commun.</w:t>
      </w:r>
      <w:r>
        <w:rPr>
          <w:lang w:val="fr-FR"/>
        </w:rPr>
        <w:t> ».</w:t>
      </w:r>
    </w:p>
    <w:p w14:paraId="40AB2547" w14:textId="77777777" w:rsidR="009911E4" w:rsidRPr="008D2420" w:rsidRDefault="009911E4" w:rsidP="00E0457A">
      <w:pPr>
        <w:pStyle w:val="SingleTxtG"/>
        <w:spacing w:before="120"/>
        <w:ind w:left="2268" w:hanging="1134"/>
      </w:pPr>
      <w:r>
        <w:rPr>
          <w:i/>
          <w:iCs/>
          <w:lang w:val="fr-FR"/>
        </w:rPr>
        <w:t>Le paragraphe 2.1 devient le paragraphe 2.4</w:t>
      </w:r>
      <w:r>
        <w:rPr>
          <w:lang w:val="fr-FR"/>
        </w:rPr>
        <w:t xml:space="preserve"> et se lit comme suit : </w:t>
      </w:r>
    </w:p>
    <w:p w14:paraId="00C1E5B8" w14:textId="77777777" w:rsidR="009911E4" w:rsidRPr="00E60EAA" w:rsidRDefault="009911E4" w:rsidP="00E0457A">
      <w:pPr>
        <w:pStyle w:val="SingleTxtG"/>
        <w:spacing w:before="120"/>
        <w:ind w:left="2268" w:hanging="1134"/>
      </w:pPr>
      <w:r>
        <w:rPr>
          <w:lang w:val="fr-FR"/>
        </w:rPr>
        <w:t>« 2.</w:t>
      </w:r>
      <w:r>
        <w:rPr>
          <w:strike/>
          <w:lang w:val="fr-FR"/>
        </w:rPr>
        <w:t>1</w:t>
      </w:r>
      <w:r w:rsidRPr="00E0457A">
        <w:rPr>
          <w:b/>
          <w:bCs/>
          <w:lang w:val="fr-FR"/>
        </w:rPr>
        <w:t>4</w:t>
      </w:r>
      <w:r>
        <w:rPr>
          <w:lang w:val="fr-FR"/>
        </w:rPr>
        <w:t xml:space="preserve"> </w:t>
      </w:r>
      <w:r>
        <w:rPr>
          <w:lang w:val="fr-FR"/>
        </w:rPr>
        <w:tab/>
        <w:t>Conditionnement du véhicule</w:t>
      </w:r>
    </w:p>
    <w:p w14:paraId="29967DEA" w14:textId="4AA2E9B1" w:rsidR="009911E4" w:rsidRPr="008D17AA" w:rsidRDefault="009911E4" w:rsidP="00E0457A">
      <w:pPr>
        <w:pStyle w:val="SingleTxtG"/>
        <w:spacing w:before="120"/>
        <w:ind w:left="2268"/>
      </w:pPr>
      <w:r>
        <w:rPr>
          <w:lang w:val="fr-FR"/>
        </w:rPr>
        <w:t>Le réservoir à pression (infrastructure) doit être rempli conformément aux dispositions du complément 16 à la série 11 d</w:t>
      </w:r>
      <w:r w:rsidR="00D300B0">
        <w:rPr>
          <w:lang w:val="fr-FR"/>
        </w:rPr>
        <w:t>’</w:t>
      </w:r>
      <w:r>
        <w:rPr>
          <w:lang w:val="fr-FR"/>
        </w:rPr>
        <w:t>amendements au Règlement ONU n</w:t>
      </w:r>
      <w:r>
        <w:rPr>
          <w:vertAlign w:val="superscript"/>
          <w:lang w:val="fr-FR"/>
        </w:rPr>
        <w:t>o</w:t>
      </w:r>
      <w:r>
        <w:rPr>
          <w:lang w:val="fr-FR"/>
        </w:rPr>
        <w:t xml:space="preserve"> 13, compte tenu des limites de pression applicables aux réservoirs. </w:t>
      </w:r>
      <w:r>
        <w:rPr>
          <w:strike/>
          <w:lang w:val="fr-FR"/>
        </w:rPr>
        <w:t>Avant l</w:t>
      </w:r>
      <w:r w:rsidR="00D300B0">
        <w:rPr>
          <w:strike/>
          <w:lang w:val="fr-FR"/>
        </w:rPr>
        <w:t>’</w:t>
      </w:r>
      <w:r>
        <w:rPr>
          <w:strike/>
          <w:lang w:val="fr-FR"/>
        </w:rPr>
        <w:t>essai, s</w:t>
      </w:r>
      <w:r w:rsidR="00D300B0">
        <w:rPr>
          <w:strike/>
          <w:lang w:val="fr-FR"/>
        </w:rPr>
        <w:t>’</w:t>
      </w:r>
      <w:r>
        <w:rPr>
          <w:strike/>
          <w:lang w:val="fr-FR"/>
        </w:rPr>
        <w:t>assurer que chacune des roues du véhicule a effectué au moins 10 tours.</w:t>
      </w:r>
      <w:r>
        <w:rPr>
          <w:lang w:val="fr-FR"/>
        </w:rPr>
        <w:t xml:space="preserve"> </w:t>
      </w:r>
      <w:r>
        <w:rPr>
          <w:strike/>
          <w:lang w:val="fr-FR"/>
        </w:rPr>
        <w:t>Immobiliser le véhicule en extérieur à température ambiante pendant au moins une heure, moteur coupé, en le protégeant du rayonnement direct du soleil, du vent ou d</w:t>
      </w:r>
      <w:r w:rsidR="00D300B0">
        <w:rPr>
          <w:strike/>
          <w:lang w:val="fr-FR"/>
        </w:rPr>
        <w:t>’</w:t>
      </w:r>
      <w:r>
        <w:rPr>
          <w:strike/>
          <w:lang w:val="fr-FR"/>
        </w:rPr>
        <w:t>autres facteurs de réchauffement ou de refroidissement.</w:t>
      </w:r>
      <w:r>
        <w:rPr>
          <w:lang w:val="fr-FR"/>
        </w:rPr>
        <w:t xml:space="preserve"> </w:t>
      </w:r>
      <w:r w:rsidRPr="00E0457A">
        <w:rPr>
          <w:b/>
          <w:bCs/>
          <w:lang w:val="fr-FR"/>
        </w:rPr>
        <w:t>L</w:t>
      </w:r>
      <w:r w:rsidR="00D300B0">
        <w:rPr>
          <w:b/>
          <w:bCs/>
          <w:lang w:val="fr-FR"/>
        </w:rPr>
        <w:t>’</w:t>
      </w:r>
      <w:r w:rsidRPr="00E0457A">
        <w:rPr>
          <w:b/>
          <w:bCs/>
          <w:lang w:val="fr-FR"/>
        </w:rPr>
        <w:t>alimentation en air comprimé pendant les essais doit être conforme aux prescriptions des paragraphes 2.5 et 2.6 de la présente annexe.</w:t>
      </w:r>
      <w:r>
        <w:rPr>
          <w:lang w:val="fr-FR"/>
        </w:rPr>
        <w:t> ».</w:t>
      </w:r>
    </w:p>
    <w:p w14:paraId="0D694B16" w14:textId="77777777" w:rsidR="009911E4" w:rsidRPr="000F4877" w:rsidRDefault="009911E4" w:rsidP="00E0457A">
      <w:pPr>
        <w:pStyle w:val="SingleTxtG"/>
        <w:keepNext/>
        <w:spacing w:before="120"/>
        <w:ind w:left="2268" w:hanging="1134"/>
      </w:pPr>
      <w:r>
        <w:rPr>
          <w:i/>
          <w:iCs/>
          <w:lang w:val="fr-FR"/>
        </w:rPr>
        <w:lastRenderedPageBreak/>
        <w:t>Le paragraphe 2.2 devient le paragraphe 2.5</w:t>
      </w:r>
      <w:r>
        <w:rPr>
          <w:lang w:val="fr-FR"/>
        </w:rPr>
        <w:t xml:space="preserve"> et se lit comme suit : </w:t>
      </w:r>
    </w:p>
    <w:p w14:paraId="1B723824" w14:textId="77777777" w:rsidR="009911E4" w:rsidRPr="00E60EAA" w:rsidRDefault="009911E4" w:rsidP="00E0457A">
      <w:pPr>
        <w:pStyle w:val="SingleTxtG"/>
        <w:keepNext/>
        <w:spacing w:before="120"/>
        <w:ind w:left="2268" w:hanging="1134"/>
      </w:pPr>
      <w:r>
        <w:rPr>
          <w:lang w:val="fr-FR"/>
        </w:rPr>
        <w:t>« 2.</w:t>
      </w:r>
      <w:r>
        <w:rPr>
          <w:strike/>
          <w:lang w:val="fr-FR"/>
        </w:rPr>
        <w:t>2</w:t>
      </w:r>
      <w:r w:rsidRPr="00E0457A">
        <w:rPr>
          <w:b/>
          <w:bCs/>
          <w:lang w:val="fr-FR"/>
        </w:rPr>
        <w:t>5</w:t>
      </w:r>
      <w:r>
        <w:rPr>
          <w:lang w:val="fr-FR"/>
        </w:rPr>
        <w:tab/>
        <w:t>Contrôler le bon fonctionnement du système de regonflage</w:t>
      </w:r>
    </w:p>
    <w:p w14:paraId="07E06E33" w14:textId="77777777" w:rsidR="009911E4" w:rsidRPr="00E0457A" w:rsidRDefault="009911E4" w:rsidP="00E0457A">
      <w:pPr>
        <w:pStyle w:val="SingleTxtG"/>
        <w:spacing w:before="120"/>
        <w:ind w:left="2268"/>
        <w:rPr>
          <w:b/>
          <w:bCs/>
          <w:lang w:val="fr-FR"/>
        </w:rPr>
      </w:pPr>
      <w:r w:rsidRPr="00E0457A">
        <w:rPr>
          <w:b/>
          <w:bCs/>
          <w:lang w:val="fr-FR"/>
        </w:rPr>
        <w:t>Contrôler que le système de regonflage fonctionne bien pour déceler une perte de pression liée à un incident ou détecter un niveau de pression des pneumatiques sensiblement inférieur à la pression recommandée pour assurer une efficacité optimale, notamment en ce qui concerne la consommation de carburant et la sécurité.</w:t>
      </w:r>
    </w:p>
    <w:p w14:paraId="666DBACF" w14:textId="77777777" w:rsidR="009911E4" w:rsidRPr="00E60EAA" w:rsidRDefault="009911E4" w:rsidP="005E4A89">
      <w:pPr>
        <w:pStyle w:val="SingleTxtG"/>
        <w:spacing w:before="120"/>
        <w:ind w:left="2268"/>
      </w:pPr>
      <w:r>
        <w:rPr>
          <w:lang w:val="fr-FR"/>
        </w:rPr>
        <w:t>Gonfler les pneumatiques du véhicule à la valeur de pression à froid recommandée par le constructeur du véhicule (P</w:t>
      </w:r>
      <w:r>
        <w:rPr>
          <w:vertAlign w:val="subscript"/>
          <w:lang w:val="fr-FR"/>
        </w:rPr>
        <w:t>rec</w:t>
      </w:r>
      <w:r>
        <w:rPr>
          <w:lang w:val="fr-FR"/>
        </w:rPr>
        <w:t xml:space="preserve">). </w:t>
      </w:r>
    </w:p>
    <w:p w14:paraId="1AA47FF4" w14:textId="4FCCC7EC" w:rsidR="009911E4" w:rsidRDefault="009911E4" w:rsidP="005E4A89">
      <w:pPr>
        <w:pStyle w:val="SingleTxtG"/>
        <w:spacing w:before="120"/>
        <w:ind w:left="2268"/>
        <w:rPr>
          <w:i/>
          <w:iCs/>
        </w:rPr>
      </w:pPr>
      <w:r>
        <w:rPr>
          <w:lang w:val="fr-FR"/>
        </w:rPr>
        <w:t>Dégonfler de 20 % l</w:t>
      </w:r>
      <w:r w:rsidR="00D300B0">
        <w:rPr>
          <w:lang w:val="fr-FR"/>
        </w:rPr>
        <w:t>’</w:t>
      </w:r>
      <w:r>
        <w:rPr>
          <w:lang w:val="fr-FR"/>
        </w:rPr>
        <w:t>un des pneumatiques sans toutefois que sa pression ne descende de plus de 50 kPa en dessous de la valeur de pression à froid recommandée par le constructeur du véhicule (P</w:t>
      </w:r>
      <w:r>
        <w:rPr>
          <w:vertAlign w:val="subscript"/>
          <w:lang w:val="fr-FR"/>
        </w:rPr>
        <w:t>rec</w:t>
      </w:r>
      <w:r>
        <w:rPr>
          <w:lang w:val="fr-FR"/>
        </w:rPr>
        <w:t xml:space="preserve">). </w:t>
      </w:r>
      <w:r w:rsidRPr="005E4A89">
        <w:rPr>
          <w:b/>
          <w:bCs/>
          <w:lang w:val="fr-FR"/>
        </w:rPr>
        <w:t>Le pneumatique ne doit pas être raccordé au circuit pneumatique pendant l</w:t>
      </w:r>
      <w:r w:rsidR="00D300B0">
        <w:rPr>
          <w:b/>
          <w:bCs/>
          <w:lang w:val="fr-FR"/>
        </w:rPr>
        <w:t>’</w:t>
      </w:r>
      <w:r w:rsidRPr="005E4A89">
        <w:rPr>
          <w:b/>
          <w:bCs/>
          <w:lang w:val="fr-FR"/>
        </w:rPr>
        <w:t>opération.</w:t>
      </w:r>
      <w:r>
        <w:rPr>
          <w:lang w:val="fr-FR"/>
        </w:rPr>
        <w:t> ».</w:t>
      </w:r>
    </w:p>
    <w:p w14:paraId="33CD6492" w14:textId="77777777" w:rsidR="009911E4" w:rsidRPr="008D2420" w:rsidRDefault="009911E4" w:rsidP="005E4A89">
      <w:pPr>
        <w:pStyle w:val="SingleTxtG"/>
        <w:keepNext/>
        <w:spacing w:before="120"/>
        <w:ind w:left="2268" w:hanging="1134"/>
      </w:pPr>
      <w:r>
        <w:rPr>
          <w:i/>
          <w:iCs/>
          <w:lang w:val="fr-FR"/>
        </w:rPr>
        <w:t>Le paragraphe 2.2.1 devient le paragraphe 2.5.1</w:t>
      </w:r>
      <w:r>
        <w:rPr>
          <w:lang w:val="fr-FR"/>
        </w:rPr>
        <w:t xml:space="preserve"> et se lit comme suit : </w:t>
      </w:r>
    </w:p>
    <w:p w14:paraId="6997FFF7" w14:textId="127C5CEB" w:rsidR="009911E4" w:rsidRPr="00E60EAA" w:rsidRDefault="009911E4" w:rsidP="005E4A89">
      <w:pPr>
        <w:pStyle w:val="SingleTxtG"/>
        <w:keepNext/>
        <w:spacing w:before="120"/>
        <w:ind w:left="2268" w:hanging="1134"/>
      </w:pPr>
      <w:r>
        <w:rPr>
          <w:lang w:val="fr-FR"/>
        </w:rPr>
        <w:t>« 2.</w:t>
      </w:r>
      <w:r>
        <w:rPr>
          <w:strike/>
          <w:lang w:val="fr-FR"/>
        </w:rPr>
        <w:t>2</w:t>
      </w:r>
      <w:r w:rsidRPr="005E4A89">
        <w:rPr>
          <w:b/>
          <w:bCs/>
          <w:lang w:val="fr-FR"/>
        </w:rPr>
        <w:t>5</w:t>
      </w:r>
      <w:r>
        <w:rPr>
          <w:lang w:val="fr-FR"/>
        </w:rPr>
        <w:t>.1</w:t>
      </w:r>
      <w:r>
        <w:rPr>
          <w:lang w:val="fr-FR"/>
        </w:rPr>
        <w:tab/>
        <w:t>Contrôler le regonflage conformément à la figure 1</w:t>
      </w:r>
    </w:p>
    <w:p w14:paraId="07439926" w14:textId="77777777" w:rsidR="009911E4" w:rsidRPr="0063285D" w:rsidRDefault="009911E4" w:rsidP="005E4A89">
      <w:pPr>
        <w:pStyle w:val="SingleTxtG"/>
        <w:spacing w:before="120"/>
        <w:ind w:left="2268"/>
        <w:rPr>
          <w:strike/>
        </w:rPr>
      </w:pPr>
      <w:r>
        <w:rPr>
          <w:strike/>
          <w:lang w:val="fr-FR"/>
        </w:rPr>
        <w:t>Vérifier que le TPRS/CTIS déclenche le regonflage dans les 2 minutes et que le témoin optique de regonflage décrit par le constructeur est allumé.</w:t>
      </w:r>
    </w:p>
    <w:p w14:paraId="4757084B" w14:textId="71BDF2F8" w:rsidR="009911E4" w:rsidRPr="0063285D" w:rsidRDefault="009911E4" w:rsidP="005E4A89">
      <w:pPr>
        <w:pStyle w:val="SingleTxtG"/>
        <w:spacing w:before="120"/>
        <w:ind w:left="2268"/>
        <w:rPr>
          <w:strike/>
        </w:rPr>
      </w:pPr>
      <w:r>
        <w:rPr>
          <w:strike/>
          <w:lang w:val="fr-FR"/>
        </w:rPr>
        <w:t>Le regonflage doit être achevé dans les 8 minutes suivant le début du processus et le témoin optique de regonflage décrit par le constructeur doit s</w:t>
      </w:r>
      <w:r w:rsidR="00D300B0">
        <w:rPr>
          <w:strike/>
          <w:lang w:val="fr-FR"/>
        </w:rPr>
        <w:t>’</w:t>
      </w:r>
      <w:r>
        <w:rPr>
          <w:strike/>
          <w:lang w:val="fr-FR"/>
        </w:rPr>
        <w:t>éteindre dès que le regonflage est terminé.</w:t>
      </w:r>
      <w:r>
        <w:rPr>
          <w:lang w:val="fr-FR"/>
        </w:rPr>
        <w:t xml:space="preserve"> </w:t>
      </w:r>
    </w:p>
    <w:p w14:paraId="70E5F5A4" w14:textId="52FEF16D" w:rsidR="009911E4" w:rsidRPr="005E4A89" w:rsidRDefault="009911E4" w:rsidP="005E4A89">
      <w:pPr>
        <w:pStyle w:val="SingleTxtG"/>
        <w:spacing w:before="120"/>
        <w:ind w:left="2268"/>
        <w:rPr>
          <w:b/>
          <w:bCs/>
          <w:lang w:val="fr-FR"/>
        </w:rPr>
      </w:pPr>
      <w:r w:rsidRPr="005E4A89">
        <w:rPr>
          <w:b/>
          <w:bCs/>
          <w:lang w:val="fr-FR"/>
        </w:rPr>
        <w:t>Vérifier que le TPRS ou le CTIS, s</w:t>
      </w:r>
      <w:r w:rsidR="00D300B0">
        <w:rPr>
          <w:b/>
          <w:bCs/>
          <w:lang w:val="fr-FR"/>
        </w:rPr>
        <w:t>’</w:t>
      </w:r>
      <w:r w:rsidRPr="005E4A89">
        <w:rPr>
          <w:b/>
          <w:bCs/>
          <w:lang w:val="fr-FR"/>
        </w:rPr>
        <w:t>il est opérationnel, déclenche le regonflage dans les 2 minutes et que le témoin de sous-gonflage des pneumatiques décrit au paragraphe 5.5 du présent Règlement s</w:t>
      </w:r>
      <w:r w:rsidR="00D300B0">
        <w:rPr>
          <w:b/>
          <w:bCs/>
          <w:lang w:val="fr-FR"/>
        </w:rPr>
        <w:t>’</w:t>
      </w:r>
      <w:r w:rsidRPr="005E4A89">
        <w:rPr>
          <w:b/>
          <w:bCs/>
          <w:lang w:val="fr-FR"/>
        </w:rPr>
        <w:t xml:space="preserve">allume après au moins 2 minutes. </w:t>
      </w:r>
      <w:bookmarkStart w:id="1" w:name="_Hlk77313090"/>
      <w:bookmarkEnd w:id="1"/>
    </w:p>
    <w:p w14:paraId="410D90F6" w14:textId="7BFD7885" w:rsidR="009911E4" w:rsidRPr="005E4A89" w:rsidRDefault="009911E4" w:rsidP="005E4A89">
      <w:pPr>
        <w:pStyle w:val="SingleTxtG"/>
        <w:spacing w:before="120"/>
        <w:ind w:left="2268"/>
        <w:rPr>
          <w:b/>
          <w:bCs/>
          <w:lang w:val="fr-FR"/>
        </w:rPr>
      </w:pPr>
      <w:r w:rsidRPr="005E4A89">
        <w:rPr>
          <w:b/>
          <w:bCs/>
          <w:lang w:val="fr-FR"/>
        </w:rPr>
        <w:t>Le regonflage doit être achevé dans les 8 minutes suivant le début du processus et le témoin de sous-gonflage des pneumatiques décrit au paragraphe 5.5 du présent Règlement doit s</w:t>
      </w:r>
      <w:r w:rsidR="00D300B0">
        <w:rPr>
          <w:b/>
          <w:bCs/>
          <w:lang w:val="fr-FR"/>
        </w:rPr>
        <w:t>’</w:t>
      </w:r>
      <w:r w:rsidRPr="005E4A89">
        <w:rPr>
          <w:b/>
          <w:bCs/>
          <w:lang w:val="fr-FR"/>
        </w:rPr>
        <w:t xml:space="preserve">éteindre dès que le regonflage est terminé. </w:t>
      </w:r>
    </w:p>
    <w:p w14:paraId="407EF4ED" w14:textId="77777777" w:rsidR="009911E4" w:rsidRDefault="009911E4" w:rsidP="005E4A89">
      <w:pPr>
        <w:pStyle w:val="SingleTxtG"/>
        <w:spacing w:before="120"/>
        <w:ind w:left="2268"/>
      </w:pPr>
      <w:r>
        <w:rPr>
          <w:lang w:val="fr-FR"/>
        </w:rPr>
        <w:t>Après la fin du regonflage, contrôler que la pression des pneumatiques se situe dans une plage de ±5 % par rapport à la valeur de pression à froid P</w:t>
      </w:r>
      <w:r>
        <w:rPr>
          <w:vertAlign w:val="subscript"/>
          <w:lang w:val="fr-FR"/>
        </w:rPr>
        <w:t>rec</w:t>
      </w:r>
      <w:r>
        <w:rPr>
          <w:lang w:val="fr-FR"/>
        </w:rPr>
        <w:t xml:space="preserve"> recommandée par le constructeur. ».</w:t>
      </w:r>
    </w:p>
    <w:p w14:paraId="6186ED7B" w14:textId="77777777" w:rsidR="009911E4" w:rsidRDefault="009911E4" w:rsidP="005E4A89">
      <w:pPr>
        <w:pStyle w:val="SingleTxtG"/>
        <w:keepNext/>
        <w:spacing w:before="120"/>
        <w:ind w:left="2268" w:hanging="1134"/>
      </w:pPr>
      <w:r>
        <w:rPr>
          <w:i/>
          <w:iCs/>
          <w:lang w:val="fr-FR"/>
        </w:rPr>
        <w:t>Ajouter le nouveau paragraphe 2.5.2</w:t>
      </w:r>
      <w:r>
        <w:rPr>
          <w:lang w:val="fr-FR"/>
        </w:rPr>
        <w:t>, libellé comme suit :</w:t>
      </w:r>
    </w:p>
    <w:p w14:paraId="1051692B" w14:textId="77777777" w:rsidR="009911E4" w:rsidRPr="00765A88" w:rsidRDefault="009911E4" w:rsidP="005E4A89">
      <w:pPr>
        <w:pStyle w:val="SingleTxtG"/>
        <w:keepNext/>
        <w:spacing w:before="120"/>
        <w:ind w:left="2268" w:hanging="1134"/>
      </w:pPr>
      <w:r>
        <w:rPr>
          <w:lang w:val="fr-FR"/>
        </w:rPr>
        <w:t>« </w:t>
      </w:r>
      <w:r w:rsidRPr="005E4A89">
        <w:rPr>
          <w:b/>
          <w:bCs/>
          <w:lang w:val="fr-FR"/>
        </w:rPr>
        <w:t>2.5.2</w:t>
      </w:r>
      <w:r w:rsidRPr="005E4A89">
        <w:rPr>
          <w:b/>
          <w:bCs/>
          <w:lang w:val="fr-FR"/>
        </w:rPr>
        <w:tab/>
      </w:r>
      <w:r w:rsidRPr="005E4A89">
        <w:rPr>
          <w:b/>
          <w:bCs/>
          <w:lang w:val="fr-FR"/>
        </w:rPr>
        <w:tab/>
        <w:t>Contrôler le regonflage conformément à la figure 2</w:t>
      </w:r>
    </w:p>
    <w:p w14:paraId="1E3C562A" w14:textId="4ACA9FAE" w:rsidR="009911E4" w:rsidRPr="005E4A89" w:rsidRDefault="009911E4" w:rsidP="005E4A89">
      <w:pPr>
        <w:pStyle w:val="SingleTxtG"/>
        <w:spacing w:before="120"/>
        <w:ind w:left="2268"/>
        <w:rPr>
          <w:b/>
          <w:bCs/>
          <w:lang w:val="fr-FR"/>
        </w:rPr>
      </w:pPr>
      <w:r w:rsidRPr="005E4A89">
        <w:rPr>
          <w:b/>
          <w:bCs/>
          <w:lang w:val="fr-FR"/>
        </w:rPr>
        <w:t>Vérifier que le TPRS ou le CTIS, s</w:t>
      </w:r>
      <w:r w:rsidR="00D300B0">
        <w:rPr>
          <w:b/>
          <w:bCs/>
          <w:lang w:val="fr-FR"/>
        </w:rPr>
        <w:t>’</w:t>
      </w:r>
      <w:r w:rsidRPr="005E4A89">
        <w:rPr>
          <w:b/>
          <w:bCs/>
          <w:lang w:val="fr-FR"/>
        </w:rPr>
        <w:t>il est opérationnel, déclenche le regonflage dans les 2 minutes et que le témoin de sous-gonflage des pneumatiques décrit au paragraphe 5.5 du présent Règlement s</w:t>
      </w:r>
      <w:r w:rsidR="00D300B0">
        <w:rPr>
          <w:b/>
          <w:bCs/>
          <w:lang w:val="fr-FR"/>
        </w:rPr>
        <w:t>’</w:t>
      </w:r>
      <w:r w:rsidRPr="005E4A89">
        <w:rPr>
          <w:b/>
          <w:bCs/>
          <w:lang w:val="fr-FR"/>
        </w:rPr>
        <w:t xml:space="preserve">allume après au moins 2 minutes. </w:t>
      </w:r>
    </w:p>
    <w:p w14:paraId="0BC23DF0" w14:textId="3333795E" w:rsidR="009911E4" w:rsidRPr="005E4A89" w:rsidRDefault="009911E4" w:rsidP="005E4A89">
      <w:pPr>
        <w:pStyle w:val="SingleTxtG"/>
        <w:spacing w:before="120"/>
        <w:ind w:left="2268"/>
        <w:rPr>
          <w:b/>
          <w:bCs/>
          <w:lang w:val="fr-FR"/>
        </w:rPr>
      </w:pPr>
      <w:r w:rsidRPr="005E4A89">
        <w:rPr>
          <w:b/>
          <w:bCs/>
          <w:lang w:val="fr-FR"/>
        </w:rPr>
        <w:t>Le regonflage ne doit pas être achevé dans les 8 minutes suivant le début du processus et le témoin de sous-gonflage des pneumatiques décrit au paragraphe 5.5 du présent Règlement s</w:t>
      </w:r>
      <w:r w:rsidR="00D300B0">
        <w:rPr>
          <w:b/>
          <w:bCs/>
          <w:lang w:val="fr-FR"/>
        </w:rPr>
        <w:t>’</w:t>
      </w:r>
      <w:r w:rsidRPr="005E4A89">
        <w:rPr>
          <w:b/>
          <w:bCs/>
          <w:lang w:val="fr-FR"/>
        </w:rPr>
        <w:t xml:space="preserve">allume après au moins 2 minutes de regonflage. </w:t>
      </w:r>
    </w:p>
    <w:p w14:paraId="35CEC7E7" w14:textId="6B8B4E3B" w:rsidR="009911E4" w:rsidRPr="00765A88" w:rsidRDefault="009911E4" w:rsidP="005E4A89">
      <w:pPr>
        <w:pStyle w:val="SingleTxtG"/>
        <w:spacing w:before="120"/>
        <w:ind w:left="2268"/>
      </w:pPr>
      <w:r w:rsidRPr="005E4A89">
        <w:rPr>
          <w:b/>
          <w:bCs/>
          <w:lang w:val="fr-FR"/>
        </w:rPr>
        <w:t>Le débit de dégonflage pendant l</w:t>
      </w:r>
      <w:r w:rsidR="00D300B0">
        <w:rPr>
          <w:b/>
          <w:bCs/>
          <w:lang w:val="fr-FR"/>
        </w:rPr>
        <w:t>’</w:t>
      </w:r>
      <w:r w:rsidRPr="005E4A89">
        <w:rPr>
          <w:b/>
          <w:bCs/>
          <w:lang w:val="fr-FR"/>
        </w:rPr>
        <w:t>essai doit être plus élevé que le débit de regonflage.</w:t>
      </w:r>
      <w:r>
        <w:rPr>
          <w:lang w:val="fr-FR"/>
        </w:rPr>
        <w:t> ».</w:t>
      </w:r>
    </w:p>
    <w:p w14:paraId="64244E84" w14:textId="77777777" w:rsidR="009911E4" w:rsidRPr="008D2420" w:rsidRDefault="009911E4" w:rsidP="005E4A89">
      <w:pPr>
        <w:pStyle w:val="SingleTxtG"/>
        <w:keepNext/>
        <w:spacing w:before="120"/>
        <w:ind w:left="2268" w:hanging="1134"/>
      </w:pPr>
      <w:r>
        <w:rPr>
          <w:i/>
          <w:iCs/>
          <w:lang w:val="fr-FR"/>
        </w:rPr>
        <w:lastRenderedPageBreak/>
        <w:t>Figure 1</w:t>
      </w:r>
      <w:r>
        <w:rPr>
          <w:lang w:val="fr-FR"/>
        </w:rPr>
        <w:t>, lire :</w:t>
      </w:r>
    </w:p>
    <w:p w14:paraId="6EF46D8D" w14:textId="7F0067A0" w:rsidR="009911E4" w:rsidRPr="002D2488" w:rsidRDefault="009911E4" w:rsidP="002D314D">
      <w:pPr>
        <w:pStyle w:val="SingleTxtG"/>
        <w:keepNext/>
        <w:spacing w:before="120"/>
        <w:jc w:val="left"/>
      </w:pPr>
      <w:r>
        <w:rPr>
          <w:lang w:val="fr-FR"/>
        </w:rPr>
        <w:t>« </w:t>
      </w:r>
      <w:r w:rsidRPr="002D314D">
        <w:rPr>
          <w:b/>
          <w:bCs/>
          <w:lang w:val="fr-FR"/>
        </w:rPr>
        <w:t>Figure 1</w:t>
      </w:r>
      <w:r w:rsidR="002D314D">
        <w:rPr>
          <w:b/>
          <w:bCs/>
          <w:lang w:val="fr-FR"/>
        </w:rPr>
        <w:t xml:space="preserve"> </w:t>
      </w:r>
      <w:r w:rsidR="002D314D">
        <w:rPr>
          <w:b/>
          <w:bCs/>
          <w:lang w:val="fr-FR"/>
        </w:rPr>
        <w:br/>
      </w:r>
      <w:r>
        <w:rPr>
          <w:lang w:val="fr-FR"/>
        </w:rPr>
        <w:t>Contrôle du regonflage</w:t>
      </w:r>
    </w:p>
    <w:p w14:paraId="321BB914" w14:textId="77777777" w:rsidR="009911E4" w:rsidRDefault="009911E4" w:rsidP="002D314D">
      <w:pPr>
        <w:pStyle w:val="SingleTxtG"/>
        <w:rPr>
          <w:sz w:val="28"/>
          <w:lang w:val="en-US"/>
        </w:rPr>
      </w:pPr>
      <w:r>
        <w:rPr>
          <w:strike/>
          <w:noProof/>
          <w:lang w:val="en-GB" w:eastAsia="en-GB"/>
        </w:rPr>
        <mc:AlternateContent>
          <mc:Choice Requires="wps">
            <w:drawing>
              <wp:anchor distT="0" distB="0" distL="114300" distR="114300" simplePos="0" relativeHeight="251659264" behindDoc="0" locked="0" layoutInCell="1" allowOverlap="1" wp14:anchorId="1E6FA310" wp14:editId="3BCF56F5">
                <wp:simplePos x="0" y="0"/>
                <wp:positionH relativeFrom="column">
                  <wp:posOffset>760724</wp:posOffset>
                </wp:positionH>
                <wp:positionV relativeFrom="paragraph">
                  <wp:posOffset>316896</wp:posOffset>
                </wp:positionV>
                <wp:extent cx="3507768" cy="1667842"/>
                <wp:effectExtent l="19050" t="19050" r="35560" b="27940"/>
                <wp:wrapNone/>
                <wp:docPr id="17" name="Gerader Verbinder 17"/>
                <wp:cNvGraphicFramePr/>
                <a:graphic xmlns:a="http://schemas.openxmlformats.org/drawingml/2006/main">
                  <a:graphicData uri="http://schemas.microsoft.com/office/word/2010/wordprocessingShape">
                    <wps:wsp>
                      <wps:cNvCnPr/>
                      <wps:spPr>
                        <a:xfrm flipV="1">
                          <a:off x="0" y="0"/>
                          <a:ext cx="3507768" cy="1667842"/>
                        </a:xfrm>
                        <a:prstGeom prst="line">
                          <a:avLst/>
                        </a:prstGeom>
                        <a:noFill/>
                        <a:ln w="285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1E3AA9" id="Gerader Verbinder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pt,24.95pt" to="336.1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" strokecolor="black [3213]" strokeweight="2.25pt">
                <v:stroke joinstyle="miter"/>
              </v:line>
            </w:pict>
          </mc:Fallback>
        </mc:AlternateContent>
      </w:r>
      <w:r w:rsidRPr="000B09A6">
        <w:rPr>
          <w:noProof/>
        </w:rPr>
        <w:drawing>
          <wp:inline distT="0" distB="0" distL="0" distR="0" wp14:anchorId="1C47CD0C" wp14:editId="09920940">
            <wp:extent cx="4713796" cy="231413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447" b="1018"/>
                    <a:stretch/>
                  </pic:blipFill>
                  <pic:spPr bwMode="auto">
                    <a:xfrm>
                      <a:off x="0" y="0"/>
                      <a:ext cx="4807679" cy="2360226"/>
                    </a:xfrm>
                    <a:prstGeom prst="rect">
                      <a:avLst/>
                    </a:prstGeom>
                    <a:ln>
                      <a:noFill/>
                    </a:ln>
                    <a:extLst>
                      <a:ext uri="{53640926-AAD7-44D8-BBD7-CCE9431645EC}">
                        <a14:shadowObscured xmlns:a14="http://schemas.microsoft.com/office/drawing/2010/main"/>
                      </a:ext>
                    </a:extLst>
                  </pic:spPr>
                </pic:pic>
              </a:graphicData>
            </a:graphic>
          </wp:inline>
        </w:drawing>
      </w:r>
    </w:p>
    <w:p w14:paraId="6C97FBAB" w14:textId="045BD623" w:rsidR="009911E4" w:rsidRPr="00501D19" w:rsidRDefault="002D314D" w:rsidP="00E3040D">
      <w:pPr>
        <w:jc w:val="right"/>
        <w:rPr>
          <w:sz w:val="28"/>
          <w:lang w:val="fr-FR"/>
        </w:rPr>
      </w:pPr>
      <w:r>
        <w:rPr>
          <w:noProof/>
          <w:lang w:val="en-GB" w:eastAsia="en-GB"/>
        </w:rPr>
        <mc:AlternateContent>
          <mc:Choice Requires="wpg">
            <w:drawing>
              <wp:inline distT="0" distB="0" distL="0" distR="0" wp14:anchorId="3AE840C8" wp14:editId="445148A3">
                <wp:extent cx="5570806" cy="3204926"/>
                <wp:effectExtent l="0" t="0" r="0" b="0"/>
                <wp:docPr id="76" name="Gruppieren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70806" cy="3204926"/>
                          <a:chOff x="-199323" y="0"/>
                          <a:chExt cx="6188643" cy="3242945"/>
                        </a:xfrm>
                      </wpg:grpSpPr>
                      <wpg:grpSp>
                        <wpg:cNvPr id="77" name="Gruppieren 23"/>
                        <wpg:cNvGrpSpPr/>
                        <wpg:grpSpPr>
                          <a:xfrm>
                            <a:off x="-199323" y="0"/>
                            <a:ext cx="6188643" cy="3242945"/>
                            <a:chOff x="-199323" y="0"/>
                            <a:chExt cx="6188643" cy="3242945"/>
                          </a:xfrm>
                        </wpg:grpSpPr>
                        <wpg:grpSp>
                          <wpg:cNvPr id="78" name="Gruppieren 22"/>
                          <wpg:cNvGrpSpPr/>
                          <wpg:grpSpPr>
                            <a:xfrm>
                              <a:off x="-199323" y="0"/>
                              <a:ext cx="6188643" cy="3242945"/>
                              <a:chOff x="-199323" y="0"/>
                              <a:chExt cx="6188643" cy="3242945"/>
                            </a:xfrm>
                          </wpg:grpSpPr>
                          <wpg:grpSp>
                            <wpg:cNvPr id="79" name="Gruppieren 21"/>
                            <wpg:cNvGrpSpPr/>
                            <wpg:grpSpPr>
                              <a:xfrm>
                                <a:off x="-199323" y="0"/>
                                <a:ext cx="6188643" cy="3242945"/>
                                <a:chOff x="-199323" y="0"/>
                                <a:chExt cx="6188643" cy="3242945"/>
                              </a:xfrm>
                            </wpg:grpSpPr>
                            <wpg:grpSp>
                              <wpg:cNvPr id="80" name="Gruppieren 20"/>
                              <wpg:cNvGrpSpPr/>
                              <wpg:grpSpPr>
                                <a:xfrm>
                                  <a:off x="-199323" y="0"/>
                                  <a:ext cx="6188643" cy="3242945"/>
                                  <a:chOff x="-199323" y="0"/>
                                  <a:chExt cx="6188643" cy="3242945"/>
                                </a:xfrm>
                              </wpg:grpSpPr>
                              <pic:pic xmlns:pic="http://schemas.openxmlformats.org/drawingml/2006/picture">
                                <pic:nvPicPr>
                                  <pic:cNvPr id="81" name="Grafik 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28600" y="0"/>
                                    <a:ext cx="5760720" cy="3242945"/>
                                  </a:xfrm>
                                  <a:prstGeom prst="rect">
                                    <a:avLst/>
                                  </a:prstGeom>
                                  <a:ln>
                                    <a:noFill/>
                                  </a:ln>
                                </pic:spPr>
                              </pic:pic>
                              <wps:wsp>
                                <wps:cNvPr id="82" name="Textfeld 2"/>
                                <wps:cNvSpPr txBox="1">
                                  <a:spLocks noChangeArrowheads="1"/>
                                </wps:cNvSpPr>
                                <wps:spPr bwMode="auto">
                                  <a:xfrm>
                                    <a:off x="-199323" y="1180552"/>
                                    <a:ext cx="1380103" cy="569026"/>
                                  </a:xfrm>
                                  <a:prstGeom prst="rect">
                                    <a:avLst/>
                                  </a:prstGeom>
                                  <a:ln>
                                    <a:noFill/>
                                  </a:ln>
                                </wps:spPr>
                                <wps:txbx>
                                  <w:txbxContent>
                                    <w:p w14:paraId="3E4E2FE0" w14:textId="77777777" w:rsidR="00D300B0" w:rsidRPr="0046468D" w:rsidRDefault="00D300B0" w:rsidP="002D314D">
                                      <w:pPr>
                                        <w:jc w:val="right"/>
                                        <w:rPr>
                                          <w:rFonts w:asciiTheme="minorHAnsi" w:hAnsiTheme="minorHAnsi" w:cstheme="minorHAnsi"/>
                                          <w:sz w:val="16"/>
                                          <w:szCs w:val="16"/>
                                        </w:rPr>
                                      </w:pPr>
                                      <w:r w:rsidRPr="001453EE">
                                        <w:rPr>
                                          <w:rFonts w:asciiTheme="minorHAnsi" w:hAnsiTheme="minorHAnsi" w:cstheme="minorHAnsi"/>
                                          <w:lang w:val="fr-FR"/>
                                        </w:rPr>
                                        <w:t xml:space="preserve">Dégonflage de 20 % </w:t>
                                      </w:r>
                                      <w:r>
                                        <w:rPr>
                                          <w:rFonts w:asciiTheme="minorHAnsi" w:hAnsiTheme="minorHAnsi" w:cstheme="minorHAnsi"/>
                                          <w:lang w:val="fr-FR"/>
                                        </w:rPr>
                                        <w:br/>
                                      </w:r>
                                      <w:r w:rsidRPr="0046468D">
                                        <w:rPr>
                                          <w:rFonts w:asciiTheme="minorHAnsi" w:hAnsiTheme="minorHAnsi" w:cstheme="minorHAnsi"/>
                                          <w:sz w:val="16"/>
                                          <w:szCs w:val="16"/>
                                          <w:lang w:val="fr-FR"/>
                                        </w:rPr>
                                        <w:t>(max. 50 kPa)</w:t>
                                      </w:r>
                                    </w:p>
                                  </w:txbxContent>
                                </wps:txbx>
                                <wps:bodyPr rot="0" vert="horz" wrap="square" lIns="91440" tIns="45720" rIns="91440" bIns="45720" anchor="t" anchorCtr="0">
                                  <a:noAutofit/>
                                </wps:bodyPr>
                              </wps:wsp>
                            </wpg:grpSp>
                            <wps:wsp>
                              <wps:cNvPr id="83" name="Textfeld 2"/>
                              <wps:cNvSpPr txBox="1">
                                <a:spLocks noChangeArrowheads="1"/>
                              </wps:cNvSpPr>
                              <wps:spPr bwMode="auto">
                                <a:xfrm>
                                  <a:off x="1851660" y="342900"/>
                                  <a:ext cx="983780" cy="339566"/>
                                </a:xfrm>
                                <a:prstGeom prst="rect">
                                  <a:avLst/>
                                </a:prstGeom>
                                <a:ln>
                                  <a:noFill/>
                                </a:ln>
                              </wps:spPr>
                              <wps:txbx>
                                <w:txbxContent>
                                  <w:p w14:paraId="588F79A4" w14:textId="77777777" w:rsidR="00D300B0" w:rsidRPr="001453EE" w:rsidRDefault="00D300B0" w:rsidP="002D314D">
                                    <w:pPr>
                                      <w:rPr>
                                        <w:rFonts w:asciiTheme="minorHAnsi" w:hAnsiTheme="minorHAnsi" w:cstheme="minorHAnsi"/>
                                        <w:sz w:val="12"/>
                                        <w:szCs w:val="12"/>
                                      </w:rPr>
                                    </w:pPr>
                                    <w:r w:rsidRPr="001453EE">
                                      <w:rPr>
                                        <w:rFonts w:asciiTheme="minorHAnsi" w:hAnsiTheme="minorHAnsi" w:cstheme="minorHAnsi"/>
                                        <w:sz w:val="16"/>
                                        <w:szCs w:val="16"/>
                                        <w:lang w:val="fr-FR"/>
                                      </w:rPr>
                                      <w:t>Activation</w:t>
                                    </w:r>
                                  </w:p>
                                </w:txbxContent>
                              </wps:txbx>
                              <wps:bodyPr rot="0" vert="horz" wrap="square" lIns="91440" tIns="45720" rIns="91440" bIns="45720" anchor="t" anchorCtr="0">
                                <a:noAutofit/>
                              </wps:bodyPr>
                            </wps:wsp>
                          </wpg:grpSp>
                          <wps:wsp>
                            <wps:cNvPr id="84" name="Textfeld 2"/>
                            <wps:cNvSpPr txBox="1">
                              <a:spLocks noChangeArrowheads="1"/>
                            </wps:cNvSpPr>
                            <wps:spPr bwMode="auto">
                              <a:xfrm>
                                <a:off x="2834566" y="342864"/>
                                <a:ext cx="1231736" cy="339566"/>
                              </a:xfrm>
                              <a:prstGeom prst="rect">
                                <a:avLst/>
                              </a:prstGeom>
                              <a:ln>
                                <a:noFill/>
                              </a:ln>
                            </wps:spPr>
                            <wps:txbx>
                              <w:txbxContent>
                                <w:p w14:paraId="133A7D8B" w14:textId="77777777" w:rsidR="00D300B0" w:rsidRPr="001453EE" w:rsidRDefault="00D300B0" w:rsidP="002D314D">
                                  <w:pPr>
                                    <w:rPr>
                                      <w:rFonts w:asciiTheme="minorHAnsi" w:hAnsiTheme="minorHAnsi" w:cstheme="minorHAnsi"/>
                                      <w:sz w:val="12"/>
                                      <w:szCs w:val="12"/>
                                    </w:rPr>
                                  </w:pPr>
                                  <w:r w:rsidRPr="001453EE">
                                    <w:rPr>
                                      <w:rFonts w:asciiTheme="minorHAnsi" w:hAnsiTheme="minorHAnsi" w:cstheme="minorHAnsi"/>
                                      <w:sz w:val="16"/>
                                      <w:szCs w:val="16"/>
                                      <w:lang w:val="fr-FR"/>
                                    </w:rPr>
                                    <w:t>Début du regonflage</w:t>
                                  </w:r>
                                </w:p>
                              </w:txbxContent>
                            </wps:txbx>
                            <wps:bodyPr rot="0" vert="horz" wrap="square" lIns="91440" tIns="45720" rIns="91440" bIns="45720" anchor="t" anchorCtr="0">
                              <a:noAutofit/>
                            </wps:bodyPr>
                          </wps:wsp>
                        </wpg:grpSp>
                        <wps:wsp>
                          <wps:cNvPr id="85" name="Textfeld 18"/>
                          <wps:cNvSpPr txBox="1"/>
                          <wps:spPr>
                            <a:xfrm>
                              <a:off x="3322146" y="2590692"/>
                              <a:ext cx="793283" cy="281305"/>
                            </a:xfrm>
                            <a:prstGeom prst="rect">
                              <a:avLst/>
                            </a:prstGeom>
                            <a:ln>
                              <a:noFill/>
                            </a:ln>
                          </wps:spPr>
                          <wps:txbx>
                            <w:txbxContent>
                              <w:p w14:paraId="45EF05BA" w14:textId="77777777" w:rsidR="00D300B0" w:rsidRPr="001453EE" w:rsidRDefault="00D300B0" w:rsidP="002D314D">
                                <w:pPr>
                                  <w:rPr>
                                    <w:rFonts w:asciiTheme="minorHAnsi" w:hAnsiTheme="minorHAnsi" w:cstheme="minorHAnsi"/>
                                    <w:sz w:val="12"/>
                                    <w:szCs w:val="12"/>
                                  </w:rPr>
                                </w:pPr>
                                <w:r w:rsidRPr="001453EE">
                                  <w:rPr>
                                    <w:rFonts w:asciiTheme="minorHAnsi" w:hAnsiTheme="minorHAnsi" w:cstheme="minorHAnsi"/>
                                    <w:sz w:val="16"/>
                                    <w:szCs w:val="16"/>
                                    <w:lang w:val="fr-FR"/>
                                  </w:rPr>
                                  <w:t>Max. 8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 name="Textfeld 17"/>
                        <wps:cNvSpPr txBox="1"/>
                        <wps:spPr>
                          <a:xfrm>
                            <a:off x="2049727" y="2590692"/>
                            <a:ext cx="793283" cy="258337"/>
                          </a:xfrm>
                          <a:prstGeom prst="rect">
                            <a:avLst/>
                          </a:prstGeom>
                          <a:ln>
                            <a:noFill/>
                          </a:ln>
                        </wps:spPr>
                        <wps:txbx>
                          <w:txbxContent>
                            <w:p w14:paraId="7DBB8E4D" w14:textId="77777777" w:rsidR="00D300B0" w:rsidRPr="001453EE" w:rsidRDefault="00D300B0" w:rsidP="002D314D">
                              <w:pPr>
                                <w:rPr>
                                  <w:rFonts w:asciiTheme="minorHAnsi" w:hAnsiTheme="minorHAnsi" w:cstheme="minorHAnsi"/>
                                  <w:sz w:val="12"/>
                                  <w:szCs w:val="12"/>
                                </w:rPr>
                              </w:pPr>
                              <w:r w:rsidRPr="001453EE">
                                <w:rPr>
                                  <w:rFonts w:asciiTheme="minorHAnsi" w:hAnsiTheme="minorHAnsi" w:cstheme="minorHAnsi"/>
                                  <w:sz w:val="16"/>
                                  <w:szCs w:val="16"/>
                                  <w:lang w:val="fr-FR"/>
                                </w:rPr>
                                <w:t>Max. 2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AE840C8" id="Gruppieren 24" o:spid="_x0000_s1026" alt="&quot;&quot;" style="width:438.65pt;height:252.35pt;mso-position-horizontal-relative:char;mso-position-vertical-relative:line" coordorigin="-1993" coordsize="61886,32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">
                <v:group id="Gruppieren 23" o:spid="_x0000_s1027" style="position:absolute;left:-1993;width:61886;height:32429" coordorigin="-1993" coordsize="61886,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uppieren 22" o:spid="_x0000_s1028" style="position:absolute;left:-1993;width:61886;height:32429" coordorigin="-1993" coordsize="61886,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uppieren 21" o:spid="_x0000_s1029" style="position:absolute;left:-1993;width:61886;height:32429" coordorigin="-1993" coordsize="61886,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uppieren 20" o:spid="_x0000_s1030" style="position:absolute;left:-1993;width:61886;height:32429" coordorigin="-1993" coordsize="61886,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31" type="#_x0000_t75" style="position:absolute;left:2286;width:57607;height:3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feld 2" o:spid="_x0000_s1032" type="#_x0000_t202" style="position:absolute;left:-1993;top:11805;width:13800;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3E4E2FE0" w14:textId="77777777" w:rsidR="00D300B0" w:rsidRPr="0046468D" w:rsidRDefault="00D300B0" w:rsidP="002D314D">
                                <w:pPr>
                                  <w:jc w:val="right"/>
                                  <w:rPr>
                                    <w:rFonts w:asciiTheme="minorHAnsi" w:hAnsiTheme="minorHAnsi" w:cstheme="minorHAnsi"/>
                                    <w:sz w:val="16"/>
                                    <w:szCs w:val="16"/>
                                  </w:rPr>
                                </w:pPr>
                                <w:r w:rsidRPr="001453EE">
                                  <w:rPr>
                                    <w:rFonts w:asciiTheme="minorHAnsi" w:hAnsiTheme="minorHAnsi" w:cstheme="minorHAnsi"/>
                                    <w:lang w:val="fr-FR"/>
                                  </w:rPr>
                                  <w:t xml:space="preserve">Dégonflage de 20 % </w:t>
                                </w:r>
                                <w:r>
                                  <w:rPr>
                                    <w:rFonts w:asciiTheme="minorHAnsi" w:hAnsiTheme="minorHAnsi" w:cstheme="minorHAnsi"/>
                                    <w:lang w:val="fr-FR"/>
                                  </w:rPr>
                                  <w:br/>
                                </w:r>
                                <w:r w:rsidRPr="0046468D">
                                  <w:rPr>
                                    <w:rFonts w:asciiTheme="minorHAnsi" w:hAnsiTheme="minorHAnsi" w:cstheme="minorHAnsi"/>
                                    <w:sz w:val="16"/>
                                    <w:szCs w:val="16"/>
                                    <w:lang w:val="fr-FR"/>
                                  </w:rPr>
                                  <w:t>(max. 50 kPa)</w:t>
                                </w:r>
                              </w:p>
                            </w:txbxContent>
                          </v:textbox>
                        </v:shape>
                      </v:group>
                      <v:shape id="Textfeld 2" o:spid="_x0000_s1033" type="#_x0000_t202" style="position:absolute;left:18516;top:3429;width:9838;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588F79A4" w14:textId="77777777" w:rsidR="00D300B0" w:rsidRPr="001453EE" w:rsidRDefault="00D300B0" w:rsidP="002D314D">
                              <w:pPr>
                                <w:rPr>
                                  <w:rFonts w:asciiTheme="minorHAnsi" w:hAnsiTheme="minorHAnsi" w:cstheme="minorHAnsi"/>
                                  <w:sz w:val="12"/>
                                  <w:szCs w:val="12"/>
                                </w:rPr>
                              </w:pPr>
                              <w:r w:rsidRPr="001453EE">
                                <w:rPr>
                                  <w:rFonts w:asciiTheme="minorHAnsi" w:hAnsiTheme="minorHAnsi" w:cstheme="minorHAnsi"/>
                                  <w:sz w:val="16"/>
                                  <w:szCs w:val="16"/>
                                  <w:lang w:val="fr-FR"/>
                                </w:rPr>
                                <w:t>Activation</w:t>
                              </w:r>
                            </w:p>
                          </w:txbxContent>
                        </v:textbox>
                      </v:shape>
                    </v:group>
                    <v:shape id="Textfeld 2" o:spid="_x0000_s1034" type="#_x0000_t202" style="position:absolute;left:28345;top:3428;width:12318;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133A7D8B" w14:textId="77777777" w:rsidR="00D300B0" w:rsidRPr="001453EE" w:rsidRDefault="00D300B0" w:rsidP="002D314D">
                            <w:pPr>
                              <w:rPr>
                                <w:rFonts w:asciiTheme="minorHAnsi" w:hAnsiTheme="minorHAnsi" w:cstheme="minorHAnsi"/>
                                <w:sz w:val="12"/>
                                <w:szCs w:val="12"/>
                              </w:rPr>
                            </w:pPr>
                            <w:r w:rsidRPr="001453EE">
                              <w:rPr>
                                <w:rFonts w:asciiTheme="minorHAnsi" w:hAnsiTheme="minorHAnsi" w:cstheme="minorHAnsi"/>
                                <w:sz w:val="16"/>
                                <w:szCs w:val="16"/>
                                <w:lang w:val="fr-FR"/>
                              </w:rPr>
                              <w:t>Début du regonflage</w:t>
                            </w:r>
                          </w:p>
                        </w:txbxContent>
                      </v:textbox>
                    </v:shape>
                  </v:group>
                  <v:shape id="Textfeld 18" o:spid="_x0000_s1035" type="#_x0000_t202" style="position:absolute;left:33221;top:25906;width:793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45EF05BA" w14:textId="77777777" w:rsidR="00D300B0" w:rsidRPr="001453EE" w:rsidRDefault="00D300B0" w:rsidP="002D314D">
                          <w:pPr>
                            <w:rPr>
                              <w:rFonts w:asciiTheme="minorHAnsi" w:hAnsiTheme="minorHAnsi" w:cstheme="minorHAnsi"/>
                              <w:sz w:val="12"/>
                              <w:szCs w:val="12"/>
                            </w:rPr>
                          </w:pPr>
                          <w:r w:rsidRPr="001453EE">
                            <w:rPr>
                              <w:rFonts w:asciiTheme="minorHAnsi" w:hAnsiTheme="minorHAnsi" w:cstheme="minorHAnsi"/>
                              <w:sz w:val="16"/>
                              <w:szCs w:val="16"/>
                              <w:lang w:val="fr-FR"/>
                            </w:rPr>
                            <w:t>Max. 8 min</w:t>
                          </w:r>
                        </w:p>
                      </w:txbxContent>
                    </v:textbox>
                  </v:shape>
                </v:group>
                <v:shape id="Textfeld 17" o:spid="_x0000_s1036" type="#_x0000_t202" style="position:absolute;left:20497;top:25906;width:793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7DBB8E4D" w14:textId="77777777" w:rsidR="00D300B0" w:rsidRPr="001453EE" w:rsidRDefault="00D300B0" w:rsidP="002D314D">
                        <w:pPr>
                          <w:rPr>
                            <w:rFonts w:asciiTheme="minorHAnsi" w:hAnsiTheme="minorHAnsi" w:cstheme="minorHAnsi"/>
                            <w:sz w:val="12"/>
                            <w:szCs w:val="12"/>
                          </w:rPr>
                        </w:pPr>
                        <w:r w:rsidRPr="001453EE">
                          <w:rPr>
                            <w:rFonts w:asciiTheme="minorHAnsi" w:hAnsiTheme="minorHAnsi" w:cstheme="minorHAnsi"/>
                            <w:sz w:val="16"/>
                            <w:szCs w:val="16"/>
                            <w:lang w:val="fr-FR"/>
                          </w:rPr>
                          <w:t>Max. 2 min</w:t>
                        </w:r>
                      </w:p>
                    </w:txbxContent>
                  </v:textbox>
                </v:shape>
                <w10:anchorlock/>
              </v:group>
            </w:pict>
          </mc:Fallback>
        </mc:AlternateContent>
      </w:r>
      <w:r w:rsidR="00E3040D" w:rsidRPr="00E3040D">
        <w:rPr>
          <w:lang w:val="fr-FR"/>
        </w:rPr>
        <w:t> ».</w:t>
      </w:r>
    </w:p>
    <w:p w14:paraId="1D9ED34C" w14:textId="77777777" w:rsidR="009911E4" w:rsidRPr="008D2420" w:rsidRDefault="009911E4" w:rsidP="00E3040D">
      <w:pPr>
        <w:pStyle w:val="SingleTxtG"/>
        <w:keepNext/>
        <w:spacing w:before="120"/>
        <w:ind w:left="2268" w:hanging="1134"/>
      </w:pPr>
      <w:r>
        <w:rPr>
          <w:i/>
          <w:iCs/>
          <w:lang w:val="fr-FR"/>
        </w:rPr>
        <w:t>Paragraphe 2.3</w:t>
      </w:r>
      <w:r>
        <w:rPr>
          <w:lang w:val="fr-FR"/>
        </w:rPr>
        <w:t xml:space="preserve">, supprimer : </w:t>
      </w:r>
    </w:p>
    <w:p w14:paraId="711CCDF8" w14:textId="27C71C7D" w:rsidR="009911E4" w:rsidRPr="006D4487" w:rsidRDefault="009911E4" w:rsidP="00E3040D">
      <w:pPr>
        <w:pStyle w:val="SingleTxtG"/>
        <w:keepNext/>
        <w:spacing w:before="120"/>
        <w:ind w:left="2268" w:hanging="1134"/>
        <w:rPr>
          <w:strike/>
        </w:rPr>
      </w:pPr>
      <w:r>
        <w:rPr>
          <w:lang w:val="fr-FR"/>
        </w:rPr>
        <w:t>« </w:t>
      </w:r>
      <w:r>
        <w:rPr>
          <w:strike/>
          <w:lang w:val="fr-FR"/>
        </w:rPr>
        <w:t>2.3</w:t>
      </w:r>
      <w:r>
        <w:rPr>
          <w:lang w:val="fr-FR"/>
        </w:rPr>
        <w:tab/>
      </w:r>
      <w:r>
        <w:rPr>
          <w:strike/>
          <w:lang w:val="fr-FR"/>
        </w:rPr>
        <w:t>Contrôler le système d</w:t>
      </w:r>
      <w:r w:rsidR="00D300B0">
        <w:rPr>
          <w:strike/>
          <w:lang w:val="fr-FR"/>
        </w:rPr>
        <w:t>’</w:t>
      </w:r>
      <w:r>
        <w:rPr>
          <w:strike/>
          <w:lang w:val="fr-FR"/>
        </w:rPr>
        <w:t>avertissement de défaut de fonctionnement conformément à la figure 2</w:t>
      </w:r>
    </w:p>
    <w:p w14:paraId="7916883E" w14:textId="77777777" w:rsidR="009911E4" w:rsidRPr="006D4487" w:rsidRDefault="009911E4" w:rsidP="009B3F51">
      <w:pPr>
        <w:pStyle w:val="SingleTxtG"/>
        <w:spacing w:before="120"/>
        <w:ind w:left="2268"/>
        <w:rPr>
          <w:strike/>
        </w:rPr>
      </w:pPr>
      <w:r>
        <w:rPr>
          <w:strike/>
          <w:lang w:val="fr-FR"/>
        </w:rPr>
        <w:t>Gonfler les pneumatiques du véhicule à la valeur de pression à froid recommandée par le constructeur du véhicule (P</w:t>
      </w:r>
      <w:r>
        <w:rPr>
          <w:strike/>
          <w:vertAlign w:val="subscript"/>
          <w:lang w:val="fr-FR"/>
        </w:rPr>
        <w:t>rec</w:t>
      </w:r>
      <w:r>
        <w:rPr>
          <w:strike/>
          <w:lang w:val="fr-FR"/>
        </w:rPr>
        <w:t>).</w:t>
      </w:r>
      <w:r>
        <w:rPr>
          <w:lang w:val="fr-FR"/>
        </w:rPr>
        <w:t xml:space="preserve"> </w:t>
      </w:r>
    </w:p>
    <w:p w14:paraId="7075BB1D" w14:textId="412ACE67" w:rsidR="009911E4" w:rsidRPr="006D4487" w:rsidRDefault="009911E4" w:rsidP="009B3F51">
      <w:pPr>
        <w:pStyle w:val="SingleTxtG"/>
        <w:spacing w:before="120"/>
        <w:ind w:left="2268"/>
        <w:rPr>
          <w:strike/>
        </w:rPr>
      </w:pPr>
      <w:r>
        <w:rPr>
          <w:strike/>
          <w:lang w:val="fr-FR"/>
        </w:rPr>
        <w:t>Dégonfler de manière constante le système ou la pression d</w:t>
      </w:r>
      <w:r w:rsidR="00D300B0">
        <w:rPr>
          <w:strike/>
          <w:lang w:val="fr-FR"/>
        </w:rPr>
        <w:t>’</w:t>
      </w:r>
      <w:r>
        <w:rPr>
          <w:strike/>
          <w:lang w:val="fr-FR"/>
        </w:rPr>
        <w:t>un pneumatique de 20 % sans toutefois que la pression descende de plus de 50 kPa en dessous de la valeur de pression à froid recommandée par le constructeur du véhicule (P</w:t>
      </w:r>
      <w:r>
        <w:rPr>
          <w:strike/>
          <w:vertAlign w:val="subscript"/>
          <w:lang w:val="fr-FR"/>
        </w:rPr>
        <w:t>rec</w:t>
      </w:r>
      <w:r>
        <w:rPr>
          <w:strike/>
          <w:lang w:val="fr-FR"/>
        </w:rPr>
        <w:t>).</w:t>
      </w:r>
    </w:p>
    <w:p w14:paraId="6F984CD4" w14:textId="77777777" w:rsidR="009911E4" w:rsidRPr="006D4487" w:rsidRDefault="009911E4" w:rsidP="009B3F51">
      <w:pPr>
        <w:pStyle w:val="SingleTxtG"/>
        <w:spacing w:before="120"/>
        <w:ind w:left="2268"/>
        <w:rPr>
          <w:strike/>
        </w:rPr>
      </w:pPr>
      <w:r>
        <w:rPr>
          <w:strike/>
          <w:lang w:val="fr-FR"/>
        </w:rPr>
        <w:t>Le système doit démarrer le regonflage dans les 2 minutes et le témoin optique décrit par le constructeur doit être allumé.</w:t>
      </w:r>
    </w:p>
    <w:p w14:paraId="40C8669D" w14:textId="77777777" w:rsidR="009911E4" w:rsidRDefault="009911E4" w:rsidP="009B3F51">
      <w:pPr>
        <w:pStyle w:val="SingleTxtG"/>
        <w:spacing w:before="120"/>
        <w:ind w:left="2268"/>
      </w:pPr>
      <w:r>
        <w:rPr>
          <w:strike/>
          <w:lang w:val="fr-FR"/>
        </w:rPr>
        <w:t>Pendant les 8 minutes suivant le début du regonflage, le témoin optique décrit par le constructeur doit rester allumé.</w:t>
      </w:r>
      <w:r>
        <w:rPr>
          <w:lang w:val="fr-FR"/>
        </w:rPr>
        <w:t> ».</w:t>
      </w:r>
    </w:p>
    <w:p w14:paraId="631569C7" w14:textId="77777777" w:rsidR="009911E4" w:rsidRPr="008D2420" w:rsidRDefault="009911E4" w:rsidP="009B3F51">
      <w:pPr>
        <w:pStyle w:val="SingleTxtG"/>
        <w:keepNext/>
        <w:spacing w:before="120"/>
        <w:ind w:left="2268" w:hanging="1134"/>
      </w:pPr>
      <w:r>
        <w:rPr>
          <w:i/>
          <w:iCs/>
          <w:lang w:val="fr-FR"/>
        </w:rPr>
        <w:lastRenderedPageBreak/>
        <w:t>Figure 2</w:t>
      </w:r>
      <w:r>
        <w:rPr>
          <w:lang w:val="fr-FR"/>
        </w:rPr>
        <w:t>, lire :</w:t>
      </w:r>
    </w:p>
    <w:p w14:paraId="42EFDA2F" w14:textId="5863C20F" w:rsidR="009911E4" w:rsidRPr="002D2488" w:rsidRDefault="009911E4" w:rsidP="009B3F51">
      <w:pPr>
        <w:pStyle w:val="SingleTxtG"/>
        <w:keepNext/>
        <w:spacing w:before="120"/>
        <w:jc w:val="left"/>
      </w:pPr>
      <w:r>
        <w:rPr>
          <w:lang w:val="fr-FR"/>
        </w:rPr>
        <w:t>« </w:t>
      </w:r>
      <w:r w:rsidRPr="009B3F51">
        <w:rPr>
          <w:b/>
          <w:bCs/>
          <w:lang w:val="fr-FR"/>
        </w:rPr>
        <w:t>Figure 2</w:t>
      </w:r>
      <w:r w:rsidR="009B3F51">
        <w:rPr>
          <w:b/>
          <w:bCs/>
          <w:lang w:val="fr-FR"/>
        </w:rPr>
        <w:t xml:space="preserve"> </w:t>
      </w:r>
      <w:r w:rsidR="009B3F51">
        <w:rPr>
          <w:b/>
          <w:bCs/>
          <w:lang w:val="fr-FR"/>
        </w:rPr>
        <w:br/>
      </w:r>
      <w:r>
        <w:rPr>
          <w:lang w:val="fr-FR"/>
        </w:rPr>
        <w:t>Contrôle du témoin de défaut de fonctionnement</w:t>
      </w:r>
    </w:p>
    <w:p w14:paraId="56B654BE" w14:textId="06189B02" w:rsidR="009911E4" w:rsidRDefault="009911E4" w:rsidP="009B3F51">
      <w:pPr>
        <w:pStyle w:val="SingleTxtG"/>
        <w:rPr>
          <w:sz w:val="28"/>
          <w:lang w:val="en-US"/>
        </w:rPr>
      </w:pPr>
      <w:r>
        <w:rPr>
          <w:strike/>
          <w:noProof/>
          <w:lang w:val="en-GB" w:eastAsia="en-GB"/>
        </w:rPr>
        <mc:AlternateContent>
          <mc:Choice Requires="wps">
            <w:drawing>
              <wp:anchor distT="0" distB="0" distL="114300" distR="114300" simplePos="0" relativeHeight="251660288" behindDoc="0" locked="0" layoutInCell="1" allowOverlap="1" wp14:anchorId="0318E431" wp14:editId="6CF6CD37">
                <wp:simplePos x="0" y="0"/>
                <wp:positionH relativeFrom="column">
                  <wp:posOffset>957359</wp:posOffset>
                </wp:positionH>
                <wp:positionV relativeFrom="paragraph">
                  <wp:posOffset>332050</wp:posOffset>
                </wp:positionV>
                <wp:extent cx="3507768" cy="1667842"/>
                <wp:effectExtent l="19050" t="19050" r="35560" b="27940"/>
                <wp:wrapNone/>
                <wp:docPr id="19" name="Gerader Verbinder 17"/>
                <wp:cNvGraphicFramePr/>
                <a:graphic xmlns:a="http://schemas.openxmlformats.org/drawingml/2006/main">
                  <a:graphicData uri="http://schemas.microsoft.com/office/word/2010/wordprocessingShape">
                    <wps:wsp>
                      <wps:cNvCnPr/>
                      <wps:spPr>
                        <a:xfrm flipV="1">
                          <a:off x="0" y="0"/>
                          <a:ext cx="3507768" cy="1667842"/>
                        </a:xfrm>
                        <a:prstGeom prst="line">
                          <a:avLst/>
                        </a:prstGeom>
                        <a:noFill/>
                        <a:ln w="285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D60614" id="Gerader Verbinder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26.15pt" to="351.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" strokecolor="black [3213]" strokeweight="2.25pt">
                <v:stroke joinstyle="miter"/>
              </v:line>
            </w:pict>
          </mc:Fallback>
        </mc:AlternateContent>
      </w:r>
      <w:r w:rsidRPr="000B09A6">
        <w:rPr>
          <w:noProof/>
        </w:rPr>
        <w:drawing>
          <wp:inline distT="0" distB="0" distL="0" distR="0" wp14:anchorId="532BB7A2" wp14:editId="4F30ADF9">
            <wp:extent cx="4705644" cy="2067201"/>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5236" cy="2150489"/>
                    </a:xfrm>
                    <a:prstGeom prst="rect">
                      <a:avLst/>
                    </a:prstGeom>
                  </pic:spPr>
                </pic:pic>
              </a:graphicData>
            </a:graphic>
          </wp:inline>
        </w:drawing>
      </w:r>
    </w:p>
    <w:p w14:paraId="2BDDD19E" w14:textId="77777777" w:rsidR="009911E4" w:rsidRDefault="009911E4" w:rsidP="009911E4">
      <w:pPr>
        <w:rPr>
          <w:lang w:val="fr-FR"/>
        </w:rPr>
      </w:pPr>
      <w:r>
        <w:rPr>
          <w:noProof/>
          <w:lang w:val="en-GB" w:eastAsia="en-GB"/>
        </w:rPr>
        <mc:AlternateContent>
          <mc:Choice Requires="wpg">
            <w:drawing>
              <wp:inline distT="0" distB="0" distL="0" distR="0" wp14:anchorId="198F076B" wp14:editId="1F1C652C">
                <wp:extent cx="5517547" cy="2693406"/>
                <wp:effectExtent l="0" t="0" r="0" b="0"/>
                <wp:docPr id="63" name="Gruppieren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17547" cy="2693406"/>
                          <a:chOff x="-76296" y="0"/>
                          <a:chExt cx="5470321" cy="2804160"/>
                        </a:xfrm>
                      </wpg:grpSpPr>
                      <wpg:grpSp>
                        <wpg:cNvPr id="64" name="Gruppieren 11"/>
                        <wpg:cNvGrpSpPr/>
                        <wpg:grpSpPr>
                          <a:xfrm>
                            <a:off x="-76296" y="0"/>
                            <a:ext cx="5158836" cy="2804160"/>
                            <a:chOff x="-76296" y="0"/>
                            <a:chExt cx="5158836" cy="2804160"/>
                          </a:xfrm>
                        </wpg:grpSpPr>
                        <wpg:grpSp>
                          <wpg:cNvPr id="65" name="Gruppieren 10"/>
                          <wpg:cNvGrpSpPr/>
                          <wpg:grpSpPr>
                            <a:xfrm>
                              <a:off x="-76296" y="0"/>
                              <a:ext cx="5158836" cy="2804160"/>
                              <a:chOff x="-76296" y="0"/>
                              <a:chExt cx="5158836" cy="2804160"/>
                            </a:xfrm>
                          </wpg:grpSpPr>
                          <wpg:grpSp>
                            <wpg:cNvPr id="66" name="Gruppieren 9"/>
                            <wpg:cNvGrpSpPr/>
                            <wpg:grpSpPr>
                              <a:xfrm>
                                <a:off x="-76296" y="0"/>
                                <a:ext cx="5158836" cy="2804160"/>
                                <a:chOff x="-76296" y="0"/>
                                <a:chExt cx="5158836" cy="2804160"/>
                              </a:xfrm>
                            </wpg:grpSpPr>
                            <wpg:grpSp>
                              <wpg:cNvPr id="67" name="Gruppieren 5"/>
                              <wpg:cNvGrpSpPr/>
                              <wpg:grpSpPr>
                                <a:xfrm>
                                  <a:off x="678180" y="0"/>
                                  <a:ext cx="4404360" cy="2804160"/>
                                  <a:chOff x="0" y="0"/>
                                  <a:chExt cx="5760720" cy="3199130"/>
                                </a:xfrm>
                              </wpg:grpSpPr>
                              <wpg:grpSp>
                                <wpg:cNvPr id="68" name="Gruppieren 4"/>
                                <wpg:cNvGrpSpPr/>
                                <wpg:grpSpPr>
                                  <a:xfrm>
                                    <a:off x="0" y="0"/>
                                    <a:ext cx="5760720" cy="3199130"/>
                                    <a:chOff x="0" y="0"/>
                                    <a:chExt cx="5760720" cy="3199130"/>
                                  </a:xfrm>
                                </wpg:grpSpPr>
                                <pic:pic xmlns:pic="http://schemas.openxmlformats.org/drawingml/2006/picture">
                                  <pic:nvPicPr>
                                    <pic:cNvPr id="69" name="Grafik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60720" cy="3199130"/>
                                    </a:xfrm>
                                    <a:prstGeom prst="rect">
                                      <a:avLst/>
                                    </a:prstGeom>
                                  </pic:spPr>
                                </pic:pic>
                                <wps:wsp>
                                  <wps:cNvPr id="70" name="Textfeld 1"/>
                                  <wps:cNvSpPr txBox="1"/>
                                  <wps:spPr>
                                    <a:xfrm>
                                      <a:off x="1501140" y="2652744"/>
                                      <a:ext cx="1028700" cy="293682"/>
                                    </a:xfrm>
                                    <a:prstGeom prst="rect">
                                      <a:avLst/>
                                    </a:prstGeom>
                                    <a:noFill/>
                                    <a:ln w="6350">
                                      <a:noFill/>
                                    </a:ln>
                                  </wps:spPr>
                                  <wps:txbx>
                                    <w:txbxContent>
                                      <w:p w14:paraId="38A87B2B" w14:textId="77777777" w:rsidR="00D300B0" w:rsidRPr="0046468D" w:rsidRDefault="00D300B0" w:rsidP="009911E4">
                                        <w:pPr>
                                          <w:rPr>
                                            <w:rFonts w:asciiTheme="minorHAnsi" w:hAnsiTheme="minorHAnsi" w:cstheme="minorHAnsi"/>
                                            <w:sz w:val="12"/>
                                            <w:szCs w:val="12"/>
                                          </w:rPr>
                                        </w:pPr>
                                        <w:r w:rsidRPr="0046468D">
                                          <w:rPr>
                                            <w:rFonts w:asciiTheme="minorHAnsi" w:hAnsiTheme="minorHAnsi" w:cstheme="minorHAnsi"/>
                                            <w:sz w:val="16"/>
                                            <w:szCs w:val="16"/>
                                            <w:lang w:val="fr-FR"/>
                                          </w:rPr>
                                          <w:t>Max. 2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 name="Textfeld 3"/>
                                <wps:cNvSpPr txBox="1"/>
                                <wps:spPr>
                                  <a:xfrm>
                                    <a:off x="2903221" y="2652747"/>
                                    <a:ext cx="1028700" cy="331317"/>
                                  </a:xfrm>
                                  <a:prstGeom prst="rect">
                                    <a:avLst/>
                                  </a:prstGeom>
                                  <a:noFill/>
                                  <a:ln w="6350">
                                    <a:noFill/>
                                  </a:ln>
                                </wps:spPr>
                                <wps:txbx>
                                  <w:txbxContent>
                                    <w:p w14:paraId="7206F649" w14:textId="77777777" w:rsidR="00D300B0" w:rsidRPr="0046468D" w:rsidRDefault="00D300B0" w:rsidP="009911E4">
                                      <w:pPr>
                                        <w:rPr>
                                          <w:rFonts w:asciiTheme="minorHAnsi" w:hAnsiTheme="minorHAnsi" w:cstheme="minorHAnsi"/>
                                          <w:sz w:val="12"/>
                                          <w:szCs w:val="12"/>
                                        </w:rPr>
                                      </w:pPr>
                                      <w:r w:rsidRPr="0046468D">
                                        <w:rPr>
                                          <w:rFonts w:asciiTheme="minorHAnsi" w:hAnsiTheme="minorHAnsi" w:cstheme="minorHAnsi"/>
                                          <w:sz w:val="16"/>
                                          <w:szCs w:val="16"/>
                                          <w:lang w:val="fr-FR"/>
                                        </w:rPr>
                                        <w:t>Max. 8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2" name="Textfeld 2"/>
                              <wps:cNvSpPr txBox="1">
                                <a:spLocks noChangeArrowheads="1"/>
                              </wps:cNvSpPr>
                              <wps:spPr bwMode="auto">
                                <a:xfrm>
                                  <a:off x="-76296" y="982168"/>
                                  <a:ext cx="1220698" cy="614819"/>
                                </a:xfrm>
                                <a:prstGeom prst="rect">
                                  <a:avLst/>
                                </a:prstGeom>
                                <a:noFill/>
                                <a:ln w="9525">
                                  <a:noFill/>
                                  <a:miter lim="800000"/>
                                  <a:headEnd/>
                                  <a:tailEnd/>
                                </a:ln>
                              </wps:spPr>
                              <wps:txbx>
                                <w:txbxContent>
                                  <w:p w14:paraId="36283A07" w14:textId="77777777" w:rsidR="00D300B0" w:rsidRPr="0046468D" w:rsidRDefault="00D300B0" w:rsidP="009911E4">
                                    <w:pPr>
                                      <w:jc w:val="right"/>
                                      <w:rPr>
                                        <w:rFonts w:asciiTheme="minorHAnsi" w:hAnsiTheme="minorHAnsi" w:cstheme="minorHAnsi"/>
                                      </w:rPr>
                                    </w:pPr>
                                    <w:r w:rsidRPr="0046468D">
                                      <w:rPr>
                                        <w:rFonts w:asciiTheme="minorHAnsi" w:hAnsiTheme="minorHAnsi" w:cstheme="minorHAnsi"/>
                                        <w:lang w:val="fr-FR"/>
                                      </w:rPr>
                                      <w:t xml:space="preserve">Dégonflage de 20 % </w:t>
                                    </w:r>
                                    <w:r>
                                      <w:rPr>
                                        <w:rFonts w:asciiTheme="minorHAnsi" w:hAnsiTheme="minorHAnsi" w:cstheme="minorHAnsi"/>
                                        <w:lang w:val="fr-FR"/>
                                      </w:rPr>
                                      <w:br/>
                                    </w:r>
                                    <w:r w:rsidRPr="0046468D">
                                      <w:rPr>
                                        <w:rFonts w:asciiTheme="minorHAnsi" w:hAnsiTheme="minorHAnsi" w:cstheme="minorHAnsi"/>
                                        <w:sz w:val="16"/>
                                        <w:szCs w:val="16"/>
                                        <w:lang w:val="fr-FR"/>
                                      </w:rPr>
                                      <w:t>(max. 50 kPa)</w:t>
                                    </w:r>
                                  </w:p>
                                </w:txbxContent>
                              </wps:txbx>
                              <wps:bodyPr rot="0" vert="horz" wrap="square" lIns="91440" tIns="45720" rIns="91440" bIns="45720" anchor="t" anchorCtr="0">
                                <a:noAutofit/>
                              </wps:bodyPr>
                            </wps:wsp>
                          </wpg:grpSp>
                          <wps:wsp>
                            <wps:cNvPr id="73" name="Textfeld 2"/>
                            <wps:cNvSpPr txBox="1">
                              <a:spLocks noChangeArrowheads="1"/>
                            </wps:cNvSpPr>
                            <wps:spPr bwMode="auto">
                              <a:xfrm>
                                <a:off x="1661160" y="114300"/>
                                <a:ext cx="975360" cy="335915"/>
                              </a:xfrm>
                              <a:prstGeom prst="rect">
                                <a:avLst/>
                              </a:prstGeom>
                              <a:noFill/>
                              <a:ln w="9525">
                                <a:noFill/>
                                <a:miter lim="800000"/>
                                <a:headEnd/>
                                <a:tailEnd/>
                              </a:ln>
                            </wps:spPr>
                            <wps:txbx>
                              <w:txbxContent>
                                <w:p w14:paraId="79A5E7F5" w14:textId="77777777" w:rsidR="00D300B0" w:rsidRPr="0046468D" w:rsidRDefault="00D300B0" w:rsidP="009911E4">
                                  <w:pPr>
                                    <w:rPr>
                                      <w:rFonts w:asciiTheme="minorHAnsi" w:hAnsiTheme="minorHAnsi" w:cstheme="minorHAnsi"/>
                                      <w:sz w:val="12"/>
                                      <w:szCs w:val="12"/>
                                    </w:rPr>
                                  </w:pPr>
                                  <w:r w:rsidRPr="0046468D">
                                    <w:rPr>
                                      <w:rFonts w:asciiTheme="minorHAnsi" w:hAnsiTheme="minorHAnsi" w:cstheme="minorHAnsi"/>
                                      <w:sz w:val="16"/>
                                      <w:szCs w:val="16"/>
                                      <w:lang w:val="fr-FR"/>
                                    </w:rPr>
                                    <w:t>Activation</w:t>
                                  </w:r>
                                </w:p>
                              </w:txbxContent>
                            </wps:txbx>
                            <wps:bodyPr rot="0" vert="horz" wrap="square" lIns="91440" tIns="45720" rIns="91440" bIns="45720" anchor="t" anchorCtr="0">
                              <a:noAutofit/>
                            </wps:bodyPr>
                          </wps:wsp>
                        </wpg:grpSp>
                        <wps:wsp>
                          <wps:cNvPr id="74" name="Textfeld 2"/>
                          <wps:cNvSpPr txBox="1">
                            <a:spLocks noChangeArrowheads="1"/>
                          </wps:cNvSpPr>
                          <wps:spPr bwMode="auto">
                            <a:xfrm>
                              <a:off x="2477370" y="106651"/>
                              <a:ext cx="1195471" cy="335915"/>
                            </a:xfrm>
                            <a:prstGeom prst="rect">
                              <a:avLst/>
                            </a:prstGeom>
                            <a:noFill/>
                            <a:ln w="9525">
                              <a:noFill/>
                              <a:miter lim="800000"/>
                              <a:headEnd/>
                              <a:tailEnd/>
                            </a:ln>
                          </wps:spPr>
                          <wps:txbx>
                            <w:txbxContent>
                              <w:p w14:paraId="33C58C51" w14:textId="77777777" w:rsidR="00D300B0" w:rsidRPr="0046468D" w:rsidRDefault="00D300B0" w:rsidP="009911E4">
                                <w:pPr>
                                  <w:rPr>
                                    <w:rFonts w:asciiTheme="minorHAnsi" w:hAnsiTheme="minorHAnsi" w:cstheme="minorHAnsi"/>
                                    <w:sz w:val="12"/>
                                    <w:szCs w:val="12"/>
                                  </w:rPr>
                                </w:pPr>
                                <w:r w:rsidRPr="0046468D">
                                  <w:rPr>
                                    <w:rFonts w:asciiTheme="minorHAnsi" w:hAnsiTheme="minorHAnsi" w:cstheme="minorHAnsi"/>
                                    <w:sz w:val="16"/>
                                    <w:szCs w:val="16"/>
                                    <w:lang w:val="fr-FR"/>
                                  </w:rPr>
                                  <w:t>Début du regonflage</w:t>
                                </w:r>
                              </w:p>
                            </w:txbxContent>
                          </wps:txbx>
                          <wps:bodyPr rot="0" vert="horz" wrap="square" lIns="91440" tIns="45720" rIns="91440" bIns="45720" anchor="t" anchorCtr="0">
                            <a:noAutofit/>
                          </wps:bodyPr>
                        </wps:wsp>
                      </wpg:grpSp>
                      <wps:wsp>
                        <wps:cNvPr id="75" name="Textfeld 2"/>
                        <wps:cNvSpPr txBox="1">
                          <a:spLocks noChangeArrowheads="1"/>
                        </wps:cNvSpPr>
                        <wps:spPr bwMode="auto">
                          <a:xfrm>
                            <a:off x="4075093" y="129452"/>
                            <a:ext cx="1318932" cy="335915"/>
                          </a:xfrm>
                          <a:prstGeom prst="rect">
                            <a:avLst/>
                          </a:prstGeom>
                          <a:noFill/>
                          <a:ln w="9525">
                            <a:noFill/>
                            <a:miter lim="800000"/>
                            <a:headEnd/>
                            <a:tailEnd/>
                          </a:ln>
                        </wps:spPr>
                        <wps:txbx>
                          <w:txbxContent>
                            <w:p w14:paraId="19E26661" w14:textId="77777777" w:rsidR="00D300B0" w:rsidRPr="0046468D" w:rsidRDefault="00D300B0" w:rsidP="009911E4">
                              <w:pPr>
                                <w:rPr>
                                  <w:rFonts w:asciiTheme="minorHAnsi" w:hAnsiTheme="minorHAnsi" w:cstheme="minorHAnsi"/>
                                  <w:sz w:val="12"/>
                                  <w:szCs w:val="12"/>
                                </w:rPr>
                              </w:pPr>
                              <w:r w:rsidRPr="0046468D">
                                <w:rPr>
                                  <w:rFonts w:asciiTheme="minorHAnsi" w:hAnsiTheme="minorHAnsi" w:cstheme="minorHAnsi"/>
                                  <w:sz w:val="16"/>
                                  <w:szCs w:val="16"/>
                                  <w:lang w:val="fr-FR"/>
                                </w:rPr>
                                <w:t>Témoin de sous-gonflage</w:t>
                              </w:r>
                            </w:p>
                          </w:txbxContent>
                        </wps:txbx>
                        <wps:bodyPr rot="0" vert="horz" wrap="square" lIns="91440" tIns="45720" rIns="91440" bIns="45720" anchor="t" anchorCtr="0">
                          <a:noAutofit/>
                        </wps:bodyPr>
                      </wps:wsp>
                    </wpg:wgp>
                  </a:graphicData>
                </a:graphic>
              </wp:inline>
            </w:drawing>
          </mc:Choice>
          <mc:Fallback>
            <w:pict>
              <v:group w14:anchorId="198F076B" id="Gruppieren 12" o:spid="_x0000_s1037" alt="&quot;&quot;" style="width:434.45pt;height:212.1pt;mso-position-horizontal-relative:char;mso-position-vertical-relative:line" coordorigin="-762" coordsize="54703,28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">
                <v:group id="Gruppieren 11" o:spid="_x0000_s1038" style="position:absolute;left:-762;width:51587;height:28041" coordorigin="-762" coordsize="51588,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uppieren 10" o:spid="_x0000_s1039" style="position:absolute;left:-762;width:51587;height:28041" coordorigin="-762" coordsize="51588,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uppieren 9" o:spid="_x0000_s1040" style="position:absolute;left:-762;width:51587;height:28041" coordorigin="-762" coordsize="51588,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uppieren 5" o:spid="_x0000_s1041" style="position:absolute;left:6781;width:44044;height:28041" coordsize="57607,3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uppieren 4" o:spid="_x0000_s1042" style="position:absolute;width:57607;height:31991" coordsize="57607,3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Grafik 2" o:spid="_x0000_s1043" type="#_x0000_t75" style="position:absolute;width:57607;height:31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">
                            <v:imagedata r:id="rId13" o:title=""/>
                          </v:shape>
                          <v:shape id="Textfeld 1" o:spid="_x0000_s1044" type="#_x0000_t202" style="position:absolute;left:15011;top:26527;width:10287;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38A87B2B" w14:textId="77777777" w:rsidR="00D300B0" w:rsidRPr="0046468D" w:rsidRDefault="00D300B0" w:rsidP="009911E4">
                                  <w:pPr>
                                    <w:rPr>
                                      <w:rFonts w:asciiTheme="minorHAnsi" w:hAnsiTheme="minorHAnsi" w:cstheme="minorHAnsi"/>
                                      <w:sz w:val="12"/>
                                      <w:szCs w:val="12"/>
                                    </w:rPr>
                                  </w:pPr>
                                  <w:r w:rsidRPr="0046468D">
                                    <w:rPr>
                                      <w:rFonts w:asciiTheme="minorHAnsi" w:hAnsiTheme="minorHAnsi" w:cstheme="minorHAnsi"/>
                                      <w:sz w:val="16"/>
                                      <w:szCs w:val="16"/>
                                      <w:lang w:val="fr-FR"/>
                                    </w:rPr>
                                    <w:t>Max. 2 min</w:t>
                                  </w:r>
                                </w:p>
                              </w:txbxContent>
                            </v:textbox>
                          </v:shape>
                        </v:group>
                        <v:shape id="Textfeld 3" o:spid="_x0000_s1045" type="#_x0000_t202" style="position:absolute;left:29032;top:26527;width:10287;height:3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7206F649" w14:textId="77777777" w:rsidR="00D300B0" w:rsidRPr="0046468D" w:rsidRDefault="00D300B0" w:rsidP="009911E4">
                                <w:pPr>
                                  <w:rPr>
                                    <w:rFonts w:asciiTheme="minorHAnsi" w:hAnsiTheme="minorHAnsi" w:cstheme="minorHAnsi"/>
                                    <w:sz w:val="12"/>
                                    <w:szCs w:val="12"/>
                                  </w:rPr>
                                </w:pPr>
                                <w:r w:rsidRPr="0046468D">
                                  <w:rPr>
                                    <w:rFonts w:asciiTheme="minorHAnsi" w:hAnsiTheme="minorHAnsi" w:cstheme="minorHAnsi"/>
                                    <w:sz w:val="16"/>
                                    <w:szCs w:val="16"/>
                                    <w:lang w:val="fr-FR"/>
                                  </w:rPr>
                                  <w:t>Max. 8 min</w:t>
                                </w:r>
                              </w:p>
                            </w:txbxContent>
                          </v:textbox>
                        </v:shape>
                      </v:group>
                      <v:shape id="Textfeld 2" o:spid="_x0000_s1046" type="#_x0000_t202" style="position:absolute;left:-762;top:9821;width:12206;height:6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36283A07" w14:textId="77777777" w:rsidR="00D300B0" w:rsidRPr="0046468D" w:rsidRDefault="00D300B0" w:rsidP="009911E4">
                              <w:pPr>
                                <w:jc w:val="right"/>
                                <w:rPr>
                                  <w:rFonts w:asciiTheme="minorHAnsi" w:hAnsiTheme="minorHAnsi" w:cstheme="minorHAnsi"/>
                                </w:rPr>
                              </w:pPr>
                              <w:r w:rsidRPr="0046468D">
                                <w:rPr>
                                  <w:rFonts w:asciiTheme="minorHAnsi" w:hAnsiTheme="minorHAnsi" w:cstheme="minorHAnsi"/>
                                  <w:lang w:val="fr-FR"/>
                                </w:rPr>
                                <w:t xml:space="preserve">Dégonflage de 20 % </w:t>
                              </w:r>
                              <w:r>
                                <w:rPr>
                                  <w:rFonts w:asciiTheme="minorHAnsi" w:hAnsiTheme="minorHAnsi" w:cstheme="minorHAnsi"/>
                                  <w:lang w:val="fr-FR"/>
                                </w:rPr>
                                <w:br/>
                              </w:r>
                              <w:r w:rsidRPr="0046468D">
                                <w:rPr>
                                  <w:rFonts w:asciiTheme="minorHAnsi" w:hAnsiTheme="minorHAnsi" w:cstheme="minorHAnsi"/>
                                  <w:sz w:val="16"/>
                                  <w:szCs w:val="16"/>
                                  <w:lang w:val="fr-FR"/>
                                </w:rPr>
                                <w:t>(max. 50 kPa)</w:t>
                              </w:r>
                            </w:p>
                          </w:txbxContent>
                        </v:textbox>
                      </v:shape>
                    </v:group>
                    <v:shape id="Textfeld 2" o:spid="_x0000_s1047" type="#_x0000_t202" style="position:absolute;left:16611;top:1143;width:9754;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79A5E7F5" w14:textId="77777777" w:rsidR="00D300B0" w:rsidRPr="0046468D" w:rsidRDefault="00D300B0" w:rsidP="009911E4">
                            <w:pPr>
                              <w:rPr>
                                <w:rFonts w:asciiTheme="minorHAnsi" w:hAnsiTheme="minorHAnsi" w:cstheme="minorHAnsi"/>
                                <w:sz w:val="12"/>
                                <w:szCs w:val="12"/>
                              </w:rPr>
                            </w:pPr>
                            <w:r w:rsidRPr="0046468D">
                              <w:rPr>
                                <w:rFonts w:asciiTheme="minorHAnsi" w:hAnsiTheme="minorHAnsi" w:cstheme="minorHAnsi"/>
                                <w:sz w:val="16"/>
                                <w:szCs w:val="16"/>
                                <w:lang w:val="fr-FR"/>
                              </w:rPr>
                              <w:t>Activation</w:t>
                            </w:r>
                          </w:p>
                        </w:txbxContent>
                      </v:textbox>
                    </v:shape>
                  </v:group>
                  <v:shape id="Textfeld 2" o:spid="_x0000_s1048" type="#_x0000_t202" style="position:absolute;left:24773;top:1066;width:11955;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33C58C51" w14:textId="77777777" w:rsidR="00D300B0" w:rsidRPr="0046468D" w:rsidRDefault="00D300B0" w:rsidP="009911E4">
                          <w:pPr>
                            <w:rPr>
                              <w:rFonts w:asciiTheme="minorHAnsi" w:hAnsiTheme="minorHAnsi" w:cstheme="minorHAnsi"/>
                              <w:sz w:val="12"/>
                              <w:szCs w:val="12"/>
                            </w:rPr>
                          </w:pPr>
                          <w:r w:rsidRPr="0046468D">
                            <w:rPr>
                              <w:rFonts w:asciiTheme="minorHAnsi" w:hAnsiTheme="minorHAnsi" w:cstheme="minorHAnsi"/>
                              <w:sz w:val="16"/>
                              <w:szCs w:val="16"/>
                              <w:lang w:val="fr-FR"/>
                            </w:rPr>
                            <w:t>Début du regonflage</w:t>
                          </w:r>
                        </w:p>
                      </w:txbxContent>
                    </v:textbox>
                  </v:shape>
                </v:group>
                <v:shape id="Textfeld 2" o:spid="_x0000_s1049" type="#_x0000_t202" style="position:absolute;left:40750;top:1294;width:13190;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19E26661" w14:textId="77777777" w:rsidR="00D300B0" w:rsidRPr="0046468D" w:rsidRDefault="00D300B0" w:rsidP="009911E4">
                        <w:pPr>
                          <w:rPr>
                            <w:rFonts w:asciiTheme="minorHAnsi" w:hAnsiTheme="minorHAnsi" w:cstheme="minorHAnsi"/>
                            <w:sz w:val="12"/>
                            <w:szCs w:val="12"/>
                          </w:rPr>
                        </w:pPr>
                        <w:r w:rsidRPr="0046468D">
                          <w:rPr>
                            <w:rFonts w:asciiTheme="minorHAnsi" w:hAnsiTheme="minorHAnsi" w:cstheme="minorHAnsi"/>
                            <w:sz w:val="16"/>
                            <w:szCs w:val="16"/>
                            <w:lang w:val="fr-FR"/>
                          </w:rPr>
                          <w:t>Témoin de sous-gonflage</w:t>
                        </w:r>
                      </w:p>
                    </w:txbxContent>
                  </v:textbox>
                </v:shape>
                <w10:anchorlock/>
              </v:group>
            </w:pict>
          </mc:Fallback>
        </mc:AlternateContent>
      </w:r>
      <w:r>
        <w:rPr>
          <w:lang w:val="fr-FR"/>
        </w:rPr>
        <w:t> ».</w:t>
      </w:r>
    </w:p>
    <w:p w14:paraId="0745750D" w14:textId="77777777" w:rsidR="009911E4" w:rsidRDefault="009911E4" w:rsidP="009B3F51">
      <w:pPr>
        <w:pStyle w:val="SingleTxtG"/>
        <w:keepNext/>
        <w:spacing w:before="120"/>
        <w:ind w:left="2268" w:hanging="1134"/>
      </w:pPr>
      <w:r>
        <w:rPr>
          <w:i/>
          <w:iCs/>
          <w:lang w:val="fr-FR"/>
        </w:rPr>
        <w:t>Ajouter les nouveaux paragraphes 2.6, 2.6.1 et 2.6.2</w:t>
      </w:r>
      <w:r>
        <w:rPr>
          <w:lang w:val="fr-FR"/>
        </w:rPr>
        <w:t xml:space="preserve">, libellés comme suit : </w:t>
      </w:r>
    </w:p>
    <w:p w14:paraId="0EA827CD" w14:textId="77777777" w:rsidR="009911E4" w:rsidRPr="009B3F51" w:rsidRDefault="009911E4" w:rsidP="009B3F51">
      <w:pPr>
        <w:pStyle w:val="SingleTxtG"/>
        <w:keepNext/>
        <w:spacing w:before="120"/>
        <w:ind w:left="2268" w:hanging="1134"/>
        <w:rPr>
          <w:b/>
          <w:bCs/>
        </w:rPr>
      </w:pPr>
      <w:r>
        <w:rPr>
          <w:lang w:val="fr-FR"/>
        </w:rPr>
        <w:t>« </w:t>
      </w:r>
      <w:r w:rsidRPr="009B3F51">
        <w:rPr>
          <w:b/>
          <w:bCs/>
          <w:lang w:val="fr-FR"/>
        </w:rPr>
        <w:t>2.6</w:t>
      </w:r>
      <w:r w:rsidRPr="009B3F51">
        <w:rPr>
          <w:b/>
          <w:bCs/>
          <w:lang w:val="fr-FR"/>
        </w:rPr>
        <w:tab/>
      </w:r>
      <w:r w:rsidRPr="009B3F51">
        <w:rPr>
          <w:b/>
          <w:bCs/>
          <w:lang w:val="fr-FR"/>
        </w:rPr>
        <w:tab/>
        <w:t>Détection des défauts de fonctionnement du TPRS ou du CTIS</w:t>
      </w:r>
    </w:p>
    <w:p w14:paraId="640BA02A" w14:textId="2C445ABA" w:rsidR="009911E4" w:rsidRPr="009B3F51" w:rsidRDefault="009911E4" w:rsidP="009B3F51">
      <w:pPr>
        <w:pStyle w:val="SingleTxtG"/>
        <w:spacing w:before="120"/>
        <w:ind w:left="2268" w:hanging="1134"/>
        <w:rPr>
          <w:b/>
          <w:bCs/>
        </w:rPr>
      </w:pPr>
      <w:r w:rsidRPr="009B3F51">
        <w:rPr>
          <w:b/>
          <w:bCs/>
          <w:lang w:val="fr-FR"/>
        </w:rPr>
        <w:t>2.6.1</w:t>
      </w:r>
      <w:r w:rsidRPr="009B3F51">
        <w:rPr>
          <w:b/>
          <w:bCs/>
          <w:lang w:val="fr-FR"/>
        </w:rPr>
        <w:tab/>
        <w:t>Simuler un défaut de fonctionnement du TPRS ou du CTIS, par exemple en débranchant l</w:t>
      </w:r>
      <w:r w:rsidR="00D300B0">
        <w:rPr>
          <w:b/>
          <w:bCs/>
          <w:lang w:val="fr-FR"/>
        </w:rPr>
        <w:t>’</w:t>
      </w:r>
      <w:r w:rsidRPr="009B3F51">
        <w:rPr>
          <w:b/>
          <w:bCs/>
          <w:lang w:val="fr-FR"/>
        </w:rPr>
        <w:t>alimentation (courant électrique ou pression pneumatique) d</w:t>
      </w:r>
      <w:r w:rsidR="00D300B0">
        <w:rPr>
          <w:b/>
          <w:bCs/>
          <w:lang w:val="fr-FR"/>
        </w:rPr>
        <w:t>’</w:t>
      </w:r>
      <w:r w:rsidRPr="009B3F51">
        <w:rPr>
          <w:b/>
          <w:bCs/>
          <w:lang w:val="fr-FR"/>
        </w:rPr>
        <w:t xml:space="preserve">un des </w:t>
      </w:r>
      <w:r w:rsidRPr="009B3F51">
        <w:rPr>
          <w:b/>
          <w:bCs/>
          <w:strike/>
          <w:lang w:val="fr-FR"/>
        </w:rPr>
        <w:t>composants</w:t>
      </w:r>
      <w:r w:rsidRPr="009B3F51">
        <w:rPr>
          <w:b/>
          <w:bCs/>
          <w:lang w:val="fr-FR"/>
        </w:rPr>
        <w:t xml:space="preserve"> du système ou en interrompant la connexion électrique entre les composants eux-mêmes. Lors de la simulation d</w:t>
      </w:r>
      <w:r w:rsidR="00D300B0">
        <w:rPr>
          <w:b/>
          <w:bCs/>
          <w:lang w:val="fr-FR"/>
        </w:rPr>
        <w:t>’</w:t>
      </w:r>
      <w:r w:rsidRPr="009B3F51">
        <w:rPr>
          <w:b/>
          <w:bCs/>
          <w:lang w:val="fr-FR"/>
        </w:rPr>
        <w:t>un défaut de fonctionnement du TPRS ou du CTIS, les connexions électriques des témoins ne doivent pas être interrompues.</w:t>
      </w:r>
    </w:p>
    <w:p w14:paraId="2D0C4A0B" w14:textId="4BFFD54C" w:rsidR="009911E4" w:rsidRDefault="009911E4" w:rsidP="009B3F51">
      <w:pPr>
        <w:pStyle w:val="SingleTxtG"/>
        <w:spacing w:before="120"/>
        <w:ind w:left="2268" w:hanging="1134"/>
        <w:rPr>
          <w:u w:val="single"/>
        </w:rPr>
      </w:pPr>
      <w:r w:rsidRPr="009B3F51">
        <w:rPr>
          <w:b/>
          <w:bCs/>
          <w:lang w:val="fr-FR"/>
        </w:rPr>
        <w:t>2.6.2</w:t>
      </w:r>
      <w:r w:rsidRPr="009B3F51">
        <w:rPr>
          <w:b/>
          <w:bCs/>
          <w:lang w:val="fr-FR"/>
        </w:rPr>
        <w:tab/>
        <w:t>Ramener le TPRS ou le CTIS à son mode de fonctionnement normal. Si le témoin ne s</w:t>
      </w:r>
      <w:r w:rsidR="00D300B0">
        <w:rPr>
          <w:b/>
          <w:bCs/>
          <w:lang w:val="fr-FR"/>
        </w:rPr>
        <w:t>’</w:t>
      </w:r>
      <w:r w:rsidRPr="009B3F51">
        <w:rPr>
          <w:b/>
          <w:bCs/>
          <w:lang w:val="fr-FR"/>
        </w:rPr>
        <w:t>éteint pas, mettre fin à l</w:t>
      </w:r>
      <w:r w:rsidR="00D300B0">
        <w:rPr>
          <w:b/>
          <w:bCs/>
          <w:lang w:val="fr-FR"/>
        </w:rPr>
        <w:t>’</w:t>
      </w:r>
      <w:r w:rsidRPr="009B3F51">
        <w:rPr>
          <w:b/>
          <w:bCs/>
          <w:lang w:val="fr-FR"/>
        </w:rPr>
        <w:t>essai.</w:t>
      </w:r>
      <w:r>
        <w:rPr>
          <w:lang w:val="fr-FR"/>
        </w:rPr>
        <w:t> ».</w:t>
      </w:r>
    </w:p>
    <w:p w14:paraId="4B815938" w14:textId="77777777" w:rsidR="009911E4" w:rsidRDefault="009911E4" w:rsidP="00E85DDC">
      <w:pPr>
        <w:pStyle w:val="SingleTxtG"/>
        <w:spacing w:before="120"/>
        <w:ind w:left="2268" w:hanging="1134"/>
        <w:rPr>
          <w:i/>
          <w:iCs/>
        </w:rPr>
      </w:pPr>
      <w:r>
        <w:rPr>
          <w:i/>
          <w:iCs/>
          <w:lang w:val="fr-FR"/>
        </w:rPr>
        <w:t>Annexe 5,</w:t>
      </w:r>
      <w:r>
        <w:rPr>
          <w:lang w:val="fr-FR"/>
        </w:rPr>
        <w:t xml:space="preserve"> </w:t>
      </w:r>
    </w:p>
    <w:p w14:paraId="3C488F49" w14:textId="77777777" w:rsidR="009911E4" w:rsidRDefault="009911E4" w:rsidP="00E85DDC">
      <w:pPr>
        <w:pStyle w:val="SingleTxtG"/>
        <w:spacing w:before="120"/>
        <w:ind w:left="2268" w:hanging="1134"/>
        <w:rPr>
          <w:i/>
          <w:iCs/>
        </w:rPr>
      </w:pPr>
      <w:r>
        <w:rPr>
          <w:i/>
          <w:iCs/>
          <w:lang w:val="fr-FR"/>
        </w:rPr>
        <w:t>Partie A,</w:t>
      </w:r>
    </w:p>
    <w:p w14:paraId="46ADCA79" w14:textId="309F663A" w:rsidR="009911E4" w:rsidRDefault="009911E4" w:rsidP="00E85DDC">
      <w:pPr>
        <w:pStyle w:val="SingleTxtG"/>
        <w:spacing w:before="120"/>
        <w:ind w:left="2268" w:hanging="1134"/>
        <w:rPr>
          <w:sz w:val="24"/>
          <w:szCs w:val="24"/>
        </w:rPr>
      </w:pPr>
      <w:r>
        <w:rPr>
          <w:i/>
          <w:iCs/>
          <w:lang w:val="fr-FR"/>
        </w:rPr>
        <w:t>Titre</w:t>
      </w:r>
      <w:r>
        <w:rPr>
          <w:lang w:val="fr-FR"/>
        </w:rPr>
        <w:t>, lire :</w:t>
      </w:r>
    </w:p>
    <w:p w14:paraId="143D4D77" w14:textId="58BEF9A9" w:rsidR="009911E4" w:rsidRPr="00D0150D" w:rsidRDefault="0043499E" w:rsidP="00917359">
      <w:pPr>
        <w:pStyle w:val="SingleTxtG"/>
        <w:tabs>
          <w:tab w:val="right" w:pos="1644"/>
          <w:tab w:val="left" w:pos="1701"/>
        </w:tabs>
        <w:spacing w:before="120"/>
        <w:ind w:left="2268" w:hanging="1134"/>
        <w:rPr>
          <w:sz w:val="24"/>
          <w:szCs w:val="24"/>
        </w:rPr>
      </w:pPr>
      <w:r>
        <w:rPr>
          <w:lang w:val="fr-FR"/>
        </w:rPr>
        <w:tab/>
      </w:r>
      <w:r w:rsidR="00917359">
        <w:rPr>
          <w:lang w:val="fr-FR"/>
        </w:rPr>
        <w:t>«</w:t>
      </w:r>
      <w:r w:rsidR="00917359">
        <w:rPr>
          <w:lang w:val="fr-FR"/>
        </w:rPr>
        <w:tab/>
      </w:r>
      <w:r w:rsidR="009911E4" w:rsidRPr="0043499E">
        <w:rPr>
          <w:b/>
          <w:bCs/>
          <w:sz w:val="24"/>
          <w:szCs w:val="24"/>
          <w:lang w:val="fr-FR"/>
        </w:rPr>
        <w:t>A.</w:t>
      </w:r>
      <w:r w:rsidR="009911E4" w:rsidRPr="0043499E">
        <w:rPr>
          <w:b/>
          <w:bCs/>
          <w:sz w:val="24"/>
          <w:szCs w:val="24"/>
          <w:lang w:val="fr-FR"/>
        </w:rPr>
        <w:tab/>
        <w:t>Communication des données du TPMS, du TPRS ou du CTIS entre le véhicule tracteur et le(s) véhicule(s) tracté(s)</w:t>
      </w:r>
      <w:r w:rsidR="009911E4">
        <w:rPr>
          <w:lang w:val="fr-FR"/>
        </w:rPr>
        <w:t> ».</w:t>
      </w:r>
    </w:p>
    <w:p w14:paraId="0ED188FA" w14:textId="77777777" w:rsidR="009911E4" w:rsidRPr="001625B9" w:rsidRDefault="009911E4" w:rsidP="00E85DDC">
      <w:pPr>
        <w:pStyle w:val="SingleTxtG"/>
        <w:keepNext/>
        <w:spacing w:before="120"/>
        <w:ind w:left="2268" w:hanging="1134"/>
      </w:pPr>
      <w:r>
        <w:rPr>
          <w:i/>
          <w:iCs/>
          <w:lang w:val="fr-FR"/>
        </w:rPr>
        <w:lastRenderedPageBreak/>
        <w:t>Paragraphe 2.1.1</w:t>
      </w:r>
      <w:r>
        <w:rPr>
          <w:lang w:val="fr-FR"/>
        </w:rPr>
        <w:t>, lire :</w:t>
      </w:r>
    </w:p>
    <w:p w14:paraId="1780A1E2" w14:textId="015907A1" w:rsidR="009911E4" w:rsidRPr="00D0150D" w:rsidRDefault="009911E4" w:rsidP="00E85DDC">
      <w:pPr>
        <w:pStyle w:val="SingleTxtG"/>
        <w:keepNext/>
        <w:spacing w:before="120"/>
        <w:ind w:left="2268" w:hanging="1134"/>
      </w:pPr>
      <w:r>
        <w:rPr>
          <w:lang w:val="fr-FR"/>
        </w:rPr>
        <w:t>« 2.1.1</w:t>
      </w:r>
      <w:r>
        <w:rPr>
          <w:lang w:val="fr-FR"/>
        </w:rPr>
        <w:tab/>
        <w:t>Messages transmis par le véhicule tracteur au véhicule tracté, s</w:t>
      </w:r>
      <w:r w:rsidR="00D300B0">
        <w:rPr>
          <w:lang w:val="fr-FR"/>
        </w:rPr>
        <w:t>’</w:t>
      </w:r>
      <w:r>
        <w:rPr>
          <w:lang w:val="fr-FR"/>
        </w:rPr>
        <w:t>ils sont pris en compte :</w:t>
      </w:r>
    </w:p>
    <w:tbl>
      <w:tblPr>
        <w:tblW w:w="7258"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543"/>
      </w:tblGrid>
      <w:tr w:rsidR="00E85DDC" w:rsidRPr="00435F24" w14:paraId="2AC67C2C" w14:textId="77777777" w:rsidTr="00D300B0">
        <w:trPr>
          <w:tblHeader/>
        </w:trPr>
        <w:tc>
          <w:tcPr>
            <w:tcW w:w="3715" w:type="dxa"/>
            <w:tcBorders>
              <w:bottom w:val="single" w:sz="12" w:space="0" w:color="auto"/>
            </w:tcBorders>
            <w:shd w:val="clear" w:color="auto" w:fill="auto"/>
            <w:vAlign w:val="bottom"/>
          </w:tcPr>
          <w:p w14:paraId="750FE6F8" w14:textId="77777777" w:rsidR="00E85DDC" w:rsidRPr="00435F24" w:rsidRDefault="00E85DDC" w:rsidP="00E85DDC">
            <w:pPr>
              <w:keepNext/>
              <w:spacing w:before="80" w:after="80" w:line="200" w:lineRule="exact"/>
              <w:ind w:right="113"/>
              <w:rPr>
                <w:i/>
                <w:sz w:val="16"/>
                <w:szCs w:val="16"/>
              </w:rPr>
            </w:pPr>
            <w:r w:rsidRPr="00435F24">
              <w:rPr>
                <w:i/>
                <w:iCs/>
                <w:sz w:val="16"/>
                <w:szCs w:val="16"/>
                <w:lang w:val="fr-FR"/>
              </w:rPr>
              <w:t>Fonction ou paramètre</w:t>
            </w:r>
          </w:p>
        </w:tc>
        <w:tc>
          <w:tcPr>
            <w:tcW w:w="3543" w:type="dxa"/>
            <w:tcBorders>
              <w:bottom w:val="single" w:sz="12" w:space="0" w:color="auto"/>
            </w:tcBorders>
            <w:shd w:val="clear" w:color="auto" w:fill="auto"/>
            <w:vAlign w:val="bottom"/>
          </w:tcPr>
          <w:p w14:paraId="7E1C9D2B" w14:textId="77777777" w:rsidR="00E85DDC" w:rsidRPr="00435F24" w:rsidRDefault="00E85DDC" w:rsidP="00E85DDC">
            <w:pPr>
              <w:keepNext/>
              <w:spacing w:before="80" w:after="80" w:line="200" w:lineRule="exact"/>
              <w:ind w:right="113"/>
              <w:rPr>
                <w:i/>
                <w:sz w:val="16"/>
                <w:szCs w:val="16"/>
              </w:rPr>
            </w:pPr>
            <w:r w:rsidRPr="00435F24">
              <w:rPr>
                <w:i/>
                <w:iCs/>
                <w:sz w:val="16"/>
                <w:szCs w:val="16"/>
                <w:lang w:val="fr-FR"/>
              </w:rPr>
              <w:t>Référence dans la norme ISO 11992-2:2014</w:t>
            </w:r>
          </w:p>
        </w:tc>
      </w:tr>
      <w:tr w:rsidR="00E85DDC" w:rsidRPr="00D0150D" w14:paraId="058F8744" w14:textId="77777777" w:rsidTr="00D300B0">
        <w:tc>
          <w:tcPr>
            <w:tcW w:w="3715" w:type="dxa"/>
            <w:tcBorders>
              <w:top w:val="single" w:sz="12" w:space="0" w:color="auto"/>
            </w:tcBorders>
            <w:shd w:val="clear" w:color="auto" w:fill="auto"/>
          </w:tcPr>
          <w:p w14:paraId="1B968013" w14:textId="77777777" w:rsidR="00E85DDC" w:rsidRPr="007C1CFF" w:rsidRDefault="00E85DDC" w:rsidP="00D300B0">
            <w:pPr>
              <w:spacing w:before="40" w:after="120" w:line="220" w:lineRule="exact"/>
              <w:ind w:right="113"/>
              <w:rPr>
                <w:color w:val="000000" w:themeColor="text1"/>
                <w:sz w:val="18"/>
                <w:szCs w:val="18"/>
              </w:rPr>
            </w:pPr>
            <w:r w:rsidRPr="007C1CFF">
              <w:rPr>
                <w:sz w:val="18"/>
                <w:szCs w:val="18"/>
                <w:lang w:val="fr-FR"/>
              </w:rPr>
              <w:t>État marche arrière</w:t>
            </w:r>
          </w:p>
        </w:tc>
        <w:tc>
          <w:tcPr>
            <w:tcW w:w="3543" w:type="dxa"/>
            <w:tcBorders>
              <w:top w:val="single" w:sz="12" w:space="0" w:color="auto"/>
            </w:tcBorders>
            <w:shd w:val="clear" w:color="auto" w:fill="auto"/>
          </w:tcPr>
          <w:p w14:paraId="77BC1571" w14:textId="77777777" w:rsidR="00E85DDC" w:rsidRPr="00435F24" w:rsidRDefault="00E85DDC" w:rsidP="00D300B0">
            <w:pPr>
              <w:spacing w:before="40" w:after="120" w:line="220" w:lineRule="exact"/>
              <w:ind w:right="113"/>
              <w:rPr>
                <w:sz w:val="18"/>
                <w:szCs w:val="18"/>
              </w:rPr>
            </w:pPr>
            <w:r w:rsidRPr="00435F24">
              <w:rPr>
                <w:sz w:val="18"/>
                <w:szCs w:val="18"/>
                <w:lang w:val="fr-FR"/>
              </w:rPr>
              <w:t>EBS12 (octet 2) bits 5-6</w:t>
            </w:r>
          </w:p>
        </w:tc>
      </w:tr>
      <w:tr w:rsidR="00E85DDC" w:rsidRPr="00D0150D" w14:paraId="6EC1A693" w14:textId="77777777" w:rsidTr="00D300B0">
        <w:tc>
          <w:tcPr>
            <w:tcW w:w="3715" w:type="dxa"/>
            <w:shd w:val="clear" w:color="auto" w:fill="auto"/>
          </w:tcPr>
          <w:p w14:paraId="6E44EEE0" w14:textId="77777777" w:rsidR="00E85DDC" w:rsidRPr="007C1CFF" w:rsidRDefault="00E85DDC" w:rsidP="00D300B0">
            <w:pPr>
              <w:spacing w:before="40" w:after="120" w:line="220" w:lineRule="exact"/>
              <w:ind w:right="113"/>
              <w:rPr>
                <w:sz w:val="18"/>
                <w:szCs w:val="18"/>
              </w:rPr>
            </w:pPr>
            <w:r w:rsidRPr="007C1CFF">
              <w:rPr>
                <w:sz w:val="18"/>
                <w:szCs w:val="18"/>
                <w:lang w:val="fr-FR"/>
              </w:rPr>
              <w:t>Système de freinage</w:t>
            </w:r>
            <w:r w:rsidRPr="007C1CFF" w:rsidDel="007C569F">
              <w:rPr>
                <w:sz w:val="18"/>
                <w:szCs w:val="18"/>
                <w:lang w:val="fr-FR"/>
              </w:rPr>
              <w:t xml:space="preserve"> </w:t>
            </w:r>
            <w:r w:rsidRPr="007C1CFF">
              <w:rPr>
                <w:sz w:val="18"/>
                <w:szCs w:val="18"/>
                <w:lang w:val="fr-FR"/>
              </w:rPr>
              <w:t xml:space="preserve">− Vitesse du véhicule déduite de celle des roues </w:t>
            </w:r>
          </w:p>
        </w:tc>
        <w:tc>
          <w:tcPr>
            <w:tcW w:w="3543" w:type="dxa"/>
            <w:shd w:val="clear" w:color="auto" w:fill="auto"/>
          </w:tcPr>
          <w:p w14:paraId="658D09E6" w14:textId="77777777" w:rsidR="00E85DDC" w:rsidRPr="00435F24" w:rsidRDefault="00E85DDC" w:rsidP="00D300B0">
            <w:pPr>
              <w:spacing w:before="40" w:after="120" w:line="220" w:lineRule="exact"/>
              <w:ind w:right="113"/>
              <w:rPr>
                <w:sz w:val="18"/>
                <w:szCs w:val="18"/>
              </w:rPr>
            </w:pPr>
            <w:r w:rsidRPr="00435F24">
              <w:rPr>
                <w:sz w:val="18"/>
                <w:szCs w:val="18"/>
                <w:lang w:val="fr-FR"/>
              </w:rPr>
              <w:t>EBS12 (octets 7-8)</w:t>
            </w:r>
          </w:p>
        </w:tc>
      </w:tr>
      <w:tr w:rsidR="00E85DDC" w:rsidRPr="00917359" w14:paraId="371C7F1D" w14:textId="77777777" w:rsidTr="00D300B0">
        <w:tc>
          <w:tcPr>
            <w:tcW w:w="3715" w:type="dxa"/>
            <w:shd w:val="clear" w:color="auto" w:fill="auto"/>
          </w:tcPr>
          <w:p w14:paraId="1620566F" w14:textId="77777777" w:rsidR="00E85DDC" w:rsidRPr="007C1CFF" w:rsidRDefault="00E85DDC" w:rsidP="00D300B0">
            <w:pPr>
              <w:spacing w:before="40" w:after="120" w:line="220" w:lineRule="exact"/>
              <w:ind w:right="113"/>
              <w:rPr>
                <w:sz w:val="18"/>
                <w:szCs w:val="18"/>
              </w:rPr>
            </w:pPr>
            <w:r w:rsidRPr="007C1CFF">
              <w:rPr>
                <w:sz w:val="18"/>
                <w:szCs w:val="18"/>
                <w:lang w:val="fr-FR"/>
              </w:rPr>
              <w:t>Heure/Date − Secondes</w:t>
            </w:r>
          </w:p>
        </w:tc>
        <w:tc>
          <w:tcPr>
            <w:tcW w:w="3543" w:type="dxa"/>
            <w:shd w:val="clear" w:color="auto" w:fill="auto"/>
          </w:tcPr>
          <w:p w14:paraId="71A08BB4" w14:textId="77777777" w:rsidR="00E85DDC" w:rsidRPr="00435F24" w:rsidRDefault="00E85DDC" w:rsidP="00D300B0">
            <w:pPr>
              <w:spacing w:before="40" w:after="120" w:line="220" w:lineRule="exact"/>
              <w:ind w:right="113"/>
              <w:rPr>
                <w:sz w:val="18"/>
                <w:szCs w:val="18"/>
                <w:lang w:val="en-US"/>
              </w:rPr>
            </w:pPr>
            <w:r w:rsidRPr="00435F24">
              <w:rPr>
                <w:b/>
                <w:bCs/>
                <w:sz w:val="18"/>
                <w:szCs w:val="18"/>
                <w:lang w:val="en-US"/>
              </w:rPr>
              <w:t>SAE J1939 PGN 65254</w:t>
            </w:r>
            <w:r w:rsidRPr="00435F24">
              <w:rPr>
                <w:sz w:val="18"/>
                <w:szCs w:val="18"/>
                <w:lang w:val="en-US"/>
              </w:rPr>
              <w:t xml:space="preserve"> TD</w:t>
            </w:r>
            <w:r w:rsidRPr="00435F24">
              <w:rPr>
                <w:strike/>
                <w:sz w:val="18"/>
                <w:szCs w:val="18"/>
                <w:lang w:val="en-US"/>
              </w:rPr>
              <w:t>11</w:t>
            </w:r>
            <w:r w:rsidRPr="00435F24">
              <w:rPr>
                <w:sz w:val="18"/>
                <w:szCs w:val="18"/>
                <w:lang w:val="en-US"/>
              </w:rPr>
              <w:t xml:space="preserve"> (octet 1)</w:t>
            </w:r>
          </w:p>
        </w:tc>
      </w:tr>
      <w:tr w:rsidR="00E85DDC" w:rsidRPr="00917359" w14:paraId="28B66BFE" w14:textId="77777777" w:rsidTr="00D300B0">
        <w:tc>
          <w:tcPr>
            <w:tcW w:w="3715" w:type="dxa"/>
            <w:shd w:val="clear" w:color="auto" w:fill="auto"/>
          </w:tcPr>
          <w:p w14:paraId="5B4545CA" w14:textId="77777777" w:rsidR="00E85DDC" w:rsidRPr="007C1CFF" w:rsidRDefault="00E85DDC" w:rsidP="00D300B0">
            <w:pPr>
              <w:spacing w:before="40" w:after="120" w:line="220" w:lineRule="exact"/>
              <w:ind w:right="113"/>
              <w:rPr>
                <w:sz w:val="18"/>
                <w:szCs w:val="18"/>
              </w:rPr>
            </w:pPr>
            <w:r w:rsidRPr="007C1CFF">
              <w:rPr>
                <w:sz w:val="18"/>
                <w:szCs w:val="18"/>
                <w:lang w:val="fr-FR"/>
              </w:rPr>
              <w:t>Heure/Date − Minutes</w:t>
            </w:r>
          </w:p>
        </w:tc>
        <w:tc>
          <w:tcPr>
            <w:tcW w:w="3543" w:type="dxa"/>
            <w:shd w:val="clear" w:color="auto" w:fill="auto"/>
          </w:tcPr>
          <w:p w14:paraId="0B933073" w14:textId="77777777" w:rsidR="00E85DDC" w:rsidRPr="00435F24" w:rsidRDefault="00E85DDC" w:rsidP="00D300B0">
            <w:pPr>
              <w:spacing w:before="40" w:after="120" w:line="220" w:lineRule="exact"/>
              <w:ind w:right="113"/>
              <w:rPr>
                <w:sz w:val="18"/>
                <w:szCs w:val="18"/>
                <w:lang w:val="en-US"/>
              </w:rPr>
            </w:pPr>
            <w:r w:rsidRPr="00435F24">
              <w:rPr>
                <w:b/>
                <w:bCs/>
                <w:sz w:val="18"/>
                <w:szCs w:val="18"/>
                <w:lang w:val="en-US"/>
              </w:rPr>
              <w:t>SAE J1939 PGN 65254</w:t>
            </w:r>
            <w:r w:rsidRPr="00435F24">
              <w:rPr>
                <w:sz w:val="18"/>
                <w:szCs w:val="18"/>
                <w:lang w:val="en-US"/>
              </w:rPr>
              <w:t xml:space="preserve"> TD</w:t>
            </w:r>
            <w:r w:rsidRPr="00435F24">
              <w:rPr>
                <w:strike/>
                <w:sz w:val="18"/>
                <w:szCs w:val="18"/>
                <w:lang w:val="en-US"/>
              </w:rPr>
              <w:t>11</w:t>
            </w:r>
            <w:r w:rsidRPr="00435F24">
              <w:rPr>
                <w:sz w:val="18"/>
                <w:szCs w:val="18"/>
                <w:lang w:val="en-US"/>
              </w:rPr>
              <w:t xml:space="preserve"> (octet 2)</w:t>
            </w:r>
          </w:p>
        </w:tc>
      </w:tr>
      <w:tr w:rsidR="00E85DDC" w:rsidRPr="00917359" w14:paraId="5B68226A" w14:textId="77777777" w:rsidTr="00D300B0">
        <w:tc>
          <w:tcPr>
            <w:tcW w:w="3715" w:type="dxa"/>
            <w:shd w:val="clear" w:color="auto" w:fill="auto"/>
          </w:tcPr>
          <w:p w14:paraId="7959BC4C" w14:textId="77777777" w:rsidR="00E85DDC" w:rsidRPr="007C1CFF" w:rsidRDefault="00E85DDC" w:rsidP="00D300B0">
            <w:pPr>
              <w:spacing w:before="40" w:after="120" w:line="220" w:lineRule="exact"/>
              <w:ind w:right="113"/>
              <w:rPr>
                <w:sz w:val="18"/>
                <w:szCs w:val="18"/>
              </w:rPr>
            </w:pPr>
            <w:r w:rsidRPr="007C1CFF">
              <w:rPr>
                <w:sz w:val="18"/>
                <w:szCs w:val="18"/>
                <w:lang w:val="fr-FR"/>
              </w:rPr>
              <w:t>Heure/Date − Heures</w:t>
            </w:r>
          </w:p>
        </w:tc>
        <w:tc>
          <w:tcPr>
            <w:tcW w:w="3543" w:type="dxa"/>
            <w:shd w:val="clear" w:color="auto" w:fill="auto"/>
          </w:tcPr>
          <w:p w14:paraId="0299A553" w14:textId="77777777" w:rsidR="00E85DDC" w:rsidRPr="00435F24" w:rsidRDefault="00E85DDC" w:rsidP="00D300B0">
            <w:pPr>
              <w:spacing w:before="40" w:after="120" w:line="220" w:lineRule="exact"/>
              <w:ind w:right="113"/>
              <w:rPr>
                <w:sz w:val="18"/>
                <w:szCs w:val="18"/>
                <w:lang w:val="en-US"/>
              </w:rPr>
            </w:pPr>
            <w:r w:rsidRPr="00435F24">
              <w:rPr>
                <w:b/>
                <w:bCs/>
                <w:sz w:val="18"/>
                <w:szCs w:val="18"/>
                <w:lang w:val="en-US"/>
              </w:rPr>
              <w:t>SAE J1939 PGN 65254</w:t>
            </w:r>
            <w:r w:rsidRPr="00435F24">
              <w:rPr>
                <w:sz w:val="18"/>
                <w:szCs w:val="18"/>
                <w:lang w:val="en-US"/>
              </w:rPr>
              <w:t xml:space="preserve"> TD</w:t>
            </w:r>
            <w:r w:rsidRPr="00435F24">
              <w:rPr>
                <w:strike/>
                <w:sz w:val="18"/>
                <w:szCs w:val="18"/>
                <w:lang w:val="en-US"/>
              </w:rPr>
              <w:t>11</w:t>
            </w:r>
            <w:r w:rsidRPr="00435F24">
              <w:rPr>
                <w:sz w:val="18"/>
                <w:szCs w:val="18"/>
                <w:lang w:val="en-US"/>
              </w:rPr>
              <w:t xml:space="preserve"> (octet 3)</w:t>
            </w:r>
          </w:p>
        </w:tc>
      </w:tr>
      <w:tr w:rsidR="00E85DDC" w:rsidRPr="00917359" w14:paraId="5E528859" w14:textId="77777777" w:rsidTr="00D300B0">
        <w:tc>
          <w:tcPr>
            <w:tcW w:w="3715" w:type="dxa"/>
            <w:shd w:val="clear" w:color="auto" w:fill="auto"/>
          </w:tcPr>
          <w:p w14:paraId="44FD1E5E" w14:textId="77777777" w:rsidR="00E85DDC" w:rsidRPr="007C1CFF" w:rsidRDefault="00E85DDC" w:rsidP="00D300B0">
            <w:pPr>
              <w:spacing w:before="40" w:after="120" w:line="220" w:lineRule="exact"/>
              <w:ind w:right="113"/>
              <w:rPr>
                <w:sz w:val="18"/>
                <w:szCs w:val="18"/>
              </w:rPr>
            </w:pPr>
            <w:r w:rsidRPr="007C1CFF">
              <w:rPr>
                <w:sz w:val="18"/>
                <w:szCs w:val="18"/>
                <w:lang w:val="fr-FR"/>
              </w:rPr>
              <w:t>Heure/Date − Mois</w:t>
            </w:r>
          </w:p>
        </w:tc>
        <w:tc>
          <w:tcPr>
            <w:tcW w:w="3543" w:type="dxa"/>
            <w:shd w:val="clear" w:color="auto" w:fill="auto"/>
          </w:tcPr>
          <w:p w14:paraId="3D82CF2B" w14:textId="77777777" w:rsidR="00E85DDC" w:rsidRPr="00435F24" w:rsidRDefault="00E85DDC" w:rsidP="00D300B0">
            <w:pPr>
              <w:spacing w:before="40" w:after="120" w:line="220" w:lineRule="exact"/>
              <w:ind w:right="113"/>
              <w:rPr>
                <w:sz w:val="18"/>
                <w:szCs w:val="18"/>
                <w:lang w:val="en-US"/>
              </w:rPr>
            </w:pPr>
            <w:r w:rsidRPr="00435F24">
              <w:rPr>
                <w:b/>
                <w:bCs/>
                <w:sz w:val="18"/>
                <w:szCs w:val="18"/>
                <w:lang w:val="en-US"/>
              </w:rPr>
              <w:t>SAE J1939 PGN 65254</w:t>
            </w:r>
            <w:r w:rsidRPr="00435F24">
              <w:rPr>
                <w:sz w:val="18"/>
                <w:szCs w:val="18"/>
                <w:lang w:val="en-US"/>
              </w:rPr>
              <w:t xml:space="preserve"> TD</w:t>
            </w:r>
            <w:r w:rsidRPr="00435F24">
              <w:rPr>
                <w:strike/>
                <w:sz w:val="18"/>
                <w:szCs w:val="18"/>
                <w:lang w:val="en-US"/>
              </w:rPr>
              <w:t>11</w:t>
            </w:r>
            <w:r w:rsidRPr="00435F24">
              <w:rPr>
                <w:sz w:val="18"/>
                <w:szCs w:val="18"/>
                <w:lang w:val="en-US"/>
              </w:rPr>
              <w:t xml:space="preserve"> (octet 4)</w:t>
            </w:r>
          </w:p>
        </w:tc>
      </w:tr>
      <w:tr w:rsidR="00E85DDC" w:rsidRPr="00917359" w14:paraId="17313EAC" w14:textId="77777777" w:rsidTr="00D300B0">
        <w:tc>
          <w:tcPr>
            <w:tcW w:w="3715" w:type="dxa"/>
            <w:shd w:val="clear" w:color="auto" w:fill="auto"/>
          </w:tcPr>
          <w:p w14:paraId="1F45B578" w14:textId="77777777" w:rsidR="00E85DDC" w:rsidRPr="007C1CFF" w:rsidRDefault="00E85DDC" w:rsidP="00D300B0">
            <w:pPr>
              <w:spacing w:before="40" w:after="120" w:line="220" w:lineRule="exact"/>
              <w:ind w:right="113"/>
              <w:rPr>
                <w:sz w:val="18"/>
                <w:szCs w:val="18"/>
              </w:rPr>
            </w:pPr>
            <w:r w:rsidRPr="007C1CFF">
              <w:rPr>
                <w:sz w:val="18"/>
                <w:szCs w:val="18"/>
                <w:lang w:val="fr-FR"/>
              </w:rPr>
              <w:t>Heure/Date − Jour</w:t>
            </w:r>
          </w:p>
        </w:tc>
        <w:tc>
          <w:tcPr>
            <w:tcW w:w="3543" w:type="dxa"/>
            <w:shd w:val="clear" w:color="auto" w:fill="auto"/>
          </w:tcPr>
          <w:p w14:paraId="504F8F17" w14:textId="77777777" w:rsidR="00E85DDC" w:rsidRPr="00435F24" w:rsidRDefault="00E85DDC" w:rsidP="00D300B0">
            <w:pPr>
              <w:spacing w:before="40" w:after="120" w:line="220" w:lineRule="exact"/>
              <w:ind w:right="113"/>
              <w:rPr>
                <w:sz w:val="18"/>
                <w:szCs w:val="18"/>
                <w:lang w:val="en-US"/>
              </w:rPr>
            </w:pPr>
            <w:r w:rsidRPr="00435F24">
              <w:rPr>
                <w:b/>
                <w:bCs/>
                <w:sz w:val="18"/>
                <w:szCs w:val="18"/>
                <w:lang w:val="en-US"/>
              </w:rPr>
              <w:t>SAE J1939 PGN 65254</w:t>
            </w:r>
            <w:r w:rsidRPr="00435F24">
              <w:rPr>
                <w:sz w:val="18"/>
                <w:szCs w:val="18"/>
                <w:lang w:val="en-US"/>
              </w:rPr>
              <w:t xml:space="preserve"> TD</w:t>
            </w:r>
            <w:r w:rsidRPr="00435F24">
              <w:rPr>
                <w:strike/>
                <w:sz w:val="18"/>
                <w:szCs w:val="18"/>
                <w:lang w:val="en-US"/>
              </w:rPr>
              <w:t>11</w:t>
            </w:r>
            <w:r w:rsidRPr="00435F24">
              <w:rPr>
                <w:sz w:val="18"/>
                <w:szCs w:val="18"/>
                <w:lang w:val="en-US"/>
              </w:rPr>
              <w:t xml:space="preserve"> (octet 5)</w:t>
            </w:r>
          </w:p>
        </w:tc>
      </w:tr>
      <w:tr w:rsidR="00E85DDC" w:rsidRPr="00917359" w14:paraId="1AA25629" w14:textId="77777777" w:rsidTr="00D300B0">
        <w:tc>
          <w:tcPr>
            <w:tcW w:w="3715" w:type="dxa"/>
            <w:shd w:val="clear" w:color="auto" w:fill="auto"/>
          </w:tcPr>
          <w:p w14:paraId="573E13BD" w14:textId="77777777" w:rsidR="00E85DDC" w:rsidRPr="007C1CFF" w:rsidRDefault="00E85DDC" w:rsidP="00D300B0">
            <w:pPr>
              <w:spacing w:before="40" w:after="120" w:line="220" w:lineRule="exact"/>
              <w:ind w:right="113"/>
              <w:rPr>
                <w:sz w:val="18"/>
                <w:szCs w:val="18"/>
              </w:rPr>
            </w:pPr>
            <w:r w:rsidRPr="007C1CFF">
              <w:rPr>
                <w:sz w:val="18"/>
                <w:szCs w:val="18"/>
                <w:lang w:val="fr-FR"/>
              </w:rPr>
              <w:t>Heure/Date − Année</w:t>
            </w:r>
          </w:p>
        </w:tc>
        <w:tc>
          <w:tcPr>
            <w:tcW w:w="3543" w:type="dxa"/>
            <w:shd w:val="clear" w:color="auto" w:fill="auto"/>
          </w:tcPr>
          <w:p w14:paraId="03882FE7" w14:textId="77777777" w:rsidR="00E85DDC" w:rsidRPr="00435F24" w:rsidRDefault="00E85DDC" w:rsidP="00D300B0">
            <w:pPr>
              <w:spacing w:before="40" w:after="120" w:line="220" w:lineRule="exact"/>
              <w:ind w:right="113"/>
              <w:rPr>
                <w:sz w:val="18"/>
                <w:szCs w:val="18"/>
                <w:lang w:val="en-US"/>
              </w:rPr>
            </w:pPr>
            <w:r w:rsidRPr="00435F24">
              <w:rPr>
                <w:b/>
                <w:bCs/>
                <w:sz w:val="18"/>
                <w:szCs w:val="18"/>
                <w:lang w:val="en-US"/>
              </w:rPr>
              <w:t>SAE J1939 PGN 65254</w:t>
            </w:r>
            <w:r w:rsidRPr="00435F24">
              <w:rPr>
                <w:sz w:val="18"/>
                <w:szCs w:val="18"/>
                <w:lang w:val="en-US"/>
              </w:rPr>
              <w:t xml:space="preserve"> TD</w:t>
            </w:r>
            <w:r w:rsidRPr="00435F24">
              <w:rPr>
                <w:strike/>
                <w:sz w:val="18"/>
                <w:szCs w:val="18"/>
                <w:lang w:val="en-US"/>
              </w:rPr>
              <w:t>11</w:t>
            </w:r>
            <w:r w:rsidRPr="00435F24">
              <w:rPr>
                <w:sz w:val="18"/>
                <w:szCs w:val="18"/>
                <w:lang w:val="en-US"/>
              </w:rPr>
              <w:t xml:space="preserve"> (octet 6)</w:t>
            </w:r>
          </w:p>
        </w:tc>
      </w:tr>
      <w:tr w:rsidR="00E85DDC" w:rsidRPr="00917359" w14:paraId="4263930C" w14:textId="77777777" w:rsidTr="00D300B0">
        <w:tc>
          <w:tcPr>
            <w:tcW w:w="3715" w:type="dxa"/>
            <w:shd w:val="clear" w:color="auto" w:fill="auto"/>
          </w:tcPr>
          <w:p w14:paraId="60D020EF" w14:textId="77777777" w:rsidR="00E85DDC" w:rsidRPr="007C1CFF" w:rsidRDefault="00E85DDC" w:rsidP="00D300B0">
            <w:pPr>
              <w:spacing w:before="40" w:after="120" w:line="220" w:lineRule="exact"/>
              <w:ind w:right="113"/>
              <w:rPr>
                <w:sz w:val="18"/>
                <w:szCs w:val="18"/>
              </w:rPr>
            </w:pPr>
            <w:r w:rsidRPr="007C1CFF">
              <w:rPr>
                <w:sz w:val="18"/>
                <w:szCs w:val="18"/>
                <w:lang w:val="fr-FR"/>
              </w:rPr>
              <w:t>Heure/Date − Correction locale minutes</w:t>
            </w:r>
          </w:p>
        </w:tc>
        <w:tc>
          <w:tcPr>
            <w:tcW w:w="3543" w:type="dxa"/>
            <w:shd w:val="clear" w:color="auto" w:fill="auto"/>
          </w:tcPr>
          <w:p w14:paraId="2B8C59F3" w14:textId="77777777" w:rsidR="00E85DDC" w:rsidRPr="00435F24" w:rsidRDefault="00E85DDC" w:rsidP="00D300B0">
            <w:pPr>
              <w:spacing w:before="40" w:after="120" w:line="220" w:lineRule="exact"/>
              <w:ind w:right="113"/>
              <w:rPr>
                <w:sz w:val="18"/>
                <w:szCs w:val="18"/>
                <w:lang w:val="en-US"/>
              </w:rPr>
            </w:pPr>
            <w:r w:rsidRPr="00435F24">
              <w:rPr>
                <w:b/>
                <w:bCs/>
                <w:sz w:val="18"/>
                <w:szCs w:val="18"/>
                <w:lang w:val="en-US"/>
              </w:rPr>
              <w:t>SAE J1939 PGN 65254</w:t>
            </w:r>
            <w:r w:rsidRPr="00435F24">
              <w:rPr>
                <w:sz w:val="18"/>
                <w:szCs w:val="18"/>
                <w:lang w:val="en-US"/>
              </w:rPr>
              <w:t xml:space="preserve"> TD</w:t>
            </w:r>
            <w:r w:rsidRPr="00435F24">
              <w:rPr>
                <w:strike/>
                <w:sz w:val="18"/>
                <w:szCs w:val="18"/>
                <w:lang w:val="en-US"/>
              </w:rPr>
              <w:t>11</w:t>
            </w:r>
            <w:r w:rsidRPr="00435F24">
              <w:rPr>
                <w:sz w:val="18"/>
                <w:szCs w:val="18"/>
                <w:lang w:val="en-US"/>
              </w:rPr>
              <w:t xml:space="preserve"> (octet 7)</w:t>
            </w:r>
          </w:p>
        </w:tc>
      </w:tr>
      <w:tr w:rsidR="00E85DDC" w:rsidRPr="00917359" w14:paraId="025348C4" w14:textId="77777777" w:rsidTr="00D300B0">
        <w:tc>
          <w:tcPr>
            <w:tcW w:w="3715" w:type="dxa"/>
            <w:shd w:val="clear" w:color="auto" w:fill="auto"/>
          </w:tcPr>
          <w:p w14:paraId="010D100D" w14:textId="77777777" w:rsidR="00E85DDC" w:rsidRPr="007C1CFF" w:rsidRDefault="00E85DDC" w:rsidP="00D300B0">
            <w:pPr>
              <w:spacing w:before="40" w:after="120" w:line="220" w:lineRule="exact"/>
              <w:ind w:right="113"/>
              <w:rPr>
                <w:sz w:val="18"/>
                <w:szCs w:val="18"/>
              </w:rPr>
            </w:pPr>
            <w:r w:rsidRPr="007C1CFF">
              <w:rPr>
                <w:sz w:val="18"/>
                <w:szCs w:val="18"/>
                <w:lang w:val="fr-FR"/>
              </w:rPr>
              <w:t>Heure/Date − Correction locale heures</w:t>
            </w:r>
          </w:p>
        </w:tc>
        <w:tc>
          <w:tcPr>
            <w:tcW w:w="3543" w:type="dxa"/>
            <w:shd w:val="clear" w:color="auto" w:fill="auto"/>
          </w:tcPr>
          <w:p w14:paraId="6D2D6A48" w14:textId="77777777" w:rsidR="00E85DDC" w:rsidRPr="00435F24" w:rsidRDefault="00E85DDC" w:rsidP="00D300B0">
            <w:pPr>
              <w:spacing w:before="40" w:after="120" w:line="220" w:lineRule="exact"/>
              <w:ind w:right="113"/>
              <w:rPr>
                <w:sz w:val="18"/>
                <w:szCs w:val="18"/>
                <w:lang w:val="en-US"/>
              </w:rPr>
            </w:pPr>
            <w:r w:rsidRPr="00435F24">
              <w:rPr>
                <w:b/>
                <w:bCs/>
                <w:sz w:val="18"/>
                <w:szCs w:val="18"/>
                <w:lang w:val="en-US"/>
              </w:rPr>
              <w:t>SAE J1939 PGN 65254</w:t>
            </w:r>
            <w:r w:rsidRPr="00435F24">
              <w:rPr>
                <w:sz w:val="18"/>
                <w:szCs w:val="18"/>
                <w:lang w:val="en-US"/>
              </w:rPr>
              <w:t xml:space="preserve"> TD</w:t>
            </w:r>
            <w:r w:rsidRPr="00435F24">
              <w:rPr>
                <w:strike/>
                <w:sz w:val="18"/>
                <w:szCs w:val="18"/>
                <w:lang w:val="en-US"/>
              </w:rPr>
              <w:t>11</w:t>
            </w:r>
            <w:r w:rsidRPr="00435F24">
              <w:rPr>
                <w:sz w:val="18"/>
                <w:szCs w:val="18"/>
                <w:lang w:val="en-US"/>
              </w:rPr>
              <w:t xml:space="preserve"> (octet 8)</w:t>
            </w:r>
          </w:p>
        </w:tc>
      </w:tr>
      <w:tr w:rsidR="00E85DDC" w:rsidRPr="00D0150D" w14:paraId="5B9CC3B8" w14:textId="77777777" w:rsidTr="00D300B0">
        <w:tc>
          <w:tcPr>
            <w:tcW w:w="3715" w:type="dxa"/>
            <w:shd w:val="clear" w:color="auto" w:fill="auto"/>
          </w:tcPr>
          <w:p w14:paraId="501B48EA" w14:textId="6F804C37" w:rsidR="00E85DDC" w:rsidRPr="007C1CFF" w:rsidRDefault="00E85DDC" w:rsidP="00D300B0">
            <w:pPr>
              <w:spacing w:before="40" w:after="120" w:line="220" w:lineRule="exact"/>
              <w:ind w:right="113"/>
              <w:rPr>
                <w:sz w:val="18"/>
                <w:szCs w:val="18"/>
              </w:rPr>
            </w:pPr>
            <w:r w:rsidRPr="007C1CFF">
              <w:rPr>
                <w:sz w:val="18"/>
                <w:szCs w:val="18"/>
                <w:lang w:val="fr-FR"/>
              </w:rPr>
              <w:t>Indice données d</w:t>
            </w:r>
            <w:r w:rsidR="00D300B0">
              <w:rPr>
                <w:sz w:val="18"/>
                <w:szCs w:val="18"/>
                <w:lang w:val="fr-FR"/>
              </w:rPr>
              <w:t>’</w:t>
            </w:r>
            <w:r w:rsidRPr="007C1CFF">
              <w:rPr>
                <w:sz w:val="18"/>
                <w:szCs w:val="18"/>
                <w:lang w:val="fr-FR"/>
              </w:rPr>
              <w:t>identification</w:t>
            </w:r>
          </w:p>
        </w:tc>
        <w:tc>
          <w:tcPr>
            <w:tcW w:w="3543" w:type="dxa"/>
            <w:shd w:val="clear" w:color="auto" w:fill="auto"/>
          </w:tcPr>
          <w:p w14:paraId="41C91E50" w14:textId="77777777" w:rsidR="00E85DDC" w:rsidRPr="00435F24" w:rsidRDefault="00E85DDC" w:rsidP="00D300B0">
            <w:pPr>
              <w:spacing w:before="40" w:after="120" w:line="220" w:lineRule="exact"/>
              <w:ind w:right="113"/>
              <w:rPr>
                <w:sz w:val="18"/>
                <w:szCs w:val="18"/>
              </w:rPr>
            </w:pPr>
            <w:r w:rsidRPr="00435F24">
              <w:rPr>
                <w:sz w:val="18"/>
                <w:szCs w:val="18"/>
                <w:lang w:val="fr-FR"/>
              </w:rPr>
              <w:t>RGE12 (octet 5)</w:t>
            </w:r>
          </w:p>
        </w:tc>
      </w:tr>
      <w:tr w:rsidR="00E85DDC" w:rsidRPr="00D0150D" w14:paraId="4656E690" w14:textId="77777777" w:rsidTr="00D300B0">
        <w:tc>
          <w:tcPr>
            <w:tcW w:w="3715" w:type="dxa"/>
            <w:shd w:val="clear" w:color="auto" w:fill="auto"/>
          </w:tcPr>
          <w:p w14:paraId="280D4FD3" w14:textId="0C8A2048" w:rsidR="00E85DDC" w:rsidRPr="007C1CFF" w:rsidRDefault="00E85DDC" w:rsidP="00D300B0">
            <w:pPr>
              <w:spacing w:before="40" w:after="120" w:line="220" w:lineRule="exact"/>
              <w:ind w:right="113"/>
              <w:rPr>
                <w:sz w:val="18"/>
                <w:szCs w:val="18"/>
              </w:rPr>
            </w:pPr>
            <w:r w:rsidRPr="007C1CFF">
              <w:rPr>
                <w:sz w:val="18"/>
                <w:szCs w:val="18"/>
                <w:lang w:val="fr-FR"/>
              </w:rPr>
              <w:t>Contenu données d</w:t>
            </w:r>
            <w:r w:rsidR="00D300B0">
              <w:rPr>
                <w:sz w:val="18"/>
                <w:szCs w:val="18"/>
                <w:lang w:val="fr-FR"/>
              </w:rPr>
              <w:t>’</w:t>
            </w:r>
            <w:r w:rsidRPr="007C1CFF">
              <w:rPr>
                <w:sz w:val="18"/>
                <w:szCs w:val="18"/>
                <w:lang w:val="fr-FR"/>
              </w:rPr>
              <w:t>identification</w:t>
            </w:r>
          </w:p>
        </w:tc>
        <w:tc>
          <w:tcPr>
            <w:tcW w:w="3543" w:type="dxa"/>
            <w:shd w:val="clear" w:color="auto" w:fill="auto"/>
          </w:tcPr>
          <w:p w14:paraId="21BC0D4C" w14:textId="77777777" w:rsidR="00E85DDC" w:rsidRPr="00435F24" w:rsidRDefault="00E85DDC" w:rsidP="00D300B0">
            <w:pPr>
              <w:spacing w:before="40" w:after="120" w:line="220" w:lineRule="exact"/>
              <w:ind w:right="113"/>
              <w:rPr>
                <w:sz w:val="18"/>
                <w:szCs w:val="18"/>
              </w:rPr>
            </w:pPr>
            <w:r w:rsidRPr="00435F24">
              <w:rPr>
                <w:sz w:val="18"/>
                <w:szCs w:val="18"/>
                <w:lang w:val="fr-FR"/>
              </w:rPr>
              <w:t>RGE12 (octet 6)</w:t>
            </w:r>
          </w:p>
        </w:tc>
      </w:tr>
    </w:tbl>
    <w:p w14:paraId="181E8936" w14:textId="220F38DC" w:rsidR="009911E4" w:rsidRPr="00D0150D" w:rsidRDefault="009911E4" w:rsidP="00E85DDC">
      <w:pPr>
        <w:kinsoku/>
        <w:overflowPunct/>
        <w:autoSpaceDE/>
        <w:autoSpaceDN/>
        <w:adjustRightInd/>
        <w:snapToGrid/>
        <w:spacing w:before="120"/>
        <w:ind w:left="1134" w:right="1134"/>
        <w:jc w:val="both"/>
        <w:rPr>
          <w:sz w:val="18"/>
          <w:szCs w:val="18"/>
        </w:rPr>
      </w:pPr>
      <w:r w:rsidRPr="007C3F1E">
        <w:rPr>
          <w:i/>
          <w:iCs/>
          <w:sz w:val="18"/>
          <w:szCs w:val="18"/>
          <w:lang w:val="fr-FR"/>
        </w:rPr>
        <w:t>Not</w:t>
      </w:r>
      <w:r>
        <w:rPr>
          <w:i/>
          <w:iCs/>
          <w:sz w:val="18"/>
          <w:szCs w:val="18"/>
          <w:lang w:val="fr-FR"/>
        </w:rPr>
        <w:t>a</w:t>
      </w:r>
      <w:r w:rsidRPr="007C3F1E">
        <w:rPr>
          <w:i/>
          <w:iCs/>
          <w:sz w:val="18"/>
          <w:szCs w:val="18"/>
          <w:lang w:val="fr-FR"/>
        </w:rPr>
        <w:t> :</w:t>
      </w:r>
      <w:r w:rsidRPr="007C3F1E">
        <w:rPr>
          <w:sz w:val="18"/>
          <w:szCs w:val="18"/>
          <w:lang w:val="fr-FR"/>
        </w:rPr>
        <w:t xml:space="preserve"> </w:t>
      </w:r>
      <w:r w:rsidRPr="007C3F1E">
        <w:rPr>
          <w:sz w:val="18"/>
          <w:szCs w:val="18"/>
          <w:lang w:val="fr-FR"/>
        </w:rPr>
        <w:tab/>
      </w:r>
      <w:r>
        <w:rPr>
          <w:sz w:val="18"/>
          <w:szCs w:val="18"/>
          <w:lang w:val="fr-FR"/>
        </w:rPr>
        <w:t>En ce qui concerne</w:t>
      </w:r>
      <w:r w:rsidRPr="007C3F1E">
        <w:rPr>
          <w:sz w:val="18"/>
          <w:szCs w:val="18"/>
          <w:lang w:val="fr-FR"/>
        </w:rPr>
        <w:t xml:space="preserve"> la définition des paramètres du message </w:t>
      </w:r>
      <w:r w:rsidRPr="007C3F1E">
        <w:rPr>
          <w:strike/>
          <w:sz w:val="18"/>
          <w:szCs w:val="18"/>
          <w:lang w:val="fr-FR"/>
        </w:rPr>
        <w:t>TD11</w:t>
      </w:r>
      <w:r w:rsidRPr="007C3F1E">
        <w:rPr>
          <w:sz w:val="18"/>
          <w:szCs w:val="18"/>
          <w:lang w:val="fr-FR"/>
        </w:rPr>
        <w:t xml:space="preserve"> </w:t>
      </w:r>
      <w:r w:rsidRPr="00E85DDC">
        <w:rPr>
          <w:b/>
          <w:bCs/>
          <w:sz w:val="18"/>
          <w:szCs w:val="18"/>
          <w:lang w:val="fr-FR"/>
        </w:rPr>
        <w:t>Heure/Date</w:t>
      </w:r>
      <w:r w:rsidRPr="007C3F1E">
        <w:rPr>
          <w:sz w:val="18"/>
          <w:szCs w:val="18"/>
          <w:lang w:val="fr-FR"/>
        </w:rPr>
        <w:t xml:space="preserve">, une incohérence </w:t>
      </w:r>
      <w:r>
        <w:rPr>
          <w:sz w:val="18"/>
          <w:szCs w:val="18"/>
          <w:lang w:val="fr-FR"/>
        </w:rPr>
        <w:t xml:space="preserve">a été constatée </w:t>
      </w:r>
      <w:r w:rsidRPr="007C3F1E">
        <w:rPr>
          <w:sz w:val="18"/>
          <w:szCs w:val="18"/>
          <w:lang w:val="fr-FR"/>
        </w:rPr>
        <w:t>entre l</w:t>
      </w:r>
      <w:r>
        <w:rPr>
          <w:sz w:val="18"/>
          <w:szCs w:val="18"/>
          <w:lang w:val="fr-FR"/>
        </w:rPr>
        <w:t>es</w:t>
      </w:r>
      <w:r w:rsidRPr="007C3F1E">
        <w:rPr>
          <w:sz w:val="18"/>
          <w:szCs w:val="18"/>
          <w:lang w:val="fr-FR"/>
        </w:rPr>
        <w:t xml:space="preserve"> norme</w:t>
      </w:r>
      <w:r>
        <w:rPr>
          <w:sz w:val="18"/>
          <w:szCs w:val="18"/>
          <w:lang w:val="fr-FR"/>
        </w:rPr>
        <w:t>s</w:t>
      </w:r>
      <w:r w:rsidRPr="007C3F1E">
        <w:rPr>
          <w:sz w:val="18"/>
          <w:szCs w:val="18"/>
          <w:lang w:val="fr-FR"/>
        </w:rPr>
        <w:t xml:space="preserve"> SAE J1939 et ISO 11992-</w:t>
      </w:r>
      <w:r w:rsidRPr="00E85DDC">
        <w:rPr>
          <w:b/>
          <w:bCs/>
          <w:sz w:val="18"/>
          <w:szCs w:val="18"/>
          <w:lang w:val="fr-FR"/>
        </w:rPr>
        <w:t>2:2014</w:t>
      </w:r>
      <w:r w:rsidRPr="007C3F1E">
        <w:rPr>
          <w:sz w:val="18"/>
          <w:szCs w:val="18"/>
          <w:lang w:val="fr-FR"/>
        </w:rPr>
        <w:t>. Aux fins de la conformité au présent Règlement, il convient d</w:t>
      </w:r>
      <w:r w:rsidR="00D300B0">
        <w:rPr>
          <w:sz w:val="18"/>
          <w:szCs w:val="18"/>
          <w:lang w:val="fr-FR"/>
        </w:rPr>
        <w:t>’</w:t>
      </w:r>
      <w:r w:rsidRPr="007C3F1E">
        <w:rPr>
          <w:sz w:val="18"/>
          <w:szCs w:val="18"/>
          <w:lang w:val="fr-FR"/>
        </w:rPr>
        <w:t xml:space="preserve">utiliser la définition du message </w:t>
      </w:r>
      <w:r w:rsidRPr="007C3F1E">
        <w:rPr>
          <w:strike/>
          <w:sz w:val="18"/>
          <w:szCs w:val="18"/>
          <w:lang w:val="fr-FR"/>
        </w:rPr>
        <w:t>TD11</w:t>
      </w:r>
      <w:r w:rsidRPr="007C3F1E">
        <w:rPr>
          <w:sz w:val="18"/>
          <w:szCs w:val="18"/>
          <w:lang w:val="fr-FR"/>
        </w:rPr>
        <w:t xml:space="preserve"> </w:t>
      </w:r>
      <w:r w:rsidRPr="00E85DDC">
        <w:rPr>
          <w:b/>
          <w:bCs/>
          <w:sz w:val="18"/>
          <w:szCs w:val="18"/>
          <w:lang w:val="fr-FR"/>
        </w:rPr>
        <w:t>Heure/Date (PGN 65254)</w:t>
      </w:r>
      <w:r w:rsidRPr="007C3F1E">
        <w:rPr>
          <w:sz w:val="18"/>
          <w:szCs w:val="18"/>
          <w:lang w:val="fr-FR"/>
        </w:rPr>
        <w:t xml:space="preserve"> </w:t>
      </w:r>
      <w:r>
        <w:rPr>
          <w:sz w:val="18"/>
          <w:szCs w:val="18"/>
          <w:lang w:val="fr-FR"/>
        </w:rPr>
        <w:t>figurant</w:t>
      </w:r>
      <w:r w:rsidRPr="007C3F1E">
        <w:rPr>
          <w:sz w:val="18"/>
          <w:szCs w:val="18"/>
          <w:lang w:val="fr-FR"/>
        </w:rPr>
        <w:t xml:space="preserve"> dans la norme </w:t>
      </w:r>
      <w:r w:rsidRPr="007C3F1E">
        <w:rPr>
          <w:strike/>
          <w:sz w:val="18"/>
          <w:szCs w:val="18"/>
          <w:lang w:val="fr-FR"/>
        </w:rPr>
        <w:t>ISO 11992-2:2014</w:t>
      </w:r>
      <w:r w:rsidRPr="007C3F1E">
        <w:rPr>
          <w:sz w:val="18"/>
          <w:szCs w:val="18"/>
          <w:lang w:val="fr-FR"/>
        </w:rPr>
        <w:t xml:space="preserve"> </w:t>
      </w:r>
      <w:r w:rsidRPr="00E85DDC">
        <w:rPr>
          <w:b/>
          <w:bCs/>
          <w:sz w:val="18"/>
          <w:szCs w:val="18"/>
          <w:lang w:val="fr-FR"/>
        </w:rPr>
        <w:t>SAE J1939DA 202110 (date de publication : 21 octobre 2021).</w:t>
      </w:r>
      <w:r w:rsidRPr="007C3F1E">
        <w:rPr>
          <w:sz w:val="18"/>
          <w:szCs w:val="18"/>
          <w:lang w:val="fr-FR"/>
        </w:rPr>
        <w:t> </w:t>
      </w:r>
      <w:r>
        <w:rPr>
          <w:lang w:val="fr-FR"/>
        </w:rPr>
        <w:t>».</w:t>
      </w:r>
    </w:p>
    <w:p w14:paraId="6682A991" w14:textId="45C86C79" w:rsidR="009911E4" w:rsidRPr="00295918" w:rsidRDefault="009911E4" w:rsidP="00E85DDC">
      <w:pPr>
        <w:pStyle w:val="SingleTxtG"/>
        <w:keepNext/>
        <w:spacing w:before="120"/>
        <w:ind w:left="2268" w:hanging="1134"/>
      </w:pPr>
      <w:r>
        <w:rPr>
          <w:i/>
          <w:iCs/>
          <w:lang w:val="fr-FR"/>
        </w:rPr>
        <w:t>Paragraphe 2.1.4</w:t>
      </w:r>
      <w:r>
        <w:rPr>
          <w:lang w:val="fr-FR"/>
        </w:rPr>
        <w:t>, lire :</w:t>
      </w:r>
    </w:p>
    <w:p w14:paraId="3DB00E6C" w14:textId="08EC5D5A" w:rsidR="009911E4" w:rsidRPr="00D0150D" w:rsidRDefault="009911E4" w:rsidP="00E85DDC">
      <w:pPr>
        <w:pStyle w:val="SingleTxtG"/>
        <w:keepNext/>
        <w:spacing w:before="120"/>
        <w:ind w:left="2268" w:hanging="1134"/>
        <w:rPr>
          <w:color w:val="000000" w:themeColor="text1"/>
        </w:rPr>
      </w:pPr>
      <w:r>
        <w:rPr>
          <w:lang w:val="fr-FR"/>
        </w:rPr>
        <w:t>« 2.1.4</w:t>
      </w:r>
      <w:r>
        <w:rPr>
          <w:lang w:val="fr-FR"/>
        </w:rPr>
        <w:tab/>
      </w:r>
      <w:r w:rsidRPr="00297121">
        <w:rPr>
          <w:lang w:val="fr-FR"/>
        </w:rPr>
        <w:t xml:space="preserve">Le module de gestion électronique du véhicule tracté transmettant les messages EBS23 et RGE23 doit combiner le contenu des messages EBS23 et RGE23 </w:t>
      </w:r>
      <w:r>
        <w:rPr>
          <w:lang w:val="fr-FR"/>
        </w:rPr>
        <w:t xml:space="preserve">reçus </w:t>
      </w:r>
      <w:r w:rsidRPr="00297121">
        <w:rPr>
          <w:lang w:val="fr-FR"/>
        </w:rPr>
        <w:t xml:space="preserve">du </w:t>
      </w:r>
      <w:r>
        <w:rPr>
          <w:lang w:val="fr-FR"/>
        </w:rPr>
        <w:t xml:space="preserve">(des) </w:t>
      </w:r>
      <w:r w:rsidRPr="00297121">
        <w:rPr>
          <w:lang w:val="fr-FR"/>
        </w:rPr>
        <w:t>module</w:t>
      </w:r>
      <w:r>
        <w:rPr>
          <w:lang w:val="fr-FR"/>
        </w:rPr>
        <w:t>(s)</w:t>
      </w:r>
      <w:r w:rsidRPr="00297121">
        <w:rPr>
          <w:lang w:val="fr-FR"/>
        </w:rPr>
        <w:t xml:space="preserve"> de gestion électronique </w:t>
      </w:r>
      <w:r w:rsidRPr="00477AA1">
        <w:rPr>
          <w:lang w:val="fr-FR"/>
        </w:rPr>
        <w:t xml:space="preserve">assurant </w:t>
      </w:r>
      <w:r w:rsidRPr="00E85DDC">
        <w:rPr>
          <w:b/>
          <w:bCs/>
          <w:lang w:val="fr-FR"/>
        </w:rPr>
        <w:t>la</w:t>
      </w:r>
      <w:r w:rsidRPr="00E85DDC">
        <w:rPr>
          <w:b/>
          <w:bCs/>
          <w:strike/>
          <w:lang w:val="fr-FR"/>
        </w:rPr>
        <w:t xml:space="preserve"> </w:t>
      </w:r>
      <w:r w:rsidRPr="00E85DDC">
        <w:rPr>
          <w:b/>
          <w:bCs/>
          <w:lang w:val="fr-FR"/>
        </w:rPr>
        <w:t>fonction de TPMS, de TPRS ou de CTIS</w:t>
      </w:r>
      <w:r>
        <w:rPr>
          <w:lang w:val="fr-FR"/>
        </w:rPr>
        <w:t xml:space="preserve"> </w:t>
      </w:r>
      <w:r w:rsidRPr="00297121">
        <w:rPr>
          <w:strike/>
          <w:lang w:val="fr-FR"/>
        </w:rPr>
        <w:t>surveillance de la pression des pneumatiques</w:t>
      </w:r>
      <w:r w:rsidRPr="00297121">
        <w:rPr>
          <w:lang w:val="fr-FR"/>
        </w:rPr>
        <w:t xml:space="preserve"> avec des données provenant d</w:t>
      </w:r>
      <w:r w:rsidR="00D300B0">
        <w:rPr>
          <w:lang w:val="fr-FR"/>
        </w:rPr>
        <w:t>’</w:t>
      </w:r>
      <w:r w:rsidRPr="00297121">
        <w:rPr>
          <w:lang w:val="fr-FR"/>
        </w:rPr>
        <w:t>autres sources</w:t>
      </w:r>
      <w:r>
        <w:rPr>
          <w:lang w:val="fr-FR"/>
        </w:rPr>
        <w:t xml:space="preserve"> </w:t>
      </w:r>
      <w:r w:rsidRPr="00E85DDC">
        <w:rPr>
          <w:b/>
          <w:bCs/>
          <w:lang w:val="fr-FR"/>
        </w:rPr>
        <w:t>non définies dans le présent Règlement</w:t>
      </w:r>
      <w:r>
        <w:rPr>
          <w:lang w:val="fr-FR"/>
        </w:rPr>
        <w:t>.</w:t>
      </w:r>
    </w:p>
    <w:p w14:paraId="26260A8C" w14:textId="77777777" w:rsidR="009911E4" w:rsidRDefault="009911E4" w:rsidP="00E85DDC">
      <w:pPr>
        <w:pStyle w:val="SingleTxtG"/>
        <w:spacing w:before="120"/>
        <w:ind w:left="2268"/>
        <w:rPr>
          <w:color w:val="000000" w:themeColor="text1"/>
        </w:rPr>
      </w:pPr>
      <w:r>
        <w:rPr>
          <w:lang w:val="fr-FR"/>
        </w:rPr>
        <w:t xml:space="preserve">Les signaux ne concernant pas la pression des pneumatiques (EBS23 (octet 1) bits 1-2) dans les messages EBS23 et RGE23 doivent être transmis avec la mention “not available” </w:t>
      </w:r>
      <w:r w:rsidRPr="00FF1982">
        <w:rPr>
          <w:lang w:val="fr-FR"/>
        </w:rPr>
        <w:t>dans le cas où le</w:t>
      </w:r>
      <w:r>
        <w:rPr>
          <w:lang w:val="fr-FR"/>
        </w:rPr>
        <w:t>(s)</w:t>
      </w:r>
      <w:r w:rsidRPr="00FF1982">
        <w:rPr>
          <w:lang w:val="fr-FR"/>
        </w:rPr>
        <w:t xml:space="preserve"> module</w:t>
      </w:r>
      <w:r>
        <w:rPr>
          <w:lang w:val="fr-FR"/>
        </w:rPr>
        <w:t>(s)</w:t>
      </w:r>
      <w:r w:rsidRPr="00FF1982">
        <w:rPr>
          <w:lang w:val="fr-FR"/>
        </w:rPr>
        <w:t xml:space="preserve"> de gestion électronique </w:t>
      </w:r>
      <w:r w:rsidRPr="00FD185D">
        <w:rPr>
          <w:lang w:val="fr-FR"/>
        </w:rPr>
        <w:t xml:space="preserve">assurant la </w:t>
      </w:r>
      <w:r w:rsidRPr="00E85DDC">
        <w:rPr>
          <w:b/>
          <w:bCs/>
          <w:lang w:val="fr-FR"/>
        </w:rPr>
        <w:t>fonction de TPMS, de TPRS ou de CTIS</w:t>
      </w:r>
      <w:r>
        <w:rPr>
          <w:lang w:val="fr-FR"/>
        </w:rPr>
        <w:t xml:space="preserve"> </w:t>
      </w:r>
      <w:r w:rsidRPr="00297121">
        <w:rPr>
          <w:strike/>
          <w:lang w:val="fr-FR"/>
        </w:rPr>
        <w:t>surveillance de la pression des pneumatiques</w:t>
      </w:r>
      <w:r w:rsidRPr="00297121">
        <w:rPr>
          <w:lang w:val="fr-FR"/>
        </w:rPr>
        <w:t xml:space="preserve"> </w:t>
      </w:r>
      <w:r w:rsidRPr="00FF1982">
        <w:rPr>
          <w:lang w:val="fr-FR"/>
        </w:rPr>
        <w:t xml:space="preserve">ne fournit </w:t>
      </w:r>
      <w:r w:rsidRPr="00E85DDC">
        <w:rPr>
          <w:b/>
          <w:bCs/>
          <w:lang w:val="fr-FR"/>
        </w:rPr>
        <w:t>(fournissent)</w:t>
      </w:r>
      <w:r>
        <w:rPr>
          <w:lang w:val="fr-FR"/>
        </w:rPr>
        <w:t xml:space="preserve"> </w:t>
      </w:r>
      <w:r w:rsidRPr="00FF1982">
        <w:rPr>
          <w:lang w:val="fr-FR"/>
        </w:rPr>
        <w:t>pas de telles données.</w:t>
      </w:r>
      <w:r>
        <w:rPr>
          <w:lang w:val="fr-FR"/>
        </w:rPr>
        <w:t> ».</w:t>
      </w:r>
    </w:p>
    <w:p w14:paraId="1C6F5103" w14:textId="77777777" w:rsidR="009911E4" w:rsidRDefault="009911E4" w:rsidP="00E85DDC">
      <w:pPr>
        <w:pStyle w:val="SingleTxtG"/>
        <w:keepNext/>
        <w:spacing w:before="120"/>
        <w:ind w:left="2268" w:hanging="1134"/>
        <w:rPr>
          <w:lang w:val="fr-FR"/>
        </w:rPr>
      </w:pPr>
      <w:r>
        <w:rPr>
          <w:i/>
          <w:iCs/>
          <w:lang w:val="fr-FR"/>
        </w:rPr>
        <w:t>Paragraphe 2.2</w:t>
      </w:r>
      <w:r>
        <w:rPr>
          <w:lang w:val="fr-FR"/>
        </w:rPr>
        <w:t>, lire :</w:t>
      </w:r>
    </w:p>
    <w:p w14:paraId="7583A3BF" w14:textId="3EBADEB7" w:rsidR="009911E4" w:rsidRPr="00FF1982" w:rsidRDefault="009911E4" w:rsidP="00E85DDC">
      <w:pPr>
        <w:pStyle w:val="SingleTxtG"/>
        <w:spacing w:before="120"/>
        <w:ind w:left="2268" w:hanging="1134"/>
        <w:rPr>
          <w:lang w:val="fr-FR"/>
        </w:rPr>
      </w:pPr>
      <w:r>
        <w:rPr>
          <w:lang w:val="fr-FR"/>
        </w:rPr>
        <w:t>« </w:t>
      </w:r>
      <w:r w:rsidRPr="00FF1982">
        <w:rPr>
          <w:lang w:val="fr-FR"/>
        </w:rPr>
        <w:t>2.2</w:t>
      </w:r>
      <w:r w:rsidRPr="00FF1982">
        <w:rPr>
          <w:lang w:val="fr-FR"/>
        </w:rPr>
        <w:tab/>
        <w:t>Lorsque le véhicule tracté transmet les messages suivants, le véhicule tracteur doit émettre à l</w:t>
      </w:r>
      <w:r w:rsidR="00D300B0">
        <w:rPr>
          <w:lang w:val="fr-FR"/>
        </w:rPr>
        <w:t>’</w:t>
      </w:r>
      <w:r w:rsidRPr="00FF1982">
        <w:rPr>
          <w:lang w:val="fr-FR"/>
        </w:rPr>
        <w:t>intention du conducteur un avertissement de sous-gonflage : ».</w:t>
      </w:r>
    </w:p>
    <w:p w14:paraId="562DD76A" w14:textId="77777777" w:rsidR="009911E4" w:rsidRDefault="009911E4" w:rsidP="00120F3C">
      <w:pPr>
        <w:pStyle w:val="SingleTxtG"/>
        <w:keepNext/>
        <w:spacing w:before="120"/>
        <w:ind w:left="2268" w:hanging="1134"/>
      </w:pPr>
      <w:r>
        <w:rPr>
          <w:i/>
          <w:iCs/>
          <w:lang w:val="fr-FR"/>
        </w:rPr>
        <w:lastRenderedPageBreak/>
        <w:t>Paragraphe 2.3</w:t>
      </w:r>
      <w:r>
        <w:rPr>
          <w:lang w:val="fr-FR"/>
        </w:rPr>
        <w:t>, lire :</w:t>
      </w:r>
    </w:p>
    <w:p w14:paraId="37ADCF41" w14:textId="489DBB6A" w:rsidR="009911E4" w:rsidRPr="00D0150D" w:rsidRDefault="009911E4" w:rsidP="00120F3C">
      <w:pPr>
        <w:pStyle w:val="SingleTxtG"/>
        <w:keepNext/>
        <w:spacing w:before="120"/>
        <w:ind w:left="2268" w:hanging="1134"/>
        <w:rPr>
          <w:color w:val="000000" w:themeColor="text1"/>
        </w:rPr>
      </w:pPr>
      <w:r>
        <w:rPr>
          <w:lang w:val="fr-FR"/>
        </w:rPr>
        <w:t>« 2.3</w:t>
      </w:r>
      <w:r>
        <w:rPr>
          <w:lang w:val="fr-FR"/>
        </w:rPr>
        <w:tab/>
        <w:t xml:space="preserve">Lorsque le véhicule tracté transmet les messages suivants, le véhicule tracteur doit </w:t>
      </w:r>
      <w:r w:rsidRPr="003E464B">
        <w:rPr>
          <w:lang w:val="fr-FR"/>
        </w:rPr>
        <w:t>émettre à l</w:t>
      </w:r>
      <w:r w:rsidR="00D300B0">
        <w:rPr>
          <w:lang w:val="fr-FR"/>
        </w:rPr>
        <w:t>’</w:t>
      </w:r>
      <w:r w:rsidRPr="003E464B">
        <w:rPr>
          <w:lang w:val="fr-FR"/>
        </w:rPr>
        <w:t>intention du conducteur un avertissement de défaut de fonctionnement</w:t>
      </w:r>
      <w:r>
        <w:rPr>
          <w:lang w:val="fr-FR"/>
        </w:rPr>
        <w:t xml:space="preserve"> du TPMS, </w:t>
      </w:r>
      <w:r w:rsidRPr="00E85DDC">
        <w:rPr>
          <w:b/>
          <w:bCs/>
          <w:lang w:val="fr-FR"/>
        </w:rPr>
        <w:t>du TPRS ou du CTIS</w:t>
      </w:r>
      <w:r>
        <w:rPr>
          <w:lang w:val="fr-FR"/>
        </w:rPr>
        <w:t> :</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120F3C" w:rsidRPr="00DC55E1" w14:paraId="7E37D808" w14:textId="77777777" w:rsidTr="00D300B0">
        <w:trPr>
          <w:tblHeader/>
          <w:jc w:val="center"/>
        </w:trPr>
        <w:tc>
          <w:tcPr>
            <w:tcW w:w="2122" w:type="dxa"/>
            <w:tcBorders>
              <w:bottom w:val="single" w:sz="12" w:space="0" w:color="auto"/>
            </w:tcBorders>
            <w:shd w:val="clear" w:color="auto" w:fill="auto"/>
          </w:tcPr>
          <w:p w14:paraId="7EE7C621" w14:textId="77777777" w:rsidR="00120F3C" w:rsidRPr="00DC55E1" w:rsidRDefault="00120F3C" w:rsidP="00120F3C">
            <w:pPr>
              <w:keepNext/>
              <w:spacing w:before="80" w:after="80" w:line="200" w:lineRule="exact"/>
              <w:ind w:left="113" w:right="113"/>
              <w:rPr>
                <w:i/>
                <w:sz w:val="16"/>
                <w:szCs w:val="16"/>
              </w:rPr>
            </w:pPr>
            <w:r w:rsidRPr="00DC55E1">
              <w:rPr>
                <w:i/>
                <w:iCs/>
                <w:sz w:val="16"/>
                <w:szCs w:val="16"/>
                <w:lang w:val="fr-FR"/>
              </w:rPr>
              <w:t>Fonction ou paramètre</w:t>
            </w:r>
          </w:p>
        </w:tc>
        <w:tc>
          <w:tcPr>
            <w:tcW w:w="3118" w:type="dxa"/>
            <w:tcBorders>
              <w:bottom w:val="single" w:sz="12" w:space="0" w:color="auto"/>
            </w:tcBorders>
            <w:shd w:val="clear" w:color="auto" w:fill="auto"/>
          </w:tcPr>
          <w:p w14:paraId="1CA8EB48" w14:textId="77777777" w:rsidR="00120F3C" w:rsidRPr="00DC55E1" w:rsidRDefault="00120F3C" w:rsidP="00120F3C">
            <w:pPr>
              <w:keepNext/>
              <w:spacing w:before="80" w:after="80" w:line="200" w:lineRule="exact"/>
              <w:ind w:left="113" w:right="113"/>
              <w:rPr>
                <w:i/>
                <w:sz w:val="16"/>
                <w:szCs w:val="16"/>
              </w:rPr>
            </w:pPr>
            <w:r w:rsidRPr="00DC55E1">
              <w:rPr>
                <w:i/>
                <w:iCs/>
                <w:sz w:val="16"/>
                <w:szCs w:val="16"/>
                <w:lang w:val="fr-FR"/>
              </w:rPr>
              <w:t>Référence dans la norme ISO 11992-2:2014</w:t>
            </w:r>
          </w:p>
        </w:tc>
        <w:tc>
          <w:tcPr>
            <w:tcW w:w="2130" w:type="dxa"/>
            <w:tcBorders>
              <w:bottom w:val="single" w:sz="12" w:space="0" w:color="auto"/>
            </w:tcBorders>
            <w:shd w:val="clear" w:color="auto" w:fill="auto"/>
          </w:tcPr>
          <w:p w14:paraId="1756F669" w14:textId="337ED0D5" w:rsidR="00120F3C" w:rsidRPr="00DC55E1" w:rsidRDefault="00120F3C" w:rsidP="00120F3C">
            <w:pPr>
              <w:keepNext/>
              <w:spacing w:before="80" w:after="80" w:line="200" w:lineRule="exact"/>
              <w:ind w:left="113" w:right="113"/>
              <w:rPr>
                <w:i/>
                <w:sz w:val="16"/>
                <w:szCs w:val="16"/>
              </w:rPr>
            </w:pPr>
            <w:r w:rsidRPr="00DC55E1">
              <w:rPr>
                <w:i/>
                <w:iCs/>
                <w:sz w:val="16"/>
                <w:szCs w:val="16"/>
                <w:lang w:val="fr-FR"/>
              </w:rPr>
              <w:t>Signal d</w:t>
            </w:r>
            <w:r w:rsidR="00D300B0">
              <w:rPr>
                <w:i/>
                <w:iCs/>
                <w:sz w:val="16"/>
                <w:szCs w:val="16"/>
                <w:lang w:val="fr-FR"/>
              </w:rPr>
              <w:t>’</w:t>
            </w:r>
            <w:r w:rsidRPr="00DC55E1">
              <w:rPr>
                <w:i/>
                <w:iCs/>
                <w:sz w:val="16"/>
                <w:szCs w:val="16"/>
                <w:lang w:val="fr-FR"/>
              </w:rPr>
              <w:t>avertissement au conducteur</w:t>
            </w:r>
          </w:p>
        </w:tc>
      </w:tr>
      <w:tr w:rsidR="00120F3C" w:rsidRPr="000B6C20" w14:paraId="38D7799D" w14:textId="77777777" w:rsidTr="00D300B0">
        <w:trPr>
          <w:tblHeader/>
          <w:jc w:val="center"/>
        </w:trPr>
        <w:tc>
          <w:tcPr>
            <w:tcW w:w="2122" w:type="dxa"/>
            <w:tcBorders>
              <w:top w:val="single" w:sz="4" w:space="0" w:color="auto"/>
              <w:bottom w:val="single" w:sz="4" w:space="0" w:color="auto"/>
            </w:tcBorders>
            <w:shd w:val="clear" w:color="auto" w:fill="auto"/>
          </w:tcPr>
          <w:p w14:paraId="3F67AC75" w14:textId="77777777" w:rsidR="00120F3C" w:rsidRPr="00DC55E1" w:rsidRDefault="00120F3C" w:rsidP="00D300B0">
            <w:pPr>
              <w:spacing w:before="40" w:after="120" w:line="220" w:lineRule="exact"/>
              <w:ind w:left="113" w:right="113"/>
              <w:rPr>
                <w:sz w:val="18"/>
                <w:szCs w:val="18"/>
              </w:rPr>
            </w:pPr>
            <w:r>
              <w:rPr>
                <w:sz w:val="18"/>
                <w:szCs w:val="18"/>
                <w:lang w:val="fr-FR"/>
              </w:rPr>
              <w:t>P</w:t>
            </w:r>
            <w:r w:rsidRPr="00DC55E1">
              <w:rPr>
                <w:sz w:val="18"/>
                <w:szCs w:val="18"/>
                <w:lang w:val="fr-FR"/>
              </w:rPr>
              <w:t>ression des pneumatiques</w:t>
            </w:r>
          </w:p>
          <w:p w14:paraId="074FE098" w14:textId="16C11583" w:rsidR="00120F3C" w:rsidRPr="00DC55E1" w:rsidRDefault="00120F3C" w:rsidP="00D300B0">
            <w:pPr>
              <w:spacing w:before="40" w:after="120" w:line="220" w:lineRule="exact"/>
              <w:ind w:left="113" w:right="113"/>
              <w:rPr>
                <w:color w:val="FF0000"/>
                <w:sz w:val="18"/>
                <w:szCs w:val="18"/>
              </w:rPr>
            </w:pPr>
            <w:r w:rsidRPr="00DC55E1">
              <w:rPr>
                <w:i/>
                <w:iCs/>
                <w:sz w:val="18"/>
                <w:szCs w:val="18"/>
                <w:lang w:val="fr-FR"/>
              </w:rPr>
              <w:t>(Pour l</w:t>
            </w:r>
            <w:r w:rsidR="00D300B0">
              <w:rPr>
                <w:i/>
                <w:iCs/>
                <w:sz w:val="18"/>
                <w:szCs w:val="18"/>
                <w:lang w:val="fr-FR"/>
              </w:rPr>
              <w:t>’</w:t>
            </w:r>
            <w:r w:rsidRPr="00DC55E1">
              <w:rPr>
                <w:i/>
                <w:iCs/>
                <w:sz w:val="18"/>
                <w:szCs w:val="18"/>
                <w:lang w:val="fr-FR"/>
              </w:rPr>
              <w:t>indication d</w:t>
            </w:r>
            <w:r w:rsidR="00D300B0">
              <w:rPr>
                <w:i/>
                <w:iCs/>
                <w:sz w:val="18"/>
                <w:szCs w:val="18"/>
                <w:lang w:val="fr-FR"/>
              </w:rPr>
              <w:t>’</w:t>
            </w:r>
            <w:r w:rsidRPr="00DC55E1">
              <w:rPr>
                <w:i/>
                <w:iCs/>
                <w:sz w:val="18"/>
                <w:szCs w:val="18"/>
                <w:lang w:val="fr-FR"/>
              </w:rPr>
              <w:t>un défaut de fonctionnement du TPMS</w:t>
            </w:r>
            <w:r w:rsidRPr="00DC55E1">
              <w:rPr>
                <w:b/>
                <w:bCs/>
                <w:i/>
                <w:iCs/>
                <w:sz w:val="18"/>
                <w:szCs w:val="18"/>
                <w:lang w:val="fr-FR"/>
              </w:rPr>
              <w:t>, du TPRS ou du CTIS</w:t>
            </w:r>
            <w:r w:rsidRPr="00DC55E1">
              <w:rPr>
                <w:i/>
                <w:iCs/>
                <w:sz w:val="18"/>
                <w:szCs w:val="18"/>
                <w:lang w:val="fr-FR"/>
              </w:rPr>
              <w:t>)</w:t>
            </w:r>
          </w:p>
        </w:tc>
        <w:tc>
          <w:tcPr>
            <w:tcW w:w="3118" w:type="dxa"/>
            <w:tcBorders>
              <w:top w:val="single" w:sz="4" w:space="0" w:color="auto"/>
              <w:bottom w:val="single" w:sz="4" w:space="0" w:color="auto"/>
            </w:tcBorders>
            <w:shd w:val="clear" w:color="auto" w:fill="auto"/>
          </w:tcPr>
          <w:p w14:paraId="1E67E3C3" w14:textId="77777777" w:rsidR="00120F3C" w:rsidRPr="00DC55E1" w:rsidRDefault="00120F3C" w:rsidP="00D300B0">
            <w:pPr>
              <w:spacing w:before="40" w:after="120" w:line="220" w:lineRule="exact"/>
              <w:ind w:left="113" w:right="113"/>
              <w:rPr>
                <w:sz w:val="18"/>
                <w:szCs w:val="18"/>
              </w:rPr>
            </w:pPr>
            <w:r w:rsidRPr="00DC55E1">
              <w:rPr>
                <w:sz w:val="18"/>
                <w:szCs w:val="18"/>
                <w:lang w:val="fr-FR"/>
              </w:rPr>
              <w:t>EBS23 (octet 1) bits 1-2</w:t>
            </w:r>
          </w:p>
          <w:p w14:paraId="129980B1" w14:textId="5A3E5C8D" w:rsidR="00120F3C" w:rsidRPr="00DC55E1" w:rsidRDefault="00120F3C" w:rsidP="00D300B0">
            <w:pPr>
              <w:spacing w:before="40" w:after="120" w:line="220" w:lineRule="exact"/>
              <w:ind w:left="113" w:right="113"/>
              <w:rPr>
                <w:color w:val="FF0000"/>
                <w:sz w:val="18"/>
                <w:szCs w:val="18"/>
              </w:rPr>
            </w:pPr>
            <w:r w:rsidRPr="00DC55E1">
              <w:rPr>
                <w:sz w:val="18"/>
                <w:szCs w:val="18"/>
                <w:lang w:val="fr-FR"/>
              </w:rPr>
              <w:t>(10</w:t>
            </w:r>
            <w:r w:rsidRPr="00DC55E1">
              <w:rPr>
                <w:sz w:val="18"/>
                <w:szCs w:val="18"/>
                <w:vertAlign w:val="subscript"/>
                <w:lang w:val="fr-FR"/>
              </w:rPr>
              <w:t>2</w:t>
            </w:r>
            <w:r w:rsidRPr="00DC55E1">
              <w:rPr>
                <w:sz w:val="18"/>
                <w:szCs w:val="18"/>
                <w:lang w:val="fr-FR"/>
              </w:rPr>
              <w:t xml:space="preserve"> − indicateur d</w:t>
            </w:r>
            <w:r w:rsidR="00D300B0">
              <w:rPr>
                <w:sz w:val="18"/>
                <w:szCs w:val="18"/>
                <w:lang w:val="fr-FR"/>
              </w:rPr>
              <w:t>’</w:t>
            </w:r>
            <w:r w:rsidRPr="00DC55E1">
              <w:rPr>
                <w:sz w:val="18"/>
                <w:szCs w:val="18"/>
                <w:lang w:val="fr-FR"/>
              </w:rPr>
              <w:t>erreur)</w:t>
            </w:r>
          </w:p>
        </w:tc>
        <w:tc>
          <w:tcPr>
            <w:tcW w:w="2130" w:type="dxa"/>
            <w:tcBorders>
              <w:top w:val="single" w:sz="4" w:space="0" w:color="auto"/>
              <w:bottom w:val="single" w:sz="4" w:space="0" w:color="auto"/>
            </w:tcBorders>
            <w:shd w:val="clear" w:color="auto" w:fill="auto"/>
          </w:tcPr>
          <w:p w14:paraId="25EAB967" w14:textId="77777777" w:rsidR="00120F3C" w:rsidRPr="00DC55E1" w:rsidRDefault="00120F3C" w:rsidP="00D300B0">
            <w:pPr>
              <w:spacing w:before="40" w:after="120" w:line="220" w:lineRule="exact"/>
              <w:ind w:left="113" w:right="113"/>
              <w:rPr>
                <w:color w:val="FF0000"/>
                <w:sz w:val="18"/>
                <w:szCs w:val="18"/>
              </w:rPr>
            </w:pPr>
            <w:r w:rsidRPr="00DC55E1">
              <w:rPr>
                <w:sz w:val="18"/>
                <w:szCs w:val="18"/>
                <w:lang w:val="fr-FR"/>
              </w:rPr>
              <w:t xml:space="preserve">Voir les paragraphes 5.4.1, 5.4.2 et 5.5.2 du présent Règlement </w:t>
            </w:r>
          </w:p>
        </w:tc>
      </w:tr>
      <w:tr w:rsidR="00120F3C" w:rsidRPr="000B6C20" w14:paraId="609F2B86" w14:textId="77777777" w:rsidTr="00D300B0">
        <w:trPr>
          <w:tblHeader/>
          <w:jc w:val="center"/>
        </w:trPr>
        <w:tc>
          <w:tcPr>
            <w:tcW w:w="2122" w:type="dxa"/>
            <w:tcBorders>
              <w:top w:val="single" w:sz="4" w:space="0" w:color="auto"/>
            </w:tcBorders>
            <w:shd w:val="clear" w:color="auto" w:fill="auto"/>
          </w:tcPr>
          <w:p w14:paraId="3D6143AB" w14:textId="77777777" w:rsidR="00120F3C" w:rsidRDefault="00120F3C" w:rsidP="00D300B0">
            <w:pPr>
              <w:spacing w:before="40" w:after="120" w:line="220" w:lineRule="exact"/>
              <w:ind w:left="113" w:right="113"/>
              <w:rPr>
                <w:sz w:val="18"/>
                <w:szCs w:val="18"/>
                <w:lang w:val="fr-FR"/>
              </w:rPr>
            </w:pPr>
            <w:r w:rsidRPr="00DC55E1">
              <w:rPr>
                <w:sz w:val="18"/>
                <w:szCs w:val="18"/>
                <w:lang w:val="fr-FR"/>
              </w:rPr>
              <w:t xml:space="preserve">Identification du pneumatique ou de la roue </w:t>
            </w:r>
          </w:p>
          <w:p w14:paraId="576DC379" w14:textId="77777777" w:rsidR="00120F3C" w:rsidRPr="00DC55E1" w:rsidRDefault="00120F3C" w:rsidP="00D300B0">
            <w:pPr>
              <w:spacing w:before="40" w:after="120" w:line="220" w:lineRule="exact"/>
              <w:ind w:left="113" w:right="113"/>
              <w:rPr>
                <w:color w:val="000000" w:themeColor="text1"/>
                <w:sz w:val="18"/>
                <w:szCs w:val="18"/>
              </w:rPr>
            </w:pPr>
            <w:r w:rsidRPr="00DC55E1">
              <w:rPr>
                <w:i/>
                <w:iCs/>
                <w:sz w:val="18"/>
                <w:szCs w:val="18"/>
                <w:lang w:val="fr-FR"/>
              </w:rPr>
              <w:t>(Correspondant à la pression des pneumatiques)</w:t>
            </w:r>
          </w:p>
        </w:tc>
        <w:tc>
          <w:tcPr>
            <w:tcW w:w="3118" w:type="dxa"/>
            <w:tcBorders>
              <w:top w:val="single" w:sz="4" w:space="0" w:color="auto"/>
            </w:tcBorders>
            <w:shd w:val="clear" w:color="auto" w:fill="auto"/>
          </w:tcPr>
          <w:p w14:paraId="28F0D652" w14:textId="77777777" w:rsidR="00120F3C" w:rsidRPr="00DC55E1" w:rsidRDefault="00120F3C" w:rsidP="00D300B0">
            <w:pPr>
              <w:spacing w:before="40" w:after="120" w:line="220" w:lineRule="exact"/>
              <w:ind w:left="113" w:right="113"/>
              <w:rPr>
                <w:color w:val="000000" w:themeColor="text1"/>
                <w:sz w:val="18"/>
                <w:szCs w:val="18"/>
              </w:rPr>
            </w:pPr>
            <w:r w:rsidRPr="00DC55E1">
              <w:rPr>
                <w:sz w:val="18"/>
                <w:szCs w:val="18"/>
                <w:lang w:val="fr-FR"/>
              </w:rPr>
              <w:t>EBS23 (octet 2)</w:t>
            </w:r>
          </w:p>
          <w:p w14:paraId="3A5AC7B4" w14:textId="77777777" w:rsidR="00120F3C" w:rsidRPr="00DC55E1" w:rsidRDefault="00120F3C" w:rsidP="00D300B0">
            <w:pPr>
              <w:spacing w:before="40" w:after="120" w:line="220" w:lineRule="exact"/>
              <w:ind w:left="113" w:right="113"/>
              <w:rPr>
                <w:sz w:val="18"/>
                <w:szCs w:val="18"/>
              </w:rPr>
            </w:pPr>
            <w:r w:rsidRPr="00DC55E1">
              <w:rPr>
                <w:sz w:val="18"/>
                <w:szCs w:val="18"/>
                <w:lang w:val="fr-FR"/>
              </w:rPr>
              <w:t>(XXXXXXXX</w:t>
            </w:r>
            <w:r w:rsidRPr="00DC55E1">
              <w:rPr>
                <w:sz w:val="18"/>
                <w:szCs w:val="18"/>
                <w:vertAlign w:val="subscript"/>
                <w:lang w:val="fr-FR"/>
              </w:rPr>
              <w:t>2</w:t>
            </w:r>
            <w:r w:rsidRPr="00DC55E1">
              <w:rPr>
                <w:sz w:val="18"/>
                <w:szCs w:val="18"/>
                <w:lang w:val="fr-FR"/>
              </w:rPr>
              <w:t xml:space="preserve"> − identifiant du pneumatique ou de la roue)</w:t>
            </w:r>
          </w:p>
          <w:p w14:paraId="47AC1BE8" w14:textId="77777777" w:rsidR="00120F3C" w:rsidRPr="00DC55E1" w:rsidRDefault="00120F3C" w:rsidP="00D300B0">
            <w:pPr>
              <w:spacing w:before="40" w:after="120" w:line="220" w:lineRule="exact"/>
              <w:ind w:left="113" w:right="113"/>
              <w:rPr>
                <w:sz w:val="18"/>
                <w:szCs w:val="18"/>
              </w:rPr>
            </w:pPr>
            <w:r w:rsidRPr="00DC55E1">
              <w:rPr>
                <w:sz w:val="18"/>
                <w:szCs w:val="18"/>
                <w:lang w:val="fr-FR"/>
              </w:rPr>
              <w:t>OU</w:t>
            </w:r>
          </w:p>
          <w:p w14:paraId="30B7731E" w14:textId="77777777" w:rsidR="00120F3C" w:rsidRPr="00DC55E1" w:rsidRDefault="00120F3C" w:rsidP="00D300B0">
            <w:pPr>
              <w:spacing w:before="40" w:after="120" w:line="220" w:lineRule="exact"/>
              <w:ind w:left="113" w:right="113"/>
              <w:rPr>
                <w:sz w:val="18"/>
                <w:szCs w:val="18"/>
              </w:rPr>
            </w:pPr>
            <w:r w:rsidRPr="00DC55E1">
              <w:rPr>
                <w:sz w:val="18"/>
                <w:szCs w:val="18"/>
                <w:lang w:val="fr-FR"/>
              </w:rPr>
              <w:t>(00000000</w:t>
            </w:r>
            <w:r w:rsidRPr="00DC55E1">
              <w:rPr>
                <w:sz w:val="18"/>
                <w:szCs w:val="18"/>
                <w:vertAlign w:val="subscript"/>
                <w:lang w:val="fr-FR"/>
              </w:rPr>
              <w:t>2</w:t>
            </w:r>
            <w:r w:rsidRPr="00DC55E1">
              <w:rPr>
                <w:sz w:val="18"/>
                <w:szCs w:val="18"/>
                <w:lang w:val="fr-FR"/>
              </w:rPr>
              <w:t xml:space="preserve"> − identifiant du pneumatique ou de la roue non défini ou roue non définie et essieu &gt; 15</w:t>
            </w:r>
            <w:r w:rsidRPr="00DC55E1">
              <w:rPr>
                <w:sz w:val="18"/>
                <w:szCs w:val="18"/>
                <w:vertAlign w:val="subscript"/>
                <w:lang w:val="fr-FR"/>
              </w:rPr>
              <w:t>10</w:t>
            </w:r>
            <w:r w:rsidRPr="00DC55E1">
              <w:rPr>
                <w:sz w:val="18"/>
                <w:szCs w:val="18"/>
                <w:lang w:val="fr-FR"/>
              </w:rPr>
              <w:t>)</w:t>
            </w:r>
          </w:p>
          <w:p w14:paraId="08C80597" w14:textId="77777777" w:rsidR="00120F3C" w:rsidRPr="00DC55E1" w:rsidRDefault="00120F3C" w:rsidP="00D300B0">
            <w:pPr>
              <w:spacing w:before="40" w:after="120" w:line="220" w:lineRule="exact"/>
              <w:ind w:left="113" w:right="113"/>
              <w:rPr>
                <w:sz w:val="18"/>
                <w:szCs w:val="18"/>
              </w:rPr>
            </w:pPr>
            <w:r w:rsidRPr="00DC55E1">
              <w:rPr>
                <w:sz w:val="18"/>
                <w:szCs w:val="18"/>
                <w:lang w:val="fr-FR"/>
              </w:rPr>
              <w:t>OU</w:t>
            </w:r>
          </w:p>
          <w:p w14:paraId="7C8B3477" w14:textId="77777777" w:rsidR="00120F3C" w:rsidRPr="00DC55E1" w:rsidRDefault="00120F3C" w:rsidP="00D300B0">
            <w:pPr>
              <w:spacing w:before="40" w:after="120" w:line="220" w:lineRule="exact"/>
              <w:ind w:left="113" w:right="113"/>
              <w:rPr>
                <w:color w:val="000000" w:themeColor="text1"/>
                <w:sz w:val="18"/>
                <w:szCs w:val="18"/>
              </w:rPr>
            </w:pPr>
            <w:r w:rsidRPr="00DC55E1">
              <w:rPr>
                <w:sz w:val="18"/>
                <w:szCs w:val="18"/>
                <w:lang w:val="fr-FR"/>
              </w:rPr>
              <w:t>(11111111</w:t>
            </w:r>
            <w:r w:rsidRPr="00DC55E1">
              <w:rPr>
                <w:sz w:val="18"/>
                <w:szCs w:val="18"/>
                <w:vertAlign w:val="subscript"/>
                <w:lang w:val="fr-FR"/>
              </w:rPr>
              <w:t>2</w:t>
            </w:r>
            <w:r w:rsidRPr="00DC55E1">
              <w:rPr>
                <w:sz w:val="18"/>
                <w:szCs w:val="18"/>
                <w:lang w:val="fr-FR"/>
              </w:rPr>
              <w:t xml:space="preserve"> − identifiant du pneumatique ou de la roue non disponible ou roue = 15</w:t>
            </w:r>
            <w:r w:rsidRPr="00DC55E1">
              <w:rPr>
                <w:sz w:val="18"/>
                <w:szCs w:val="18"/>
                <w:vertAlign w:val="subscript"/>
                <w:lang w:val="fr-FR"/>
              </w:rPr>
              <w:t>10</w:t>
            </w:r>
            <w:r w:rsidRPr="00DC55E1">
              <w:rPr>
                <w:sz w:val="18"/>
                <w:szCs w:val="18"/>
                <w:lang w:val="fr-FR"/>
              </w:rPr>
              <w:t xml:space="preserve"> et essieu = 15</w:t>
            </w:r>
            <w:r w:rsidRPr="00DC55E1">
              <w:rPr>
                <w:sz w:val="18"/>
                <w:szCs w:val="18"/>
                <w:vertAlign w:val="subscript"/>
                <w:lang w:val="fr-FR"/>
              </w:rPr>
              <w:t>10</w:t>
            </w:r>
            <w:r w:rsidRPr="00DC55E1">
              <w:rPr>
                <w:sz w:val="18"/>
                <w:szCs w:val="18"/>
                <w:lang w:val="fr-FR"/>
              </w:rPr>
              <w:t>)</w:t>
            </w:r>
          </w:p>
        </w:tc>
        <w:tc>
          <w:tcPr>
            <w:tcW w:w="2130" w:type="dxa"/>
            <w:tcBorders>
              <w:top w:val="single" w:sz="4" w:space="0" w:color="auto"/>
            </w:tcBorders>
            <w:shd w:val="clear" w:color="auto" w:fill="auto"/>
          </w:tcPr>
          <w:p w14:paraId="0368A56E" w14:textId="77777777" w:rsidR="00120F3C" w:rsidRPr="00DC55E1" w:rsidRDefault="00120F3C" w:rsidP="00D300B0">
            <w:pPr>
              <w:spacing w:before="40" w:after="120" w:line="220" w:lineRule="exact"/>
              <w:ind w:left="113" w:right="113"/>
              <w:rPr>
                <w:strike/>
                <w:color w:val="000000" w:themeColor="text1"/>
                <w:sz w:val="18"/>
                <w:szCs w:val="18"/>
              </w:rPr>
            </w:pPr>
            <w:r w:rsidRPr="00DC55E1">
              <w:rPr>
                <w:sz w:val="18"/>
                <w:szCs w:val="18"/>
                <w:lang w:val="fr-FR"/>
              </w:rPr>
              <w:t xml:space="preserve">Voir les paragraphes 5.4.1, 5.4.2 et 5.5.2 du présent Règlement </w:t>
            </w:r>
          </w:p>
        </w:tc>
      </w:tr>
    </w:tbl>
    <w:p w14:paraId="3C8E0EE5" w14:textId="77777777" w:rsidR="009911E4" w:rsidRDefault="009911E4" w:rsidP="00E85DDC">
      <w:pPr>
        <w:pStyle w:val="SingleTxtG"/>
        <w:jc w:val="right"/>
      </w:pPr>
      <w:r>
        <w:rPr>
          <w:lang w:val="fr-FR"/>
        </w:rPr>
        <w:t>».</w:t>
      </w:r>
    </w:p>
    <w:p w14:paraId="30DE2F93" w14:textId="2CE896A6" w:rsidR="009911E4" w:rsidRPr="00295918" w:rsidRDefault="009911E4" w:rsidP="00120F3C">
      <w:pPr>
        <w:pStyle w:val="SingleTxtG"/>
        <w:spacing w:before="120"/>
        <w:ind w:left="2268" w:hanging="1134"/>
      </w:pPr>
      <w:r>
        <w:rPr>
          <w:i/>
          <w:iCs/>
          <w:lang w:val="fr-FR"/>
        </w:rPr>
        <w:t>Paragraphe 2.3.1</w:t>
      </w:r>
      <w:r>
        <w:rPr>
          <w:lang w:val="fr-FR"/>
        </w:rPr>
        <w:t>, lire :</w:t>
      </w:r>
    </w:p>
    <w:p w14:paraId="56D3DFB6" w14:textId="4EE77E1A" w:rsidR="009911E4" w:rsidRPr="00C518CF" w:rsidRDefault="009911E4" w:rsidP="00120F3C">
      <w:pPr>
        <w:pStyle w:val="SingleTxtG"/>
        <w:spacing w:before="120"/>
        <w:ind w:left="2268" w:hanging="1134"/>
      </w:pPr>
      <w:r>
        <w:rPr>
          <w:lang w:val="fr-FR"/>
        </w:rPr>
        <w:t>« 2.3.1</w:t>
      </w:r>
      <w:r>
        <w:rPr>
          <w:lang w:val="fr-FR"/>
        </w:rPr>
        <w:tab/>
      </w:r>
      <w:r w:rsidRPr="00C518CF">
        <w:rPr>
          <w:lang w:val="fr-FR"/>
        </w:rPr>
        <w:t>Le véhicule tracté doit transmettre la valeur d</w:t>
      </w:r>
      <w:r w:rsidR="00D300B0">
        <w:rPr>
          <w:lang w:val="fr-FR"/>
        </w:rPr>
        <w:t>’</w:t>
      </w:r>
      <w:r w:rsidRPr="00C518CF">
        <w:rPr>
          <w:lang w:val="fr-FR"/>
        </w:rPr>
        <w:t xml:space="preserve">état de pression du pneumatique </w:t>
      </w:r>
      <w:r w:rsidRPr="00C518CF">
        <w:t>“</w:t>
      </w:r>
      <w:r w:rsidRPr="00C518CF">
        <w:rPr>
          <w:lang w:val="fr-FR"/>
        </w:rPr>
        <w:t>error indicator</w:t>
      </w:r>
      <w:r w:rsidRPr="00C518CF">
        <w:t>”</w:t>
      </w:r>
      <w:r w:rsidRPr="00C518CF">
        <w:rPr>
          <w:lang w:val="fr-FR"/>
        </w:rPr>
        <w:t xml:space="preserve"> dans un délai de 10 minutes de temps de conduite cumulé (conformément aux prescriptions du paragraphe 5.4.1 du présent Règlement) chaque fois que des informations valides sur la pression du pneumatique (c</w:t>
      </w:r>
      <w:r w:rsidR="00D300B0">
        <w:rPr>
          <w:lang w:val="fr-FR"/>
        </w:rPr>
        <w:t>’</w:t>
      </w:r>
      <w:r w:rsidRPr="00C518CF">
        <w:rPr>
          <w:lang w:val="fr-FR"/>
        </w:rPr>
        <w:t>est-à-dire indiquant que cette pression est suffisante ou insuffisante) ne peuvent être transmises.</w:t>
      </w:r>
    </w:p>
    <w:p w14:paraId="193A23A2" w14:textId="304EC152" w:rsidR="009911E4" w:rsidRDefault="009911E4" w:rsidP="00120F3C">
      <w:pPr>
        <w:pStyle w:val="SingleTxtG"/>
        <w:ind w:left="2268"/>
        <w:rPr>
          <w:lang w:val="fr-FR"/>
        </w:rPr>
      </w:pPr>
      <w:r w:rsidRPr="00E9534C">
        <w:rPr>
          <w:lang w:val="fr-FR"/>
        </w:rPr>
        <w:t>Il convient de noter qu</w:t>
      </w:r>
      <w:r w:rsidR="00D300B0">
        <w:rPr>
          <w:lang w:val="fr-FR"/>
        </w:rPr>
        <w:t>’</w:t>
      </w:r>
      <w:r w:rsidRPr="00E9534C">
        <w:rPr>
          <w:lang w:val="fr-FR"/>
        </w:rPr>
        <w:t>avant que les véhicules tractés ne doivent satisfaire aux prescriptions du présent Règlement, certains d</w:t>
      </w:r>
      <w:r w:rsidR="00D300B0">
        <w:rPr>
          <w:lang w:val="fr-FR"/>
        </w:rPr>
        <w:t>’</w:t>
      </w:r>
      <w:r w:rsidRPr="00E9534C">
        <w:rPr>
          <w:lang w:val="fr-FR"/>
        </w:rPr>
        <w:t>entre eux transmettaient la valeur d</w:t>
      </w:r>
      <w:r w:rsidR="00D300B0">
        <w:rPr>
          <w:lang w:val="fr-FR"/>
        </w:rPr>
        <w:t>’</w:t>
      </w:r>
      <w:r w:rsidRPr="00E9534C">
        <w:rPr>
          <w:lang w:val="fr-FR"/>
        </w:rPr>
        <w:t>état de pression du pneumatique “not available” dans certains de ces cas de figure, notamment lorsque le véhicule tracté n</w:t>
      </w:r>
      <w:r w:rsidR="00D300B0">
        <w:rPr>
          <w:lang w:val="fr-FR"/>
        </w:rPr>
        <w:t>’</w:t>
      </w:r>
      <w:r w:rsidRPr="00E9534C">
        <w:rPr>
          <w:lang w:val="fr-FR"/>
        </w:rPr>
        <w:t>avait pas de fonction de surveillance de la pression des pneumatiques. À l</w:t>
      </w:r>
      <w:r w:rsidR="00D300B0">
        <w:rPr>
          <w:lang w:val="fr-FR"/>
        </w:rPr>
        <w:t>’</w:t>
      </w:r>
      <w:r w:rsidRPr="00E9534C">
        <w:rPr>
          <w:lang w:val="fr-FR"/>
        </w:rPr>
        <w:t>avenir, les véhicules tractés qui doivent être conformes au présent Règlement devront plutôt, dans de tels cas, transmettre “error indicator”.</w:t>
      </w:r>
    </w:p>
    <w:p w14:paraId="6675C183" w14:textId="0C878BDF" w:rsidR="009911E4" w:rsidRDefault="009911E4" w:rsidP="00120F3C">
      <w:pPr>
        <w:pStyle w:val="SingleTxtG"/>
        <w:ind w:left="2268"/>
        <w:rPr>
          <w:lang w:val="fr-FR"/>
        </w:rPr>
      </w:pPr>
      <w:r w:rsidRPr="00E9534C">
        <w:rPr>
          <w:lang w:val="fr-FR"/>
        </w:rPr>
        <w:t>Il convient de noter que le véhicule tracteur n</w:t>
      </w:r>
      <w:r w:rsidR="00D300B0">
        <w:rPr>
          <w:lang w:val="fr-FR"/>
        </w:rPr>
        <w:t>’</w:t>
      </w:r>
      <w:r w:rsidRPr="00E9534C">
        <w:rPr>
          <w:lang w:val="fr-FR"/>
        </w:rPr>
        <w:t>est pas soumis à l</w:t>
      </w:r>
      <w:r w:rsidR="00D300B0">
        <w:rPr>
          <w:lang w:val="fr-FR"/>
        </w:rPr>
        <w:t>’</w:t>
      </w:r>
      <w:r w:rsidRPr="00E9534C">
        <w:rPr>
          <w:lang w:val="fr-FR"/>
        </w:rPr>
        <w:t>obligation d</w:t>
      </w:r>
      <w:r w:rsidR="00D300B0">
        <w:rPr>
          <w:lang w:val="fr-FR"/>
        </w:rPr>
        <w:t>’</w:t>
      </w:r>
      <w:r w:rsidRPr="00E9534C">
        <w:rPr>
          <w:lang w:val="fr-FR"/>
        </w:rPr>
        <w:t xml:space="preserve">allumer un témoin de défaut de fonctionnement du </w:t>
      </w:r>
      <w:r w:rsidRPr="00120F3C">
        <w:rPr>
          <w:b/>
          <w:bCs/>
          <w:lang w:val="fr-FR"/>
        </w:rPr>
        <w:t>TPMS, du TPRS ou du CTIS</w:t>
      </w:r>
      <w:r>
        <w:rPr>
          <w:lang w:val="fr-FR"/>
        </w:rPr>
        <w:t xml:space="preserve"> </w:t>
      </w:r>
      <w:r w:rsidRPr="00E9534C">
        <w:rPr>
          <w:strike/>
          <w:lang w:val="fr-FR"/>
        </w:rPr>
        <w:t>système de surveillance de la pression des pneumatiques</w:t>
      </w:r>
      <w:r w:rsidRPr="00E9534C">
        <w:rPr>
          <w:lang w:val="fr-FR"/>
        </w:rPr>
        <w:t xml:space="preserve"> du véhicule tracté si des informations valides sur la pression des pneumatiques du véhicule tracté sont disponibles sur une autre interface de communication.</w:t>
      </w:r>
      <w:r>
        <w:rPr>
          <w:lang w:val="fr-FR"/>
        </w:rPr>
        <w:t> ».</w:t>
      </w:r>
    </w:p>
    <w:p w14:paraId="4E8D9941" w14:textId="76FEAFE2" w:rsidR="009911E4" w:rsidRDefault="009911E4" w:rsidP="00120F3C">
      <w:pPr>
        <w:pStyle w:val="SingleTxtG"/>
        <w:spacing w:before="120"/>
        <w:ind w:left="2268" w:hanging="1134"/>
      </w:pPr>
      <w:r>
        <w:rPr>
          <w:i/>
          <w:iCs/>
          <w:lang w:val="fr-FR"/>
        </w:rPr>
        <w:t>Paragraphe 2.4</w:t>
      </w:r>
      <w:r>
        <w:rPr>
          <w:lang w:val="fr-FR"/>
        </w:rPr>
        <w:t>, lire :</w:t>
      </w:r>
    </w:p>
    <w:p w14:paraId="293D2436" w14:textId="616F1450" w:rsidR="009911E4" w:rsidRPr="00040852" w:rsidRDefault="009911E4" w:rsidP="00120F3C">
      <w:pPr>
        <w:pStyle w:val="SingleTxtG"/>
        <w:spacing w:before="120"/>
        <w:ind w:left="2268" w:hanging="1134"/>
      </w:pPr>
      <w:r>
        <w:rPr>
          <w:lang w:val="fr-FR"/>
        </w:rPr>
        <w:t>« 2.4</w:t>
      </w:r>
      <w:r>
        <w:rPr>
          <w:lang w:val="fr-FR"/>
        </w:rPr>
        <w:tab/>
      </w:r>
      <w:r w:rsidRPr="00E9534C">
        <w:rPr>
          <w:lang w:val="fr-FR"/>
        </w:rPr>
        <w:t>Lorsqu</w:t>
      </w:r>
      <w:r w:rsidR="00D300B0">
        <w:rPr>
          <w:lang w:val="fr-FR"/>
        </w:rPr>
        <w:t>’</w:t>
      </w:r>
      <w:r w:rsidRPr="00E9534C">
        <w:rPr>
          <w:lang w:val="fr-FR"/>
        </w:rPr>
        <w:t xml:space="preserve">une défaillance permanente est détectée dans la ligne de communication, le témoin de défaut de fonctionnement du </w:t>
      </w:r>
      <w:r w:rsidRPr="00120F3C">
        <w:rPr>
          <w:b/>
          <w:bCs/>
          <w:lang w:val="fr-FR"/>
        </w:rPr>
        <w:t>TPMS, du TPRS ou du CTIS</w:t>
      </w:r>
      <w:r>
        <w:rPr>
          <w:lang w:val="fr-FR"/>
        </w:rPr>
        <w:t xml:space="preserve"> </w:t>
      </w:r>
      <w:r w:rsidRPr="00E9534C">
        <w:rPr>
          <w:strike/>
          <w:lang w:val="fr-FR"/>
        </w:rPr>
        <w:t>système de surveillance de la pression des pneumatiques</w:t>
      </w:r>
      <w:r w:rsidRPr="00E9534C">
        <w:rPr>
          <w:lang w:val="fr-FR"/>
        </w:rPr>
        <w:t xml:space="preserve"> du véhicule tracté doit s</w:t>
      </w:r>
      <w:r w:rsidR="00D300B0">
        <w:rPr>
          <w:lang w:val="fr-FR"/>
        </w:rPr>
        <w:t>’</w:t>
      </w:r>
      <w:r w:rsidRPr="00E9534C">
        <w:rPr>
          <w:lang w:val="fr-FR"/>
        </w:rPr>
        <w:t>allumer dans le véhicule tracteur.</w:t>
      </w:r>
    </w:p>
    <w:p w14:paraId="29A2FE0A" w14:textId="56698787" w:rsidR="009911E4" w:rsidRPr="00E9534C" w:rsidRDefault="009911E4" w:rsidP="00120F3C">
      <w:pPr>
        <w:pStyle w:val="SingleTxtG"/>
        <w:ind w:left="2268"/>
        <w:rPr>
          <w:color w:val="000000"/>
        </w:rPr>
      </w:pPr>
      <w:r w:rsidRPr="00E9534C">
        <w:rPr>
          <w:lang w:val="fr-FR"/>
        </w:rPr>
        <w:t>Il convient de noter que le véhicule tracteur n</w:t>
      </w:r>
      <w:r w:rsidR="00D300B0">
        <w:rPr>
          <w:lang w:val="fr-FR"/>
        </w:rPr>
        <w:t>’</w:t>
      </w:r>
      <w:r w:rsidRPr="00E9534C">
        <w:rPr>
          <w:lang w:val="fr-FR"/>
        </w:rPr>
        <w:t>est pas soumis à l</w:t>
      </w:r>
      <w:r w:rsidR="00D300B0">
        <w:rPr>
          <w:lang w:val="fr-FR"/>
        </w:rPr>
        <w:t>’</w:t>
      </w:r>
      <w:r w:rsidRPr="00E9534C">
        <w:rPr>
          <w:lang w:val="fr-FR"/>
        </w:rPr>
        <w:t>obligation d</w:t>
      </w:r>
      <w:r w:rsidR="00D300B0">
        <w:rPr>
          <w:lang w:val="fr-FR"/>
        </w:rPr>
        <w:t>’</w:t>
      </w:r>
      <w:r w:rsidRPr="00E9534C">
        <w:rPr>
          <w:lang w:val="fr-FR"/>
        </w:rPr>
        <w:t xml:space="preserve">allumer un témoin de défaut de fonctionnement du </w:t>
      </w:r>
      <w:r w:rsidRPr="00120F3C">
        <w:rPr>
          <w:b/>
          <w:bCs/>
          <w:lang w:val="fr-FR"/>
        </w:rPr>
        <w:t xml:space="preserve">TPMS, du TPRS ou du </w:t>
      </w:r>
      <w:r w:rsidRPr="00120F3C">
        <w:rPr>
          <w:b/>
          <w:bCs/>
          <w:lang w:val="fr-FR"/>
        </w:rPr>
        <w:lastRenderedPageBreak/>
        <w:t>CTIS</w:t>
      </w:r>
      <w:r>
        <w:rPr>
          <w:lang w:val="fr-FR"/>
        </w:rPr>
        <w:t xml:space="preserve"> </w:t>
      </w:r>
      <w:r w:rsidRPr="00E9534C">
        <w:rPr>
          <w:strike/>
          <w:lang w:val="fr-FR"/>
        </w:rPr>
        <w:t>système de surveillance de la pression des pneumatiques</w:t>
      </w:r>
      <w:r w:rsidRPr="00E9534C">
        <w:rPr>
          <w:lang w:val="fr-FR"/>
        </w:rPr>
        <w:t xml:space="preserve"> du véhicule tracté si des informations valides sur la pression des pneumatiques du véhicule tracté sont disponibles sur une autre interface de communication.</w:t>
      </w:r>
      <w:r>
        <w:rPr>
          <w:lang w:val="fr-FR"/>
        </w:rPr>
        <w:t> ».</w:t>
      </w:r>
    </w:p>
    <w:p w14:paraId="6CF897FA" w14:textId="78321556" w:rsidR="009911E4" w:rsidRDefault="009911E4" w:rsidP="0036163E">
      <w:pPr>
        <w:pStyle w:val="SingleTxtG"/>
        <w:spacing w:before="120"/>
        <w:ind w:left="2268" w:hanging="1134"/>
      </w:pPr>
      <w:r>
        <w:rPr>
          <w:i/>
          <w:iCs/>
          <w:lang w:val="fr-FR"/>
        </w:rPr>
        <w:t>Paragraphe 2.5</w:t>
      </w:r>
      <w:r>
        <w:rPr>
          <w:lang w:val="fr-FR"/>
        </w:rPr>
        <w:t>, lire :</w:t>
      </w:r>
    </w:p>
    <w:p w14:paraId="17EB4390" w14:textId="5999F3CF" w:rsidR="009911E4" w:rsidRDefault="009911E4" w:rsidP="0036163E">
      <w:pPr>
        <w:pStyle w:val="SingleTxtG"/>
        <w:spacing w:before="120"/>
        <w:ind w:left="2268" w:hanging="1134"/>
        <w:rPr>
          <w:lang w:val="fr-FR"/>
        </w:rPr>
      </w:pPr>
      <w:r>
        <w:rPr>
          <w:lang w:val="fr-FR"/>
        </w:rPr>
        <w:t xml:space="preserve">« 2.5 </w:t>
      </w:r>
      <w:r>
        <w:rPr>
          <w:lang w:val="fr-FR"/>
        </w:rPr>
        <w:tab/>
      </w:r>
      <w:r w:rsidRPr="00CA3A0A">
        <w:rPr>
          <w:lang w:val="fr-FR"/>
        </w:rPr>
        <w:t>Lorsque des informations valides sur la pression des pneumatiques sont temporairement indisponibles (c</w:t>
      </w:r>
      <w:r w:rsidR="00D300B0">
        <w:rPr>
          <w:lang w:val="fr-FR"/>
        </w:rPr>
        <w:t>’</w:t>
      </w:r>
      <w:r w:rsidRPr="00CA3A0A">
        <w:rPr>
          <w:lang w:val="fr-FR"/>
        </w:rPr>
        <w:t>est-à-dire pendant moins de 10</w:t>
      </w:r>
      <w:r>
        <w:rPr>
          <w:lang w:val="fr-FR"/>
        </w:rPr>
        <w:t> </w:t>
      </w:r>
      <w:r w:rsidRPr="00CA3A0A">
        <w:rPr>
          <w:lang w:val="fr-FR"/>
        </w:rPr>
        <w:t>minutes de temps de conduite cumulé), le véhicule tracté doit transmettre les messages suivants</w:t>
      </w:r>
      <w:r>
        <w:rPr>
          <w:lang w:val="fr-FR"/>
        </w:rPr>
        <w:t> </w:t>
      </w:r>
      <w:r w:rsidRPr="00CA3A0A">
        <w:rPr>
          <w:lang w:val="fr-FR"/>
        </w:rPr>
        <w:t>:</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36163E" w:rsidRPr="00CA3A0A" w14:paraId="40D33B25" w14:textId="77777777" w:rsidTr="00D300B0">
        <w:trPr>
          <w:tblHeader/>
          <w:jc w:val="center"/>
        </w:trPr>
        <w:tc>
          <w:tcPr>
            <w:tcW w:w="2122" w:type="dxa"/>
            <w:tcBorders>
              <w:bottom w:val="single" w:sz="12" w:space="0" w:color="auto"/>
            </w:tcBorders>
            <w:shd w:val="clear" w:color="auto" w:fill="auto"/>
            <w:vAlign w:val="bottom"/>
          </w:tcPr>
          <w:p w14:paraId="3640ACD9" w14:textId="77777777" w:rsidR="0036163E" w:rsidRPr="00CA3A0A" w:rsidRDefault="0036163E" w:rsidP="00D300B0">
            <w:pPr>
              <w:spacing w:before="80" w:after="80" w:line="200" w:lineRule="exact"/>
              <w:ind w:left="113" w:right="113"/>
              <w:rPr>
                <w:i/>
                <w:sz w:val="16"/>
                <w:szCs w:val="16"/>
              </w:rPr>
            </w:pPr>
            <w:r w:rsidRPr="00CA3A0A">
              <w:rPr>
                <w:i/>
                <w:iCs/>
                <w:sz w:val="16"/>
                <w:szCs w:val="16"/>
                <w:lang w:val="fr-FR"/>
              </w:rPr>
              <w:t>Fonction ou paramètre</w:t>
            </w:r>
          </w:p>
        </w:tc>
        <w:tc>
          <w:tcPr>
            <w:tcW w:w="3118" w:type="dxa"/>
            <w:tcBorders>
              <w:bottom w:val="single" w:sz="12" w:space="0" w:color="auto"/>
            </w:tcBorders>
            <w:shd w:val="clear" w:color="auto" w:fill="auto"/>
            <w:vAlign w:val="bottom"/>
          </w:tcPr>
          <w:p w14:paraId="6A33C803" w14:textId="77777777" w:rsidR="0036163E" w:rsidRPr="00CA3A0A" w:rsidRDefault="0036163E" w:rsidP="00D300B0">
            <w:pPr>
              <w:spacing w:before="80" w:after="80" w:line="200" w:lineRule="exact"/>
              <w:ind w:left="113" w:right="113"/>
              <w:rPr>
                <w:i/>
                <w:sz w:val="16"/>
                <w:szCs w:val="16"/>
              </w:rPr>
            </w:pPr>
            <w:r w:rsidRPr="00CA3A0A">
              <w:rPr>
                <w:i/>
                <w:iCs/>
                <w:sz w:val="16"/>
                <w:szCs w:val="16"/>
                <w:lang w:val="fr-FR"/>
              </w:rPr>
              <w:t>Référence dans la norme ISO 11992-2:2014</w:t>
            </w:r>
          </w:p>
        </w:tc>
        <w:tc>
          <w:tcPr>
            <w:tcW w:w="2130" w:type="dxa"/>
            <w:tcBorders>
              <w:bottom w:val="single" w:sz="12" w:space="0" w:color="auto"/>
            </w:tcBorders>
            <w:shd w:val="clear" w:color="auto" w:fill="auto"/>
            <w:vAlign w:val="bottom"/>
          </w:tcPr>
          <w:p w14:paraId="5F8D0A5B" w14:textId="4B7EE964" w:rsidR="0036163E" w:rsidRPr="00CA3A0A" w:rsidRDefault="0036163E" w:rsidP="00D300B0">
            <w:pPr>
              <w:spacing w:before="80" w:after="80" w:line="200" w:lineRule="exact"/>
              <w:ind w:left="113" w:right="113"/>
              <w:rPr>
                <w:i/>
                <w:sz w:val="16"/>
                <w:szCs w:val="16"/>
              </w:rPr>
            </w:pPr>
            <w:r w:rsidRPr="00CA3A0A">
              <w:rPr>
                <w:i/>
                <w:iCs/>
                <w:sz w:val="16"/>
                <w:szCs w:val="16"/>
                <w:lang w:val="fr-FR"/>
              </w:rPr>
              <w:t>Signal d</w:t>
            </w:r>
            <w:r w:rsidR="00D300B0">
              <w:rPr>
                <w:i/>
                <w:iCs/>
                <w:sz w:val="16"/>
                <w:szCs w:val="16"/>
                <w:lang w:val="fr-FR"/>
              </w:rPr>
              <w:t>’</w:t>
            </w:r>
            <w:r w:rsidRPr="00CA3A0A">
              <w:rPr>
                <w:i/>
                <w:iCs/>
                <w:sz w:val="16"/>
                <w:szCs w:val="16"/>
                <w:lang w:val="fr-FR"/>
              </w:rPr>
              <w:t>avertissement au conducteur</w:t>
            </w:r>
          </w:p>
        </w:tc>
      </w:tr>
      <w:tr w:rsidR="0036163E" w:rsidRPr="00CA3A0A" w14:paraId="5141721E" w14:textId="77777777" w:rsidTr="00D300B0">
        <w:trPr>
          <w:tblHeader/>
          <w:jc w:val="center"/>
        </w:trPr>
        <w:tc>
          <w:tcPr>
            <w:tcW w:w="2122" w:type="dxa"/>
            <w:tcBorders>
              <w:top w:val="single" w:sz="4" w:space="0" w:color="auto"/>
              <w:bottom w:val="single" w:sz="4" w:space="0" w:color="auto"/>
            </w:tcBorders>
            <w:shd w:val="clear" w:color="auto" w:fill="auto"/>
          </w:tcPr>
          <w:p w14:paraId="0290DE7A" w14:textId="77777777" w:rsidR="0036163E" w:rsidRPr="00CA3A0A" w:rsidRDefault="0036163E" w:rsidP="00D300B0">
            <w:pPr>
              <w:spacing w:before="40" w:after="120" w:line="220" w:lineRule="exact"/>
              <w:ind w:left="113" w:right="113"/>
              <w:rPr>
                <w:sz w:val="18"/>
                <w:szCs w:val="18"/>
              </w:rPr>
            </w:pPr>
            <w:r w:rsidRPr="00CA3A0A">
              <w:rPr>
                <w:sz w:val="18"/>
                <w:szCs w:val="18"/>
                <w:lang w:val="fr-FR"/>
              </w:rPr>
              <w:t>Pression des pneumatiques</w:t>
            </w:r>
          </w:p>
          <w:p w14:paraId="0AB38E3E" w14:textId="77777777" w:rsidR="0036163E" w:rsidRPr="00CA3A0A" w:rsidRDefault="0036163E" w:rsidP="00D300B0">
            <w:pPr>
              <w:spacing w:before="40" w:after="120" w:line="220" w:lineRule="exact"/>
              <w:ind w:left="113" w:right="113"/>
              <w:rPr>
                <w:color w:val="FF0000"/>
                <w:sz w:val="18"/>
                <w:szCs w:val="18"/>
              </w:rPr>
            </w:pPr>
            <w:r w:rsidRPr="00CA3A0A">
              <w:rPr>
                <w:i/>
                <w:iCs/>
                <w:sz w:val="18"/>
                <w:szCs w:val="18"/>
                <w:lang w:val="fr-FR"/>
              </w:rPr>
              <w:t>(Données du TPMS</w:t>
            </w:r>
            <w:r w:rsidRPr="00CA3A0A">
              <w:rPr>
                <w:b/>
                <w:bCs/>
                <w:i/>
                <w:iCs/>
                <w:sz w:val="18"/>
                <w:szCs w:val="18"/>
                <w:lang w:val="fr-FR"/>
              </w:rPr>
              <w:t>, du TPRS ou du CTIS</w:t>
            </w:r>
            <w:r w:rsidRPr="00CA3A0A">
              <w:rPr>
                <w:i/>
                <w:iCs/>
                <w:sz w:val="18"/>
                <w:szCs w:val="18"/>
                <w:lang w:val="fr-FR"/>
              </w:rPr>
              <w:t xml:space="preserve"> temporairement indisponibles)</w:t>
            </w:r>
          </w:p>
        </w:tc>
        <w:tc>
          <w:tcPr>
            <w:tcW w:w="3118" w:type="dxa"/>
            <w:tcBorders>
              <w:top w:val="single" w:sz="4" w:space="0" w:color="auto"/>
              <w:bottom w:val="single" w:sz="4" w:space="0" w:color="auto"/>
            </w:tcBorders>
            <w:shd w:val="clear" w:color="auto" w:fill="auto"/>
          </w:tcPr>
          <w:p w14:paraId="2564A28A" w14:textId="77777777" w:rsidR="0036163E" w:rsidRPr="00CA3A0A" w:rsidRDefault="0036163E" w:rsidP="00D300B0">
            <w:pPr>
              <w:spacing w:before="40" w:after="120" w:line="220" w:lineRule="exact"/>
              <w:ind w:left="113" w:right="113"/>
              <w:rPr>
                <w:sz w:val="18"/>
                <w:szCs w:val="18"/>
              </w:rPr>
            </w:pPr>
            <w:r w:rsidRPr="00CA3A0A">
              <w:rPr>
                <w:sz w:val="18"/>
                <w:szCs w:val="18"/>
                <w:lang w:val="fr-FR"/>
              </w:rPr>
              <w:t>EBS23 (octet 1) bits 1-2</w:t>
            </w:r>
          </w:p>
          <w:p w14:paraId="20BC5394" w14:textId="77777777" w:rsidR="0036163E" w:rsidRPr="00CA3A0A" w:rsidRDefault="0036163E" w:rsidP="00D300B0">
            <w:pPr>
              <w:spacing w:before="40" w:after="120" w:line="220" w:lineRule="exact"/>
              <w:ind w:left="113" w:right="113"/>
              <w:rPr>
                <w:color w:val="FF0000"/>
                <w:sz w:val="18"/>
                <w:szCs w:val="18"/>
              </w:rPr>
            </w:pPr>
            <w:r w:rsidRPr="00CA3A0A">
              <w:rPr>
                <w:sz w:val="18"/>
                <w:szCs w:val="18"/>
                <w:lang w:val="fr-FR"/>
              </w:rPr>
              <w:t>(11</w:t>
            </w:r>
            <w:r w:rsidRPr="00CA3A0A">
              <w:rPr>
                <w:sz w:val="18"/>
                <w:szCs w:val="18"/>
                <w:vertAlign w:val="subscript"/>
                <w:lang w:val="fr-FR"/>
              </w:rPr>
              <w:t>2</w:t>
            </w:r>
            <w:r w:rsidRPr="00CA3A0A">
              <w:rPr>
                <w:sz w:val="18"/>
                <w:szCs w:val="18"/>
                <w:lang w:val="fr-FR"/>
              </w:rPr>
              <w:t xml:space="preserve"> − non disponible)</w:t>
            </w:r>
          </w:p>
        </w:tc>
        <w:tc>
          <w:tcPr>
            <w:tcW w:w="2130" w:type="dxa"/>
            <w:tcBorders>
              <w:top w:val="single" w:sz="4" w:space="0" w:color="auto"/>
              <w:bottom w:val="single" w:sz="4" w:space="0" w:color="auto"/>
            </w:tcBorders>
            <w:shd w:val="clear" w:color="auto" w:fill="auto"/>
          </w:tcPr>
          <w:p w14:paraId="73DF1BFB" w14:textId="77777777" w:rsidR="0036163E" w:rsidRPr="00CA3A0A" w:rsidRDefault="0036163E" w:rsidP="00D300B0">
            <w:pPr>
              <w:spacing w:before="40" w:after="120" w:line="220" w:lineRule="exact"/>
              <w:ind w:left="113" w:right="113"/>
              <w:rPr>
                <w:color w:val="FF0000"/>
                <w:sz w:val="18"/>
                <w:szCs w:val="18"/>
              </w:rPr>
            </w:pPr>
            <w:r w:rsidRPr="00CA3A0A">
              <w:rPr>
                <w:sz w:val="18"/>
                <w:szCs w:val="18"/>
                <w:lang w:val="fr-FR"/>
              </w:rPr>
              <w:t>Sans objet</w:t>
            </w:r>
          </w:p>
        </w:tc>
      </w:tr>
      <w:tr w:rsidR="0036163E" w:rsidRPr="00CA3A0A" w14:paraId="03B53D77" w14:textId="77777777" w:rsidTr="00D300B0">
        <w:trPr>
          <w:tblHeader/>
          <w:jc w:val="center"/>
        </w:trPr>
        <w:tc>
          <w:tcPr>
            <w:tcW w:w="2122" w:type="dxa"/>
            <w:tcBorders>
              <w:top w:val="single" w:sz="4" w:space="0" w:color="auto"/>
            </w:tcBorders>
            <w:shd w:val="clear" w:color="auto" w:fill="auto"/>
          </w:tcPr>
          <w:p w14:paraId="56C3C9C8" w14:textId="77777777" w:rsidR="0036163E" w:rsidRPr="00CA3A0A" w:rsidRDefault="0036163E" w:rsidP="00D300B0">
            <w:pPr>
              <w:spacing w:before="40" w:after="120" w:line="220" w:lineRule="exact"/>
              <w:ind w:left="113" w:right="113"/>
              <w:rPr>
                <w:sz w:val="18"/>
                <w:szCs w:val="18"/>
                <w:lang w:val="fr-FR"/>
              </w:rPr>
            </w:pPr>
            <w:r w:rsidRPr="00CA3A0A">
              <w:rPr>
                <w:sz w:val="18"/>
                <w:szCs w:val="18"/>
                <w:lang w:val="fr-FR"/>
              </w:rPr>
              <w:t xml:space="preserve">Identification du pneumatique ou de la roue </w:t>
            </w:r>
          </w:p>
          <w:p w14:paraId="3020D22D" w14:textId="77777777" w:rsidR="0036163E" w:rsidRPr="00CA3A0A" w:rsidRDefault="0036163E" w:rsidP="00D300B0">
            <w:pPr>
              <w:spacing w:before="40" w:after="120" w:line="220" w:lineRule="exact"/>
              <w:ind w:left="113" w:right="113"/>
              <w:rPr>
                <w:color w:val="000000" w:themeColor="text1"/>
                <w:sz w:val="18"/>
                <w:szCs w:val="18"/>
              </w:rPr>
            </w:pPr>
            <w:r w:rsidRPr="00CA3A0A">
              <w:rPr>
                <w:i/>
                <w:iCs/>
                <w:sz w:val="18"/>
                <w:szCs w:val="18"/>
                <w:lang w:val="fr-FR"/>
              </w:rPr>
              <w:t>(Correspondant à la pression des pneumatiques)</w:t>
            </w:r>
          </w:p>
        </w:tc>
        <w:tc>
          <w:tcPr>
            <w:tcW w:w="3118" w:type="dxa"/>
            <w:tcBorders>
              <w:top w:val="single" w:sz="4" w:space="0" w:color="auto"/>
            </w:tcBorders>
            <w:shd w:val="clear" w:color="auto" w:fill="auto"/>
          </w:tcPr>
          <w:p w14:paraId="762BDDFD" w14:textId="77777777" w:rsidR="0036163E" w:rsidRPr="00CA3A0A" w:rsidRDefault="0036163E" w:rsidP="00D300B0">
            <w:pPr>
              <w:spacing w:before="40" w:after="120" w:line="220" w:lineRule="exact"/>
              <w:ind w:left="113" w:right="113"/>
              <w:rPr>
                <w:color w:val="000000" w:themeColor="text1"/>
                <w:sz w:val="18"/>
                <w:szCs w:val="18"/>
              </w:rPr>
            </w:pPr>
            <w:r w:rsidRPr="00CA3A0A">
              <w:rPr>
                <w:sz w:val="18"/>
                <w:szCs w:val="18"/>
                <w:lang w:val="fr-FR"/>
              </w:rPr>
              <w:t>EBS23 (octet 2)</w:t>
            </w:r>
          </w:p>
          <w:p w14:paraId="0BF0245B" w14:textId="77777777" w:rsidR="0036163E" w:rsidRPr="00CA3A0A" w:rsidRDefault="0036163E" w:rsidP="00D300B0">
            <w:pPr>
              <w:spacing w:before="40" w:after="120" w:line="220" w:lineRule="exact"/>
              <w:ind w:left="113" w:right="113"/>
              <w:rPr>
                <w:sz w:val="18"/>
                <w:szCs w:val="18"/>
              </w:rPr>
            </w:pPr>
            <w:r w:rsidRPr="00CA3A0A">
              <w:rPr>
                <w:sz w:val="18"/>
                <w:szCs w:val="18"/>
                <w:lang w:val="fr-FR"/>
              </w:rPr>
              <w:t>(XXXXXXXX</w:t>
            </w:r>
            <w:r w:rsidRPr="00CA3A0A">
              <w:rPr>
                <w:sz w:val="18"/>
                <w:szCs w:val="18"/>
                <w:vertAlign w:val="subscript"/>
                <w:lang w:val="fr-FR"/>
              </w:rPr>
              <w:t>2</w:t>
            </w:r>
            <w:r w:rsidRPr="00CA3A0A">
              <w:rPr>
                <w:sz w:val="18"/>
                <w:szCs w:val="18"/>
                <w:lang w:val="fr-FR"/>
              </w:rPr>
              <w:t xml:space="preserve"> − identifiant du pneumatique ou de la roue)</w:t>
            </w:r>
          </w:p>
          <w:p w14:paraId="16AF6AD6" w14:textId="77777777" w:rsidR="0036163E" w:rsidRPr="00CA3A0A" w:rsidRDefault="0036163E" w:rsidP="00D300B0">
            <w:pPr>
              <w:spacing w:before="40" w:after="120" w:line="220" w:lineRule="exact"/>
              <w:ind w:left="113" w:right="113"/>
              <w:rPr>
                <w:sz w:val="18"/>
                <w:szCs w:val="18"/>
              </w:rPr>
            </w:pPr>
            <w:r w:rsidRPr="00CA3A0A">
              <w:rPr>
                <w:sz w:val="18"/>
                <w:szCs w:val="18"/>
                <w:lang w:val="fr-FR"/>
              </w:rPr>
              <w:t>OU</w:t>
            </w:r>
          </w:p>
          <w:p w14:paraId="62A25AEC" w14:textId="77777777" w:rsidR="0036163E" w:rsidRPr="00CA3A0A" w:rsidRDefault="0036163E" w:rsidP="00D300B0">
            <w:pPr>
              <w:spacing w:before="40" w:after="120" w:line="220" w:lineRule="exact"/>
              <w:ind w:left="113" w:right="113"/>
              <w:rPr>
                <w:sz w:val="18"/>
                <w:szCs w:val="18"/>
              </w:rPr>
            </w:pPr>
            <w:r w:rsidRPr="00CA3A0A">
              <w:rPr>
                <w:sz w:val="18"/>
                <w:szCs w:val="18"/>
                <w:lang w:val="fr-FR"/>
              </w:rPr>
              <w:t>(00000000</w:t>
            </w:r>
            <w:r w:rsidRPr="00CA3A0A">
              <w:rPr>
                <w:sz w:val="18"/>
                <w:szCs w:val="18"/>
                <w:vertAlign w:val="subscript"/>
                <w:lang w:val="fr-FR"/>
              </w:rPr>
              <w:t>2</w:t>
            </w:r>
            <w:r w:rsidRPr="00CA3A0A">
              <w:rPr>
                <w:sz w:val="18"/>
                <w:szCs w:val="18"/>
                <w:lang w:val="fr-FR"/>
              </w:rPr>
              <w:t xml:space="preserve"> − identifiant du pneumatique ou de la roue non défini ou roue non définie et essieu &gt; 15</w:t>
            </w:r>
            <w:r w:rsidRPr="00CA3A0A">
              <w:rPr>
                <w:sz w:val="18"/>
                <w:szCs w:val="18"/>
                <w:vertAlign w:val="subscript"/>
                <w:lang w:val="fr-FR"/>
              </w:rPr>
              <w:t>10</w:t>
            </w:r>
            <w:r w:rsidRPr="00CA3A0A">
              <w:rPr>
                <w:sz w:val="18"/>
                <w:szCs w:val="18"/>
                <w:lang w:val="fr-FR"/>
              </w:rPr>
              <w:t>)</w:t>
            </w:r>
          </w:p>
          <w:p w14:paraId="0986FF02" w14:textId="77777777" w:rsidR="0036163E" w:rsidRPr="00CA3A0A" w:rsidRDefault="0036163E" w:rsidP="00D300B0">
            <w:pPr>
              <w:spacing w:before="40" w:after="120" w:line="220" w:lineRule="exact"/>
              <w:ind w:left="113" w:right="113"/>
              <w:rPr>
                <w:sz w:val="18"/>
                <w:szCs w:val="18"/>
              </w:rPr>
            </w:pPr>
            <w:r w:rsidRPr="00CA3A0A">
              <w:rPr>
                <w:sz w:val="18"/>
                <w:szCs w:val="18"/>
                <w:lang w:val="fr-FR"/>
              </w:rPr>
              <w:t>OU</w:t>
            </w:r>
          </w:p>
          <w:p w14:paraId="1AF19917" w14:textId="77777777" w:rsidR="0036163E" w:rsidRPr="00CA3A0A" w:rsidRDefault="0036163E" w:rsidP="00D300B0">
            <w:pPr>
              <w:spacing w:before="40" w:after="120" w:line="220" w:lineRule="exact"/>
              <w:ind w:left="113" w:right="113"/>
              <w:rPr>
                <w:color w:val="000000" w:themeColor="text1"/>
                <w:sz w:val="18"/>
                <w:szCs w:val="18"/>
              </w:rPr>
            </w:pPr>
            <w:r w:rsidRPr="00CA3A0A">
              <w:rPr>
                <w:sz w:val="18"/>
                <w:szCs w:val="18"/>
                <w:lang w:val="fr-FR"/>
              </w:rPr>
              <w:t>(11111111</w:t>
            </w:r>
            <w:r w:rsidRPr="00CA3A0A">
              <w:rPr>
                <w:sz w:val="18"/>
                <w:szCs w:val="18"/>
                <w:vertAlign w:val="subscript"/>
                <w:lang w:val="fr-FR"/>
              </w:rPr>
              <w:t>2</w:t>
            </w:r>
            <w:r w:rsidRPr="00CA3A0A">
              <w:rPr>
                <w:sz w:val="18"/>
                <w:szCs w:val="18"/>
                <w:lang w:val="fr-FR"/>
              </w:rPr>
              <w:t xml:space="preserve"> − identifiant du pneumatique ou de la roue non disponible ou roue = 15</w:t>
            </w:r>
            <w:r w:rsidRPr="00CA3A0A">
              <w:rPr>
                <w:sz w:val="18"/>
                <w:szCs w:val="18"/>
                <w:vertAlign w:val="subscript"/>
                <w:lang w:val="fr-FR"/>
              </w:rPr>
              <w:t>10</w:t>
            </w:r>
            <w:r w:rsidRPr="00CA3A0A">
              <w:rPr>
                <w:sz w:val="18"/>
                <w:szCs w:val="18"/>
                <w:lang w:val="fr-FR"/>
              </w:rPr>
              <w:t xml:space="preserve"> et essieu = 15</w:t>
            </w:r>
            <w:r w:rsidRPr="00CA3A0A">
              <w:rPr>
                <w:sz w:val="18"/>
                <w:szCs w:val="18"/>
                <w:vertAlign w:val="subscript"/>
                <w:lang w:val="fr-FR"/>
              </w:rPr>
              <w:t>10</w:t>
            </w:r>
            <w:r w:rsidRPr="00CA3A0A">
              <w:rPr>
                <w:sz w:val="18"/>
                <w:szCs w:val="18"/>
                <w:lang w:val="fr-FR"/>
              </w:rPr>
              <w:t>)</w:t>
            </w:r>
          </w:p>
        </w:tc>
        <w:tc>
          <w:tcPr>
            <w:tcW w:w="2130" w:type="dxa"/>
            <w:tcBorders>
              <w:top w:val="single" w:sz="4" w:space="0" w:color="auto"/>
            </w:tcBorders>
            <w:shd w:val="clear" w:color="auto" w:fill="auto"/>
          </w:tcPr>
          <w:p w14:paraId="418AC506" w14:textId="77777777" w:rsidR="0036163E" w:rsidRPr="00CA3A0A" w:rsidRDefault="0036163E" w:rsidP="00D300B0">
            <w:pPr>
              <w:spacing w:before="40" w:after="120" w:line="220" w:lineRule="exact"/>
              <w:ind w:left="113" w:right="113"/>
              <w:rPr>
                <w:strike/>
                <w:color w:val="000000" w:themeColor="text1"/>
                <w:sz w:val="18"/>
                <w:szCs w:val="18"/>
              </w:rPr>
            </w:pPr>
            <w:r w:rsidRPr="00CA3A0A">
              <w:rPr>
                <w:sz w:val="18"/>
                <w:szCs w:val="18"/>
                <w:lang w:val="fr-FR"/>
              </w:rPr>
              <w:t>Sans objet</w:t>
            </w:r>
          </w:p>
        </w:tc>
      </w:tr>
    </w:tbl>
    <w:p w14:paraId="148E7D02" w14:textId="77777777" w:rsidR="009911E4" w:rsidRPr="006D38AF" w:rsidRDefault="009911E4" w:rsidP="0036163E">
      <w:pPr>
        <w:kinsoku/>
        <w:overflowPunct/>
        <w:autoSpaceDE/>
        <w:autoSpaceDN/>
        <w:adjustRightInd/>
        <w:snapToGrid/>
        <w:spacing w:before="120" w:after="120"/>
        <w:ind w:left="1134" w:right="1134"/>
        <w:jc w:val="both"/>
        <w:rPr>
          <w:sz w:val="18"/>
          <w:szCs w:val="18"/>
        </w:rPr>
      </w:pPr>
      <w:r w:rsidRPr="00CA3A0A">
        <w:rPr>
          <w:i/>
          <w:iCs/>
          <w:sz w:val="18"/>
          <w:szCs w:val="18"/>
          <w:lang w:val="fr-FR"/>
        </w:rPr>
        <w:t>Not</w:t>
      </w:r>
      <w:r>
        <w:rPr>
          <w:i/>
          <w:iCs/>
          <w:sz w:val="18"/>
          <w:szCs w:val="18"/>
          <w:lang w:val="fr-FR"/>
        </w:rPr>
        <w:t>a</w:t>
      </w:r>
      <w:r w:rsidRPr="00CA3A0A">
        <w:rPr>
          <w:i/>
          <w:iCs/>
          <w:sz w:val="18"/>
          <w:szCs w:val="18"/>
          <w:lang w:val="fr-FR"/>
        </w:rPr>
        <w:t> :</w:t>
      </w:r>
      <w:r w:rsidRPr="00CA3A0A">
        <w:rPr>
          <w:sz w:val="18"/>
          <w:szCs w:val="18"/>
          <w:lang w:val="fr-FR"/>
        </w:rPr>
        <w:tab/>
        <w:t>On trouvera dans le paragraphe 2.3.1 de la partie A de la présente annexe les messages qui doivent être transmis lorsque des informations valides sur la pression des pneumatiques sont indisponibles pendant une durée supérieure.</w:t>
      </w:r>
      <w:r>
        <w:rPr>
          <w:lang w:val="fr-FR"/>
        </w:rPr>
        <w:t> ».</w:t>
      </w:r>
    </w:p>
    <w:p w14:paraId="395E84C7" w14:textId="77777777" w:rsidR="009911E4" w:rsidRDefault="009911E4" w:rsidP="00241EE5">
      <w:pPr>
        <w:pStyle w:val="SingleTxtG"/>
        <w:spacing w:before="120"/>
        <w:ind w:left="2268" w:hanging="1134"/>
        <w:rPr>
          <w:i/>
          <w:iCs/>
        </w:rPr>
      </w:pPr>
      <w:r>
        <w:rPr>
          <w:i/>
          <w:iCs/>
          <w:lang w:val="fr-FR"/>
        </w:rPr>
        <w:t>Annexe 5,</w:t>
      </w:r>
      <w:r>
        <w:rPr>
          <w:lang w:val="fr-FR"/>
        </w:rPr>
        <w:t xml:space="preserve"> </w:t>
      </w:r>
    </w:p>
    <w:p w14:paraId="7A1891F8" w14:textId="77777777" w:rsidR="009911E4" w:rsidRPr="000D7A30" w:rsidRDefault="009911E4" w:rsidP="00241EE5">
      <w:pPr>
        <w:pStyle w:val="SingleTxtG"/>
        <w:spacing w:before="120"/>
        <w:ind w:left="2268" w:hanging="1134"/>
        <w:rPr>
          <w:i/>
          <w:iCs/>
        </w:rPr>
      </w:pPr>
      <w:r>
        <w:rPr>
          <w:i/>
          <w:iCs/>
          <w:lang w:val="fr-FR"/>
        </w:rPr>
        <w:t>Partie B,</w:t>
      </w:r>
      <w:r>
        <w:rPr>
          <w:lang w:val="fr-FR"/>
        </w:rPr>
        <w:t xml:space="preserve"> </w:t>
      </w:r>
    </w:p>
    <w:p w14:paraId="1BA4C278" w14:textId="15A2E115" w:rsidR="009911E4" w:rsidRPr="0000004E" w:rsidRDefault="009911E4" w:rsidP="00241EE5">
      <w:pPr>
        <w:pStyle w:val="SingleTxtG"/>
        <w:spacing w:before="120"/>
        <w:ind w:left="2268" w:hanging="1134"/>
        <w:rPr>
          <w:sz w:val="24"/>
          <w:szCs w:val="24"/>
        </w:rPr>
      </w:pPr>
      <w:r>
        <w:rPr>
          <w:i/>
          <w:iCs/>
          <w:lang w:val="fr-FR"/>
        </w:rPr>
        <w:t>Titre</w:t>
      </w:r>
      <w:r>
        <w:rPr>
          <w:lang w:val="fr-FR"/>
        </w:rPr>
        <w:t>, lire :</w:t>
      </w:r>
    </w:p>
    <w:p w14:paraId="1AC53450" w14:textId="40AD706E" w:rsidR="009911E4" w:rsidRPr="00A82B91" w:rsidRDefault="00917359" w:rsidP="00917359">
      <w:pPr>
        <w:pStyle w:val="SingleTxtG"/>
        <w:tabs>
          <w:tab w:val="right" w:pos="1644"/>
          <w:tab w:val="left" w:pos="1701"/>
        </w:tabs>
        <w:spacing w:before="120"/>
        <w:ind w:left="2268" w:hanging="1134"/>
        <w:rPr>
          <w:sz w:val="24"/>
          <w:szCs w:val="24"/>
        </w:rPr>
      </w:pPr>
      <w:r>
        <w:rPr>
          <w:lang w:val="fr-FR"/>
        </w:rPr>
        <w:tab/>
      </w:r>
      <w:r w:rsidR="009911E4">
        <w:rPr>
          <w:lang w:val="fr-FR"/>
        </w:rPr>
        <w:t>«</w:t>
      </w:r>
      <w:r>
        <w:rPr>
          <w:lang w:val="fr-FR"/>
        </w:rPr>
        <w:tab/>
      </w:r>
      <w:r w:rsidR="009911E4" w:rsidRPr="0043499E">
        <w:rPr>
          <w:b/>
          <w:bCs/>
          <w:sz w:val="24"/>
          <w:szCs w:val="24"/>
          <w:lang w:val="fr-FR"/>
        </w:rPr>
        <w:t>B.</w:t>
      </w:r>
      <w:r w:rsidR="009911E4" w:rsidRPr="0043499E">
        <w:rPr>
          <w:b/>
          <w:bCs/>
          <w:sz w:val="24"/>
          <w:szCs w:val="24"/>
          <w:lang w:val="fr-FR"/>
        </w:rPr>
        <w:tab/>
        <w:t>Communication de données entre i) un module de gestion électronique de véhicule tracté faisant partie d</w:t>
      </w:r>
      <w:r w:rsidR="00D300B0" w:rsidRPr="0043499E">
        <w:rPr>
          <w:b/>
          <w:bCs/>
          <w:sz w:val="24"/>
          <w:szCs w:val="24"/>
          <w:lang w:val="fr-FR"/>
        </w:rPr>
        <w:t>’</w:t>
      </w:r>
      <w:r w:rsidR="009911E4" w:rsidRPr="0043499E">
        <w:rPr>
          <w:b/>
          <w:bCs/>
          <w:sz w:val="24"/>
          <w:szCs w:val="24"/>
          <w:lang w:val="fr-FR"/>
        </w:rPr>
        <w:t>une liaison point à point avec le véhicule tracteur (module de gestion électronique passerelle de véhicule tracté) et ii) un (des) module(s) de gestion électronique de véhicule tracté assurant la fonction de TPMS, de TPRS ou de CTIS</w:t>
      </w:r>
      <w:r w:rsidR="009911E4">
        <w:rPr>
          <w:szCs w:val="24"/>
          <w:lang w:val="fr-FR"/>
        </w:rPr>
        <w:t> ».</w:t>
      </w:r>
    </w:p>
    <w:p w14:paraId="1A7495D1" w14:textId="77777777" w:rsidR="009911E4" w:rsidRPr="0000004E" w:rsidRDefault="009911E4" w:rsidP="00241EE5">
      <w:pPr>
        <w:pStyle w:val="SingleTxtG"/>
        <w:spacing w:before="120"/>
        <w:ind w:left="2268" w:hanging="1134"/>
      </w:pPr>
      <w:r>
        <w:rPr>
          <w:i/>
          <w:iCs/>
          <w:lang w:val="fr-FR"/>
        </w:rPr>
        <w:t>Paragraphe 1.2</w:t>
      </w:r>
      <w:r>
        <w:rPr>
          <w:lang w:val="fr-FR"/>
        </w:rPr>
        <w:t>, lire :</w:t>
      </w:r>
    </w:p>
    <w:p w14:paraId="05A4219C" w14:textId="23521DFF" w:rsidR="009911E4" w:rsidRDefault="009911E4" w:rsidP="00241EE5">
      <w:pPr>
        <w:pStyle w:val="SingleTxtG"/>
        <w:spacing w:before="120"/>
        <w:ind w:left="2268" w:hanging="1134"/>
        <w:rPr>
          <w:color w:val="000000" w:themeColor="text1"/>
        </w:rPr>
      </w:pPr>
      <w:r>
        <w:rPr>
          <w:lang w:val="fr-FR"/>
        </w:rPr>
        <w:t>« 1.2</w:t>
      </w:r>
      <w:r>
        <w:rPr>
          <w:lang w:val="fr-FR"/>
        </w:rPr>
        <w:tab/>
      </w:r>
      <w:r w:rsidRPr="00477AA1">
        <w:rPr>
          <w:lang w:val="fr-FR"/>
        </w:rPr>
        <w:t>La présente annexe définit les prescriptions applicables au module de gestion électronique passerelle du véhicule tracté et au</w:t>
      </w:r>
      <w:r w:rsidRPr="00241EE5">
        <w:rPr>
          <w:b/>
          <w:bCs/>
          <w:lang w:val="fr-FR"/>
        </w:rPr>
        <w:t>(x)</w:t>
      </w:r>
      <w:r w:rsidRPr="00477AA1">
        <w:rPr>
          <w:lang w:val="fr-FR"/>
        </w:rPr>
        <w:t xml:space="preserve"> module</w:t>
      </w:r>
      <w:r w:rsidRPr="00241EE5">
        <w:rPr>
          <w:b/>
          <w:bCs/>
          <w:lang w:val="fr-FR"/>
        </w:rPr>
        <w:t>(s)</w:t>
      </w:r>
      <w:r w:rsidRPr="00477AA1">
        <w:rPr>
          <w:lang w:val="fr-FR"/>
        </w:rPr>
        <w:t xml:space="preserve"> de gestion électronique assurant la fonction de </w:t>
      </w:r>
      <w:r w:rsidRPr="00241EE5">
        <w:rPr>
          <w:b/>
          <w:bCs/>
          <w:lang w:val="fr-FR"/>
        </w:rPr>
        <w:t>TPMS, de TPRS ou de CTIS</w:t>
      </w:r>
      <w:r>
        <w:rPr>
          <w:lang w:val="fr-FR"/>
        </w:rPr>
        <w:t xml:space="preserve"> </w:t>
      </w:r>
      <w:r w:rsidRPr="00477AA1">
        <w:rPr>
          <w:strike/>
          <w:lang w:val="fr-FR"/>
        </w:rPr>
        <w:t>surveillance de la pression des pneumatiques</w:t>
      </w:r>
      <w:r w:rsidRPr="00477AA1">
        <w:rPr>
          <w:lang w:val="fr-FR"/>
        </w:rPr>
        <w:t xml:space="preserve"> en ce qui concerne la </w:t>
      </w:r>
      <w:r>
        <w:rPr>
          <w:lang w:val="fr-FR"/>
        </w:rPr>
        <w:t>présence</w:t>
      </w:r>
      <w:r w:rsidRPr="00477AA1">
        <w:rPr>
          <w:lang w:val="fr-FR"/>
        </w:rPr>
        <w:t xml:space="preserve"> d</w:t>
      </w:r>
      <w:r w:rsidR="00D300B0">
        <w:rPr>
          <w:lang w:val="fr-FR"/>
        </w:rPr>
        <w:t>’</w:t>
      </w:r>
      <w:r w:rsidRPr="00477AA1">
        <w:rPr>
          <w:lang w:val="fr-FR"/>
        </w:rPr>
        <w:t>une interface normalisée ISO </w:t>
      </w:r>
      <w:r>
        <w:rPr>
          <w:strike/>
          <w:lang w:val="fr-FR"/>
        </w:rPr>
        <w:t xml:space="preserve">11898:2015 </w:t>
      </w:r>
      <w:r w:rsidRPr="00241EE5">
        <w:rPr>
          <w:b/>
          <w:bCs/>
          <w:lang w:val="fr-FR"/>
        </w:rPr>
        <w:t>11898-1:2015</w:t>
      </w:r>
      <w:r>
        <w:rPr>
          <w:lang w:val="fr-FR"/>
        </w:rPr>
        <w:t xml:space="preserve"> </w:t>
      </w:r>
      <w:r w:rsidRPr="00477AA1">
        <w:rPr>
          <w:lang w:val="fr-FR"/>
        </w:rPr>
        <w:t>et la prise en compte des messages définis dans la norme ISO 11992-2:2014.</w:t>
      </w:r>
      <w:r>
        <w:rPr>
          <w:lang w:val="fr-FR"/>
        </w:rPr>
        <w:t> ».</w:t>
      </w:r>
    </w:p>
    <w:p w14:paraId="04AA175F" w14:textId="77777777" w:rsidR="009911E4" w:rsidRPr="0000004E" w:rsidRDefault="009911E4" w:rsidP="0043499E">
      <w:pPr>
        <w:pStyle w:val="SingleTxtG"/>
        <w:keepNext/>
        <w:spacing w:before="120"/>
        <w:ind w:left="2268" w:hanging="1134"/>
        <w:rPr>
          <w:color w:val="000000" w:themeColor="text1"/>
        </w:rPr>
      </w:pPr>
      <w:r>
        <w:rPr>
          <w:i/>
          <w:iCs/>
          <w:lang w:val="fr-FR"/>
        </w:rPr>
        <w:lastRenderedPageBreak/>
        <w:t>Paragraphes 2. à 2.2</w:t>
      </w:r>
      <w:r>
        <w:rPr>
          <w:lang w:val="fr-FR"/>
        </w:rPr>
        <w:t>, lire :</w:t>
      </w:r>
    </w:p>
    <w:p w14:paraId="0C4F45BF" w14:textId="019EEBE3" w:rsidR="009911E4" w:rsidRPr="006D38AF" w:rsidRDefault="009911E4" w:rsidP="0043499E">
      <w:pPr>
        <w:pStyle w:val="SingleTxtG"/>
        <w:keepNext/>
        <w:spacing w:before="120"/>
        <w:ind w:left="2268" w:hanging="1134"/>
        <w:rPr>
          <w:color w:val="000000" w:themeColor="text1"/>
        </w:rPr>
      </w:pPr>
      <w:r>
        <w:rPr>
          <w:lang w:val="fr-FR"/>
        </w:rPr>
        <w:t>« 2.</w:t>
      </w:r>
      <w:r>
        <w:rPr>
          <w:lang w:val="fr-FR"/>
        </w:rPr>
        <w:tab/>
      </w:r>
      <w:r w:rsidRPr="008208BE">
        <w:rPr>
          <w:lang w:val="fr-FR"/>
        </w:rPr>
        <w:t>Le module de gestion électronique passerelle du véhicule tracté qui fait partie de la liaison point à point doit fournir une interface avec le</w:t>
      </w:r>
      <w:r>
        <w:rPr>
          <w:lang w:val="fr-FR"/>
        </w:rPr>
        <w:t>(s)</w:t>
      </w:r>
      <w:r w:rsidRPr="008208BE">
        <w:rPr>
          <w:lang w:val="fr-FR"/>
        </w:rPr>
        <w:t xml:space="preserve"> module</w:t>
      </w:r>
      <w:r>
        <w:rPr>
          <w:lang w:val="fr-FR"/>
        </w:rPr>
        <w:t>(s)</w:t>
      </w:r>
      <w:r w:rsidRPr="008208BE">
        <w:rPr>
          <w:lang w:val="fr-FR"/>
        </w:rPr>
        <w:t xml:space="preserve"> de gestion électronique assurant la fonction de </w:t>
      </w:r>
      <w:r w:rsidRPr="007024AB">
        <w:rPr>
          <w:b/>
          <w:bCs/>
          <w:lang w:val="fr-FR"/>
        </w:rPr>
        <w:t>TPMS, de TPRS ou de CTIS</w:t>
      </w:r>
      <w:r>
        <w:rPr>
          <w:lang w:val="fr-FR"/>
        </w:rPr>
        <w:t xml:space="preserve"> </w:t>
      </w:r>
      <w:r w:rsidRPr="008208BE">
        <w:rPr>
          <w:strike/>
          <w:lang w:val="fr-FR"/>
        </w:rPr>
        <w:t>surveillance de la pression des pneumatiques</w:t>
      </w:r>
      <w:r w:rsidRPr="008208BE">
        <w:rPr>
          <w:lang w:val="fr-FR"/>
        </w:rPr>
        <w:t xml:space="preserve"> conforme à la couche liaison de données et à la couche physique </w:t>
      </w:r>
      <w:r>
        <w:rPr>
          <w:lang w:val="fr-FR"/>
        </w:rPr>
        <w:t>selon les normes ISO 11898-1:2015 et ISO</w:t>
      </w:r>
      <w:r w:rsidR="0043499E">
        <w:rPr>
          <w:lang w:val="fr-FR"/>
        </w:rPr>
        <w:t> </w:t>
      </w:r>
      <w:r>
        <w:rPr>
          <w:lang w:val="fr-FR"/>
        </w:rPr>
        <w:t>11898-2:2016.</w:t>
      </w:r>
    </w:p>
    <w:p w14:paraId="583366A2" w14:textId="0B55D861" w:rsidR="009911E4" w:rsidRPr="006D38AF" w:rsidRDefault="009911E4" w:rsidP="007024AB">
      <w:pPr>
        <w:pStyle w:val="SingleTxtG"/>
        <w:spacing w:before="120"/>
        <w:ind w:left="2268" w:hanging="1134"/>
        <w:rPr>
          <w:color w:val="000000" w:themeColor="text1"/>
        </w:rPr>
      </w:pPr>
      <w:r>
        <w:rPr>
          <w:lang w:val="fr-FR"/>
        </w:rPr>
        <w:t>2.1</w:t>
      </w:r>
      <w:r>
        <w:rPr>
          <w:lang w:val="fr-FR"/>
        </w:rPr>
        <w:tab/>
      </w:r>
      <w:r w:rsidRPr="008208BE">
        <w:rPr>
          <w:lang w:val="fr-FR"/>
        </w:rPr>
        <w:t>Le débit binaire du CAN pour l</w:t>
      </w:r>
      <w:r w:rsidR="00D300B0">
        <w:rPr>
          <w:lang w:val="fr-FR"/>
        </w:rPr>
        <w:t>’</w:t>
      </w:r>
      <w:r w:rsidRPr="008208BE">
        <w:rPr>
          <w:lang w:val="fr-FR"/>
        </w:rPr>
        <w:t>interface ISO 11898</w:t>
      </w:r>
      <w:r>
        <w:rPr>
          <w:lang w:val="fr-FR"/>
        </w:rPr>
        <w:t>-1</w:t>
      </w:r>
      <w:r w:rsidRPr="008208BE">
        <w:rPr>
          <w:lang w:val="fr-FR"/>
        </w:rPr>
        <w:t>:2015 doit être de 250 kbit/s.</w:t>
      </w:r>
    </w:p>
    <w:p w14:paraId="46F5422C" w14:textId="6FEA4A18" w:rsidR="009911E4" w:rsidRPr="006D38AF" w:rsidRDefault="009911E4" w:rsidP="007024AB">
      <w:pPr>
        <w:pStyle w:val="SingleTxtG"/>
        <w:spacing w:before="120"/>
        <w:ind w:left="2268" w:hanging="1134"/>
        <w:rPr>
          <w:color w:val="000000" w:themeColor="text1"/>
        </w:rPr>
      </w:pPr>
      <w:r>
        <w:rPr>
          <w:lang w:val="fr-FR"/>
        </w:rPr>
        <w:t>2.2</w:t>
      </w:r>
      <w:r>
        <w:rPr>
          <w:lang w:val="fr-FR"/>
        </w:rPr>
        <w:tab/>
      </w:r>
      <w:r w:rsidRPr="008208BE">
        <w:rPr>
          <w:lang w:val="fr-FR"/>
        </w:rPr>
        <w:t xml:space="preserve">La terminaison de bus ISO </w:t>
      </w:r>
      <w:r w:rsidRPr="000A6D85">
        <w:rPr>
          <w:strike/>
          <w:lang w:val="fr-FR"/>
        </w:rPr>
        <w:t>11898-2:2015</w:t>
      </w:r>
      <w:r w:rsidRPr="008208BE">
        <w:rPr>
          <w:lang w:val="fr-FR"/>
        </w:rPr>
        <w:t xml:space="preserve"> </w:t>
      </w:r>
      <w:r w:rsidRPr="007024AB">
        <w:rPr>
          <w:b/>
          <w:bCs/>
          <w:lang w:val="fr-FR"/>
        </w:rPr>
        <w:t>11898-2:2016</w:t>
      </w:r>
      <w:r w:rsidRPr="008208BE">
        <w:rPr>
          <w:lang w:val="fr-FR"/>
        </w:rPr>
        <w:t xml:space="preserve"> doit être configurée sur le véhicule conformément aux directives du constructeur du véhicule pour l</w:t>
      </w:r>
      <w:r w:rsidR="00D300B0">
        <w:rPr>
          <w:lang w:val="fr-FR"/>
        </w:rPr>
        <w:t>’</w:t>
      </w:r>
      <w:r w:rsidRPr="008208BE">
        <w:rPr>
          <w:lang w:val="fr-FR"/>
        </w:rPr>
        <w:t>installation donnée.</w:t>
      </w:r>
      <w:r>
        <w:rPr>
          <w:lang w:val="fr-FR"/>
        </w:rPr>
        <w:t> ».</w:t>
      </w:r>
    </w:p>
    <w:p w14:paraId="49F86C59" w14:textId="77777777" w:rsidR="009911E4" w:rsidRPr="0000004E" w:rsidRDefault="009911E4" w:rsidP="007024AB">
      <w:pPr>
        <w:pStyle w:val="SingleTxtG"/>
        <w:spacing w:before="120"/>
        <w:ind w:left="2268" w:hanging="1134"/>
        <w:rPr>
          <w:color w:val="000000" w:themeColor="text1"/>
        </w:rPr>
      </w:pPr>
      <w:r>
        <w:rPr>
          <w:i/>
          <w:iCs/>
          <w:lang w:val="fr-FR"/>
        </w:rPr>
        <w:t>Paragraphe 2.3</w:t>
      </w:r>
      <w:r>
        <w:rPr>
          <w:lang w:val="fr-FR"/>
        </w:rPr>
        <w:t>, lire :</w:t>
      </w:r>
    </w:p>
    <w:p w14:paraId="5A616E6B" w14:textId="77777777" w:rsidR="009911E4" w:rsidRDefault="009911E4" w:rsidP="007024AB">
      <w:pPr>
        <w:pStyle w:val="SingleTxtG"/>
        <w:spacing w:before="120"/>
        <w:ind w:left="2268" w:hanging="1134"/>
        <w:rPr>
          <w:color w:val="000000" w:themeColor="text1"/>
        </w:rPr>
      </w:pPr>
      <w:r>
        <w:rPr>
          <w:lang w:val="fr-FR"/>
        </w:rPr>
        <w:t>« 2.3</w:t>
      </w:r>
      <w:r>
        <w:rPr>
          <w:lang w:val="fr-FR"/>
        </w:rPr>
        <w:tab/>
      </w:r>
      <w:r w:rsidRPr="000A6D85">
        <w:rPr>
          <w:lang w:val="fr-FR"/>
        </w:rPr>
        <w:t>Une alimentation électrique doit être fournie au</w:t>
      </w:r>
      <w:r w:rsidRPr="007024AB">
        <w:rPr>
          <w:b/>
          <w:bCs/>
          <w:lang w:val="fr-FR"/>
        </w:rPr>
        <w:t>(x)</w:t>
      </w:r>
      <w:r w:rsidRPr="000A6D85">
        <w:rPr>
          <w:lang w:val="fr-FR"/>
        </w:rPr>
        <w:t xml:space="preserve"> module</w:t>
      </w:r>
      <w:r w:rsidRPr="007024AB">
        <w:rPr>
          <w:b/>
          <w:bCs/>
          <w:lang w:val="fr-FR"/>
        </w:rPr>
        <w:t>(s)</w:t>
      </w:r>
      <w:r w:rsidRPr="000A6D85">
        <w:rPr>
          <w:lang w:val="fr-FR"/>
        </w:rPr>
        <w:t xml:space="preserve"> de gestion électronique du véhicule tracté assurant la </w:t>
      </w:r>
      <w:r w:rsidRPr="007024AB">
        <w:rPr>
          <w:b/>
          <w:bCs/>
          <w:lang w:val="fr-FR"/>
        </w:rPr>
        <w:t>fonction de TPMS, de TPRS ou de CTIS</w:t>
      </w:r>
      <w:r>
        <w:rPr>
          <w:lang w:val="fr-FR"/>
        </w:rPr>
        <w:t xml:space="preserve"> </w:t>
      </w:r>
      <w:r w:rsidRPr="000A6D85">
        <w:rPr>
          <w:strike/>
          <w:lang w:val="fr-FR"/>
        </w:rPr>
        <w:t>surveillance de la pression des pneumatiques</w:t>
      </w:r>
      <w:r w:rsidRPr="000A6D85">
        <w:rPr>
          <w:lang w:val="fr-FR"/>
        </w:rPr>
        <w:t>, conformément aux spécifications du constructeur du véhicule.</w:t>
      </w:r>
      <w:r>
        <w:rPr>
          <w:lang w:val="fr-FR"/>
        </w:rPr>
        <w:t> ».</w:t>
      </w:r>
    </w:p>
    <w:p w14:paraId="66D5E1C6" w14:textId="77777777" w:rsidR="009911E4" w:rsidRPr="006D38AF" w:rsidRDefault="009911E4" w:rsidP="007024AB">
      <w:pPr>
        <w:pStyle w:val="SingleTxtG"/>
        <w:spacing w:before="120"/>
        <w:ind w:left="2268" w:hanging="1134"/>
        <w:rPr>
          <w:color w:val="000000" w:themeColor="text1"/>
        </w:rPr>
      </w:pPr>
      <w:r>
        <w:rPr>
          <w:i/>
          <w:iCs/>
          <w:lang w:val="fr-FR"/>
        </w:rPr>
        <w:t>Paragraphe 2.4</w:t>
      </w:r>
      <w:r>
        <w:rPr>
          <w:lang w:val="fr-FR"/>
        </w:rPr>
        <w:t>, lire :</w:t>
      </w:r>
    </w:p>
    <w:p w14:paraId="36436024" w14:textId="77777777" w:rsidR="009911E4" w:rsidRPr="006D38AF" w:rsidRDefault="009911E4" w:rsidP="007024AB">
      <w:pPr>
        <w:pStyle w:val="SingleTxtG"/>
        <w:spacing w:before="120"/>
        <w:ind w:left="2268" w:hanging="1134"/>
        <w:rPr>
          <w:color w:val="000000" w:themeColor="text1"/>
          <w:sz w:val="22"/>
          <w:szCs w:val="22"/>
        </w:rPr>
      </w:pPr>
      <w:r>
        <w:rPr>
          <w:lang w:val="fr-FR"/>
        </w:rPr>
        <w:t>« 2.4</w:t>
      </w:r>
      <w:r>
        <w:rPr>
          <w:lang w:val="fr-FR"/>
        </w:rPr>
        <w:tab/>
      </w:r>
      <w:r w:rsidRPr="000A6D85">
        <w:rPr>
          <w:lang w:val="fr-FR"/>
        </w:rPr>
        <w:t>Le module de gestion électronique passerelle du véhicule tracté doit transmettre au</w:t>
      </w:r>
      <w:r w:rsidRPr="007024AB">
        <w:rPr>
          <w:b/>
          <w:bCs/>
          <w:lang w:val="fr-FR"/>
        </w:rPr>
        <w:t>(x)</w:t>
      </w:r>
      <w:r w:rsidRPr="000A6D85">
        <w:rPr>
          <w:lang w:val="fr-FR"/>
        </w:rPr>
        <w:t xml:space="preserve"> module</w:t>
      </w:r>
      <w:r w:rsidRPr="007024AB">
        <w:rPr>
          <w:b/>
          <w:bCs/>
          <w:lang w:val="fr-FR"/>
        </w:rPr>
        <w:t>(s)</w:t>
      </w:r>
      <w:r w:rsidRPr="000A6D85">
        <w:rPr>
          <w:lang w:val="fr-FR"/>
        </w:rPr>
        <w:t xml:space="preserve"> de gestion électronique du véhicule </w:t>
      </w:r>
      <w:r>
        <w:rPr>
          <w:lang w:val="fr-FR"/>
        </w:rPr>
        <w:t xml:space="preserve">tracté </w:t>
      </w:r>
      <w:r w:rsidRPr="000A6D85">
        <w:rPr>
          <w:lang w:val="fr-FR"/>
        </w:rPr>
        <w:t xml:space="preserve">assurant </w:t>
      </w:r>
      <w:r>
        <w:rPr>
          <w:lang w:val="fr-FR"/>
        </w:rPr>
        <w:t xml:space="preserve">la </w:t>
      </w:r>
      <w:r w:rsidRPr="000A6D85">
        <w:rPr>
          <w:lang w:val="fr-FR"/>
        </w:rPr>
        <w:t xml:space="preserve">fonction de </w:t>
      </w:r>
      <w:r w:rsidRPr="007024AB">
        <w:rPr>
          <w:b/>
          <w:bCs/>
          <w:lang w:val="fr-FR"/>
        </w:rPr>
        <w:t>TPMS, de TPRS ou de CTIS</w:t>
      </w:r>
      <w:r>
        <w:rPr>
          <w:lang w:val="fr-FR"/>
        </w:rPr>
        <w:t xml:space="preserve"> </w:t>
      </w:r>
      <w:r w:rsidRPr="000A6D85">
        <w:rPr>
          <w:strike/>
          <w:lang w:val="fr-FR"/>
        </w:rPr>
        <w:t>surveillance de la pression des pneumatiques</w:t>
      </w:r>
      <w:r w:rsidRPr="000A6D85">
        <w:rPr>
          <w:lang w:val="fr-FR"/>
        </w:rPr>
        <w:t xml:space="preserve"> tous les messages et signaux nécessaires à la fiabilité de </w:t>
      </w:r>
      <w:r w:rsidRPr="007024AB">
        <w:rPr>
          <w:b/>
          <w:bCs/>
          <w:lang w:val="fr-FR"/>
        </w:rPr>
        <w:t>ces systèmes</w:t>
      </w:r>
      <w:r>
        <w:rPr>
          <w:lang w:val="fr-FR"/>
        </w:rPr>
        <w:t xml:space="preserve"> </w:t>
      </w:r>
      <w:r w:rsidRPr="000A6D85">
        <w:rPr>
          <w:strike/>
          <w:lang w:val="fr-FR"/>
        </w:rPr>
        <w:t>la surveillance</w:t>
      </w:r>
      <w:r w:rsidRPr="000A6D85" w:rsidDel="000703FF">
        <w:rPr>
          <w:strike/>
          <w:lang w:val="fr-FR"/>
        </w:rPr>
        <w:t xml:space="preserve"> </w:t>
      </w:r>
      <w:r w:rsidRPr="000A6D85">
        <w:rPr>
          <w:strike/>
          <w:lang w:val="fr-FR"/>
        </w:rPr>
        <w:t>de la pression des pneumatiques</w:t>
      </w:r>
      <w:r w:rsidRPr="000A6D85">
        <w:rPr>
          <w:lang w:val="fr-FR"/>
        </w:rPr>
        <w:t>.</w:t>
      </w:r>
      <w:r>
        <w:rPr>
          <w:lang w:val="fr-FR"/>
        </w:rPr>
        <w:t> ».</w:t>
      </w:r>
    </w:p>
    <w:p w14:paraId="51CC1E8B" w14:textId="77777777" w:rsidR="009911E4" w:rsidRPr="0000004E" w:rsidRDefault="009911E4" w:rsidP="007024AB">
      <w:pPr>
        <w:pStyle w:val="SingleTxtG"/>
        <w:spacing w:before="120"/>
        <w:ind w:left="2268" w:hanging="1134"/>
        <w:rPr>
          <w:color w:val="000000" w:themeColor="text1"/>
        </w:rPr>
      </w:pPr>
      <w:r>
        <w:rPr>
          <w:i/>
          <w:iCs/>
          <w:lang w:val="fr-FR"/>
        </w:rPr>
        <w:t>Paragraphe 3.1</w:t>
      </w:r>
      <w:r>
        <w:rPr>
          <w:lang w:val="fr-FR"/>
        </w:rPr>
        <w:t>, lire :</w:t>
      </w:r>
    </w:p>
    <w:p w14:paraId="1EBC8FB1" w14:textId="77777777" w:rsidR="009911E4" w:rsidRPr="006D38AF" w:rsidRDefault="009911E4" w:rsidP="007024AB">
      <w:pPr>
        <w:pStyle w:val="SingleTxtG"/>
        <w:spacing w:before="120"/>
        <w:ind w:left="2268" w:hanging="1134"/>
      </w:pPr>
      <w:r>
        <w:rPr>
          <w:lang w:val="fr-FR"/>
        </w:rPr>
        <w:t>« 3.1</w:t>
      </w:r>
      <w:r>
        <w:rPr>
          <w:lang w:val="fr-FR"/>
        </w:rPr>
        <w:tab/>
      </w:r>
      <w:r w:rsidRPr="00AE7BFF">
        <w:rPr>
          <w:spacing w:val="-2"/>
          <w:lang w:val="fr-FR"/>
        </w:rPr>
        <w:t xml:space="preserve">Les fonctions </w:t>
      </w:r>
      <w:r>
        <w:rPr>
          <w:spacing w:val="-2"/>
          <w:lang w:val="fr-FR"/>
        </w:rPr>
        <w:t>ci-dessous</w:t>
      </w:r>
      <w:r w:rsidRPr="00AE7BFF">
        <w:rPr>
          <w:spacing w:val="-2"/>
          <w:lang w:val="fr-FR"/>
        </w:rPr>
        <w:t xml:space="preserve"> et les messages </w:t>
      </w:r>
      <w:r w:rsidRPr="007024AB">
        <w:rPr>
          <w:lang w:val="fr-FR"/>
        </w:rPr>
        <w:t>associés</w:t>
      </w:r>
      <w:r w:rsidRPr="00AE7BFF">
        <w:rPr>
          <w:spacing w:val="-2"/>
          <w:lang w:val="fr-FR"/>
        </w:rPr>
        <w:t xml:space="preserve"> sont ceux qui doivent être pris en compte par le module de gestion électronique passerelle du véhicule tracté ou par le</w:t>
      </w:r>
      <w:r w:rsidRPr="007024AB">
        <w:rPr>
          <w:b/>
          <w:bCs/>
          <w:spacing w:val="-2"/>
          <w:lang w:val="fr-FR"/>
        </w:rPr>
        <w:t>(s)</w:t>
      </w:r>
      <w:r w:rsidRPr="00AE7BFF">
        <w:rPr>
          <w:spacing w:val="-2"/>
          <w:lang w:val="fr-FR"/>
        </w:rPr>
        <w:t xml:space="preserve"> module</w:t>
      </w:r>
      <w:r w:rsidRPr="007024AB">
        <w:rPr>
          <w:b/>
          <w:bCs/>
          <w:spacing w:val="-2"/>
          <w:lang w:val="fr-FR"/>
        </w:rPr>
        <w:t>(s)</w:t>
      </w:r>
      <w:r w:rsidRPr="00AE7BFF">
        <w:rPr>
          <w:spacing w:val="-2"/>
          <w:lang w:val="fr-FR"/>
        </w:rPr>
        <w:t xml:space="preserve"> de gestion électronique du véhicule tracté assurant </w:t>
      </w:r>
      <w:r>
        <w:rPr>
          <w:spacing w:val="-2"/>
          <w:lang w:val="fr-FR"/>
        </w:rPr>
        <w:t>la</w:t>
      </w:r>
      <w:r w:rsidRPr="00AE7BFF">
        <w:rPr>
          <w:spacing w:val="-2"/>
          <w:lang w:val="fr-FR"/>
        </w:rPr>
        <w:t xml:space="preserve"> fonction de </w:t>
      </w:r>
      <w:r w:rsidRPr="007024AB">
        <w:rPr>
          <w:b/>
          <w:bCs/>
          <w:spacing w:val="-2"/>
          <w:lang w:val="fr-FR"/>
        </w:rPr>
        <w:t>TPMS, de TPRS ou de CTIS</w:t>
      </w:r>
      <w:r>
        <w:rPr>
          <w:spacing w:val="-2"/>
          <w:lang w:val="fr-FR"/>
        </w:rPr>
        <w:t xml:space="preserve"> </w:t>
      </w:r>
      <w:r w:rsidRPr="00AE7BFF">
        <w:rPr>
          <w:strike/>
          <w:spacing w:val="-2"/>
          <w:lang w:val="fr-FR"/>
        </w:rPr>
        <w:t>surveillance de la pression des pneumatiques</w:t>
      </w:r>
      <w:r w:rsidRPr="00AE7BFF">
        <w:rPr>
          <w:spacing w:val="-2"/>
          <w:lang w:val="fr-FR"/>
        </w:rPr>
        <w:t>, selon le cas :</w:t>
      </w:r>
      <w:r>
        <w:rPr>
          <w:spacing w:val="-2"/>
          <w:lang w:val="fr-FR"/>
        </w:rPr>
        <w:t> ».</w:t>
      </w:r>
    </w:p>
    <w:p w14:paraId="42E140EF" w14:textId="77777777" w:rsidR="009911E4" w:rsidRPr="00474AE3" w:rsidRDefault="009911E4" w:rsidP="007024AB">
      <w:pPr>
        <w:pStyle w:val="SingleTxtG"/>
        <w:spacing w:before="120"/>
        <w:ind w:left="2268" w:hanging="1134"/>
        <w:rPr>
          <w:color w:val="000000" w:themeColor="text1"/>
        </w:rPr>
      </w:pPr>
      <w:r>
        <w:rPr>
          <w:i/>
          <w:iCs/>
          <w:lang w:val="fr-FR"/>
        </w:rPr>
        <w:t>Paragraphe 3.1.1</w:t>
      </w:r>
      <w:r>
        <w:rPr>
          <w:lang w:val="fr-FR"/>
        </w:rPr>
        <w:t>, lire :</w:t>
      </w:r>
    </w:p>
    <w:p w14:paraId="5684DD2D" w14:textId="746900F6" w:rsidR="009911E4" w:rsidRDefault="009911E4" w:rsidP="007024AB">
      <w:pPr>
        <w:pStyle w:val="SingleTxtG"/>
        <w:spacing w:before="120"/>
        <w:ind w:left="2268" w:hanging="1134"/>
        <w:rPr>
          <w:lang w:val="fr-FR"/>
        </w:rPr>
      </w:pPr>
      <w:r>
        <w:rPr>
          <w:lang w:val="fr-FR"/>
        </w:rPr>
        <w:t>« 3.1.1</w:t>
      </w:r>
      <w:r>
        <w:rPr>
          <w:lang w:val="fr-FR"/>
        </w:rPr>
        <w:tab/>
      </w:r>
      <w:r w:rsidRPr="00AE7BFF">
        <w:rPr>
          <w:lang w:val="fr-FR"/>
        </w:rPr>
        <w:t>Messages transmis par le module de gestion électronique passerelle du véhicule tracté au</w:t>
      </w:r>
      <w:r w:rsidRPr="007024AB">
        <w:rPr>
          <w:b/>
          <w:bCs/>
          <w:lang w:val="fr-FR"/>
        </w:rPr>
        <w:t>(x)</w:t>
      </w:r>
      <w:r w:rsidRPr="00AE7BFF">
        <w:rPr>
          <w:lang w:val="fr-FR"/>
        </w:rPr>
        <w:t xml:space="preserve"> module</w:t>
      </w:r>
      <w:r w:rsidRPr="007024AB">
        <w:rPr>
          <w:b/>
          <w:bCs/>
          <w:lang w:val="fr-FR"/>
        </w:rPr>
        <w:t>(s)</w:t>
      </w:r>
      <w:r w:rsidRPr="00AE7BFF">
        <w:rPr>
          <w:lang w:val="fr-FR"/>
        </w:rPr>
        <w:t xml:space="preserve"> de gestion électronique du véhicule tracté assurant </w:t>
      </w:r>
      <w:r>
        <w:rPr>
          <w:lang w:val="fr-FR"/>
        </w:rPr>
        <w:t>la</w:t>
      </w:r>
      <w:r w:rsidRPr="00AE7BFF">
        <w:rPr>
          <w:lang w:val="fr-FR"/>
        </w:rPr>
        <w:t xml:space="preserve"> fonction de </w:t>
      </w:r>
      <w:r w:rsidRPr="007024AB">
        <w:rPr>
          <w:b/>
          <w:bCs/>
          <w:lang w:val="fr-FR"/>
        </w:rPr>
        <w:t>TPMS, de TPRS ou de CTIS</w:t>
      </w:r>
      <w:r>
        <w:rPr>
          <w:lang w:val="fr-FR"/>
        </w:rPr>
        <w:t xml:space="preserve"> </w:t>
      </w:r>
      <w:r w:rsidRPr="00130FA2">
        <w:rPr>
          <w:strike/>
          <w:lang w:val="fr-FR"/>
        </w:rPr>
        <w:t>surveillance de la pression des pneumatiques</w:t>
      </w:r>
      <w:r w:rsidRPr="00AE7BFF">
        <w:rPr>
          <w:lang w:val="fr-FR"/>
        </w:rPr>
        <w:t>, s</w:t>
      </w:r>
      <w:r w:rsidR="00D300B0">
        <w:rPr>
          <w:lang w:val="fr-FR"/>
        </w:rPr>
        <w:t>’</w:t>
      </w:r>
      <w:r w:rsidRPr="00AE7BFF">
        <w:rPr>
          <w:lang w:val="fr-FR"/>
        </w:rPr>
        <w:t>ils sont pris en compte :</w:t>
      </w:r>
    </w:p>
    <w:tbl>
      <w:tblPr>
        <w:tblW w:w="7375" w:type="dxa"/>
        <w:tblInd w:w="112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346"/>
        <w:gridCol w:w="2177"/>
      </w:tblGrid>
      <w:tr w:rsidR="007024AB" w:rsidRPr="00130FA2" w14:paraId="7A504FDD" w14:textId="77777777" w:rsidTr="00D300B0">
        <w:trPr>
          <w:tblHeader/>
        </w:trPr>
        <w:tc>
          <w:tcPr>
            <w:tcW w:w="2852" w:type="dxa"/>
            <w:tcBorders>
              <w:bottom w:val="single" w:sz="12" w:space="0" w:color="auto"/>
            </w:tcBorders>
            <w:shd w:val="clear" w:color="auto" w:fill="auto"/>
          </w:tcPr>
          <w:p w14:paraId="5535CA33" w14:textId="77777777" w:rsidR="007024AB" w:rsidRPr="00130FA2" w:rsidRDefault="007024AB" w:rsidP="00D300B0">
            <w:pPr>
              <w:spacing w:before="80" w:after="80" w:line="200" w:lineRule="exact"/>
              <w:ind w:right="113"/>
              <w:rPr>
                <w:i/>
                <w:sz w:val="16"/>
                <w:szCs w:val="16"/>
              </w:rPr>
            </w:pPr>
            <w:r w:rsidRPr="00130FA2">
              <w:rPr>
                <w:i/>
                <w:iCs/>
                <w:sz w:val="16"/>
                <w:szCs w:val="16"/>
                <w:lang w:val="fr-FR"/>
              </w:rPr>
              <w:t>Fonction ou paramètre</w:t>
            </w:r>
          </w:p>
        </w:tc>
        <w:tc>
          <w:tcPr>
            <w:tcW w:w="2346" w:type="dxa"/>
            <w:tcBorders>
              <w:bottom w:val="single" w:sz="12" w:space="0" w:color="auto"/>
            </w:tcBorders>
            <w:shd w:val="clear" w:color="auto" w:fill="auto"/>
          </w:tcPr>
          <w:p w14:paraId="0B9AE3AB" w14:textId="77777777" w:rsidR="007024AB" w:rsidRPr="00130FA2" w:rsidRDefault="007024AB" w:rsidP="00D300B0">
            <w:pPr>
              <w:spacing w:before="80" w:after="80" w:line="200" w:lineRule="exact"/>
              <w:ind w:right="113"/>
              <w:rPr>
                <w:i/>
                <w:sz w:val="16"/>
                <w:szCs w:val="16"/>
              </w:rPr>
            </w:pPr>
            <w:r w:rsidRPr="00130FA2">
              <w:rPr>
                <w:i/>
                <w:iCs/>
                <w:sz w:val="16"/>
                <w:szCs w:val="16"/>
                <w:lang w:val="fr-FR"/>
              </w:rPr>
              <w:t>Référence dans la norme ISO 11992-2:2014</w:t>
            </w:r>
          </w:p>
        </w:tc>
        <w:tc>
          <w:tcPr>
            <w:tcW w:w="2177" w:type="dxa"/>
            <w:tcBorders>
              <w:bottom w:val="single" w:sz="12" w:space="0" w:color="auto"/>
            </w:tcBorders>
            <w:shd w:val="clear" w:color="auto" w:fill="auto"/>
          </w:tcPr>
          <w:p w14:paraId="501CC221" w14:textId="77777777" w:rsidR="007024AB" w:rsidRPr="00130FA2" w:rsidRDefault="007024AB" w:rsidP="00D300B0">
            <w:pPr>
              <w:spacing w:before="80" w:after="80" w:line="200" w:lineRule="exact"/>
              <w:ind w:right="113"/>
              <w:rPr>
                <w:i/>
                <w:sz w:val="16"/>
                <w:szCs w:val="16"/>
              </w:rPr>
            </w:pPr>
            <w:r w:rsidRPr="00130FA2">
              <w:rPr>
                <w:i/>
                <w:iCs/>
                <w:sz w:val="16"/>
                <w:szCs w:val="16"/>
                <w:lang w:val="fr-FR"/>
              </w:rPr>
              <w:t>Référence à des paragraphes du présent Règlement ONU</w:t>
            </w:r>
          </w:p>
        </w:tc>
      </w:tr>
      <w:tr w:rsidR="007024AB" w:rsidRPr="00130FA2" w14:paraId="44A93818" w14:textId="77777777" w:rsidTr="00D300B0">
        <w:tc>
          <w:tcPr>
            <w:tcW w:w="2852" w:type="dxa"/>
            <w:tcBorders>
              <w:top w:val="single" w:sz="12" w:space="0" w:color="auto"/>
            </w:tcBorders>
            <w:shd w:val="clear" w:color="auto" w:fill="auto"/>
          </w:tcPr>
          <w:p w14:paraId="7614D65B" w14:textId="5431673C" w:rsidR="007024AB" w:rsidRPr="00130FA2" w:rsidRDefault="007024AB" w:rsidP="00D300B0">
            <w:pPr>
              <w:spacing w:before="40" w:after="120" w:line="220" w:lineRule="exact"/>
              <w:ind w:right="113"/>
              <w:rPr>
                <w:rFonts w:asciiTheme="majorBidi" w:hAnsiTheme="majorBidi" w:cstheme="majorBidi"/>
                <w:color w:val="000000" w:themeColor="text1"/>
                <w:sz w:val="18"/>
                <w:szCs w:val="18"/>
              </w:rPr>
            </w:pPr>
            <w:r w:rsidRPr="00130FA2">
              <w:rPr>
                <w:sz w:val="18"/>
                <w:szCs w:val="18"/>
                <w:lang w:val="fr-FR"/>
              </w:rPr>
              <w:t xml:space="preserve">État marche arrière </w:t>
            </w:r>
            <w:r w:rsidR="00AA5794">
              <w:rPr>
                <w:sz w:val="18"/>
                <w:szCs w:val="18"/>
                <w:lang w:val="fr-FR"/>
              </w:rPr>
              <w:br/>
            </w:r>
            <w:r w:rsidRPr="00130FA2">
              <w:rPr>
                <w:sz w:val="18"/>
                <w:szCs w:val="18"/>
                <w:lang w:val="fr-FR"/>
              </w:rPr>
              <w:t>(véhicule tracteur)</w:t>
            </w:r>
          </w:p>
        </w:tc>
        <w:tc>
          <w:tcPr>
            <w:tcW w:w="2346" w:type="dxa"/>
            <w:tcBorders>
              <w:top w:val="single" w:sz="12" w:space="0" w:color="auto"/>
            </w:tcBorders>
            <w:shd w:val="clear" w:color="auto" w:fill="auto"/>
          </w:tcPr>
          <w:p w14:paraId="187051AE"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 xml:space="preserve">EBS12 </w:t>
            </w:r>
            <w:r>
              <w:rPr>
                <w:sz w:val="18"/>
                <w:szCs w:val="18"/>
                <w:lang w:val="fr-FR"/>
              </w:rPr>
              <w:br/>
            </w:r>
            <w:r w:rsidRPr="00130FA2">
              <w:rPr>
                <w:sz w:val="18"/>
                <w:szCs w:val="18"/>
                <w:lang w:val="fr-FR"/>
              </w:rPr>
              <w:t>(octet 2) bits 5-6</w:t>
            </w:r>
          </w:p>
        </w:tc>
        <w:tc>
          <w:tcPr>
            <w:tcW w:w="2177" w:type="dxa"/>
            <w:tcBorders>
              <w:top w:val="single" w:sz="12" w:space="0" w:color="auto"/>
            </w:tcBorders>
            <w:shd w:val="clear" w:color="auto" w:fill="auto"/>
          </w:tcPr>
          <w:p w14:paraId="27FA33FD"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 xml:space="preserve">Paragraphe 5.6.1.2 </w:t>
            </w:r>
          </w:p>
        </w:tc>
      </w:tr>
      <w:tr w:rsidR="007024AB" w:rsidRPr="00130FA2" w14:paraId="112C1AA5" w14:textId="77777777" w:rsidTr="00D300B0">
        <w:tc>
          <w:tcPr>
            <w:tcW w:w="2852" w:type="dxa"/>
            <w:shd w:val="clear" w:color="auto" w:fill="auto"/>
          </w:tcPr>
          <w:p w14:paraId="2AD9B9A0" w14:textId="1032BE3A"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Système de freinage − Vitesse du véhicule déduite de celle des roues (véhicule tracteur)</w:t>
            </w:r>
          </w:p>
        </w:tc>
        <w:tc>
          <w:tcPr>
            <w:tcW w:w="2346" w:type="dxa"/>
            <w:shd w:val="clear" w:color="auto" w:fill="auto"/>
          </w:tcPr>
          <w:p w14:paraId="7DB2FED8"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 xml:space="preserve">EBS12 </w:t>
            </w:r>
            <w:r>
              <w:rPr>
                <w:sz w:val="18"/>
                <w:szCs w:val="18"/>
                <w:lang w:val="fr-FR"/>
              </w:rPr>
              <w:br/>
            </w:r>
            <w:r w:rsidRPr="00130FA2">
              <w:rPr>
                <w:sz w:val="18"/>
                <w:szCs w:val="18"/>
                <w:lang w:val="fr-FR"/>
              </w:rPr>
              <w:t>(octets 7-8)</w:t>
            </w:r>
          </w:p>
        </w:tc>
        <w:tc>
          <w:tcPr>
            <w:tcW w:w="2177" w:type="dxa"/>
            <w:shd w:val="clear" w:color="auto" w:fill="auto"/>
          </w:tcPr>
          <w:p w14:paraId="56E7AEDC"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Paragraphe 5.6.1.2</w:t>
            </w:r>
          </w:p>
        </w:tc>
      </w:tr>
      <w:tr w:rsidR="007024AB" w:rsidRPr="00130FA2" w14:paraId="049A1AE3" w14:textId="77777777" w:rsidTr="00D300B0">
        <w:tc>
          <w:tcPr>
            <w:tcW w:w="2852" w:type="dxa"/>
            <w:shd w:val="clear" w:color="auto" w:fill="auto"/>
          </w:tcPr>
          <w:p w14:paraId="6406F4EB" w14:textId="4D00AD10"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Indice données d</w:t>
            </w:r>
            <w:r w:rsidR="00D300B0">
              <w:rPr>
                <w:sz w:val="18"/>
                <w:szCs w:val="18"/>
                <w:lang w:val="fr-FR"/>
              </w:rPr>
              <w:t>’</w:t>
            </w:r>
            <w:r w:rsidRPr="00130FA2">
              <w:rPr>
                <w:sz w:val="18"/>
                <w:szCs w:val="18"/>
                <w:lang w:val="fr-FR"/>
              </w:rPr>
              <w:t>identification (véhicule tracteur)</w:t>
            </w:r>
          </w:p>
        </w:tc>
        <w:tc>
          <w:tcPr>
            <w:tcW w:w="2346" w:type="dxa"/>
            <w:shd w:val="clear" w:color="auto" w:fill="auto"/>
          </w:tcPr>
          <w:p w14:paraId="79EED86C"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 xml:space="preserve">RGE12 </w:t>
            </w:r>
            <w:r>
              <w:rPr>
                <w:sz w:val="18"/>
                <w:szCs w:val="18"/>
                <w:lang w:val="fr-FR"/>
              </w:rPr>
              <w:br/>
            </w:r>
            <w:r w:rsidRPr="00130FA2">
              <w:rPr>
                <w:sz w:val="18"/>
                <w:szCs w:val="18"/>
                <w:lang w:val="fr-FR"/>
              </w:rPr>
              <w:t>(octet 5)</w:t>
            </w:r>
          </w:p>
        </w:tc>
        <w:tc>
          <w:tcPr>
            <w:tcW w:w="2177" w:type="dxa"/>
            <w:shd w:val="clear" w:color="auto" w:fill="auto"/>
          </w:tcPr>
          <w:p w14:paraId="5AF1AD81"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Paragraphe 5.6.1.2</w:t>
            </w:r>
          </w:p>
        </w:tc>
      </w:tr>
      <w:tr w:rsidR="007024AB" w:rsidRPr="00130FA2" w14:paraId="2C85631E" w14:textId="77777777" w:rsidTr="00D300B0">
        <w:tc>
          <w:tcPr>
            <w:tcW w:w="2852" w:type="dxa"/>
            <w:shd w:val="clear" w:color="auto" w:fill="auto"/>
          </w:tcPr>
          <w:p w14:paraId="270634F5" w14:textId="3939A823"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Contenu données d</w:t>
            </w:r>
            <w:r w:rsidR="00D300B0">
              <w:rPr>
                <w:sz w:val="18"/>
                <w:szCs w:val="18"/>
                <w:lang w:val="fr-FR"/>
              </w:rPr>
              <w:t>’</w:t>
            </w:r>
            <w:r w:rsidRPr="00130FA2">
              <w:rPr>
                <w:sz w:val="18"/>
                <w:szCs w:val="18"/>
                <w:lang w:val="fr-FR"/>
              </w:rPr>
              <w:t>identification (véhicule tracteur)</w:t>
            </w:r>
          </w:p>
        </w:tc>
        <w:tc>
          <w:tcPr>
            <w:tcW w:w="2346" w:type="dxa"/>
            <w:shd w:val="clear" w:color="auto" w:fill="auto"/>
          </w:tcPr>
          <w:p w14:paraId="342A6136"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 xml:space="preserve">RGE12 </w:t>
            </w:r>
            <w:r>
              <w:rPr>
                <w:sz w:val="18"/>
                <w:szCs w:val="18"/>
                <w:lang w:val="fr-FR"/>
              </w:rPr>
              <w:br/>
            </w:r>
            <w:r w:rsidRPr="00130FA2">
              <w:rPr>
                <w:sz w:val="18"/>
                <w:szCs w:val="18"/>
                <w:lang w:val="fr-FR"/>
              </w:rPr>
              <w:t>(octet 6)</w:t>
            </w:r>
          </w:p>
        </w:tc>
        <w:tc>
          <w:tcPr>
            <w:tcW w:w="2177" w:type="dxa"/>
            <w:shd w:val="clear" w:color="auto" w:fill="auto"/>
          </w:tcPr>
          <w:p w14:paraId="58E03606"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Paragraphe 5.6.1.2</w:t>
            </w:r>
          </w:p>
        </w:tc>
      </w:tr>
      <w:tr w:rsidR="007024AB" w:rsidRPr="00130FA2" w14:paraId="1FE348E0" w14:textId="77777777" w:rsidTr="00D300B0">
        <w:tc>
          <w:tcPr>
            <w:tcW w:w="2852" w:type="dxa"/>
            <w:shd w:val="clear" w:color="auto" w:fill="auto"/>
          </w:tcPr>
          <w:p w14:paraId="14382EB2" w14:textId="0314E8BE"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 xml:space="preserve">Heure/Date − Secondes </w:t>
            </w:r>
            <w:r w:rsidR="00AA5794">
              <w:rPr>
                <w:sz w:val="18"/>
                <w:szCs w:val="18"/>
                <w:lang w:val="fr-FR"/>
              </w:rPr>
              <w:br/>
            </w:r>
            <w:r w:rsidRPr="00130FA2">
              <w:rPr>
                <w:sz w:val="18"/>
                <w:szCs w:val="18"/>
                <w:lang w:val="fr-FR"/>
              </w:rPr>
              <w:t>(véhicule tracteur)</w:t>
            </w:r>
          </w:p>
        </w:tc>
        <w:tc>
          <w:tcPr>
            <w:tcW w:w="2346" w:type="dxa"/>
            <w:shd w:val="clear" w:color="auto" w:fill="auto"/>
          </w:tcPr>
          <w:p w14:paraId="4A64305D" w14:textId="77777777" w:rsidR="007024AB" w:rsidRPr="00130FA2" w:rsidRDefault="007024AB" w:rsidP="00D300B0">
            <w:pPr>
              <w:spacing w:before="40" w:after="120" w:line="220" w:lineRule="exact"/>
              <w:ind w:right="113"/>
              <w:rPr>
                <w:rFonts w:asciiTheme="majorBidi" w:hAnsiTheme="majorBidi" w:cstheme="majorBidi"/>
                <w:sz w:val="18"/>
                <w:szCs w:val="18"/>
                <w:lang w:val="en-US"/>
              </w:rPr>
            </w:pPr>
            <w:r w:rsidRPr="00130FA2">
              <w:rPr>
                <w:b/>
                <w:bCs/>
                <w:sz w:val="18"/>
                <w:szCs w:val="18"/>
                <w:lang w:val="en-US"/>
              </w:rPr>
              <w:t>SAE J1939 PGN 65254</w:t>
            </w:r>
            <w:r w:rsidRPr="00130FA2">
              <w:rPr>
                <w:sz w:val="18"/>
                <w:szCs w:val="18"/>
                <w:lang w:val="en-US"/>
              </w:rPr>
              <w:t xml:space="preserve"> TD</w:t>
            </w:r>
            <w:r w:rsidRPr="00130FA2">
              <w:rPr>
                <w:strike/>
                <w:sz w:val="18"/>
                <w:szCs w:val="18"/>
                <w:lang w:val="en-US"/>
              </w:rPr>
              <w:t>11</w:t>
            </w:r>
            <w:r w:rsidRPr="00130FA2">
              <w:rPr>
                <w:sz w:val="18"/>
                <w:szCs w:val="18"/>
                <w:lang w:val="en-US"/>
              </w:rPr>
              <w:t xml:space="preserve"> (octet 1)</w:t>
            </w:r>
          </w:p>
        </w:tc>
        <w:tc>
          <w:tcPr>
            <w:tcW w:w="2177" w:type="dxa"/>
            <w:shd w:val="clear" w:color="auto" w:fill="auto"/>
          </w:tcPr>
          <w:p w14:paraId="00A0477D"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Paragraphe 5.6.1.2</w:t>
            </w:r>
          </w:p>
        </w:tc>
      </w:tr>
      <w:tr w:rsidR="007024AB" w:rsidRPr="00130FA2" w14:paraId="57E5F5D8" w14:textId="77777777" w:rsidTr="00D300B0">
        <w:tc>
          <w:tcPr>
            <w:tcW w:w="2852" w:type="dxa"/>
            <w:shd w:val="clear" w:color="auto" w:fill="auto"/>
          </w:tcPr>
          <w:p w14:paraId="6D6F7145"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lastRenderedPageBreak/>
              <w:t>Heure/Date − Minutes (véhicule tracteur)</w:t>
            </w:r>
          </w:p>
        </w:tc>
        <w:tc>
          <w:tcPr>
            <w:tcW w:w="2346" w:type="dxa"/>
            <w:shd w:val="clear" w:color="auto" w:fill="auto"/>
          </w:tcPr>
          <w:p w14:paraId="67595CBD" w14:textId="77777777" w:rsidR="007024AB" w:rsidRPr="00130FA2" w:rsidRDefault="007024AB" w:rsidP="00D300B0">
            <w:pPr>
              <w:spacing w:before="40" w:after="120" w:line="220" w:lineRule="exact"/>
              <w:ind w:right="113"/>
              <w:rPr>
                <w:rFonts w:asciiTheme="majorBidi" w:hAnsiTheme="majorBidi" w:cstheme="majorBidi"/>
                <w:sz w:val="18"/>
                <w:szCs w:val="18"/>
                <w:lang w:val="en-US"/>
              </w:rPr>
            </w:pPr>
            <w:r w:rsidRPr="00130FA2">
              <w:rPr>
                <w:b/>
                <w:bCs/>
                <w:sz w:val="18"/>
                <w:szCs w:val="18"/>
                <w:lang w:val="en-US"/>
              </w:rPr>
              <w:t>SAE J1939 PGN 65254</w:t>
            </w:r>
            <w:r w:rsidRPr="00130FA2">
              <w:rPr>
                <w:sz w:val="18"/>
                <w:szCs w:val="18"/>
                <w:lang w:val="en-US"/>
              </w:rPr>
              <w:t xml:space="preserve"> TD</w:t>
            </w:r>
            <w:r w:rsidRPr="00130FA2">
              <w:rPr>
                <w:strike/>
                <w:sz w:val="18"/>
                <w:szCs w:val="18"/>
                <w:lang w:val="en-US"/>
              </w:rPr>
              <w:t>11</w:t>
            </w:r>
            <w:r w:rsidRPr="00130FA2">
              <w:rPr>
                <w:sz w:val="18"/>
                <w:szCs w:val="18"/>
                <w:lang w:val="en-US"/>
              </w:rPr>
              <w:t xml:space="preserve"> (octet 2)</w:t>
            </w:r>
          </w:p>
        </w:tc>
        <w:tc>
          <w:tcPr>
            <w:tcW w:w="2177" w:type="dxa"/>
            <w:shd w:val="clear" w:color="auto" w:fill="auto"/>
          </w:tcPr>
          <w:p w14:paraId="6A4799D8"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Paragraphe 5.6.1.2</w:t>
            </w:r>
          </w:p>
        </w:tc>
      </w:tr>
      <w:tr w:rsidR="007024AB" w:rsidRPr="00130FA2" w14:paraId="13D2D7D3" w14:textId="77777777" w:rsidTr="00D300B0">
        <w:tc>
          <w:tcPr>
            <w:tcW w:w="2852" w:type="dxa"/>
            <w:shd w:val="clear" w:color="auto" w:fill="auto"/>
          </w:tcPr>
          <w:p w14:paraId="2C153B68"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Heure/Date − Heures (véhicule tracteur)</w:t>
            </w:r>
          </w:p>
        </w:tc>
        <w:tc>
          <w:tcPr>
            <w:tcW w:w="2346" w:type="dxa"/>
            <w:shd w:val="clear" w:color="auto" w:fill="auto"/>
          </w:tcPr>
          <w:p w14:paraId="4594D9C0" w14:textId="77777777" w:rsidR="007024AB" w:rsidRPr="00130FA2" w:rsidRDefault="007024AB" w:rsidP="00D300B0">
            <w:pPr>
              <w:spacing w:before="40" w:after="120" w:line="220" w:lineRule="exact"/>
              <w:ind w:right="113"/>
              <w:rPr>
                <w:rFonts w:asciiTheme="majorBidi" w:hAnsiTheme="majorBidi" w:cstheme="majorBidi"/>
                <w:sz w:val="18"/>
                <w:szCs w:val="18"/>
                <w:lang w:val="en-US"/>
              </w:rPr>
            </w:pPr>
            <w:r w:rsidRPr="00130FA2">
              <w:rPr>
                <w:b/>
                <w:bCs/>
                <w:sz w:val="18"/>
                <w:szCs w:val="18"/>
                <w:lang w:val="en-US"/>
              </w:rPr>
              <w:t>SAE J1939 PGN 65254</w:t>
            </w:r>
            <w:r w:rsidRPr="00130FA2">
              <w:rPr>
                <w:sz w:val="18"/>
                <w:szCs w:val="18"/>
                <w:lang w:val="en-US"/>
              </w:rPr>
              <w:t xml:space="preserve"> TD</w:t>
            </w:r>
            <w:r w:rsidRPr="00130FA2">
              <w:rPr>
                <w:strike/>
                <w:sz w:val="18"/>
                <w:szCs w:val="18"/>
                <w:lang w:val="en-US"/>
              </w:rPr>
              <w:t>11</w:t>
            </w:r>
            <w:r w:rsidRPr="00130FA2">
              <w:rPr>
                <w:sz w:val="18"/>
                <w:szCs w:val="18"/>
                <w:lang w:val="en-US"/>
              </w:rPr>
              <w:t xml:space="preserve"> (octet 3)</w:t>
            </w:r>
          </w:p>
        </w:tc>
        <w:tc>
          <w:tcPr>
            <w:tcW w:w="2177" w:type="dxa"/>
            <w:shd w:val="clear" w:color="auto" w:fill="auto"/>
          </w:tcPr>
          <w:p w14:paraId="7A7273D6"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Paragraphe 5.6.1.2</w:t>
            </w:r>
          </w:p>
        </w:tc>
      </w:tr>
      <w:tr w:rsidR="007024AB" w:rsidRPr="00130FA2" w14:paraId="08942BBD" w14:textId="77777777" w:rsidTr="00D300B0">
        <w:tc>
          <w:tcPr>
            <w:tcW w:w="2852" w:type="dxa"/>
            <w:shd w:val="clear" w:color="auto" w:fill="auto"/>
          </w:tcPr>
          <w:p w14:paraId="1AAE6F87"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Heure/Date − Mois (véhicule tracteur)</w:t>
            </w:r>
          </w:p>
        </w:tc>
        <w:tc>
          <w:tcPr>
            <w:tcW w:w="2346" w:type="dxa"/>
            <w:shd w:val="clear" w:color="auto" w:fill="auto"/>
          </w:tcPr>
          <w:p w14:paraId="30F95886" w14:textId="77777777" w:rsidR="007024AB" w:rsidRPr="00130FA2" w:rsidRDefault="007024AB" w:rsidP="00D300B0">
            <w:pPr>
              <w:spacing w:before="40" w:after="120" w:line="220" w:lineRule="exact"/>
              <w:ind w:right="113"/>
              <w:rPr>
                <w:rFonts w:asciiTheme="majorBidi" w:hAnsiTheme="majorBidi" w:cstheme="majorBidi"/>
                <w:sz w:val="18"/>
                <w:szCs w:val="18"/>
                <w:lang w:val="en-US"/>
              </w:rPr>
            </w:pPr>
            <w:r w:rsidRPr="00130FA2">
              <w:rPr>
                <w:b/>
                <w:bCs/>
                <w:sz w:val="18"/>
                <w:szCs w:val="18"/>
                <w:lang w:val="en-US"/>
              </w:rPr>
              <w:t>SAE J1939 PGN 65254</w:t>
            </w:r>
            <w:r w:rsidRPr="00130FA2">
              <w:rPr>
                <w:sz w:val="18"/>
                <w:szCs w:val="18"/>
                <w:lang w:val="en-US"/>
              </w:rPr>
              <w:t xml:space="preserve"> TD</w:t>
            </w:r>
            <w:r w:rsidRPr="00130FA2">
              <w:rPr>
                <w:strike/>
                <w:sz w:val="18"/>
                <w:szCs w:val="18"/>
                <w:lang w:val="en-US"/>
              </w:rPr>
              <w:t>11</w:t>
            </w:r>
            <w:r w:rsidRPr="00130FA2">
              <w:rPr>
                <w:sz w:val="18"/>
                <w:szCs w:val="18"/>
                <w:lang w:val="en-US"/>
              </w:rPr>
              <w:t xml:space="preserve"> (octet 4)</w:t>
            </w:r>
          </w:p>
        </w:tc>
        <w:tc>
          <w:tcPr>
            <w:tcW w:w="2177" w:type="dxa"/>
            <w:shd w:val="clear" w:color="auto" w:fill="auto"/>
          </w:tcPr>
          <w:p w14:paraId="68C5D548"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Paragraphe 5.6.1.2</w:t>
            </w:r>
          </w:p>
        </w:tc>
      </w:tr>
      <w:tr w:rsidR="007024AB" w:rsidRPr="00130FA2" w14:paraId="1961EDA8" w14:textId="77777777" w:rsidTr="00D300B0">
        <w:tc>
          <w:tcPr>
            <w:tcW w:w="2852" w:type="dxa"/>
            <w:shd w:val="clear" w:color="auto" w:fill="auto"/>
          </w:tcPr>
          <w:p w14:paraId="375E9973"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Heure/Date − Jour (véhicule tracteur)</w:t>
            </w:r>
          </w:p>
        </w:tc>
        <w:tc>
          <w:tcPr>
            <w:tcW w:w="2346" w:type="dxa"/>
            <w:shd w:val="clear" w:color="auto" w:fill="auto"/>
          </w:tcPr>
          <w:p w14:paraId="43319590" w14:textId="77777777" w:rsidR="007024AB" w:rsidRPr="00130FA2" w:rsidRDefault="007024AB" w:rsidP="00D300B0">
            <w:pPr>
              <w:spacing w:before="40" w:after="120" w:line="220" w:lineRule="exact"/>
              <w:ind w:right="113"/>
              <w:rPr>
                <w:rFonts w:asciiTheme="majorBidi" w:hAnsiTheme="majorBidi" w:cstheme="majorBidi"/>
                <w:sz w:val="18"/>
                <w:szCs w:val="18"/>
                <w:lang w:val="en-US"/>
              </w:rPr>
            </w:pPr>
            <w:r w:rsidRPr="00130FA2">
              <w:rPr>
                <w:b/>
                <w:bCs/>
                <w:sz w:val="18"/>
                <w:szCs w:val="18"/>
                <w:lang w:val="en-US"/>
              </w:rPr>
              <w:t>SAE J1939 PGN 65254</w:t>
            </w:r>
            <w:r w:rsidRPr="00130FA2">
              <w:rPr>
                <w:sz w:val="18"/>
                <w:szCs w:val="18"/>
                <w:lang w:val="en-US"/>
              </w:rPr>
              <w:t xml:space="preserve"> TD</w:t>
            </w:r>
            <w:r w:rsidRPr="00130FA2">
              <w:rPr>
                <w:strike/>
                <w:sz w:val="18"/>
                <w:szCs w:val="18"/>
                <w:lang w:val="en-US"/>
              </w:rPr>
              <w:t>11</w:t>
            </w:r>
            <w:r w:rsidRPr="00130FA2">
              <w:rPr>
                <w:sz w:val="18"/>
                <w:szCs w:val="18"/>
                <w:lang w:val="en-US"/>
              </w:rPr>
              <w:t xml:space="preserve"> (octet 5)</w:t>
            </w:r>
          </w:p>
        </w:tc>
        <w:tc>
          <w:tcPr>
            <w:tcW w:w="2177" w:type="dxa"/>
            <w:shd w:val="clear" w:color="auto" w:fill="auto"/>
          </w:tcPr>
          <w:p w14:paraId="60438569"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Paragraphe 5.6.1.2</w:t>
            </w:r>
          </w:p>
        </w:tc>
      </w:tr>
      <w:tr w:rsidR="007024AB" w:rsidRPr="00130FA2" w14:paraId="089C2647" w14:textId="77777777" w:rsidTr="00D300B0">
        <w:tc>
          <w:tcPr>
            <w:tcW w:w="2852" w:type="dxa"/>
            <w:shd w:val="clear" w:color="auto" w:fill="auto"/>
          </w:tcPr>
          <w:p w14:paraId="5CE6F7B5"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Heure/Date − Année (véhicule tracteur)</w:t>
            </w:r>
          </w:p>
        </w:tc>
        <w:tc>
          <w:tcPr>
            <w:tcW w:w="2346" w:type="dxa"/>
            <w:shd w:val="clear" w:color="auto" w:fill="auto"/>
          </w:tcPr>
          <w:p w14:paraId="23B9C501" w14:textId="77777777" w:rsidR="007024AB" w:rsidRPr="00130FA2" w:rsidRDefault="007024AB" w:rsidP="00D300B0">
            <w:pPr>
              <w:spacing w:before="40" w:after="120" w:line="220" w:lineRule="exact"/>
              <w:ind w:right="113"/>
              <w:rPr>
                <w:rFonts w:asciiTheme="majorBidi" w:hAnsiTheme="majorBidi" w:cstheme="majorBidi"/>
                <w:sz w:val="18"/>
                <w:szCs w:val="18"/>
                <w:lang w:val="en-US"/>
              </w:rPr>
            </w:pPr>
            <w:r w:rsidRPr="00130FA2">
              <w:rPr>
                <w:b/>
                <w:bCs/>
                <w:sz w:val="18"/>
                <w:szCs w:val="18"/>
                <w:lang w:val="en-US"/>
              </w:rPr>
              <w:t>SAE J1939 PGN 65254</w:t>
            </w:r>
            <w:r w:rsidRPr="00130FA2">
              <w:rPr>
                <w:sz w:val="18"/>
                <w:szCs w:val="18"/>
                <w:lang w:val="en-US"/>
              </w:rPr>
              <w:t xml:space="preserve"> TD</w:t>
            </w:r>
            <w:r w:rsidRPr="00130FA2">
              <w:rPr>
                <w:strike/>
                <w:sz w:val="18"/>
                <w:szCs w:val="18"/>
                <w:lang w:val="en-US"/>
              </w:rPr>
              <w:t>11</w:t>
            </w:r>
            <w:r w:rsidRPr="00130FA2">
              <w:rPr>
                <w:sz w:val="18"/>
                <w:szCs w:val="18"/>
                <w:lang w:val="en-US"/>
              </w:rPr>
              <w:t xml:space="preserve"> (octet 6)</w:t>
            </w:r>
          </w:p>
        </w:tc>
        <w:tc>
          <w:tcPr>
            <w:tcW w:w="2177" w:type="dxa"/>
            <w:shd w:val="clear" w:color="auto" w:fill="auto"/>
          </w:tcPr>
          <w:p w14:paraId="28C78092"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Paragraphe 5.6.1.2</w:t>
            </w:r>
          </w:p>
        </w:tc>
      </w:tr>
      <w:tr w:rsidR="007024AB" w:rsidRPr="00130FA2" w14:paraId="49698CEA" w14:textId="77777777" w:rsidTr="00D300B0">
        <w:tc>
          <w:tcPr>
            <w:tcW w:w="2852" w:type="dxa"/>
            <w:shd w:val="clear" w:color="auto" w:fill="auto"/>
          </w:tcPr>
          <w:p w14:paraId="69751EF9"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Heure/Date − Correction locale minutes (véhicule tracteur)</w:t>
            </w:r>
          </w:p>
        </w:tc>
        <w:tc>
          <w:tcPr>
            <w:tcW w:w="2346" w:type="dxa"/>
            <w:shd w:val="clear" w:color="auto" w:fill="auto"/>
          </w:tcPr>
          <w:p w14:paraId="4D32249A" w14:textId="77777777" w:rsidR="007024AB" w:rsidRPr="00130FA2" w:rsidRDefault="007024AB" w:rsidP="00D300B0">
            <w:pPr>
              <w:spacing w:before="40" w:after="120" w:line="220" w:lineRule="exact"/>
              <w:ind w:right="113"/>
              <w:rPr>
                <w:rFonts w:asciiTheme="majorBidi" w:hAnsiTheme="majorBidi" w:cstheme="majorBidi"/>
                <w:sz w:val="18"/>
                <w:szCs w:val="18"/>
                <w:lang w:val="en-US"/>
              </w:rPr>
            </w:pPr>
            <w:r w:rsidRPr="00130FA2">
              <w:rPr>
                <w:b/>
                <w:bCs/>
                <w:sz w:val="18"/>
                <w:szCs w:val="18"/>
                <w:lang w:val="en-US"/>
              </w:rPr>
              <w:t>SAE J1939 PGN 65254</w:t>
            </w:r>
            <w:r w:rsidRPr="00130FA2">
              <w:rPr>
                <w:sz w:val="18"/>
                <w:szCs w:val="18"/>
                <w:lang w:val="en-US"/>
              </w:rPr>
              <w:t xml:space="preserve"> TD</w:t>
            </w:r>
            <w:r w:rsidRPr="00130FA2">
              <w:rPr>
                <w:strike/>
                <w:sz w:val="18"/>
                <w:szCs w:val="18"/>
                <w:lang w:val="en-US"/>
              </w:rPr>
              <w:t>11</w:t>
            </w:r>
            <w:r w:rsidRPr="00130FA2">
              <w:rPr>
                <w:sz w:val="18"/>
                <w:szCs w:val="18"/>
                <w:lang w:val="en-US"/>
              </w:rPr>
              <w:t xml:space="preserve"> (octet 7)</w:t>
            </w:r>
          </w:p>
        </w:tc>
        <w:tc>
          <w:tcPr>
            <w:tcW w:w="2177" w:type="dxa"/>
            <w:shd w:val="clear" w:color="auto" w:fill="auto"/>
          </w:tcPr>
          <w:p w14:paraId="17B3023D"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Paragraphe 5.6.1.2</w:t>
            </w:r>
          </w:p>
        </w:tc>
      </w:tr>
      <w:tr w:rsidR="007024AB" w:rsidRPr="00130FA2" w14:paraId="356D8945" w14:textId="77777777" w:rsidTr="00D300B0">
        <w:tc>
          <w:tcPr>
            <w:tcW w:w="2852" w:type="dxa"/>
            <w:shd w:val="clear" w:color="auto" w:fill="auto"/>
          </w:tcPr>
          <w:p w14:paraId="714FD408"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Heure/Date − Correction locale heures (véhicule tracteur)</w:t>
            </w:r>
          </w:p>
        </w:tc>
        <w:tc>
          <w:tcPr>
            <w:tcW w:w="2346" w:type="dxa"/>
            <w:shd w:val="clear" w:color="auto" w:fill="auto"/>
          </w:tcPr>
          <w:p w14:paraId="1E862DBF" w14:textId="77777777" w:rsidR="007024AB" w:rsidRPr="00130FA2" w:rsidRDefault="007024AB" w:rsidP="00D300B0">
            <w:pPr>
              <w:spacing w:before="40" w:after="120" w:line="220" w:lineRule="exact"/>
              <w:ind w:right="113"/>
              <w:rPr>
                <w:rFonts w:asciiTheme="majorBidi" w:hAnsiTheme="majorBidi" w:cstheme="majorBidi"/>
                <w:sz w:val="18"/>
                <w:szCs w:val="18"/>
                <w:lang w:val="en-US"/>
              </w:rPr>
            </w:pPr>
            <w:r w:rsidRPr="00130FA2">
              <w:rPr>
                <w:b/>
                <w:bCs/>
                <w:sz w:val="18"/>
                <w:szCs w:val="18"/>
                <w:lang w:val="en-US"/>
              </w:rPr>
              <w:t>SAE J1939 PGN 65254</w:t>
            </w:r>
            <w:r w:rsidRPr="00130FA2">
              <w:rPr>
                <w:sz w:val="18"/>
                <w:szCs w:val="18"/>
                <w:lang w:val="en-US"/>
              </w:rPr>
              <w:t xml:space="preserve"> TD</w:t>
            </w:r>
            <w:r w:rsidRPr="00130FA2">
              <w:rPr>
                <w:strike/>
                <w:sz w:val="18"/>
                <w:szCs w:val="18"/>
                <w:lang w:val="en-US"/>
              </w:rPr>
              <w:t>11</w:t>
            </w:r>
            <w:r w:rsidRPr="00130FA2">
              <w:rPr>
                <w:sz w:val="18"/>
                <w:szCs w:val="18"/>
                <w:lang w:val="en-US"/>
              </w:rPr>
              <w:t xml:space="preserve"> (octet 8)</w:t>
            </w:r>
          </w:p>
        </w:tc>
        <w:tc>
          <w:tcPr>
            <w:tcW w:w="2177" w:type="dxa"/>
            <w:shd w:val="clear" w:color="auto" w:fill="auto"/>
          </w:tcPr>
          <w:p w14:paraId="1C95AF29"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Paragraphe 5.6.1.2</w:t>
            </w:r>
          </w:p>
        </w:tc>
      </w:tr>
      <w:tr w:rsidR="007024AB" w:rsidRPr="00130FA2" w14:paraId="1CEBDC7D" w14:textId="77777777" w:rsidTr="00D300B0">
        <w:tc>
          <w:tcPr>
            <w:tcW w:w="2852" w:type="dxa"/>
            <w:shd w:val="clear" w:color="auto" w:fill="auto"/>
          </w:tcPr>
          <w:p w14:paraId="4637D995"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Système de freinage − Vitesse du véhicule déduite de celle des roues (véhicule tracté)</w:t>
            </w:r>
          </w:p>
        </w:tc>
        <w:tc>
          <w:tcPr>
            <w:tcW w:w="2346" w:type="dxa"/>
            <w:shd w:val="clear" w:color="auto" w:fill="auto"/>
          </w:tcPr>
          <w:p w14:paraId="67A307D6"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 xml:space="preserve">EBS21 </w:t>
            </w:r>
            <w:r>
              <w:rPr>
                <w:sz w:val="18"/>
                <w:szCs w:val="18"/>
                <w:lang w:val="fr-FR"/>
              </w:rPr>
              <w:br/>
            </w:r>
            <w:r w:rsidRPr="00130FA2">
              <w:rPr>
                <w:sz w:val="18"/>
                <w:szCs w:val="18"/>
                <w:lang w:val="fr-FR"/>
              </w:rPr>
              <w:t>(octets 3-4)</w:t>
            </w:r>
          </w:p>
        </w:tc>
        <w:tc>
          <w:tcPr>
            <w:tcW w:w="2177" w:type="dxa"/>
            <w:shd w:val="clear" w:color="auto" w:fill="auto"/>
          </w:tcPr>
          <w:p w14:paraId="74708D5B"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Paragraphe 5.6.1.2</w:t>
            </w:r>
          </w:p>
        </w:tc>
      </w:tr>
      <w:tr w:rsidR="007024AB" w:rsidRPr="00130FA2" w14:paraId="2EDD3CE9" w14:textId="77777777" w:rsidTr="00D300B0">
        <w:tc>
          <w:tcPr>
            <w:tcW w:w="2852" w:type="dxa"/>
            <w:shd w:val="clear" w:color="auto" w:fill="auto"/>
          </w:tcPr>
          <w:p w14:paraId="1F7667C7"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Position essieu relevable 1</w:t>
            </w:r>
            <w:r w:rsidRPr="00130FA2">
              <w:rPr>
                <w:sz w:val="18"/>
                <w:szCs w:val="18"/>
                <w:lang w:val="fr-FR"/>
              </w:rPr>
              <w:br/>
              <w:t>(véhicule tracté)</w:t>
            </w:r>
          </w:p>
        </w:tc>
        <w:tc>
          <w:tcPr>
            <w:tcW w:w="2346" w:type="dxa"/>
            <w:shd w:val="clear" w:color="auto" w:fill="auto"/>
          </w:tcPr>
          <w:p w14:paraId="1C77F1E5"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 xml:space="preserve">RGE21 </w:t>
            </w:r>
            <w:r>
              <w:rPr>
                <w:sz w:val="18"/>
                <w:szCs w:val="18"/>
                <w:lang w:val="fr-FR"/>
              </w:rPr>
              <w:br/>
            </w:r>
            <w:r w:rsidRPr="00130FA2">
              <w:rPr>
                <w:sz w:val="18"/>
                <w:szCs w:val="18"/>
                <w:lang w:val="fr-FR"/>
              </w:rPr>
              <w:t xml:space="preserve">(octet 2) bits 1-2 </w:t>
            </w:r>
          </w:p>
        </w:tc>
        <w:tc>
          <w:tcPr>
            <w:tcW w:w="2177" w:type="dxa"/>
            <w:shd w:val="clear" w:color="auto" w:fill="auto"/>
          </w:tcPr>
          <w:p w14:paraId="4087A54C"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Paragraphe 5.6.1.2</w:t>
            </w:r>
          </w:p>
        </w:tc>
      </w:tr>
      <w:tr w:rsidR="007024AB" w:rsidRPr="00130FA2" w14:paraId="2FBF9D9E" w14:textId="77777777" w:rsidTr="00D300B0">
        <w:tc>
          <w:tcPr>
            <w:tcW w:w="2852" w:type="dxa"/>
            <w:shd w:val="clear" w:color="auto" w:fill="auto"/>
          </w:tcPr>
          <w:p w14:paraId="78768A7C"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Position essieu relevable 2</w:t>
            </w:r>
            <w:r w:rsidRPr="00130FA2">
              <w:rPr>
                <w:sz w:val="18"/>
                <w:szCs w:val="18"/>
                <w:lang w:val="fr-FR"/>
              </w:rPr>
              <w:br/>
              <w:t>(véhicule tracté)</w:t>
            </w:r>
          </w:p>
        </w:tc>
        <w:tc>
          <w:tcPr>
            <w:tcW w:w="2346" w:type="dxa"/>
            <w:shd w:val="clear" w:color="auto" w:fill="auto"/>
          </w:tcPr>
          <w:p w14:paraId="76ABC110"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 xml:space="preserve">RGE21 </w:t>
            </w:r>
            <w:r>
              <w:rPr>
                <w:sz w:val="18"/>
                <w:szCs w:val="18"/>
                <w:lang w:val="fr-FR"/>
              </w:rPr>
              <w:br/>
            </w:r>
            <w:r w:rsidRPr="00130FA2">
              <w:rPr>
                <w:sz w:val="18"/>
                <w:szCs w:val="18"/>
                <w:lang w:val="fr-FR"/>
              </w:rPr>
              <w:t xml:space="preserve">(octet 2) bits 3-4 </w:t>
            </w:r>
          </w:p>
        </w:tc>
        <w:tc>
          <w:tcPr>
            <w:tcW w:w="2177" w:type="dxa"/>
            <w:shd w:val="clear" w:color="auto" w:fill="auto"/>
          </w:tcPr>
          <w:p w14:paraId="361A7322" w14:textId="77777777" w:rsidR="007024AB" w:rsidRPr="00130FA2" w:rsidRDefault="007024AB" w:rsidP="00D300B0">
            <w:pPr>
              <w:spacing w:before="40" w:after="120" w:line="220" w:lineRule="exact"/>
              <w:ind w:right="113"/>
              <w:rPr>
                <w:rFonts w:asciiTheme="majorBidi" w:hAnsiTheme="majorBidi" w:cstheme="majorBidi"/>
                <w:sz w:val="18"/>
                <w:szCs w:val="18"/>
              </w:rPr>
            </w:pPr>
            <w:r w:rsidRPr="00130FA2">
              <w:rPr>
                <w:sz w:val="18"/>
                <w:szCs w:val="18"/>
                <w:lang w:val="fr-FR"/>
              </w:rPr>
              <w:t>Paragraphe 5.6.1.2</w:t>
            </w:r>
          </w:p>
        </w:tc>
      </w:tr>
    </w:tbl>
    <w:p w14:paraId="2F38975E" w14:textId="7627898D" w:rsidR="009911E4" w:rsidRPr="00D0150D" w:rsidRDefault="009911E4" w:rsidP="007024AB">
      <w:pPr>
        <w:kinsoku/>
        <w:overflowPunct/>
        <w:autoSpaceDE/>
        <w:autoSpaceDN/>
        <w:adjustRightInd/>
        <w:snapToGrid/>
        <w:spacing w:before="120" w:after="120"/>
        <w:ind w:left="1134" w:right="1134"/>
        <w:jc w:val="both"/>
        <w:rPr>
          <w:sz w:val="18"/>
          <w:szCs w:val="18"/>
        </w:rPr>
      </w:pPr>
      <w:r w:rsidRPr="007C3F1E">
        <w:rPr>
          <w:i/>
          <w:iCs/>
          <w:sz w:val="18"/>
          <w:szCs w:val="18"/>
          <w:lang w:val="fr-FR"/>
        </w:rPr>
        <w:t>Not</w:t>
      </w:r>
      <w:r>
        <w:rPr>
          <w:i/>
          <w:iCs/>
          <w:sz w:val="18"/>
          <w:szCs w:val="18"/>
          <w:lang w:val="fr-FR"/>
        </w:rPr>
        <w:t>a</w:t>
      </w:r>
      <w:r w:rsidRPr="007C3F1E">
        <w:rPr>
          <w:i/>
          <w:iCs/>
          <w:sz w:val="18"/>
          <w:szCs w:val="18"/>
          <w:lang w:val="fr-FR"/>
        </w:rPr>
        <w:t> :</w:t>
      </w:r>
      <w:r w:rsidRPr="007C3F1E">
        <w:rPr>
          <w:sz w:val="18"/>
          <w:szCs w:val="18"/>
          <w:lang w:val="fr-FR"/>
        </w:rPr>
        <w:t xml:space="preserve"> </w:t>
      </w:r>
      <w:r w:rsidRPr="007C3F1E">
        <w:rPr>
          <w:sz w:val="18"/>
          <w:szCs w:val="18"/>
          <w:lang w:val="fr-FR"/>
        </w:rPr>
        <w:tab/>
      </w:r>
      <w:r>
        <w:rPr>
          <w:sz w:val="18"/>
          <w:szCs w:val="18"/>
          <w:lang w:val="fr-FR"/>
        </w:rPr>
        <w:t>En ce qui concerne</w:t>
      </w:r>
      <w:r w:rsidRPr="007C3F1E">
        <w:rPr>
          <w:sz w:val="18"/>
          <w:szCs w:val="18"/>
          <w:lang w:val="fr-FR"/>
        </w:rPr>
        <w:t xml:space="preserve"> la définition des paramètres du message </w:t>
      </w:r>
      <w:r w:rsidRPr="007C3F1E">
        <w:rPr>
          <w:strike/>
          <w:sz w:val="18"/>
          <w:szCs w:val="18"/>
          <w:lang w:val="fr-FR"/>
        </w:rPr>
        <w:t>TD11</w:t>
      </w:r>
      <w:r w:rsidRPr="007C3F1E">
        <w:rPr>
          <w:sz w:val="18"/>
          <w:szCs w:val="18"/>
          <w:lang w:val="fr-FR"/>
        </w:rPr>
        <w:t xml:space="preserve"> </w:t>
      </w:r>
      <w:r w:rsidRPr="00B46E61">
        <w:rPr>
          <w:b/>
          <w:bCs/>
          <w:sz w:val="18"/>
          <w:szCs w:val="18"/>
          <w:lang w:val="fr-FR"/>
        </w:rPr>
        <w:t>Heure/Date</w:t>
      </w:r>
      <w:r w:rsidRPr="007C3F1E">
        <w:rPr>
          <w:sz w:val="18"/>
          <w:szCs w:val="18"/>
          <w:lang w:val="fr-FR"/>
        </w:rPr>
        <w:t xml:space="preserve">, une incohérence </w:t>
      </w:r>
      <w:r>
        <w:rPr>
          <w:sz w:val="18"/>
          <w:szCs w:val="18"/>
          <w:lang w:val="fr-FR"/>
        </w:rPr>
        <w:t xml:space="preserve">a été constatée </w:t>
      </w:r>
      <w:r w:rsidRPr="007C3F1E">
        <w:rPr>
          <w:sz w:val="18"/>
          <w:szCs w:val="18"/>
          <w:lang w:val="fr-FR"/>
        </w:rPr>
        <w:t>entre l</w:t>
      </w:r>
      <w:r>
        <w:rPr>
          <w:sz w:val="18"/>
          <w:szCs w:val="18"/>
          <w:lang w:val="fr-FR"/>
        </w:rPr>
        <w:t>es</w:t>
      </w:r>
      <w:r w:rsidRPr="007C3F1E">
        <w:rPr>
          <w:sz w:val="18"/>
          <w:szCs w:val="18"/>
          <w:lang w:val="fr-FR"/>
        </w:rPr>
        <w:t xml:space="preserve"> norme</w:t>
      </w:r>
      <w:r>
        <w:rPr>
          <w:sz w:val="18"/>
          <w:szCs w:val="18"/>
          <w:lang w:val="fr-FR"/>
        </w:rPr>
        <w:t>s</w:t>
      </w:r>
      <w:r w:rsidRPr="007C3F1E">
        <w:rPr>
          <w:sz w:val="18"/>
          <w:szCs w:val="18"/>
          <w:lang w:val="fr-FR"/>
        </w:rPr>
        <w:t xml:space="preserve"> SAE J1939 et ISO 11992-</w:t>
      </w:r>
      <w:r w:rsidRPr="00AA5794">
        <w:rPr>
          <w:b/>
          <w:bCs/>
          <w:sz w:val="18"/>
          <w:szCs w:val="18"/>
          <w:lang w:val="fr-FR"/>
        </w:rPr>
        <w:t>2:2014</w:t>
      </w:r>
      <w:r w:rsidRPr="007C3F1E">
        <w:rPr>
          <w:sz w:val="18"/>
          <w:szCs w:val="18"/>
          <w:lang w:val="fr-FR"/>
        </w:rPr>
        <w:t>. Aux fins de la conformité au présent Règlement, il convient d</w:t>
      </w:r>
      <w:r w:rsidR="00D300B0">
        <w:rPr>
          <w:sz w:val="18"/>
          <w:szCs w:val="18"/>
          <w:lang w:val="fr-FR"/>
        </w:rPr>
        <w:t>’</w:t>
      </w:r>
      <w:r w:rsidRPr="007C3F1E">
        <w:rPr>
          <w:sz w:val="18"/>
          <w:szCs w:val="18"/>
          <w:lang w:val="fr-FR"/>
        </w:rPr>
        <w:t xml:space="preserve">utiliser la définition du message </w:t>
      </w:r>
      <w:r w:rsidRPr="007C3F1E">
        <w:rPr>
          <w:strike/>
          <w:sz w:val="18"/>
          <w:szCs w:val="18"/>
          <w:lang w:val="fr-FR"/>
        </w:rPr>
        <w:t>TD11</w:t>
      </w:r>
      <w:r w:rsidRPr="007C3F1E">
        <w:rPr>
          <w:sz w:val="18"/>
          <w:szCs w:val="18"/>
          <w:lang w:val="fr-FR"/>
        </w:rPr>
        <w:t xml:space="preserve"> </w:t>
      </w:r>
      <w:r w:rsidRPr="00B46E61">
        <w:rPr>
          <w:b/>
          <w:bCs/>
          <w:sz w:val="18"/>
          <w:szCs w:val="18"/>
          <w:lang w:val="fr-FR"/>
        </w:rPr>
        <w:t>Heure/Date (PGN 65254)</w:t>
      </w:r>
      <w:r w:rsidRPr="007C3F1E">
        <w:rPr>
          <w:sz w:val="18"/>
          <w:szCs w:val="18"/>
          <w:lang w:val="fr-FR"/>
        </w:rPr>
        <w:t xml:space="preserve"> </w:t>
      </w:r>
      <w:r>
        <w:rPr>
          <w:sz w:val="18"/>
          <w:szCs w:val="18"/>
          <w:lang w:val="fr-FR"/>
        </w:rPr>
        <w:t>figurant</w:t>
      </w:r>
      <w:r w:rsidRPr="007C3F1E">
        <w:rPr>
          <w:sz w:val="18"/>
          <w:szCs w:val="18"/>
          <w:lang w:val="fr-FR"/>
        </w:rPr>
        <w:t xml:space="preserve"> dans la norme </w:t>
      </w:r>
      <w:r w:rsidRPr="007C3F1E">
        <w:rPr>
          <w:strike/>
          <w:sz w:val="18"/>
          <w:szCs w:val="18"/>
          <w:lang w:val="fr-FR"/>
        </w:rPr>
        <w:t>ISO 11992-2:2014</w:t>
      </w:r>
      <w:r w:rsidRPr="007C3F1E">
        <w:rPr>
          <w:sz w:val="18"/>
          <w:szCs w:val="18"/>
          <w:lang w:val="fr-FR"/>
        </w:rPr>
        <w:t xml:space="preserve"> </w:t>
      </w:r>
      <w:r w:rsidRPr="00B46E61">
        <w:rPr>
          <w:b/>
          <w:bCs/>
          <w:sz w:val="18"/>
          <w:szCs w:val="18"/>
          <w:lang w:val="fr-FR"/>
        </w:rPr>
        <w:t>SAE J1939DA 202110 (date de publication : 21 octobre 2021)</w:t>
      </w:r>
      <w:r w:rsidRPr="007C3F1E">
        <w:rPr>
          <w:sz w:val="18"/>
          <w:szCs w:val="18"/>
          <w:lang w:val="fr-FR"/>
        </w:rPr>
        <w:t>. </w:t>
      </w:r>
      <w:r>
        <w:rPr>
          <w:lang w:val="fr-FR"/>
        </w:rPr>
        <w:t>».</w:t>
      </w:r>
    </w:p>
    <w:p w14:paraId="2913BE1A" w14:textId="77777777" w:rsidR="009911E4" w:rsidRPr="00474AE3" w:rsidRDefault="009911E4" w:rsidP="00B46E61">
      <w:pPr>
        <w:pStyle w:val="SingleTxtG"/>
        <w:spacing w:before="120"/>
        <w:ind w:left="2268" w:hanging="1134"/>
        <w:rPr>
          <w:color w:val="000000" w:themeColor="text1"/>
        </w:rPr>
      </w:pPr>
      <w:r>
        <w:rPr>
          <w:i/>
          <w:iCs/>
          <w:lang w:val="fr-FR"/>
        </w:rPr>
        <w:t>Paragraphe 3.1.2</w:t>
      </w:r>
      <w:r>
        <w:rPr>
          <w:lang w:val="fr-FR"/>
        </w:rPr>
        <w:t>, lire :</w:t>
      </w:r>
    </w:p>
    <w:p w14:paraId="7570B3D3" w14:textId="77777777" w:rsidR="009911E4" w:rsidRPr="006D38AF" w:rsidRDefault="009911E4" w:rsidP="00B46E61">
      <w:pPr>
        <w:pStyle w:val="SingleTxtG"/>
        <w:spacing w:before="120"/>
        <w:ind w:left="2268" w:hanging="1134"/>
      </w:pPr>
      <w:r>
        <w:rPr>
          <w:lang w:val="fr-FR"/>
        </w:rPr>
        <w:t>« 3.1.2</w:t>
      </w:r>
      <w:r>
        <w:rPr>
          <w:lang w:val="fr-FR"/>
        </w:rPr>
        <w:tab/>
      </w:r>
      <w:r w:rsidRPr="00591BEA">
        <w:rPr>
          <w:lang w:val="fr-FR"/>
        </w:rPr>
        <w:t>Messages obligatoires transmis par le</w:t>
      </w:r>
      <w:r>
        <w:rPr>
          <w:lang w:val="fr-FR"/>
        </w:rPr>
        <w:t>(s)</w:t>
      </w:r>
      <w:r w:rsidRPr="00591BEA">
        <w:rPr>
          <w:lang w:val="fr-FR"/>
        </w:rPr>
        <w:t xml:space="preserve"> module</w:t>
      </w:r>
      <w:r>
        <w:rPr>
          <w:lang w:val="fr-FR"/>
        </w:rPr>
        <w:t>(s)</w:t>
      </w:r>
      <w:r w:rsidRPr="00591BEA">
        <w:rPr>
          <w:lang w:val="fr-FR"/>
        </w:rPr>
        <w:t xml:space="preserve"> de gestion électronique du véhicule tracté assurant </w:t>
      </w:r>
      <w:r>
        <w:rPr>
          <w:lang w:val="fr-FR"/>
        </w:rPr>
        <w:t>la</w:t>
      </w:r>
      <w:r w:rsidRPr="00591BEA">
        <w:rPr>
          <w:lang w:val="fr-FR"/>
        </w:rPr>
        <w:t xml:space="preserve"> fonction de </w:t>
      </w:r>
      <w:r w:rsidRPr="00B46E61">
        <w:rPr>
          <w:b/>
          <w:bCs/>
          <w:lang w:val="fr-FR"/>
        </w:rPr>
        <w:t>TPMS, de TPRS ou de CTIS</w:t>
      </w:r>
      <w:r>
        <w:rPr>
          <w:lang w:val="fr-FR"/>
        </w:rPr>
        <w:t xml:space="preserve"> </w:t>
      </w:r>
      <w:r w:rsidRPr="00591BEA">
        <w:rPr>
          <w:strike/>
          <w:lang w:val="fr-FR"/>
        </w:rPr>
        <w:t>surveillance de la pression des pneumatiques</w:t>
      </w:r>
      <w:r w:rsidRPr="00591BEA">
        <w:rPr>
          <w:lang w:val="fr-FR"/>
        </w:rPr>
        <w:t xml:space="preserve"> </w:t>
      </w:r>
      <w:r>
        <w:rPr>
          <w:lang w:val="fr-FR"/>
        </w:rPr>
        <w:t>au</w:t>
      </w:r>
      <w:r w:rsidRPr="00591BEA">
        <w:rPr>
          <w:lang w:val="fr-FR"/>
        </w:rPr>
        <w:t xml:space="preserve"> module de gestion électronique passerelle du véhicule tracté :</w:t>
      </w:r>
      <w:r>
        <w:rPr>
          <w:lang w:val="fr-FR"/>
        </w:rPr>
        <w:t> ».</w:t>
      </w:r>
    </w:p>
    <w:p w14:paraId="7FAF9152" w14:textId="77777777" w:rsidR="009911E4" w:rsidRPr="00474AE3" w:rsidRDefault="009911E4" w:rsidP="00B46E61">
      <w:pPr>
        <w:pStyle w:val="SingleTxtG"/>
        <w:spacing w:before="120"/>
        <w:ind w:left="2268" w:hanging="1134"/>
        <w:rPr>
          <w:color w:val="000000" w:themeColor="text1"/>
        </w:rPr>
      </w:pPr>
      <w:r>
        <w:rPr>
          <w:i/>
          <w:iCs/>
          <w:lang w:val="fr-FR"/>
        </w:rPr>
        <w:t>Paragraphe 3.1.3</w:t>
      </w:r>
      <w:r>
        <w:rPr>
          <w:lang w:val="fr-FR"/>
        </w:rPr>
        <w:t>, lire :</w:t>
      </w:r>
    </w:p>
    <w:p w14:paraId="0D66F7BE" w14:textId="30DB54E7" w:rsidR="009911E4" w:rsidRPr="006D38AF" w:rsidRDefault="009911E4" w:rsidP="00B46E61">
      <w:pPr>
        <w:pStyle w:val="SingleTxtG"/>
        <w:spacing w:before="120"/>
        <w:ind w:left="2268" w:hanging="1134"/>
      </w:pPr>
      <w:r>
        <w:rPr>
          <w:lang w:val="fr-FR"/>
        </w:rPr>
        <w:t>« 3.1.3</w:t>
      </w:r>
      <w:r>
        <w:rPr>
          <w:lang w:val="fr-FR"/>
        </w:rPr>
        <w:tab/>
      </w:r>
      <w:r w:rsidRPr="00591BEA">
        <w:rPr>
          <w:lang w:val="fr-FR"/>
        </w:rPr>
        <w:t>Messages transmis par le</w:t>
      </w:r>
      <w:r>
        <w:rPr>
          <w:lang w:val="fr-FR"/>
        </w:rPr>
        <w:t>(s)</w:t>
      </w:r>
      <w:r w:rsidRPr="00591BEA">
        <w:rPr>
          <w:lang w:val="fr-FR"/>
        </w:rPr>
        <w:t xml:space="preserve"> module</w:t>
      </w:r>
      <w:r>
        <w:rPr>
          <w:lang w:val="fr-FR"/>
        </w:rPr>
        <w:t>(s)</w:t>
      </w:r>
      <w:r w:rsidRPr="00591BEA">
        <w:rPr>
          <w:lang w:val="fr-FR"/>
        </w:rPr>
        <w:t xml:space="preserve"> de gestion électronique du véhicule tracté assurant </w:t>
      </w:r>
      <w:r>
        <w:rPr>
          <w:lang w:val="fr-FR"/>
        </w:rPr>
        <w:t>la</w:t>
      </w:r>
      <w:r w:rsidRPr="00591BEA">
        <w:rPr>
          <w:lang w:val="fr-FR"/>
        </w:rPr>
        <w:t xml:space="preserve"> fonction de </w:t>
      </w:r>
      <w:r w:rsidRPr="00B46E61">
        <w:rPr>
          <w:b/>
          <w:bCs/>
          <w:lang w:val="fr-FR"/>
        </w:rPr>
        <w:t>TPMS, de TPRS ou de CTIS</w:t>
      </w:r>
      <w:r>
        <w:rPr>
          <w:lang w:val="fr-FR"/>
        </w:rPr>
        <w:t xml:space="preserve"> </w:t>
      </w:r>
      <w:r w:rsidRPr="00591BEA">
        <w:rPr>
          <w:strike/>
          <w:lang w:val="fr-FR"/>
        </w:rPr>
        <w:t>surveillance de la pression des pneumatiques</w:t>
      </w:r>
      <w:r w:rsidRPr="00591BEA">
        <w:rPr>
          <w:lang w:val="fr-FR"/>
        </w:rPr>
        <w:t xml:space="preserve"> </w:t>
      </w:r>
      <w:r>
        <w:rPr>
          <w:lang w:val="fr-FR"/>
        </w:rPr>
        <w:t>au</w:t>
      </w:r>
      <w:r w:rsidRPr="00591BEA">
        <w:rPr>
          <w:lang w:val="fr-FR"/>
        </w:rPr>
        <w:t xml:space="preserve"> module de gestion électronique passerelle du véhicule tracté</w:t>
      </w:r>
      <w:r>
        <w:rPr>
          <w:lang w:val="fr-FR"/>
        </w:rPr>
        <w:t>, s</w:t>
      </w:r>
      <w:r w:rsidR="00D300B0">
        <w:rPr>
          <w:lang w:val="fr-FR"/>
        </w:rPr>
        <w:t>’</w:t>
      </w:r>
      <w:r>
        <w:rPr>
          <w:lang w:val="fr-FR"/>
        </w:rPr>
        <w:t>ils sont pris en compte</w:t>
      </w:r>
      <w:r w:rsidRPr="00591BEA">
        <w:rPr>
          <w:lang w:val="fr-FR"/>
        </w:rPr>
        <w:t> :</w:t>
      </w:r>
      <w:r>
        <w:rPr>
          <w:lang w:val="fr-FR"/>
        </w:rPr>
        <w:t> ».</w:t>
      </w:r>
    </w:p>
    <w:p w14:paraId="423AFEBA" w14:textId="77777777" w:rsidR="009911E4" w:rsidRPr="00474AE3" w:rsidRDefault="009911E4" w:rsidP="00B46E61">
      <w:pPr>
        <w:pStyle w:val="SingleTxtG"/>
        <w:spacing w:before="120"/>
        <w:ind w:left="2268" w:hanging="1134"/>
        <w:rPr>
          <w:color w:val="000000" w:themeColor="text1"/>
        </w:rPr>
      </w:pPr>
      <w:r>
        <w:rPr>
          <w:i/>
          <w:iCs/>
          <w:lang w:val="fr-FR"/>
        </w:rPr>
        <w:t>Paragraphe 3.1.4</w:t>
      </w:r>
      <w:r>
        <w:rPr>
          <w:lang w:val="fr-FR"/>
        </w:rPr>
        <w:t>, lire :</w:t>
      </w:r>
    </w:p>
    <w:p w14:paraId="6C4B0314" w14:textId="77777777" w:rsidR="009911E4" w:rsidRDefault="009911E4" w:rsidP="00B46E61">
      <w:pPr>
        <w:pStyle w:val="SingleTxtG"/>
        <w:spacing w:before="120"/>
        <w:ind w:left="2268" w:hanging="1134"/>
        <w:rPr>
          <w:color w:val="000000" w:themeColor="text1"/>
        </w:rPr>
      </w:pPr>
      <w:r>
        <w:rPr>
          <w:lang w:val="fr-FR"/>
        </w:rPr>
        <w:t>« 3.1.4</w:t>
      </w:r>
      <w:r>
        <w:rPr>
          <w:lang w:val="fr-FR"/>
        </w:rPr>
        <w:tab/>
      </w:r>
      <w:r w:rsidRPr="00591BEA">
        <w:rPr>
          <w:lang w:val="fr-FR"/>
        </w:rPr>
        <w:t xml:space="preserve">Pour les messages définis au </w:t>
      </w:r>
      <w:r>
        <w:rPr>
          <w:lang w:val="fr-FR"/>
        </w:rPr>
        <w:t>paragraphe</w:t>
      </w:r>
      <w:r w:rsidRPr="00591BEA">
        <w:rPr>
          <w:lang w:val="fr-FR"/>
        </w:rPr>
        <w:t xml:space="preserve"> 3.1 de la partie B de la présente annexe, les signaux sont transmis avec la mention </w:t>
      </w:r>
      <w:r w:rsidRPr="00591BEA">
        <w:t>“</w:t>
      </w:r>
      <w:r w:rsidRPr="00591BEA">
        <w:rPr>
          <w:lang w:val="fr-FR"/>
        </w:rPr>
        <w:t>not available</w:t>
      </w:r>
      <w:r w:rsidRPr="00591BEA">
        <w:t>”</w:t>
      </w:r>
      <w:r w:rsidRPr="00591BEA">
        <w:rPr>
          <w:lang w:val="fr-FR"/>
        </w:rPr>
        <w:t xml:space="preserve"> dans les cas où le</w:t>
      </w:r>
      <w:r w:rsidRPr="00977A7B">
        <w:rPr>
          <w:b/>
          <w:bCs/>
          <w:lang w:val="fr-FR"/>
        </w:rPr>
        <w:t>(s)</w:t>
      </w:r>
      <w:r w:rsidRPr="00591BEA">
        <w:rPr>
          <w:lang w:val="fr-FR"/>
        </w:rPr>
        <w:t xml:space="preserve"> module</w:t>
      </w:r>
      <w:r w:rsidRPr="00977A7B">
        <w:rPr>
          <w:b/>
          <w:bCs/>
          <w:lang w:val="fr-FR"/>
        </w:rPr>
        <w:t>(s)</w:t>
      </w:r>
      <w:r w:rsidRPr="00591BEA">
        <w:rPr>
          <w:lang w:val="fr-FR"/>
        </w:rPr>
        <w:t xml:space="preserve"> de gestion électronique ne fournit </w:t>
      </w:r>
      <w:r w:rsidRPr="00977A7B">
        <w:rPr>
          <w:b/>
          <w:bCs/>
          <w:lang w:val="fr-FR"/>
        </w:rPr>
        <w:t>(fournissent)</w:t>
      </w:r>
      <w:r>
        <w:rPr>
          <w:lang w:val="fr-FR"/>
        </w:rPr>
        <w:t xml:space="preserve"> </w:t>
      </w:r>
      <w:r w:rsidRPr="00591BEA">
        <w:rPr>
          <w:lang w:val="fr-FR"/>
        </w:rPr>
        <w:t>pas ces données.</w:t>
      </w:r>
      <w:r>
        <w:rPr>
          <w:lang w:val="fr-FR"/>
        </w:rPr>
        <w:t> ».</w:t>
      </w:r>
    </w:p>
    <w:p w14:paraId="14C20A7B" w14:textId="77777777" w:rsidR="009911E4" w:rsidRPr="00474AE3" w:rsidRDefault="009911E4" w:rsidP="00B46E61">
      <w:pPr>
        <w:pStyle w:val="SingleTxtG"/>
        <w:spacing w:before="120"/>
        <w:ind w:left="2268" w:hanging="1134"/>
        <w:rPr>
          <w:color w:val="000000" w:themeColor="text1"/>
        </w:rPr>
      </w:pPr>
      <w:r>
        <w:rPr>
          <w:i/>
          <w:iCs/>
          <w:lang w:val="fr-FR"/>
        </w:rPr>
        <w:t>Paragraphe 3.2</w:t>
      </w:r>
      <w:r>
        <w:rPr>
          <w:lang w:val="fr-FR"/>
        </w:rPr>
        <w:t>, lire :</w:t>
      </w:r>
    </w:p>
    <w:p w14:paraId="7318E008" w14:textId="4CEC661D" w:rsidR="009911E4" w:rsidRDefault="009911E4" w:rsidP="00B46E61">
      <w:pPr>
        <w:pStyle w:val="SingleTxtG"/>
        <w:spacing w:before="120"/>
        <w:ind w:left="2268" w:hanging="1134"/>
      </w:pPr>
      <w:r>
        <w:rPr>
          <w:lang w:val="fr-FR"/>
        </w:rPr>
        <w:t xml:space="preserve">« 3.2 </w:t>
      </w:r>
      <w:r>
        <w:rPr>
          <w:lang w:val="fr-FR"/>
        </w:rPr>
        <w:tab/>
      </w:r>
      <w:r w:rsidRPr="00207DAA">
        <w:rPr>
          <w:lang w:val="fr-FR"/>
        </w:rPr>
        <w:t>La prise en compte de tous les autres messages définis dans la norme ISO 11992-2:2014 est facultative pour le module de gestion électronique passerelle du véhicule tracté et le</w:t>
      </w:r>
      <w:r>
        <w:rPr>
          <w:lang w:val="fr-FR"/>
        </w:rPr>
        <w:t>(s)</w:t>
      </w:r>
      <w:r w:rsidRPr="00207DAA">
        <w:rPr>
          <w:lang w:val="fr-FR"/>
        </w:rPr>
        <w:t xml:space="preserve"> module</w:t>
      </w:r>
      <w:r>
        <w:rPr>
          <w:lang w:val="fr-FR"/>
        </w:rPr>
        <w:t>(s)</w:t>
      </w:r>
      <w:r w:rsidRPr="00207DAA">
        <w:rPr>
          <w:lang w:val="fr-FR"/>
        </w:rPr>
        <w:t xml:space="preserve"> de gestion électronique du véhicule tracté assurant </w:t>
      </w:r>
      <w:r w:rsidRPr="00977A7B">
        <w:rPr>
          <w:lang w:val="fr-FR"/>
        </w:rPr>
        <w:t xml:space="preserve">la </w:t>
      </w:r>
      <w:r w:rsidRPr="00977A7B">
        <w:rPr>
          <w:b/>
          <w:bCs/>
          <w:lang w:val="fr-FR"/>
        </w:rPr>
        <w:t>fonction de</w:t>
      </w:r>
      <w:r>
        <w:rPr>
          <w:lang w:val="fr-FR"/>
        </w:rPr>
        <w:t xml:space="preserve"> </w:t>
      </w:r>
      <w:r w:rsidRPr="00977A7B">
        <w:rPr>
          <w:b/>
          <w:bCs/>
          <w:lang w:val="fr-FR"/>
        </w:rPr>
        <w:t>TPMS, de TPRS ou de CTIS</w:t>
      </w:r>
      <w:r>
        <w:rPr>
          <w:lang w:val="fr-FR"/>
        </w:rPr>
        <w:t xml:space="preserve"> </w:t>
      </w:r>
      <w:r w:rsidRPr="00207DAA">
        <w:rPr>
          <w:strike/>
          <w:lang w:val="fr-FR"/>
        </w:rPr>
        <w:lastRenderedPageBreak/>
        <w:t>surveillance de la pression des pneumatiques</w:t>
      </w:r>
      <w:r w:rsidRPr="00207DAA">
        <w:rPr>
          <w:lang w:val="fr-FR"/>
        </w:rPr>
        <w:t>, sauf si d</w:t>
      </w:r>
      <w:r w:rsidR="00D300B0">
        <w:rPr>
          <w:lang w:val="fr-FR"/>
        </w:rPr>
        <w:t>’</w:t>
      </w:r>
      <w:r w:rsidRPr="00207DAA">
        <w:rPr>
          <w:lang w:val="fr-FR"/>
        </w:rPr>
        <w:t>autres règlements l</w:t>
      </w:r>
      <w:r w:rsidR="00D300B0">
        <w:rPr>
          <w:lang w:val="fr-FR"/>
        </w:rPr>
        <w:t>’</w:t>
      </w:r>
      <w:r w:rsidRPr="00207DAA">
        <w:rPr>
          <w:lang w:val="fr-FR"/>
        </w:rPr>
        <w:t>exigent.</w:t>
      </w:r>
      <w:r>
        <w:rPr>
          <w:lang w:val="fr-FR"/>
        </w:rPr>
        <w:t> ».</w:t>
      </w:r>
    </w:p>
    <w:p w14:paraId="1C577A76" w14:textId="77777777" w:rsidR="009911E4" w:rsidRPr="00E4552D" w:rsidRDefault="009911E4" w:rsidP="00977A7B">
      <w:pPr>
        <w:pStyle w:val="SingleTxtG"/>
        <w:keepNext/>
        <w:spacing w:before="120"/>
        <w:ind w:left="2268" w:hanging="1134"/>
        <w:rPr>
          <w:color w:val="000000" w:themeColor="text1"/>
        </w:rPr>
      </w:pPr>
      <w:r>
        <w:rPr>
          <w:i/>
          <w:iCs/>
          <w:lang w:val="fr-FR"/>
        </w:rPr>
        <w:t>Paragraphe 3.3</w:t>
      </w:r>
      <w:r>
        <w:rPr>
          <w:lang w:val="fr-FR"/>
        </w:rPr>
        <w:t>, lire :</w:t>
      </w:r>
    </w:p>
    <w:p w14:paraId="6301B58A" w14:textId="77777777" w:rsidR="009911E4" w:rsidRDefault="009911E4" w:rsidP="00977A7B">
      <w:pPr>
        <w:pStyle w:val="SingleTxtG"/>
        <w:keepNext/>
        <w:spacing w:before="120"/>
        <w:ind w:left="2268" w:hanging="1134"/>
      </w:pPr>
      <w:r>
        <w:rPr>
          <w:lang w:val="fr-FR"/>
        </w:rPr>
        <w:t>« 3.3</w:t>
      </w:r>
      <w:r>
        <w:rPr>
          <w:lang w:val="fr-FR"/>
        </w:rPr>
        <w:tab/>
      </w:r>
      <w:r w:rsidRPr="00207DAA">
        <w:rPr>
          <w:lang w:val="fr-FR"/>
        </w:rPr>
        <w:t>Le module de gestion électronique passerelle du véhicule tracté et le</w:t>
      </w:r>
      <w:r>
        <w:rPr>
          <w:lang w:val="fr-FR"/>
        </w:rPr>
        <w:t>(s)</w:t>
      </w:r>
      <w:r w:rsidRPr="00207DAA">
        <w:rPr>
          <w:lang w:val="fr-FR"/>
        </w:rPr>
        <w:t xml:space="preserve"> module</w:t>
      </w:r>
      <w:r>
        <w:rPr>
          <w:lang w:val="fr-FR"/>
        </w:rPr>
        <w:t>(s)</w:t>
      </w:r>
      <w:r w:rsidRPr="00207DAA">
        <w:rPr>
          <w:lang w:val="fr-FR"/>
        </w:rPr>
        <w:t xml:space="preserve"> de gestion électronique du véhicule tracté assurant la </w:t>
      </w:r>
      <w:r w:rsidRPr="00977A7B">
        <w:rPr>
          <w:b/>
          <w:bCs/>
          <w:lang w:val="fr-FR"/>
        </w:rPr>
        <w:t>fonction de TPMS, de TPRS ou de CTIS</w:t>
      </w:r>
      <w:r>
        <w:rPr>
          <w:lang w:val="fr-FR"/>
        </w:rPr>
        <w:t xml:space="preserve"> </w:t>
      </w:r>
      <w:r w:rsidRPr="00207DAA">
        <w:rPr>
          <w:strike/>
          <w:lang w:val="fr-FR"/>
        </w:rPr>
        <w:t>surveillance de la pression des pneumatiques</w:t>
      </w:r>
      <w:r w:rsidRPr="00207DAA">
        <w:rPr>
          <w:lang w:val="fr-FR"/>
        </w:rPr>
        <w:t xml:space="preserve"> doivent prendre en compte les diagnostics conformément à la norme ISO 11992-4:2014.</w:t>
      </w:r>
      <w:r>
        <w:rPr>
          <w:lang w:val="fr-FR"/>
        </w:rPr>
        <w:t> ».</w:t>
      </w:r>
    </w:p>
    <w:p w14:paraId="539E6392" w14:textId="77777777" w:rsidR="009911E4" w:rsidRPr="00E4552D" w:rsidRDefault="009911E4" w:rsidP="00B46E61">
      <w:pPr>
        <w:pStyle w:val="SingleTxtG"/>
        <w:spacing w:before="120"/>
        <w:ind w:left="2268" w:hanging="1134"/>
        <w:rPr>
          <w:color w:val="000000" w:themeColor="text1"/>
        </w:rPr>
      </w:pPr>
      <w:r>
        <w:rPr>
          <w:i/>
          <w:iCs/>
          <w:lang w:val="fr-FR"/>
        </w:rPr>
        <w:t>Paragraphe 4</w:t>
      </w:r>
      <w:r>
        <w:rPr>
          <w:lang w:val="fr-FR"/>
        </w:rPr>
        <w:t>, lire :</w:t>
      </w:r>
    </w:p>
    <w:p w14:paraId="7E5EBC37" w14:textId="383091B3" w:rsidR="009911E4" w:rsidRDefault="009911E4" w:rsidP="00B46E61">
      <w:pPr>
        <w:pStyle w:val="SingleTxtG"/>
        <w:spacing w:before="120"/>
        <w:ind w:left="2268" w:hanging="1134"/>
        <w:rPr>
          <w:i/>
          <w:iCs/>
        </w:rPr>
      </w:pPr>
      <w:r>
        <w:rPr>
          <w:lang w:val="fr-FR"/>
        </w:rPr>
        <w:t>« 4.</w:t>
      </w:r>
      <w:r>
        <w:rPr>
          <w:lang w:val="fr-FR"/>
        </w:rPr>
        <w:tab/>
      </w:r>
      <w:r w:rsidRPr="00207DAA">
        <w:rPr>
          <w:lang w:val="fr-FR"/>
        </w:rPr>
        <w:t>Le</w:t>
      </w:r>
      <w:r>
        <w:rPr>
          <w:lang w:val="fr-FR"/>
        </w:rPr>
        <w:t>(s)</w:t>
      </w:r>
      <w:r w:rsidRPr="00207DAA">
        <w:rPr>
          <w:lang w:val="fr-FR"/>
        </w:rPr>
        <w:t xml:space="preserve"> module</w:t>
      </w:r>
      <w:r>
        <w:rPr>
          <w:lang w:val="fr-FR"/>
        </w:rPr>
        <w:t>(s)</w:t>
      </w:r>
      <w:r w:rsidRPr="00207DAA">
        <w:rPr>
          <w:lang w:val="fr-FR"/>
        </w:rPr>
        <w:t xml:space="preserve"> de gestion électronique du véhicule tracté assurant la </w:t>
      </w:r>
      <w:r w:rsidRPr="00977A7B">
        <w:rPr>
          <w:b/>
          <w:bCs/>
          <w:lang w:val="fr-FR"/>
        </w:rPr>
        <w:t>fonction de TPMS, de TPRS ou de CTIS</w:t>
      </w:r>
      <w:r>
        <w:rPr>
          <w:lang w:val="fr-FR"/>
        </w:rPr>
        <w:t xml:space="preserve"> </w:t>
      </w:r>
      <w:r w:rsidRPr="00207DAA">
        <w:rPr>
          <w:strike/>
          <w:lang w:val="fr-FR"/>
        </w:rPr>
        <w:t>surveillance de la pression des pneumatiques</w:t>
      </w:r>
      <w:r w:rsidRPr="00207DAA">
        <w:rPr>
          <w:lang w:val="fr-FR"/>
        </w:rPr>
        <w:t xml:space="preserve"> doit </w:t>
      </w:r>
      <w:r w:rsidRPr="00977A7B">
        <w:rPr>
          <w:b/>
          <w:bCs/>
          <w:lang w:val="fr-FR"/>
        </w:rPr>
        <w:t>(doivent)</w:t>
      </w:r>
      <w:r>
        <w:rPr>
          <w:lang w:val="fr-FR"/>
        </w:rPr>
        <w:t xml:space="preserve"> </w:t>
      </w:r>
      <w:r w:rsidRPr="00207DAA">
        <w:rPr>
          <w:lang w:val="fr-FR"/>
        </w:rPr>
        <w:t>utiliser l</w:t>
      </w:r>
      <w:r w:rsidR="00D300B0">
        <w:rPr>
          <w:lang w:val="fr-FR"/>
        </w:rPr>
        <w:t>’</w:t>
      </w:r>
      <w:r w:rsidRPr="00207DAA">
        <w:rPr>
          <w:lang w:val="fr-FR"/>
        </w:rPr>
        <w:t xml:space="preserve">adresse source de la catégorie </w:t>
      </w:r>
      <w:r w:rsidRPr="00207DAA">
        <w:t>“</w:t>
      </w:r>
      <w:r w:rsidRPr="00207DAA">
        <w:rPr>
          <w:szCs w:val="16"/>
          <w:lang w:val="fr-FR"/>
        </w:rPr>
        <w:t>Other Trailer Devices</w:t>
      </w:r>
      <w:r w:rsidRPr="00207DAA">
        <w:t>”</w:t>
      </w:r>
      <w:r w:rsidRPr="00207DAA">
        <w:rPr>
          <w:lang w:val="fr-FR"/>
        </w:rPr>
        <w:t xml:space="preserve"> correspondant à la position du véhicule dans le train routier, selon la norme SAE J1939-71. Le </w:t>
      </w:r>
      <w:r w:rsidRPr="00977A7B">
        <w:rPr>
          <w:b/>
          <w:bCs/>
          <w:lang w:val="fr-FR"/>
        </w:rPr>
        <w:t>TPMS, le TPRS ou le CTIS</w:t>
      </w:r>
      <w:r>
        <w:rPr>
          <w:lang w:val="fr-FR"/>
        </w:rPr>
        <w:t xml:space="preserve"> </w:t>
      </w:r>
      <w:r w:rsidRPr="00207DAA">
        <w:rPr>
          <w:strike/>
          <w:lang w:val="fr-FR"/>
        </w:rPr>
        <w:t>système de surveillance de la pression des pneumatiques</w:t>
      </w:r>
      <w:r w:rsidRPr="00207DAA">
        <w:rPr>
          <w:lang w:val="fr-FR"/>
        </w:rPr>
        <w:t xml:space="preserve"> du premier véhicule tracté devra ainsi utiliser l</w:t>
      </w:r>
      <w:r w:rsidR="00D300B0">
        <w:rPr>
          <w:lang w:val="fr-FR"/>
        </w:rPr>
        <w:t>’</w:t>
      </w:r>
      <w:r w:rsidRPr="00207DAA">
        <w:rPr>
          <w:lang w:val="fr-FR"/>
        </w:rPr>
        <w:t xml:space="preserve">adresse source 207, qui correspond à </w:t>
      </w:r>
      <w:r w:rsidRPr="00207DAA">
        <w:t>“</w:t>
      </w:r>
      <w:r w:rsidRPr="00207DAA">
        <w:rPr>
          <w:szCs w:val="16"/>
          <w:lang w:val="fr-FR"/>
        </w:rPr>
        <w:t>Other Trailer #1 Devices</w:t>
      </w:r>
      <w:r w:rsidRPr="00207DAA">
        <w:t>”</w:t>
      </w:r>
      <w:r w:rsidRPr="00207DAA">
        <w:rPr>
          <w:lang w:val="fr-FR"/>
        </w:rPr>
        <w:t>. »</w:t>
      </w:r>
    </w:p>
    <w:p w14:paraId="13678491" w14:textId="77777777" w:rsidR="009911E4" w:rsidRDefault="009911E4" w:rsidP="00977A7B">
      <w:pPr>
        <w:pStyle w:val="SingleTxtG"/>
        <w:spacing w:before="120"/>
        <w:ind w:left="2268" w:hanging="1134"/>
        <w:rPr>
          <w:i/>
          <w:iCs/>
        </w:rPr>
      </w:pPr>
      <w:r>
        <w:rPr>
          <w:i/>
          <w:iCs/>
          <w:lang w:val="fr-FR"/>
        </w:rPr>
        <w:t>Annexe 6,</w:t>
      </w:r>
      <w:r>
        <w:rPr>
          <w:lang w:val="fr-FR"/>
        </w:rPr>
        <w:t xml:space="preserve"> </w:t>
      </w:r>
    </w:p>
    <w:p w14:paraId="05556873" w14:textId="77777777" w:rsidR="009911E4" w:rsidRPr="00501D19" w:rsidRDefault="009911E4" w:rsidP="00977A7B">
      <w:pPr>
        <w:pStyle w:val="SingleTxtG"/>
        <w:spacing w:before="120"/>
        <w:ind w:left="2268" w:hanging="1134"/>
        <w:rPr>
          <w:color w:val="000000" w:themeColor="text1"/>
          <w:lang w:val="fr-FR"/>
        </w:rPr>
      </w:pPr>
      <w:r w:rsidRPr="00501D19">
        <w:rPr>
          <w:i/>
          <w:iCs/>
          <w:lang w:val="fr-FR"/>
        </w:rPr>
        <w:t>Paragraphe 2.2.1.1</w:t>
      </w:r>
      <w:r w:rsidRPr="00501D19">
        <w:rPr>
          <w:lang w:val="fr-FR"/>
        </w:rPr>
        <w:t>, lire :</w:t>
      </w:r>
    </w:p>
    <w:p w14:paraId="3894B8FA" w14:textId="77777777" w:rsidR="009911E4" w:rsidRPr="00C20830" w:rsidRDefault="009911E4" w:rsidP="00977A7B">
      <w:pPr>
        <w:pStyle w:val="SingleTxtG"/>
        <w:spacing w:before="120"/>
        <w:ind w:left="2268" w:hanging="1134"/>
        <w:rPr>
          <w:color w:val="000000"/>
          <w:lang w:val="fr-FR"/>
        </w:rPr>
      </w:pPr>
      <w:r>
        <w:rPr>
          <w:color w:val="000000"/>
          <w:lang w:val="fr-FR"/>
        </w:rPr>
        <w:t>« </w:t>
      </w:r>
      <w:r w:rsidRPr="00C20830">
        <w:rPr>
          <w:color w:val="000000"/>
          <w:lang w:val="fr-FR"/>
        </w:rPr>
        <w:t>2.2.1.1</w:t>
      </w:r>
      <w:r w:rsidRPr="00C20830">
        <w:rPr>
          <w:color w:val="000000"/>
          <w:lang w:val="fr-FR"/>
        </w:rPr>
        <w:tab/>
        <w:t>Avertissement de s</w:t>
      </w:r>
      <w:r>
        <w:rPr>
          <w:color w:val="000000"/>
          <w:lang w:val="fr-FR"/>
        </w:rPr>
        <w:t>ous-</w:t>
      </w:r>
      <w:r w:rsidRPr="00977A7B">
        <w:rPr>
          <w:lang w:val="fr-FR"/>
        </w:rPr>
        <w:t>gonflage</w:t>
      </w:r>
      <w:r>
        <w:rPr>
          <w:color w:val="000000"/>
          <w:lang w:val="fr-FR"/>
        </w:rPr>
        <w:t> ».</w:t>
      </w:r>
    </w:p>
    <w:p w14:paraId="3C892750" w14:textId="77777777" w:rsidR="009911E4" w:rsidRPr="00E4552D" w:rsidRDefault="009911E4" w:rsidP="00977A7B">
      <w:pPr>
        <w:pStyle w:val="SingleTxtG"/>
        <w:spacing w:before="120"/>
        <w:ind w:left="2268" w:hanging="1134"/>
        <w:rPr>
          <w:color w:val="000000" w:themeColor="text1"/>
        </w:rPr>
      </w:pPr>
      <w:r>
        <w:rPr>
          <w:i/>
          <w:iCs/>
          <w:lang w:val="fr-FR"/>
        </w:rPr>
        <w:t>Paragraphe 2.2.1.1.1</w:t>
      </w:r>
      <w:r>
        <w:rPr>
          <w:lang w:val="fr-FR"/>
        </w:rPr>
        <w:t>, lire :</w:t>
      </w:r>
    </w:p>
    <w:p w14:paraId="74B5EF64" w14:textId="14C90AFF" w:rsidR="009911E4" w:rsidRPr="001D3E81" w:rsidRDefault="009911E4" w:rsidP="00977A7B">
      <w:pPr>
        <w:pStyle w:val="SingleTxtG"/>
        <w:spacing w:before="120"/>
        <w:ind w:left="2268" w:hanging="1134"/>
        <w:rPr>
          <w:color w:val="000000"/>
        </w:rPr>
      </w:pPr>
      <w:r>
        <w:rPr>
          <w:lang w:val="fr-FR"/>
        </w:rPr>
        <w:t>« 2.2.1.1.1</w:t>
      </w:r>
      <w:r>
        <w:rPr>
          <w:lang w:val="fr-FR"/>
        </w:rPr>
        <w:tab/>
      </w:r>
      <w:r w:rsidRPr="001D3E81">
        <w:rPr>
          <w:lang w:val="fr-FR"/>
        </w:rPr>
        <w:t xml:space="preserve">Simuler un avertissement de sous-gonflage des </w:t>
      </w:r>
      <w:r w:rsidRPr="00977A7B">
        <w:rPr>
          <w:color w:val="000000"/>
          <w:lang w:val="fr-FR"/>
        </w:rPr>
        <w:t>pneumatiques</w:t>
      </w:r>
      <w:r w:rsidRPr="001D3E81">
        <w:rPr>
          <w:lang w:val="fr-FR"/>
        </w:rPr>
        <w:t xml:space="preserve"> d</w:t>
      </w:r>
      <w:r w:rsidR="00D300B0">
        <w:rPr>
          <w:lang w:val="fr-FR"/>
        </w:rPr>
        <w:t>’</w:t>
      </w:r>
      <w:r w:rsidRPr="001D3E81">
        <w:rPr>
          <w:lang w:val="fr-FR"/>
        </w:rPr>
        <w:t>un véhicule tracté et vérifier que le signal d</w:t>
      </w:r>
      <w:r w:rsidR="00D300B0">
        <w:rPr>
          <w:lang w:val="fr-FR"/>
        </w:rPr>
        <w:t>’</w:t>
      </w:r>
      <w:r w:rsidRPr="001D3E81">
        <w:rPr>
          <w:lang w:val="fr-FR"/>
        </w:rPr>
        <w:t xml:space="preserve">avertissement de sous-gonflage des pneumatiques spécifié au paragraphe 5.5 du présent Règlement </w:t>
      </w:r>
      <w:r>
        <w:rPr>
          <w:lang w:val="fr-FR"/>
        </w:rPr>
        <w:t>s</w:t>
      </w:r>
      <w:r w:rsidR="00D300B0">
        <w:rPr>
          <w:lang w:val="fr-FR"/>
        </w:rPr>
        <w:t>’</w:t>
      </w:r>
      <w:r>
        <w:rPr>
          <w:lang w:val="fr-FR"/>
        </w:rPr>
        <w:t>affiche</w:t>
      </w:r>
      <w:r w:rsidRPr="001D3E81">
        <w:rPr>
          <w:lang w:val="fr-FR"/>
        </w:rPr>
        <w:t>.</w:t>
      </w:r>
    </w:p>
    <w:p w14:paraId="02ADCC8A" w14:textId="3BCFFF52" w:rsidR="009911E4" w:rsidRDefault="009911E4" w:rsidP="00977A7B">
      <w:pPr>
        <w:pStyle w:val="SingleTxtG"/>
        <w:ind w:left="2268"/>
        <w:rPr>
          <w:lang w:val="fr-FR"/>
        </w:rPr>
      </w:pPr>
      <w:r>
        <w:rPr>
          <w:lang w:val="fr-FR"/>
        </w:rPr>
        <w:t>Les paramètres définis dans l</w:t>
      </w:r>
      <w:r w:rsidR="00D300B0">
        <w:rPr>
          <w:lang w:val="fr-FR"/>
        </w:rPr>
        <w:t>’</w:t>
      </w:r>
      <w:r>
        <w:rPr>
          <w:lang w:val="fr-FR"/>
        </w:rPr>
        <w:t>EBS23 (octets 1 et 2) de la norme ISO</w:t>
      </w:r>
      <w:r w:rsidR="00AA5794">
        <w:rPr>
          <w:lang w:val="fr-FR"/>
        </w:rPr>
        <w:t> </w:t>
      </w:r>
      <w:r>
        <w:rPr>
          <w:lang w:val="fr-FR"/>
        </w:rPr>
        <w:t>11992</w:t>
      </w:r>
      <w:r w:rsidR="00AA5794">
        <w:rPr>
          <w:lang w:val="fr-FR"/>
        </w:rPr>
        <w:noBreakHyphen/>
      </w:r>
      <w:r>
        <w:rPr>
          <w:lang w:val="fr-FR"/>
        </w:rPr>
        <w:t>2:2014 doivent être transmis comme suit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977A7B" w:rsidRPr="001D3E81" w14:paraId="6A71AC12" w14:textId="77777777" w:rsidTr="00D300B0">
        <w:trPr>
          <w:trHeight w:val="730"/>
          <w:tblHeader/>
        </w:trPr>
        <w:tc>
          <w:tcPr>
            <w:tcW w:w="4531" w:type="dxa"/>
            <w:tcBorders>
              <w:bottom w:val="single" w:sz="4" w:space="0" w:color="auto"/>
            </w:tcBorders>
            <w:shd w:val="clear" w:color="auto" w:fill="auto"/>
            <w:tcMar>
              <w:left w:w="0" w:type="dxa"/>
              <w:right w:w="0" w:type="dxa"/>
            </w:tcMar>
          </w:tcPr>
          <w:p w14:paraId="6ACCD580" w14:textId="77777777" w:rsidR="00977A7B" w:rsidRPr="001D3E81" w:rsidRDefault="00977A7B" w:rsidP="00D300B0">
            <w:pPr>
              <w:spacing w:before="80" w:after="80" w:line="200" w:lineRule="exact"/>
              <w:ind w:left="113" w:right="113"/>
              <w:rPr>
                <w:i/>
                <w:sz w:val="16"/>
                <w:szCs w:val="16"/>
              </w:rPr>
            </w:pPr>
            <w:r w:rsidRPr="001D3E81">
              <w:rPr>
                <w:i/>
                <w:iCs/>
                <w:sz w:val="16"/>
                <w:szCs w:val="16"/>
                <w:lang w:val="fr-FR"/>
              </w:rPr>
              <w:t>Signaux transmis par la ligne de commande</w:t>
            </w:r>
          </w:p>
        </w:tc>
        <w:tc>
          <w:tcPr>
            <w:tcW w:w="1418" w:type="dxa"/>
            <w:shd w:val="clear" w:color="auto" w:fill="auto"/>
            <w:tcMar>
              <w:left w:w="0" w:type="dxa"/>
              <w:right w:w="0" w:type="dxa"/>
            </w:tcMar>
          </w:tcPr>
          <w:p w14:paraId="4F278F07" w14:textId="77777777" w:rsidR="00977A7B" w:rsidRPr="001D3E81" w:rsidRDefault="00977A7B" w:rsidP="00D300B0">
            <w:pPr>
              <w:spacing w:before="80" w:after="80" w:line="200" w:lineRule="exact"/>
              <w:ind w:right="113"/>
              <w:rPr>
                <w:i/>
                <w:sz w:val="16"/>
                <w:szCs w:val="16"/>
              </w:rPr>
            </w:pPr>
            <w:r w:rsidRPr="001D3E81">
              <w:rPr>
                <w:i/>
                <w:iCs/>
                <w:sz w:val="16"/>
                <w:szCs w:val="16"/>
                <w:lang w:val="fr-FR"/>
              </w:rPr>
              <w:t>EBS23 (octet 1)</w:t>
            </w:r>
          </w:p>
          <w:p w14:paraId="3BA6DF60" w14:textId="77777777" w:rsidR="00977A7B" w:rsidRPr="001D3E81" w:rsidRDefault="00977A7B" w:rsidP="00D300B0">
            <w:pPr>
              <w:spacing w:before="80" w:after="80" w:line="200" w:lineRule="exact"/>
              <w:ind w:right="113"/>
              <w:rPr>
                <w:i/>
                <w:sz w:val="16"/>
                <w:szCs w:val="16"/>
              </w:rPr>
            </w:pPr>
            <w:r>
              <w:rPr>
                <w:i/>
                <w:iCs/>
                <w:sz w:val="16"/>
                <w:szCs w:val="16"/>
                <w:lang w:val="fr-FR"/>
              </w:rPr>
              <w:t>b</w:t>
            </w:r>
            <w:r w:rsidRPr="001D3E81">
              <w:rPr>
                <w:i/>
                <w:iCs/>
                <w:sz w:val="16"/>
                <w:szCs w:val="16"/>
                <w:lang w:val="fr-FR"/>
              </w:rPr>
              <w:t>its 1-2</w:t>
            </w:r>
          </w:p>
        </w:tc>
        <w:tc>
          <w:tcPr>
            <w:tcW w:w="1421" w:type="dxa"/>
            <w:shd w:val="clear" w:color="auto" w:fill="auto"/>
          </w:tcPr>
          <w:p w14:paraId="0BD44BEE" w14:textId="77777777" w:rsidR="00977A7B" w:rsidRPr="001D3E81" w:rsidRDefault="00977A7B" w:rsidP="00D300B0">
            <w:pPr>
              <w:spacing w:before="80" w:after="80" w:line="200" w:lineRule="exact"/>
              <w:ind w:right="113"/>
              <w:rPr>
                <w:i/>
                <w:sz w:val="16"/>
                <w:szCs w:val="16"/>
              </w:rPr>
            </w:pPr>
            <w:r w:rsidRPr="001D3E81">
              <w:rPr>
                <w:i/>
                <w:iCs/>
                <w:sz w:val="16"/>
                <w:szCs w:val="16"/>
                <w:lang w:val="fr-FR"/>
              </w:rPr>
              <w:t>EBS23 (octet 2)</w:t>
            </w:r>
          </w:p>
        </w:tc>
      </w:tr>
      <w:tr w:rsidR="00977A7B" w:rsidRPr="001D3E81" w14:paraId="477DFAE2" w14:textId="77777777" w:rsidTr="00D300B0">
        <w:tc>
          <w:tcPr>
            <w:tcW w:w="4531" w:type="dxa"/>
            <w:tcBorders>
              <w:top w:val="single" w:sz="12" w:space="0" w:color="auto"/>
            </w:tcBorders>
            <w:shd w:val="clear" w:color="auto" w:fill="auto"/>
            <w:tcMar>
              <w:left w:w="0" w:type="dxa"/>
              <w:right w:w="0" w:type="dxa"/>
            </w:tcMar>
          </w:tcPr>
          <w:p w14:paraId="25E31ABD" w14:textId="573ADBA2" w:rsidR="00977A7B" w:rsidRPr="001D3E81" w:rsidRDefault="00977A7B" w:rsidP="00D300B0">
            <w:pPr>
              <w:spacing w:before="40" w:after="120" w:line="220" w:lineRule="exact"/>
              <w:ind w:left="113" w:right="113"/>
              <w:rPr>
                <w:sz w:val="18"/>
                <w:szCs w:val="18"/>
              </w:rPr>
            </w:pPr>
            <w:r>
              <w:rPr>
                <w:sz w:val="18"/>
                <w:szCs w:val="18"/>
                <w:lang w:val="fr-FR"/>
              </w:rPr>
              <w:t>A</w:t>
            </w:r>
            <w:r w:rsidRPr="001D3E81">
              <w:rPr>
                <w:sz w:val="18"/>
                <w:szCs w:val="18"/>
                <w:lang w:val="fr-FR"/>
              </w:rPr>
              <w:t xml:space="preserve">vertissement de </w:t>
            </w:r>
            <w:r>
              <w:rPr>
                <w:sz w:val="18"/>
                <w:szCs w:val="18"/>
                <w:lang w:val="fr-FR"/>
              </w:rPr>
              <w:t xml:space="preserve">sous-gonflage </w:t>
            </w:r>
            <w:r w:rsidRPr="001D3E81">
              <w:rPr>
                <w:sz w:val="18"/>
                <w:szCs w:val="18"/>
                <w:lang w:val="fr-FR"/>
              </w:rPr>
              <w:t>pour le pneumatique ou la roue portant le numéro d</w:t>
            </w:r>
            <w:r w:rsidR="00D300B0">
              <w:rPr>
                <w:sz w:val="18"/>
                <w:szCs w:val="18"/>
                <w:lang w:val="fr-FR"/>
              </w:rPr>
              <w:t>’</w:t>
            </w:r>
            <w:r w:rsidRPr="001D3E81">
              <w:rPr>
                <w:sz w:val="18"/>
                <w:szCs w:val="18"/>
                <w:lang w:val="fr-FR"/>
              </w:rPr>
              <w:t>identification 1,7 (essieu 1, intérieur gauche)</w:t>
            </w:r>
          </w:p>
        </w:tc>
        <w:tc>
          <w:tcPr>
            <w:tcW w:w="1418" w:type="dxa"/>
            <w:tcBorders>
              <w:top w:val="single" w:sz="12" w:space="0" w:color="auto"/>
            </w:tcBorders>
            <w:shd w:val="clear" w:color="auto" w:fill="auto"/>
            <w:tcMar>
              <w:left w:w="0" w:type="dxa"/>
              <w:right w:w="0" w:type="dxa"/>
            </w:tcMar>
          </w:tcPr>
          <w:p w14:paraId="1485833A" w14:textId="77777777" w:rsidR="00977A7B" w:rsidRPr="001D3E81" w:rsidRDefault="00977A7B" w:rsidP="00D300B0">
            <w:pPr>
              <w:spacing w:before="40" w:after="120" w:line="220" w:lineRule="exact"/>
              <w:ind w:right="113"/>
              <w:jc w:val="center"/>
              <w:rPr>
                <w:sz w:val="18"/>
                <w:szCs w:val="18"/>
                <w:vertAlign w:val="subscript"/>
              </w:rPr>
            </w:pPr>
            <w:r w:rsidRPr="001D3E81">
              <w:rPr>
                <w:sz w:val="18"/>
                <w:szCs w:val="18"/>
                <w:lang w:val="fr-FR"/>
              </w:rPr>
              <w:t>00</w:t>
            </w:r>
            <w:r w:rsidRPr="001D3E81">
              <w:rPr>
                <w:sz w:val="18"/>
                <w:szCs w:val="18"/>
                <w:vertAlign w:val="subscript"/>
                <w:lang w:val="fr-FR"/>
              </w:rPr>
              <w:t>2</w:t>
            </w:r>
          </w:p>
          <w:p w14:paraId="6108153F" w14:textId="77777777" w:rsidR="00977A7B" w:rsidRPr="001D3E81" w:rsidRDefault="00977A7B" w:rsidP="00D300B0">
            <w:pPr>
              <w:spacing w:before="40" w:after="120" w:line="220" w:lineRule="exact"/>
              <w:ind w:right="113"/>
              <w:jc w:val="center"/>
              <w:rPr>
                <w:sz w:val="18"/>
                <w:szCs w:val="18"/>
              </w:rPr>
            </w:pPr>
            <w:r w:rsidRPr="001D3E81">
              <w:rPr>
                <w:sz w:val="18"/>
                <w:szCs w:val="18"/>
                <w:lang w:val="fr-FR"/>
              </w:rPr>
              <w:t>(</w:t>
            </w:r>
            <w:r>
              <w:rPr>
                <w:sz w:val="18"/>
                <w:szCs w:val="18"/>
                <w:lang w:val="fr-FR"/>
              </w:rPr>
              <w:t>p</w:t>
            </w:r>
            <w:r w:rsidRPr="001D3E81">
              <w:rPr>
                <w:sz w:val="18"/>
                <w:szCs w:val="18"/>
                <w:lang w:val="fr-FR"/>
              </w:rPr>
              <w:t>ression des pneumatiques insuffisante)</w:t>
            </w:r>
          </w:p>
        </w:tc>
        <w:tc>
          <w:tcPr>
            <w:tcW w:w="1421" w:type="dxa"/>
            <w:tcBorders>
              <w:top w:val="single" w:sz="12" w:space="0" w:color="auto"/>
            </w:tcBorders>
            <w:shd w:val="clear" w:color="auto" w:fill="auto"/>
            <w:tcMar>
              <w:left w:w="0" w:type="dxa"/>
              <w:right w:w="0" w:type="dxa"/>
            </w:tcMar>
          </w:tcPr>
          <w:p w14:paraId="0E23EF2D" w14:textId="77777777" w:rsidR="00977A7B" w:rsidRPr="001D3E81" w:rsidRDefault="00977A7B" w:rsidP="00D300B0">
            <w:pPr>
              <w:spacing w:before="40" w:after="120" w:line="220" w:lineRule="exact"/>
              <w:ind w:right="113"/>
              <w:jc w:val="center"/>
              <w:rPr>
                <w:sz w:val="18"/>
                <w:szCs w:val="18"/>
                <w:vertAlign w:val="subscript"/>
              </w:rPr>
            </w:pPr>
            <w:r w:rsidRPr="001D3E81">
              <w:rPr>
                <w:sz w:val="18"/>
                <w:szCs w:val="18"/>
                <w:lang w:val="fr-FR"/>
              </w:rPr>
              <w:t>00010111</w:t>
            </w:r>
            <w:r w:rsidRPr="001D3E81">
              <w:rPr>
                <w:sz w:val="18"/>
                <w:szCs w:val="18"/>
                <w:vertAlign w:val="subscript"/>
                <w:lang w:val="fr-FR"/>
              </w:rPr>
              <w:t>2</w:t>
            </w:r>
          </w:p>
          <w:p w14:paraId="139B4A4C" w14:textId="77777777" w:rsidR="00977A7B" w:rsidRPr="001D3E81" w:rsidRDefault="00977A7B" w:rsidP="00D300B0">
            <w:pPr>
              <w:spacing w:before="40" w:after="120" w:line="220" w:lineRule="exact"/>
              <w:ind w:right="113"/>
              <w:jc w:val="center"/>
              <w:rPr>
                <w:sz w:val="18"/>
                <w:szCs w:val="18"/>
              </w:rPr>
            </w:pPr>
            <w:r w:rsidRPr="001D3E81">
              <w:rPr>
                <w:sz w:val="18"/>
                <w:szCs w:val="18"/>
                <w:lang w:val="fr-FR"/>
              </w:rPr>
              <w:t>(</w:t>
            </w:r>
            <w:r>
              <w:rPr>
                <w:sz w:val="18"/>
                <w:szCs w:val="18"/>
                <w:lang w:val="fr-FR"/>
              </w:rPr>
              <w:t>p</w:t>
            </w:r>
            <w:r w:rsidRPr="001D3E81">
              <w:rPr>
                <w:sz w:val="18"/>
                <w:szCs w:val="18"/>
                <w:lang w:val="fr-FR"/>
              </w:rPr>
              <w:t>neumatique/</w:t>
            </w:r>
            <w:r>
              <w:rPr>
                <w:sz w:val="18"/>
                <w:szCs w:val="18"/>
                <w:lang w:val="fr-FR"/>
              </w:rPr>
              <w:t xml:space="preserve"> </w:t>
            </w:r>
            <w:r w:rsidRPr="001D3E81">
              <w:rPr>
                <w:sz w:val="18"/>
                <w:szCs w:val="18"/>
                <w:lang w:val="fr-FR"/>
              </w:rPr>
              <w:t>roue “1,7”)</w:t>
            </w:r>
          </w:p>
        </w:tc>
      </w:tr>
    </w:tbl>
    <w:p w14:paraId="186DD3A4" w14:textId="77777777" w:rsidR="009911E4" w:rsidRDefault="009911E4" w:rsidP="00977A7B">
      <w:pPr>
        <w:pStyle w:val="SingleTxtG"/>
        <w:jc w:val="right"/>
        <w:rPr>
          <w:color w:val="000000"/>
        </w:rPr>
      </w:pPr>
      <w:r>
        <w:rPr>
          <w:lang w:val="fr-FR"/>
        </w:rPr>
        <w:t>».</w:t>
      </w:r>
    </w:p>
    <w:p w14:paraId="485CF925" w14:textId="77777777" w:rsidR="009911E4" w:rsidRPr="00E4552D" w:rsidRDefault="009911E4" w:rsidP="00977A7B">
      <w:pPr>
        <w:pStyle w:val="SingleTxtG"/>
        <w:spacing w:before="120"/>
        <w:ind w:left="2268" w:hanging="1134"/>
        <w:rPr>
          <w:color w:val="000000" w:themeColor="text1"/>
        </w:rPr>
      </w:pPr>
      <w:r>
        <w:rPr>
          <w:i/>
          <w:iCs/>
          <w:lang w:val="fr-FR"/>
        </w:rPr>
        <w:t>Paragraphe 2.2.1.1.2</w:t>
      </w:r>
      <w:r>
        <w:rPr>
          <w:lang w:val="fr-FR"/>
        </w:rPr>
        <w:t>, lire :</w:t>
      </w:r>
    </w:p>
    <w:p w14:paraId="31CECD9E" w14:textId="7E965E0B" w:rsidR="009911E4" w:rsidRPr="00DA5463" w:rsidRDefault="009911E4" w:rsidP="00977A7B">
      <w:pPr>
        <w:pStyle w:val="SingleTxtG"/>
        <w:spacing w:before="120"/>
        <w:ind w:left="2268" w:hanging="1134"/>
        <w:rPr>
          <w:color w:val="000000"/>
        </w:rPr>
      </w:pPr>
      <w:r>
        <w:rPr>
          <w:lang w:val="fr-FR"/>
        </w:rPr>
        <w:t>« 2.2.1.1.2</w:t>
      </w:r>
      <w:r>
        <w:rPr>
          <w:lang w:val="fr-FR"/>
        </w:rPr>
        <w:tab/>
      </w:r>
      <w:r w:rsidRPr="004C03C6">
        <w:rPr>
          <w:lang w:val="fr-FR"/>
        </w:rPr>
        <w:t>Simuler un avertissement de sous-gonflage des pneumatiques d</w:t>
      </w:r>
      <w:r w:rsidR="00D300B0">
        <w:rPr>
          <w:lang w:val="fr-FR"/>
        </w:rPr>
        <w:t>’</w:t>
      </w:r>
      <w:r w:rsidRPr="004C03C6">
        <w:rPr>
          <w:lang w:val="fr-FR"/>
        </w:rPr>
        <w:t>un véhicule tracté (pneumatique ou roue non identifié) et vérifier que le signal d</w:t>
      </w:r>
      <w:r w:rsidR="00D300B0">
        <w:rPr>
          <w:lang w:val="fr-FR"/>
        </w:rPr>
        <w:t>’</w:t>
      </w:r>
      <w:r w:rsidRPr="004C03C6">
        <w:rPr>
          <w:lang w:val="fr-FR"/>
        </w:rPr>
        <w:t xml:space="preserve">avertissement de sous-gonflage des pneumatiques spécifié au paragraphe 5.5 du présent Règlement </w:t>
      </w:r>
      <w:r>
        <w:rPr>
          <w:lang w:val="fr-FR"/>
        </w:rPr>
        <w:t>s</w:t>
      </w:r>
      <w:r w:rsidR="00D300B0">
        <w:rPr>
          <w:lang w:val="fr-FR"/>
        </w:rPr>
        <w:t>’</w:t>
      </w:r>
      <w:r>
        <w:rPr>
          <w:lang w:val="fr-FR"/>
        </w:rPr>
        <w:t>affiche</w:t>
      </w:r>
      <w:r w:rsidRPr="004C03C6">
        <w:rPr>
          <w:lang w:val="fr-FR"/>
        </w:rPr>
        <w:t>.</w:t>
      </w:r>
    </w:p>
    <w:p w14:paraId="65B303AF" w14:textId="5D989646" w:rsidR="009911E4" w:rsidRDefault="009911E4" w:rsidP="00977A7B">
      <w:pPr>
        <w:pStyle w:val="SingleTxtG"/>
        <w:keepNext/>
        <w:ind w:left="2268"/>
        <w:rPr>
          <w:lang w:val="fr-FR"/>
        </w:rPr>
      </w:pPr>
      <w:r>
        <w:rPr>
          <w:lang w:val="fr-FR"/>
        </w:rPr>
        <w:lastRenderedPageBreak/>
        <w:t>Les paramètres définis dans l</w:t>
      </w:r>
      <w:r w:rsidR="00D300B0">
        <w:rPr>
          <w:lang w:val="fr-FR"/>
        </w:rPr>
        <w:t>’</w:t>
      </w:r>
      <w:r>
        <w:rPr>
          <w:lang w:val="fr-FR"/>
        </w:rPr>
        <w:t>EBS23 (octets 1 et 2) de la norme ISO</w:t>
      </w:r>
      <w:r w:rsidR="00AA5794">
        <w:rPr>
          <w:lang w:val="fr-FR"/>
        </w:rPr>
        <w:t> </w:t>
      </w:r>
      <w:r>
        <w:rPr>
          <w:lang w:val="fr-FR"/>
        </w:rPr>
        <w:t>11992</w:t>
      </w:r>
      <w:r w:rsidR="00AA5794">
        <w:rPr>
          <w:lang w:val="fr-FR"/>
        </w:rPr>
        <w:noBreakHyphen/>
      </w:r>
      <w:r>
        <w:rPr>
          <w:lang w:val="fr-FR"/>
        </w:rPr>
        <w:t>2:2014 doivent être transmis comme suit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977A7B" w:rsidRPr="004C03C6" w14:paraId="50D20918" w14:textId="77777777" w:rsidTr="00D300B0">
        <w:trPr>
          <w:cantSplit/>
          <w:trHeight w:val="730"/>
          <w:tblHeader/>
        </w:trPr>
        <w:tc>
          <w:tcPr>
            <w:tcW w:w="4531" w:type="dxa"/>
            <w:tcBorders>
              <w:bottom w:val="single" w:sz="4" w:space="0" w:color="auto"/>
            </w:tcBorders>
            <w:shd w:val="clear" w:color="auto" w:fill="auto"/>
            <w:tcMar>
              <w:left w:w="0" w:type="dxa"/>
              <w:right w:w="0" w:type="dxa"/>
            </w:tcMar>
          </w:tcPr>
          <w:p w14:paraId="33A959C4" w14:textId="77777777" w:rsidR="00977A7B" w:rsidRPr="004C03C6" w:rsidRDefault="00977A7B" w:rsidP="00977A7B">
            <w:pPr>
              <w:keepNext/>
              <w:spacing w:before="80" w:after="80" w:line="200" w:lineRule="exact"/>
              <w:ind w:left="113" w:right="113"/>
              <w:rPr>
                <w:i/>
                <w:sz w:val="16"/>
                <w:szCs w:val="16"/>
              </w:rPr>
            </w:pPr>
            <w:r w:rsidRPr="004C03C6">
              <w:rPr>
                <w:i/>
                <w:iCs/>
                <w:sz w:val="16"/>
                <w:szCs w:val="16"/>
                <w:lang w:val="fr-FR"/>
              </w:rPr>
              <w:t>Signaux transmis par la ligne de commande</w:t>
            </w:r>
          </w:p>
        </w:tc>
        <w:tc>
          <w:tcPr>
            <w:tcW w:w="1418" w:type="dxa"/>
            <w:shd w:val="clear" w:color="auto" w:fill="auto"/>
            <w:tcMar>
              <w:left w:w="0" w:type="dxa"/>
              <w:right w:w="0" w:type="dxa"/>
            </w:tcMar>
          </w:tcPr>
          <w:p w14:paraId="02E58548" w14:textId="77777777" w:rsidR="00977A7B" w:rsidRPr="004C03C6" w:rsidRDefault="00977A7B" w:rsidP="00977A7B">
            <w:pPr>
              <w:keepNext/>
              <w:spacing w:before="80" w:after="80" w:line="200" w:lineRule="exact"/>
              <w:ind w:right="113"/>
              <w:rPr>
                <w:i/>
                <w:sz w:val="16"/>
                <w:szCs w:val="16"/>
              </w:rPr>
            </w:pPr>
            <w:r w:rsidRPr="004C03C6">
              <w:rPr>
                <w:i/>
                <w:iCs/>
                <w:sz w:val="16"/>
                <w:szCs w:val="16"/>
                <w:lang w:val="fr-FR"/>
              </w:rPr>
              <w:t>EBS23 (octet 1)</w:t>
            </w:r>
          </w:p>
          <w:p w14:paraId="3A36BCCD" w14:textId="77777777" w:rsidR="00977A7B" w:rsidRPr="004C03C6" w:rsidRDefault="00977A7B" w:rsidP="00977A7B">
            <w:pPr>
              <w:keepNext/>
              <w:spacing w:before="80" w:after="80" w:line="200" w:lineRule="exact"/>
              <w:ind w:right="113"/>
              <w:rPr>
                <w:i/>
                <w:sz w:val="16"/>
                <w:szCs w:val="16"/>
              </w:rPr>
            </w:pPr>
            <w:r>
              <w:rPr>
                <w:i/>
                <w:iCs/>
                <w:sz w:val="16"/>
                <w:szCs w:val="16"/>
                <w:lang w:val="fr-FR"/>
              </w:rPr>
              <w:t>b</w:t>
            </w:r>
            <w:r w:rsidRPr="004C03C6">
              <w:rPr>
                <w:i/>
                <w:iCs/>
                <w:sz w:val="16"/>
                <w:szCs w:val="16"/>
                <w:lang w:val="fr-FR"/>
              </w:rPr>
              <w:t>its 1-2</w:t>
            </w:r>
          </w:p>
        </w:tc>
        <w:tc>
          <w:tcPr>
            <w:tcW w:w="1421" w:type="dxa"/>
            <w:shd w:val="clear" w:color="auto" w:fill="auto"/>
          </w:tcPr>
          <w:p w14:paraId="60F5CD4E" w14:textId="77777777" w:rsidR="00977A7B" w:rsidRPr="004C03C6" w:rsidRDefault="00977A7B" w:rsidP="00977A7B">
            <w:pPr>
              <w:keepNext/>
              <w:spacing w:before="80" w:after="80" w:line="200" w:lineRule="exact"/>
              <w:ind w:right="113"/>
              <w:rPr>
                <w:i/>
                <w:sz w:val="16"/>
                <w:szCs w:val="16"/>
              </w:rPr>
            </w:pPr>
            <w:r w:rsidRPr="004C03C6">
              <w:rPr>
                <w:i/>
                <w:iCs/>
                <w:sz w:val="16"/>
                <w:szCs w:val="16"/>
                <w:lang w:val="fr-FR"/>
              </w:rPr>
              <w:t>EBS23 (octet 2)</w:t>
            </w:r>
          </w:p>
        </w:tc>
      </w:tr>
      <w:tr w:rsidR="00977A7B" w:rsidRPr="004C03C6" w14:paraId="710FB334" w14:textId="77777777" w:rsidTr="00D300B0">
        <w:tc>
          <w:tcPr>
            <w:tcW w:w="4531" w:type="dxa"/>
            <w:tcBorders>
              <w:top w:val="single" w:sz="12" w:space="0" w:color="auto"/>
            </w:tcBorders>
            <w:shd w:val="clear" w:color="auto" w:fill="auto"/>
            <w:tcMar>
              <w:left w:w="0" w:type="dxa"/>
              <w:right w:w="0" w:type="dxa"/>
            </w:tcMar>
          </w:tcPr>
          <w:p w14:paraId="24B3BCCE" w14:textId="77777777" w:rsidR="00977A7B" w:rsidRPr="004C03C6" w:rsidRDefault="00977A7B" w:rsidP="00977A7B">
            <w:pPr>
              <w:keepNext/>
              <w:spacing w:before="40" w:after="120" w:line="220" w:lineRule="exact"/>
              <w:ind w:left="113" w:right="113"/>
              <w:rPr>
                <w:sz w:val="18"/>
                <w:szCs w:val="18"/>
              </w:rPr>
            </w:pPr>
            <w:r>
              <w:rPr>
                <w:sz w:val="18"/>
                <w:szCs w:val="18"/>
                <w:lang w:val="fr-FR"/>
              </w:rPr>
              <w:t>A</w:t>
            </w:r>
            <w:r w:rsidRPr="004C03C6">
              <w:rPr>
                <w:sz w:val="18"/>
                <w:szCs w:val="18"/>
                <w:lang w:val="fr-FR"/>
              </w:rPr>
              <w:t xml:space="preserve">vertissement de </w:t>
            </w:r>
            <w:r>
              <w:rPr>
                <w:sz w:val="18"/>
                <w:szCs w:val="18"/>
                <w:lang w:val="fr-FR"/>
              </w:rPr>
              <w:t>sous-gonflage</w:t>
            </w:r>
            <w:r w:rsidRPr="004C03C6">
              <w:rPr>
                <w:sz w:val="18"/>
                <w:szCs w:val="18"/>
                <w:lang w:val="fr-FR"/>
              </w:rPr>
              <w:t xml:space="preserve"> des pneumatiques (identifiant du pneumatique ou de la roue</w:t>
            </w:r>
            <w:r>
              <w:rPr>
                <w:sz w:val="18"/>
                <w:szCs w:val="18"/>
                <w:lang w:val="fr-FR"/>
              </w:rPr>
              <w:t xml:space="preserve"> inconnu</w:t>
            </w:r>
            <w:r w:rsidRPr="004C03C6">
              <w:rPr>
                <w:sz w:val="18"/>
                <w:szCs w:val="18"/>
                <w:lang w:val="fr-FR"/>
              </w:rPr>
              <w:t>)</w:t>
            </w:r>
          </w:p>
        </w:tc>
        <w:tc>
          <w:tcPr>
            <w:tcW w:w="1418" w:type="dxa"/>
            <w:tcBorders>
              <w:top w:val="single" w:sz="12" w:space="0" w:color="auto"/>
            </w:tcBorders>
            <w:shd w:val="clear" w:color="auto" w:fill="auto"/>
            <w:tcMar>
              <w:left w:w="0" w:type="dxa"/>
              <w:right w:w="0" w:type="dxa"/>
            </w:tcMar>
          </w:tcPr>
          <w:p w14:paraId="1E5EF192" w14:textId="77777777" w:rsidR="00977A7B" w:rsidRPr="004C03C6" w:rsidRDefault="00977A7B" w:rsidP="00977A7B">
            <w:pPr>
              <w:keepNext/>
              <w:spacing w:before="40" w:after="120" w:line="220" w:lineRule="exact"/>
              <w:ind w:right="113"/>
              <w:jc w:val="center"/>
              <w:rPr>
                <w:sz w:val="18"/>
                <w:szCs w:val="18"/>
                <w:vertAlign w:val="subscript"/>
              </w:rPr>
            </w:pPr>
            <w:r w:rsidRPr="004C03C6">
              <w:rPr>
                <w:sz w:val="18"/>
                <w:szCs w:val="18"/>
                <w:lang w:val="fr-FR"/>
              </w:rPr>
              <w:t>00</w:t>
            </w:r>
            <w:r w:rsidRPr="004C03C6">
              <w:rPr>
                <w:sz w:val="18"/>
                <w:szCs w:val="18"/>
                <w:vertAlign w:val="subscript"/>
                <w:lang w:val="fr-FR"/>
              </w:rPr>
              <w:t>2</w:t>
            </w:r>
          </w:p>
          <w:p w14:paraId="3B663380" w14:textId="77777777" w:rsidR="00977A7B" w:rsidRPr="004C03C6" w:rsidRDefault="00977A7B" w:rsidP="00977A7B">
            <w:pPr>
              <w:keepNext/>
              <w:spacing w:before="40" w:after="120" w:line="220" w:lineRule="exact"/>
              <w:ind w:right="113"/>
              <w:jc w:val="center"/>
              <w:rPr>
                <w:sz w:val="18"/>
                <w:szCs w:val="18"/>
              </w:rPr>
            </w:pPr>
            <w:r w:rsidRPr="004C03C6">
              <w:rPr>
                <w:sz w:val="18"/>
                <w:szCs w:val="18"/>
                <w:lang w:val="fr-FR"/>
              </w:rPr>
              <w:t>(</w:t>
            </w:r>
            <w:r>
              <w:rPr>
                <w:sz w:val="18"/>
                <w:szCs w:val="18"/>
                <w:lang w:val="fr-FR"/>
              </w:rPr>
              <w:t>p</w:t>
            </w:r>
            <w:r w:rsidRPr="004C03C6">
              <w:rPr>
                <w:sz w:val="18"/>
                <w:szCs w:val="18"/>
                <w:lang w:val="fr-FR"/>
              </w:rPr>
              <w:t>ression des pneumatiques insuffisante)</w:t>
            </w:r>
          </w:p>
        </w:tc>
        <w:tc>
          <w:tcPr>
            <w:tcW w:w="1421" w:type="dxa"/>
            <w:tcBorders>
              <w:top w:val="single" w:sz="12" w:space="0" w:color="auto"/>
            </w:tcBorders>
            <w:shd w:val="clear" w:color="auto" w:fill="auto"/>
            <w:tcMar>
              <w:left w:w="0" w:type="dxa"/>
              <w:right w:w="0" w:type="dxa"/>
            </w:tcMar>
          </w:tcPr>
          <w:p w14:paraId="5AD27796" w14:textId="77777777" w:rsidR="00977A7B" w:rsidRPr="004C03C6" w:rsidRDefault="00977A7B" w:rsidP="00977A7B">
            <w:pPr>
              <w:keepNext/>
              <w:spacing w:before="40" w:after="120" w:line="220" w:lineRule="exact"/>
              <w:ind w:right="113"/>
              <w:jc w:val="center"/>
              <w:rPr>
                <w:sz w:val="18"/>
                <w:szCs w:val="18"/>
                <w:vertAlign w:val="subscript"/>
              </w:rPr>
            </w:pPr>
            <w:r w:rsidRPr="004C03C6">
              <w:rPr>
                <w:sz w:val="18"/>
                <w:szCs w:val="18"/>
                <w:lang w:val="fr-FR"/>
              </w:rPr>
              <w:t>00000000</w:t>
            </w:r>
            <w:r w:rsidRPr="004C03C6">
              <w:rPr>
                <w:sz w:val="18"/>
                <w:szCs w:val="18"/>
                <w:vertAlign w:val="subscript"/>
                <w:lang w:val="fr-FR"/>
              </w:rPr>
              <w:t>2</w:t>
            </w:r>
          </w:p>
          <w:p w14:paraId="57429746" w14:textId="77777777" w:rsidR="00977A7B" w:rsidRPr="004C03C6" w:rsidRDefault="00977A7B" w:rsidP="00977A7B">
            <w:pPr>
              <w:keepNext/>
              <w:spacing w:before="40" w:after="120" w:line="220" w:lineRule="exact"/>
              <w:ind w:right="113"/>
              <w:jc w:val="center"/>
              <w:rPr>
                <w:sz w:val="18"/>
                <w:szCs w:val="18"/>
              </w:rPr>
            </w:pPr>
            <w:r w:rsidRPr="004C03C6">
              <w:rPr>
                <w:sz w:val="18"/>
                <w:szCs w:val="18"/>
                <w:lang w:val="fr-FR"/>
              </w:rPr>
              <w:t>(</w:t>
            </w:r>
            <w:r>
              <w:rPr>
                <w:sz w:val="18"/>
                <w:szCs w:val="18"/>
                <w:lang w:val="fr-FR"/>
              </w:rPr>
              <w:t>i</w:t>
            </w:r>
            <w:r w:rsidRPr="004C03C6">
              <w:rPr>
                <w:sz w:val="18"/>
                <w:szCs w:val="18"/>
                <w:lang w:val="fr-FR"/>
              </w:rPr>
              <w:t>dentifiant du pneumatique ou de la roue non défini ou roue non définie et essieu &gt; 15</w:t>
            </w:r>
            <w:r w:rsidRPr="004C03C6">
              <w:rPr>
                <w:sz w:val="18"/>
                <w:szCs w:val="18"/>
                <w:vertAlign w:val="subscript"/>
                <w:lang w:val="fr-FR"/>
              </w:rPr>
              <w:t>10</w:t>
            </w:r>
            <w:r w:rsidRPr="004C03C6">
              <w:rPr>
                <w:sz w:val="18"/>
                <w:szCs w:val="18"/>
                <w:lang w:val="fr-FR"/>
              </w:rPr>
              <w:t>)</w:t>
            </w:r>
          </w:p>
          <w:p w14:paraId="30B233D8" w14:textId="77777777" w:rsidR="00977A7B" w:rsidRPr="004C03C6" w:rsidRDefault="00977A7B" w:rsidP="00977A7B">
            <w:pPr>
              <w:keepNext/>
              <w:spacing w:before="40" w:after="120" w:line="220" w:lineRule="exact"/>
              <w:ind w:right="113"/>
              <w:jc w:val="center"/>
              <w:rPr>
                <w:sz w:val="18"/>
                <w:szCs w:val="18"/>
              </w:rPr>
            </w:pPr>
            <w:r w:rsidRPr="004C03C6">
              <w:rPr>
                <w:sz w:val="18"/>
                <w:szCs w:val="18"/>
                <w:lang w:val="fr-FR"/>
              </w:rPr>
              <w:t>OU</w:t>
            </w:r>
          </w:p>
          <w:p w14:paraId="3F7BB006" w14:textId="77777777" w:rsidR="00977A7B" w:rsidRPr="004C03C6" w:rsidRDefault="00977A7B" w:rsidP="00977A7B">
            <w:pPr>
              <w:keepNext/>
              <w:spacing w:before="40" w:after="120" w:line="220" w:lineRule="exact"/>
              <w:ind w:right="113"/>
              <w:jc w:val="center"/>
              <w:rPr>
                <w:sz w:val="18"/>
                <w:szCs w:val="18"/>
                <w:vertAlign w:val="subscript"/>
              </w:rPr>
            </w:pPr>
            <w:r w:rsidRPr="004C03C6">
              <w:rPr>
                <w:sz w:val="18"/>
                <w:szCs w:val="18"/>
                <w:lang w:val="fr-FR"/>
              </w:rPr>
              <w:t>11111111</w:t>
            </w:r>
            <w:r w:rsidRPr="004C03C6">
              <w:rPr>
                <w:sz w:val="18"/>
                <w:szCs w:val="18"/>
                <w:vertAlign w:val="subscript"/>
                <w:lang w:val="fr-FR"/>
              </w:rPr>
              <w:t>2</w:t>
            </w:r>
          </w:p>
          <w:p w14:paraId="071CA5C2" w14:textId="77777777" w:rsidR="00977A7B" w:rsidRPr="004C03C6" w:rsidRDefault="00977A7B" w:rsidP="00977A7B">
            <w:pPr>
              <w:keepNext/>
              <w:spacing w:before="40" w:after="120" w:line="220" w:lineRule="exact"/>
              <w:ind w:right="113"/>
              <w:jc w:val="center"/>
              <w:rPr>
                <w:sz w:val="18"/>
                <w:szCs w:val="18"/>
              </w:rPr>
            </w:pPr>
            <w:r w:rsidRPr="004C03C6">
              <w:rPr>
                <w:sz w:val="18"/>
                <w:szCs w:val="18"/>
                <w:lang w:val="fr-FR"/>
              </w:rPr>
              <w:t>(</w:t>
            </w:r>
            <w:r>
              <w:rPr>
                <w:sz w:val="18"/>
                <w:szCs w:val="18"/>
                <w:lang w:val="fr-FR"/>
              </w:rPr>
              <w:t>i</w:t>
            </w:r>
            <w:r w:rsidRPr="004C03C6">
              <w:rPr>
                <w:sz w:val="18"/>
                <w:szCs w:val="18"/>
                <w:lang w:val="fr-FR"/>
              </w:rPr>
              <w:t>dentifiant du pneumatique ou de la roue non disponible ou roue = 15</w:t>
            </w:r>
            <w:r w:rsidRPr="004C03C6">
              <w:rPr>
                <w:sz w:val="18"/>
                <w:szCs w:val="18"/>
                <w:vertAlign w:val="subscript"/>
                <w:lang w:val="fr-FR"/>
              </w:rPr>
              <w:t>10</w:t>
            </w:r>
            <w:r w:rsidRPr="004C03C6">
              <w:rPr>
                <w:sz w:val="18"/>
                <w:szCs w:val="18"/>
                <w:lang w:val="fr-FR"/>
              </w:rPr>
              <w:t xml:space="preserve"> et essieu = 15</w:t>
            </w:r>
            <w:r w:rsidRPr="004C03C6">
              <w:rPr>
                <w:sz w:val="18"/>
                <w:szCs w:val="18"/>
                <w:vertAlign w:val="subscript"/>
                <w:lang w:val="fr-FR"/>
              </w:rPr>
              <w:t>10</w:t>
            </w:r>
            <w:r w:rsidRPr="004C03C6">
              <w:rPr>
                <w:sz w:val="18"/>
                <w:szCs w:val="18"/>
                <w:lang w:val="fr-FR"/>
              </w:rPr>
              <w:t>)</w:t>
            </w:r>
          </w:p>
        </w:tc>
      </w:tr>
    </w:tbl>
    <w:p w14:paraId="49BFEA2F" w14:textId="77777777" w:rsidR="009911E4" w:rsidRDefault="009911E4" w:rsidP="00977A7B">
      <w:pPr>
        <w:pStyle w:val="SingleTxtG"/>
        <w:jc w:val="right"/>
        <w:rPr>
          <w:color w:val="000000"/>
        </w:rPr>
      </w:pPr>
      <w:r>
        <w:rPr>
          <w:lang w:val="fr-FR"/>
        </w:rPr>
        <w:t xml:space="preserve">». </w:t>
      </w:r>
    </w:p>
    <w:p w14:paraId="6287EBEF" w14:textId="77777777" w:rsidR="009911E4" w:rsidRPr="00E4552D" w:rsidRDefault="009911E4" w:rsidP="00977A7B">
      <w:pPr>
        <w:pStyle w:val="SingleTxtG"/>
        <w:spacing w:before="120"/>
        <w:ind w:left="2268" w:hanging="1134"/>
        <w:rPr>
          <w:color w:val="000000" w:themeColor="text1"/>
        </w:rPr>
      </w:pPr>
      <w:r>
        <w:rPr>
          <w:i/>
          <w:iCs/>
          <w:lang w:val="fr-FR"/>
        </w:rPr>
        <w:t>Paragraphe 2.2.1.2</w:t>
      </w:r>
      <w:r>
        <w:rPr>
          <w:lang w:val="fr-FR"/>
        </w:rPr>
        <w:t>, lire :</w:t>
      </w:r>
    </w:p>
    <w:p w14:paraId="13730805" w14:textId="77777777" w:rsidR="009911E4" w:rsidRDefault="009911E4" w:rsidP="00977A7B">
      <w:pPr>
        <w:pStyle w:val="SingleTxtG"/>
        <w:spacing w:before="120"/>
        <w:ind w:left="2268" w:hanging="1134"/>
        <w:rPr>
          <w:color w:val="000000"/>
        </w:rPr>
      </w:pPr>
      <w:r>
        <w:rPr>
          <w:lang w:val="fr-FR"/>
        </w:rPr>
        <w:t>« 2.2.1.2</w:t>
      </w:r>
      <w:r>
        <w:rPr>
          <w:lang w:val="fr-FR"/>
        </w:rPr>
        <w:tab/>
        <w:t xml:space="preserve">Avertissement de défaut de fonctionnement </w:t>
      </w:r>
      <w:r w:rsidRPr="00C20830">
        <w:rPr>
          <w:lang w:val="fr-FR"/>
        </w:rPr>
        <w:t>du</w:t>
      </w:r>
      <w:r w:rsidRPr="004C03C6">
        <w:rPr>
          <w:lang w:val="fr-FR"/>
        </w:rPr>
        <w:t xml:space="preserve"> </w:t>
      </w:r>
      <w:r w:rsidRPr="00CE7025">
        <w:rPr>
          <w:b/>
          <w:bCs/>
          <w:lang w:val="fr-FR"/>
        </w:rPr>
        <w:t>TPMS, du TPRS ou du CTIS</w:t>
      </w:r>
      <w:r>
        <w:rPr>
          <w:strike/>
          <w:lang w:val="fr-FR"/>
        </w:rPr>
        <w:t xml:space="preserve"> système de surveillance de la pression des pneumatiques</w:t>
      </w:r>
      <w:r>
        <w:rPr>
          <w:lang w:val="fr-FR"/>
        </w:rPr>
        <w:t> ».</w:t>
      </w:r>
    </w:p>
    <w:p w14:paraId="3F075346" w14:textId="77777777" w:rsidR="009911E4" w:rsidRPr="00E4552D" w:rsidRDefault="009911E4" w:rsidP="00977A7B">
      <w:pPr>
        <w:pStyle w:val="SingleTxtG"/>
        <w:spacing w:before="120"/>
        <w:ind w:left="2268" w:hanging="1134"/>
        <w:rPr>
          <w:color w:val="000000" w:themeColor="text1"/>
        </w:rPr>
      </w:pPr>
      <w:r>
        <w:rPr>
          <w:i/>
          <w:iCs/>
          <w:lang w:val="fr-FR"/>
        </w:rPr>
        <w:t>Paragraphe 2.2.1.2.1</w:t>
      </w:r>
      <w:r>
        <w:rPr>
          <w:lang w:val="fr-FR"/>
        </w:rPr>
        <w:t>, lire :</w:t>
      </w:r>
    </w:p>
    <w:p w14:paraId="17128BC2" w14:textId="7BF570F6" w:rsidR="009911E4" w:rsidRPr="00DA5463" w:rsidRDefault="009911E4" w:rsidP="00977A7B">
      <w:pPr>
        <w:pStyle w:val="SingleTxtG"/>
        <w:spacing w:before="120"/>
        <w:ind w:left="2268" w:hanging="1134"/>
        <w:rPr>
          <w:color w:val="000000"/>
        </w:rPr>
      </w:pPr>
      <w:r>
        <w:rPr>
          <w:lang w:val="fr-FR"/>
        </w:rPr>
        <w:t>« 2.2.1.2.1</w:t>
      </w:r>
      <w:r>
        <w:rPr>
          <w:lang w:val="fr-FR"/>
        </w:rPr>
        <w:tab/>
      </w:r>
      <w:r w:rsidRPr="00C20830">
        <w:rPr>
          <w:lang w:val="fr-FR"/>
        </w:rPr>
        <w:t>Simuler un défaut de fonctionnement</w:t>
      </w:r>
      <w:r w:rsidRPr="00C20830">
        <w:t xml:space="preserve"> </w:t>
      </w:r>
      <w:r w:rsidRPr="00C20830">
        <w:rPr>
          <w:lang w:val="fr-FR"/>
        </w:rPr>
        <w:t xml:space="preserve">du </w:t>
      </w:r>
      <w:r w:rsidRPr="00CE7025">
        <w:rPr>
          <w:b/>
          <w:bCs/>
          <w:lang w:val="fr-FR"/>
        </w:rPr>
        <w:t>TPMS, du TPRS ou du CTIS</w:t>
      </w:r>
      <w:r>
        <w:rPr>
          <w:lang w:val="fr-FR"/>
        </w:rPr>
        <w:t xml:space="preserve"> </w:t>
      </w:r>
      <w:r w:rsidRPr="00C20830">
        <w:rPr>
          <w:strike/>
          <w:lang w:val="fr-FR"/>
        </w:rPr>
        <w:t>système de surveillance de la pression des pneumatiques</w:t>
      </w:r>
      <w:r w:rsidRPr="00C20830">
        <w:rPr>
          <w:lang w:val="fr-FR"/>
        </w:rPr>
        <w:t xml:space="preserve"> du véhicule tracté, signalé par ce même système, et vérifier que le signal d</w:t>
      </w:r>
      <w:r w:rsidR="00D300B0">
        <w:rPr>
          <w:lang w:val="fr-FR"/>
        </w:rPr>
        <w:t>’</w:t>
      </w:r>
      <w:r w:rsidRPr="00C20830">
        <w:rPr>
          <w:lang w:val="fr-FR"/>
        </w:rPr>
        <w:t xml:space="preserve">avertissement de défaut de fonctionnement du </w:t>
      </w:r>
      <w:r w:rsidRPr="00CE7025">
        <w:rPr>
          <w:b/>
          <w:bCs/>
          <w:lang w:val="fr-FR"/>
        </w:rPr>
        <w:t>TPMS, du TPRS ou du CTIS</w:t>
      </w:r>
      <w:r>
        <w:rPr>
          <w:lang w:val="fr-FR"/>
        </w:rPr>
        <w:t xml:space="preserve"> </w:t>
      </w:r>
      <w:r w:rsidRPr="00C20830">
        <w:rPr>
          <w:strike/>
          <w:lang w:val="fr-FR"/>
        </w:rPr>
        <w:t>système de surveillance de la pression des pneumatiques</w:t>
      </w:r>
      <w:r w:rsidRPr="00C20830">
        <w:rPr>
          <w:lang w:val="fr-FR"/>
        </w:rPr>
        <w:t xml:space="preserve"> du véhicule tracté spécifié au paragraphe</w:t>
      </w:r>
      <w:r w:rsidR="00AA5794">
        <w:rPr>
          <w:lang w:val="fr-FR"/>
        </w:rPr>
        <w:t> </w:t>
      </w:r>
      <w:r w:rsidRPr="00C20830">
        <w:rPr>
          <w:lang w:val="fr-FR"/>
        </w:rPr>
        <w:t>5.5.6 du présent Règlement s</w:t>
      </w:r>
      <w:r w:rsidR="00D300B0">
        <w:rPr>
          <w:lang w:val="fr-FR"/>
        </w:rPr>
        <w:t>’</w:t>
      </w:r>
      <w:r w:rsidRPr="00C20830">
        <w:rPr>
          <w:lang w:val="fr-FR"/>
        </w:rPr>
        <w:t>affiche.</w:t>
      </w:r>
    </w:p>
    <w:p w14:paraId="3D885776" w14:textId="1F17CDF7" w:rsidR="009911E4" w:rsidRDefault="009911E4" w:rsidP="00CE7025">
      <w:pPr>
        <w:pStyle w:val="SingleTxtG"/>
        <w:keepNext/>
        <w:ind w:left="2268"/>
        <w:rPr>
          <w:lang w:val="fr-FR"/>
        </w:rPr>
      </w:pPr>
      <w:r>
        <w:rPr>
          <w:lang w:val="fr-FR"/>
        </w:rPr>
        <w:t>Les paramètres définis dans l</w:t>
      </w:r>
      <w:r w:rsidR="00D300B0">
        <w:rPr>
          <w:lang w:val="fr-FR"/>
        </w:rPr>
        <w:t>’</w:t>
      </w:r>
      <w:r>
        <w:rPr>
          <w:lang w:val="fr-FR"/>
        </w:rPr>
        <w:t>EBS23 (octets 1 et 2) de la norme ISO</w:t>
      </w:r>
      <w:r w:rsidR="00AA5794">
        <w:rPr>
          <w:lang w:val="fr-FR"/>
        </w:rPr>
        <w:t> </w:t>
      </w:r>
      <w:r>
        <w:rPr>
          <w:lang w:val="fr-FR"/>
        </w:rPr>
        <w:t>11992</w:t>
      </w:r>
      <w:r w:rsidR="00AA5794">
        <w:rPr>
          <w:lang w:val="fr-FR"/>
        </w:rPr>
        <w:noBreakHyphen/>
      </w:r>
      <w:r>
        <w:rPr>
          <w:lang w:val="fr-FR"/>
        </w:rPr>
        <w:t>2:2014 doivent être transmis comme suit</w:t>
      </w:r>
      <w:r w:rsidR="00CE7025">
        <w:rPr>
          <w:lang w:val="fr-FR"/>
        </w:rPr>
        <w:t> </w:t>
      </w:r>
      <w:r>
        <w:rPr>
          <w:lang w:val="fr-FR"/>
        </w:rPr>
        <w:t>:</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CE7025" w:rsidRPr="001E4C20" w14:paraId="1265F38E" w14:textId="77777777" w:rsidTr="00D300B0">
        <w:trPr>
          <w:cantSplit/>
          <w:trHeight w:val="730"/>
          <w:tblHeader/>
        </w:trPr>
        <w:tc>
          <w:tcPr>
            <w:tcW w:w="4531" w:type="dxa"/>
            <w:tcBorders>
              <w:bottom w:val="single" w:sz="4" w:space="0" w:color="auto"/>
            </w:tcBorders>
            <w:shd w:val="clear" w:color="auto" w:fill="auto"/>
            <w:tcMar>
              <w:left w:w="0" w:type="dxa"/>
              <w:right w:w="0" w:type="dxa"/>
            </w:tcMar>
          </w:tcPr>
          <w:p w14:paraId="0241D3A5" w14:textId="77777777" w:rsidR="00CE7025" w:rsidRPr="001E4C20" w:rsidRDefault="00CE7025" w:rsidP="00D300B0">
            <w:pPr>
              <w:spacing w:before="80" w:after="80" w:line="200" w:lineRule="exact"/>
              <w:ind w:left="113" w:right="113"/>
              <w:rPr>
                <w:i/>
                <w:sz w:val="16"/>
                <w:szCs w:val="16"/>
              </w:rPr>
            </w:pPr>
            <w:r w:rsidRPr="001E4C20">
              <w:rPr>
                <w:i/>
                <w:iCs/>
                <w:sz w:val="16"/>
                <w:szCs w:val="16"/>
                <w:lang w:val="fr-FR"/>
              </w:rPr>
              <w:t>Signaux transmis par la ligne de commande</w:t>
            </w:r>
          </w:p>
        </w:tc>
        <w:tc>
          <w:tcPr>
            <w:tcW w:w="1418" w:type="dxa"/>
            <w:shd w:val="clear" w:color="auto" w:fill="auto"/>
            <w:tcMar>
              <w:left w:w="0" w:type="dxa"/>
              <w:right w:w="0" w:type="dxa"/>
            </w:tcMar>
          </w:tcPr>
          <w:p w14:paraId="32610342" w14:textId="77777777" w:rsidR="00CE7025" w:rsidRPr="001E4C20" w:rsidRDefault="00CE7025" w:rsidP="00D300B0">
            <w:pPr>
              <w:spacing w:before="80" w:after="80" w:line="200" w:lineRule="exact"/>
              <w:ind w:right="113"/>
              <w:rPr>
                <w:i/>
                <w:sz w:val="16"/>
                <w:szCs w:val="16"/>
              </w:rPr>
            </w:pPr>
            <w:r w:rsidRPr="001E4C20">
              <w:rPr>
                <w:i/>
                <w:iCs/>
                <w:sz w:val="16"/>
                <w:szCs w:val="16"/>
                <w:lang w:val="fr-FR"/>
              </w:rPr>
              <w:t>EBS23 (octet 1)</w:t>
            </w:r>
          </w:p>
          <w:p w14:paraId="4EC6DC29" w14:textId="77777777" w:rsidR="00CE7025" w:rsidRPr="001E4C20" w:rsidRDefault="00CE7025" w:rsidP="00D300B0">
            <w:pPr>
              <w:spacing w:before="80" w:after="80" w:line="200" w:lineRule="exact"/>
              <w:ind w:right="113"/>
              <w:rPr>
                <w:i/>
                <w:sz w:val="16"/>
                <w:szCs w:val="16"/>
              </w:rPr>
            </w:pPr>
            <w:r>
              <w:rPr>
                <w:i/>
                <w:iCs/>
                <w:sz w:val="16"/>
                <w:szCs w:val="16"/>
                <w:lang w:val="fr-FR"/>
              </w:rPr>
              <w:t>b</w:t>
            </w:r>
            <w:r w:rsidRPr="001E4C20">
              <w:rPr>
                <w:i/>
                <w:iCs/>
                <w:sz w:val="16"/>
                <w:szCs w:val="16"/>
                <w:lang w:val="fr-FR"/>
              </w:rPr>
              <w:t>its 1-2</w:t>
            </w:r>
          </w:p>
        </w:tc>
        <w:tc>
          <w:tcPr>
            <w:tcW w:w="1421" w:type="dxa"/>
            <w:shd w:val="clear" w:color="auto" w:fill="auto"/>
          </w:tcPr>
          <w:p w14:paraId="3DF8F1ED" w14:textId="77777777" w:rsidR="00CE7025" w:rsidRPr="001E4C20" w:rsidRDefault="00CE7025" w:rsidP="00D300B0">
            <w:pPr>
              <w:spacing w:before="80" w:after="80" w:line="200" w:lineRule="exact"/>
              <w:ind w:right="113"/>
              <w:rPr>
                <w:i/>
                <w:sz w:val="16"/>
                <w:szCs w:val="16"/>
              </w:rPr>
            </w:pPr>
            <w:r w:rsidRPr="001E4C20">
              <w:rPr>
                <w:i/>
                <w:iCs/>
                <w:sz w:val="16"/>
                <w:szCs w:val="16"/>
                <w:lang w:val="fr-FR"/>
              </w:rPr>
              <w:t>EBS23 (octet 2)</w:t>
            </w:r>
          </w:p>
        </w:tc>
      </w:tr>
      <w:tr w:rsidR="00CE7025" w:rsidRPr="001E4C20" w14:paraId="5FAC4B85" w14:textId="77777777" w:rsidTr="00D300B0">
        <w:tc>
          <w:tcPr>
            <w:tcW w:w="4531" w:type="dxa"/>
            <w:tcBorders>
              <w:top w:val="single" w:sz="12" w:space="0" w:color="auto"/>
            </w:tcBorders>
            <w:shd w:val="clear" w:color="auto" w:fill="auto"/>
            <w:tcMar>
              <w:left w:w="0" w:type="dxa"/>
              <w:right w:w="0" w:type="dxa"/>
            </w:tcMar>
          </w:tcPr>
          <w:p w14:paraId="6C3D5BFC" w14:textId="795FA784" w:rsidR="00CE7025" w:rsidRPr="001E4C20" w:rsidRDefault="00CE7025" w:rsidP="00D300B0">
            <w:pPr>
              <w:spacing w:before="40" w:after="120" w:line="220" w:lineRule="exact"/>
              <w:ind w:left="113" w:right="113"/>
              <w:rPr>
                <w:sz w:val="18"/>
                <w:szCs w:val="18"/>
              </w:rPr>
            </w:pPr>
            <w:r>
              <w:rPr>
                <w:sz w:val="18"/>
                <w:szCs w:val="18"/>
                <w:lang w:val="fr-FR"/>
              </w:rPr>
              <w:t>Défaut de fonctionnement</w:t>
            </w:r>
            <w:r w:rsidRPr="001E4C20">
              <w:rPr>
                <w:sz w:val="18"/>
                <w:szCs w:val="18"/>
                <w:lang w:val="fr-FR"/>
              </w:rPr>
              <w:t xml:space="preserve"> du TPMS</w:t>
            </w:r>
            <w:r w:rsidRPr="001E4C20">
              <w:rPr>
                <w:b/>
                <w:bCs/>
                <w:sz w:val="18"/>
                <w:szCs w:val="18"/>
                <w:lang w:val="fr-FR"/>
              </w:rPr>
              <w:t>, du TPRS ou du CTIS</w:t>
            </w:r>
            <w:r w:rsidRPr="001E4C20">
              <w:rPr>
                <w:sz w:val="18"/>
                <w:szCs w:val="18"/>
                <w:lang w:val="fr-FR"/>
              </w:rPr>
              <w:t xml:space="preserve"> pour le pneumatique ou la roue portant le numéro d</w:t>
            </w:r>
            <w:r w:rsidR="00D300B0">
              <w:rPr>
                <w:sz w:val="18"/>
                <w:szCs w:val="18"/>
                <w:lang w:val="fr-FR"/>
              </w:rPr>
              <w:t>’</w:t>
            </w:r>
            <w:r w:rsidRPr="001E4C20">
              <w:rPr>
                <w:sz w:val="18"/>
                <w:szCs w:val="18"/>
                <w:lang w:val="fr-FR"/>
              </w:rPr>
              <w:t>identification 1,7 (essieu 1, intérieur gauche)</w:t>
            </w:r>
          </w:p>
        </w:tc>
        <w:tc>
          <w:tcPr>
            <w:tcW w:w="1418" w:type="dxa"/>
            <w:tcBorders>
              <w:top w:val="single" w:sz="12" w:space="0" w:color="auto"/>
            </w:tcBorders>
            <w:shd w:val="clear" w:color="auto" w:fill="auto"/>
            <w:tcMar>
              <w:left w:w="0" w:type="dxa"/>
              <w:right w:w="0" w:type="dxa"/>
            </w:tcMar>
          </w:tcPr>
          <w:p w14:paraId="08FEC4BE" w14:textId="77777777" w:rsidR="00CE7025" w:rsidRPr="001E4C20" w:rsidRDefault="00CE7025" w:rsidP="00D300B0">
            <w:pPr>
              <w:spacing w:before="40" w:after="120" w:line="220" w:lineRule="exact"/>
              <w:ind w:right="113"/>
              <w:jc w:val="center"/>
              <w:rPr>
                <w:sz w:val="18"/>
                <w:szCs w:val="18"/>
                <w:vertAlign w:val="subscript"/>
              </w:rPr>
            </w:pPr>
            <w:r w:rsidRPr="001E4C20">
              <w:rPr>
                <w:sz w:val="18"/>
                <w:szCs w:val="18"/>
                <w:lang w:val="fr-FR"/>
              </w:rPr>
              <w:t>10</w:t>
            </w:r>
            <w:r w:rsidRPr="001E4C20">
              <w:rPr>
                <w:sz w:val="18"/>
                <w:szCs w:val="18"/>
                <w:vertAlign w:val="subscript"/>
                <w:lang w:val="fr-FR"/>
              </w:rPr>
              <w:t>2</w:t>
            </w:r>
          </w:p>
          <w:p w14:paraId="30CE599B" w14:textId="54F42F97" w:rsidR="00CE7025" w:rsidRPr="001E4C20" w:rsidRDefault="00CE7025" w:rsidP="00D300B0">
            <w:pPr>
              <w:spacing w:before="40" w:after="120" w:line="220" w:lineRule="exact"/>
              <w:ind w:right="113"/>
              <w:jc w:val="center"/>
              <w:rPr>
                <w:sz w:val="18"/>
                <w:szCs w:val="18"/>
              </w:rPr>
            </w:pPr>
            <w:r w:rsidRPr="001E4C20">
              <w:rPr>
                <w:sz w:val="18"/>
                <w:szCs w:val="18"/>
                <w:lang w:val="fr-FR"/>
              </w:rPr>
              <w:t>(</w:t>
            </w:r>
            <w:r>
              <w:rPr>
                <w:sz w:val="18"/>
                <w:szCs w:val="18"/>
                <w:lang w:val="fr-FR"/>
              </w:rPr>
              <w:t>i</w:t>
            </w:r>
            <w:r w:rsidRPr="001E4C20">
              <w:rPr>
                <w:sz w:val="18"/>
                <w:szCs w:val="18"/>
                <w:lang w:val="fr-FR"/>
              </w:rPr>
              <w:t>ndicateur d</w:t>
            </w:r>
            <w:r w:rsidR="00D300B0">
              <w:rPr>
                <w:sz w:val="18"/>
                <w:szCs w:val="18"/>
                <w:lang w:val="fr-FR"/>
              </w:rPr>
              <w:t>’</w:t>
            </w:r>
            <w:r w:rsidRPr="001E4C20">
              <w:rPr>
                <w:sz w:val="18"/>
                <w:szCs w:val="18"/>
                <w:lang w:val="fr-FR"/>
              </w:rPr>
              <w:t>erreur)</w:t>
            </w:r>
          </w:p>
        </w:tc>
        <w:tc>
          <w:tcPr>
            <w:tcW w:w="1421" w:type="dxa"/>
            <w:tcBorders>
              <w:top w:val="single" w:sz="12" w:space="0" w:color="auto"/>
            </w:tcBorders>
            <w:shd w:val="clear" w:color="auto" w:fill="auto"/>
            <w:tcMar>
              <w:left w:w="0" w:type="dxa"/>
              <w:right w:w="0" w:type="dxa"/>
            </w:tcMar>
          </w:tcPr>
          <w:p w14:paraId="77506C11" w14:textId="77777777" w:rsidR="00CE7025" w:rsidRPr="001E4C20" w:rsidRDefault="00CE7025" w:rsidP="00D300B0">
            <w:pPr>
              <w:spacing w:before="40" w:after="120" w:line="220" w:lineRule="exact"/>
              <w:ind w:right="113"/>
              <w:jc w:val="center"/>
              <w:rPr>
                <w:sz w:val="18"/>
                <w:szCs w:val="18"/>
                <w:vertAlign w:val="subscript"/>
              </w:rPr>
            </w:pPr>
            <w:r w:rsidRPr="001E4C20">
              <w:rPr>
                <w:sz w:val="18"/>
                <w:szCs w:val="18"/>
                <w:lang w:val="fr-FR"/>
              </w:rPr>
              <w:t>00010111</w:t>
            </w:r>
            <w:r w:rsidRPr="001E4C20">
              <w:rPr>
                <w:sz w:val="18"/>
                <w:szCs w:val="18"/>
                <w:vertAlign w:val="subscript"/>
                <w:lang w:val="fr-FR"/>
              </w:rPr>
              <w:t>2</w:t>
            </w:r>
          </w:p>
          <w:p w14:paraId="634EC36E" w14:textId="77777777" w:rsidR="00CE7025" w:rsidRPr="001E4C20" w:rsidRDefault="00CE7025" w:rsidP="00D300B0">
            <w:pPr>
              <w:spacing w:before="40" w:after="120" w:line="220" w:lineRule="exact"/>
              <w:ind w:right="113"/>
              <w:jc w:val="center"/>
              <w:rPr>
                <w:sz w:val="18"/>
                <w:szCs w:val="18"/>
              </w:rPr>
            </w:pPr>
            <w:r w:rsidRPr="001E4C20">
              <w:rPr>
                <w:sz w:val="18"/>
                <w:szCs w:val="18"/>
                <w:lang w:val="fr-FR"/>
              </w:rPr>
              <w:t>(</w:t>
            </w:r>
            <w:r>
              <w:rPr>
                <w:sz w:val="18"/>
                <w:szCs w:val="18"/>
                <w:lang w:val="fr-FR"/>
              </w:rPr>
              <w:t>p</w:t>
            </w:r>
            <w:r w:rsidRPr="001E4C20">
              <w:rPr>
                <w:sz w:val="18"/>
                <w:szCs w:val="18"/>
                <w:lang w:val="fr-FR"/>
              </w:rPr>
              <w:t>neumatique/</w:t>
            </w:r>
            <w:r>
              <w:rPr>
                <w:sz w:val="18"/>
                <w:szCs w:val="18"/>
                <w:lang w:val="fr-FR"/>
              </w:rPr>
              <w:t xml:space="preserve"> </w:t>
            </w:r>
            <w:r w:rsidRPr="001E4C20">
              <w:rPr>
                <w:sz w:val="18"/>
                <w:szCs w:val="18"/>
                <w:lang w:val="fr-FR"/>
              </w:rPr>
              <w:t>roue “1,7”)</w:t>
            </w:r>
          </w:p>
        </w:tc>
      </w:tr>
    </w:tbl>
    <w:p w14:paraId="74A56AE1" w14:textId="77777777" w:rsidR="009911E4" w:rsidRDefault="009911E4" w:rsidP="00CE7025">
      <w:pPr>
        <w:pStyle w:val="SingleTxtG"/>
        <w:jc w:val="right"/>
        <w:rPr>
          <w:color w:val="000000"/>
        </w:rPr>
      </w:pPr>
      <w:r>
        <w:rPr>
          <w:lang w:val="fr-FR"/>
        </w:rPr>
        <w:t xml:space="preserve">». </w:t>
      </w:r>
    </w:p>
    <w:p w14:paraId="09023E71" w14:textId="77777777" w:rsidR="009911E4" w:rsidRPr="00E4552D" w:rsidRDefault="009911E4" w:rsidP="00A54AB6">
      <w:pPr>
        <w:pStyle w:val="SingleTxtG"/>
        <w:spacing w:before="120"/>
        <w:ind w:left="2268" w:hanging="1134"/>
        <w:rPr>
          <w:color w:val="000000" w:themeColor="text1"/>
        </w:rPr>
      </w:pPr>
      <w:r>
        <w:rPr>
          <w:i/>
          <w:iCs/>
          <w:lang w:val="fr-FR"/>
        </w:rPr>
        <w:t>Paragraphe 2.2.1.2.2</w:t>
      </w:r>
      <w:r>
        <w:rPr>
          <w:lang w:val="fr-FR"/>
        </w:rPr>
        <w:t>, lire :</w:t>
      </w:r>
    </w:p>
    <w:p w14:paraId="36221C8A" w14:textId="7171A5FE" w:rsidR="009911E4" w:rsidRPr="00DA5463" w:rsidRDefault="009911E4" w:rsidP="00A54AB6">
      <w:pPr>
        <w:pStyle w:val="SingleTxtG"/>
        <w:spacing w:before="120"/>
        <w:ind w:left="2268" w:hanging="1134"/>
        <w:rPr>
          <w:color w:val="000000"/>
        </w:rPr>
      </w:pPr>
      <w:r>
        <w:rPr>
          <w:lang w:val="fr-FR"/>
        </w:rPr>
        <w:t>« 2.2.1.2.2</w:t>
      </w:r>
      <w:r>
        <w:rPr>
          <w:lang w:val="fr-FR"/>
        </w:rPr>
        <w:tab/>
      </w:r>
      <w:r w:rsidRPr="00C20830">
        <w:rPr>
          <w:lang w:val="fr-FR"/>
        </w:rPr>
        <w:t>Simuler un défaut de fonctionnement</w:t>
      </w:r>
      <w:r w:rsidRPr="00C20830">
        <w:t xml:space="preserve"> </w:t>
      </w:r>
      <w:r w:rsidRPr="00C20830">
        <w:rPr>
          <w:lang w:val="fr-FR"/>
        </w:rPr>
        <w:t xml:space="preserve">du </w:t>
      </w:r>
      <w:r w:rsidRPr="00A54AB6">
        <w:rPr>
          <w:b/>
          <w:bCs/>
          <w:lang w:val="fr-FR"/>
        </w:rPr>
        <w:t>TPMS, du TPRS ou du CTIS</w:t>
      </w:r>
      <w:r>
        <w:rPr>
          <w:lang w:val="fr-FR"/>
        </w:rPr>
        <w:t xml:space="preserve"> </w:t>
      </w:r>
      <w:r w:rsidRPr="00C20830">
        <w:rPr>
          <w:strike/>
          <w:lang w:val="fr-FR"/>
        </w:rPr>
        <w:t>système de surveillance de la pression des pneumatiques</w:t>
      </w:r>
      <w:r w:rsidRPr="00C20830">
        <w:rPr>
          <w:lang w:val="fr-FR"/>
        </w:rPr>
        <w:t xml:space="preserve"> du véhicule tracté</w:t>
      </w:r>
      <w:r>
        <w:rPr>
          <w:lang w:val="fr-FR"/>
        </w:rPr>
        <w:t xml:space="preserve"> (identifiant du pneumatique ou de la roue inconnu) </w:t>
      </w:r>
      <w:r w:rsidRPr="00C20830">
        <w:rPr>
          <w:lang w:val="fr-FR"/>
        </w:rPr>
        <w:t>et vérifier que le signal d</w:t>
      </w:r>
      <w:r w:rsidR="00D300B0">
        <w:rPr>
          <w:lang w:val="fr-FR"/>
        </w:rPr>
        <w:t>’</w:t>
      </w:r>
      <w:r w:rsidRPr="00C20830">
        <w:rPr>
          <w:lang w:val="fr-FR"/>
        </w:rPr>
        <w:t xml:space="preserve">avertissement de défaut de fonctionnement du </w:t>
      </w:r>
      <w:r w:rsidRPr="00A54AB6">
        <w:rPr>
          <w:b/>
          <w:bCs/>
          <w:lang w:val="fr-FR"/>
        </w:rPr>
        <w:t>TPMS, du TPRS ou du CTIS</w:t>
      </w:r>
      <w:r>
        <w:rPr>
          <w:lang w:val="fr-FR"/>
        </w:rPr>
        <w:t xml:space="preserve"> </w:t>
      </w:r>
      <w:r w:rsidRPr="00C20830">
        <w:rPr>
          <w:strike/>
          <w:lang w:val="fr-FR"/>
        </w:rPr>
        <w:t>système de surveillance de la pression des pneumatiques</w:t>
      </w:r>
      <w:r w:rsidRPr="00C20830">
        <w:rPr>
          <w:lang w:val="fr-FR"/>
        </w:rPr>
        <w:t xml:space="preserve"> du véhicule tracté spécifié au paragraphe 5.5.6 du présent Règlement s</w:t>
      </w:r>
      <w:r w:rsidR="00D300B0">
        <w:rPr>
          <w:lang w:val="fr-FR"/>
        </w:rPr>
        <w:t>’</w:t>
      </w:r>
      <w:r w:rsidRPr="00C20830">
        <w:rPr>
          <w:lang w:val="fr-FR"/>
        </w:rPr>
        <w:t>affiche.</w:t>
      </w:r>
    </w:p>
    <w:p w14:paraId="55ADA968" w14:textId="2A33A2AF" w:rsidR="009911E4" w:rsidRDefault="009911E4" w:rsidP="0041641E">
      <w:pPr>
        <w:pStyle w:val="SingleTxtG"/>
        <w:keepNext/>
        <w:ind w:left="2268"/>
        <w:rPr>
          <w:lang w:val="fr-FR"/>
        </w:rPr>
      </w:pPr>
      <w:r>
        <w:rPr>
          <w:lang w:val="fr-FR"/>
        </w:rPr>
        <w:lastRenderedPageBreak/>
        <w:t>Les paramètres définis dans l</w:t>
      </w:r>
      <w:r w:rsidR="00D300B0">
        <w:rPr>
          <w:lang w:val="fr-FR"/>
        </w:rPr>
        <w:t>’</w:t>
      </w:r>
      <w:r>
        <w:rPr>
          <w:lang w:val="fr-FR"/>
        </w:rPr>
        <w:t>EBS23 (octets 1 et 2) de la norme ISO</w:t>
      </w:r>
      <w:r w:rsidR="00AA5794">
        <w:rPr>
          <w:lang w:val="fr-FR"/>
        </w:rPr>
        <w:t> </w:t>
      </w:r>
      <w:r>
        <w:rPr>
          <w:lang w:val="fr-FR"/>
        </w:rPr>
        <w:t>11992</w:t>
      </w:r>
      <w:r w:rsidR="00AA5794">
        <w:rPr>
          <w:lang w:val="fr-FR"/>
        </w:rPr>
        <w:noBreakHyphen/>
      </w:r>
      <w:r>
        <w:rPr>
          <w:lang w:val="fr-FR"/>
        </w:rPr>
        <w:t>2:2014 doivent être transmis comme suit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41641E" w:rsidRPr="003B46B0" w14:paraId="568F6C20" w14:textId="77777777" w:rsidTr="00D300B0">
        <w:trPr>
          <w:cantSplit/>
          <w:trHeight w:val="730"/>
          <w:tblHeader/>
        </w:trPr>
        <w:tc>
          <w:tcPr>
            <w:tcW w:w="4531" w:type="dxa"/>
            <w:tcBorders>
              <w:bottom w:val="single" w:sz="4" w:space="0" w:color="auto"/>
            </w:tcBorders>
            <w:shd w:val="clear" w:color="auto" w:fill="auto"/>
            <w:tcMar>
              <w:left w:w="0" w:type="dxa"/>
              <w:right w:w="0" w:type="dxa"/>
            </w:tcMar>
          </w:tcPr>
          <w:p w14:paraId="1C924F77" w14:textId="77777777" w:rsidR="0041641E" w:rsidRPr="003B46B0" w:rsidRDefault="0041641E" w:rsidP="0041641E">
            <w:pPr>
              <w:keepNext/>
              <w:spacing w:before="80" w:after="80" w:line="200" w:lineRule="exact"/>
              <w:ind w:left="113" w:right="113"/>
              <w:rPr>
                <w:i/>
                <w:sz w:val="16"/>
                <w:szCs w:val="16"/>
              </w:rPr>
            </w:pPr>
            <w:r w:rsidRPr="003B46B0">
              <w:rPr>
                <w:i/>
                <w:iCs/>
                <w:sz w:val="16"/>
                <w:szCs w:val="16"/>
                <w:lang w:val="fr-FR"/>
              </w:rPr>
              <w:t>Signaux transmis par la ligne de commande</w:t>
            </w:r>
          </w:p>
        </w:tc>
        <w:tc>
          <w:tcPr>
            <w:tcW w:w="1418" w:type="dxa"/>
            <w:shd w:val="clear" w:color="auto" w:fill="auto"/>
            <w:tcMar>
              <w:left w:w="0" w:type="dxa"/>
              <w:right w:w="0" w:type="dxa"/>
            </w:tcMar>
          </w:tcPr>
          <w:p w14:paraId="33FF40E1" w14:textId="77777777" w:rsidR="0041641E" w:rsidRPr="003B46B0" w:rsidRDefault="0041641E" w:rsidP="0041641E">
            <w:pPr>
              <w:keepNext/>
              <w:spacing w:before="80" w:after="80" w:line="200" w:lineRule="exact"/>
              <w:ind w:right="113"/>
              <w:rPr>
                <w:i/>
                <w:sz w:val="16"/>
                <w:szCs w:val="16"/>
              </w:rPr>
            </w:pPr>
            <w:r w:rsidRPr="003B46B0">
              <w:rPr>
                <w:i/>
                <w:iCs/>
                <w:sz w:val="16"/>
                <w:szCs w:val="16"/>
                <w:lang w:val="fr-FR"/>
              </w:rPr>
              <w:t>EBS23 (octet 1)</w:t>
            </w:r>
          </w:p>
          <w:p w14:paraId="6268B780" w14:textId="77777777" w:rsidR="0041641E" w:rsidRPr="003B46B0" w:rsidRDefault="0041641E" w:rsidP="0041641E">
            <w:pPr>
              <w:keepNext/>
              <w:spacing w:before="80" w:after="80" w:line="200" w:lineRule="exact"/>
              <w:ind w:right="113"/>
              <w:rPr>
                <w:i/>
                <w:sz w:val="16"/>
                <w:szCs w:val="16"/>
              </w:rPr>
            </w:pPr>
            <w:r w:rsidRPr="003B46B0">
              <w:rPr>
                <w:i/>
                <w:iCs/>
                <w:sz w:val="16"/>
                <w:szCs w:val="16"/>
                <w:lang w:val="fr-FR"/>
              </w:rPr>
              <w:t>Bits 1-2</w:t>
            </w:r>
          </w:p>
        </w:tc>
        <w:tc>
          <w:tcPr>
            <w:tcW w:w="1421" w:type="dxa"/>
            <w:shd w:val="clear" w:color="auto" w:fill="auto"/>
          </w:tcPr>
          <w:p w14:paraId="66549971" w14:textId="77777777" w:rsidR="0041641E" w:rsidRPr="003B46B0" w:rsidRDefault="0041641E" w:rsidP="0041641E">
            <w:pPr>
              <w:keepNext/>
              <w:spacing w:before="80" w:after="80" w:line="200" w:lineRule="exact"/>
              <w:ind w:right="113"/>
              <w:rPr>
                <w:i/>
                <w:sz w:val="16"/>
                <w:szCs w:val="16"/>
              </w:rPr>
            </w:pPr>
            <w:r w:rsidRPr="003B46B0">
              <w:rPr>
                <w:i/>
                <w:iCs/>
                <w:sz w:val="16"/>
                <w:szCs w:val="16"/>
                <w:lang w:val="fr-FR"/>
              </w:rPr>
              <w:t>EBS23 (octet 2)</w:t>
            </w:r>
          </w:p>
        </w:tc>
      </w:tr>
      <w:tr w:rsidR="0041641E" w:rsidRPr="003B46B0" w14:paraId="7E31758C" w14:textId="77777777" w:rsidTr="00D300B0">
        <w:tc>
          <w:tcPr>
            <w:tcW w:w="4531" w:type="dxa"/>
            <w:tcBorders>
              <w:top w:val="single" w:sz="12" w:space="0" w:color="auto"/>
            </w:tcBorders>
            <w:shd w:val="clear" w:color="auto" w:fill="auto"/>
            <w:tcMar>
              <w:left w:w="0" w:type="dxa"/>
              <w:right w:w="0" w:type="dxa"/>
            </w:tcMar>
          </w:tcPr>
          <w:p w14:paraId="5733ECED" w14:textId="77777777" w:rsidR="0041641E" w:rsidRPr="003B46B0" w:rsidRDefault="0041641E" w:rsidP="00D300B0">
            <w:pPr>
              <w:spacing w:before="40" w:after="120" w:line="220" w:lineRule="exact"/>
              <w:ind w:left="113" w:right="113"/>
              <w:rPr>
                <w:sz w:val="18"/>
                <w:szCs w:val="18"/>
              </w:rPr>
            </w:pPr>
            <w:r>
              <w:rPr>
                <w:sz w:val="18"/>
                <w:szCs w:val="18"/>
                <w:lang w:val="fr-FR"/>
              </w:rPr>
              <w:t>Défaut de fonctionnement</w:t>
            </w:r>
            <w:r w:rsidRPr="003B46B0">
              <w:rPr>
                <w:sz w:val="18"/>
                <w:szCs w:val="18"/>
                <w:lang w:val="fr-FR"/>
              </w:rPr>
              <w:t xml:space="preserve"> du TPMS</w:t>
            </w:r>
            <w:r w:rsidRPr="003B46B0">
              <w:rPr>
                <w:b/>
                <w:bCs/>
                <w:sz w:val="18"/>
                <w:szCs w:val="18"/>
                <w:lang w:val="fr-FR"/>
              </w:rPr>
              <w:t>, du TPRS ou du CTIS</w:t>
            </w:r>
            <w:r w:rsidRPr="003B46B0">
              <w:rPr>
                <w:sz w:val="18"/>
                <w:szCs w:val="18"/>
                <w:lang w:val="fr-FR"/>
              </w:rPr>
              <w:t xml:space="preserve"> (identifiant du pneumatique ou de la roue</w:t>
            </w:r>
            <w:r>
              <w:rPr>
                <w:sz w:val="18"/>
                <w:szCs w:val="18"/>
                <w:lang w:val="fr-FR"/>
              </w:rPr>
              <w:t xml:space="preserve"> inconnu</w:t>
            </w:r>
            <w:r w:rsidRPr="003B46B0">
              <w:rPr>
                <w:sz w:val="18"/>
                <w:szCs w:val="18"/>
                <w:lang w:val="fr-FR"/>
              </w:rPr>
              <w:t>)</w:t>
            </w:r>
          </w:p>
        </w:tc>
        <w:tc>
          <w:tcPr>
            <w:tcW w:w="1418" w:type="dxa"/>
            <w:tcBorders>
              <w:top w:val="single" w:sz="12" w:space="0" w:color="auto"/>
            </w:tcBorders>
            <w:shd w:val="clear" w:color="auto" w:fill="auto"/>
            <w:tcMar>
              <w:left w:w="0" w:type="dxa"/>
              <w:right w:w="0" w:type="dxa"/>
            </w:tcMar>
          </w:tcPr>
          <w:p w14:paraId="7E15301D" w14:textId="77777777" w:rsidR="0041641E" w:rsidRPr="003B46B0" w:rsidRDefault="0041641E" w:rsidP="00D300B0">
            <w:pPr>
              <w:spacing w:before="40" w:after="120" w:line="220" w:lineRule="exact"/>
              <w:ind w:right="113"/>
              <w:jc w:val="center"/>
              <w:rPr>
                <w:sz w:val="18"/>
                <w:szCs w:val="18"/>
                <w:vertAlign w:val="subscript"/>
              </w:rPr>
            </w:pPr>
            <w:r w:rsidRPr="003B46B0">
              <w:rPr>
                <w:sz w:val="18"/>
                <w:szCs w:val="18"/>
                <w:lang w:val="fr-FR"/>
              </w:rPr>
              <w:t>10</w:t>
            </w:r>
            <w:r w:rsidRPr="003B46B0">
              <w:rPr>
                <w:sz w:val="18"/>
                <w:szCs w:val="18"/>
                <w:vertAlign w:val="subscript"/>
                <w:lang w:val="fr-FR"/>
              </w:rPr>
              <w:t>2</w:t>
            </w:r>
          </w:p>
          <w:p w14:paraId="0DE3B795" w14:textId="5EEFDF68" w:rsidR="0041641E" w:rsidRPr="003B46B0" w:rsidRDefault="0041641E" w:rsidP="00D300B0">
            <w:pPr>
              <w:spacing w:before="40" w:after="120" w:line="220" w:lineRule="exact"/>
              <w:ind w:right="113"/>
              <w:jc w:val="center"/>
              <w:rPr>
                <w:sz w:val="18"/>
                <w:szCs w:val="18"/>
              </w:rPr>
            </w:pPr>
            <w:r w:rsidRPr="003B46B0">
              <w:rPr>
                <w:sz w:val="18"/>
                <w:szCs w:val="18"/>
                <w:lang w:val="fr-FR"/>
              </w:rPr>
              <w:t>(</w:t>
            </w:r>
            <w:r>
              <w:rPr>
                <w:sz w:val="18"/>
                <w:szCs w:val="18"/>
                <w:lang w:val="fr-FR"/>
              </w:rPr>
              <w:t>i</w:t>
            </w:r>
            <w:r w:rsidRPr="003B46B0">
              <w:rPr>
                <w:sz w:val="18"/>
                <w:szCs w:val="18"/>
                <w:lang w:val="fr-FR"/>
              </w:rPr>
              <w:t>ndicateur d</w:t>
            </w:r>
            <w:r w:rsidR="00D300B0">
              <w:rPr>
                <w:sz w:val="18"/>
                <w:szCs w:val="18"/>
                <w:lang w:val="fr-FR"/>
              </w:rPr>
              <w:t>’</w:t>
            </w:r>
            <w:r w:rsidRPr="003B46B0">
              <w:rPr>
                <w:sz w:val="18"/>
                <w:szCs w:val="18"/>
                <w:lang w:val="fr-FR"/>
              </w:rPr>
              <w:t>erreur)</w:t>
            </w:r>
          </w:p>
        </w:tc>
        <w:tc>
          <w:tcPr>
            <w:tcW w:w="1421" w:type="dxa"/>
            <w:tcBorders>
              <w:top w:val="single" w:sz="12" w:space="0" w:color="auto"/>
            </w:tcBorders>
            <w:shd w:val="clear" w:color="auto" w:fill="auto"/>
            <w:tcMar>
              <w:left w:w="0" w:type="dxa"/>
              <w:right w:w="0" w:type="dxa"/>
            </w:tcMar>
          </w:tcPr>
          <w:p w14:paraId="74068A18" w14:textId="77777777" w:rsidR="0041641E" w:rsidRPr="003B46B0" w:rsidRDefault="0041641E" w:rsidP="00D300B0">
            <w:pPr>
              <w:spacing w:before="40" w:after="120" w:line="220" w:lineRule="exact"/>
              <w:ind w:right="113"/>
              <w:jc w:val="center"/>
              <w:rPr>
                <w:sz w:val="18"/>
                <w:szCs w:val="18"/>
                <w:vertAlign w:val="subscript"/>
              </w:rPr>
            </w:pPr>
            <w:r w:rsidRPr="003B46B0">
              <w:rPr>
                <w:sz w:val="18"/>
                <w:szCs w:val="18"/>
                <w:lang w:val="fr-FR"/>
              </w:rPr>
              <w:t>00000000</w:t>
            </w:r>
            <w:r w:rsidRPr="003B46B0">
              <w:rPr>
                <w:sz w:val="18"/>
                <w:szCs w:val="18"/>
                <w:vertAlign w:val="subscript"/>
                <w:lang w:val="fr-FR"/>
              </w:rPr>
              <w:t>2</w:t>
            </w:r>
          </w:p>
          <w:p w14:paraId="39ECB90C" w14:textId="77777777" w:rsidR="0041641E" w:rsidRPr="003B46B0" w:rsidRDefault="0041641E" w:rsidP="00D300B0">
            <w:pPr>
              <w:spacing w:before="40" w:after="120" w:line="220" w:lineRule="exact"/>
              <w:ind w:right="113"/>
              <w:jc w:val="center"/>
              <w:rPr>
                <w:sz w:val="18"/>
                <w:szCs w:val="18"/>
              </w:rPr>
            </w:pPr>
            <w:r w:rsidRPr="003B46B0">
              <w:rPr>
                <w:sz w:val="18"/>
                <w:szCs w:val="18"/>
                <w:lang w:val="fr-FR"/>
              </w:rPr>
              <w:t>(</w:t>
            </w:r>
            <w:r>
              <w:rPr>
                <w:sz w:val="18"/>
                <w:szCs w:val="18"/>
                <w:lang w:val="fr-FR"/>
              </w:rPr>
              <w:t>i</w:t>
            </w:r>
            <w:r w:rsidRPr="003B46B0">
              <w:rPr>
                <w:sz w:val="18"/>
                <w:szCs w:val="18"/>
                <w:lang w:val="fr-FR"/>
              </w:rPr>
              <w:t>dentifiant du pneumatique ou de la roue non défini ou roue non définie et essieu &gt; 15</w:t>
            </w:r>
            <w:r w:rsidRPr="003B46B0">
              <w:rPr>
                <w:sz w:val="18"/>
                <w:szCs w:val="18"/>
                <w:vertAlign w:val="subscript"/>
                <w:lang w:val="fr-FR"/>
              </w:rPr>
              <w:t>10</w:t>
            </w:r>
            <w:r w:rsidRPr="003B46B0">
              <w:rPr>
                <w:sz w:val="18"/>
                <w:szCs w:val="18"/>
                <w:lang w:val="fr-FR"/>
              </w:rPr>
              <w:t>)</w:t>
            </w:r>
          </w:p>
          <w:p w14:paraId="4983E4CA" w14:textId="77777777" w:rsidR="0041641E" w:rsidRPr="003B46B0" w:rsidRDefault="0041641E" w:rsidP="00D300B0">
            <w:pPr>
              <w:spacing w:before="40" w:after="120" w:line="220" w:lineRule="exact"/>
              <w:ind w:right="113"/>
              <w:jc w:val="center"/>
              <w:rPr>
                <w:sz w:val="18"/>
                <w:szCs w:val="18"/>
              </w:rPr>
            </w:pPr>
            <w:r w:rsidRPr="003B46B0">
              <w:rPr>
                <w:sz w:val="18"/>
                <w:szCs w:val="18"/>
                <w:lang w:val="fr-FR"/>
              </w:rPr>
              <w:t>OU</w:t>
            </w:r>
          </w:p>
          <w:p w14:paraId="63ECF4A5" w14:textId="77777777" w:rsidR="0041641E" w:rsidRPr="003B46B0" w:rsidRDefault="0041641E" w:rsidP="00D300B0">
            <w:pPr>
              <w:spacing w:before="40" w:after="120" w:line="220" w:lineRule="exact"/>
              <w:ind w:right="113"/>
              <w:jc w:val="center"/>
              <w:rPr>
                <w:sz w:val="18"/>
                <w:szCs w:val="18"/>
                <w:vertAlign w:val="subscript"/>
              </w:rPr>
            </w:pPr>
            <w:r w:rsidRPr="003B46B0">
              <w:rPr>
                <w:sz w:val="18"/>
                <w:szCs w:val="18"/>
                <w:lang w:val="fr-FR"/>
              </w:rPr>
              <w:t>11111111</w:t>
            </w:r>
            <w:r w:rsidRPr="003B46B0">
              <w:rPr>
                <w:sz w:val="18"/>
                <w:szCs w:val="18"/>
                <w:vertAlign w:val="subscript"/>
                <w:lang w:val="fr-FR"/>
              </w:rPr>
              <w:t>2</w:t>
            </w:r>
          </w:p>
          <w:p w14:paraId="147240ED" w14:textId="77777777" w:rsidR="0041641E" w:rsidRPr="003B46B0" w:rsidRDefault="0041641E" w:rsidP="00D300B0">
            <w:pPr>
              <w:spacing w:before="40" w:after="120" w:line="220" w:lineRule="exact"/>
              <w:ind w:right="113"/>
              <w:jc w:val="center"/>
              <w:rPr>
                <w:sz w:val="18"/>
                <w:szCs w:val="18"/>
              </w:rPr>
            </w:pPr>
            <w:r w:rsidRPr="003B46B0">
              <w:rPr>
                <w:sz w:val="18"/>
                <w:szCs w:val="18"/>
                <w:lang w:val="fr-FR"/>
              </w:rPr>
              <w:t>(</w:t>
            </w:r>
            <w:r>
              <w:rPr>
                <w:sz w:val="18"/>
                <w:szCs w:val="18"/>
                <w:lang w:val="fr-FR"/>
              </w:rPr>
              <w:t>i</w:t>
            </w:r>
            <w:r w:rsidRPr="003B46B0">
              <w:rPr>
                <w:sz w:val="18"/>
                <w:szCs w:val="18"/>
                <w:lang w:val="fr-FR"/>
              </w:rPr>
              <w:t>dentifiant du pneumatique ou de la roue non disponible ou roue = 15</w:t>
            </w:r>
            <w:r w:rsidRPr="003B46B0">
              <w:rPr>
                <w:sz w:val="18"/>
                <w:szCs w:val="18"/>
                <w:vertAlign w:val="subscript"/>
                <w:lang w:val="fr-FR"/>
              </w:rPr>
              <w:t>10</w:t>
            </w:r>
            <w:r w:rsidRPr="003B46B0">
              <w:rPr>
                <w:sz w:val="18"/>
                <w:szCs w:val="18"/>
                <w:lang w:val="fr-FR"/>
              </w:rPr>
              <w:t xml:space="preserve"> et essieu = 15</w:t>
            </w:r>
            <w:r w:rsidRPr="003B46B0">
              <w:rPr>
                <w:sz w:val="18"/>
                <w:szCs w:val="18"/>
                <w:vertAlign w:val="subscript"/>
                <w:lang w:val="fr-FR"/>
              </w:rPr>
              <w:t>10</w:t>
            </w:r>
            <w:r w:rsidRPr="003B46B0">
              <w:rPr>
                <w:sz w:val="18"/>
                <w:szCs w:val="18"/>
                <w:lang w:val="fr-FR"/>
              </w:rPr>
              <w:t>)</w:t>
            </w:r>
          </w:p>
        </w:tc>
      </w:tr>
    </w:tbl>
    <w:p w14:paraId="5789EE1C" w14:textId="77777777" w:rsidR="009911E4" w:rsidRDefault="009911E4" w:rsidP="0041641E">
      <w:pPr>
        <w:pStyle w:val="SingleTxtG"/>
        <w:jc w:val="right"/>
        <w:rPr>
          <w:color w:val="000000"/>
        </w:rPr>
      </w:pPr>
      <w:r>
        <w:rPr>
          <w:lang w:val="fr-FR"/>
        </w:rPr>
        <w:t>».</w:t>
      </w:r>
    </w:p>
    <w:p w14:paraId="61808E99" w14:textId="77777777" w:rsidR="009911E4" w:rsidRPr="006D38AF" w:rsidRDefault="009911E4" w:rsidP="0041641E">
      <w:pPr>
        <w:pStyle w:val="SingleTxtG"/>
        <w:spacing w:before="120"/>
        <w:ind w:left="2268" w:hanging="1134"/>
        <w:rPr>
          <w:color w:val="000000" w:themeColor="text1"/>
        </w:rPr>
      </w:pPr>
      <w:r>
        <w:rPr>
          <w:i/>
          <w:iCs/>
          <w:lang w:val="fr-FR"/>
        </w:rPr>
        <w:t>Paragraphe 2.2.1.2.3</w:t>
      </w:r>
      <w:r>
        <w:rPr>
          <w:lang w:val="fr-FR"/>
        </w:rPr>
        <w:t>, lire :</w:t>
      </w:r>
    </w:p>
    <w:p w14:paraId="1BEB690A" w14:textId="24A55AEC" w:rsidR="009911E4" w:rsidRDefault="009911E4" w:rsidP="0041641E">
      <w:pPr>
        <w:pStyle w:val="SingleTxtG"/>
        <w:spacing w:before="120"/>
        <w:ind w:left="2268" w:hanging="1134"/>
        <w:rPr>
          <w:color w:val="000000"/>
        </w:rPr>
      </w:pPr>
      <w:r>
        <w:rPr>
          <w:lang w:val="fr-FR"/>
        </w:rPr>
        <w:t>« 2.2.1.2.3</w:t>
      </w:r>
      <w:r>
        <w:rPr>
          <w:lang w:val="fr-FR"/>
        </w:rPr>
        <w:tab/>
      </w:r>
      <w:r w:rsidRPr="003B46B0">
        <w:rPr>
          <w:lang w:val="fr-FR"/>
        </w:rPr>
        <w:t xml:space="preserve">Simuler une défaillance permanente de la ligne de </w:t>
      </w:r>
      <w:r>
        <w:rPr>
          <w:lang w:val="fr-FR"/>
        </w:rPr>
        <w:t>communication</w:t>
      </w:r>
      <w:r w:rsidRPr="003B46B0">
        <w:rPr>
          <w:lang w:val="fr-FR"/>
        </w:rPr>
        <w:t xml:space="preserve"> et vérifier que le signal d</w:t>
      </w:r>
      <w:r w:rsidR="00D300B0">
        <w:rPr>
          <w:lang w:val="fr-FR"/>
        </w:rPr>
        <w:t>’</w:t>
      </w:r>
      <w:r w:rsidRPr="003B46B0">
        <w:rPr>
          <w:lang w:val="fr-FR"/>
        </w:rPr>
        <w:t xml:space="preserve">avertissement de défaut de fonctionnement du </w:t>
      </w:r>
      <w:r w:rsidRPr="0041641E">
        <w:rPr>
          <w:b/>
          <w:bCs/>
          <w:lang w:val="fr-FR"/>
        </w:rPr>
        <w:t>TPMS, du TPRS ou du CTIS</w:t>
      </w:r>
      <w:r>
        <w:rPr>
          <w:lang w:val="fr-FR"/>
        </w:rPr>
        <w:t xml:space="preserve"> </w:t>
      </w:r>
      <w:r w:rsidRPr="003B46B0">
        <w:rPr>
          <w:strike/>
          <w:lang w:val="fr-FR"/>
        </w:rPr>
        <w:t>système de surveillance de la pression des pneumatiques</w:t>
      </w:r>
      <w:r w:rsidRPr="003B46B0">
        <w:rPr>
          <w:lang w:val="fr-FR"/>
        </w:rPr>
        <w:t xml:space="preserve"> du véhicule tracté spécifié au paragraphe 5.5.6 du présent Règlement s</w:t>
      </w:r>
      <w:r w:rsidR="00D300B0">
        <w:rPr>
          <w:lang w:val="fr-FR"/>
        </w:rPr>
        <w:t>’</w:t>
      </w:r>
      <w:r w:rsidRPr="003B46B0">
        <w:rPr>
          <w:lang w:val="fr-FR"/>
        </w:rPr>
        <w:t>affiche.</w:t>
      </w:r>
      <w:r>
        <w:rPr>
          <w:lang w:val="fr-FR"/>
        </w:rPr>
        <w:t xml:space="preserve"> ». </w:t>
      </w:r>
    </w:p>
    <w:p w14:paraId="312955DD" w14:textId="77777777" w:rsidR="009911E4" w:rsidRPr="009F2D08" w:rsidRDefault="009911E4" w:rsidP="0041641E">
      <w:pPr>
        <w:pStyle w:val="SingleTxtG"/>
        <w:spacing w:before="120"/>
        <w:ind w:left="2268" w:hanging="1134"/>
        <w:rPr>
          <w:color w:val="000000" w:themeColor="text1"/>
        </w:rPr>
      </w:pPr>
      <w:r>
        <w:rPr>
          <w:i/>
          <w:iCs/>
          <w:lang w:val="fr-FR"/>
        </w:rPr>
        <w:t>Paragraphe 2.2.1.2.4</w:t>
      </w:r>
      <w:r>
        <w:rPr>
          <w:lang w:val="fr-FR"/>
        </w:rPr>
        <w:t>, lire :</w:t>
      </w:r>
    </w:p>
    <w:p w14:paraId="19CFBFBA" w14:textId="10A3DF4F" w:rsidR="009911E4" w:rsidRPr="005B075A" w:rsidRDefault="009911E4" w:rsidP="0041641E">
      <w:pPr>
        <w:pStyle w:val="SingleTxtG"/>
        <w:spacing w:before="120"/>
        <w:ind w:left="2268" w:hanging="1134"/>
        <w:rPr>
          <w:lang w:val="fr-FR"/>
        </w:rPr>
      </w:pPr>
      <w:r>
        <w:rPr>
          <w:lang w:val="fr-FR"/>
        </w:rPr>
        <w:t>« 2.2.1.2.4</w:t>
      </w:r>
      <w:r>
        <w:rPr>
          <w:lang w:val="fr-FR"/>
        </w:rPr>
        <w:tab/>
      </w:r>
      <w:r w:rsidRPr="003B46B0">
        <w:rPr>
          <w:lang w:val="fr-FR"/>
        </w:rPr>
        <w:t>Il convient de noter que l</w:t>
      </w:r>
      <w:r w:rsidR="00D300B0">
        <w:rPr>
          <w:lang w:val="fr-FR"/>
        </w:rPr>
        <w:t>’</w:t>
      </w:r>
      <w:r w:rsidRPr="003B46B0">
        <w:rPr>
          <w:lang w:val="fr-FR"/>
        </w:rPr>
        <w:t xml:space="preserve">indication de défaut de fonctionnement du </w:t>
      </w:r>
      <w:r w:rsidRPr="0041641E">
        <w:rPr>
          <w:b/>
          <w:bCs/>
          <w:lang w:val="fr-FR"/>
        </w:rPr>
        <w:t>TPMS, du TPRS ou du CTIS</w:t>
      </w:r>
      <w:r>
        <w:rPr>
          <w:lang w:val="fr-FR"/>
        </w:rPr>
        <w:t xml:space="preserve"> </w:t>
      </w:r>
      <w:r w:rsidRPr="003B46B0">
        <w:rPr>
          <w:strike/>
          <w:lang w:val="fr-FR"/>
        </w:rPr>
        <w:t>système de surveillance de la pression des pneumatiques</w:t>
      </w:r>
      <w:r w:rsidRPr="003B46B0">
        <w:rPr>
          <w:lang w:val="fr-FR"/>
        </w:rPr>
        <w:t xml:space="preserve"> du véhicule tracté ne doit pas s</w:t>
      </w:r>
      <w:r w:rsidR="00D300B0">
        <w:rPr>
          <w:lang w:val="fr-FR"/>
        </w:rPr>
        <w:t>’</w:t>
      </w:r>
      <w:r w:rsidRPr="003B46B0">
        <w:rPr>
          <w:lang w:val="fr-FR"/>
        </w:rPr>
        <w:t xml:space="preserve">afficher si des informations valides </w:t>
      </w:r>
      <w:r>
        <w:rPr>
          <w:lang w:val="fr-FR"/>
        </w:rPr>
        <w:t>sur</w:t>
      </w:r>
      <w:r w:rsidRPr="003B46B0">
        <w:rPr>
          <w:lang w:val="fr-FR"/>
        </w:rPr>
        <w:t xml:space="preserve"> la pression des pneumatiques sont disponibles sur une autre interface.</w:t>
      </w:r>
      <w:r>
        <w:rPr>
          <w:lang w:val="fr-FR"/>
        </w:rPr>
        <w:t> ».</w:t>
      </w:r>
    </w:p>
    <w:p w14:paraId="24F46E11" w14:textId="77777777" w:rsidR="009911E4" w:rsidRPr="004D2933" w:rsidRDefault="009911E4" w:rsidP="006911BE">
      <w:pPr>
        <w:pStyle w:val="SingleTxtG"/>
        <w:spacing w:before="120"/>
        <w:ind w:left="2268" w:hanging="1134"/>
        <w:rPr>
          <w:color w:val="000000" w:themeColor="text1"/>
        </w:rPr>
      </w:pPr>
      <w:r>
        <w:rPr>
          <w:i/>
          <w:iCs/>
          <w:lang w:val="fr-FR"/>
        </w:rPr>
        <w:t>Figure 1</w:t>
      </w:r>
      <w:r>
        <w:rPr>
          <w:lang w:val="fr-FR"/>
        </w:rPr>
        <w:t>, lire :</w:t>
      </w:r>
    </w:p>
    <w:p w14:paraId="36D888D4" w14:textId="77777777" w:rsidR="006911BE" w:rsidRDefault="009911E4" w:rsidP="006911BE">
      <w:pPr>
        <w:pStyle w:val="SingleTxtG"/>
        <w:keepNext/>
        <w:spacing w:before="120" w:after="0"/>
        <w:jc w:val="left"/>
        <w:rPr>
          <w:b/>
          <w:bCs/>
          <w:lang w:val="fr-FR"/>
        </w:rPr>
      </w:pPr>
      <w:r>
        <w:rPr>
          <w:lang w:val="fr-FR"/>
        </w:rPr>
        <w:t>« </w:t>
      </w:r>
      <w:r w:rsidRPr="00AA5794">
        <w:rPr>
          <w:lang w:val="fr-FR"/>
        </w:rPr>
        <w:t>Figure 1</w:t>
      </w:r>
    </w:p>
    <w:p w14:paraId="40633FBC" w14:textId="4C390373" w:rsidR="009911E4" w:rsidRDefault="009911E4" w:rsidP="006911BE">
      <w:pPr>
        <w:pStyle w:val="SingleTxtG"/>
        <w:keepNext/>
      </w:pPr>
      <w:r w:rsidRPr="006911BE">
        <w:rPr>
          <w:b/>
          <w:bCs/>
          <w:lang w:val="fr-FR"/>
        </w:rPr>
        <w:t>Configuration du dispositif à l</w:t>
      </w:r>
      <w:r w:rsidR="00D300B0">
        <w:rPr>
          <w:b/>
          <w:bCs/>
          <w:lang w:val="fr-FR"/>
        </w:rPr>
        <w:t>’</w:t>
      </w:r>
      <w:r w:rsidRPr="006911BE">
        <w:rPr>
          <w:b/>
          <w:bCs/>
          <w:lang w:val="fr-FR"/>
        </w:rPr>
        <w:t xml:space="preserve">essai et du simulateur de véhicule dans laquelle la fonction de TPMS, de TPRS ou de CTIS </w:t>
      </w:r>
      <w:r w:rsidRPr="006911BE">
        <w:rPr>
          <w:b/>
          <w:bCs/>
          <w:strike/>
          <w:lang w:val="fr-FR"/>
        </w:rPr>
        <w:t>surveillance de la pression des pneumatiques</w:t>
      </w:r>
      <w:r w:rsidRPr="006911BE">
        <w:rPr>
          <w:b/>
          <w:bCs/>
          <w:lang w:val="fr-FR"/>
        </w:rPr>
        <w:t xml:space="preserve"> est assurée par un module de gestion électronique connecté au moyen de l</w:t>
      </w:r>
      <w:r w:rsidR="00D300B0">
        <w:rPr>
          <w:b/>
          <w:bCs/>
          <w:lang w:val="fr-FR"/>
        </w:rPr>
        <w:t>’</w:t>
      </w:r>
      <w:r w:rsidRPr="006911BE">
        <w:rPr>
          <w:b/>
          <w:bCs/>
          <w:lang w:val="fr-FR"/>
        </w:rPr>
        <w:t>interface ISO 11898-1:2015 et 11898-2:2016</w:t>
      </w:r>
    </w:p>
    <w:p w14:paraId="2DC6CE7A" w14:textId="77777777" w:rsidR="006911BE" w:rsidRPr="005528B4" w:rsidRDefault="006911BE" w:rsidP="006911BE">
      <w:pPr>
        <w:pStyle w:val="SingleTxtG"/>
        <w:jc w:val="right"/>
        <w:rPr>
          <w:b/>
          <w:bCs/>
          <w:lang w:val="fr-FR"/>
        </w:rPr>
      </w:pPr>
      <w:r w:rsidRPr="007949D6">
        <w:rPr>
          <w:noProof/>
        </w:rPr>
        <mc:AlternateContent>
          <mc:Choice Requires="wps">
            <w:drawing>
              <wp:anchor distT="0" distB="0" distL="114300" distR="114300" simplePos="0" relativeHeight="251676672" behindDoc="0" locked="0" layoutInCell="1" allowOverlap="1" wp14:anchorId="3EEBFAA2" wp14:editId="7DFAEA4C">
                <wp:simplePos x="0" y="0"/>
                <wp:positionH relativeFrom="column">
                  <wp:posOffset>4800673</wp:posOffset>
                </wp:positionH>
                <wp:positionV relativeFrom="paragraph">
                  <wp:posOffset>325281</wp:posOffset>
                </wp:positionV>
                <wp:extent cx="943336" cy="781291"/>
                <wp:effectExtent l="0" t="0" r="0" b="0"/>
                <wp:wrapNone/>
                <wp:docPr id="7" name="TextBox 10"/>
                <wp:cNvGraphicFramePr/>
                <a:graphic xmlns:a="http://schemas.openxmlformats.org/drawingml/2006/main">
                  <a:graphicData uri="http://schemas.microsoft.com/office/word/2010/wordprocessingShape">
                    <wps:wsp>
                      <wps:cNvSpPr txBox="1"/>
                      <wps:spPr>
                        <a:xfrm>
                          <a:off x="0" y="0"/>
                          <a:ext cx="943336" cy="781291"/>
                        </a:xfrm>
                        <a:prstGeom prst="rect">
                          <a:avLst/>
                        </a:prstGeom>
                        <a:noFill/>
                      </wps:spPr>
                      <wps:txbx>
                        <w:txbxContent>
                          <w:p w14:paraId="22BB3997" w14:textId="77777777" w:rsidR="00D300B0" w:rsidRPr="00D9250B" w:rsidRDefault="00D300B0" w:rsidP="006911BE">
                            <w:pPr>
                              <w:spacing w:line="160" w:lineRule="exact"/>
                              <w:jc w:val="center"/>
                              <w:rPr>
                                <w:b/>
                                <w:bCs/>
                                <w:sz w:val="16"/>
                                <w:szCs w:val="16"/>
                              </w:rPr>
                            </w:pPr>
                            <w:r w:rsidRPr="00D9250B">
                              <w:rPr>
                                <w:b/>
                                <w:bCs/>
                                <w:sz w:val="16"/>
                                <w:szCs w:val="16"/>
                                <w:lang w:val="fr-FR"/>
                              </w:rPr>
                              <w:t xml:space="preserve">Module de gestion électronique assurant la fonction de </w:t>
                            </w:r>
                            <w:r>
                              <w:rPr>
                                <w:b/>
                                <w:bCs/>
                                <w:sz w:val="16"/>
                                <w:szCs w:val="16"/>
                                <w:lang w:val="fr-FR"/>
                              </w:rPr>
                              <w:t>TPMS, de TPRS ou de CTIS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EBFAA2" id="TextBox 10" o:spid="_x0000_s1050" type="#_x0000_t202" style="position:absolute;left:0;text-align:left;margin-left:378pt;margin-top:25.6pt;width:74.3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" filled="f" stroked="f">
                <v:textbox>
                  <w:txbxContent>
                    <w:p w14:paraId="22BB3997" w14:textId="77777777" w:rsidR="00D300B0" w:rsidRPr="00D9250B" w:rsidRDefault="00D300B0" w:rsidP="006911BE">
                      <w:pPr>
                        <w:spacing w:line="160" w:lineRule="exact"/>
                        <w:jc w:val="center"/>
                        <w:rPr>
                          <w:b/>
                          <w:bCs/>
                          <w:sz w:val="16"/>
                          <w:szCs w:val="16"/>
                        </w:rPr>
                      </w:pPr>
                      <w:r w:rsidRPr="00D9250B">
                        <w:rPr>
                          <w:b/>
                          <w:bCs/>
                          <w:sz w:val="16"/>
                          <w:szCs w:val="16"/>
                          <w:lang w:val="fr-FR"/>
                        </w:rPr>
                        <w:t xml:space="preserve">Module de gestion électronique assurant la fonction de </w:t>
                      </w:r>
                      <w:r>
                        <w:rPr>
                          <w:b/>
                          <w:bCs/>
                          <w:sz w:val="16"/>
                          <w:szCs w:val="16"/>
                          <w:lang w:val="fr-FR"/>
                        </w:rPr>
                        <w:t>TPMS, de TPRS ou de CTIS</w:t>
                      </w:r>
                    </w:p>
                  </w:txbxContent>
                </v:textbox>
              </v:shape>
            </w:pict>
          </mc:Fallback>
        </mc:AlternateContent>
      </w:r>
      <w:r w:rsidRPr="007949D6">
        <w:rPr>
          <w:noProof/>
        </w:rPr>
        <mc:AlternateContent>
          <mc:Choice Requires="wps">
            <w:drawing>
              <wp:anchor distT="0" distB="0" distL="114300" distR="114300" simplePos="0" relativeHeight="251677696" behindDoc="0" locked="0" layoutInCell="1" allowOverlap="1" wp14:anchorId="1DFB5076" wp14:editId="4D4A733E">
                <wp:simplePos x="0" y="0"/>
                <wp:positionH relativeFrom="column">
                  <wp:posOffset>3903345</wp:posOffset>
                </wp:positionH>
                <wp:positionV relativeFrom="paragraph">
                  <wp:posOffset>60119</wp:posOffset>
                </wp:positionV>
                <wp:extent cx="862965" cy="245745"/>
                <wp:effectExtent l="0" t="0" r="0" b="0"/>
                <wp:wrapNone/>
                <wp:docPr id="8"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039D2D60" w14:textId="77777777" w:rsidR="00D300B0" w:rsidRPr="00D9250B" w:rsidRDefault="00D300B0" w:rsidP="006911BE">
                            <w:pPr>
                              <w:spacing w:line="160" w:lineRule="exact"/>
                              <w:jc w:val="center"/>
                              <w:rPr>
                                <w:b/>
                                <w:bCs/>
                                <w:sz w:val="16"/>
                                <w:szCs w:val="16"/>
                              </w:rPr>
                            </w:pPr>
                            <w:r w:rsidRPr="00D9250B">
                              <w:rPr>
                                <w:b/>
                                <w:bCs/>
                                <w:sz w:val="16"/>
                                <w:szCs w:val="16"/>
                                <w:lang w:val="fr-FR"/>
                              </w:rPr>
                              <w:t>Véhicule tracté</w:t>
                            </w:r>
                          </w:p>
                        </w:txbxContent>
                      </wps:txbx>
                      <wps:bodyPr wrap="square" rtlCol="0">
                        <a:spAutoFit/>
                      </wps:bodyPr>
                    </wps:wsp>
                  </a:graphicData>
                </a:graphic>
                <wp14:sizeRelH relativeFrom="margin">
                  <wp14:pctWidth>0</wp14:pctWidth>
                </wp14:sizeRelH>
              </wp:anchor>
            </w:drawing>
          </mc:Choice>
          <mc:Fallback>
            <w:pict>
              <v:shape w14:anchorId="1DFB5076" id="_x0000_s1051" type="#_x0000_t202" style="position:absolute;left:0;text-align:left;margin-left:307.35pt;margin-top:4.75pt;width:67.95pt;height:19.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" filled="f" stroked="f">
                <v:textbox style="mso-fit-shape-to-text:t">
                  <w:txbxContent>
                    <w:p w14:paraId="039D2D60" w14:textId="77777777" w:rsidR="00D300B0" w:rsidRPr="00D9250B" w:rsidRDefault="00D300B0" w:rsidP="006911BE">
                      <w:pPr>
                        <w:spacing w:line="160" w:lineRule="exact"/>
                        <w:jc w:val="center"/>
                        <w:rPr>
                          <w:b/>
                          <w:bCs/>
                          <w:sz w:val="16"/>
                          <w:szCs w:val="16"/>
                        </w:rPr>
                      </w:pPr>
                      <w:r w:rsidRPr="00D9250B">
                        <w:rPr>
                          <w:b/>
                          <w:bCs/>
                          <w:sz w:val="16"/>
                          <w:szCs w:val="16"/>
                          <w:lang w:val="fr-FR"/>
                        </w:rPr>
                        <w:t>Véhicule tracté</w:t>
                      </w:r>
                    </w:p>
                  </w:txbxContent>
                </v:textbox>
              </v:shape>
            </w:pict>
          </mc:Fallback>
        </mc:AlternateContent>
      </w:r>
      <w:r w:rsidRPr="007949D6">
        <w:rPr>
          <w:noProof/>
        </w:rPr>
        <mc:AlternateContent>
          <mc:Choice Requires="wps">
            <w:drawing>
              <wp:anchor distT="0" distB="0" distL="114300" distR="114300" simplePos="0" relativeHeight="251673600" behindDoc="0" locked="0" layoutInCell="1" allowOverlap="1" wp14:anchorId="3C33EA17" wp14:editId="2EA842A8">
                <wp:simplePos x="0" y="0"/>
                <wp:positionH relativeFrom="column">
                  <wp:posOffset>3895931</wp:posOffset>
                </wp:positionH>
                <wp:positionV relativeFrom="paragraph">
                  <wp:posOffset>307006</wp:posOffset>
                </wp:positionV>
                <wp:extent cx="862965" cy="245745"/>
                <wp:effectExtent l="0" t="0" r="0" b="0"/>
                <wp:wrapNone/>
                <wp:docPr id="33"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3FE280D9" w14:textId="77777777" w:rsidR="00D300B0" w:rsidRPr="00D9250B" w:rsidRDefault="00D300B0" w:rsidP="006911BE">
                            <w:pPr>
                              <w:spacing w:line="160" w:lineRule="exact"/>
                              <w:jc w:val="center"/>
                              <w:rPr>
                                <w:b/>
                                <w:bCs/>
                                <w:sz w:val="16"/>
                                <w:szCs w:val="16"/>
                              </w:rPr>
                            </w:pPr>
                            <w:r w:rsidRPr="00D9250B">
                              <w:rPr>
                                <w:b/>
                                <w:bCs/>
                                <w:sz w:val="16"/>
                                <w:szCs w:val="16"/>
                                <w:lang w:val="fr-FR"/>
                              </w:rPr>
                              <w:t>Norme</w:t>
                            </w:r>
                            <w:r w:rsidRPr="00D9250B">
                              <w:rPr>
                                <w:b/>
                                <w:bCs/>
                                <w:sz w:val="16"/>
                                <w:szCs w:val="16"/>
                                <w:lang w:val="fr-FR"/>
                              </w:rPr>
                              <w:br/>
                              <w:t>ISO 11898</w:t>
                            </w:r>
                          </w:p>
                        </w:txbxContent>
                      </wps:txbx>
                      <wps:bodyPr wrap="square" rtlCol="0">
                        <a:spAutoFit/>
                      </wps:bodyPr>
                    </wps:wsp>
                  </a:graphicData>
                </a:graphic>
                <wp14:sizeRelH relativeFrom="margin">
                  <wp14:pctWidth>0</wp14:pctWidth>
                </wp14:sizeRelH>
              </wp:anchor>
            </w:drawing>
          </mc:Choice>
          <mc:Fallback>
            <w:pict>
              <v:shape w14:anchorId="3C33EA17" id="_x0000_s1052" type="#_x0000_t202" style="position:absolute;left:0;text-align:left;margin-left:306.75pt;margin-top:24.15pt;width:67.95pt;height:19.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" filled="f" stroked="f">
                <v:textbox style="mso-fit-shape-to-text:t">
                  <w:txbxContent>
                    <w:p w14:paraId="3FE280D9" w14:textId="77777777" w:rsidR="00D300B0" w:rsidRPr="00D9250B" w:rsidRDefault="00D300B0" w:rsidP="006911BE">
                      <w:pPr>
                        <w:spacing w:line="160" w:lineRule="exact"/>
                        <w:jc w:val="center"/>
                        <w:rPr>
                          <w:b/>
                          <w:bCs/>
                          <w:sz w:val="16"/>
                          <w:szCs w:val="16"/>
                        </w:rPr>
                      </w:pPr>
                      <w:r w:rsidRPr="00D9250B">
                        <w:rPr>
                          <w:b/>
                          <w:bCs/>
                          <w:sz w:val="16"/>
                          <w:szCs w:val="16"/>
                          <w:lang w:val="fr-FR"/>
                        </w:rPr>
                        <w:t>Norme</w:t>
                      </w:r>
                      <w:r w:rsidRPr="00D9250B">
                        <w:rPr>
                          <w:b/>
                          <w:bCs/>
                          <w:sz w:val="16"/>
                          <w:szCs w:val="16"/>
                          <w:lang w:val="fr-FR"/>
                        </w:rPr>
                        <w:br/>
                        <w:t>ISO 11898</w:t>
                      </w:r>
                    </w:p>
                  </w:txbxContent>
                </v:textbox>
              </v:shape>
            </w:pict>
          </mc:Fallback>
        </mc:AlternateContent>
      </w:r>
      <w:r w:rsidRPr="007949D6">
        <w:rPr>
          <w:noProof/>
        </w:rPr>
        <mc:AlternateContent>
          <mc:Choice Requires="wps">
            <w:drawing>
              <wp:anchor distT="0" distB="0" distL="114300" distR="114300" simplePos="0" relativeHeight="251675648" behindDoc="0" locked="0" layoutInCell="1" allowOverlap="1" wp14:anchorId="0811F9C1" wp14:editId="34A728F8">
                <wp:simplePos x="0" y="0"/>
                <wp:positionH relativeFrom="column">
                  <wp:posOffset>3005455</wp:posOffset>
                </wp:positionH>
                <wp:positionV relativeFrom="paragraph">
                  <wp:posOffset>316436</wp:posOffset>
                </wp:positionV>
                <wp:extent cx="866140" cy="245745"/>
                <wp:effectExtent l="0" t="0" r="0" b="0"/>
                <wp:wrapNone/>
                <wp:docPr id="5" name="TextBox 10"/>
                <wp:cNvGraphicFramePr/>
                <a:graphic xmlns:a="http://schemas.openxmlformats.org/drawingml/2006/main">
                  <a:graphicData uri="http://schemas.microsoft.com/office/word/2010/wordprocessingShape">
                    <wps:wsp>
                      <wps:cNvSpPr txBox="1"/>
                      <wps:spPr>
                        <a:xfrm>
                          <a:off x="0" y="0"/>
                          <a:ext cx="866140" cy="245745"/>
                        </a:xfrm>
                        <a:prstGeom prst="rect">
                          <a:avLst/>
                        </a:prstGeom>
                        <a:noFill/>
                      </wps:spPr>
                      <wps:txbx>
                        <w:txbxContent>
                          <w:p w14:paraId="6F75D32B" w14:textId="77777777" w:rsidR="00D300B0" w:rsidRPr="00D9250B" w:rsidRDefault="00D300B0" w:rsidP="006911BE">
                            <w:pPr>
                              <w:spacing w:line="160" w:lineRule="exact"/>
                              <w:jc w:val="center"/>
                              <w:rPr>
                                <w:b/>
                                <w:bCs/>
                                <w:sz w:val="16"/>
                                <w:szCs w:val="16"/>
                              </w:rPr>
                            </w:pPr>
                            <w:r w:rsidRPr="00D9250B">
                              <w:rPr>
                                <w:b/>
                                <w:bCs/>
                                <w:sz w:val="16"/>
                                <w:szCs w:val="16"/>
                                <w:lang w:val="fr-FR"/>
                              </w:rPr>
                              <w:t xml:space="preserve">Module de gestion électronique du véhicule tracté conforme </w:t>
                            </w:r>
                            <w:r>
                              <w:rPr>
                                <w:b/>
                                <w:bCs/>
                                <w:sz w:val="16"/>
                                <w:szCs w:val="16"/>
                                <w:lang w:val="fr-FR"/>
                              </w:rPr>
                              <w:br/>
                            </w:r>
                            <w:r w:rsidRPr="00D9250B">
                              <w:rPr>
                                <w:b/>
                                <w:bCs/>
                                <w:sz w:val="16"/>
                                <w:szCs w:val="16"/>
                                <w:lang w:val="fr-FR"/>
                              </w:rPr>
                              <w:t>à la norme ISO</w:t>
                            </w:r>
                            <w:r>
                              <w:rPr>
                                <w:b/>
                                <w:bCs/>
                                <w:sz w:val="16"/>
                                <w:szCs w:val="16"/>
                                <w:lang w:val="fr-FR"/>
                              </w:rPr>
                              <w:t> </w:t>
                            </w:r>
                            <w:r w:rsidRPr="00D9250B">
                              <w:rPr>
                                <w:b/>
                                <w:bCs/>
                                <w:sz w:val="16"/>
                                <w:szCs w:val="16"/>
                                <w:lang w:val="fr-FR"/>
                              </w:rPr>
                              <w:t>11992-2</w:t>
                            </w:r>
                          </w:p>
                        </w:txbxContent>
                      </wps:txbx>
                      <wps:bodyPr wrap="square" rtlCol="0">
                        <a:spAutoFit/>
                      </wps:bodyPr>
                    </wps:wsp>
                  </a:graphicData>
                </a:graphic>
                <wp14:sizeRelH relativeFrom="margin">
                  <wp14:pctWidth>0</wp14:pctWidth>
                </wp14:sizeRelH>
              </wp:anchor>
            </w:drawing>
          </mc:Choice>
          <mc:Fallback>
            <w:pict>
              <v:shape w14:anchorId="0811F9C1" id="_x0000_s1053" type="#_x0000_t202" style="position:absolute;left:0;text-align:left;margin-left:236.65pt;margin-top:24.9pt;width:68.2pt;height:19.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" filled="f" stroked="f">
                <v:textbox style="mso-fit-shape-to-text:t">
                  <w:txbxContent>
                    <w:p w14:paraId="6F75D32B" w14:textId="77777777" w:rsidR="00D300B0" w:rsidRPr="00D9250B" w:rsidRDefault="00D300B0" w:rsidP="006911BE">
                      <w:pPr>
                        <w:spacing w:line="160" w:lineRule="exact"/>
                        <w:jc w:val="center"/>
                        <w:rPr>
                          <w:b/>
                          <w:bCs/>
                          <w:sz w:val="16"/>
                          <w:szCs w:val="16"/>
                        </w:rPr>
                      </w:pPr>
                      <w:r w:rsidRPr="00D9250B">
                        <w:rPr>
                          <w:b/>
                          <w:bCs/>
                          <w:sz w:val="16"/>
                          <w:szCs w:val="16"/>
                          <w:lang w:val="fr-FR"/>
                        </w:rPr>
                        <w:t xml:space="preserve">Module de gestion électronique du véhicule tracté conforme </w:t>
                      </w:r>
                      <w:r>
                        <w:rPr>
                          <w:b/>
                          <w:bCs/>
                          <w:sz w:val="16"/>
                          <w:szCs w:val="16"/>
                          <w:lang w:val="fr-FR"/>
                        </w:rPr>
                        <w:br/>
                      </w:r>
                      <w:r w:rsidRPr="00D9250B">
                        <w:rPr>
                          <w:b/>
                          <w:bCs/>
                          <w:sz w:val="16"/>
                          <w:szCs w:val="16"/>
                          <w:lang w:val="fr-FR"/>
                        </w:rPr>
                        <w:t>à la norme ISO</w:t>
                      </w:r>
                      <w:r>
                        <w:rPr>
                          <w:b/>
                          <w:bCs/>
                          <w:sz w:val="16"/>
                          <w:szCs w:val="16"/>
                          <w:lang w:val="fr-FR"/>
                        </w:rPr>
                        <w:t> </w:t>
                      </w:r>
                      <w:r w:rsidRPr="00D9250B">
                        <w:rPr>
                          <w:b/>
                          <w:bCs/>
                          <w:sz w:val="16"/>
                          <w:szCs w:val="16"/>
                          <w:lang w:val="fr-FR"/>
                        </w:rPr>
                        <w:t>11992-2</w:t>
                      </w:r>
                    </w:p>
                  </w:txbxContent>
                </v:textbox>
              </v:shape>
            </w:pict>
          </mc:Fallback>
        </mc:AlternateContent>
      </w:r>
      <w:r w:rsidRPr="007949D6">
        <w:rPr>
          <w:noProof/>
        </w:rPr>
        <mc:AlternateContent>
          <mc:Choice Requires="wps">
            <w:drawing>
              <wp:anchor distT="0" distB="0" distL="114300" distR="114300" simplePos="0" relativeHeight="251672576" behindDoc="0" locked="0" layoutInCell="1" allowOverlap="1" wp14:anchorId="0BDB935B" wp14:editId="01B0B4B2">
                <wp:simplePos x="0" y="0"/>
                <wp:positionH relativeFrom="column">
                  <wp:posOffset>2038663</wp:posOffset>
                </wp:positionH>
                <wp:positionV relativeFrom="paragraph">
                  <wp:posOffset>152134</wp:posOffset>
                </wp:positionV>
                <wp:extent cx="862965" cy="245745"/>
                <wp:effectExtent l="0" t="0" r="0" b="0"/>
                <wp:wrapNone/>
                <wp:docPr id="20"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163301F9" w14:textId="77777777" w:rsidR="00D300B0" w:rsidRPr="00D9250B" w:rsidRDefault="00D300B0" w:rsidP="006911BE">
                            <w:pPr>
                              <w:spacing w:line="160" w:lineRule="exact"/>
                              <w:jc w:val="center"/>
                              <w:rPr>
                                <w:b/>
                                <w:bCs/>
                                <w:sz w:val="16"/>
                                <w:szCs w:val="16"/>
                              </w:rPr>
                            </w:pPr>
                            <w:r w:rsidRPr="00D9250B">
                              <w:rPr>
                                <w:b/>
                                <w:bCs/>
                                <w:sz w:val="16"/>
                                <w:szCs w:val="16"/>
                                <w:lang w:val="fr-FR"/>
                              </w:rPr>
                              <w:t>Norme</w:t>
                            </w:r>
                            <w:r w:rsidRPr="00D9250B">
                              <w:rPr>
                                <w:b/>
                                <w:bCs/>
                                <w:sz w:val="16"/>
                                <w:szCs w:val="16"/>
                                <w:lang w:val="fr-FR"/>
                              </w:rPr>
                              <w:br/>
                              <w:t>ISO 11992-2</w:t>
                            </w:r>
                          </w:p>
                        </w:txbxContent>
                      </wps:txbx>
                      <wps:bodyPr wrap="square" rtlCol="0">
                        <a:spAutoFit/>
                      </wps:bodyPr>
                    </wps:wsp>
                  </a:graphicData>
                </a:graphic>
                <wp14:sizeRelH relativeFrom="margin">
                  <wp14:pctWidth>0</wp14:pctWidth>
                </wp14:sizeRelH>
              </wp:anchor>
            </w:drawing>
          </mc:Choice>
          <mc:Fallback>
            <w:pict>
              <v:shape w14:anchorId="0BDB935B" id="_x0000_s1054" type="#_x0000_t202" style="position:absolute;left:0;text-align:left;margin-left:160.5pt;margin-top:12pt;width:67.95pt;height:19.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" filled="f" stroked="f">
                <v:textbox style="mso-fit-shape-to-text:t">
                  <w:txbxContent>
                    <w:p w14:paraId="163301F9" w14:textId="77777777" w:rsidR="00D300B0" w:rsidRPr="00D9250B" w:rsidRDefault="00D300B0" w:rsidP="006911BE">
                      <w:pPr>
                        <w:spacing w:line="160" w:lineRule="exact"/>
                        <w:jc w:val="center"/>
                        <w:rPr>
                          <w:b/>
                          <w:bCs/>
                          <w:sz w:val="16"/>
                          <w:szCs w:val="16"/>
                        </w:rPr>
                      </w:pPr>
                      <w:r w:rsidRPr="00D9250B">
                        <w:rPr>
                          <w:b/>
                          <w:bCs/>
                          <w:sz w:val="16"/>
                          <w:szCs w:val="16"/>
                          <w:lang w:val="fr-FR"/>
                        </w:rPr>
                        <w:t>Norme</w:t>
                      </w:r>
                      <w:r w:rsidRPr="00D9250B">
                        <w:rPr>
                          <w:b/>
                          <w:bCs/>
                          <w:sz w:val="16"/>
                          <w:szCs w:val="16"/>
                          <w:lang w:val="fr-FR"/>
                        </w:rPr>
                        <w:br/>
                        <w:t>ISO 11992-2</w:t>
                      </w:r>
                    </w:p>
                  </w:txbxContent>
                </v:textbox>
              </v:shape>
            </w:pict>
          </mc:Fallback>
        </mc:AlternateContent>
      </w:r>
      <w:r w:rsidRPr="007949D6">
        <w:rPr>
          <w:noProof/>
        </w:rPr>
        <mc:AlternateContent>
          <mc:Choice Requires="wps">
            <w:drawing>
              <wp:anchor distT="0" distB="0" distL="114300" distR="114300" simplePos="0" relativeHeight="251674624" behindDoc="0" locked="0" layoutInCell="1" allowOverlap="1" wp14:anchorId="7310D1B3" wp14:editId="6749B358">
                <wp:simplePos x="0" y="0"/>
                <wp:positionH relativeFrom="column">
                  <wp:posOffset>753869</wp:posOffset>
                </wp:positionH>
                <wp:positionV relativeFrom="paragraph">
                  <wp:posOffset>88530</wp:posOffset>
                </wp:positionV>
                <wp:extent cx="1160060" cy="246221"/>
                <wp:effectExtent l="0" t="0" r="0" b="0"/>
                <wp:wrapNone/>
                <wp:docPr id="4" name="TextBox 10"/>
                <wp:cNvGraphicFramePr/>
                <a:graphic xmlns:a="http://schemas.openxmlformats.org/drawingml/2006/main">
                  <a:graphicData uri="http://schemas.microsoft.com/office/word/2010/wordprocessingShape">
                    <wps:wsp>
                      <wps:cNvSpPr txBox="1"/>
                      <wps:spPr>
                        <a:xfrm>
                          <a:off x="0" y="0"/>
                          <a:ext cx="1160060" cy="246221"/>
                        </a:xfrm>
                        <a:prstGeom prst="rect">
                          <a:avLst/>
                        </a:prstGeom>
                        <a:noFill/>
                      </wps:spPr>
                      <wps:txbx>
                        <w:txbxContent>
                          <w:p w14:paraId="3DDF6FEB" w14:textId="77777777" w:rsidR="00D300B0" w:rsidRPr="00D9250B" w:rsidRDefault="00D300B0" w:rsidP="006911BE">
                            <w:pPr>
                              <w:spacing w:line="160" w:lineRule="exact"/>
                              <w:jc w:val="center"/>
                              <w:rPr>
                                <w:b/>
                                <w:bCs/>
                                <w:sz w:val="16"/>
                                <w:szCs w:val="16"/>
                                <w:lang w:val="fr-FR"/>
                              </w:rPr>
                            </w:pPr>
                            <w:r w:rsidRPr="00D9250B">
                              <w:rPr>
                                <w:b/>
                                <w:bCs/>
                                <w:sz w:val="16"/>
                                <w:szCs w:val="16"/>
                                <w:lang w:val="fr-FR"/>
                              </w:rPr>
                              <w:t>Simulateur de véhicule tracteur conforme à la norme ISO 11992</w:t>
                            </w:r>
                          </w:p>
                        </w:txbxContent>
                      </wps:txbx>
                      <wps:bodyPr wrap="square" rtlCol="0">
                        <a:spAutoFit/>
                      </wps:bodyPr>
                    </wps:wsp>
                  </a:graphicData>
                </a:graphic>
                <wp14:sizeRelH relativeFrom="margin">
                  <wp14:pctWidth>0</wp14:pctWidth>
                </wp14:sizeRelH>
              </wp:anchor>
            </w:drawing>
          </mc:Choice>
          <mc:Fallback>
            <w:pict>
              <v:shape w14:anchorId="7310D1B3" id="_x0000_s1055" type="#_x0000_t202" style="position:absolute;left:0;text-align:left;margin-left:59.35pt;margin-top:6.95pt;width:91.35pt;height:19.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" filled="f" stroked="f">
                <v:textbox style="mso-fit-shape-to-text:t">
                  <w:txbxContent>
                    <w:p w14:paraId="3DDF6FEB" w14:textId="77777777" w:rsidR="00D300B0" w:rsidRPr="00D9250B" w:rsidRDefault="00D300B0" w:rsidP="006911BE">
                      <w:pPr>
                        <w:spacing w:line="160" w:lineRule="exact"/>
                        <w:jc w:val="center"/>
                        <w:rPr>
                          <w:b/>
                          <w:bCs/>
                          <w:sz w:val="16"/>
                          <w:szCs w:val="16"/>
                          <w:lang w:val="fr-FR"/>
                        </w:rPr>
                      </w:pPr>
                      <w:r w:rsidRPr="00D9250B">
                        <w:rPr>
                          <w:b/>
                          <w:bCs/>
                          <w:sz w:val="16"/>
                          <w:szCs w:val="16"/>
                          <w:lang w:val="fr-FR"/>
                        </w:rPr>
                        <w:t>Simulateur de véhicule tracteur conforme à la norme ISO 11992</w:t>
                      </w:r>
                    </w:p>
                  </w:txbxContent>
                </v:textbox>
              </v:shape>
            </w:pict>
          </mc:Fallback>
        </mc:AlternateContent>
      </w:r>
      <w:r w:rsidRPr="007949D6">
        <w:rPr>
          <w:b/>
          <w:bCs/>
          <w:noProof/>
          <w:lang w:val="en-GB"/>
        </w:rPr>
        <mc:AlternateContent>
          <mc:Choice Requires="wpg">
            <w:drawing>
              <wp:inline distT="0" distB="0" distL="0" distR="0" wp14:anchorId="1172165B" wp14:editId="60D05D4D">
                <wp:extent cx="4933316" cy="1370838"/>
                <wp:effectExtent l="19050" t="19050" r="19685" b="20320"/>
                <wp:docPr id="44" name="Group 19"/>
                <wp:cNvGraphicFramePr/>
                <a:graphic xmlns:a="http://schemas.openxmlformats.org/drawingml/2006/main">
                  <a:graphicData uri="http://schemas.microsoft.com/office/word/2010/wordprocessingGroup">
                    <wpg:wgp>
                      <wpg:cNvGrpSpPr/>
                      <wpg:grpSpPr>
                        <a:xfrm>
                          <a:off x="0" y="0"/>
                          <a:ext cx="4933315" cy="1370838"/>
                          <a:chOff x="0" y="0"/>
                          <a:chExt cx="9719910" cy="1656184"/>
                        </a:xfrm>
                      </wpg:grpSpPr>
                      <wps:wsp>
                        <wps:cNvPr id="45" name="Rectangle 6"/>
                        <wps:cNvSpPr/>
                        <wps:spPr>
                          <a:xfrm>
                            <a:off x="4462272" y="0"/>
                            <a:ext cx="5256584" cy="1656184"/>
                          </a:xfrm>
                          <a:prstGeom prst="rect">
                            <a:avLst/>
                          </a:prstGeom>
                          <a:solidFill>
                            <a:sysClr val="window" lastClr="FFFFFF"/>
                          </a:solidFill>
                          <a:ln w="28575" cap="flat" cmpd="sng" algn="ctr">
                            <a:solidFill>
                              <a:sysClr val="windowText" lastClr="000000"/>
                            </a:solidFill>
                            <a:prstDash val="solid"/>
                          </a:ln>
                          <a:effectLst/>
                        </wps:spPr>
                        <wps:txbx>
                          <w:txbxContent>
                            <w:p w14:paraId="3FD568A2" w14:textId="77777777" w:rsidR="00D300B0" w:rsidRPr="0092677D" w:rsidRDefault="00D300B0" w:rsidP="006911BE">
                              <w:pPr>
                                <w:spacing w:after="120"/>
                                <w:jc w:val="center"/>
                                <w:rPr>
                                  <w:b/>
                                  <w:bCs/>
                                </w:rPr>
                              </w:pPr>
                            </w:p>
                          </w:txbxContent>
                        </wps:txbx>
                        <wps:bodyPr rtlCol="0" anchor="t"/>
                      </wps:wsp>
                      <wps:wsp>
                        <wps:cNvPr id="46" name="Rectangle 9"/>
                        <wps:cNvSpPr/>
                        <wps:spPr>
                          <a:xfrm>
                            <a:off x="2304288" y="724205"/>
                            <a:ext cx="2304256" cy="213592"/>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12"/>
                        <wps:cNvSpPr/>
                        <wps:spPr>
                          <a:xfrm>
                            <a:off x="5544922" y="724205"/>
                            <a:ext cx="2736304" cy="184611"/>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5"/>
                        <wps:cNvSpPr/>
                        <wps:spPr>
                          <a:xfrm>
                            <a:off x="0" y="0"/>
                            <a:ext cx="2376264" cy="1656184"/>
                          </a:xfrm>
                          <a:prstGeom prst="rect">
                            <a:avLst/>
                          </a:prstGeom>
                          <a:solidFill>
                            <a:sysClr val="window" lastClr="FFFFFF"/>
                          </a:solidFill>
                          <a:ln w="28575" cap="flat" cmpd="sng" algn="ctr">
                            <a:solidFill>
                              <a:sysClr val="windowText" lastClr="000000"/>
                            </a:solidFill>
                            <a:prstDash val="solid"/>
                          </a:ln>
                          <a:effectLst/>
                        </wps:spPr>
                        <wps:txbx>
                          <w:txbxContent>
                            <w:p w14:paraId="791BD5A8" w14:textId="77777777" w:rsidR="00D300B0" w:rsidRPr="0092677D" w:rsidRDefault="00D300B0" w:rsidP="006911BE">
                              <w:pPr>
                                <w:spacing w:after="120"/>
                                <w:jc w:val="center"/>
                                <w:rPr>
                                  <w:b/>
                                  <w:bCs/>
                                </w:rPr>
                              </w:pPr>
                            </w:p>
                          </w:txbxContent>
                        </wps:txbx>
                        <wps:bodyPr rtlCol="0" anchor="t"/>
                      </wps:wsp>
                      <wps:wsp>
                        <wps:cNvPr id="49" name="Rectangle 7"/>
                        <wps:cNvSpPr/>
                        <wps:spPr>
                          <a:xfrm>
                            <a:off x="4462229" y="229698"/>
                            <a:ext cx="1625694" cy="1183219"/>
                          </a:xfrm>
                          <a:prstGeom prst="rect">
                            <a:avLst/>
                          </a:prstGeom>
                          <a:solidFill>
                            <a:sysClr val="window" lastClr="FFFFFF"/>
                          </a:solidFill>
                          <a:ln w="28575" cap="flat" cmpd="sng" algn="ctr">
                            <a:solidFill>
                              <a:sysClr val="windowText" lastClr="000000"/>
                            </a:solidFill>
                            <a:prstDash val="solid"/>
                          </a:ln>
                          <a:effectLst/>
                        </wps:spPr>
                        <wps:txbx>
                          <w:txbxContent>
                            <w:p w14:paraId="3BE080D2" w14:textId="77777777" w:rsidR="00D300B0" w:rsidRPr="0092677D" w:rsidRDefault="00D300B0" w:rsidP="006911BE">
                              <w:pPr>
                                <w:spacing w:after="120"/>
                                <w:jc w:val="center"/>
                                <w:rPr>
                                  <w:b/>
                                  <w:bCs/>
                                  <w:sz w:val="18"/>
                                  <w:szCs w:val="18"/>
                                </w:rPr>
                              </w:pPr>
                            </w:p>
                          </w:txbxContent>
                        </wps:txbx>
                        <wps:bodyPr rtlCol="0" anchor="ctr"/>
                      </wps:wsp>
                      <wps:wsp>
                        <wps:cNvPr id="50" name="Rectangle 8"/>
                        <wps:cNvSpPr/>
                        <wps:spPr>
                          <a:xfrm>
                            <a:off x="8105194" y="303987"/>
                            <a:ext cx="1614716" cy="1060041"/>
                          </a:xfrm>
                          <a:prstGeom prst="rect">
                            <a:avLst/>
                          </a:prstGeom>
                          <a:solidFill>
                            <a:sysClr val="window" lastClr="FFFFFF"/>
                          </a:solidFill>
                          <a:ln w="28575" cap="flat" cmpd="sng" algn="ctr">
                            <a:solidFill>
                              <a:sysClr val="windowText" lastClr="000000"/>
                            </a:solidFill>
                            <a:prstDash val="solid"/>
                          </a:ln>
                          <a:effectLst/>
                        </wps:spPr>
                        <wps:txbx>
                          <w:txbxContent>
                            <w:p w14:paraId="2EBADC9F" w14:textId="77777777" w:rsidR="00D300B0" w:rsidRPr="000311AC" w:rsidRDefault="00D300B0" w:rsidP="006911BE">
                              <w:pPr>
                                <w:spacing w:after="120"/>
                                <w:ind w:right="-33"/>
                                <w:jc w:val="center"/>
                                <w:rPr>
                                  <w:b/>
                                  <w:bCs/>
                                  <w:sz w:val="18"/>
                                  <w:szCs w:val="18"/>
                                </w:rPr>
                              </w:pPr>
                            </w:p>
                          </w:txbxContent>
                        </wps:txbx>
                        <wps:bodyPr rtlCol="0" anchor="ctr"/>
                      </wps:wsp>
                    </wpg:wgp>
                  </a:graphicData>
                </a:graphic>
              </wp:inline>
            </w:drawing>
          </mc:Choice>
          <mc:Fallback>
            <w:pict>
              <v:group w14:anchorId="1172165B" id="Group 19" o:spid="_x0000_s1056" style="width:388.45pt;height:107.95pt;mso-position-horizontal-relative:char;mso-position-vertical-relative:line" coordsize="97199,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">
                <v:rect id="Rectangle 6" o:spid="_x0000_s1057" style="position:absolute;left:44622;width:52566;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" fillcolor="window" strokecolor="windowText" strokeweight="2.25pt">
                  <v:textbox>
                    <w:txbxContent>
                      <w:p w14:paraId="3FD568A2" w14:textId="77777777" w:rsidR="00D300B0" w:rsidRPr="0092677D" w:rsidRDefault="00D300B0" w:rsidP="006911BE">
                        <w:pPr>
                          <w:spacing w:after="120"/>
                          <w:jc w:val="center"/>
                          <w:rPr>
                            <w:b/>
                            <w:bCs/>
                          </w:rPr>
                        </w:pPr>
                      </w:p>
                    </w:txbxContent>
                  </v:textbox>
                </v:rect>
                <v:rect id="Rectangle 9" o:spid="_x0000_s1058" style="position:absolute;left:23042;top:7242;width:23043;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" fillcolor="window" strokecolor="windowText" strokeweight="2.25pt"/>
                <v:rect id="Rectangle 12" o:spid="_x0000_s1059" style="position:absolute;left:55449;top:7242;width:27363;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" fillcolor="window" strokecolor="windowText" strokeweight="2.25pt"/>
                <v:rect id="Rectangle 5" o:spid="_x0000_s1060" style="position:absolute;width:23762;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" fillcolor="window" strokecolor="windowText" strokeweight="2.25pt">
                  <v:textbox>
                    <w:txbxContent>
                      <w:p w14:paraId="791BD5A8" w14:textId="77777777" w:rsidR="00D300B0" w:rsidRPr="0092677D" w:rsidRDefault="00D300B0" w:rsidP="006911BE">
                        <w:pPr>
                          <w:spacing w:after="120"/>
                          <w:jc w:val="center"/>
                          <w:rPr>
                            <w:b/>
                            <w:bCs/>
                          </w:rPr>
                        </w:pPr>
                      </w:p>
                    </w:txbxContent>
                  </v:textbox>
                </v:rect>
                <v:rect id="Rectangle 7" o:spid="_x0000_s1061" style="position:absolute;left:44622;top:2296;width:16257;height:11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" fillcolor="window" strokecolor="windowText" strokeweight="2.25pt">
                  <v:textbox>
                    <w:txbxContent>
                      <w:p w14:paraId="3BE080D2" w14:textId="77777777" w:rsidR="00D300B0" w:rsidRPr="0092677D" w:rsidRDefault="00D300B0" w:rsidP="006911BE">
                        <w:pPr>
                          <w:spacing w:after="120"/>
                          <w:jc w:val="center"/>
                          <w:rPr>
                            <w:b/>
                            <w:bCs/>
                            <w:sz w:val="18"/>
                            <w:szCs w:val="18"/>
                          </w:rPr>
                        </w:pPr>
                      </w:p>
                    </w:txbxContent>
                  </v:textbox>
                </v:rect>
                <v:rect id="Rectangle 8" o:spid="_x0000_s1062" style="position:absolute;left:81051;top:3039;width:16148;height:10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" fillcolor="window" strokecolor="windowText" strokeweight="2.25pt">
                  <v:textbox>
                    <w:txbxContent>
                      <w:p w14:paraId="2EBADC9F" w14:textId="77777777" w:rsidR="00D300B0" w:rsidRPr="000311AC" w:rsidRDefault="00D300B0" w:rsidP="006911BE">
                        <w:pPr>
                          <w:spacing w:after="120"/>
                          <w:ind w:right="-33"/>
                          <w:jc w:val="center"/>
                          <w:rPr>
                            <w:b/>
                            <w:bCs/>
                            <w:sz w:val="18"/>
                            <w:szCs w:val="18"/>
                          </w:rPr>
                        </w:pPr>
                      </w:p>
                    </w:txbxContent>
                  </v:textbox>
                </v:rect>
                <w10:anchorlock/>
              </v:group>
            </w:pict>
          </mc:Fallback>
        </mc:AlternateContent>
      </w:r>
      <w:r>
        <w:rPr>
          <w:lang w:val="fr-FR"/>
        </w:rPr>
        <w:t xml:space="preserve">». </w:t>
      </w:r>
    </w:p>
    <w:p w14:paraId="62AEC802" w14:textId="77777777" w:rsidR="009911E4" w:rsidRPr="004D2933" w:rsidRDefault="009911E4" w:rsidP="006911BE">
      <w:pPr>
        <w:pStyle w:val="SingleTxtG"/>
        <w:keepNext/>
        <w:spacing w:before="120"/>
        <w:ind w:left="2268" w:hanging="1134"/>
        <w:rPr>
          <w:color w:val="000000" w:themeColor="text1"/>
        </w:rPr>
      </w:pPr>
      <w:r>
        <w:rPr>
          <w:i/>
          <w:iCs/>
          <w:lang w:val="fr-FR"/>
        </w:rPr>
        <w:lastRenderedPageBreak/>
        <w:t>Figure 2</w:t>
      </w:r>
      <w:r>
        <w:rPr>
          <w:lang w:val="fr-FR"/>
        </w:rPr>
        <w:t>, lire :</w:t>
      </w:r>
    </w:p>
    <w:p w14:paraId="663BE019" w14:textId="77777777" w:rsidR="009911E4" w:rsidRPr="006022B8" w:rsidRDefault="009911E4" w:rsidP="006911BE">
      <w:pPr>
        <w:pStyle w:val="SingleTxtG"/>
        <w:keepNext/>
        <w:spacing w:before="120" w:after="0"/>
        <w:jc w:val="left"/>
      </w:pPr>
      <w:r>
        <w:rPr>
          <w:lang w:val="fr-FR"/>
        </w:rPr>
        <w:t>« </w:t>
      </w:r>
      <w:r w:rsidRPr="00AA5794">
        <w:rPr>
          <w:lang w:val="fr-FR"/>
        </w:rPr>
        <w:t>Figure 2</w:t>
      </w:r>
    </w:p>
    <w:p w14:paraId="22110416" w14:textId="1C55169A" w:rsidR="009911E4" w:rsidRDefault="009911E4" w:rsidP="006911BE">
      <w:pPr>
        <w:pStyle w:val="SingleTxtG"/>
        <w:keepNext/>
      </w:pPr>
      <w:r w:rsidRPr="006911BE">
        <w:rPr>
          <w:b/>
          <w:bCs/>
          <w:lang w:val="fr-FR"/>
        </w:rPr>
        <w:t>Configuration du dispositif à l</w:t>
      </w:r>
      <w:r w:rsidR="00D300B0">
        <w:rPr>
          <w:b/>
          <w:bCs/>
          <w:lang w:val="fr-FR"/>
        </w:rPr>
        <w:t>’</w:t>
      </w:r>
      <w:r w:rsidRPr="006911BE">
        <w:rPr>
          <w:b/>
          <w:bCs/>
          <w:lang w:val="fr-FR"/>
        </w:rPr>
        <w:t>essai et du simulateur de véhicule dans laquelle la fonction de TPMS, de TPRS ou de CTIS surveillance de la pression des pneumatiques est assurée par un module de gestion électronique connecté au véhicule tracteur</w:t>
      </w:r>
    </w:p>
    <w:p w14:paraId="472FF995" w14:textId="77777777" w:rsidR="006911BE" w:rsidRPr="005528B4" w:rsidRDefault="006911BE" w:rsidP="006911BE">
      <w:pPr>
        <w:spacing w:after="120"/>
        <w:ind w:left="2268" w:right="1134" w:hanging="1134"/>
        <w:jc w:val="both"/>
        <w:rPr>
          <w:rFonts w:eastAsia="Calibri"/>
          <w:b/>
          <w:bCs/>
          <w:lang w:val="fr-FR"/>
        </w:rPr>
      </w:pPr>
      <w:r w:rsidRPr="005528B4">
        <w:rPr>
          <w:rFonts w:eastAsia="Calibri"/>
          <w:noProof/>
        </w:rPr>
        <mc:AlternateContent>
          <mc:Choice Requires="wps">
            <w:drawing>
              <wp:anchor distT="0" distB="0" distL="114300" distR="114300" simplePos="0" relativeHeight="251682816" behindDoc="0" locked="0" layoutInCell="1" allowOverlap="1" wp14:anchorId="4626D5C4" wp14:editId="5AE39997">
                <wp:simplePos x="0" y="0"/>
                <wp:positionH relativeFrom="margin">
                  <wp:posOffset>3023452</wp:posOffset>
                </wp:positionH>
                <wp:positionV relativeFrom="paragraph">
                  <wp:posOffset>469265</wp:posOffset>
                </wp:positionV>
                <wp:extent cx="1838187" cy="592853"/>
                <wp:effectExtent l="0" t="0" r="0" b="0"/>
                <wp:wrapNone/>
                <wp:docPr id="16" name="TextBox 10"/>
                <wp:cNvGraphicFramePr/>
                <a:graphic xmlns:a="http://schemas.openxmlformats.org/drawingml/2006/main">
                  <a:graphicData uri="http://schemas.microsoft.com/office/word/2010/wordprocessingShape">
                    <wps:wsp>
                      <wps:cNvSpPr txBox="1"/>
                      <wps:spPr>
                        <a:xfrm>
                          <a:off x="0" y="0"/>
                          <a:ext cx="1838187" cy="592853"/>
                        </a:xfrm>
                        <a:prstGeom prst="rect">
                          <a:avLst/>
                        </a:prstGeom>
                        <a:noFill/>
                      </wps:spPr>
                      <wps:txbx>
                        <w:txbxContent>
                          <w:p w14:paraId="0C17414C" w14:textId="77777777" w:rsidR="00D300B0" w:rsidRPr="00D9250B" w:rsidRDefault="00D300B0" w:rsidP="006911BE">
                            <w:pPr>
                              <w:spacing w:line="160" w:lineRule="exact"/>
                              <w:jc w:val="center"/>
                              <w:rPr>
                                <w:b/>
                                <w:bCs/>
                                <w:sz w:val="16"/>
                                <w:szCs w:val="16"/>
                              </w:rPr>
                            </w:pPr>
                            <w:r w:rsidRPr="00A958BA">
                              <w:rPr>
                                <w:b/>
                                <w:bCs/>
                                <w:sz w:val="16"/>
                                <w:szCs w:val="16"/>
                                <w:lang w:val="fr-FR"/>
                              </w:rPr>
                              <w:t xml:space="preserve">Module de gestion électronique du véhicule tracté conforme à la norme ISO 11992-2 et assurant </w:t>
                            </w:r>
                            <w:r>
                              <w:rPr>
                                <w:b/>
                                <w:bCs/>
                                <w:sz w:val="16"/>
                                <w:szCs w:val="16"/>
                                <w:lang w:val="fr-FR"/>
                              </w:rPr>
                              <w:t>la</w:t>
                            </w:r>
                            <w:r w:rsidRPr="00A958BA">
                              <w:rPr>
                                <w:b/>
                                <w:bCs/>
                                <w:sz w:val="16"/>
                                <w:szCs w:val="16"/>
                                <w:lang w:val="fr-FR"/>
                              </w:rPr>
                              <w:t xml:space="preserve"> fonction </w:t>
                            </w:r>
                            <w:r>
                              <w:rPr>
                                <w:b/>
                                <w:bCs/>
                                <w:sz w:val="16"/>
                                <w:szCs w:val="16"/>
                                <w:lang w:val="fr-FR"/>
                              </w:rPr>
                              <w:br/>
                            </w:r>
                            <w:r w:rsidRPr="00A958BA">
                              <w:rPr>
                                <w:b/>
                                <w:bCs/>
                                <w:sz w:val="16"/>
                                <w:szCs w:val="16"/>
                                <w:lang w:val="fr-FR"/>
                              </w:rPr>
                              <w:t xml:space="preserve">de </w:t>
                            </w:r>
                            <w:r>
                              <w:rPr>
                                <w:b/>
                                <w:bCs/>
                                <w:sz w:val="16"/>
                                <w:szCs w:val="16"/>
                                <w:lang w:val="fr-FR"/>
                              </w:rPr>
                              <w:t>TPMS, de TPRS ou de CTIS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26D5C4" id="_x0000_s1063" type="#_x0000_t202" style="position:absolute;left:0;text-align:left;margin-left:238.05pt;margin-top:36.95pt;width:144.75pt;height:46.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" filled="f" stroked="f">
                <v:textbox>
                  <w:txbxContent>
                    <w:p w14:paraId="0C17414C" w14:textId="77777777" w:rsidR="00D300B0" w:rsidRPr="00D9250B" w:rsidRDefault="00D300B0" w:rsidP="006911BE">
                      <w:pPr>
                        <w:spacing w:line="160" w:lineRule="exact"/>
                        <w:jc w:val="center"/>
                        <w:rPr>
                          <w:b/>
                          <w:bCs/>
                          <w:sz w:val="16"/>
                          <w:szCs w:val="16"/>
                        </w:rPr>
                      </w:pPr>
                      <w:r w:rsidRPr="00A958BA">
                        <w:rPr>
                          <w:b/>
                          <w:bCs/>
                          <w:sz w:val="16"/>
                          <w:szCs w:val="16"/>
                          <w:lang w:val="fr-FR"/>
                        </w:rPr>
                        <w:t xml:space="preserve">Module de gestion électronique du véhicule tracté conforme à la norme ISO 11992-2 et assurant </w:t>
                      </w:r>
                      <w:r>
                        <w:rPr>
                          <w:b/>
                          <w:bCs/>
                          <w:sz w:val="16"/>
                          <w:szCs w:val="16"/>
                          <w:lang w:val="fr-FR"/>
                        </w:rPr>
                        <w:t>la</w:t>
                      </w:r>
                      <w:r w:rsidRPr="00A958BA">
                        <w:rPr>
                          <w:b/>
                          <w:bCs/>
                          <w:sz w:val="16"/>
                          <w:szCs w:val="16"/>
                          <w:lang w:val="fr-FR"/>
                        </w:rPr>
                        <w:t xml:space="preserve"> fonction </w:t>
                      </w:r>
                      <w:r>
                        <w:rPr>
                          <w:b/>
                          <w:bCs/>
                          <w:sz w:val="16"/>
                          <w:szCs w:val="16"/>
                          <w:lang w:val="fr-FR"/>
                        </w:rPr>
                        <w:br/>
                      </w:r>
                      <w:r w:rsidRPr="00A958BA">
                        <w:rPr>
                          <w:b/>
                          <w:bCs/>
                          <w:sz w:val="16"/>
                          <w:szCs w:val="16"/>
                          <w:lang w:val="fr-FR"/>
                        </w:rPr>
                        <w:t xml:space="preserve">de </w:t>
                      </w:r>
                      <w:r>
                        <w:rPr>
                          <w:b/>
                          <w:bCs/>
                          <w:sz w:val="16"/>
                          <w:szCs w:val="16"/>
                          <w:lang w:val="fr-FR"/>
                        </w:rPr>
                        <w:t>TPMS, de TPRS ou de CTIS</w:t>
                      </w:r>
                    </w:p>
                  </w:txbxContent>
                </v:textbox>
                <w10:wrap anchorx="margin"/>
              </v:shape>
            </w:pict>
          </mc:Fallback>
        </mc:AlternateContent>
      </w:r>
      <w:r w:rsidRPr="005528B4">
        <w:rPr>
          <w:rFonts w:eastAsia="Calibri"/>
          <w:noProof/>
        </w:rPr>
        <mc:AlternateContent>
          <mc:Choice Requires="wps">
            <w:drawing>
              <wp:anchor distT="0" distB="0" distL="114300" distR="114300" simplePos="0" relativeHeight="251681792" behindDoc="0" locked="0" layoutInCell="1" allowOverlap="1" wp14:anchorId="68882A71" wp14:editId="4AD1232B">
                <wp:simplePos x="0" y="0"/>
                <wp:positionH relativeFrom="column">
                  <wp:posOffset>3964074</wp:posOffset>
                </wp:positionH>
                <wp:positionV relativeFrom="paragraph">
                  <wp:posOffset>112207</wp:posOffset>
                </wp:positionV>
                <wp:extent cx="862965" cy="245745"/>
                <wp:effectExtent l="0" t="0" r="0" b="0"/>
                <wp:wrapNone/>
                <wp:docPr id="15"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7330B1FC" w14:textId="77777777" w:rsidR="00D300B0" w:rsidRPr="00D9250B" w:rsidRDefault="00D300B0" w:rsidP="006911BE">
                            <w:pPr>
                              <w:spacing w:line="160" w:lineRule="exact"/>
                              <w:jc w:val="center"/>
                              <w:rPr>
                                <w:b/>
                                <w:bCs/>
                                <w:sz w:val="16"/>
                                <w:szCs w:val="16"/>
                              </w:rPr>
                            </w:pPr>
                            <w:r w:rsidRPr="00D9250B">
                              <w:rPr>
                                <w:b/>
                                <w:bCs/>
                                <w:sz w:val="16"/>
                                <w:szCs w:val="16"/>
                                <w:lang w:val="fr-FR"/>
                              </w:rPr>
                              <w:t>Véhicule tracté</w:t>
                            </w:r>
                          </w:p>
                        </w:txbxContent>
                      </wps:txbx>
                      <wps:bodyPr wrap="square" rtlCol="0">
                        <a:spAutoFit/>
                      </wps:bodyPr>
                    </wps:wsp>
                  </a:graphicData>
                </a:graphic>
                <wp14:sizeRelH relativeFrom="margin">
                  <wp14:pctWidth>0</wp14:pctWidth>
                </wp14:sizeRelH>
              </wp:anchor>
            </w:drawing>
          </mc:Choice>
          <mc:Fallback>
            <w:pict>
              <v:shape w14:anchorId="68882A71" id="_x0000_s1064" type="#_x0000_t202" style="position:absolute;left:0;text-align:left;margin-left:312.15pt;margin-top:8.85pt;width:67.95pt;height:19.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" filled="f" stroked="f">
                <v:textbox style="mso-fit-shape-to-text:t">
                  <w:txbxContent>
                    <w:p w14:paraId="7330B1FC" w14:textId="77777777" w:rsidR="00D300B0" w:rsidRPr="00D9250B" w:rsidRDefault="00D300B0" w:rsidP="006911BE">
                      <w:pPr>
                        <w:spacing w:line="160" w:lineRule="exact"/>
                        <w:jc w:val="center"/>
                        <w:rPr>
                          <w:b/>
                          <w:bCs/>
                          <w:sz w:val="16"/>
                          <w:szCs w:val="16"/>
                        </w:rPr>
                      </w:pPr>
                      <w:r w:rsidRPr="00D9250B">
                        <w:rPr>
                          <w:b/>
                          <w:bCs/>
                          <w:sz w:val="16"/>
                          <w:szCs w:val="16"/>
                          <w:lang w:val="fr-FR"/>
                        </w:rPr>
                        <w:t>Véhicule tracté</w:t>
                      </w:r>
                    </w:p>
                  </w:txbxContent>
                </v:textbox>
              </v:shape>
            </w:pict>
          </mc:Fallback>
        </mc:AlternateContent>
      </w:r>
      <w:r w:rsidRPr="005528B4">
        <w:rPr>
          <w:rFonts w:eastAsia="Calibri"/>
          <w:noProof/>
        </w:rPr>
        <mc:AlternateContent>
          <mc:Choice Requires="wps">
            <w:drawing>
              <wp:anchor distT="0" distB="0" distL="114300" distR="114300" simplePos="0" relativeHeight="251680768" behindDoc="0" locked="0" layoutInCell="1" allowOverlap="1" wp14:anchorId="543EF499" wp14:editId="0E3A7278">
                <wp:simplePos x="0" y="0"/>
                <wp:positionH relativeFrom="column">
                  <wp:posOffset>2034540</wp:posOffset>
                </wp:positionH>
                <wp:positionV relativeFrom="paragraph">
                  <wp:posOffset>164207</wp:posOffset>
                </wp:positionV>
                <wp:extent cx="862965" cy="245745"/>
                <wp:effectExtent l="0" t="0" r="0" b="0"/>
                <wp:wrapNone/>
                <wp:docPr id="14"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2E290549" w14:textId="77777777" w:rsidR="00D300B0" w:rsidRPr="00D9250B" w:rsidRDefault="00D300B0" w:rsidP="006911BE">
                            <w:pPr>
                              <w:spacing w:line="160" w:lineRule="exact"/>
                              <w:jc w:val="center"/>
                              <w:rPr>
                                <w:b/>
                                <w:bCs/>
                                <w:sz w:val="16"/>
                                <w:szCs w:val="16"/>
                              </w:rPr>
                            </w:pPr>
                            <w:r w:rsidRPr="00D9250B">
                              <w:rPr>
                                <w:b/>
                                <w:bCs/>
                                <w:sz w:val="16"/>
                                <w:szCs w:val="16"/>
                                <w:lang w:val="fr-FR"/>
                              </w:rPr>
                              <w:t>Norme</w:t>
                            </w:r>
                            <w:r w:rsidRPr="00D9250B">
                              <w:rPr>
                                <w:b/>
                                <w:bCs/>
                                <w:sz w:val="16"/>
                                <w:szCs w:val="16"/>
                                <w:lang w:val="fr-FR"/>
                              </w:rPr>
                              <w:br/>
                              <w:t>ISO 11992-2</w:t>
                            </w:r>
                          </w:p>
                        </w:txbxContent>
                      </wps:txbx>
                      <wps:bodyPr wrap="square" rtlCol="0">
                        <a:spAutoFit/>
                      </wps:bodyPr>
                    </wps:wsp>
                  </a:graphicData>
                </a:graphic>
                <wp14:sizeRelH relativeFrom="margin">
                  <wp14:pctWidth>0</wp14:pctWidth>
                </wp14:sizeRelH>
              </wp:anchor>
            </w:drawing>
          </mc:Choice>
          <mc:Fallback>
            <w:pict>
              <v:shape w14:anchorId="543EF499" id="_x0000_s1065" type="#_x0000_t202" style="position:absolute;left:0;text-align:left;margin-left:160.2pt;margin-top:12.95pt;width:67.95pt;height:19.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" filled="f" stroked="f">
                <v:textbox style="mso-fit-shape-to-text:t">
                  <w:txbxContent>
                    <w:p w14:paraId="2E290549" w14:textId="77777777" w:rsidR="00D300B0" w:rsidRPr="00D9250B" w:rsidRDefault="00D300B0" w:rsidP="006911BE">
                      <w:pPr>
                        <w:spacing w:line="160" w:lineRule="exact"/>
                        <w:jc w:val="center"/>
                        <w:rPr>
                          <w:b/>
                          <w:bCs/>
                          <w:sz w:val="16"/>
                          <w:szCs w:val="16"/>
                        </w:rPr>
                      </w:pPr>
                      <w:r w:rsidRPr="00D9250B">
                        <w:rPr>
                          <w:b/>
                          <w:bCs/>
                          <w:sz w:val="16"/>
                          <w:szCs w:val="16"/>
                          <w:lang w:val="fr-FR"/>
                        </w:rPr>
                        <w:t>Norme</w:t>
                      </w:r>
                      <w:r w:rsidRPr="00D9250B">
                        <w:rPr>
                          <w:b/>
                          <w:bCs/>
                          <w:sz w:val="16"/>
                          <w:szCs w:val="16"/>
                          <w:lang w:val="fr-FR"/>
                        </w:rPr>
                        <w:br/>
                        <w:t>ISO 11992-2</w:t>
                      </w:r>
                    </w:p>
                  </w:txbxContent>
                </v:textbox>
              </v:shape>
            </w:pict>
          </mc:Fallback>
        </mc:AlternateContent>
      </w:r>
      <w:r w:rsidRPr="005528B4">
        <w:rPr>
          <w:rFonts w:eastAsia="Calibri"/>
          <w:noProof/>
        </w:rPr>
        <mc:AlternateContent>
          <mc:Choice Requires="wps">
            <w:drawing>
              <wp:anchor distT="0" distB="0" distL="114300" distR="114300" simplePos="0" relativeHeight="251679744" behindDoc="0" locked="0" layoutInCell="1" allowOverlap="1" wp14:anchorId="734613BF" wp14:editId="62708264">
                <wp:simplePos x="0" y="0"/>
                <wp:positionH relativeFrom="column">
                  <wp:posOffset>753110</wp:posOffset>
                </wp:positionH>
                <wp:positionV relativeFrom="paragraph">
                  <wp:posOffset>100274</wp:posOffset>
                </wp:positionV>
                <wp:extent cx="1160060" cy="246221"/>
                <wp:effectExtent l="0" t="0" r="0" b="0"/>
                <wp:wrapNone/>
                <wp:docPr id="12" name="TextBox 10"/>
                <wp:cNvGraphicFramePr/>
                <a:graphic xmlns:a="http://schemas.openxmlformats.org/drawingml/2006/main">
                  <a:graphicData uri="http://schemas.microsoft.com/office/word/2010/wordprocessingShape">
                    <wps:wsp>
                      <wps:cNvSpPr txBox="1"/>
                      <wps:spPr>
                        <a:xfrm>
                          <a:off x="0" y="0"/>
                          <a:ext cx="1160060" cy="246221"/>
                        </a:xfrm>
                        <a:prstGeom prst="rect">
                          <a:avLst/>
                        </a:prstGeom>
                        <a:noFill/>
                      </wps:spPr>
                      <wps:txbx>
                        <w:txbxContent>
                          <w:p w14:paraId="76BC9B5B" w14:textId="77777777" w:rsidR="00D300B0" w:rsidRPr="00D9250B" w:rsidRDefault="00D300B0" w:rsidP="006911BE">
                            <w:pPr>
                              <w:spacing w:line="160" w:lineRule="exact"/>
                              <w:jc w:val="center"/>
                              <w:rPr>
                                <w:b/>
                                <w:bCs/>
                                <w:sz w:val="16"/>
                                <w:szCs w:val="16"/>
                                <w:lang w:val="fr-FR"/>
                              </w:rPr>
                            </w:pPr>
                            <w:r w:rsidRPr="00D9250B">
                              <w:rPr>
                                <w:b/>
                                <w:bCs/>
                                <w:sz w:val="16"/>
                                <w:szCs w:val="16"/>
                                <w:lang w:val="fr-FR"/>
                              </w:rPr>
                              <w:t>Simulateur de véhicule tracteur conforme à la norme ISO 11992</w:t>
                            </w:r>
                          </w:p>
                        </w:txbxContent>
                      </wps:txbx>
                      <wps:bodyPr wrap="square" rtlCol="0">
                        <a:spAutoFit/>
                      </wps:bodyPr>
                    </wps:wsp>
                  </a:graphicData>
                </a:graphic>
                <wp14:sizeRelH relativeFrom="margin">
                  <wp14:pctWidth>0</wp14:pctWidth>
                </wp14:sizeRelH>
              </wp:anchor>
            </w:drawing>
          </mc:Choice>
          <mc:Fallback>
            <w:pict>
              <v:shape w14:anchorId="734613BF" id="_x0000_s1066" type="#_x0000_t202" style="position:absolute;left:0;text-align:left;margin-left:59.3pt;margin-top:7.9pt;width:91.35pt;height:19.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" filled="f" stroked="f">
                <v:textbox style="mso-fit-shape-to-text:t">
                  <w:txbxContent>
                    <w:p w14:paraId="76BC9B5B" w14:textId="77777777" w:rsidR="00D300B0" w:rsidRPr="00D9250B" w:rsidRDefault="00D300B0" w:rsidP="006911BE">
                      <w:pPr>
                        <w:spacing w:line="160" w:lineRule="exact"/>
                        <w:jc w:val="center"/>
                        <w:rPr>
                          <w:b/>
                          <w:bCs/>
                          <w:sz w:val="16"/>
                          <w:szCs w:val="16"/>
                          <w:lang w:val="fr-FR"/>
                        </w:rPr>
                      </w:pPr>
                      <w:r w:rsidRPr="00D9250B">
                        <w:rPr>
                          <w:b/>
                          <w:bCs/>
                          <w:sz w:val="16"/>
                          <w:szCs w:val="16"/>
                          <w:lang w:val="fr-FR"/>
                        </w:rPr>
                        <w:t>Simulateur de véhicule tracteur conforme à la norme ISO 11992</w:t>
                      </w:r>
                    </w:p>
                  </w:txbxContent>
                </v:textbox>
              </v:shape>
            </w:pict>
          </mc:Fallback>
        </mc:AlternateContent>
      </w:r>
      <w:r w:rsidRPr="005528B4">
        <w:rPr>
          <w:rFonts w:eastAsia="Calibri"/>
          <w:b/>
          <w:bCs/>
          <w:noProof/>
          <w:lang w:val="en-GB"/>
        </w:rPr>
        <mc:AlternateContent>
          <mc:Choice Requires="wpg">
            <w:drawing>
              <wp:inline distT="0" distB="0" distL="0" distR="0" wp14:anchorId="114727D9" wp14:editId="71D06A6C">
                <wp:extent cx="4935678" cy="1370838"/>
                <wp:effectExtent l="19050" t="19050" r="17780" b="20320"/>
                <wp:docPr id="43" name="Group 43"/>
                <wp:cNvGraphicFramePr/>
                <a:graphic xmlns:a="http://schemas.openxmlformats.org/drawingml/2006/main">
                  <a:graphicData uri="http://schemas.microsoft.com/office/word/2010/wordprocessingGroup">
                    <wpg:wgp>
                      <wpg:cNvGrpSpPr/>
                      <wpg:grpSpPr>
                        <a:xfrm>
                          <a:off x="0" y="0"/>
                          <a:ext cx="4935678" cy="1370838"/>
                          <a:chOff x="0" y="0"/>
                          <a:chExt cx="4935678" cy="1370838"/>
                        </a:xfrm>
                      </wpg:grpSpPr>
                      <wps:wsp>
                        <wps:cNvPr id="35" name="Rectangle 6"/>
                        <wps:cNvSpPr/>
                        <wps:spPr>
                          <a:xfrm>
                            <a:off x="2267712" y="0"/>
                            <a:ext cx="2667966" cy="1370838"/>
                          </a:xfrm>
                          <a:prstGeom prst="rect">
                            <a:avLst/>
                          </a:prstGeom>
                          <a:solidFill>
                            <a:sysClr val="window" lastClr="FFFFFF"/>
                          </a:solidFill>
                          <a:ln w="28575" cap="flat" cmpd="sng" algn="ctr">
                            <a:solidFill>
                              <a:sysClr val="windowText" lastClr="000000"/>
                            </a:solidFill>
                            <a:prstDash val="solid"/>
                          </a:ln>
                          <a:effectLst/>
                        </wps:spPr>
                        <wps:txbx>
                          <w:txbxContent>
                            <w:p w14:paraId="3CA0EA18" w14:textId="77777777" w:rsidR="00D300B0" w:rsidRPr="0092677D" w:rsidRDefault="00D300B0" w:rsidP="006911BE">
                              <w:pPr>
                                <w:jc w:val="center"/>
                                <w:rPr>
                                  <w:b/>
                                  <w:bCs/>
                                </w:rPr>
                              </w:pPr>
                            </w:p>
                          </w:txbxContent>
                        </wps:txbx>
                        <wps:bodyPr rtlCol="0" anchor="t"/>
                      </wps:wsp>
                      <wps:wsp>
                        <wps:cNvPr id="36" name="Rectangle 9"/>
                        <wps:cNvSpPr/>
                        <wps:spPr>
                          <a:xfrm>
                            <a:off x="1170432" y="599846"/>
                            <a:ext cx="1169519" cy="176792"/>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5"/>
                        <wps:cNvSpPr/>
                        <wps:spPr>
                          <a:xfrm>
                            <a:off x="0" y="0"/>
                            <a:ext cx="1206067" cy="1370838"/>
                          </a:xfrm>
                          <a:prstGeom prst="rect">
                            <a:avLst/>
                          </a:prstGeom>
                          <a:solidFill>
                            <a:sysClr val="window" lastClr="FFFFFF"/>
                          </a:solidFill>
                          <a:ln w="28575" cap="flat" cmpd="sng" algn="ctr">
                            <a:solidFill>
                              <a:sysClr val="windowText" lastClr="000000"/>
                            </a:solidFill>
                            <a:prstDash val="solid"/>
                          </a:ln>
                          <a:effectLst/>
                        </wps:spPr>
                        <wps:txbx>
                          <w:txbxContent>
                            <w:p w14:paraId="04417443" w14:textId="77777777" w:rsidR="00D300B0" w:rsidRPr="00A958BA" w:rsidRDefault="00D300B0" w:rsidP="006911BE">
                              <w:pPr>
                                <w:jc w:val="center"/>
                                <w:rPr>
                                  <w:b/>
                                  <w:bCs/>
                                </w:rPr>
                              </w:pPr>
                            </w:p>
                          </w:txbxContent>
                        </wps:txbx>
                        <wps:bodyPr rtlCol="0" anchor="t"/>
                      </wps:wsp>
                      <wps:wsp>
                        <wps:cNvPr id="39" name="Rectangle 7"/>
                        <wps:cNvSpPr/>
                        <wps:spPr>
                          <a:xfrm>
                            <a:off x="2267712" y="380390"/>
                            <a:ext cx="1860957" cy="621436"/>
                          </a:xfrm>
                          <a:prstGeom prst="rect">
                            <a:avLst/>
                          </a:prstGeom>
                          <a:solidFill>
                            <a:sysClr val="window" lastClr="FFFFFF"/>
                          </a:solidFill>
                          <a:ln w="28575" cap="flat" cmpd="sng" algn="ctr">
                            <a:solidFill>
                              <a:sysClr val="windowText" lastClr="000000"/>
                            </a:solidFill>
                            <a:prstDash val="solid"/>
                          </a:ln>
                          <a:effectLst/>
                        </wps:spPr>
                        <wps:txbx>
                          <w:txbxContent>
                            <w:p w14:paraId="5E15E423" w14:textId="77777777" w:rsidR="00D300B0" w:rsidRPr="0092677D" w:rsidRDefault="00D300B0" w:rsidP="006911BE">
                              <w:pPr>
                                <w:jc w:val="center"/>
                                <w:rPr>
                                  <w:b/>
                                  <w:bCs/>
                                  <w:sz w:val="18"/>
                                  <w:szCs w:val="18"/>
                                </w:rPr>
                              </w:pPr>
                            </w:p>
                          </w:txbxContent>
                        </wps:txbx>
                        <wps:bodyPr wrap="square" rtlCol="0" anchor="ctr">
                          <a:noAutofit/>
                        </wps:bodyPr>
                      </wps:wsp>
                    </wpg:wgp>
                  </a:graphicData>
                </a:graphic>
              </wp:inline>
            </w:drawing>
          </mc:Choice>
          <mc:Fallback>
            <w:pict>
              <v:group w14:anchorId="114727D9" id="Group 43" o:spid="_x0000_s1067" style="width:388.65pt;height:107.95pt;mso-position-horizontal-relative:char;mso-position-vertical-relative:line" coordsize="49356,1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">
                <v:rect id="Rectangle 6" o:spid="_x0000_s1068" style="position:absolute;left:22677;width:26679;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" fillcolor="window" strokecolor="windowText" strokeweight="2.25pt">
                  <v:textbox>
                    <w:txbxContent>
                      <w:p w14:paraId="3CA0EA18" w14:textId="77777777" w:rsidR="00D300B0" w:rsidRPr="0092677D" w:rsidRDefault="00D300B0" w:rsidP="006911BE">
                        <w:pPr>
                          <w:jc w:val="center"/>
                          <w:rPr>
                            <w:b/>
                            <w:bCs/>
                          </w:rPr>
                        </w:pPr>
                      </w:p>
                    </w:txbxContent>
                  </v:textbox>
                </v:rect>
                <v:rect id="Rectangle 9" o:spid="_x0000_s1069" style="position:absolute;left:11704;top:5998;width:11695;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" fillcolor="window" strokecolor="windowText" strokeweight="2.25pt"/>
                <v:rect id="Rectangle 5" o:spid="_x0000_s1070" style="position:absolute;width:12060;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" fillcolor="window" strokecolor="windowText" strokeweight="2.25pt">
                  <v:textbox>
                    <w:txbxContent>
                      <w:p w14:paraId="04417443" w14:textId="77777777" w:rsidR="00D300B0" w:rsidRPr="00A958BA" w:rsidRDefault="00D300B0" w:rsidP="006911BE">
                        <w:pPr>
                          <w:jc w:val="center"/>
                          <w:rPr>
                            <w:b/>
                            <w:bCs/>
                          </w:rPr>
                        </w:pPr>
                      </w:p>
                    </w:txbxContent>
                  </v:textbox>
                </v:rect>
                <v:rect id="Rectangle 7" o:spid="_x0000_s1071" style="position:absolute;left:22677;top:3803;width:18609;height: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" fillcolor="window" strokecolor="windowText" strokeweight="2.25pt">
                  <v:textbox>
                    <w:txbxContent>
                      <w:p w14:paraId="5E15E423" w14:textId="77777777" w:rsidR="00D300B0" w:rsidRPr="0092677D" w:rsidRDefault="00D300B0" w:rsidP="006911BE">
                        <w:pPr>
                          <w:jc w:val="center"/>
                          <w:rPr>
                            <w:b/>
                            <w:bCs/>
                            <w:sz w:val="18"/>
                            <w:szCs w:val="18"/>
                          </w:rPr>
                        </w:pPr>
                      </w:p>
                    </w:txbxContent>
                  </v:textbox>
                </v:rect>
                <w10:anchorlock/>
              </v:group>
            </w:pict>
          </mc:Fallback>
        </mc:AlternateContent>
      </w:r>
    </w:p>
    <w:p w14:paraId="1686A2F9" w14:textId="77777777" w:rsidR="006911BE" w:rsidRDefault="006911BE" w:rsidP="006911BE">
      <w:pPr>
        <w:pStyle w:val="SingleTxtG"/>
        <w:ind w:left="2268" w:hanging="1134"/>
        <w:jc w:val="right"/>
      </w:pPr>
      <w:r>
        <w:rPr>
          <w:lang w:val="fr-FR"/>
        </w:rPr>
        <w:t>».</w:t>
      </w:r>
    </w:p>
    <w:p w14:paraId="68E9266C" w14:textId="77777777" w:rsidR="009911E4" w:rsidRPr="004D2933" w:rsidRDefault="009911E4" w:rsidP="006911BE">
      <w:pPr>
        <w:pStyle w:val="SingleTxtG"/>
        <w:keepNext/>
        <w:spacing w:before="120"/>
        <w:ind w:left="2268" w:hanging="1134"/>
        <w:rPr>
          <w:color w:val="000000" w:themeColor="text1"/>
        </w:rPr>
      </w:pPr>
      <w:r>
        <w:rPr>
          <w:i/>
          <w:iCs/>
          <w:lang w:val="fr-FR"/>
        </w:rPr>
        <w:t>Paragraphe 3.2.2.2</w:t>
      </w:r>
      <w:r>
        <w:rPr>
          <w:lang w:val="fr-FR"/>
        </w:rPr>
        <w:t>, lire :</w:t>
      </w:r>
    </w:p>
    <w:p w14:paraId="5373EC5A" w14:textId="32B40B07" w:rsidR="009911E4" w:rsidRDefault="009911E4" w:rsidP="006911BE">
      <w:pPr>
        <w:pStyle w:val="SingleTxtG"/>
        <w:spacing w:before="120"/>
        <w:ind w:left="2268" w:hanging="1134"/>
        <w:rPr>
          <w:u w:val="single"/>
        </w:rPr>
      </w:pPr>
      <w:r>
        <w:rPr>
          <w:lang w:val="fr-FR"/>
        </w:rPr>
        <w:t>« 3.2.2.2</w:t>
      </w:r>
      <w:r>
        <w:rPr>
          <w:lang w:val="fr-FR"/>
        </w:rPr>
        <w:tab/>
        <w:t>Suivre la procédure d</w:t>
      </w:r>
      <w:r w:rsidR="00D300B0">
        <w:rPr>
          <w:lang w:val="fr-FR"/>
        </w:rPr>
        <w:t>’</w:t>
      </w:r>
      <w:r>
        <w:rPr>
          <w:lang w:val="fr-FR"/>
        </w:rPr>
        <w:t>essai définie à l</w:t>
      </w:r>
      <w:r w:rsidR="00D300B0">
        <w:rPr>
          <w:lang w:val="fr-FR"/>
        </w:rPr>
        <w:t>’</w:t>
      </w:r>
      <w:r>
        <w:rPr>
          <w:lang w:val="fr-FR"/>
        </w:rPr>
        <w:t xml:space="preserve">annexe 3 du présent Règlement </w:t>
      </w:r>
      <w:r w:rsidRPr="006911BE">
        <w:rPr>
          <w:b/>
          <w:bCs/>
          <w:lang w:val="fr-FR"/>
        </w:rPr>
        <w:t>pour les TPMS ou à l</w:t>
      </w:r>
      <w:r w:rsidR="00D300B0">
        <w:rPr>
          <w:b/>
          <w:bCs/>
          <w:lang w:val="fr-FR"/>
        </w:rPr>
        <w:t>’</w:t>
      </w:r>
      <w:r w:rsidRPr="006911BE">
        <w:rPr>
          <w:b/>
          <w:bCs/>
          <w:lang w:val="fr-FR"/>
        </w:rPr>
        <w:t>annexe 4 du présent Règlement pour les TPRS ou les CTIS</w:t>
      </w:r>
      <w:r>
        <w:rPr>
          <w:lang w:val="fr-FR"/>
        </w:rPr>
        <w:t xml:space="preserve"> et vérifier que les signaux d</w:t>
      </w:r>
      <w:r w:rsidR="00D300B0">
        <w:rPr>
          <w:lang w:val="fr-FR"/>
        </w:rPr>
        <w:t>’</w:t>
      </w:r>
      <w:r>
        <w:rPr>
          <w:lang w:val="fr-FR"/>
        </w:rPr>
        <w:t xml:space="preserve">avertissement et de défaut de fonctionnement </w:t>
      </w:r>
      <w:r w:rsidRPr="006911BE">
        <w:rPr>
          <w:b/>
          <w:bCs/>
          <w:lang w:val="fr-FR"/>
        </w:rPr>
        <w:t>de ces systèmes</w:t>
      </w:r>
      <w:r>
        <w:rPr>
          <w:lang w:val="fr-FR"/>
        </w:rPr>
        <w:t xml:space="preserve"> </w:t>
      </w:r>
      <w:r>
        <w:rPr>
          <w:strike/>
          <w:lang w:val="fr-FR"/>
        </w:rPr>
        <w:t xml:space="preserve">du système de surveillance de la pression des pneumatiques </w:t>
      </w:r>
      <w:r>
        <w:rPr>
          <w:lang w:val="fr-FR"/>
        </w:rPr>
        <w:t>sont transmis conformément aux dispositions des paragraphes 2.2 et 2.3 de la partie A de l</w:t>
      </w:r>
      <w:r w:rsidR="00D300B0">
        <w:rPr>
          <w:lang w:val="fr-FR"/>
        </w:rPr>
        <w:t>’</w:t>
      </w:r>
      <w:r>
        <w:rPr>
          <w:lang w:val="fr-FR"/>
        </w:rPr>
        <w:t>annexe 5 du présent Règlement. ».</w:t>
      </w:r>
    </w:p>
    <w:p w14:paraId="213F20D9" w14:textId="184F00ED" w:rsidR="009911E4" w:rsidRPr="00066479" w:rsidRDefault="009911E4" w:rsidP="006911BE">
      <w:pPr>
        <w:pStyle w:val="HChG"/>
      </w:pPr>
      <w:r>
        <w:rPr>
          <w:lang w:val="fr-FR"/>
        </w:rPr>
        <w:tab/>
        <w:t>II.</w:t>
      </w:r>
      <w:r>
        <w:rPr>
          <w:lang w:val="fr-FR"/>
        </w:rPr>
        <w:tab/>
        <w:t>Justification</w:t>
      </w:r>
    </w:p>
    <w:p w14:paraId="0DDBEABE" w14:textId="504364AC" w:rsidR="009911E4" w:rsidRDefault="009911E4" w:rsidP="006911BE">
      <w:pPr>
        <w:pStyle w:val="SingleTxtG"/>
      </w:pPr>
      <w:r>
        <w:rPr>
          <w:lang w:val="fr-FR"/>
        </w:rPr>
        <w:t>1.</w:t>
      </w:r>
      <w:r>
        <w:rPr>
          <w:lang w:val="fr-FR"/>
        </w:rPr>
        <w:tab/>
        <w:t>À la soixante-quatorzième session du GRBP, l</w:t>
      </w:r>
      <w:r w:rsidR="00D300B0">
        <w:rPr>
          <w:lang w:val="fr-FR"/>
        </w:rPr>
        <w:t>’</w:t>
      </w:r>
      <w:r>
        <w:rPr>
          <w:lang w:val="fr-FR"/>
        </w:rPr>
        <w:t>équipe spéciale des systèmes de surveillance de la pression des pneumatiques et du montage des pneumatiques a présenté le document informel GRBP-74-26, fondé sur le document ECE/TRANS/WP.29/</w:t>
      </w:r>
      <w:r w:rsidR="00FC2F07">
        <w:rPr>
          <w:lang w:val="fr-FR"/>
        </w:rPr>
        <w:br/>
      </w:r>
      <w:r>
        <w:rPr>
          <w:lang w:val="fr-FR"/>
        </w:rPr>
        <w:t>2021/10/Rev.1. Les membres du GRBP, qui étaient dans l</w:t>
      </w:r>
      <w:r w:rsidR="00D300B0">
        <w:rPr>
          <w:lang w:val="fr-FR"/>
        </w:rPr>
        <w:t>’</w:t>
      </w:r>
      <w:r>
        <w:rPr>
          <w:lang w:val="fr-FR"/>
        </w:rPr>
        <w:t>ensemble d</w:t>
      </w:r>
      <w:r w:rsidR="00D300B0">
        <w:rPr>
          <w:lang w:val="fr-FR"/>
        </w:rPr>
        <w:t>’</w:t>
      </w:r>
      <w:r>
        <w:rPr>
          <w:lang w:val="fr-FR"/>
        </w:rPr>
        <w:t>accord avec le document informel GRBP-74-26, ont invité l</w:t>
      </w:r>
      <w:r w:rsidR="00D300B0">
        <w:rPr>
          <w:lang w:val="fr-FR"/>
        </w:rPr>
        <w:t>’</w:t>
      </w:r>
      <w:r>
        <w:rPr>
          <w:lang w:val="fr-FR"/>
        </w:rPr>
        <w:t>équipe spéciale à le soumettre à la session suivante sous la forme d</w:t>
      </w:r>
      <w:r w:rsidR="00D300B0">
        <w:rPr>
          <w:lang w:val="fr-FR"/>
        </w:rPr>
        <w:t>’</w:t>
      </w:r>
      <w:r>
        <w:rPr>
          <w:lang w:val="fr-FR"/>
        </w:rPr>
        <w:t>un document officiel (ECE/TRANS/WP.29/GRBP/72, par.</w:t>
      </w:r>
      <w:r w:rsidR="00490E65">
        <w:rPr>
          <w:lang w:val="fr-FR"/>
        </w:rPr>
        <w:t> </w:t>
      </w:r>
      <w:r>
        <w:rPr>
          <w:lang w:val="fr-FR"/>
        </w:rPr>
        <w:t>27).</w:t>
      </w:r>
    </w:p>
    <w:p w14:paraId="48C9408F" w14:textId="2FE73DA3" w:rsidR="009911E4" w:rsidRDefault="009911E4" w:rsidP="006911BE">
      <w:pPr>
        <w:pStyle w:val="SingleTxtG"/>
      </w:pPr>
      <w:r>
        <w:rPr>
          <w:lang w:val="fr-FR"/>
        </w:rPr>
        <w:t>2.</w:t>
      </w:r>
      <w:r>
        <w:rPr>
          <w:lang w:val="fr-FR"/>
        </w:rPr>
        <w:tab/>
        <w:t>Le présent document officiel est soumis en réponse à cette invitation. Il est fondé sur le document ECE/TRANS/WP.29/2021/10/Rev.1, sur le document informel GRBP-74-26 et sur les observations reçues par l</w:t>
      </w:r>
      <w:r w:rsidR="00D300B0">
        <w:rPr>
          <w:lang w:val="fr-FR"/>
        </w:rPr>
        <w:t>’</w:t>
      </w:r>
      <w:r>
        <w:rPr>
          <w:lang w:val="fr-FR"/>
        </w:rPr>
        <w:t>équipe spéciale après la soixante-quatorzième session du GRBP.</w:t>
      </w:r>
    </w:p>
    <w:p w14:paraId="6BBE7701" w14:textId="20300604" w:rsidR="009911E4" w:rsidRDefault="009911E4" w:rsidP="006911BE">
      <w:pPr>
        <w:pStyle w:val="SingleTxtG"/>
      </w:pPr>
      <w:r>
        <w:rPr>
          <w:lang w:val="fr-FR"/>
        </w:rPr>
        <w:t>3.</w:t>
      </w:r>
      <w:r>
        <w:rPr>
          <w:lang w:val="fr-FR"/>
        </w:rPr>
        <w:tab/>
        <w:t>La version originale du Règlement ONU n</w:t>
      </w:r>
      <w:r>
        <w:rPr>
          <w:vertAlign w:val="superscript"/>
          <w:lang w:val="fr-FR"/>
        </w:rPr>
        <w:t>o</w:t>
      </w:r>
      <w:r>
        <w:rPr>
          <w:lang w:val="fr-FR"/>
        </w:rPr>
        <w:t> 141 s</w:t>
      </w:r>
      <w:r w:rsidR="00D300B0">
        <w:rPr>
          <w:lang w:val="fr-FR"/>
        </w:rPr>
        <w:t>’</w:t>
      </w:r>
      <w:r>
        <w:rPr>
          <w:lang w:val="fr-FR"/>
        </w:rPr>
        <w:t>applique uniquement aux véhicules de la catégorie M</w:t>
      </w:r>
      <w:r>
        <w:rPr>
          <w:vertAlign w:val="subscript"/>
          <w:lang w:val="fr-FR"/>
        </w:rPr>
        <w:t>1</w:t>
      </w:r>
      <w:r>
        <w:rPr>
          <w:lang w:val="fr-FR"/>
        </w:rPr>
        <w:t xml:space="preserve"> dont la masse maximale est de 3 500 kg et aux véhicules de la catégorie N</w:t>
      </w:r>
      <w:r>
        <w:rPr>
          <w:vertAlign w:val="subscript"/>
          <w:lang w:val="fr-FR"/>
        </w:rPr>
        <w:t>1</w:t>
      </w:r>
      <w:r>
        <w:rPr>
          <w:lang w:val="fr-FR"/>
        </w:rPr>
        <w:t xml:space="preserve"> équipés d</w:t>
      </w:r>
      <w:r w:rsidR="00D300B0">
        <w:rPr>
          <w:lang w:val="fr-FR"/>
        </w:rPr>
        <w:t>’</w:t>
      </w:r>
      <w:r>
        <w:rPr>
          <w:lang w:val="fr-FR"/>
        </w:rPr>
        <w:t>un système de surveillance de la pression des pneumatiques (TPMS).</w:t>
      </w:r>
    </w:p>
    <w:p w14:paraId="04E83F07" w14:textId="292E83A1" w:rsidR="009911E4" w:rsidRDefault="009911E4" w:rsidP="006911BE">
      <w:pPr>
        <w:pStyle w:val="SingleTxtG"/>
      </w:pPr>
      <w:r>
        <w:rPr>
          <w:lang w:val="fr-FR"/>
        </w:rPr>
        <w:t>4.</w:t>
      </w:r>
      <w:r>
        <w:rPr>
          <w:lang w:val="fr-FR"/>
        </w:rPr>
        <w:tab/>
        <w:t>La série 01 d</w:t>
      </w:r>
      <w:r w:rsidR="00D300B0">
        <w:rPr>
          <w:lang w:val="fr-FR"/>
        </w:rPr>
        <w:t>’</w:t>
      </w:r>
      <w:r>
        <w:rPr>
          <w:lang w:val="fr-FR"/>
        </w:rPr>
        <w:t>amendements au Règlement ONU n</w:t>
      </w:r>
      <w:r>
        <w:rPr>
          <w:vertAlign w:val="superscript"/>
          <w:lang w:val="fr-FR"/>
        </w:rPr>
        <w:t>o</w:t>
      </w:r>
      <w:r>
        <w:rPr>
          <w:lang w:val="fr-FR"/>
        </w:rPr>
        <w:t> 141 s</w:t>
      </w:r>
      <w:r w:rsidR="00D300B0">
        <w:rPr>
          <w:lang w:val="fr-FR"/>
        </w:rPr>
        <w:t>’</w:t>
      </w:r>
      <w:r>
        <w:rPr>
          <w:lang w:val="fr-FR"/>
        </w:rPr>
        <w:t>applique aux véhicules de la catégorie M</w:t>
      </w:r>
      <w:r>
        <w:rPr>
          <w:vertAlign w:val="subscript"/>
          <w:lang w:val="fr-FR"/>
        </w:rPr>
        <w:t>1</w:t>
      </w:r>
      <w:r>
        <w:rPr>
          <w:lang w:val="fr-FR"/>
        </w:rPr>
        <w:t xml:space="preserve"> dont la masse maximale est de 3 500 kg, ainsi que des catégories M</w:t>
      </w:r>
      <w:r>
        <w:rPr>
          <w:vertAlign w:val="subscript"/>
          <w:lang w:val="fr-FR"/>
        </w:rPr>
        <w:t>2</w:t>
      </w:r>
      <w:r>
        <w:rPr>
          <w:lang w:val="fr-FR"/>
        </w:rPr>
        <w:t>, M</w:t>
      </w:r>
      <w:r>
        <w:rPr>
          <w:vertAlign w:val="subscript"/>
          <w:lang w:val="fr-FR"/>
        </w:rPr>
        <w:t>3</w:t>
      </w:r>
      <w:r>
        <w:rPr>
          <w:lang w:val="fr-FR"/>
        </w:rPr>
        <w:t>, N</w:t>
      </w:r>
      <w:r>
        <w:rPr>
          <w:vertAlign w:val="subscript"/>
          <w:lang w:val="fr-FR"/>
        </w:rPr>
        <w:t>1</w:t>
      </w:r>
      <w:r>
        <w:rPr>
          <w:lang w:val="fr-FR"/>
        </w:rPr>
        <w:t>, N</w:t>
      </w:r>
      <w:r>
        <w:rPr>
          <w:vertAlign w:val="subscript"/>
          <w:lang w:val="fr-FR"/>
        </w:rPr>
        <w:t>2</w:t>
      </w:r>
      <w:r>
        <w:rPr>
          <w:lang w:val="fr-FR"/>
        </w:rPr>
        <w:t>, N</w:t>
      </w:r>
      <w:r>
        <w:rPr>
          <w:vertAlign w:val="subscript"/>
          <w:lang w:val="fr-FR"/>
        </w:rPr>
        <w:t>3</w:t>
      </w:r>
      <w:r>
        <w:rPr>
          <w:lang w:val="fr-FR"/>
        </w:rPr>
        <w:t>, O</w:t>
      </w:r>
      <w:r>
        <w:rPr>
          <w:vertAlign w:val="subscript"/>
          <w:lang w:val="fr-FR"/>
        </w:rPr>
        <w:t>3</w:t>
      </w:r>
      <w:r>
        <w:rPr>
          <w:lang w:val="fr-FR"/>
        </w:rPr>
        <w:t xml:space="preserve"> et O</w:t>
      </w:r>
      <w:r>
        <w:rPr>
          <w:vertAlign w:val="subscript"/>
          <w:lang w:val="fr-FR"/>
        </w:rPr>
        <w:t>4</w:t>
      </w:r>
      <w:r>
        <w:rPr>
          <w:lang w:val="fr-FR"/>
        </w:rPr>
        <w:t>, lorsqu</w:t>
      </w:r>
      <w:r w:rsidR="00D300B0">
        <w:rPr>
          <w:lang w:val="fr-FR"/>
        </w:rPr>
        <w:t>’</w:t>
      </w:r>
      <w:r>
        <w:rPr>
          <w:lang w:val="fr-FR"/>
        </w:rPr>
        <w:t>ils sont équipés d</w:t>
      </w:r>
      <w:r w:rsidR="00D300B0">
        <w:rPr>
          <w:lang w:val="fr-FR"/>
        </w:rPr>
        <w:t>’</w:t>
      </w:r>
      <w:r>
        <w:rPr>
          <w:lang w:val="fr-FR"/>
        </w:rPr>
        <w:t>un TPMS. Le système de regonflage des pneumatiques (TPRS) et le système central de gonflage des pneumatiques (CTIS) ont été ajoutés au TPMS par la série 01 d</w:t>
      </w:r>
      <w:r w:rsidR="00D300B0">
        <w:rPr>
          <w:lang w:val="fr-FR"/>
        </w:rPr>
        <w:t>’</w:t>
      </w:r>
      <w:r>
        <w:rPr>
          <w:lang w:val="fr-FR"/>
        </w:rPr>
        <w:t>amendements au Règlement ONU n</w:t>
      </w:r>
      <w:r>
        <w:rPr>
          <w:vertAlign w:val="superscript"/>
          <w:lang w:val="fr-FR"/>
        </w:rPr>
        <w:t>o</w:t>
      </w:r>
      <w:r>
        <w:rPr>
          <w:lang w:val="fr-FR"/>
        </w:rPr>
        <w:t xml:space="preserve"> 141. </w:t>
      </w:r>
    </w:p>
    <w:p w14:paraId="5CC6A51E" w14:textId="15F521F3" w:rsidR="009911E4" w:rsidRDefault="009911E4" w:rsidP="006911BE">
      <w:pPr>
        <w:pStyle w:val="SingleTxtG"/>
      </w:pPr>
      <w:r>
        <w:rPr>
          <w:lang w:val="fr-FR"/>
        </w:rPr>
        <w:t>5.</w:t>
      </w:r>
      <w:r>
        <w:rPr>
          <w:lang w:val="fr-FR"/>
        </w:rPr>
        <w:tab/>
        <w:t>Le paragraphe 5.1.1.1 établissait ce qui suit : « Un système de regonflage des pneumatiques (TPRS) doit être jugé équivalent à un système de surveillance de la pression des pneumatiques (TPMS) lorsque les critères d</w:t>
      </w:r>
      <w:r w:rsidR="00D300B0">
        <w:rPr>
          <w:lang w:val="fr-FR"/>
        </w:rPr>
        <w:t>’</w:t>
      </w:r>
      <w:r>
        <w:rPr>
          <w:lang w:val="fr-FR"/>
        </w:rPr>
        <w:t>essai énoncés à l</w:t>
      </w:r>
      <w:r w:rsidR="00D300B0">
        <w:rPr>
          <w:lang w:val="fr-FR"/>
        </w:rPr>
        <w:t>’</w:t>
      </w:r>
      <w:r>
        <w:rPr>
          <w:lang w:val="fr-FR"/>
        </w:rPr>
        <w:t>annexe 4 sont satisfaits. Si</w:t>
      </w:r>
      <w:r w:rsidR="00FC2F07">
        <w:rPr>
          <w:lang w:val="fr-FR"/>
        </w:rPr>
        <w:t> </w:t>
      </w:r>
      <w:r>
        <w:rPr>
          <w:lang w:val="fr-FR"/>
        </w:rPr>
        <w:t>tel est le cas, le véhicule ne doit pas obligatoirement être équipé d</w:t>
      </w:r>
      <w:r w:rsidR="00D300B0">
        <w:rPr>
          <w:lang w:val="fr-FR"/>
        </w:rPr>
        <w:t>’</w:t>
      </w:r>
      <w:r>
        <w:rPr>
          <w:lang w:val="fr-FR"/>
        </w:rPr>
        <w:t>un TPMS. ».</w:t>
      </w:r>
    </w:p>
    <w:p w14:paraId="4BB944DE" w14:textId="0B09E61B" w:rsidR="009911E4" w:rsidRDefault="009911E4" w:rsidP="006911BE">
      <w:pPr>
        <w:pStyle w:val="SingleTxtG"/>
      </w:pPr>
      <w:r>
        <w:rPr>
          <w:lang w:val="fr-FR"/>
        </w:rPr>
        <w:t>6.</w:t>
      </w:r>
      <w:r>
        <w:rPr>
          <w:lang w:val="fr-FR"/>
        </w:rPr>
        <w:tab/>
        <w:t>Le paragraphe 5.1.1.2 énonçait le même principe pour un système central de gonflage des pneumatiques : « Un système central de gonflage des pneumatiques (CTIS) est jugé équivalent à un système de surveillance de la pression des pneumatiques (TPMS) lorsque les critères d</w:t>
      </w:r>
      <w:r w:rsidR="00D300B0">
        <w:rPr>
          <w:lang w:val="fr-FR"/>
        </w:rPr>
        <w:t>’</w:t>
      </w:r>
      <w:r>
        <w:rPr>
          <w:lang w:val="fr-FR"/>
        </w:rPr>
        <w:t>essai énoncés à l</w:t>
      </w:r>
      <w:r w:rsidR="00D300B0">
        <w:rPr>
          <w:lang w:val="fr-FR"/>
        </w:rPr>
        <w:t>’</w:t>
      </w:r>
      <w:r>
        <w:rPr>
          <w:lang w:val="fr-FR"/>
        </w:rPr>
        <w:t>annexe 4 sont satisfaits. Si tel est le cas, le véhicule ne doit pas obligatoirement être équipé d</w:t>
      </w:r>
      <w:r w:rsidR="00D300B0">
        <w:rPr>
          <w:lang w:val="fr-FR"/>
        </w:rPr>
        <w:t>’</w:t>
      </w:r>
      <w:r>
        <w:rPr>
          <w:lang w:val="fr-FR"/>
        </w:rPr>
        <w:t>un TPMS. ».</w:t>
      </w:r>
    </w:p>
    <w:p w14:paraId="1D93D1BE" w14:textId="4F046FA3" w:rsidR="009911E4" w:rsidRDefault="009911E4" w:rsidP="006911BE">
      <w:pPr>
        <w:pStyle w:val="SingleTxtG"/>
      </w:pPr>
      <w:r>
        <w:rPr>
          <w:lang w:val="fr-FR"/>
        </w:rPr>
        <w:lastRenderedPageBreak/>
        <w:t>7.</w:t>
      </w:r>
      <w:r>
        <w:rPr>
          <w:lang w:val="fr-FR"/>
        </w:rPr>
        <w:tab/>
        <w:t>Toutes les prescriptions devant être satisfaites par les TPRS et les CTIS figuraient uniquement à l</w:t>
      </w:r>
      <w:r w:rsidR="00D300B0">
        <w:rPr>
          <w:lang w:val="fr-FR"/>
        </w:rPr>
        <w:t>’</w:t>
      </w:r>
      <w:r>
        <w:rPr>
          <w:lang w:val="fr-FR"/>
        </w:rPr>
        <w:t>annexe 4. L</w:t>
      </w:r>
      <w:r w:rsidR="00D300B0">
        <w:rPr>
          <w:lang w:val="fr-FR"/>
        </w:rPr>
        <w:t>’</w:t>
      </w:r>
      <w:r>
        <w:rPr>
          <w:lang w:val="fr-FR"/>
        </w:rPr>
        <w:t>équipe spéciale des systèmes de surveillance de la pression des pneumatiques et du montage des pneumatiques a décidé de déplacer ces prescriptions au paragraphe 5 du Règlement, d</w:t>
      </w:r>
      <w:r w:rsidR="00D300B0">
        <w:rPr>
          <w:lang w:val="fr-FR"/>
        </w:rPr>
        <w:t>’</w:t>
      </w:r>
      <w:r>
        <w:rPr>
          <w:lang w:val="fr-FR"/>
        </w:rPr>
        <w:t>où la présente proposition. Le paragraphe 5, « Spécifications et essais », s</w:t>
      </w:r>
      <w:r w:rsidR="00D300B0">
        <w:rPr>
          <w:lang w:val="fr-FR"/>
        </w:rPr>
        <w:t>’</w:t>
      </w:r>
      <w:r>
        <w:rPr>
          <w:lang w:val="fr-FR"/>
        </w:rPr>
        <w:t>appliquant donc désormais aux trois types de systèmes (TPMS, TPRS et CTIS) beaucoup d</w:t>
      </w:r>
      <w:r w:rsidR="00D300B0">
        <w:rPr>
          <w:lang w:val="fr-FR"/>
        </w:rPr>
        <w:t>’</w:t>
      </w:r>
      <w:r>
        <w:rPr>
          <w:lang w:val="fr-FR"/>
        </w:rPr>
        <w:t>autres paragraphes devaient être révisés.</w:t>
      </w:r>
    </w:p>
    <w:p w14:paraId="4AE21860" w14:textId="2823C69F" w:rsidR="009911E4" w:rsidRPr="00D356E7" w:rsidRDefault="009911E4" w:rsidP="006911BE">
      <w:pPr>
        <w:pStyle w:val="SingleTxtG"/>
      </w:pPr>
      <w:r>
        <w:rPr>
          <w:lang w:val="fr-FR"/>
        </w:rPr>
        <w:t>8.</w:t>
      </w:r>
      <w:r>
        <w:rPr>
          <w:lang w:val="fr-FR"/>
        </w:rPr>
        <w:tab/>
        <w:t>À l</w:t>
      </w:r>
      <w:r w:rsidR="00D300B0">
        <w:rPr>
          <w:lang w:val="fr-FR"/>
        </w:rPr>
        <w:t>’</w:t>
      </w:r>
      <w:r>
        <w:rPr>
          <w:lang w:val="fr-FR"/>
        </w:rPr>
        <w:t>annexe 5, le paragraphe 2.1.1 de la partie A et le paragraphe 3.1.1 de la partie B ont été révisés pour tenir compte d</w:t>
      </w:r>
      <w:r w:rsidR="00D300B0">
        <w:rPr>
          <w:lang w:val="fr-FR"/>
        </w:rPr>
        <w:t>’</w:t>
      </w:r>
      <w:r>
        <w:rPr>
          <w:lang w:val="fr-FR"/>
        </w:rPr>
        <w:t>observations reçues par le groupe de travail ISO/TC22/SC31/WG4 de l</w:t>
      </w:r>
      <w:r w:rsidR="00D300B0">
        <w:rPr>
          <w:lang w:val="fr-FR"/>
        </w:rPr>
        <w:t>’</w:t>
      </w:r>
      <w:r>
        <w:rPr>
          <w:lang w:val="fr-FR"/>
        </w:rPr>
        <w:t>Organisation internationale de normalisation (ISO) après la soixante-quatorzième session du GRBP :</w:t>
      </w:r>
    </w:p>
    <w:p w14:paraId="5ECDF71C" w14:textId="0B952C3B" w:rsidR="009911E4" w:rsidRPr="009A545B" w:rsidRDefault="00A80D19" w:rsidP="00A80D19">
      <w:pPr>
        <w:pStyle w:val="SingleTxtG"/>
        <w:kinsoku/>
        <w:overflowPunct/>
        <w:autoSpaceDE/>
        <w:autoSpaceDN/>
        <w:adjustRightInd/>
        <w:snapToGrid/>
        <w:ind w:left="1494" w:hanging="360"/>
      </w:pPr>
      <w:r w:rsidRPr="009A545B">
        <w:rPr>
          <w:rFonts w:ascii="Symbol" w:hAnsi="Symbol"/>
          <w:lang w:val="en-GB"/>
        </w:rPr>
        <w:t></w:t>
      </w:r>
      <w:r w:rsidRPr="00A80D19">
        <w:rPr>
          <w:rFonts w:ascii="Symbol" w:hAnsi="Symbol"/>
        </w:rPr>
        <w:tab/>
      </w:r>
      <w:r w:rsidR="009911E4">
        <w:rPr>
          <w:lang w:val="fr-FR"/>
        </w:rPr>
        <w:t xml:space="preserve">Les données </w:t>
      </w:r>
      <w:r w:rsidR="009911E4" w:rsidRPr="00A80D19">
        <w:rPr>
          <w:rFonts w:eastAsia="Times New Roman"/>
          <w:lang w:val="fr-FR"/>
        </w:rPr>
        <w:t>relatives</w:t>
      </w:r>
      <w:r w:rsidR="009911E4">
        <w:rPr>
          <w:lang w:val="fr-FR"/>
        </w:rPr>
        <w:t xml:space="preserve"> à l</w:t>
      </w:r>
      <w:r w:rsidR="00D300B0">
        <w:rPr>
          <w:lang w:val="fr-FR"/>
        </w:rPr>
        <w:t>’</w:t>
      </w:r>
      <w:r w:rsidR="009911E4">
        <w:rPr>
          <w:lang w:val="fr-FR"/>
        </w:rPr>
        <w:t xml:space="preserve">heure et à la date ont été alignées sur le paramètre PGN 65254 de la norme SAE J1939. </w:t>
      </w:r>
    </w:p>
    <w:p w14:paraId="1E8DDE04" w14:textId="4E59ACC4" w:rsidR="009911E4" w:rsidRPr="00000747" w:rsidRDefault="00A80D19" w:rsidP="00A80D19">
      <w:pPr>
        <w:pStyle w:val="SingleTxtG"/>
        <w:kinsoku/>
        <w:overflowPunct/>
        <w:autoSpaceDE/>
        <w:autoSpaceDN/>
        <w:adjustRightInd/>
        <w:snapToGrid/>
        <w:ind w:left="2214" w:hanging="360"/>
      </w:pPr>
      <w:r w:rsidRPr="00A80D19">
        <w:rPr>
          <w:rFonts w:ascii="Courier New" w:hAnsi="Courier New" w:cs="Courier New"/>
        </w:rPr>
        <w:t>o</w:t>
      </w:r>
      <w:r w:rsidRPr="00A80D19">
        <w:rPr>
          <w:rFonts w:ascii="Courier New" w:hAnsi="Courier New" w:cs="Courier New"/>
        </w:rPr>
        <w:tab/>
      </w:r>
      <w:r w:rsidR="009911E4">
        <w:rPr>
          <w:lang w:val="fr-FR"/>
        </w:rPr>
        <w:t>Comme l</w:t>
      </w:r>
      <w:r w:rsidR="00D300B0">
        <w:rPr>
          <w:lang w:val="fr-FR"/>
        </w:rPr>
        <w:t>’</w:t>
      </w:r>
      <w:r w:rsidR="009911E4">
        <w:rPr>
          <w:lang w:val="fr-FR"/>
        </w:rPr>
        <w:t>indiquait déjà le nota, il existe une incohérence entre la norme SAE</w:t>
      </w:r>
      <w:r w:rsidR="00FC2F07">
        <w:rPr>
          <w:lang w:val="fr-FR"/>
        </w:rPr>
        <w:t> </w:t>
      </w:r>
      <w:r w:rsidR="009911E4">
        <w:rPr>
          <w:lang w:val="fr-FR"/>
        </w:rPr>
        <w:t>J1939 et la norme ISO 11992</w:t>
      </w:r>
      <w:r w:rsidR="00FC2F07" w:rsidRPr="00FC2F07">
        <w:t>-2:2014</w:t>
      </w:r>
      <w:r w:rsidR="009911E4">
        <w:rPr>
          <w:lang w:val="fr-FR"/>
        </w:rPr>
        <w:t>.</w:t>
      </w:r>
    </w:p>
    <w:p w14:paraId="438B080F" w14:textId="1258A283" w:rsidR="009911E4" w:rsidRPr="009A545B" w:rsidRDefault="00A80D19" w:rsidP="00A80D19">
      <w:pPr>
        <w:pStyle w:val="SingleTxtG"/>
        <w:kinsoku/>
        <w:overflowPunct/>
        <w:autoSpaceDE/>
        <w:autoSpaceDN/>
        <w:adjustRightInd/>
        <w:snapToGrid/>
        <w:ind w:left="2214" w:hanging="360"/>
      </w:pPr>
      <w:r w:rsidRPr="00A80D19">
        <w:rPr>
          <w:rFonts w:ascii="Courier New" w:hAnsi="Courier New" w:cs="Courier New"/>
        </w:rPr>
        <w:t>o</w:t>
      </w:r>
      <w:r w:rsidRPr="00A80D19">
        <w:rPr>
          <w:rFonts w:ascii="Courier New" w:hAnsi="Courier New" w:cs="Courier New"/>
        </w:rPr>
        <w:tab/>
      </w:r>
      <w:r w:rsidR="009911E4">
        <w:rPr>
          <w:lang w:val="fr-FR"/>
        </w:rPr>
        <w:t>Le groupe de travail ISO/TC22/SC31/WG4 a informé l</w:t>
      </w:r>
      <w:r w:rsidR="00D300B0">
        <w:rPr>
          <w:lang w:val="fr-FR"/>
        </w:rPr>
        <w:t>’</w:t>
      </w:r>
      <w:r w:rsidR="009911E4">
        <w:rPr>
          <w:lang w:val="fr-FR"/>
        </w:rPr>
        <w:t>équipe spéciale que l</w:t>
      </w:r>
      <w:r w:rsidR="00D300B0">
        <w:rPr>
          <w:lang w:val="fr-FR"/>
        </w:rPr>
        <w:t>’</w:t>
      </w:r>
      <w:r w:rsidR="009911E4">
        <w:rPr>
          <w:lang w:val="fr-FR"/>
        </w:rPr>
        <w:t xml:space="preserve">ISO corrigerait ce problème en révisant la norme ISO 11992-2:2014 en 2022. </w:t>
      </w:r>
    </w:p>
    <w:p w14:paraId="47C101AA" w14:textId="2BF621D9" w:rsidR="009911E4" w:rsidRPr="009A545B" w:rsidRDefault="00A80D19" w:rsidP="00A80D19">
      <w:pPr>
        <w:pStyle w:val="SingleTxtG"/>
        <w:kinsoku/>
        <w:overflowPunct/>
        <w:autoSpaceDE/>
        <w:autoSpaceDN/>
        <w:adjustRightInd/>
        <w:snapToGrid/>
        <w:ind w:left="2214" w:hanging="360"/>
      </w:pPr>
      <w:r w:rsidRPr="00A80D19">
        <w:rPr>
          <w:rFonts w:ascii="Courier New" w:hAnsi="Courier New" w:cs="Courier New"/>
        </w:rPr>
        <w:t>o</w:t>
      </w:r>
      <w:r w:rsidRPr="00A80D19">
        <w:rPr>
          <w:rFonts w:ascii="Courier New" w:hAnsi="Courier New" w:cs="Courier New"/>
        </w:rPr>
        <w:tab/>
      </w:r>
      <w:r w:rsidR="009911E4">
        <w:rPr>
          <w:lang w:val="fr-FR"/>
        </w:rPr>
        <w:t xml:space="preserve">À compter de la nouvelle édition (2022) de la norme ISO 11992-2, les messages indiquant une heure et une date et certains des </w:t>
      </w:r>
      <w:r w:rsidR="009911E4" w:rsidRPr="00A80D19">
        <w:rPr>
          <w:rFonts w:eastAsia="Times New Roman"/>
        </w:rPr>
        <w:t>identifiants</w:t>
      </w:r>
      <w:r w:rsidR="009911E4">
        <w:rPr>
          <w:lang w:val="fr-FR"/>
        </w:rPr>
        <w:t xml:space="preserve"> de données qui les composent figureront dans la norme ISO 11992-2, mais l</w:t>
      </w:r>
      <w:r w:rsidR="00D300B0">
        <w:rPr>
          <w:lang w:val="fr-FR"/>
        </w:rPr>
        <w:t>’</w:t>
      </w:r>
      <w:r w:rsidR="009911E4">
        <w:rPr>
          <w:lang w:val="fr-FR"/>
        </w:rPr>
        <w:t>ordre contradictoire des octets n</w:t>
      </w:r>
      <w:r w:rsidR="00D300B0">
        <w:rPr>
          <w:lang w:val="fr-FR"/>
        </w:rPr>
        <w:t>’</w:t>
      </w:r>
      <w:r w:rsidR="009911E4">
        <w:rPr>
          <w:lang w:val="fr-FR"/>
        </w:rPr>
        <w:t xml:space="preserve">y sera plus directement défini. À la place, il conviendra de se reporter, selon le cas, à la norme SAE J1939DA. </w:t>
      </w:r>
    </w:p>
    <w:p w14:paraId="5269A4E8" w14:textId="71ED2ECE" w:rsidR="009911E4" w:rsidRPr="00682B6D" w:rsidRDefault="00A80D19" w:rsidP="00A80D19">
      <w:pPr>
        <w:pStyle w:val="SingleTxtG"/>
        <w:kinsoku/>
        <w:overflowPunct/>
        <w:autoSpaceDE/>
        <w:autoSpaceDN/>
        <w:adjustRightInd/>
        <w:snapToGrid/>
        <w:ind w:left="1494" w:hanging="360"/>
      </w:pPr>
      <w:r w:rsidRPr="009A545B">
        <w:rPr>
          <w:rFonts w:ascii="Symbol" w:hAnsi="Symbol"/>
          <w:lang w:val="en-GB"/>
        </w:rPr>
        <w:t></w:t>
      </w:r>
      <w:r w:rsidRPr="00A80D19">
        <w:rPr>
          <w:rFonts w:ascii="Symbol" w:hAnsi="Symbol"/>
        </w:rPr>
        <w:tab/>
      </w:r>
      <w:r w:rsidR="009911E4">
        <w:rPr>
          <w:lang w:val="fr-FR"/>
        </w:rPr>
        <w:t>Les attributs Heure/Date (octet 1 à octet 8) et les notas du paragraphe 2.1.1 de la partie A de l</w:t>
      </w:r>
      <w:r w:rsidR="00D300B0">
        <w:rPr>
          <w:lang w:val="fr-FR"/>
        </w:rPr>
        <w:t>’</w:t>
      </w:r>
      <w:r w:rsidR="009911E4">
        <w:rPr>
          <w:lang w:val="fr-FR"/>
        </w:rPr>
        <w:t>annexe 5 et du paragraphe 3.1.1 de la partie B de l</w:t>
      </w:r>
      <w:r w:rsidR="00D300B0">
        <w:rPr>
          <w:lang w:val="fr-FR"/>
        </w:rPr>
        <w:t>’</w:t>
      </w:r>
      <w:r w:rsidR="009911E4">
        <w:rPr>
          <w:lang w:val="fr-FR"/>
        </w:rPr>
        <w:t>annexe 5 ont été révisés pour tenir compte de la date de publication de la norme SAE J1939DA 202110, le 21 octobre 2021.</w:t>
      </w:r>
    </w:p>
    <w:p w14:paraId="0E60A0B6" w14:textId="5AFD0CC3" w:rsidR="009911E4" w:rsidRDefault="009911E4" w:rsidP="007A2F3C">
      <w:pPr>
        <w:pStyle w:val="SingleTxtG"/>
        <w:rPr>
          <w:lang w:val="fr-FR"/>
        </w:rPr>
      </w:pPr>
      <w:r>
        <w:rPr>
          <w:lang w:val="fr-FR"/>
        </w:rPr>
        <w:t>9.</w:t>
      </w:r>
      <w:r>
        <w:rPr>
          <w:lang w:val="fr-FR"/>
        </w:rPr>
        <w:tab/>
        <w:t>Le texte, les tableaux et les figures contenus dans la présente proposition ont été établis par l</w:t>
      </w:r>
      <w:r w:rsidR="00D300B0">
        <w:rPr>
          <w:lang w:val="fr-FR"/>
        </w:rPr>
        <w:t>’</w:t>
      </w:r>
      <w:r>
        <w:rPr>
          <w:lang w:val="fr-FR"/>
        </w:rPr>
        <w:t>équipe spéciale des systèmes de surveillance de la pression des pneumatiques et du montage des pneumatiques.</w:t>
      </w:r>
    </w:p>
    <w:p w14:paraId="415EE7A0" w14:textId="2C09DA5F" w:rsidR="007A2F3C" w:rsidRPr="007A2F3C" w:rsidRDefault="007A2F3C" w:rsidP="007A2F3C">
      <w:pPr>
        <w:pStyle w:val="SingleTxtG"/>
        <w:spacing w:before="240" w:after="0"/>
        <w:jc w:val="center"/>
        <w:rPr>
          <w:u w:val="single"/>
        </w:rPr>
      </w:pPr>
      <w:r>
        <w:rPr>
          <w:u w:val="single"/>
        </w:rPr>
        <w:tab/>
      </w:r>
      <w:r>
        <w:rPr>
          <w:u w:val="single"/>
        </w:rPr>
        <w:tab/>
      </w:r>
      <w:r>
        <w:rPr>
          <w:u w:val="single"/>
        </w:rPr>
        <w:tab/>
      </w:r>
      <w:r>
        <w:rPr>
          <w:u w:val="single"/>
        </w:rPr>
        <w:tab/>
      </w:r>
    </w:p>
    <w:sectPr w:rsidR="007A2F3C" w:rsidRPr="007A2F3C" w:rsidSect="004F0D27">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33DC7" w14:textId="77777777" w:rsidR="00D300B0" w:rsidRDefault="00D300B0" w:rsidP="00F95C08">
      <w:pPr>
        <w:spacing w:line="240" w:lineRule="auto"/>
      </w:pPr>
    </w:p>
  </w:endnote>
  <w:endnote w:type="continuationSeparator" w:id="0">
    <w:p w14:paraId="25C39EF1" w14:textId="77777777" w:rsidR="00D300B0" w:rsidRPr="00AC3823" w:rsidRDefault="00D300B0" w:rsidP="00AC3823">
      <w:pPr>
        <w:pStyle w:val="Pieddepage"/>
      </w:pPr>
    </w:p>
  </w:endnote>
  <w:endnote w:type="continuationNotice" w:id="1">
    <w:p w14:paraId="321AB60A" w14:textId="77777777" w:rsidR="00D300B0" w:rsidRDefault="00D300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28A6" w14:textId="5C7002FB" w:rsidR="00D300B0" w:rsidRPr="004F0D27" w:rsidRDefault="00D300B0" w:rsidP="004F0D27">
    <w:pPr>
      <w:pStyle w:val="Pieddepage"/>
      <w:tabs>
        <w:tab w:val="right" w:pos="9638"/>
      </w:tabs>
    </w:pPr>
    <w:r w:rsidRPr="004F0D27">
      <w:rPr>
        <w:b/>
        <w:sz w:val="18"/>
      </w:rPr>
      <w:fldChar w:fldCharType="begin"/>
    </w:r>
    <w:r w:rsidRPr="004F0D27">
      <w:rPr>
        <w:b/>
        <w:sz w:val="18"/>
      </w:rPr>
      <w:instrText xml:space="preserve"> PAGE  \* MERGEFORMAT </w:instrText>
    </w:r>
    <w:r w:rsidRPr="004F0D27">
      <w:rPr>
        <w:b/>
        <w:sz w:val="18"/>
      </w:rPr>
      <w:fldChar w:fldCharType="separate"/>
    </w:r>
    <w:r w:rsidRPr="004F0D27">
      <w:rPr>
        <w:b/>
        <w:noProof/>
        <w:sz w:val="18"/>
      </w:rPr>
      <w:t>2</w:t>
    </w:r>
    <w:r w:rsidRPr="004F0D27">
      <w:rPr>
        <w:b/>
        <w:sz w:val="18"/>
      </w:rPr>
      <w:fldChar w:fldCharType="end"/>
    </w:r>
    <w:r>
      <w:rPr>
        <w:b/>
        <w:sz w:val="18"/>
      </w:rPr>
      <w:tab/>
    </w:r>
    <w:r>
      <w:t>GE.21-16981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C62E" w14:textId="6C9D470E" w:rsidR="00D300B0" w:rsidRPr="004F0D27" w:rsidRDefault="00D300B0" w:rsidP="004F0D27">
    <w:pPr>
      <w:pStyle w:val="Pieddepage"/>
      <w:tabs>
        <w:tab w:val="right" w:pos="9638"/>
      </w:tabs>
      <w:rPr>
        <w:b/>
        <w:sz w:val="18"/>
      </w:rPr>
    </w:pPr>
    <w:r>
      <w:t>GE.21-16981</w:t>
    </w:r>
    <w:r>
      <w:tab/>
    </w:r>
    <w:r w:rsidRPr="004F0D27">
      <w:rPr>
        <w:b/>
        <w:sz w:val="18"/>
      </w:rPr>
      <w:fldChar w:fldCharType="begin"/>
    </w:r>
    <w:r w:rsidRPr="004F0D27">
      <w:rPr>
        <w:b/>
        <w:sz w:val="18"/>
      </w:rPr>
      <w:instrText xml:space="preserve"> PAGE  \* MERGEFORMAT </w:instrText>
    </w:r>
    <w:r w:rsidRPr="004F0D27">
      <w:rPr>
        <w:b/>
        <w:sz w:val="18"/>
      </w:rPr>
      <w:fldChar w:fldCharType="separate"/>
    </w:r>
    <w:r w:rsidRPr="004F0D27">
      <w:rPr>
        <w:b/>
        <w:noProof/>
        <w:sz w:val="18"/>
      </w:rPr>
      <w:t>3</w:t>
    </w:r>
    <w:r w:rsidRPr="004F0D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FDE3" w14:textId="14F24968" w:rsidR="00D300B0" w:rsidRPr="004F0D27" w:rsidRDefault="00D300B0" w:rsidP="004F0D2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6EA41F0" wp14:editId="1883A93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21-16981  (F)</w:t>
    </w:r>
    <w:r>
      <w:rPr>
        <w:noProof/>
        <w:sz w:val="20"/>
      </w:rPr>
      <w:drawing>
        <wp:anchor distT="0" distB="0" distL="114300" distR="114300" simplePos="0" relativeHeight="251660288" behindDoc="0" locked="0" layoutInCell="1" allowOverlap="1" wp14:anchorId="67A89578" wp14:editId="0A2DBB2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171221    171221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8260F" w14:textId="77777777" w:rsidR="00D300B0" w:rsidRPr="00AC3823" w:rsidRDefault="00D300B0" w:rsidP="00AC3823">
      <w:pPr>
        <w:pStyle w:val="Pieddepage"/>
        <w:tabs>
          <w:tab w:val="right" w:pos="2155"/>
        </w:tabs>
        <w:spacing w:after="80" w:line="240" w:lineRule="atLeast"/>
        <w:ind w:left="680"/>
        <w:rPr>
          <w:u w:val="single"/>
        </w:rPr>
      </w:pPr>
      <w:r>
        <w:rPr>
          <w:u w:val="single"/>
        </w:rPr>
        <w:tab/>
      </w:r>
    </w:p>
  </w:footnote>
  <w:footnote w:type="continuationSeparator" w:id="0">
    <w:p w14:paraId="2E3CCA3F" w14:textId="77777777" w:rsidR="00D300B0" w:rsidRPr="00AC3823" w:rsidRDefault="00D300B0" w:rsidP="00AC3823">
      <w:pPr>
        <w:pStyle w:val="Pieddepage"/>
        <w:tabs>
          <w:tab w:val="right" w:pos="2155"/>
        </w:tabs>
        <w:spacing w:after="80" w:line="240" w:lineRule="atLeast"/>
        <w:ind w:left="680"/>
        <w:rPr>
          <w:u w:val="single"/>
        </w:rPr>
      </w:pPr>
      <w:r>
        <w:rPr>
          <w:u w:val="single"/>
        </w:rPr>
        <w:tab/>
      </w:r>
    </w:p>
  </w:footnote>
  <w:footnote w:type="continuationNotice" w:id="1">
    <w:p w14:paraId="21D01EA6" w14:textId="77777777" w:rsidR="00D300B0" w:rsidRPr="00AC3823" w:rsidRDefault="00D300B0">
      <w:pPr>
        <w:spacing w:line="240" w:lineRule="auto"/>
        <w:rPr>
          <w:sz w:val="2"/>
          <w:szCs w:val="2"/>
        </w:rPr>
      </w:pPr>
    </w:p>
  </w:footnote>
  <w:footnote w:id="2">
    <w:p w14:paraId="22CBE649" w14:textId="0DA250CB" w:rsidR="00D300B0" w:rsidRPr="00206032" w:rsidRDefault="00D300B0">
      <w:pPr>
        <w:pStyle w:val="Notedebasdepage"/>
      </w:pPr>
      <w:r>
        <w:rPr>
          <w:rStyle w:val="Appelnotedebasdep"/>
        </w:rPr>
        <w:tab/>
      </w:r>
      <w:r w:rsidRPr="00206032">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2321" w14:textId="097AAF8E" w:rsidR="00D300B0" w:rsidRPr="004F0D27" w:rsidRDefault="008C7473">
    <w:pPr>
      <w:pStyle w:val="En-tte"/>
    </w:pPr>
    <w:r>
      <w:fldChar w:fldCharType="begin"/>
    </w:r>
    <w:r>
      <w:instrText xml:space="preserve"> TITLE  \* MERGEFORMAT </w:instrText>
    </w:r>
    <w:r>
      <w:fldChar w:fldCharType="separate"/>
    </w:r>
    <w:r>
      <w:t>ECE/TRANS/WP.29/GRBP/2022/2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1988" w14:textId="14AECA54" w:rsidR="00D300B0" w:rsidRPr="004F0D27" w:rsidRDefault="008C7473" w:rsidP="004F0D27">
    <w:pPr>
      <w:pStyle w:val="En-tte"/>
      <w:jc w:val="right"/>
    </w:pPr>
    <w:r>
      <w:fldChar w:fldCharType="begin"/>
    </w:r>
    <w:r>
      <w:instrText xml:space="preserve"> TITLE  \* MERGEFORMAT </w:instrText>
    </w:r>
    <w:r>
      <w:fldChar w:fldCharType="separate"/>
    </w:r>
    <w:r>
      <w:t>ECE/TRANS/WP.29/GRBP/2022/2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A55D2A"/>
    <w:multiLevelType w:val="hybridMultilevel"/>
    <w:tmpl w:val="B5B0B32E"/>
    <w:lvl w:ilvl="0" w:tplc="62329C60">
      <w:start w:val="1"/>
      <w:numFmt w:val="bullet"/>
      <w:pStyle w:val="Titre1"/>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pStyle w:val="Titre2"/>
      <w:lvlText w:val="o"/>
      <w:lvlJc w:val="left"/>
      <w:pPr>
        <w:tabs>
          <w:tab w:val="num" w:pos="3375"/>
        </w:tabs>
        <w:ind w:left="3375" w:hanging="360"/>
      </w:pPr>
      <w:rPr>
        <w:rFonts w:ascii="Courier New" w:hAnsi="Courier New" w:cs="Courier New" w:hint="default"/>
      </w:rPr>
    </w:lvl>
    <w:lvl w:ilvl="2" w:tplc="04090005" w:tentative="1">
      <w:start w:val="1"/>
      <w:numFmt w:val="bullet"/>
      <w:pStyle w:val="Titre3"/>
      <w:lvlText w:val=""/>
      <w:lvlJc w:val="left"/>
      <w:pPr>
        <w:tabs>
          <w:tab w:val="num" w:pos="4095"/>
        </w:tabs>
        <w:ind w:left="4095" w:hanging="360"/>
      </w:pPr>
      <w:rPr>
        <w:rFonts w:ascii="Wingdings" w:hAnsi="Wingdings" w:hint="default"/>
      </w:rPr>
    </w:lvl>
    <w:lvl w:ilvl="3" w:tplc="04090001" w:tentative="1">
      <w:start w:val="1"/>
      <w:numFmt w:val="bullet"/>
      <w:pStyle w:val="Titre4"/>
      <w:lvlText w:val=""/>
      <w:lvlJc w:val="left"/>
      <w:pPr>
        <w:tabs>
          <w:tab w:val="num" w:pos="4815"/>
        </w:tabs>
        <w:ind w:left="4815" w:hanging="360"/>
      </w:pPr>
      <w:rPr>
        <w:rFonts w:ascii="Symbol" w:hAnsi="Symbol" w:hint="default"/>
      </w:rPr>
    </w:lvl>
    <w:lvl w:ilvl="4" w:tplc="04090003" w:tentative="1">
      <w:start w:val="1"/>
      <w:numFmt w:val="bullet"/>
      <w:pStyle w:val="Titre5"/>
      <w:lvlText w:val="o"/>
      <w:lvlJc w:val="left"/>
      <w:pPr>
        <w:tabs>
          <w:tab w:val="num" w:pos="5535"/>
        </w:tabs>
        <w:ind w:left="5535" w:hanging="360"/>
      </w:pPr>
      <w:rPr>
        <w:rFonts w:ascii="Courier New" w:hAnsi="Courier New" w:cs="Courier New" w:hint="default"/>
      </w:rPr>
    </w:lvl>
    <w:lvl w:ilvl="5" w:tplc="04090005" w:tentative="1">
      <w:start w:val="1"/>
      <w:numFmt w:val="bullet"/>
      <w:pStyle w:val="Titre6"/>
      <w:lvlText w:val=""/>
      <w:lvlJc w:val="left"/>
      <w:pPr>
        <w:tabs>
          <w:tab w:val="num" w:pos="6255"/>
        </w:tabs>
        <w:ind w:left="6255" w:hanging="360"/>
      </w:pPr>
      <w:rPr>
        <w:rFonts w:ascii="Wingdings" w:hAnsi="Wingdings" w:hint="default"/>
      </w:rPr>
    </w:lvl>
    <w:lvl w:ilvl="6" w:tplc="04090001" w:tentative="1">
      <w:start w:val="1"/>
      <w:numFmt w:val="bullet"/>
      <w:pStyle w:val="Titre7"/>
      <w:lvlText w:val=""/>
      <w:lvlJc w:val="left"/>
      <w:pPr>
        <w:tabs>
          <w:tab w:val="num" w:pos="6975"/>
        </w:tabs>
        <w:ind w:left="6975" w:hanging="360"/>
      </w:pPr>
      <w:rPr>
        <w:rFonts w:ascii="Symbol" w:hAnsi="Symbol" w:hint="default"/>
      </w:rPr>
    </w:lvl>
    <w:lvl w:ilvl="7" w:tplc="04090003" w:tentative="1">
      <w:start w:val="1"/>
      <w:numFmt w:val="bullet"/>
      <w:pStyle w:val="Titre8"/>
      <w:lvlText w:val="o"/>
      <w:lvlJc w:val="left"/>
      <w:pPr>
        <w:tabs>
          <w:tab w:val="num" w:pos="7695"/>
        </w:tabs>
        <w:ind w:left="7695" w:hanging="360"/>
      </w:pPr>
      <w:rPr>
        <w:rFonts w:ascii="Courier New" w:hAnsi="Courier New" w:cs="Courier New" w:hint="default"/>
      </w:rPr>
    </w:lvl>
    <w:lvl w:ilvl="8" w:tplc="04090005" w:tentative="1">
      <w:start w:val="1"/>
      <w:numFmt w:val="bullet"/>
      <w:pStyle w:val="Titre9"/>
      <w:lvlText w:val=""/>
      <w:lvlJc w:val="left"/>
      <w:pPr>
        <w:tabs>
          <w:tab w:val="num" w:pos="8415"/>
        </w:tabs>
        <w:ind w:left="8415" w:hanging="360"/>
      </w:pPr>
      <w:rPr>
        <w:rFonts w:ascii="Wingdings" w:hAnsi="Wingdings" w:hint="default"/>
      </w:rPr>
    </w:lvl>
  </w:abstractNum>
  <w:abstractNum w:abstractNumId="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4F"/>
    <w:rsid w:val="00017F94"/>
    <w:rsid w:val="00023842"/>
    <w:rsid w:val="000334F9"/>
    <w:rsid w:val="00045FEB"/>
    <w:rsid w:val="0007796D"/>
    <w:rsid w:val="000B7790"/>
    <w:rsid w:val="00111F2F"/>
    <w:rsid w:val="00120F3C"/>
    <w:rsid w:val="0014365E"/>
    <w:rsid w:val="00143C66"/>
    <w:rsid w:val="00176178"/>
    <w:rsid w:val="001C697B"/>
    <w:rsid w:val="001F525A"/>
    <w:rsid w:val="00201148"/>
    <w:rsid w:val="00206032"/>
    <w:rsid w:val="00223272"/>
    <w:rsid w:val="00241EE5"/>
    <w:rsid w:val="0024779E"/>
    <w:rsid w:val="00257168"/>
    <w:rsid w:val="002744B8"/>
    <w:rsid w:val="002832AC"/>
    <w:rsid w:val="00297306"/>
    <w:rsid w:val="002D314D"/>
    <w:rsid w:val="002D7C93"/>
    <w:rsid w:val="00305801"/>
    <w:rsid w:val="003279F1"/>
    <w:rsid w:val="0036163E"/>
    <w:rsid w:val="003916DE"/>
    <w:rsid w:val="0041641E"/>
    <w:rsid w:val="00421996"/>
    <w:rsid w:val="0043499E"/>
    <w:rsid w:val="00441C3B"/>
    <w:rsid w:val="00446FE5"/>
    <w:rsid w:val="00452396"/>
    <w:rsid w:val="004530A2"/>
    <w:rsid w:val="00477EB2"/>
    <w:rsid w:val="004837D8"/>
    <w:rsid w:val="00490E65"/>
    <w:rsid w:val="004D59A6"/>
    <w:rsid w:val="004E2EED"/>
    <w:rsid w:val="004E468C"/>
    <w:rsid w:val="004F0D27"/>
    <w:rsid w:val="00542489"/>
    <w:rsid w:val="005505B7"/>
    <w:rsid w:val="00573BE5"/>
    <w:rsid w:val="00586ED3"/>
    <w:rsid w:val="00596AA9"/>
    <w:rsid w:val="005E4A89"/>
    <w:rsid w:val="005F48CE"/>
    <w:rsid w:val="006911BE"/>
    <w:rsid w:val="006A7F4F"/>
    <w:rsid w:val="00702047"/>
    <w:rsid w:val="007024AB"/>
    <w:rsid w:val="0071601D"/>
    <w:rsid w:val="007A2F3C"/>
    <w:rsid w:val="007A62E6"/>
    <w:rsid w:val="007F20FA"/>
    <w:rsid w:val="0080684C"/>
    <w:rsid w:val="008335AD"/>
    <w:rsid w:val="008654DA"/>
    <w:rsid w:val="00871C75"/>
    <w:rsid w:val="008776DC"/>
    <w:rsid w:val="008C7473"/>
    <w:rsid w:val="008D5EF9"/>
    <w:rsid w:val="00917359"/>
    <w:rsid w:val="00932EE0"/>
    <w:rsid w:val="009446C0"/>
    <w:rsid w:val="009705C8"/>
    <w:rsid w:val="00977A7B"/>
    <w:rsid w:val="009911E4"/>
    <w:rsid w:val="009B3F51"/>
    <w:rsid w:val="009C1CF4"/>
    <w:rsid w:val="009F1078"/>
    <w:rsid w:val="009F6B74"/>
    <w:rsid w:val="00A13793"/>
    <w:rsid w:val="00A3029F"/>
    <w:rsid w:val="00A30353"/>
    <w:rsid w:val="00A54AB6"/>
    <w:rsid w:val="00A80D19"/>
    <w:rsid w:val="00AA5794"/>
    <w:rsid w:val="00AC3823"/>
    <w:rsid w:val="00AE323C"/>
    <w:rsid w:val="00AF0CB5"/>
    <w:rsid w:val="00B00181"/>
    <w:rsid w:val="00B00B0D"/>
    <w:rsid w:val="00B45F2E"/>
    <w:rsid w:val="00B46E61"/>
    <w:rsid w:val="00B765F7"/>
    <w:rsid w:val="00B77993"/>
    <w:rsid w:val="00B77F86"/>
    <w:rsid w:val="00BA0CA9"/>
    <w:rsid w:val="00BD4F37"/>
    <w:rsid w:val="00C02897"/>
    <w:rsid w:val="00C97039"/>
    <w:rsid w:val="00CE7025"/>
    <w:rsid w:val="00D01F85"/>
    <w:rsid w:val="00D300B0"/>
    <w:rsid w:val="00D3439C"/>
    <w:rsid w:val="00D7622E"/>
    <w:rsid w:val="00DB1831"/>
    <w:rsid w:val="00DD3BFD"/>
    <w:rsid w:val="00DF6678"/>
    <w:rsid w:val="00E0299A"/>
    <w:rsid w:val="00E0457A"/>
    <w:rsid w:val="00E3040D"/>
    <w:rsid w:val="00E85C74"/>
    <w:rsid w:val="00E85DDC"/>
    <w:rsid w:val="00EA6547"/>
    <w:rsid w:val="00ED7237"/>
    <w:rsid w:val="00EF2E22"/>
    <w:rsid w:val="00F35BAF"/>
    <w:rsid w:val="00F660DF"/>
    <w:rsid w:val="00F94664"/>
    <w:rsid w:val="00F9573C"/>
    <w:rsid w:val="00F95C08"/>
    <w:rsid w:val="00FC2F07"/>
    <w:rsid w:val="00FD2CB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C9C68"/>
  <w15:docId w15:val="{228B37D2-E493-4180-A678-EEC12A75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4"/>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4"/>
      </w:numPr>
      <w:outlineLvl w:val="1"/>
    </w:pPr>
  </w:style>
  <w:style w:type="paragraph" w:styleId="Titre3">
    <w:name w:val="heading 3"/>
    <w:basedOn w:val="Normal"/>
    <w:next w:val="Normal"/>
    <w:link w:val="Titre3Car"/>
    <w:qFormat/>
    <w:rsid w:val="00023842"/>
    <w:pPr>
      <w:numPr>
        <w:ilvl w:val="2"/>
        <w:numId w:val="4"/>
      </w:numPr>
      <w:outlineLvl w:val="2"/>
    </w:pPr>
  </w:style>
  <w:style w:type="paragraph" w:styleId="Titre4">
    <w:name w:val="heading 4"/>
    <w:basedOn w:val="Normal"/>
    <w:next w:val="Normal"/>
    <w:link w:val="Titre4Car"/>
    <w:qFormat/>
    <w:rsid w:val="00023842"/>
    <w:pPr>
      <w:numPr>
        <w:ilvl w:val="3"/>
        <w:numId w:val="4"/>
      </w:numPr>
      <w:outlineLvl w:val="3"/>
    </w:pPr>
  </w:style>
  <w:style w:type="paragraph" w:styleId="Titre5">
    <w:name w:val="heading 5"/>
    <w:basedOn w:val="Normal"/>
    <w:next w:val="Normal"/>
    <w:link w:val="Titre5Car"/>
    <w:qFormat/>
    <w:rsid w:val="00023842"/>
    <w:pPr>
      <w:numPr>
        <w:ilvl w:val="4"/>
        <w:numId w:val="4"/>
      </w:numPr>
      <w:outlineLvl w:val="4"/>
    </w:pPr>
  </w:style>
  <w:style w:type="paragraph" w:styleId="Titre6">
    <w:name w:val="heading 6"/>
    <w:basedOn w:val="Normal"/>
    <w:next w:val="Normal"/>
    <w:link w:val="Titre6Car"/>
    <w:qFormat/>
    <w:rsid w:val="00023842"/>
    <w:pPr>
      <w:numPr>
        <w:ilvl w:val="5"/>
        <w:numId w:val="4"/>
      </w:numPr>
      <w:outlineLvl w:val="5"/>
    </w:pPr>
  </w:style>
  <w:style w:type="paragraph" w:styleId="Titre7">
    <w:name w:val="heading 7"/>
    <w:basedOn w:val="Normal"/>
    <w:next w:val="Normal"/>
    <w:link w:val="Titre7Car"/>
    <w:qFormat/>
    <w:rsid w:val="00023842"/>
    <w:pPr>
      <w:numPr>
        <w:ilvl w:val="6"/>
        <w:numId w:val="4"/>
      </w:numPr>
      <w:outlineLvl w:val="6"/>
    </w:pPr>
  </w:style>
  <w:style w:type="paragraph" w:styleId="Titre8">
    <w:name w:val="heading 8"/>
    <w:basedOn w:val="Normal"/>
    <w:next w:val="Normal"/>
    <w:link w:val="Titre8Car"/>
    <w:qFormat/>
    <w:rsid w:val="00023842"/>
    <w:pPr>
      <w:numPr>
        <w:ilvl w:val="7"/>
        <w:numId w:val="4"/>
      </w:numPr>
      <w:outlineLvl w:val="7"/>
    </w:pPr>
  </w:style>
  <w:style w:type="paragraph" w:styleId="Titre9">
    <w:name w:val="heading 9"/>
    <w:basedOn w:val="Normal"/>
    <w:next w:val="Normal"/>
    <w:link w:val="Titre9Car"/>
    <w:qFormat/>
    <w:rsid w:val="00023842"/>
    <w:pPr>
      <w:numPr>
        <w:ilvl w:val="8"/>
        <w:numId w:val="4"/>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ußnotentext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styleId="Marquedecommentaire">
    <w:name w:val="annotation reference"/>
    <w:uiPriority w:val="99"/>
    <w:rsid w:val="009911E4"/>
    <w:rPr>
      <w:sz w:val="16"/>
      <w:szCs w:val="16"/>
    </w:rPr>
  </w:style>
  <w:style w:type="paragraph" w:styleId="Commentaire">
    <w:name w:val="annotation text"/>
    <w:basedOn w:val="Normal"/>
    <w:link w:val="CommentaireCar"/>
    <w:semiHidden/>
    <w:rsid w:val="009911E4"/>
    <w:pPr>
      <w:kinsoku/>
      <w:overflowPunct/>
      <w:autoSpaceDE/>
      <w:autoSpaceDN/>
      <w:adjustRightInd/>
      <w:snapToGrid/>
    </w:pPr>
    <w:rPr>
      <w:rFonts w:eastAsia="Times New Roman"/>
    </w:rPr>
  </w:style>
  <w:style w:type="character" w:customStyle="1" w:styleId="CommentaireCar">
    <w:name w:val="Commentaire Car"/>
    <w:basedOn w:val="Policepardfaut"/>
    <w:link w:val="Commentaire"/>
    <w:semiHidden/>
    <w:rsid w:val="009911E4"/>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rsid w:val="009911E4"/>
    <w:rPr>
      <w:b/>
      <w:bCs/>
    </w:rPr>
  </w:style>
  <w:style w:type="character" w:customStyle="1" w:styleId="ObjetducommentaireCar">
    <w:name w:val="Objet du commentaire Car"/>
    <w:basedOn w:val="CommentaireCar"/>
    <w:link w:val="Objetducommentaire"/>
    <w:semiHidden/>
    <w:rsid w:val="009911E4"/>
    <w:rPr>
      <w:rFonts w:ascii="Times New Roman" w:hAnsi="Times New Roman" w:cs="Times New Roman"/>
      <w:b/>
      <w:bCs/>
      <w:sz w:val="20"/>
      <w:szCs w:val="20"/>
      <w:lang w:eastAsia="en-US"/>
    </w:rPr>
  </w:style>
  <w:style w:type="paragraph" w:customStyle="1" w:styleId="a">
    <w:name w:val="Содержимое таблицы"/>
    <w:basedOn w:val="Corpsdetexte"/>
    <w:rsid w:val="009911E4"/>
  </w:style>
  <w:style w:type="paragraph" w:styleId="Corpsdetexte">
    <w:name w:val="Body Text"/>
    <w:basedOn w:val="Normal"/>
    <w:link w:val="CorpsdetexteCar"/>
    <w:rsid w:val="009911E4"/>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9911E4"/>
    <w:rPr>
      <w:rFonts w:ascii="Times New Roman" w:hAnsi="Times New Roman" w:cs="Times New Roman"/>
      <w:sz w:val="20"/>
      <w:szCs w:val="20"/>
      <w:lang w:eastAsia="en-US"/>
    </w:rPr>
  </w:style>
  <w:style w:type="paragraph" w:customStyle="1" w:styleId="Default">
    <w:name w:val="Default"/>
    <w:rsid w:val="009911E4"/>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paragraph" w:styleId="Retraitcorpsdetexte2">
    <w:name w:val="Body Text Indent 2"/>
    <w:basedOn w:val="Normal"/>
    <w:link w:val="Retraitcorpsdetexte2Car"/>
    <w:rsid w:val="009911E4"/>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9911E4"/>
    <w:rPr>
      <w:rFonts w:ascii="Times New Roman" w:hAnsi="Times New Roman" w:cs="Times New Roman"/>
      <w:sz w:val="24"/>
      <w:szCs w:val="24"/>
      <w:lang w:val="fr-FR" w:eastAsia="fr-FR"/>
    </w:rPr>
  </w:style>
  <w:style w:type="character" w:customStyle="1" w:styleId="SingleTxtGChar">
    <w:name w:val="_ Single Txt_G Char"/>
    <w:link w:val="SingleTxtG"/>
    <w:qFormat/>
    <w:rsid w:val="009911E4"/>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rsid w:val="009911E4"/>
    <w:pPr>
      <w:kinsoku/>
      <w:overflowPunct/>
      <w:autoSpaceDE/>
      <w:autoSpaceDN/>
      <w:adjustRightInd/>
      <w:snapToGrid/>
      <w:spacing w:after="120"/>
      <w:ind w:left="283"/>
    </w:pPr>
    <w:rPr>
      <w:rFonts w:eastAsia="Times New Roman"/>
    </w:rPr>
  </w:style>
  <w:style w:type="character" w:customStyle="1" w:styleId="RetraitcorpsdetexteCar">
    <w:name w:val="Retrait corps de texte Car"/>
    <w:basedOn w:val="Policepardfaut"/>
    <w:link w:val="Retraitcorpsdetexte"/>
    <w:rsid w:val="009911E4"/>
    <w:rPr>
      <w:rFonts w:ascii="Times New Roman" w:hAnsi="Times New Roman" w:cs="Times New Roman"/>
      <w:sz w:val="20"/>
      <w:szCs w:val="20"/>
      <w:lang w:eastAsia="en-US"/>
    </w:rPr>
  </w:style>
  <w:style w:type="character" w:customStyle="1" w:styleId="WW8Num2z0">
    <w:name w:val="WW8Num2z0"/>
    <w:rsid w:val="009911E4"/>
    <w:rPr>
      <w:rFonts w:ascii="Symbol" w:hAnsi="Symbol"/>
    </w:rPr>
  </w:style>
  <w:style w:type="character" w:customStyle="1" w:styleId="H56GChar">
    <w:name w:val="_ H_5/6_G Char"/>
    <w:link w:val="H56G"/>
    <w:rsid w:val="009911E4"/>
    <w:rPr>
      <w:rFonts w:ascii="Times New Roman" w:eastAsiaTheme="minorHAnsi" w:hAnsi="Times New Roman" w:cs="Times New Roman"/>
      <w:sz w:val="20"/>
      <w:szCs w:val="20"/>
      <w:lang w:eastAsia="en-US"/>
    </w:rPr>
  </w:style>
  <w:style w:type="character" w:customStyle="1" w:styleId="HChGChar">
    <w:name w:val="_ H _Ch_G Char"/>
    <w:link w:val="HChG"/>
    <w:rsid w:val="009911E4"/>
    <w:rPr>
      <w:rFonts w:ascii="Times New Roman" w:eastAsiaTheme="minorHAnsi" w:hAnsi="Times New Roman" w:cs="Times New Roman"/>
      <w:b/>
      <w:sz w:val="28"/>
      <w:szCs w:val="20"/>
      <w:lang w:eastAsia="en-US"/>
    </w:rPr>
  </w:style>
  <w:style w:type="character" w:customStyle="1" w:styleId="H1GChar">
    <w:name w:val="_ H_1_G Char"/>
    <w:link w:val="H1G"/>
    <w:rsid w:val="009911E4"/>
    <w:rPr>
      <w:rFonts w:ascii="Times New Roman" w:eastAsiaTheme="minorHAnsi" w:hAnsi="Times New Roman" w:cs="Times New Roman"/>
      <w:b/>
      <w:sz w:val="24"/>
      <w:szCs w:val="20"/>
      <w:lang w:eastAsia="en-US"/>
    </w:rPr>
  </w:style>
  <w:style w:type="paragraph" w:customStyle="1" w:styleId="para">
    <w:name w:val="para"/>
    <w:basedOn w:val="Normal"/>
    <w:link w:val="paraChar"/>
    <w:rsid w:val="009911E4"/>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9911E4"/>
    <w:rPr>
      <w:rFonts w:ascii="Times New Roman" w:hAnsi="Times New Roman" w:cs="Times New Roman"/>
      <w:sz w:val="20"/>
      <w:szCs w:val="20"/>
      <w:lang w:val="en-GB" w:eastAsia="en-US"/>
    </w:rPr>
  </w:style>
  <w:style w:type="paragraph" w:customStyle="1" w:styleId="CM1">
    <w:name w:val="CM1"/>
    <w:basedOn w:val="Default"/>
    <w:next w:val="Default"/>
    <w:uiPriority w:val="99"/>
    <w:rsid w:val="009911E4"/>
    <w:rPr>
      <w:rFonts w:ascii="EUAlbertina" w:hAnsi="EUAlbertina"/>
      <w:color w:val="auto"/>
      <w:lang w:val="de-DE" w:eastAsia="de-DE"/>
    </w:rPr>
  </w:style>
  <w:style w:type="paragraph" w:customStyle="1" w:styleId="CM3">
    <w:name w:val="CM3"/>
    <w:basedOn w:val="Default"/>
    <w:next w:val="Default"/>
    <w:uiPriority w:val="99"/>
    <w:rsid w:val="009911E4"/>
    <w:rPr>
      <w:rFonts w:ascii="EUAlbertina" w:hAnsi="EUAlbertina"/>
      <w:color w:val="auto"/>
      <w:lang w:val="de-DE" w:eastAsia="de-DE"/>
    </w:rPr>
  </w:style>
  <w:style w:type="paragraph" w:styleId="Textebrut">
    <w:name w:val="Plain Text"/>
    <w:basedOn w:val="Normal"/>
    <w:link w:val="TextebrutCar"/>
    <w:rsid w:val="009911E4"/>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9911E4"/>
    <w:rPr>
      <w:rFonts w:ascii="Times New Roman" w:hAnsi="Times New Roman" w:cs="Courier New"/>
      <w:sz w:val="20"/>
      <w:szCs w:val="20"/>
      <w:lang w:val="en-GB" w:eastAsia="en-US"/>
    </w:rPr>
  </w:style>
  <w:style w:type="paragraph" w:styleId="Normalcentr">
    <w:name w:val="Block Text"/>
    <w:basedOn w:val="Normal"/>
    <w:rsid w:val="009911E4"/>
    <w:pPr>
      <w:kinsoku/>
      <w:overflowPunct/>
      <w:autoSpaceDE/>
      <w:autoSpaceDN/>
      <w:adjustRightInd/>
      <w:snapToGrid/>
      <w:ind w:left="1440" w:right="1440"/>
    </w:pPr>
    <w:rPr>
      <w:rFonts w:eastAsia="Times New Roman"/>
      <w:lang w:val="en-GB"/>
    </w:rPr>
  </w:style>
  <w:style w:type="character" w:styleId="Numrodeligne">
    <w:name w:val="line number"/>
    <w:rsid w:val="009911E4"/>
    <w:rPr>
      <w:sz w:val="14"/>
    </w:rPr>
  </w:style>
  <w:style w:type="numbering" w:styleId="111111">
    <w:name w:val="Outline List 2"/>
    <w:basedOn w:val="Aucuneliste"/>
    <w:rsid w:val="009911E4"/>
    <w:pPr>
      <w:numPr>
        <w:numId w:val="5"/>
      </w:numPr>
    </w:pPr>
  </w:style>
  <w:style w:type="numbering" w:styleId="1ai">
    <w:name w:val="Outline List 1"/>
    <w:basedOn w:val="Aucuneliste"/>
    <w:rsid w:val="009911E4"/>
    <w:pPr>
      <w:numPr>
        <w:numId w:val="6"/>
      </w:numPr>
    </w:pPr>
  </w:style>
  <w:style w:type="numbering" w:styleId="ArticleSection">
    <w:name w:val="Outline List 3"/>
    <w:basedOn w:val="Aucuneliste"/>
    <w:rsid w:val="009911E4"/>
    <w:pPr>
      <w:numPr>
        <w:numId w:val="7"/>
      </w:numPr>
    </w:pPr>
  </w:style>
  <w:style w:type="paragraph" w:styleId="Corpsdetexte2">
    <w:name w:val="Body Text 2"/>
    <w:basedOn w:val="Normal"/>
    <w:link w:val="Corpsdetexte2Car"/>
    <w:rsid w:val="009911E4"/>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9911E4"/>
    <w:rPr>
      <w:rFonts w:ascii="Times New Roman" w:hAnsi="Times New Roman" w:cs="Times New Roman"/>
      <w:sz w:val="20"/>
      <w:szCs w:val="20"/>
      <w:lang w:val="en-GB" w:eastAsia="en-US"/>
    </w:rPr>
  </w:style>
  <w:style w:type="paragraph" w:styleId="Corpsdetexte3">
    <w:name w:val="Body Text 3"/>
    <w:basedOn w:val="Normal"/>
    <w:link w:val="Corpsdetexte3Car"/>
    <w:rsid w:val="009911E4"/>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9911E4"/>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9911E4"/>
    <w:pPr>
      <w:ind w:firstLine="210"/>
    </w:pPr>
    <w:rPr>
      <w:lang w:val="en-GB"/>
    </w:rPr>
  </w:style>
  <w:style w:type="character" w:customStyle="1" w:styleId="Retrait1religneCar">
    <w:name w:val="Retrait 1re ligne Car"/>
    <w:basedOn w:val="CorpsdetexteCar"/>
    <w:link w:val="Retrait1religne"/>
    <w:rsid w:val="009911E4"/>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9911E4"/>
    <w:pPr>
      <w:ind w:firstLine="210"/>
    </w:pPr>
    <w:rPr>
      <w:lang w:val="en-GB"/>
    </w:rPr>
  </w:style>
  <w:style w:type="character" w:customStyle="1" w:styleId="Retraitcorpset1religCar">
    <w:name w:val="Retrait corps et 1re lig. Car"/>
    <w:basedOn w:val="RetraitcorpsdetexteCar"/>
    <w:link w:val="Retraitcorpset1relig"/>
    <w:rsid w:val="009911E4"/>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9911E4"/>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9911E4"/>
    <w:rPr>
      <w:rFonts w:ascii="Times New Roman" w:hAnsi="Times New Roman" w:cs="Times New Roman"/>
      <w:sz w:val="16"/>
      <w:szCs w:val="16"/>
      <w:lang w:val="en-GB" w:eastAsia="en-US"/>
    </w:rPr>
  </w:style>
  <w:style w:type="paragraph" w:styleId="Formuledepolitesse">
    <w:name w:val="Closing"/>
    <w:basedOn w:val="Normal"/>
    <w:link w:val="FormuledepolitesseCar"/>
    <w:rsid w:val="009911E4"/>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9911E4"/>
    <w:rPr>
      <w:rFonts w:ascii="Times New Roman" w:hAnsi="Times New Roman" w:cs="Times New Roman"/>
      <w:sz w:val="20"/>
      <w:szCs w:val="20"/>
      <w:lang w:val="en-GB" w:eastAsia="en-US"/>
    </w:rPr>
  </w:style>
  <w:style w:type="paragraph" w:styleId="Date">
    <w:name w:val="Date"/>
    <w:basedOn w:val="Normal"/>
    <w:next w:val="Normal"/>
    <w:link w:val="DateCar"/>
    <w:rsid w:val="009911E4"/>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9911E4"/>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9911E4"/>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9911E4"/>
    <w:rPr>
      <w:rFonts w:ascii="Times New Roman" w:hAnsi="Times New Roman" w:cs="Times New Roman"/>
      <w:sz w:val="20"/>
      <w:szCs w:val="20"/>
      <w:lang w:val="en-GB" w:eastAsia="en-US"/>
    </w:rPr>
  </w:style>
  <w:style w:type="character" w:styleId="Accentuation">
    <w:name w:val="Emphasis"/>
    <w:qFormat/>
    <w:rsid w:val="009911E4"/>
    <w:rPr>
      <w:i/>
      <w:iCs/>
    </w:rPr>
  </w:style>
  <w:style w:type="paragraph" w:styleId="Adresseexpditeur">
    <w:name w:val="envelope return"/>
    <w:basedOn w:val="Normal"/>
    <w:rsid w:val="009911E4"/>
    <w:pPr>
      <w:kinsoku/>
      <w:overflowPunct/>
      <w:autoSpaceDE/>
      <w:autoSpaceDN/>
      <w:adjustRightInd/>
      <w:snapToGrid/>
    </w:pPr>
    <w:rPr>
      <w:rFonts w:ascii="Arial" w:eastAsia="Times New Roman" w:hAnsi="Arial" w:cs="Arial"/>
      <w:lang w:val="en-GB"/>
    </w:rPr>
  </w:style>
  <w:style w:type="character" w:styleId="AcronymeHTML">
    <w:name w:val="HTML Acronym"/>
    <w:rsid w:val="009911E4"/>
  </w:style>
  <w:style w:type="paragraph" w:styleId="AdresseHTML">
    <w:name w:val="HTML Address"/>
    <w:basedOn w:val="Normal"/>
    <w:link w:val="AdresseHTMLCar"/>
    <w:rsid w:val="009911E4"/>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9911E4"/>
    <w:rPr>
      <w:rFonts w:ascii="Times New Roman" w:hAnsi="Times New Roman" w:cs="Times New Roman"/>
      <w:i/>
      <w:iCs/>
      <w:sz w:val="20"/>
      <w:szCs w:val="20"/>
      <w:lang w:val="en-GB" w:eastAsia="en-US"/>
    </w:rPr>
  </w:style>
  <w:style w:type="character" w:styleId="CitationHTML">
    <w:name w:val="HTML Cite"/>
    <w:rsid w:val="009911E4"/>
    <w:rPr>
      <w:i/>
      <w:iCs/>
    </w:rPr>
  </w:style>
  <w:style w:type="character" w:styleId="CodeHTML">
    <w:name w:val="HTML Code"/>
    <w:rsid w:val="009911E4"/>
    <w:rPr>
      <w:rFonts w:ascii="Courier New" w:hAnsi="Courier New" w:cs="Courier New"/>
      <w:sz w:val="20"/>
      <w:szCs w:val="20"/>
    </w:rPr>
  </w:style>
  <w:style w:type="character" w:styleId="DfinitionHTML">
    <w:name w:val="HTML Definition"/>
    <w:rsid w:val="009911E4"/>
    <w:rPr>
      <w:i/>
      <w:iCs/>
    </w:rPr>
  </w:style>
  <w:style w:type="character" w:styleId="ClavierHTML">
    <w:name w:val="HTML Keyboard"/>
    <w:rsid w:val="009911E4"/>
    <w:rPr>
      <w:rFonts w:ascii="Courier New" w:hAnsi="Courier New" w:cs="Courier New"/>
      <w:sz w:val="20"/>
      <w:szCs w:val="20"/>
    </w:rPr>
  </w:style>
  <w:style w:type="paragraph" w:styleId="PrformatHTML">
    <w:name w:val="HTML Preformatted"/>
    <w:basedOn w:val="Normal"/>
    <w:link w:val="PrformatHTMLCar"/>
    <w:rsid w:val="009911E4"/>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9911E4"/>
    <w:rPr>
      <w:rFonts w:ascii="Courier New" w:hAnsi="Courier New" w:cs="Courier New"/>
      <w:sz w:val="20"/>
      <w:szCs w:val="20"/>
      <w:lang w:val="en-GB" w:eastAsia="en-US"/>
    </w:rPr>
  </w:style>
  <w:style w:type="character" w:styleId="ExempleHTML">
    <w:name w:val="HTML Sample"/>
    <w:rsid w:val="009911E4"/>
    <w:rPr>
      <w:rFonts w:ascii="Courier New" w:hAnsi="Courier New" w:cs="Courier New"/>
    </w:rPr>
  </w:style>
  <w:style w:type="character" w:styleId="MachinecrireHTML">
    <w:name w:val="HTML Typewriter"/>
    <w:rsid w:val="009911E4"/>
    <w:rPr>
      <w:rFonts w:ascii="Courier New" w:hAnsi="Courier New" w:cs="Courier New"/>
      <w:sz w:val="20"/>
      <w:szCs w:val="20"/>
    </w:rPr>
  </w:style>
  <w:style w:type="character" w:styleId="VariableHTML">
    <w:name w:val="HTML Variable"/>
    <w:rsid w:val="009911E4"/>
    <w:rPr>
      <w:i/>
      <w:iCs/>
    </w:rPr>
  </w:style>
  <w:style w:type="paragraph" w:styleId="Liste">
    <w:name w:val="List"/>
    <w:basedOn w:val="Normal"/>
    <w:rsid w:val="009911E4"/>
    <w:pPr>
      <w:kinsoku/>
      <w:overflowPunct/>
      <w:autoSpaceDE/>
      <w:autoSpaceDN/>
      <w:adjustRightInd/>
      <w:snapToGrid/>
      <w:ind w:left="283" w:hanging="283"/>
    </w:pPr>
    <w:rPr>
      <w:rFonts w:eastAsia="Times New Roman"/>
      <w:lang w:val="en-GB"/>
    </w:rPr>
  </w:style>
  <w:style w:type="paragraph" w:styleId="Liste2">
    <w:name w:val="List 2"/>
    <w:basedOn w:val="Normal"/>
    <w:rsid w:val="009911E4"/>
    <w:pPr>
      <w:kinsoku/>
      <w:overflowPunct/>
      <w:autoSpaceDE/>
      <w:autoSpaceDN/>
      <w:adjustRightInd/>
      <w:snapToGrid/>
      <w:ind w:left="566" w:hanging="283"/>
    </w:pPr>
    <w:rPr>
      <w:rFonts w:eastAsia="Times New Roman"/>
      <w:lang w:val="en-GB"/>
    </w:rPr>
  </w:style>
  <w:style w:type="paragraph" w:styleId="Liste3">
    <w:name w:val="List 3"/>
    <w:basedOn w:val="Normal"/>
    <w:rsid w:val="009911E4"/>
    <w:pPr>
      <w:kinsoku/>
      <w:overflowPunct/>
      <w:autoSpaceDE/>
      <w:autoSpaceDN/>
      <w:adjustRightInd/>
      <w:snapToGrid/>
      <w:ind w:left="849" w:hanging="283"/>
    </w:pPr>
    <w:rPr>
      <w:rFonts w:eastAsia="Times New Roman"/>
      <w:lang w:val="en-GB"/>
    </w:rPr>
  </w:style>
  <w:style w:type="paragraph" w:styleId="Liste4">
    <w:name w:val="List 4"/>
    <w:basedOn w:val="Normal"/>
    <w:rsid w:val="009911E4"/>
    <w:pPr>
      <w:kinsoku/>
      <w:overflowPunct/>
      <w:autoSpaceDE/>
      <w:autoSpaceDN/>
      <w:adjustRightInd/>
      <w:snapToGrid/>
      <w:ind w:left="1132" w:hanging="283"/>
    </w:pPr>
    <w:rPr>
      <w:rFonts w:eastAsia="Times New Roman"/>
      <w:lang w:val="en-GB"/>
    </w:rPr>
  </w:style>
  <w:style w:type="paragraph" w:styleId="Liste5">
    <w:name w:val="List 5"/>
    <w:basedOn w:val="Normal"/>
    <w:rsid w:val="009911E4"/>
    <w:pPr>
      <w:kinsoku/>
      <w:overflowPunct/>
      <w:autoSpaceDE/>
      <w:autoSpaceDN/>
      <w:adjustRightInd/>
      <w:snapToGrid/>
      <w:ind w:left="1415" w:hanging="283"/>
    </w:pPr>
    <w:rPr>
      <w:rFonts w:eastAsia="Times New Roman"/>
      <w:lang w:val="en-GB"/>
    </w:rPr>
  </w:style>
  <w:style w:type="paragraph" w:styleId="Listepuces">
    <w:name w:val="List Bullet"/>
    <w:basedOn w:val="Normal"/>
    <w:rsid w:val="009911E4"/>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9911E4"/>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9911E4"/>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9911E4"/>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9911E4"/>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9911E4"/>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9911E4"/>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9911E4"/>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9911E4"/>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9911E4"/>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9911E4"/>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9911E4"/>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9911E4"/>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9911E4"/>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9911E4"/>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9911E4"/>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9911E4"/>
    <w:rPr>
      <w:rFonts w:ascii="Arial" w:hAnsi="Arial" w:cs="Arial"/>
      <w:sz w:val="24"/>
      <w:szCs w:val="24"/>
      <w:shd w:val="pct20" w:color="auto" w:fill="auto"/>
      <w:lang w:val="en-GB" w:eastAsia="en-US"/>
    </w:rPr>
  </w:style>
  <w:style w:type="paragraph" w:styleId="NormalWeb">
    <w:name w:val="Normal (Web)"/>
    <w:basedOn w:val="Normal"/>
    <w:link w:val="NormalWebCar"/>
    <w:rsid w:val="009911E4"/>
    <w:pPr>
      <w:kinsoku/>
      <w:overflowPunct/>
      <w:autoSpaceDE/>
      <w:autoSpaceDN/>
      <w:adjustRightInd/>
      <w:snapToGrid/>
    </w:pPr>
    <w:rPr>
      <w:rFonts w:eastAsia="Times New Roman"/>
      <w:sz w:val="24"/>
      <w:szCs w:val="24"/>
      <w:lang w:val="en-GB"/>
    </w:rPr>
  </w:style>
  <w:style w:type="paragraph" w:styleId="Retraitnormal">
    <w:name w:val="Normal Indent"/>
    <w:basedOn w:val="Normal"/>
    <w:rsid w:val="009911E4"/>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9911E4"/>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9911E4"/>
    <w:rPr>
      <w:rFonts w:ascii="Times New Roman" w:hAnsi="Times New Roman" w:cs="Times New Roman"/>
      <w:sz w:val="20"/>
      <w:szCs w:val="20"/>
      <w:lang w:val="en-GB" w:eastAsia="en-US"/>
    </w:rPr>
  </w:style>
  <w:style w:type="paragraph" w:styleId="Salutations">
    <w:name w:val="Salutation"/>
    <w:basedOn w:val="Normal"/>
    <w:next w:val="Normal"/>
    <w:link w:val="SalutationsCar"/>
    <w:rsid w:val="009911E4"/>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9911E4"/>
    <w:rPr>
      <w:rFonts w:ascii="Times New Roman" w:hAnsi="Times New Roman" w:cs="Times New Roman"/>
      <w:sz w:val="20"/>
      <w:szCs w:val="20"/>
      <w:lang w:val="en-GB" w:eastAsia="en-US"/>
    </w:rPr>
  </w:style>
  <w:style w:type="paragraph" w:styleId="Signature">
    <w:name w:val="Signature"/>
    <w:basedOn w:val="Normal"/>
    <w:link w:val="SignatureCar"/>
    <w:rsid w:val="009911E4"/>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9911E4"/>
    <w:rPr>
      <w:rFonts w:ascii="Times New Roman" w:hAnsi="Times New Roman" w:cs="Times New Roman"/>
      <w:sz w:val="20"/>
      <w:szCs w:val="20"/>
      <w:lang w:val="en-GB" w:eastAsia="en-US"/>
    </w:rPr>
  </w:style>
  <w:style w:type="character" w:styleId="lev">
    <w:name w:val="Strong"/>
    <w:qFormat/>
    <w:rsid w:val="009911E4"/>
    <w:rPr>
      <w:b/>
      <w:bCs/>
    </w:rPr>
  </w:style>
  <w:style w:type="paragraph" w:styleId="Sous-titre">
    <w:name w:val="Subtitle"/>
    <w:basedOn w:val="Normal"/>
    <w:link w:val="Sous-titreCar"/>
    <w:qFormat/>
    <w:rsid w:val="009911E4"/>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9911E4"/>
    <w:rPr>
      <w:rFonts w:ascii="Arial" w:hAnsi="Arial" w:cs="Arial"/>
      <w:sz w:val="24"/>
      <w:szCs w:val="24"/>
      <w:lang w:val="en-GB" w:eastAsia="en-US"/>
    </w:rPr>
  </w:style>
  <w:style w:type="table" w:styleId="Effetsdetableau3D1">
    <w:name w:val="Table 3D effects 1"/>
    <w:basedOn w:val="TableauNormal"/>
    <w:rsid w:val="009911E4"/>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9911E4"/>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9911E4"/>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9911E4"/>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9911E4"/>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9911E4"/>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9911E4"/>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9911E4"/>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9911E4"/>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9911E4"/>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9911E4"/>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9911E4"/>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9911E4"/>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9911E4"/>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9911E4"/>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9911E4"/>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9911E4"/>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9911E4"/>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9911E4"/>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9911E4"/>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9911E4"/>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9911E4"/>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9911E4"/>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911E4"/>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9911E4"/>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9911E4"/>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9911E4"/>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9911E4"/>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9911E4"/>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9911E4"/>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9911E4"/>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9911E4"/>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9911E4"/>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9911E4"/>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9911E4"/>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9911E4"/>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9911E4"/>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9911E4"/>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9911E4"/>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9911E4"/>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9911E4"/>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9911E4"/>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9911E4"/>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911E4"/>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9911E4"/>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9911E4"/>
    <w:rPr>
      <w:rFonts w:ascii="Arial" w:hAnsi="Arial" w:cs="Arial"/>
      <w:b/>
      <w:bCs/>
      <w:kern w:val="28"/>
      <w:sz w:val="32"/>
      <w:szCs w:val="32"/>
      <w:lang w:val="en-GB" w:eastAsia="en-US"/>
    </w:rPr>
  </w:style>
  <w:style w:type="paragraph" w:styleId="Adressedestinataire">
    <w:name w:val="envelope address"/>
    <w:basedOn w:val="Normal"/>
    <w:rsid w:val="009911E4"/>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23GChar">
    <w:name w:val="_ H_2/3_G Char"/>
    <w:link w:val="H23G"/>
    <w:rsid w:val="009911E4"/>
    <w:rPr>
      <w:rFonts w:ascii="Times New Roman" w:eastAsiaTheme="minorHAnsi" w:hAnsi="Times New Roman" w:cs="Times New Roman"/>
      <w:b/>
      <w:sz w:val="20"/>
      <w:szCs w:val="20"/>
      <w:lang w:eastAsia="en-US"/>
    </w:rPr>
  </w:style>
  <w:style w:type="character" w:customStyle="1" w:styleId="CharChar4">
    <w:name w:val="Char Char4"/>
    <w:semiHidden/>
    <w:rsid w:val="009911E4"/>
    <w:rPr>
      <w:sz w:val="18"/>
      <w:lang w:val="en-GB" w:eastAsia="en-US" w:bidi="ar-SA"/>
    </w:rPr>
  </w:style>
  <w:style w:type="paragraph" w:customStyle="1" w:styleId="tablefootnote">
    <w:name w:val="table footnote"/>
    <w:basedOn w:val="SingleTxtG"/>
    <w:qFormat/>
    <w:rsid w:val="009911E4"/>
    <w:pPr>
      <w:kinsoku/>
      <w:overflowPunct/>
      <w:autoSpaceDE/>
      <w:autoSpaceDN/>
      <w:adjustRightInd/>
      <w:snapToGrid/>
      <w:spacing w:after="0" w:line="220" w:lineRule="exact"/>
      <w:ind w:firstLine="170"/>
      <w:jc w:val="left"/>
    </w:pPr>
    <w:rPr>
      <w:rFonts w:eastAsia="Times New Roman"/>
      <w:sz w:val="18"/>
      <w:szCs w:val="18"/>
      <w:lang w:val="en-GB"/>
    </w:rPr>
  </w:style>
  <w:style w:type="character" w:customStyle="1" w:styleId="NormalWebCar">
    <w:name w:val="Normal (Web) Car"/>
    <w:link w:val="NormalWeb"/>
    <w:rsid w:val="009911E4"/>
    <w:rPr>
      <w:rFonts w:ascii="Times New Roman" w:hAnsi="Times New Roman" w:cs="Times New Roman"/>
      <w:sz w:val="24"/>
      <w:szCs w:val="24"/>
      <w:lang w:val="en-GB" w:eastAsia="en-US"/>
    </w:rPr>
  </w:style>
  <w:style w:type="paragraph" w:customStyle="1" w:styleId="paragraph">
    <w:name w:val="paragraph"/>
    <w:basedOn w:val="Normal"/>
    <w:rsid w:val="009911E4"/>
    <w:pPr>
      <w:suppressAutoHyphens w:val="0"/>
      <w:kinsoku/>
      <w:overflowPunct/>
      <w:autoSpaceDE/>
      <w:autoSpaceDN/>
      <w:adjustRightInd/>
      <w:snapToGrid/>
      <w:spacing w:line="240" w:lineRule="auto"/>
    </w:pPr>
    <w:rPr>
      <w:rFonts w:eastAsia="Times New Roman"/>
      <w:sz w:val="24"/>
      <w:szCs w:val="24"/>
      <w:lang w:val="nl-NL" w:eastAsia="nl-NL"/>
    </w:rPr>
  </w:style>
  <w:style w:type="paragraph" w:styleId="Paragraphedeliste">
    <w:name w:val="List Paragraph"/>
    <w:basedOn w:val="Normal"/>
    <w:uiPriority w:val="34"/>
    <w:qFormat/>
    <w:rsid w:val="009911E4"/>
    <w:pPr>
      <w:kinsoku/>
      <w:overflowPunct/>
      <w:autoSpaceDE/>
      <w:autoSpaceDN/>
      <w:adjustRightInd/>
      <w:snapToGrid/>
      <w:ind w:left="720"/>
      <w:contextualSpacing/>
    </w:pPr>
    <w:rPr>
      <w:rFonts w:eastAsia="Times New Roman"/>
    </w:rPr>
  </w:style>
  <w:style w:type="paragraph" w:styleId="Rvision">
    <w:name w:val="Revision"/>
    <w:hidden/>
    <w:uiPriority w:val="99"/>
    <w:semiHidden/>
    <w:rsid w:val="009911E4"/>
    <w:pPr>
      <w:spacing w:after="0" w:line="240" w:lineRule="auto"/>
    </w:pPr>
    <w:rPr>
      <w:rFonts w:ascii="Times New Roman" w:hAnsi="Times New Roman" w:cs="Times New Roman"/>
      <w:sz w:val="20"/>
      <w:szCs w:val="20"/>
      <w:lang w:eastAsia="en-US"/>
    </w:rPr>
  </w:style>
  <w:style w:type="character" w:customStyle="1" w:styleId="eop">
    <w:name w:val="eop"/>
    <w:basedOn w:val="Policepardfaut"/>
    <w:rsid w:val="0099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18</Pages>
  <Words>5226</Words>
  <Characters>36584</Characters>
  <Application>Microsoft Office Word</Application>
  <DocSecurity>0</DocSecurity>
  <Lines>3048</Lines>
  <Paragraphs>1672</Paragraphs>
  <ScaleCrop>false</ScaleCrop>
  <HeadingPairs>
    <vt:vector size="2" baseType="variant">
      <vt:variant>
        <vt:lpstr>Titre</vt:lpstr>
      </vt:variant>
      <vt:variant>
        <vt:i4>1</vt:i4>
      </vt:variant>
    </vt:vector>
  </HeadingPairs>
  <TitlesOfParts>
    <vt:vector size="1" baseType="lpstr">
      <vt:lpstr>ECE/TRANS/WP.29/GRBP/2022/2</vt:lpstr>
    </vt:vector>
  </TitlesOfParts>
  <Company>DCM</Company>
  <LinksUpToDate>false</LinksUpToDate>
  <CharactersWithSpaces>40138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ECE/TRANS/WP.29/GRBP/2022/2</dc:title>
  <dc:subject/>
  <dc:creator>Julien OKRZESIK</dc:creator>
  <cp:keywords/>
  <cp:lastModifiedBy>Julien Okrzesik</cp:lastModifiedBy>
  <cp:revision>3</cp:revision>
  <cp:lastPrinted>2021-12-17T12:45:00Z</cp:lastPrinted>
  <dcterms:created xsi:type="dcterms:W3CDTF">2021-12-17T12:45:00Z</dcterms:created>
  <dcterms:modified xsi:type="dcterms:W3CDTF">2021-12-17T12:46:00Z</dcterms:modified>
</cp:coreProperties>
</file>