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CBC6F69" w14:textId="77777777" w:rsidTr="00B20551">
        <w:trPr>
          <w:cantSplit/>
          <w:trHeight w:hRule="exact" w:val="851"/>
        </w:trPr>
        <w:tc>
          <w:tcPr>
            <w:tcW w:w="1276" w:type="dxa"/>
            <w:tcBorders>
              <w:bottom w:val="single" w:sz="4" w:space="0" w:color="auto"/>
            </w:tcBorders>
            <w:vAlign w:val="bottom"/>
          </w:tcPr>
          <w:p w14:paraId="2ED0C3D8" w14:textId="77777777" w:rsidR="009E6CB7" w:rsidRDefault="009E6CB7" w:rsidP="00B20551">
            <w:pPr>
              <w:spacing w:after="80"/>
            </w:pPr>
          </w:p>
        </w:tc>
        <w:tc>
          <w:tcPr>
            <w:tcW w:w="2268" w:type="dxa"/>
            <w:tcBorders>
              <w:bottom w:val="single" w:sz="4" w:space="0" w:color="auto"/>
            </w:tcBorders>
            <w:vAlign w:val="bottom"/>
          </w:tcPr>
          <w:p w14:paraId="19F603FF"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E040EE7" w14:textId="14666C2C" w:rsidR="009E6CB7" w:rsidRPr="00D47EEA" w:rsidRDefault="000E3441" w:rsidP="000E3441">
            <w:pPr>
              <w:jc w:val="right"/>
            </w:pPr>
            <w:r w:rsidRPr="000E3441">
              <w:rPr>
                <w:sz w:val="40"/>
              </w:rPr>
              <w:t>ECE</w:t>
            </w:r>
            <w:r>
              <w:t>/TRANS/WP.15/AC.1/2022/17</w:t>
            </w:r>
          </w:p>
        </w:tc>
      </w:tr>
      <w:tr w:rsidR="009E6CB7" w14:paraId="70185FA3" w14:textId="77777777" w:rsidTr="00B20551">
        <w:trPr>
          <w:cantSplit/>
          <w:trHeight w:hRule="exact" w:val="2835"/>
        </w:trPr>
        <w:tc>
          <w:tcPr>
            <w:tcW w:w="1276" w:type="dxa"/>
            <w:tcBorders>
              <w:top w:val="single" w:sz="4" w:space="0" w:color="auto"/>
              <w:bottom w:val="single" w:sz="12" w:space="0" w:color="auto"/>
            </w:tcBorders>
          </w:tcPr>
          <w:p w14:paraId="740AF186" w14:textId="77777777" w:rsidR="009E6CB7" w:rsidRDefault="00686A48" w:rsidP="00B20551">
            <w:pPr>
              <w:spacing w:before="120"/>
            </w:pPr>
            <w:r>
              <w:rPr>
                <w:noProof/>
                <w:lang w:val="de-DE" w:eastAsia="de-DE"/>
              </w:rPr>
              <w:drawing>
                <wp:inline distT="0" distB="0" distL="0" distR="0" wp14:anchorId="636081B5" wp14:editId="085CFA6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2E08E79"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5CA3086" w14:textId="77777777" w:rsidR="009E6CB7" w:rsidRDefault="000E3441" w:rsidP="000E3441">
            <w:pPr>
              <w:spacing w:before="240" w:line="240" w:lineRule="exact"/>
            </w:pPr>
            <w:r>
              <w:t>Distr.: General</w:t>
            </w:r>
          </w:p>
          <w:p w14:paraId="074BEEAA" w14:textId="020FEDC2" w:rsidR="000E3441" w:rsidRDefault="00DB7BAB" w:rsidP="000E3441">
            <w:pPr>
              <w:spacing w:line="240" w:lineRule="exact"/>
            </w:pPr>
            <w:r>
              <w:t>23</w:t>
            </w:r>
            <w:r w:rsidR="000E3441">
              <w:t xml:space="preserve"> December 2021</w:t>
            </w:r>
          </w:p>
          <w:p w14:paraId="00F863D0" w14:textId="77777777" w:rsidR="000E3441" w:rsidRDefault="000E3441" w:rsidP="000E3441">
            <w:pPr>
              <w:spacing w:line="240" w:lineRule="exact"/>
            </w:pPr>
          </w:p>
          <w:p w14:paraId="5BC6AE44" w14:textId="5419DDAE" w:rsidR="000E3441" w:rsidRDefault="000E3441" w:rsidP="000E3441">
            <w:pPr>
              <w:spacing w:line="240" w:lineRule="exact"/>
            </w:pPr>
            <w:r>
              <w:t>Original: English</w:t>
            </w:r>
          </w:p>
        </w:tc>
      </w:tr>
    </w:tbl>
    <w:p w14:paraId="65553559" w14:textId="77777777" w:rsidR="003B26BB" w:rsidRPr="00FF5761" w:rsidRDefault="003B26BB" w:rsidP="003B26BB">
      <w:pPr>
        <w:spacing w:before="120"/>
        <w:rPr>
          <w:b/>
          <w:sz w:val="28"/>
          <w:szCs w:val="28"/>
        </w:rPr>
      </w:pPr>
      <w:r w:rsidRPr="00FF5761">
        <w:rPr>
          <w:b/>
          <w:sz w:val="28"/>
          <w:szCs w:val="28"/>
        </w:rPr>
        <w:t>Economic Commission for Europe</w:t>
      </w:r>
    </w:p>
    <w:p w14:paraId="10EC967E" w14:textId="77777777" w:rsidR="003B26BB" w:rsidRPr="00FF5761" w:rsidRDefault="003B26BB" w:rsidP="003B26BB">
      <w:pPr>
        <w:spacing w:before="120"/>
        <w:rPr>
          <w:sz w:val="28"/>
          <w:szCs w:val="28"/>
        </w:rPr>
      </w:pPr>
      <w:r w:rsidRPr="00FF5761">
        <w:rPr>
          <w:sz w:val="28"/>
          <w:szCs w:val="28"/>
        </w:rPr>
        <w:t>Inland Transport Committee</w:t>
      </w:r>
    </w:p>
    <w:p w14:paraId="5F560D41" w14:textId="77777777" w:rsidR="003B26BB" w:rsidRPr="00FF5761" w:rsidRDefault="003B26BB" w:rsidP="003B26BB">
      <w:pPr>
        <w:spacing w:before="120" w:after="120"/>
        <w:rPr>
          <w:b/>
          <w:sz w:val="24"/>
          <w:szCs w:val="24"/>
        </w:rPr>
      </w:pPr>
      <w:r w:rsidRPr="00FF5761">
        <w:rPr>
          <w:b/>
          <w:sz w:val="24"/>
          <w:szCs w:val="24"/>
        </w:rPr>
        <w:t>Working Party on the Transport of Dangerous Goods</w:t>
      </w:r>
    </w:p>
    <w:p w14:paraId="03475A46" w14:textId="77777777" w:rsidR="003B26BB" w:rsidRPr="00FF5761" w:rsidRDefault="003B26BB" w:rsidP="003B26BB">
      <w:pPr>
        <w:rPr>
          <w:b/>
          <w:bCs/>
        </w:rPr>
      </w:pPr>
      <w:r w:rsidRPr="00FF5761">
        <w:rPr>
          <w:b/>
          <w:bCs/>
        </w:rPr>
        <w:t>Joint Meeting of the RID Committee of Experts and the</w:t>
      </w:r>
      <w:r w:rsidRPr="00FF5761">
        <w:rPr>
          <w:b/>
          <w:bCs/>
        </w:rPr>
        <w:br/>
        <w:t>Working Party on the Transport of Dangerous Goods</w:t>
      </w:r>
    </w:p>
    <w:p w14:paraId="635ED2DE" w14:textId="3820E699" w:rsidR="003B26BB" w:rsidRPr="00FF5761" w:rsidRDefault="00DB7BAB" w:rsidP="003B26BB">
      <w:r>
        <w:t>Bern</w:t>
      </w:r>
      <w:r w:rsidR="003B26BB" w:rsidRPr="00FF5761">
        <w:t>, 14 March – 18 March 2022</w:t>
      </w:r>
    </w:p>
    <w:p w14:paraId="47CC8BA2" w14:textId="77777777" w:rsidR="003B26BB" w:rsidRPr="00FF5761" w:rsidRDefault="003B26BB" w:rsidP="003B26BB">
      <w:r w:rsidRPr="00FF5761">
        <w:t>Item 2 of the provisional agenda</w:t>
      </w:r>
    </w:p>
    <w:p w14:paraId="0D158F6F" w14:textId="77777777" w:rsidR="003B26BB" w:rsidRPr="00FF5761" w:rsidRDefault="003B26BB" w:rsidP="003B26BB">
      <w:pPr>
        <w:rPr>
          <w:b/>
          <w:bCs/>
        </w:rPr>
      </w:pPr>
      <w:r w:rsidRPr="00FF5761">
        <w:rPr>
          <w:b/>
          <w:bCs/>
        </w:rPr>
        <w:t>Tanks</w:t>
      </w:r>
    </w:p>
    <w:p w14:paraId="0F2C570A" w14:textId="77777777" w:rsidR="003B26BB" w:rsidRPr="00FF5761" w:rsidRDefault="003B26BB" w:rsidP="003B26BB">
      <w:pPr>
        <w:pStyle w:val="HChG"/>
      </w:pPr>
      <w:r w:rsidRPr="00FF5761">
        <w:tab/>
      </w:r>
      <w:r w:rsidRPr="00FF5761">
        <w:tab/>
        <w:t xml:space="preserve">Comments on </w:t>
      </w:r>
      <w:bookmarkStart w:id="0" w:name="_Hlk90281674"/>
      <w:r w:rsidRPr="00FF5761">
        <w:t>new 1.8.6.2.1, 6.8.1.5.3 (b) and 6.8.1.5.4 (b) from ECE/TRANS/WP.15/AC.1/2021/23/Rev.1</w:t>
      </w:r>
      <w:bookmarkEnd w:id="0"/>
    </w:p>
    <w:p w14:paraId="68903E36" w14:textId="77777777" w:rsidR="00307705" w:rsidRPr="00FF5761" w:rsidRDefault="003B26BB" w:rsidP="00307705">
      <w:pPr>
        <w:pStyle w:val="H1G"/>
      </w:pPr>
      <w:r w:rsidRPr="00FF5761">
        <w:tab/>
      </w:r>
      <w:r w:rsidRPr="00FF5761">
        <w:tab/>
        <w:t>Transmitted by the Government of the United Kingdom</w:t>
      </w:r>
      <w:r w:rsidR="00307705" w:rsidRPr="00FF5761">
        <w:rPr>
          <w:rStyle w:val="FootnoteReference"/>
          <w:sz w:val="20"/>
        </w:rPr>
        <w:footnoteReference w:customMarkFollows="1" w:id="2"/>
        <w:t>*</w:t>
      </w:r>
      <w:r w:rsidR="00307705" w:rsidRPr="00FF5761">
        <w:rPr>
          <w:sz w:val="20"/>
          <w:vertAlign w:val="superscript"/>
        </w:rPr>
        <w:t xml:space="preserve">, </w:t>
      </w:r>
      <w:r w:rsidR="00307705" w:rsidRPr="00FF5761">
        <w:rPr>
          <w:rStyle w:val="FootnoteReference"/>
          <w:sz w:val="20"/>
        </w:rPr>
        <w:footnoteReference w:customMarkFollows="1" w:id="3"/>
        <w:t>**</w:t>
      </w:r>
      <w:r w:rsidR="00307705" w:rsidRPr="00FF5761">
        <w:rPr>
          <w:sz w:val="20"/>
          <w:vertAlign w:val="superscript"/>
        </w:rPr>
        <w:t>,</w:t>
      </w:r>
      <w:r w:rsidR="00307705" w:rsidRPr="00FF5761">
        <w:rPr>
          <w:sz w:val="20"/>
        </w:rPr>
        <w:t xml:space="preserve"> </w:t>
      </w:r>
      <w:r w:rsidR="00307705" w:rsidRPr="00FF5761">
        <w:rPr>
          <w:rStyle w:val="FootnoteReference"/>
          <w:sz w:val="20"/>
        </w:rPr>
        <w:footnoteReference w:customMarkFollows="1" w:id="4"/>
        <w:sym w:font="Symbol" w:char="F02A"/>
      </w:r>
      <w:r w:rsidR="00307705" w:rsidRPr="00FF5761">
        <w:rPr>
          <w:rStyle w:val="FootnoteReference"/>
          <w:sz w:val="20"/>
        </w:rPr>
        <w:sym w:font="Symbol" w:char="F02A"/>
      </w:r>
      <w:r w:rsidR="00307705" w:rsidRPr="00FF5761">
        <w:rPr>
          <w:rStyle w:val="FootnoteReference"/>
          <w:sz w:val="20"/>
        </w:rPr>
        <w:sym w:font="Symbol" w:char="F02A"/>
      </w:r>
    </w:p>
    <w:p w14:paraId="4A855621" w14:textId="3CFFC253" w:rsidR="003B26BB" w:rsidRPr="00FF5761" w:rsidRDefault="003B26BB" w:rsidP="003B26BB">
      <w:pPr>
        <w:pStyle w:val="SingleTxtG"/>
      </w:pPr>
      <w:r w:rsidRPr="00FF5761">
        <w:t>1.</w:t>
      </w:r>
      <w:r w:rsidRPr="00FF5761">
        <w:tab/>
        <w:t xml:space="preserve">At the September 2021 session of the Joint Meeting, the United Kingdom </w:t>
      </w:r>
      <w:r w:rsidR="00AE34A6" w:rsidRPr="00FF5761">
        <w:t xml:space="preserve">expressed </w:t>
      </w:r>
      <w:r w:rsidR="00327E77" w:rsidRPr="00FF5761">
        <w:t xml:space="preserve">in informal document INF.42 </w:t>
      </w:r>
      <w:r w:rsidR="00E96F55" w:rsidRPr="00FF5761">
        <w:t xml:space="preserve">concern </w:t>
      </w:r>
      <w:r w:rsidRPr="00FF5761">
        <w:t>about the absence of accreditation for an in-house inspection service when used by a manufacturer of service equipment for the supervision of manufacture in 6.8.1.5.3 (b) and for the initial inspection and tests in 6.8.1.5.4 (b).</w:t>
      </w:r>
    </w:p>
    <w:p w14:paraId="7846112B" w14:textId="010A7E7D" w:rsidR="003B26BB" w:rsidRPr="00FF5761" w:rsidRDefault="003B26BB" w:rsidP="003B26BB">
      <w:pPr>
        <w:pStyle w:val="SingleTxtG"/>
      </w:pPr>
      <w:r w:rsidRPr="00FF5761">
        <w:t>2.</w:t>
      </w:r>
      <w:r w:rsidRPr="00FF5761">
        <w:tab/>
        <w:t xml:space="preserve">Accreditation experts in the United Kingdom had noted that in the new 1.8.6.2.1 of ECE/TRANS/WP.15/AC.1/2021/23/Rev.1 inspection bodies are not required to be accredited for the authorization and surveillance of an in-house inspection service, and that this oversight should be addressed by an inspection body being accredited according to EN ISO/IEC 17065:2012 </w:t>
      </w:r>
      <w:r w:rsidRPr="00FF5761">
        <w:rPr>
          <w:i/>
          <w:iCs/>
        </w:rPr>
        <w:t>Conformity assessment - Requirements for bodies certifying products, processes and services</w:t>
      </w:r>
      <w:r w:rsidRPr="00FF5761">
        <w:t>.</w:t>
      </w:r>
    </w:p>
    <w:p w14:paraId="330D8F04" w14:textId="04E38E1D" w:rsidR="003B26BB" w:rsidRPr="00FF5761" w:rsidRDefault="003B26BB" w:rsidP="003B26BB">
      <w:pPr>
        <w:pStyle w:val="SingleTxtG"/>
      </w:pPr>
      <w:r w:rsidRPr="00FF5761">
        <w:t>3.</w:t>
      </w:r>
      <w:r w:rsidRPr="00FF5761">
        <w:tab/>
        <w:t xml:space="preserve">Accordingly, at the inter-sessional meeting </w:t>
      </w:r>
      <w:r w:rsidR="00BC7D98" w:rsidRPr="00FF5761">
        <w:t xml:space="preserve">on 15 December 2021 </w:t>
      </w:r>
      <w:r w:rsidRPr="00FF5761">
        <w:t>of the members of the informal working group on the inspection and certification of tanks, the United Kingdom proposed that the new 1.8.6.2.1 in ECE/TRANS/WP.15/AC.1/2021/23/Rev.1 should be amended to require an inspection body, when approved by a competent authority, to be accredited according to EN ISO/IEC 17065:2012 where an in-house inspection service is used according to 6.8.1.5.3 (b) or 6.8.1.5.4 (b).</w:t>
      </w:r>
    </w:p>
    <w:p w14:paraId="2A34519D" w14:textId="0BA55027" w:rsidR="003B26BB" w:rsidRPr="00FF5761" w:rsidRDefault="003B26BB" w:rsidP="003B26BB">
      <w:pPr>
        <w:pStyle w:val="SingleTxtG"/>
        <w:rPr>
          <w:lang w:eastAsia="en-US"/>
        </w:rPr>
      </w:pPr>
      <w:r w:rsidRPr="00FF5761">
        <w:t>4.</w:t>
      </w:r>
      <w:r w:rsidRPr="00FF5761">
        <w:tab/>
        <w:t xml:space="preserve">During the discussions in the </w:t>
      </w:r>
      <w:r w:rsidR="00BC7B99" w:rsidRPr="00FF5761">
        <w:t xml:space="preserve">informal </w:t>
      </w:r>
      <w:r w:rsidRPr="00FF5761">
        <w:t xml:space="preserve">working group it was said that such a proposal would be disproportionate and an unnecessary burden. It was noted </w:t>
      </w:r>
      <w:r w:rsidRPr="00FF5761">
        <w:rPr>
          <w:lang w:eastAsia="en-US"/>
        </w:rPr>
        <w:t>that EN ISO 17020:2012 allows inspection bodies to use information supplied by any other party (such as an in-house inspection service) as part of the inspection process, provided the inspection body can verify the integrity of such information and the inspection body remains responsible for any determination of conformity.</w:t>
      </w:r>
    </w:p>
    <w:p w14:paraId="342BC09D" w14:textId="4499F846" w:rsidR="003B26BB" w:rsidRPr="00FF5761" w:rsidRDefault="003B26BB" w:rsidP="003B26BB">
      <w:pPr>
        <w:pStyle w:val="SingleTxtG"/>
      </w:pPr>
      <w:r w:rsidRPr="00FF5761">
        <w:rPr>
          <w:lang w:eastAsia="en-US"/>
        </w:rPr>
        <w:lastRenderedPageBreak/>
        <w:t>5.</w:t>
      </w:r>
      <w:r w:rsidRPr="00FF5761">
        <w:rPr>
          <w:lang w:eastAsia="en-US"/>
        </w:rPr>
        <w:tab/>
        <w:t xml:space="preserve">However, it was also noted that the independence of inspection bodies could be compromised by no longer being independent of the parties involved, and that </w:t>
      </w:r>
      <w:r w:rsidRPr="00FF5761">
        <w:t>the authorization and surveillance of an in-house inspection service</w:t>
      </w:r>
      <w:r w:rsidRPr="00FF5761">
        <w:rPr>
          <w:lang w:eastAsia="en-US"/>
        </w:rPr>
        <w:t xml:space="preserve"> was outside the scope of accreditation according to EN ISO 17020:2012. It was then recognised, when considering </w:t>
      </w:r>
      <w:r w:rsidRPr="00FF5761">
        <w:rPr>
          <w:i/>
          <w:iCs/>
          <w:lang w:eastAsia="en-US"/>
        </w:rPr>
        <w:t>EA Document on Accreditation for Notification Purposes</w:t>
      </w:r>
      <w:r w:rsidR="00761159" w:rsidRPr="00761159">
        <w:rPr>
          <w:lang w:eastAsia="en-US"/>
        </w:rPr>
        <w:t xml:space="preserve"> </w:t>
      </w:r>
      <w:r w:rsidR="00761159" w:rsidRPr="00FF5761">
        <w:rPr>
          <w:lang w:eastAsia="en-US"/>
        </w:rPr>
        <w:t xml:space="preserve">EA-2-17-M 2020 </w:t>
      </w:r>
      <w:r w:rsidR="00761159">
        <w:rPr>
          <w:lang w:eastAsia="en-US"/>
        </w:rPr>
        <w:t xml:space="preserve">of </w:t>
      </w:r>
      <w:r w:rsidR="00761159" w:rsidRPr="00FF5761">
        <w:rPr>
          <w:lang w:eastAsia="en-US"/>
        </w:rPr>
        <w:t xml:space="preserve">the European </w:t>
      </w:r>
      <w:r w:rsidR="00761159">
        <w:rPr>
          <w:lang w:eastAsia="en-US"/>
        </w:rPr>
        <w:t xml:space="preserve">co-operation for </w:t>
      </w:r>
      <w:r w:rsidR="00761159" w:rsidRPr="00FF5761">
        <w:rPr>
          <w:lang w:eastAsia="en-US"/>
        </w:rPr>
        <w:t>Accreditation</w:t>
      </w:r>
      <w:r w:rsidRPr="00FF5761">
        <w:rPr>
          <w:lang w:eastAsia="en-US"/>
        </w:rPr>
        <w:t xml:space="preserve">, that in practice additional clauses in </w:t>
      </w:r>
      <w:r w:rsidRPr="00FF5761">
        <w:t xml:space="preserve">EN ISO/IEC 17021-1:2015 are to also be satisfied in addition to </w:t>
      </w:r>
      <w:r w:rsidRPr="00FF5761">
        <w:rPr>
          <w:lang w:eastAsia="en-US"/>
        </w:rPr>
        <w:t xml:space="preserve">EN ISO 17020:2012, and also that </w:t>
      </w:r>
      <w:r w:rsidRPr="00FF5761">
        <w:t>the associated terminology used in the amendments proposed in ECE/TRANS/WP.15/AC.1/2021/23/Rev.1 and adopted at the September 2021 session were not sufficiently precise.</w:t>
      </w:r>
    </w:p>
    <w:p w14:paraId="0D8912F1" w14:textId="78E7EDB6" w:rsidR="003B26BB" w:rsidRPr="00FF5761" w:rsidRDefault="003B26BB" w:rsidP="003B26BB">
      <w:pPr>
        <w:pStyle w:val="SingleTxtG"/>
      </w:pPr>
      <w:r w:rsidRPr="00FF5761">
        <w:t>6.</w:t>
      </w:r>
      <w:r w:rsidRPr="00FF5761">
        <w:tab/>
        <w:t xml:space="preserve">Accordingly, it was agreed that work should be done in the next biennium to improve the wording and take into account the relevant clauses in EN ISO/IEC 17021-1:2015 as per </w:t>
      </w:r>
      <w:r w:rsidRPr="00FF5761">
        <w:rPr>
          <w:i/>
          <w:iCs/>
          <w:lang w:eastAsia="en-US"/>
        </w:rPr>
        <w:t>EA Document on Accreditation for Notification Purposes</w:t>
      </w:r>
      <w:r w:rsidR="00761159">
        <w:rPr>
          <w:iCs/>
          <w:lang w:eastAsia="en-US"/>
        </w:rPr>
        <w:t xml:space="preserve"> </w:t>
      </w:r>
      <w:r w:rsidR="00761159" w:rsidRPr="00FF5761">
        <w:rPr>
          <w:lang w:eastAsia="en-US"/>
        </w:rPr>
        <w:t xml:space="preserve">EA-2-17-M 2020 </w:t>
      </w:r>
      <w:r w:rsidR="00761159">
        <w:rPr>
          <w:lang w:eastAsia="en-US"/>
        </w:rPr>
        <w:t xml:space="preserve">of </w:t>
      </w:r>
      <w:r w:rsidR="00761159" w:rsidRPr="00FF5761">
        <w:rPr>
          <w:lang w:eastAsia="en-US"/>
        </w:rPr>
        <w:t xml:space="preserve">the European </w:t>
      </w:r>
      <w:r w:rsidR="00761159">
        <w:rPr>
          <w:lang w:eastAsia="en-US"/>
        </w:rPr>
        <w:t xml:space="preserve">co-operation for </w:t>
      </w:r>
      <w:r w:rsidR="00761159" w:rsidRPr="00FF5761">
        <w:rPr>
          <w:lang w:eastAsia="en-US"/>
        </w:rPr>
        <w:t>Accreditation</w:t>
      </w:r>
      <w:r w:rsidRPr="00FF5761">
        <w:rPr>
          <w:lang w:eastAsia="en-US"/>
        </w:rPr>
        <w:t>. As to whether the last sentence in 6.8.1.5.3 (b) and the last sentence in 6.8.1.5.4</w:t>
      </w:r>
      <w:r w:rsidR="0047245B">
        <w:rPr>
          <w:lang w:eastAsia="en-US"/>
        </w:rPr>
        <w:t> </w:t>
      </w:r>
      <w:r w:rsidRPr="00FF5761">
        <w:rPr>
          <w:lang w:eastAsia="en-US"/>
        </w:rPr>
        <w:t xml:space="preserve">(b) previously in [square brackets] should remain, or be removed until that work is complete, this was not discussed by the </w:t>
      </w:r>
      <w:r w:rsidR="0037686D" w:rsidRPr="00FF5761">
        <w:t xml:space="preserve">informal </w:t>
      </w:r>
      <w:r w:rsidRPr="00FF5761">
        <w:rPr>
          <w:lang w:eastAsia="en-US"/>
        </w:rPr>
        <w:t>working group and so should be considered a</w:t>
      </w:r>
      <w:r w:rsidRPr="00FF5761">
        <w:t>t the March 2022 session of the Joint Meeting before the 2023 edition</w:t>
      </w:r>
      <w:r w:rsidR="00761159">
        <w:t>s</w:t>
      </w:r>
      <w:r w:rsidRPr="00FF5761">
        <w:t xml:space="preserve"> of </w:t>
      </w:r>
      <w:r w:rsidR="00761159">
        <w:t xml:space="preserve">RID and </w:t>
      </w:r>
      <w:r w:rsidRPr="00FF5761">
        <w:t xml:space="preserve">ADR </w:t>
      </w:r>
      <w:r w:rsidR="00761159">
        <w:t>are</w:t>
      </w:r>
      <w:r w:rsidR="00761159" w:rsidRPr="00FF5761">
        <w:t xml:space="preserve"> </w:t>
      </w:r>
      <w:r w:rsidRPr="00FF5761">
        <w:t>finalised for publication</w:t>
      </w:r>
      <w:r w:rsidRPr="00FF5761">
        <w:rPr>
          <w:lang w:eastAsia="en-US"/>
        </w:rPr>
        <w:t>.</w:t>
      </w:r>
    </w:p>
    <w:p w14:paraId="5EA85B1A" w14:textId="44FBE05E" w:rsidR="003B26BB" w:rsidRPr="00FB7880" w:rsidRDefault="00FB7880" w:rsidP="00FB7880">
      <w:pPr>
        <w:spacing w:before="240"/>
        <w:jc w:val="center"/>
        <w:rPr>
          <w:u w:val="single"/>
          <w:lang w:val="en-US"/>
        </w:rPr>
      </w:pPr>
      <w:r>
        <w:rPr>
          <w:u w:val="single"/>
          <w:lang w:val="en-US"/>
        </w:rPr>
        <w:tab/>
      </w:r>
      <w:r>
        <w:rPr>
          <w:u w:val="single"/>
          <w:lang w:val="en-US"/>
        </w:rPr>
        <w:tab/>
      </w:r>
      <w:r>
        <w:rPr>
          <w:u w:val="single"/>
          <w:lang w:val="en-US"/>
        </w:rPr>
        <w:tab/>
      </w:r>
    </w:p>
    <w:sectPr w:rsidR="003B26BB" w:rsidRPr="00FB7880" w:rsidSect="000E3441">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E32BF" w14:textId="77777777" w:rsidR="003B6246" w:rsidRDefault="003B6246"/>
  </w:endnote>
  <w:endnote w:type="continuationSeparator" w:id="0">
    <w:p w14:paraId="5BCD1E53" w14:textId="77777777" w:rsidR="003B6246" w:rsidRDefault="003B6246"/>
  </w:endnote>
  <w:endnote w:type="continuationNotice" w:id="1">
    <w:p w14:paraId="1AACE677" w14:textId="77777777" w:rsidR="003B6246" w:rsidRDefault="003B6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43722" w14:textId="245A6FB3" w:rsidR="000E3441" w:rsidRPr="000E3441" w:rsidRDefault="000E3441" w:rsidP="000E3441">
    <w:pPr>
      <w:pStyle w:val="Footer"/>
      <w:tabs>
        <w:tab w:val="right" w:pos="9638"/>
      </w:tabs>
      <w:rPr>
        <w:sz w:val="18"/>
      </w:rPr>
    </w:pPr>
    <w:r w:rsidRPr="000E3441">
      <w:rPr>
        <w:b/>
        <w:sz w:val="18"/>
      </w:rPr>
      <w:fldChar w:fldCharType="begin"/>
    </w:r>
    <w:r w:rsidRPr="000E3441">
      <w:rPr>
        <w:b/>
        <w:sz w:val="18"/>
      </w:rPr>
      <w:instrText xml:space="preserve"> PAGE  \* MERGEFORMAT </w:instrText>
    </w:r>
    <w:r w:rsidRPr="000E3441">
      <w:rPr>
        <w:b/>
        <w:sz w:val="18"/>
      </w:rPr>
      <w:fldChar w:fldCharType="separate"/>
    </w:r>
    <w:r w:rsidR="00761159">
      <w:rPr>
        <w:b/>
        <w:noProof/>
        <w:sz w:val="18"/>
      </w:rPr>
      <w:t>2</w:t>
    </w:r>
    <w:r w:rsidRPr="000E344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EC99B" w14:textId="3997E792" w:rsidR="000E3441" w:rsidRPr="000E3441" w:rsidRDefault="000E3441" w:rsidP="000E3441">
    <w:pPr>
      <w:pStyle w:val="Footer"/>
      <w:tabs>
        <w:tab w:val="right" w:pos="9638"/>
      </w:tabs>
      <w:rPr>
        <w:b/>
        <w:sz w:val="18"/>
      </w:rPr>
    </w:pPr>
    <w:r>
      <w:tab/>
    </w:r>
    <w:r w:rsidRPr="000E3441">
      <w:rPr>
        <w:b/>
        <w:sz w:val="18"/>
      </w:rPr>
      <w:fldChar w:fldCharType="begin"/>
    </w:r>
    <w:r w:rsidRPr="000E3441">
      <w:rPr>
        <w:b/>
        <w:sz w:val="18"/>
      </w:rPr>
      <w:instrText xml:space="preserve"> PAGE  \* MERGEFORMAT </w:instrText>
    </w:r>
    <w:r w:rsidRPr="000E3441">
      <w:rPr>
        <w:b/>
        <w:sz w:val="18"/>
      </w:rPr>
      <w:fldChar w:fldCharType="separate"/>
    </w:r>
    <w:r w:rsidRPr="000E3441">
      <w:rPr>
        <w:b/>
        <w:noProof/>
        <w:sz w:val="18"/>
      </w:rPr>
      <w:t>3</w:t>
    </w:r>
    <w:r w:rsidRPr="000E344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80532" w14:textId="77777777" w:rsidR="003B6246" w:rsidRPr="000B175B" w:rsidRDefault="003B6246" w:rsidP="000B175B">
      <w:pPr>
        <w:tabs>
          <w:tab w:val="right" w:pos="2155"/>
        </w:tabs>
        <w:spacing w:after="80"/>
        <w:ind w:left="680"/>
        <w:rPr>
          <w:u w:val="single"/>
        </w:rPr>
      </w:pPr>
      <w:r>
        <w:rPr>
          <w:u w:val="single"/>
        </w:rPr>
        <w:tab/>
      </w:r>
    </w:p>
  </w:footnote>
  <w:footnote w:type="continuationSeparator" w:id="0">
    <w:p w14:paraId="42FAE235" w14:textId="77777777" w:rsidR="003B6246" w:rsidRPr="00FC68B7" w:rsidRDefault="003B6246" w:rsidP="00FC68B7">
      <w:pPr>
        <w:tabs>
          <w:tab w:val="left" w:pos="2155"/>
        </w:tabs>
        <w:spacing w:after="80"/>
        <w:ind w:left="680"/>
        <w:rPr>
          <w:u w:val="single"/>
        </w:rPr>
      </w:pPr>
      <w:r>
        <w:rPr>
          <w:u w:val="single"/>
        </w:rPr>
        <w:tab/>
      </w:r>
    </w:p>
  </w:footnote>
  <w:footnote w:type="continuationNotice" w:id="1">
    <w:p w14:paraId="77394882" w14:textId="77777777" w:rsidR="003B6246" w:rsidRDefault="003B6246"/>
  </w:footnote>
  <w:footnote w:id="2">
    <w:p w14:paraId="6BC218E8" w14:textId="77777777" w:rsidR="00307705" w:rsidRDefault="00307705" w:rsidP="00307705">
      <w:pPr>
        <w:pStyle w:val="FootnoteText"/>
        <w:rPr>
          <w:sz w:val="20"/>
        </w:rPr>
      </w:pPr>
      <w:r>
        <w:rPr>
          <w:sz w:val="20"/>
        </w:rPr>
        <w:tab/>
      </w:r>
      <w:r>
        <w:rPr>
          <w:rStyle w:val="FootnoteReference"/>
          <w:sz w:val="20"/>
        </w:rPr>
        <w:t>*</w:t>
      </w:r>
      <w:r>
        <w:rPr>
          <w:sz w:val="20"/>
        </w:rPr>
        <w:tab/>
      </w:r>
      <w:r>
        <w:t>A/76/6 (Sect.20), para. 20.76.</w:t>
      </w:r>
    </w:p>
  </w:footnote>
  <w:footnote w:id="3">
    <w:p w14:paraId="104279CA" w14:textId="25700793" w:rsidR="00307705" w:rsidRDefault="00307705" w:rsidP="00307705">
      <w:pPr>
        <w:pStyle w:val="FootnoteText"/>
        <w:rPr>
          <w:sz w:val="20"/>
        </w:rPr>
      </w:pPr>
      <w:r>
        <w:rPr>
          <w:rStyle w:val="FootnoteReference"/>
          <w:sz w:val="20"/>
        </w:rPr>
        <w:tab/>
        <w:t>**</w:t>
      </w:r>
      <w:r>
        <w:rPr>
          <w:sz w:val="20"/>
        </w:rPr>
        <w:tab/>
      </w:r>
      <w:r>
        <w:rPr>
          <w:sz w:val="20"/>
        </w:rPr>
        <w:tab/>
      </w:r>
      <w:r>
        <w:t>Circulated by the Intergovernmental Organisation for International Carriage by Rail (OTIF) under the symbol OTIF/RID/RC/2022/17.</w:t>
      </w:r>
    </w:p>
  </w:footnote>
  <w:footnote w:id="4">
    <w:p w14:paraId="614702FD" w14:textId="77777777" w:rsidR="00307705" w:rsidRPr="00C63EDD" w:rsidRDefault="00307705" w:rsidP="00307705">
      <w:pPr>
        <w:pStyle w:val="FootnoteText"/>
        <w:ind w:hanging="283"/>
      </w:pPr>
      <w:r>
        <w:tab/>
      </w:r>
      <w:r>
        <w:rPr>
          <w:rStyle w:val="FootnoteReference"/>
          <w:sz w:val="20"/>
        </w:rPr>
        <w:sym w:font="Symbol" w:char="F02A"/>
      </w:r>
      <w:r>
        <w:rPr>
          <w:rStyle w:val="FootnoteReference"/>
          <w:sz w:val="20"/>
        </w:rPr>
        <w:sym w:font="Symbol" w:char="F02A"/>
      </w:r>
      <w:r>
        <w:rPr>
          <w:rStyle w:val="FootnoteReference"/>
          <w:sz w:val="20"/>
        </w:rPr>
        <w:sym w:font="Symbol" w:char="F02A"/>
      </w:r>
      <w:r>
        <w:t xml:space="preserve"> </w:t>
      </w:r>
      <w:r>
        <w:rPr>
          <w:szCs w:val="18"/>
        </w:rPr>
        <w:t>This document was scheduled for publication after the standard publication date owing to circumstances beyond the submitter's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851CD" w14:textId="18A2F7AE" w:rsidR="000E3441" w:rsidRPr="000E3441" w:rsidRDefault="00DB7BAB">
    <w:pPr>
      <w:pStyle w:val="Header"/>
    </w:pPr>
    <w:r>
      <w:fldChar w:fldCharType="begin"/>
    </w:r>
    <w:r>
      <w:instrText xml:space="preserve"> TITLE  \* MERGEFORMAT </w:instrText>
    </w:r>
    <w:r>
      <w:fldChar w:fldCharType="separate"/>
    </w:r>
    <w:r w:rsidR="000E3441">
      <w:t>ECE/TRANS/WP.15/AC.1/2022/17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43F35" w14:textId="5C76095A" w:rsidR="000E3441" w:rsidRPr="000E3441" w:rsidRDefault="00DB7BAB" w:rsidP="000E3441">
    <w:pPr>
      <w:pStyle w:val="Header"/>
      <w:jc w:val="right"/>
    </w:pPr>
    <w:r>
      <w:fldChar w:fldCharType="begin"/>
    </w:r>
    <w:r>
      <w:instrText xml:space="preserve"> TITLE  \* MERGEFORMAT </w:instrText>
    </w:r>
    <w:r>
      <w:fldChar w:fldCharType="separate"/>
    </w:r>
    <w:r w:rsidR="000E3441">
      <w:t>ECE/TRANS/WP.15/AC.1/2022/17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 w:numId="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41"/>
    <w:rsid w:val="00002A7D"/>
    <w:rsid w:val="000038A8"/>
    <w:rsid w:val="00006790"/>
    <w:rsid w:val="00027624"/>
    <w:rsid w:val="00050F6B"/>
    <w:rsid w:val="000678CD"/>
    <w:rsid w:val="00072C8C"/>
    <w:rsid w:val="00081CE0"/>
    <w:rsid w:val="00084D30"/>
    <w:rsid w:val="00090320"/>
    <w:rsid w:val="000931C0"/>
    <w:rsid w:val="0009732C"/>
    <w:rsid w:val="000A01F9"/>
    <w:rsid w:val="000A2E09"/>
    <w:rsid w:val="000B175B"/>
    <w:rsid w:val="000B3A0F"/>
    <w:rsid w:val="000E0415"/>
    <w:rsid w:val="000E3441"/>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4790D"/>
    <w:rsid w:val="00257CAC"/>
    <w:rsid w:val="00264441"/>
    <w:rsid w:val="0027237A"/>
    <w:rsid w:val="002974E9"/>
    <w:rsid w:val="002A7F94"/>
    <w:rsid w:val="002B109A"/>
    <w:rsid w:val="002C6D45"/>
    <w:rsid w:val="002D6E53"/>
    <w:rsid w:val="002F046D"/>
    <w:rsid w:val="002F3023"/>
    <w:rsid w:val="00301764"/>
    <w:rsid w:val="00307705"/>
    <w:rsid w:val="003229D8"/>
    <w:rsid w:val="00327E77"/>
    <w:rsid w:val="00336C97"/>
    <w:rsid w:val="00337F88"/>
    <w:rsid w:val="00342432"/>
    <w:rsid w:val="0035223F"/>
    <w:rsid w:val="00352D4B"/>
    <w:rsid w:val="0035638C"/>
    <w:rsid w:val="0037686D"/>
    <w:rsid w:val="003A46BB"/>
    <w:rsid w:val="003A4EC7"/>
    <w:rsid w:val="003A7295"/>
    <w:rsid w:val="003B1F60"/>
    <w:rsid w:val="003B26BB"/>
    <w:rsid w:val="003B6246"/>
    <w:rsid w:val="003C2CC4"/>
    <w:rsid w:val="003D4B23"/>
    <w:rsid w:val="003E278A"/>
    <w:rsid w:val="00413520"/>
    <w:rsid w:val="004325CB"/>
    <w:rsid w:val="00440A07"/>
    <w:rsid w:val="00462880"/>
    <w:rsid w:val="0047245B"/>
    <w:rsid w:val="00476F24"/>
    <w:rsid w:val="004B5956"/>
    <w:rsid w:val="004C55B0"/>
    <w:rsid w:val="004F6BA0"/>
    <w:rsid w:val="00503BEA"/>
    <w:rsid w:val="00533616"/>
    <w:rsid w:val="00535ABA"/>
    <w:rsid w:val="0053768B"/>
    <w:rsid w:val="005420F2"/>
    <w:rsid w:val="0054285C"/>
    <w:rsid w:val="00584173"/>
    <w:rsid w:val="00595520"/>
    <w:rsid w:val="005A44B9"/>
    <w:rsid w:val="005B1BA0"/>
    <w:rsid w:val="005B3DB3"/>
    <w:rsid w:val="005D15CA"/>
    <w:rsid w:val="005D7969"/>
    <w:rsid w:val="005F08DF"/>
    <w:rsid w:val="005F3066"/>
    <w:rsid w:val="005F3E61"/>
    <w:rsid w:val="00604DDD"/>
    <w:rsid w:val="006115CC"/>
    <w:rsid w:val="00611FC4"/>
    <w:rsid w:val="006176FB"/>
    <w:rsid w:val="00630FCB"/>
    <w:rsid w:val="00640B26"/>
    <w:rsid w:val="0065766B"/>
    <w:rsid w:val="006770B2"/>
    <w:rsid w:val="00686A48"/>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1159"/>
    <w:rsid w:val="007643BC"/>
    <w:rsid w:val="00780C68"/>
    <w:rsid w:val="007959FE"/>
    <w:rsid w:val="007A0CF1"/>
    <w:rsid w:val="007A478E"/>
    <w:rsid w:val="007B6BA5"/>
    <w:rsid w:val="007C3390"/>
    <w:rsid w:val="007C42D8"/>
    <w:rsid w:val="007C4F4B"/>
    <w:rsid w:val="007D7362"/>
    <w:rsid w:val="007F5CE2"/>
    <w:rsid w:val="007F6611"/>
    <w:rsid w:val="00800522"/>
    <w:rsid w:val="00810BAC"/>
    <w:rsid w:val="008175E9"/>
    <w:rsid w:val="008242D7"/>
    <w:rsid w:val="0082577B"/>
    <w:rsid w:val="008272DD"/>
    <w:rsid w:val="00857F50"/>
    <w:rsid w:val="00866893"/>
    <w:rsid w:val="00866F02"/>
    <w:rsid w:val="00867D18"/>
    <w:rsid w:val="00871F9A"/>
    <w:rsid w:val="00871FD5"/>
    <w:rsid w:val="0088172E"/>
    <w:rsid w:val="00881EFA"/>
    <w:rsid w:val="008879CB"/>
    <w:rsid w:val="008979B1"/>
    <w:rsid w:val="008A6B25"/>
    <w:rsid w:val="008A6C4F"/>
    <w:rsid w:val="008A77AE"/>
    <w:rsid w:val="008B389E"/>
    <w:rsid w:val="008D045E"/>
    <w:rsid w:val="008D3F25"/>
    <w:rsid w:val="008D4D82"/>
    <w:rsid w:val="008E0E46"/>
    <w:rsid w:val="008E7116"/>
    <w:rsid w:val="008F143B"/>
    <w:rsid w:val="008F3882"/>
    <w:rsid w:val="008F4B7C"/>
    <w:rsid w:val="00926E47"/>
    <w:rsid w:val="00932C8D"/>
    <w:rsid w:val="00947162"/>
    <w:rsid w:val="009610D0"/>
    <w:rsid w:val="0096375C"/>
    <w:rsid w:val="009662E6"/>
    <w:rsid w:val="0097095E"/>
    <w:rsid w:val="0098592B"/>
    <w:rsid w:val="00985FC4"/>
    <w:rsid w:val="00990766"/>
    <w:rsid w:val="00991261"/>
    <w:rsid w:val="009964C4"/>
    <w:rsid w:val="009A7B81"/>
    <w:rsid w:val="009D01C0"/>
    <w:rsid w:val="009D6A08"/>
    <w:rsid w:val="009E0A16"/>
    <w:rsid w:val="009E6CB7"/>
    <w:rsid w:val="009E7970"/>
    <w:rsid w:val="009F2EAC"/>
    <w:rsid w:val="009F57E3"/>
    <w:rsid w:val="00A10F4F"/>
    <w:rsid w:val="00A11067"/>
    <w:rsid w:val="00A1704A"/>
    <w:rsid w:val="00A425EB"/>
    <w:rsid w:val="00A72F22"/>
    <w:rsid w:val="00A733BC"/>
    <w:rsid w:val="00A748A6"/>
    <w:rsid w:val="00A76A69"/>
    <w:rsid w:val="00A879A4"/>
    <w:rsid w:val="00A949E3"/>
    <w:rsid w:val="00AA0FF8"/>
    <w:rsid w:val="00AC0F2C"/>
    <w:rsid w:val="00AC502A"/>
    <w:rsid w:val="00AE34A6"/>
    <w:rsid w:val="00AF58C1"/>
    <w:rsid w:val="00B04A3F"/>
    <w:rsid w:val="00B06643"/>
    <w:rsid w:val="00B15055"/>
    <w:rsid w:val="00B20551"/>
    <w:rsid w:val="00B30179"/>
    <w:rsid w:val="00B33FC7"/>
    <w:rsid w:val="00B37B15"/>
    <w:rsid w:val="00B45C02"/>
    <w:rsid w:val="00B70B63"/>
    <w:rsid w:val="00B72A1E"/>
    <w:rsid w:val="00B81E12"/>
    <w:rsid w:val="00BA339B"/>
    <w:rsid w:val="00BB23CC"/>
    <w:rsid w:val="00BC1E7E"/>
    <w:rsid w:val="00BC74E9"/>
    <w:rsid w:val="00BC7B99"/>
    <w:rsid w:val="00BC7D98"/>
    <w:rsid w:val="00BE36A9"/>
    <w:rsid w:val="00BE618E"/>
    <w:rsid w:val="00BE7BEC"/>
    <w:rsid w:val="00BF0A5A"/>
    <w:rsid w:val="00BF0E63"/>
    <w:rsid w:val="00BF12A3"/>
    <w:rsid w:val="00BF16D7"/>
    <w:rsid w:val="00BF2373"/>
    <w:rsid w:val="00C0294F"/>
    <w:rsid w:val="00C044E2"/>
    <w:rsid w:val="00C048CB"/>
    <w:rsid w:val="00C066F3"/>
    <w:rsid w:val="00C14B08"/>
    <w:rsid w:val="00C408B7"/>
    <w:rsid w:val="00C411EB"/>
    <w:rsid w:val="00C463DD"/>
    <w:rsid w:val="00C63EDD"/>
    <w:rsid w:val="00C745C3"/>
    <w:rsid w:val="00C978F5"/>
    <w:rsid w:val="00CA24A4"/>
    <w:rsid w:val="00CB348D"/>
    <w:rsid w:val="00CD46F5"/>
    <w:rsid w:val="00CE4A8F"/>
    <w:rsid w:val="00CE78F6"/>
    <w:rsid w:val="00CF071D"/>
    <w:rsid w:val="00D0123D"/>
    <w:rsid w:val="00D15B04"/>
    <w:rsid w:val="00D2031B"/>
    <w:rsid w:val="00D25FE2"/>
    <w:rsid w:val="00D368BE"/>
    <w:rsid w:val="00D37DA9"/>
    <w:rsid w:val="00D406A7"/>
    <w:rsid w:val="00D40765"/>
    <w:rsid w:val="00D43252"/>
    <w:rsid w:val="00D44D86"/>
    <w:rsid w:val="00D50B7D"/>
    <w:rsid w:val="00D52012"/>
    <w:rsid w:val="00D704E5"/>
    <w:rsid w:val="00D72727"/>
    <w:rsid w:val="00D978C6"/>
    <w:rsid w:val="00DA0956"/>
    <w:rsid w:val="00DA357F"/>
    <w:rsid w:val="00DA3E12"/>
    <w:rsid w:val="00DB7BAB"/>
    <w:rsid w:val="00DC18AD"/>
    <w:rsid w:val="00DF7CAE"/>
    <w:rsid w:val="00E423C0"/>
    <w:rsid w:val="00E6414C"/>
    <w:rsid w:val="00E66EA1"/>
    <w:rsid w:val="00E7260F"/>
    <w:rsid w:val="00E8702D"/>
    <w:rsid w:val="00E905F4"/>
    <w:rsid w:val="00E916A9"/>
    <w:rsid w:val="00E916DE"/>
    <w:rsid w:val="00E925AD"/>
    <w:rsid w:val="00E96630"/>
    <w:rsid w:val="00E96F55"/>
    <w:rsid w:val="00ED18DC"/>
    <w:rsid w:val="00ED6201"/>
    <w:rsid w:val="00ED7A2A"/>
    <w:rsid w:val="00EF1D7F"/>
    <w:rsid w:val="00F0137E"/>
    <w:rsid w:val="00F21786"/>
    <w:rsid w:val="00F3742B"/>
    <w:rsid w:val="00F41FDB"/>
    <w:rsid w:val="00F50596"/>
    <w:rsid w:val="00F56D63"/>
    <w:rsid w:val="00F609A9"/>
    <w:rsid w:val="00F80C99"/>
    <w:rsid w:val="00F867EC"/>
    <w:rsid w:val="00F91B2B"/>
    <w:rsid w:val="00FB7880"/>
    <w:rsid w:val="00FC03CD"/>
    <w:rsid w:val="00FC0646"/>
    <w:rsid w:val="00FC68B7"/>
    <w:rsid w:val="00FE6985"/>
    <w:rsid w:val="00FF576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96F30D"/>
  <w15:docId w15:val="{276C8300-6D90-40B9-941B-2E549BE6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4_GR"/>
    <w:basedOn w:val="DefaultParagraphFont"/>
    <w:qFormat/>
    <w:rsid w:val="00E925AD"/>
    <w:rPr>
      <w:rFonts w:ascii="Times New Roman" w:hAnsi="Times New Roman"/>
      <w:sz w:val="18"/>
      <w:vertAlign w:val="superscript"/>
    </w:rPr>
  </w:style>
  <w:style w:type="paragraph" w:styleId="FootnoteText">
    <w:name w:val="footnote text"/>
    <w:aliases w:val="5_G,5_G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uiPriority w:val="99"/>
    <w:qFormat/>
    <w:locked/>
    <w:rsid w:val="00264441"/>
    <w:rPr>
      <w:lang w:val="en-GB" w:eastAsia="en-US"/>
    </w:rPr>
  </w:style>
  <w:style w:type="paragraph" w:customStyle="1" w:styleId="ParNoG">
    <w:name w:val="_ParNo_G"/>
    <w:basedOn w:val="SingleTxtG"/>
    <w:qFormat/>
    <w:rsid w:val="007A478E"/>
    <w:pPr>
      <w:numPr>
        <w:numId w:val="20"/>
      </w:numPr>
      <w:suppressAutoHyphens w:val="0"/>
    </w:pPr>
  </w:style>
  <w:style w:type="character" w:customStyle="1" w:styleId="HChGChar">
    <w:name w:val="_ H _Ch_G Char"/>
    <w:link w:val="HChG"/>
    <w:qFormat/>
    <w:locked/>
    <w:rsid w:val="003B26BB"/>
    <w:rPr>
      <w:b/>
      <w:sz w:val="28"/>
      <w:lang w:val="en-GB"/>
    </w:rPr>
  </w:style>
  <w:style w:type="character" w:customStyle="1" w:styleId="H1GChar">
    <w:name w:val="_ H_1_G Char"/>
    <w:link w:val="H1G"/>
    <w:uiPriority w:val="99"/>
    <w:qFormat/>
    <w:locked/>
    <w:rsid w:val="003B26BB"/>
    <w:rPr>
      <w:b/>
      <w:sz w:val="24"/>
      <w:lang w:val="en-GB"/>
    </w:rPr>
  </w:style>
  <w:style w:type="character" w:customStyle="1" w:styleId="FootnoteTextChar">
    <w:name w:val="Footnote Text Char"/>
    <w:aliases w:val="5_G Char,5_GR Char"/>
    <w:basedOn w:val="DefaultParagraphFont"/>
    <w:link w:val="FootnoteText"/>
    <w:locked/>
    <w:rsid w:val="00307705"/>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493900">
      <w:bodyDiv w:val="1"/>
      <w:marLeft w:val="0"/>
      <w:marRight w:val="0"/>
      <w:marTop w:val="0"/>
      <w:marBottom w:val="0"/>
      <w:divBdr>
        <w:top w:val="none" w:sz="0" w:space="0" w:color="auto"/>
        <w:left w:val="none" w:sz="0" w:space="0" w:color="auto"/>
        <w:bottom w:val="none" w:sz="0" w:space="0" w:color="auto"/>
        <w:right w:val="none" w:sz="0" w:space="0" w:color="auto"/>
      </w:divBdr>
    </w:div>
    <w:div w:id="155412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956F5-6A30-41F5-AEA7-01FBC3D674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03E396-140E-4116-A620-60676D104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36C9C-0DF9-4B7E-8D64-49668DC59715}">
  <ds:schemaRefs>
    <ds:schemaRef ds:uri="http://schemas.openxmlformats.org/officeDocument/2006/bibliography"/>
  </ds:schemaRefs>
</ds:datastoreItem>
</file>

<file path=customXml/itemProps4.xml><?xml version="1.0" encoding="utf-8"?>
<ds:datastoreItem xmlns:ds="http://schemas.openxmlformats.org/officeDocument/2006/customXml" ds:itemID="{64C9517C-49DA-4E15-AFAB-BEDAA2607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2</Pages>
  <Words>564</Words>
  <Characters>3218</Characters>
  <Application>Microsoft Office Word</Application>
  <DocSecurity>4</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ECE/TRANS/WP.15/AC.1/2022/17</dc:title>
  <dc:subject/>
  <dc:creator>Christine Barrio-Champeau</dc:creator>
  <cp:keywords/>
  <cp:lastModifiedBy>Christine Barrio-Champeau</cp:lastModifiedBy>
  <cp:revision>2</cp:revision>
  <cp:lastPrinted>2009-02-18T18:36:00Z</cp:lastPrinted>
  <dcterms:created xsi:type="dcterms:W3CDTF">2021-12-22T19:53:00Z</dcterms:created>
  <dcterms:modified xsi:type="dcterms:W3CDTF">2021-12-22T19:53:00Z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