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0599" w14:textId="1CB47694" w:rsidR="00881C09" w:rsidRPr="00A313AB" w:rsidRDefault="00881C09" w:rsidP="00881C09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A313AB">
        <w:rPr>
          <w:rFonts w:ascii="Arial" w:eastAsia="Arial" w:hAnsi="Arial"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9681C8F" wp14:editId="1A1C62D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3AB">
        <w:rPr>
          <w:rFonts w:ascii="Arial" w:eastAsia="Arial" w:hAnsi="Arial" w:cs="Arial"/>
          <w:bCs/>
          <w:szCs w:val="24"/>
          <w:lang w:eastAsia="de-DE"/>
        </w:rPr>
        <w:t>CCNR-ZKR/ADN/WP.15/AC.2/2022/</w:t>
      </w:r>
      <w:r w:rsidR="00DC29DD" w:rsidRPr="00A313AB">
        <w:rPr>
          <w:rFonts w:ascii="Arial" w:eastAsia="Arial" w:hAnsi="Arial" w:cs="Arial"/>
          <w:bCs/>
          <w:szCs w:val="24"/>
          <w:lang w:eastAsia="de-DE"/>
        </w:rPr>
        <w:t>17</w:t>
      </w:r>
    </w:p>
    <w:p w14:paraId="492FBF89" w14:textId="77777777" w:rsidR="00881C09" w:rsidRPr="00A313AB" w:rsidRDefault="00881C09" w:rsidP="00881C0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A313AB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47D3B579" w14:textId="4FFE8961" w:rsidR="00881C09" w:rsidRPr="00A313AB" w:rsidRDefault="00E17434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A313AB">
        <w:rPr>
          <w:rFonts w:ascii="Arial" w:eastAsia="Arial" w:hAnsi="Arial" w:cs="Arial"/>
          <w:szCs w:val="24"/>
          <w:lang w:eastAsia="de-DE"/>
        </w:rPr>
        <w:t>15</w:t>
      </w:r>
      <w:r w:rsidR="00881C09" w:rsidRPr="00A313AB">
        <w:rPr>
          <w:rFonts w:ascii="Arial" w:eastAsia="Arial" w:hAnsi="Arial" w:cs="Arial"/>
          <w:szCs w:val="24"/>
          <w:lang w:eastAsia="de-DE"/>
        </w:rPr>
        <w:t xml:space="preserve">. </w:t>
      </w:r>
      <w:r w:rsidRPr="00A313AB">
        <w:rPr>
          <w:rFonts w:ascii="Arial" w:eastAsia="Arial" w:hAnsi="Arial" w:cs="Arial"/>
          <w:szCs w:val="24"/>
          <w:lang w:eastAsia="de-DE"/>
        </w:rPr>
        <w:t>November</w:t>
      </w:r>
      <w:r w:rsidR="00881C09" w:rsidRPr="00A313AB">
        <w:rPr>
          <w:rFonts w:ascii="Arial" w:eastAsia="Arial" w:hAnsi="Arial" w:cs="Arial"/>
          <w:szCs w:val="24"/>
          <w:lang w:eastAsia="de-DE"/>
        </w:rPr>
        <w:t xml:space="preserve"> 2021</w:t>
      </w:r>
    </w:p>
    <w:p w14:paraId="1FE5C078" w14:textId="25421C9C" w:rsidR="00881C09" w:rsidRPr="00A313AB" w:rsidRDefault="00881C09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A313AB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A313AB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E17434" w:rsidRPr="00A313AB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4C158972" w14:textId="77777777" w:rsidR="00881C09" w:rsidRPr="00A313AB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146A9AF" w14:textId="77777777" w:rsidR="00881C09" w:rsidRPr="00A313AB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EE8A585" w14:textId="77777777" w:rsidR="00881C09" w:rsidRPr="00A313AB" w:rsidRDefault="00881C09" w:rsidP="00881C09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7E22BE66" w14:textId="77777777" w:rsidR="00881C09" w:rsidRPr="00A313AB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A313AB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A313AB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A313AB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15EF3C27" w14:textId="77777777" w:rsidR="00881C09" w:rsidRPr="00A313AB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A313AB">
        <w:rPr>
          <w:rFonts w:ascii="Arial" w:hAnsi="Arial"/>
          <w:sz w:val="16"/>
          <w:szCs w:val="24"/>
        </w:rPr>
        <w:t>(39. Tagung, Genf, 24. – 28. Januar 2022)</w:t>
      </w:r>
    </w:p>
    <w:p w14:paraId="15E369A1" w14:textId="7C38D12D" w:rsidR="00881C09" w:rsidRPr="00A313AB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313AB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E37237" w:rsidRPr="00A313AB">
        <w:rPr>
          <w:rFonts w:ascii="Arial" w:hAnsi="Arial" w:cs="Arial"/>
          <w:sz w:val="16"/>
          <w:szCs w:val="16"/>
          <w:lang w:eastAsia="en-US"/>
        </w:rPr>
        <w:t>5 b)</w:t>
      </w:r>
      <w:r w:rsidRPr="00A313AB">
        <w:rPr>
          <w:rFonts w:ascii="Arial" w:hAnsi="Arial" w:cs="Arial"/>
          <w:sz w:val="16"/>
          <w:szCs w:val="16"/>
          <w:lang w:eastAsia="en-US"/>
        </w:rPr>
        <w:t xml:space="preserve"> </w:t>
      </w:r>
      <w:r w:rsidR="00236AE2" w:rsidRPr="00A313AB">
        <w:rPr>
          <w:rFonts w:ascii="Arial" w:hAnsi="Arial" w:cs="Arial"/>
          <w:sz w:val="16"/>
          <w:szCs w:val="16"/>
          <w:lang w:eastAsia="en-US"/>
        </w:rPr>
        <w:t>der</w:t>
      </w:r>
      <w:r w:rsidRPr="00A313AB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50580793" w14:textId="77777777" w:rsidR="00881C09" w:rsidRPr="00A313AB" w:rsidRDefault="00881C09" w:rsidP="00881C09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A313AB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757A9CF1" w14:textId="1299AED0" w:rsidR="00E17434" w:rsidRPr="00A313AB" w:rsidRDefault="00C951AF" w:rsidP="00CC7A37">
      <w:pPr>
        <w:pStyle w:val="HChG"/>
        <w:rPr>
          <w:lang w:val="de-DE"/>
        </w:rPr>
      </w:pPr>
      <w:r w:rsidRPr="00A313AB">
        <w:rPr>
          <w:lang w:val="de-DE" w:eastAsia="en-US"/>
        </w:rPr>
        <w:tab/>
      </w:r>
      <w:r w:rsidRPr="00A313AB">
        <w:rPr>
          <w:lang w:val="de-DE" w:eastAsia="en-US"/>
        </w:rPr>
        <w:tab/>
      </w:r>
      <w:r w:rsidR="00CC7A37" w:rsidRPr="00A313AB">
        <w:rPr>
          <w:lang w:val="de-DE"/>
        </w:rPr>
        <w:t>Verweis auf die Bestimmungen zum Entgasen in 8.3.5</w:t>
      </w:r>
    </w:p>
    <w:p w14:paraId="70A10A7C" w14:textId="7F52C795" w:rsidR="00C951AF" w:rsidRPr="00A313AB" w:rsidRDefault="00C951AF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A313AB">
        <w:rPr>
          <w:b/>
          <w:sz w:val="24"/>
          <w:lang w:eastAsia="en-US"/>
        </w:rPr>
        <w:tab/>
      </w:r>
      <w:r w:rsidRPr="00A313AB">
        <w:rPr>
          <w:b/>
          <w:sz w:val="24"/>
          <w:lang w:eastAsia="en-US"/>
        </w:rPr>
        <w:tab/>
        <w:t xml:space="preserve">Eingereicht von </w:t>
      </w:r>
      <w:r w:rsidR="00E17434" w:rsidRPr="00A313AB">
        <w:rPr>
          <w:b/>
          <w:sz w:val="24"/>
          <w:lang w:eastAsia="en-US"/>
        </w:rPr>
        <w:t>den Niederlanden</w:t>
      </w:r>
      <w:r w:rsidRPr="00A313AB">
        <w:rPr>
          <w:bCs/>
          <w:lang w:eastAsia="en-US"/>
        </w:rPr>
        <w:footnoteReference w:customMarkFollows="1" w:id="1"/>
        <w:t>*</w:t>
      </w:r>
      <w:r w:rsidRPr="00A313AB">
        <w:rPr>
          <w:bCs/>
          <w:vertAlign w:val="superscript"/>
          <w:lang w:eastAsia="en-US"/>
        </w:rPr>
        <w:t>,</w:t>
      </w:r>
      <w:r w:rsidRPr="00A313AB">
        <w:rPr>
          <w:b/>
          <w:vertAlign w:val="superscript"/>
          <w:lang w:eastAsia="en-US"/>
        </w:rPr>
        <w:t xml:space="preserve"> </w:t>
      </w:r>
      <w:r w:rsidRPr="00A313AB">
        <w:rPr>
          <w:bCs/>
          <w:lang w:eastAsia="en-US"/>
        </w:rPr>
        <w:footnoteReference w:customMarkFollows="1" w:id="2"/>
        <w:t>**</w:t>
      </w:r>
    </w:p>
    <w:p w14:paraId="59899DF0" w14:textId="7505C65E" w:rsidR="00E17434" w:rsidRPr="00A313AB" w:rsidRDefault="004B7582" w:rsidP="004B758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bCs/>
          <w:vertAlign w:val="superscript"/>
        </w:rPr>
      </w:pPr>
      <w:r w:rsidRPr="00A313AB">
        <w:rPr>
          <w:b/>
          <w:bCs/>
          <w:vertAlign w:val="superscript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E17434" w:rsidRPr="00A313AB" w14:paraId="5E72859E" w14:textId="77777777" w:rsidTr="00412788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0F7CDB3B" w14:textId="0DF6EF1A" w:rsidR="00E17434" w:rsidRPr="00A313AB" w:rsidRDefault="004B7582" w:rsidP="00E17434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</w:pPr>
            <w:r w:rsidRPr="00A313AB">
              <w:rPr>
                <w:i/>
                <w:sz w:val="24"/>
              </w:rPr>
              <w:t>Zusammenfassung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3F30E25" w14:textId="77777777" w:rsidR="00E17434" w:rsidRPr="00A313AB" w:rsidRDefault="00E17434" w:rsidP="00E17434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</w:pPr>
          </w:p>
        </w:tc>
      </w:tr>
      <w:tr w:rsidR="00E17434" w:rsidRPr="00A313AB" w14:paraId="62351FFD" w14:textId="77777777" w:rsidTr="00412788">
        <w:trPr>
          <w:trHeight w:val="240"/>
          <w:jc w:val="center"/>
        </w:trPr>
        <w:tc>
          <w:tcPr>
            <w:tcW w:w="2552" w:type="dxa"/>
          </w:tcPr>
          <w:p w14:paraId="6A7CF8FB" w14:textId="6C3D7D25" w:rsidR="00E17434" w:rsidRPr="00A313AB" w:rsidRDefault="004B7582" w:rsidP="00E17434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</w:pPr>
            <w:r w:rsidRPr="00A313AB">
              <w:rPr>
                <w:b/>
              </w:rPr>
              <w:t>Analytische Zusammenfassung:</w:t>
            </w:r>
          </w:p>
        </w:tc>
        <w:tc>
          <w:tcPr>
            <w:tcW w:w="5953" w:type="dxa"/>
          </w:tcPr>
          <w:p w14:paraId="57689551" w14:textId="3C60E098" w:rsidR="00E17434" w:rsidRPr="00A313AB" w:rsidRDefault="006A1803" w:rsidP="00412788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</w:pPr>
            <w:r w:rsidRPr="00A313AB">
              <w:t xml:space="preserve">Um die Einführung von Bestimmungen zum Entgasen an Annahmestellen und die entsprechende </w:t>
            </w:r>
            <w:r w:rsidR="00EE1629" w:rsidRPr="00A313AB">
              <w:t>Neun</w:t>
            </w:r>
            <w:r w:rsidRPr="00A313AB">
              <w:t>ummerierung dieser Bestimmungen widerzuspiegeln, sollte e</w:t>
            </w:r>
            <w:r w:rsidR="00CC7A37" w:rsidRPr="00A313AB">
              <w:t xml:space="preserve">in </w:t>
            </w:r>
            <w:r w:rsidR="00EE1629" w:rsidRPr="00A313AB">
              <w:t xml:space="preserve">bestimmter </w:t>
            </w:r>
            <w:r w:rsidR="00CC7A37" w:rsidRPr="00A313AB">
              <w:t>Verweis auf die</w:t>
            </w:r>
            <w:r w:rsidR="00EE1629" w:rsidRPr="00A313AB">
              <w:t>se</w:t>
            </w:r>
            <w:r w:rsidR="00CC7A37" w:rsidRPr="00A313AB">
              <w:t xml:space="preserve"> Bestimmungen </w:t>
            </w:r>
            <w:r w:rsidR="00EE1629" w:rsidRPr="00A313AB">
              <w:t xml:space="preserve">nachträglich </w:t>
            </w:r>
            <w:proofErr w:type="spellStart"/>
            <w:r w:rsidR="00CC7A37" w:rsidRPr="00A313AB">
              <w:t>u</w:t>
            </w:r>
            <w:r w:rsidR="00C111E9" w:rsidRPr="00A313AB">
              <w:t>m</w:t>
            </w:r>
            <w:r w:rsidR="00CC7A37" w:rsidRPr="00A313AB">
              <w:t>nummeriert</w:t>
            </w:r>
            <w:proofErr w:type="spellEnd"/>
            <w:r w:rsidR="00CC7A37" w:rsidRPr="00A313AB">
              <w:t xml:space="preserve"> werden.</w:t>
            </w:r>
          </w:p>
        </w:tc>
      </w:tr>
      <w:tr w:rsidR="00E17434" w:rsidRPr="00A313AB" w14:paraId="2EC32798" w14:textId="77777777" w:rsidTr="00412788">
        <w:trPr>
          <w:trHeight w:val="509"/>
          <w:jc w:val="center"/>
        </w:trPr>
        <w:tc>
          <w:tcPr>
            <w:tcW w:w="2552" w:type="dxa"/>
          </w:tcPr>
          <w:p w14:paraId="2B190567" w14:textId="4938D97B" w:rsidR="00E17434" w:rsidRPr="00A313AB" w:rsidRDefault="004B7582" w:rsidP="00E17434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/>
              </w:rPr>
            </w:pPr>
            <w:r w:rsidRPr="00A313AB">
              <w:rPr>
                <w:b/>
              </w:rPr>
              <w:t>Zu ergreifende Maßnahme:</w:t>
            </w:r>
          </w:p>
        </w:tc>
        <w:tc>
          <w:tcPr>
            <w:tcW w:w="5953" w:type="dxa"/>
          </w:tcPr>
          <w:p w14:paraId="79F107BF" w14:textId="62870EBD" w:rsidR="00E17434" w:rsidRPr="00A313AB" w:rsidRDefault="004B7582" w:rsidP="00E17434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</w:pPr>
            <w:r w:rsidRPr="00A313AB">
              <w:t xml:space="preserve">Der ADN-Sicherheitsausschuss wird ersucht, den Vorschlag in Absatz 7 </w:t>
            </w:r>
            <w:r w:rsidR="001244EC" w:rsidRPr="00A313AB">
              <w:t>zu prüfen</w:t>
            </w:r>
            <w:r w:rsidRPr="00A313AB">
              <w:t xml:space="preserve"> und die aus seiner Sicht notwendigen Maßnahmen zu ergreifen.</w:t>
            </w:r>
          </w:p>
        </w:tc>
      </w:tr>
      <w:tr w:rsidR="00E17434" w:rsidRPr="00A313AB" w14:paraId="51181DB8" w14:textId="77777777" w:rsidTr="00412788">
        <w:trPr>
          <w:trHeight w:val="1044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0FD2B9C7" w14:textId="4446353D" w:rsidR="00E17434" w:rsidRPr="00A313AB" w:rsidRDefault="004B7582" w:rsidP="00E17434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/>
              </w:rPr>
            </w:pPr>
            <w:r w:rsidRPr="00A313AB">
              <w:rPr>
                <w:b/>
              </w:rPr>
              <w:t>Referenzdokumente</w:t>
            </w:r>
            <w:r w:rsidR="00E17434" w:rsidRPr="00A313AB">
              <w:rPr>
                <w:b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2DCCAE" w14:textId="39ADC56B" w:rsidR="00E17434" w:rsidRPr="00A313AB" w:rsidRDefault="004B7582" w:rsidP="00E17434">
            <w:pPr>
              <w:widowControl/>
              <w:suppressAutoHyphens/>
              <w:overflowPunct/>
              <w:autoSpaceDE/>
              <w:autoSpaceDN/>
              <w:adjustRightInd/>
              <w:spacing w:before="120"/>
              <w:ind w:left="0" w:firstLine="0"/>
              <w:contextualSpacing/>
              <w:jc w:val="left"/>
              <w:textAlignment w:val="auto"/>
              <w:rPr>
                <w:bCs/>
                <w:spacing w:val="-4"/>
              </w:rPr>
            </w:pPr>
            <w:r w:rsidRPr="00A313AB">
              <w:rPr>
                <w:bCs/>
                <w:spacing w:val="-4"/>
              </w:rPr>
              <w:t>Dokument</w:t>
            </w:r>
            <w:r w:rsidR="00E17434" w:rsidRPr="00A313AB">
              <w:rPr>
                <w:bCs/>
                <w:spacing w:val="-4"/>
              </w:rPr>
              <w:t xml:space="preserve"> ECE/TRANS/WP.15/AC.2/2017/47</w:t>
            </w:r>
          </w:p>
          <w:p w14:paraId="5211EA54" w14:textId="5A0B2831" w:rsidR="00E17434" w:rsidRPr="00A313AB" w:rsidRDefault="004B7582" w:rsidP="00E17434">
            <w:pPr>
              <w:widowControl/>
              <w:suppressAutoHyphens/>
              <w:overflowPunct/>
              <w:autoSpaceDE/>
              <w:autoSpaceDN/>
              <w:adjustRightInd/>
              <w:spacing w:before="120"/>
              <w:ind w:left="0" w:firstLine="0"/>
              <w:contextualSpacing/>
              <w:jc w:val="left"/>
              <w:textAlignment w:val="auto"/>
              <w:rPr>
                <w:bCs/>
                <w:spacing w:val="-4"/>
              </w:rPr>
            </w:pPr>
            <w:r w:rsidRPr="00A313AB">
              <w:rPr>
                <w:bCs/>
                <w:spacing w:val="-4"/>
              </w:rPr>
              <w:t>Informelles Dokument</w:t>
            </w:r>
            <w:r w:rsidR="00E17434" w:rsidRPr="00A313AB">
              <w:rPr>
                <w:bCs/>
                <w:spacing w:val="-4"/>
              </w:rPr>
              <w:t xml:space="preserve"> INF.37 </w:t>
            </w:r>
            <w:r w:rsidRPr="00A313AB">
              <w:rPr>
                <w:bCs/>
                <w:spacing w:val="-4"/>
              </w:rPr>
              <w:t>der 31. Sitzung</w:t>
            </w:r>
          </w:p>
          <w:p w14:paraId="7B99A9E8" w14:textId="696C7EF0" w:rsidR="00E17434" w:rsidRPr="00A313AB" w:rsidRDefault="00E17434" w:rsidP="004B7582">
            <w:pPr>
              <w:widowControl/>
              <w:suppressAutoHyphens/>
              <w:overflowPunct/>
              <w:autoSpaceDE/>
              <w:autoSpaceDN/>
              <w:adjustRightInd/>
              <w:spacing w:before="120"/>
              <w:ind w:left="0" w:firstLine="0"/>
              <w:contextualSpacing/>
              <w:jc w:val="left"/>
              <w:textAlignment w:val="auto"/>
              <w:rPr>
                <w:bCs/>
                <w:color w:val="4C4845"/>
                <w:spacing w:val="-4"/>
              </w:rPr>
            </w:pPr>
            <w:r w:rsidRPr="00A313AB">
              <w:rPr>
                <w:bCs/>
                <w:spacing w:val="-4"/>
              </w:rPr>
              <w:t>ECE/TRANS/WP.15/AC.2/64</w:t>
            </w:r>
          </w:p>
        </w:tc>
      </w:tr>
    </w:tbl>
    <w:p w14:paraId="2539002D" w14:textId="19763EF8" w:rsidR="00E17434" w:rsidRPr="00A313AB" w:rsidRDefault="00E17434" w:rsidP="00E174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A313AB">
        <w:rPr>
          <w:b/>
          <w:sz w:val="28"/>
        </w:rPr>
        <w:tab/>
      </w:r>
      <w:r w:rsidRPr="00A313AB">
        <w:rPr>
          <w:b/>
          <w:sz w:val="28"/>
        </w:rPr>
        <w:tab/>
        <w:t>Einleitung</w:t>
      </w:r>
    </w:p>
    <w:p w14:paraId="16C87A25" w14:textId="50111A34" w:rsidR="00E17434" w:rsidRPr="00A313AB" w:rsidRDefault="00E17434" w:rsidP="00A973D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313AB">
        <w:t>1.</w:t>
      </w:r>
      <w:r w:rsidRPr="00A313AB">
        <w:tab/>
      </w:r>
      <w:r w:rsidR="007D6F5E" w:rsidRPr="00A313AB">
        <w:t xml:space="preserve">Der ADN-Sicherheitsausschuss erinnert sich vielleicht daran, dass auf der einunddreißigsten </w:t>
      </w:r>
      <w:r w:rsidR="00A973D0" w:rsidRPr="00A313AB">
        <w:t>Sitzung</w:t>
      </w:r>
      <w:r w:rsidR="007D6F5E" w:rsidRPr="00A313AB">
        <w:t xml:space="preserve"> die </w:t>
      </w:r>
      <w:r w:rsidR="00A973D0" w:rsidRPr="00A313AB">
        <w:t>Änderungsvorschläge</w:t>
      </w:r>
      <w:r w:rsidR="007D6F5E" w:rsidRPr="00A313AB">
        <w:t xml:space="preserve"> der informellen Arbeitsgruppe </w:t>
      </w:r>
      <w:r w:rsidR="00A973D0" w:rsidRPr="00A313AB">
        <w:t>„</w:t>
      </w:r>
      <w:r w:rsidR="007D6F5E" w:rsidRPr="00A313AB">
        <w:t>Entgas</w:t>
      </w:r>
      <w:r w:rsidR="00A973D0" w:rsidRPr="00A313AB">
        <w:t>e</w:t>
      </w:r>
      <w:r w:rsidR="007D6F5E" w:rsidRPr="00A313AB">
        <w:t>n</w:t>
      </w:r>
      <w:r w:rsidR="00A973D0" w:rsidRPr="00A313AB">
        <w:t>“</w:t>
      </w:r>
      <w:r w:rsidR="007D6F5E" w:rsidRPr="00A313AB">
        <w:t xml:space="preserve"> angenommen wurden.</w:t>
      </w:r>
      <w:r w:rsidRPr="00A313AB">
        <w:t xml:space="preserve"> </w:t>
      </w:r>
    </w:p>
    <w:p w14:paraId="48150149" w14:textId="77777777" w:rsidR="00E37237" w:rsidRPr="00A313AB" w:rsidRDefault="00E37237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A313AB">
        <w:br w:type="page"/>
      </w:r>
    </w:p>
    <w:p w14:paraId="24028EF9" w14:textId="671D5BD5" w:rsidR="00E17434" w:rsidRPr="00A313AB" w:rsidRDefault="00E17434" w:rsidP="00C21DE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313AB">
        <w:lastRenderedPageBreak/>
        <w:t>2.</w:t>
      </w:r>
      <w:r w:rsidRPr="00A313AB">
        <w:tab/>
      </w:r>
      <w:r w:rsidR="0014697A" w:rsidRPr="00A313AB">
        <w:t>Die Bestimmungen zum Entgasen an Annahmestellen wurden als Alternative zum Entgasen in die Atmosphäre eingeführt.</w:t>
      </w:r>
      <w:r w:rsidRPr="00A313AB">
        <w:t xml:space="preserve"> </w:t>
      </w:r>
      <w:r w:rsidR="00851F41" w:rsidRPr="00A313AB">
        <w:t xml:space="preserve">Um dies zu erleichtern, wurden die Bestimmungen </w:t>
      </w:r>
      <w:r w:rsidR="00C21DE6" w:rsidRPr="00A313AB">
        <w:t>zum</w:t>
      </w:r>
      <w:r w:rsidR="00851F41" w:rsidRPr="00A313AB">
        <w:t xml:space="preserve"> Entgas</w:t>
      </w:r>
      <w:r w:rsidR="00C21DE6" w:rsidRPr="00A313AB">
        <w:t>e</w:t>
      </w:r>
      <w:r w:rsidR="00851F41" w:rsidRPr="00A313AB">
        <w:t>n aufgeteilt und neu nummeriert.</w:t>
      </w:r>
    </w:p>
    <w:p w14:paraId="11339C69" w14:textId="6C58E719" w:rsidR="00E17434" w:rsidRPr="00A313AB" w:rsidRDefault="00E17434" w:rsidP="000D2B2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313AB">
        <w:t>3.</w:t>
      </w:r>
      <w:r w:rsidRPr="00A313AB">
        <w:tab/>
      </w:r>
      <w:r w:rsidR="00C21DE6" w:rsidRPr="00A313AB">
        <w:t>D</w:t>
      </w:r>
      <w:r w:rsidR="00A23B67" w:rsidRPr="00A313AB">
        <w:t>i</w:t>
      </w:r>
      <w:r w:rsidR="00C21DE6" w:rsidRPr="00A313AB">
        <w:t xml:space="preserve">e niederländische Delegation </w:t>
      </w:r>
      <w:r w:rsidR="00A23B67" w:rsidRPr="00A313AB">
        <w:t>hat festgestellt</w:t>
      </w:r>
      <w:r w:rsidR="00C21DE6" w:rsidRPr="00A313AB">
        <w:t>, da</w:t>
      </w:r>
      <w:r w:rsidR="00EE1629" w:rsidRPr="00A313AB">
        <w:t>ss</w:t>
      </w:r>
      <w:r w:rsidR="00C21DE6" w:rsidRPr="00A313AB">
        <w:t xml:space="preserve"> ein Verweis auf die Vorschriften zum Entgasen nicht entsprechend </w:t>
      </w:r>
      <w:proofErr w:type="spellStart"/>
      <w:r w:rsidR="00C21DE6" w:rsidRPr="00A313AB">
        <w:t>umnumeriert</w:t>
      </w:r>
      <w:proofErr w:type="spellEnd"/>
      <w:r w:rsidR="00C21DE6" w:rsidRPr="00A313AB">
        <w:t xml:space="preserve"> wurde</w:t>
      </w:r>
      <w:r w:rsidR="000E0182" w:rsidRPr="00A313AB">
        <w:t>.</w:t>
      </w:r>
      <w:r w:rsidRPr="00A313AB">
        <w:t xml:space="preserve"> </w:t>
      </w:r>
      <w:r w:rsidR="000E0182" w:rsidRPr="00A313AB">
        <w:t xml:space="preserve">So wird in </w:t>
      </w:r>
      <w:r w:rsidR="000D1B8C" w:rsidRPr="00A313AB">
        <w:t xml:space="preserve">Abschnitt 8.3.5 dritter Gedankenstrich </w:t>
      </w:r>
      <w:r w:rsidR="000D2B2F" w:rsidRPr="00A313AB">
        <w:t xml:space="preserve">des </w:t>
      </w:r>
      <w:r w:rsidR="000E0182" w:rsidRPr="00A313AB">
        <w:t xml:space="preserve">ADN </w:t>
      </w:r>
      <w:r w:rsidR="000D1B8C" w:rsidRPr="00A313AB">
        <w:t>immer noch auf den Absatz 7.2.3.7.6 verwiesen, der inzwischen gestrichen w</w:t>
      </w:r>
      <w:r w:rsidR="000E0182" w:rsidRPr="00A313AB">
        <w:t>u</w:t>
      </w:r>
      <w:r w:rsidR="000D1B8C" w:rsidRPr="00A313AB">
        <w:t>rde.</w:t>
      </w:r>
    </w:p>
    <w:p w14:paraId="0404133B" w14:textId="38E05D69" w:rsidR="00E17434" w:rsidRPr="00A313AB" w:rsidRDefault="00E17434" w:rsidP="000D2B2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313AB">
        <w:t>4.</w:t>
      </w:r>
      <w:r w:rsidRPr="00A313AB">
        <w:tab/>
      </w:r>
      <w:r w:rsidR="000D2B2F" w:rsidRPr="00A313AB">
        <w:t>Der Inhalt des ehemaligen Absatzes 7.2.3.7.6 findet sich in den Absätzen 7.2.3.7.1.6 und 7.2.3.7.2.6 für das Entgasen in die Atmosphäre bzw. das Entgasen an Annahmestellen wieder.</w:t>
      </w:r>
      <w:r w:rsidRPr="00A313AB">
        <w:t xml:space="preserve"> </w:t>
      </w:r>
    </w:p>
    <w:p w14:paraId="2B6282EB" w14:textId="36E7EA92" w:rsidR="00E17434" w:rsidRPr="00A313AB" w:rsidRDefault="00E17434" w:rsidP="0015589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313AB">
        <w:t>5.</w:t>
      </w:r>
      <w:r w:rsidRPr="00A313AB">
        <w:tab/>
      </w:r>
      <w:r w:rsidR="00C26D17" w:rsidRPr="00A313AB">
        <w:t xml:space="preserve">Nach Ansicht der niederländischen Delegation sollte der Verweis auf Absatz 7.2.3.7.6 in Abschnitt 8.3.5 geändert werden, um der Einführung der Bestimmungen zum Entgasen an Annahmestellen und der entsprechenden </w:t>
      </w:r>
      <w:r w:rsidR="007F540D" w:rsidRPr="00A313AB">
        <w:t>Neun</w:t>
      </w:r>
      <w:r w:rsidR="00C26D17" w:rsidRPr="00A313AB">
        <w:t>ummerierung Rechnung zu tragen.</w:t>
      </w:r>
    </w:p>
    <w:p w14:paraId="7D454BF5" w14:textId="0A7AA7A7" w:rsidR="00E17434" w:rsidRPr="00A313AB" w:rsidRDefault="00E17434" w:rsidP="00E174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A313AB">
        <w:rPr>
          <w:b/>
          <w:sz w:val="28"/>
        </w:rPr>
        <w:tab/>
        <w:t>I.</w:t>
      </w:r>
      <w:r w:rsidRPr="00A313AB">
        <w:rPr>
          <w:b/>
          <w:sz w:val="28"/>
        </w:rPr>
        <w:tab/>
        <w:t>Vorschlag</w:t>
      </w:r>
    </w:p>
    <w:p w14:paraId="667FE6FE" w14:textId="50BFFFD6" w:rsidR="00E17434" w:rsidRPr="00A313AB" w:rsidRDefault="00E17434" w:rsidP="000C7AA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313AB">
        <w:t>6.</w:t>
      </w:r>
      <w:r w:rsidRPr="00A313AB">
        <w:tab/>
      </w:r>
      <w:r w:rsidR="000C7AA1" w:rsidRPr="00A313AB">
        <w:t xml:space="preserve">Die niederländische Delegation schlägt vor, Abschnitt 8.3.5 dritter Gedankenstrich wie folgt zu ändern </w:t>
      </w:r>
      <w:r w:rsidRPr="00A313AB">
        <w:t>(</w:t>
      </w:r>
      <w:r w:rsidRPr="00A313AB">
        <w:rPr>
          <w:b/>
          <w:bCs/>
          <w:u w:val="single"/>
        </w:rPr>
        <w:t>Änderungen sind fettgedruckt und unterstrichen</w:t>
      </w:r>
      <w:r w:rsidRPr="00A313AB">
        <w:t>)</w:t>
      </w:r>
      <w:r w:rsidR="000C7AA1" w:rsidRPr="00A313AB">
        <w:t>:</w:t>
      </w:r>
    </w:p>
    <w:p w14:paraId="62FD69FC" w14:textId="29A6996D" w:rsidR="00C350A9" w:rsidRPr="00A313AB" w:rsidRDefault="00C350A9" w:rsidP="00E1743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313AB">
        <w:t xml:space="preserve">„- </w:t>
      </w:r>
      <w:r w:rsidRPr="00A313AB">
        <w:tab/>
        <w:t xml:space="preserve">wenn sich das Schiff nicht in einer oder unmittelbar angrenzend an eine landseitig ausgewiesene Zone aufhält und bei Tankschiffen eine Gasfreiheitsbescheinigung nach Absatz </w:t>
      </w:r>
      <w:r w:rsidR="004B7582" w:rsidRPr="00A313AB">
        <w:t>7.2.3.7.</w:t>
      </w:r>
      <w:r w:rsidR="004B7582" w:rsidRPr="00A313AB">
        <w:rPr>
          <w:b/>
          <w:bCs/>
          <w:u w:val="single"/>
        </w:rPr>
        <w:t>1.</w:t>
      </w:r>
      <w:r w:rsidR="004B7582" w:rsidRPr="00A313AB">
        <w:t xml:space="preserve">6 </w:t>
      </w:r>
      <w:r w:rsidR="004B7582" w:rsidRPr="00A313AB">
        <w:rPr>
          <w:b/>
          <w:bCs/>
          <w:u w:val="single"/>
        </w:rPr>
        <w:t>oder 7.2.3.7.2.6</w:t>
      </w:r>
      <w:r w:rsidR="004B7582" w:rsidRPr="00A313AB">
        <w:rPr>
          <w:b/>
          <w:bCs/>
        </w:rPr>
        <w:t xml:space="preserve"> </w:t>
      </w:r>
      <w:r w:rsidRPr="00A313AB">
        <w:t>für das Schiff oder eine Genehmigung der zuständigen Behörde vorliegt, bzw. bei Trockengüterschiffen eine Gasfreiheitsbescheinigung für den geschützten Bereich oder eine Genehmigung der zuständigen Behörde vorliegt.“</w:t>
      </w:r>
      <w:r w:rsidR="005B3C66">
        <w:t>.</w:t>
      </w:r>
    </w:p>
    <w:p w14:paraId="11C705B0" w14:textId="3081F80B" w:rsidR="00E17434" w:rsidRPr="00A313AB" w:rsidRDefault="00E17434" w:rsidP="00E174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A313AB">
        <w:rPr>
          <w:b/>
          <w:sz w:val="28"/>
        </w:rPr>
        <w:tab/>
        <w:t>II.</w:t>
      </w:r>
      <w:r w:rsidRPr="00A313AB">
        <w:rPr>
          <w:b/>
          <w:sz w:val="28"/>
        </w:rPr>
        <w:tab/>
      </w:r>
      <w:r w:rsidR="00C350A9" w:rsidRPr="00A313AB">
        <w:rPr>
          <w:b/>
          <w:sz w:val="28"/>
        </w:rPr>
        <w:t>Zu ergreifende Maßnahme</w:t>
      </w:r>
    </w:p>
    <w:p w14:paraId="685D8B87" w14:textId="2558C6E0" w:rsidR="00C350A9" w:rsidRPr="00A313AB" w:rsidRDefault="00E17434" w:rsidP="00C350A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zh-CN"/>
        </w:rPr>
      </w:pPr>
      <w:r w:rsidRPr="00A313AB">
        <w:t>7.</w:t>
      </w:r>
      <w:r w:rsidRPr="00A313AB">
        <w:tab/>
      </w:r>
      <w:r w:rsidR="00C350A9" w:rsidRPr="00A313AB">
        <w:rPr>
          <w:lang w:eastAsia="zh-CN"/>
        </w:rPr>
        <w:t xml:space="preserve">Der Sicherheitsausschuss wird ersucht, den Vorschlag </w:t>
      </w:r>
      <w:r w:rsidR="001244EC" w:rsidRPr="00A313AB">
        <w:rPr>
          <w:lang w:eastAsia="zh-CN"/>
        </w:rPr>
        <w:t>zu prüfen</w:t>
      </w:r>
      <w:r w:rsidR="00C350A9" w:rsidRPr="00A313AB">
        <w:rPr>
          <w:lang w:eastAsia="zh-CN"/>
        </w:rPr>
        <w:t xml:space="preserve"> und die aus seiner Sicht notwendigen Maßnahmen zu ergreifen.</w:t>
      </w:r>
    </w:p>
    <w:p w14:paraId="3F7C94E0" w14:textId="427B0C18" w:rsidR="00D405D0" w:rsidRPr="00A313AB" w:rsidRDefault="00D405D0" w:rsidP="00D405D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</w:pPr>
      <w:r w:rsidRPr="00A313AB">
        <w:t>***</w:t>
      </w:r>
    </w:p>
    <w:sectPr w:rsidR="00D405D0" w:rsidRPr="00A313AB" w:rsidSect="00D3674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4EB5" w14:textId="77777777" w:rsidR="00C3092A" w:rsidRDefault="00C3092A" w:rsidP="00277F70">
      <w:r>
        <w:separator/>
      </w:r>
    </w:p>
  </w:endnote>
  <w:endnote w:type="continuationSeparator" w:id="0">
    <w:p w14:paraId="04CE3600" w14:textId="77777777" w:rsidR="00C3092A" w:rsidRDefault="00C3092A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A220" w14:textId="13D68402" w:rsidR="00D36741" w:rsidRPr="000671E2" w:rsidRDefault="00C350A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B741AB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17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EF51" w14:textId="77777777" w:rsidR="00881C09" w:rsidRPr="000671E2" w:rsidRDefault="00881C09" w:rsidP="00881C0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1EDB" w14:textId="77777777" w:rsidR="00C3092A" w:rsidRDefault="00C3092A" w:rsidP="00277F70">
      <w:r>
        <w:separator/>
      </w:r>
    </w:p>
  </w:footnote>
  <w:footnote w:type="continuationSeparator" w:id="0">
    <w:p w14:paraId="1E4EFE9F" w14:textId="77777777" w:rsidR="00C3092A" w:rsidRDefault="00C3092A" w:rsidP="00277F70">
      <w:r>
        <w:continuationSeparator/>
      </w:r>
    </w:p>
  </w:footnote>
  <w:footnote w:id="1">
    <w:p w14:paraId="00665A02" w14:textId="7448F9F1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881C09"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E17434">
        <w:rPr>
          <w:sz w:val="16"/>
          <w:szCs w:val="16"/>
        </w:rPr>
        <w:t>17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7197BECA" w14:textId="77777777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4353" w14:textId="3909CC54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17434">
      <w:rPr>
        <w:rFonts w:ascii="Arial" w:hAnsi="Arial"/>
        <w:snapToGrid w:val="0"/>
        <w:sz w:val="16"/>
        <w:szCs w:val="16"/>
        <w:lang w:val="en-US"/>
      </w:rPr>
      <w:t>17</w:t>
    </w:r>
  </w:p>
  <w:p w14:paraId="25B4A304" w14:textId="77777777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CD0EA8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A55B" w14:textId="77777777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0" w:name="_Hlk19605293"/>
    <w:bookmarkStart w:id="1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881C09">
      <w:rPr>
        <w:rFonts w:ascii="Arial" w:hAnsi="Arial"/>
        <w:snapToGrid w:val="0"/>
        <w:sz w:val="16"/>
        <w:szCs w:val="16"/>
        <w:lang w:val="en-US"/>
      </w:rPr>
      <w:t>LK</w:t>
    </w:r>
  </w:p>
  <w:p w14:paraId="22E1460A" w14:textId="77777777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2135C"/>
    <w:rsid w:val="000671E2"/>
    <w:rsid w:val="0009215A"/>
    <w:rsid w:val="00094A98"/>
    <w:rsid w:val="000961BC"/>
    <w:rsid w:val="000A563B"/>
    <w:rsid w:val="000B2B01"/>
    <w:rsid w:val="000C6E63"/>
    <w:rsid w:val="000C7AA1"/>
    <w:rsid w:val="000D0917"/>
    <w:rsid w:val="000D1B8C"/>
    <w:rsid w:val="000D2B2F"/>
    <w:rsid w:val="000D45A5"/>
    <w:rsid w:val="000E0182"/>
    <w:rsid w:val="000E12CF"/>
    <w:rsid w:val="00101582"/>
    <w:rsid w:val="001244EC"/>
    <w:rsid w:val="00131A8F"/>
    <w:rsid w:val="0014060D"/>
    <w:rsid w:val="0014697A"/>
    <w:rsid w:val="001555D2"/>
    <w:rsid w:val="0015589F"/>
    <w:rsid w:val="00155C7C"/>
    <w:rsid w:val="00160AF1"/>
    <w:rsid w:val="00193A1A"/>
    <w:rsid w:val="001C60D6"/>
    <w:rsid w:val="001D3E13"/>
    <w:rsid w:val="001F0C89"/>
    <w:rsid w:val="00222245"/>
    <w:rsid w:val="00225E1F"/>
    <w:rsid w:val="00236AE2"/>
    <w:rsid w:val="00254551"/>
    <w:rsid w:val="002624B3"/>
    <w:rsid w:val="00277F70"/>
    <w:rsid w:val="00287913"/>
    <w:rsid w:val="0029715A"/>
    <w:rsid w:val="002A6A40"/>
    <w:rsid w:val="002E6F67"/>
    <w:rsid w:val="002F0473"/>
    <w:rsid w:val="002F4CDF"/>
    <w:rsid w:val="00300274"/>
    <w:rsid w:val="003467AF"/>
    <w:rsid w:val="00352A47"/>
    <w:rsid w:val="00371F66"/>
    <w:rsid w:val="00386633"/>
    <w:rsid w:val="00387BCB"/>
    <w:rsid w:val="003B3B76"/>
    <w:rsid w:val="003D2EC0"/>
    <w:rsid w:val="003E12AD"/>
    <w:rsid w:val="003E30A5"/>
    <w:rsid w:val="003E6913"/>
    <w:rsid w:val="003F5E68"/>
    <w:rsid w:val="004076CE"/>
    <w:rsid w:val="00412788"/>
    <w:rsid w:val="00426B46"/>
    <w:rsid w:val="00452C31"/>
    <w:rsid w:val="00454F9B"/>
    <w:rsid w:val="00483782"/>
    <w:rsid w:val="004A311C"/>
    <w:rsid w:val="004A7663"/>
    <w:rsid w:val="004B7582"/>
    <w:rsid w:val="004C1F19"/>
    <w:rsid w:val="004D184C"/>
    <w:rsid w:val="004D45D9"/>
    <w:rsid w:val="004E2AEF"/>
    <w:rsid w:val="004E64FE"/>
    <w:rsid w:val="004F06F2"/>
    <w:rsid w:val="004F7315"/>
    <w:rsid w:val="004F7910"/>
    <w:rsid w:val="00510C03"/>
    <w:rsid w:val="00534C8A"/>
    <w:rsid w:val="00570A39"/>
    <w:rsid w:val="005731C3"/>
    <w:rsid w:val="00591A7D"/>
    <w:rsid w:val="005B3C66"/>
    <w:rsid w:val="005C2135"/>
    <w:rsid w:val="005D34FF"/>
    <w:rsid w:val="005D3E46"/>
    <w:rsid w:val="005D4906"/>
    <w:rsid w:val="005E13D8"/>
    <w:rsid w:val="005E6B64"/>
    <w:rsid w:val="005F1353"/>
    <w:rsid w:val="00600507"/>
    <w:rsid w:val="00607AC6"/>
    <w:rsid w:val="0063076E"/>
    <w:rsid w:val="00635226"/>
    <w:rsid w:val="00643AEA"/>
    <w:rsid w:val="00685194"/>
    <w:rsid w:val="0069704F"/>
    <w:rsid w:val="006A1803"/>
    <w:rsid w:val="006B10A8"/>
    <w:rsid w:val="006B4C70"/>
    <w:rsid w:val="006B4FAE"/>
    <w:rsid w:val="006B79A9"/>
    <w:rsid w:val="006E493E"/>
    <w:rsid w:val="00700D37"/>
    <w:rsid w:val="00720516"/>
    <w:rsid w:val="007210FE"/>
    <w:rsid w:val="00724E6F"/>
    <w:rsid w:val="00751575"/>
    <w:rsid w:val="00753C76"/>
    <w:rsid w:val="0076301C"/>
    <w:rsid w:val="007B6CFD"/>
    <w:rsid w:val="007C4366"/>
    <w:rsid w:val="007C72B0"/>
    <w:rsid w:val="007D2568"/>
    <w:rsid w:val="007D2C1E"/>
    <w:rsid w:val="007D6F5E"/>
    <w:rsid w:val="007F540D"/>
    <w:rsid w:val="00817534"/>
    <w:rsid w:val="008245D5"/>
    <w:rsid w:val="00827D8E"/>
    <w:rsid w:val="00830501"/>
    <w:rsid w:val="00851F41"/>
    <w:rsid w:val="00863D48"/>
    <w:rsid w:val="00881C09"/>
    <w:rsid w:val="00884338"/>
    <w:rsid w:val="00895F87"/>
    <w:rsid w:val="008A4259"/>
    <w:rsid w:val="008A4F51"/>
    <w:rsid w:val="008E0E25"/>
    <w:rsid w:val="008F1E45"/>
    <w:rsid w:val="008F45FB"/>
    <w:rsid w:val="008F4F6A"/>
    <w:rsid w:val="00917B55"/>
    <w:rsid w:val="00927A37"/>
    <w:rsid w:val="00942CB5"/>
    <w:rsid w:val="009545CD"/>
    <w:rsid w:val="0096340F"/>
    <w:rsid w:val="0096394F"/>
    <w:rsid w:val="009758DF"/>
    <w:rsid w:val="009873A1"/>
    <w:rsid w:val="009A5ADD"/>
    <w:rsid w:val="009C033F"/>
    <w:rsid w:val="009D5560"/>
    <w:rsid w:val="009E2B4D"/>
    <w:rsid w:val="00A0258A"/>
    <w:rsid w:val="00A02FB6"/>
    <w:rsid w:val="00A03475"/>
    <w:rsid w:val="00A0357B"/>
    <w:rsid w:val="00A07DB8"/>
    <w:rsid w:val="00A23B67"/>
    <w:rsid w:val="00A30447"/>
    <w:rsid w:val="00A30CD2"/>
    <w:rsid w:val="00A313AB"/>
    <w:rsid w:val="00A52A61"/>
    <w:rsid w:val="00A548C2"/>
    <w:rsid w:val="00A857CC"/>
    <w:rsid w:val="00A86CBF"/>
    <w:rsid w:val="00A973D0"/>
    <w:rsid w:val="00A97CEA"/>
    <w:rsid w:val="00A97F6F"/>
    <w:rsid w:val="00AC78AF"/>
    <w:rsid w:val="00AC7F3E"/>
    <w:rsid w:val="00AE0AFB"/>
    <w:rsid w:val="00AE5AF2"/>
    <w:rsid w:val="00AF1A9A"/>
    <w:rsid w:val="00AF1F43"/>
    <w:rsid w:val="00B302EA"/>
    <w:rsid w:val="00B4533C"/>
    <w:rsid w:val="00B56BC7"/>
    <w:rsid w:val="00B60BBC"/>
    <w:rsid w:val="00B72BC1"/>
    <w:rsid w:val="00B741AB"/>
    <w:rsid w:val="00B74E20"/>
    <w:rsid w:val="00B76310"/>
    <w:rsid w:val="00B82974"/>
    <w:rsid w:val="00B849A1"/>
    <w:rsid w:val="00B84B6D"/>
    <w:rsid w:val="00B87AB7"/>
    <w:rsid w:val="00B93698"/>
    <w:rsid w:val="00BA54FF"/>
    <w:rsid w:val="00BB0DBC"/>
    <w:rsid w:val="00BD4DE1"/>
    <w:rsid w:val="00BE3AD1"/>
    <w:rsid w:val="00C07195"/>
    <w:rsid w:val="00C111E9"/>
    <w:rsid w:val="00C125FE"/>
    <w:rsid w:val="00C21DE6"/>
    <w:rsid w:val="00C2636A"/>
    <w:rsid w:val="00C26D17"/>
    <w:rsid w:val="00C3092A"/>
    <w:rsid w:val="00C350A9"/>
    <w:rsid w:val="00C57E51"/>
    <w:rsid w:val="00C66A9E"/>
    <w:rsid w:val="00C94048"/>
    <w:rsid w:val="00C951AF"/>
    <w:rsid w:val="00CC7A37"/>
    <w:rsid w:val="00CD0EA8"/>
    <w:rsid w:val="00CF1246"/>
    <w:rsid w:val="00D12776"/>
    <w:rsid w:val="00D15348"/>
    <w:rsid w:val="00D25F16"/>
    <w:rsid w:val="00D36741"/>
    <w:rsid w:val="00D405D0"/>
    <w:rsid w:val="00D45DD4"/>
    <w:rsid w:val="00D4726C"/>
    <w:rsid w:val="00D63E14"/>
    <w:rsid w:val="00D64C07"/>
    <w:rsid w:val="00D703CD"/>
    <w:rsid w:val="00D92848"/>
    <w:rsid w:val="00DA230E"/>
    <w:rsid w:val="00DA42D3"/>
    <w:rsid w:val="00DB52E7"/>
    <w:rsid w:val="00DB57E7"/>
    <w:rsid w:val="00DC29DD"/>
    <w:rsid w:val="00DD570A"/>
    <w:rsid w:val="00DD5A4E"/>
    <w:rsid w:val="00DD6041"/>
    <w:rsid w:val="00E020D8"/>
    <w:rsid w:val="00E03BF3"/>
    <w:rsid w:val="00E04049"/>
    <w:rsid w:val="00E14F14"/>
    <w:rsid w:val="00E17434"/>
    <w:rsid w:val="00E37237"/>
    <w:rsid w:val="00E37FFD"/>
    <w:rsid w:val="00E41049"/>
    <w:rsid w:val="00E43C09"/>
    <w:rsid w:val="00E565DE"/>
    <w:rsid w:val="00E569AC"/>
    <w:rsid w:val="00E727CB"/>
    <w:rsid w:val="00E824B3"/>
    <w:rsid w:val="00E83D57"/>
    <w:rsid w:val="00E94E2A"/>
    <w:rsid w:val="00EB6AB9"/>
    <w:rsid w:val="00ED557F"/>
    <w:rsid w:val="00EE1629"/>
    <w:rsid w:val="00EE66ED"/>
    <w:rsid w:val="00F00F14"/>
    <w:rsid w:val="00F26167"/>
    <w:rsid w:val="00FA20A1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qFormat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30C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CD2"/>
  </w:style>
  <w:style w:type="character" w:customStyle="1" w:styleId="CommentTextChar">
    <w:name w:val="Comment Text Char"/>
    <w:basedOn w:val="DefaultParagraphFont"/>
    <w:link w:val="CommentText"/>
    <w:semiHidden/>
    <w:rsid w:val="00A30CD2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D2"/>
    <w:rPr>
      <w:b/>
      <w:bCs/>
      <w:lang w:eastAsia="fr-FR"/>
    </w:rPr>
  </w:style>
  <w:style w:type="paragraph" w:customStyle="1" w:styleId="a">
    <w:name w:val="a_"/>
    <w:basedOn w:val="BodyTextIndent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BodyTextIndent2">
    <w:name w:val="Body Text Indent 2"/>
    <w:basedOn w:val="Normal"/>
    <w:link w:val="BodyTextIndent2Char"/>
    <w:semiHidden/>
    <w:unhideWhenUsed/>
    <w:rsid w:val="005F13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1353"/>
    <w:rPr>
      <w:lang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F00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0F1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2618</Characters>
  <Application>Microsoft Office Word</Application>
  <DocSecurity>4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Nadiya Dzyubynska</cp:lastModifiedBy>
  <cp:revision>2</cp:revision>
  <cp:lastPrinted>2019-11-12T10:07:00Z</cp:lastPrinted>
  <dcterms:created xsi:type="dcterms:W3CDTF">2021-12-08T15:59:00Z</dcterms:created>
  <dcterms:modified xsi:type="dcterms:W3CDTF">2021-12-08T15:59:00Z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