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7CCED" w14:textId="77777777" w:rsidR="00AF7675" w:rsidRDefault="001C19F1" w:rsidP="00AF7675">
      <w:pPr>
        <w:pStyle w:val="NormalWeb"/>
        <w:shd w:val="clear" w:color="auto" w:fill="FFFFFF"/>
        <w:spacing w:before="0" w:beforeAutospacing="0" w:after="0" w:afterAutospacing="0"/>
        <w:ind w:left="720"/>
        <w:jc w:val="center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H</w:t>
      </w:r>
      <w:r w:rsidRPr="001C19F1">
        <w:rPr>
          <w:rFonts w:asciiTheme="minorHAnsi" w:hAnsiTheme="minorHAnsi" w:cstheme="minorHAnsi"/>
          <w:b/>
          <w:bCs/>
          <w:color w:val="000000"/>
        </w:rPr>
        <w:t xml:space="preserve">igh-level segment of the seventh session of the Meeting of </w:t>
      </w:r>
    </w:p>
    <w:p w14:paraId="0499A445" w14:textId="5E141A74" w:rsidR="003D457A" w:rsidRPr="00AF7675" w:rsidRDefault="001C19F1" w:rsidP="00AF7675">
      <w:pPr>
        <w:pStyle w:val="NormalWeb"/>
        <w:shd w:val="clear" w:color="auto" w:fill="FFFFFF"/>
        <w:spacing w:before="0" w:beforeAutospacing="0" w:after="0" w:afterAutospacing="0"/>
        <w:ind w:left="720"/>
        <w:jc w:val="center"/>
        <w:rPr>
          <w:rFonts w:asciiTheme="minorHAnsi" w:hAnsiTheme="minorHAnsi" w:cstheme="minorHAnsi"/>
          <w:b/>
          <w:bCs/>
          <w:color w:val="000000"/>
        </w:rPr>
      </w:pPr>
      <w:r w:rsidRPr="001C19F1">
        <w:rPr>
          <w:rFonts w:asciiTheme="minorHAnsi" w:hAnsiTheme="minorHAnsi" w:cstheme="minorHAnsi"/>
          <w:b/>
          <w:bCs/>
          <w:color w:val="000000"/>
        </w:rPr>
        <w:t>the Parties to the Aarhus Convention</w:t>
      </w:r>
    </w:p>
    <w:p w14:paraId="05E7EBE0" w14:textId="77777777" w:rsidR="001C19F1" w:rsidRDefault="001C19F1" w:rsidP="00C34B6D">
      <w:pPr>
        <w:pStyle w:val="NormalWeb"/>
        <w:shd w:val="clear" w:color="auto" w:fill="FFFFFF"/>
        <w:spacing w:before="0" w:beforeAutospacing="0" w:after="0" w:afterAutospacing="0"/>
        <w:ind w:left="720"/>
        <w:jc w:val="center"/>
        <w:rPr>
          <w:rFonts w:asciiTheme="minorHAnsi" w:hAnsiTheme="minorHAnsi" w:cstheme="minorHAnsi"/>
        </w:rPr>
      </w:pPr>
    </w:p>
    <w:p w14:paraId="7C736ABB" w14:textId="4E06F9FC" w:rsidR="00C34B6D" w:rsidRDefault="00C34B6D" w:rsidP="00C34B6D">
      <w:pPr>
        <w:pStyle w:val="NormalWeb"/>
        <w:shd w:val="clear" w:color="auto" w:fill="FFFFFF"/>
        <w:spacing w:before="0" w:beforeAutospacing="0" w:after="0" w:afterAutospacing="0"/>
        <w:ind w:left="720"/>
        <w:jc w:val="center"/>
        <w:rPr>
          <w:rFonts w:asciiTheme="minorHAnsi" w:hAnsiTheme="minorHAnsi" w:cstheme="minorHAnsi"/>
        </w:rPr>
      </w:pPr>
      <w:r w:rsidRPr="002C0136">
        <w:rPr>
          <w:rFonts w:asciiTheme="minorHAnsi" w:hAnsiTheme="minorHAnsi" w:cstheme="minorHAnsi"/>
        </w:rPr>
        <w:t>Thursday, 21 October</w:t>
      </w:r>
      <w:r w:rsidR="00BE2AC3">
        <w:rPr>
          <w:rFonts w:asciiTheme="minorHAnsi" w:hAnsiTheme="minorHAnsi" w:cstheme="minorHAnsi"/>
        </w:rPr>
        <w:t xml:space="preserve"> 2021</w:t>
      </w:r>
      <w:r w:rsidRPr="002C0136">
        <w:rPr>
          <w:rFonts w:asciiTheme="minorHAnsi" w:hAnsiTheme="minorHAnsi" w:cstheme="minorHAnsi"/>
        </w:rPr>
        <w:t>, 3.40–5.15 p.m.</w:t>
      </w:r>
    </w:p>
    <w:p w14:paraId="52FDA538" w14:textId="2F065819" w:rsidR="009C3071" w:rsidRDefault="009C3071" w:rsidP="00C34B6D">
      <w:pPr>
        <w:pStyle w:val="NormalWeb"/>
        <w:shd w:val="clear" w:color="auto" w:fill="FFFFFF"/>
        <w:spacing w:before="0" w:beforeAutospacing="0" w:after="0" w:afterAutospacing="0"/>
        <w:ind w:left="720"/>
        <w:jc w:val="center"/>
        <w:rPr>
          <w:rFonts w:asciiTheme="minorHAnsi" w:hAnsiTheme="minorHAnsi" w:cstheme="minorHAnsi"/>
          <w:color w:val="000000"/>
        </w:rPr>
      </w:pPr>
    </w:p>
    <w:p w14:paraId="216E7978" w14:textId="77777777" w:rsidR="0039585A" w:rsidRPr="002C0136" w:rsidRDefault="0039585A" w:rsidP="00C34B6D">
      <w:pPr>
        <w:pStyle w:val="NormalWeb"/>
        <w:shd w:val="clear" w:color="auto" w:fill="FFFFFF"/>
        <w:spacing w:before="0" w:beforeAutospacing="0" w:after="0" w:afterAutospacing="0"/>
        <w:ind w:left="720"/>
        <w:jc w:val="center"/>
        <w:rPr>
          <w:rFonts w:asciiTheme="minorHAnsi" w:hAnsiTheme="minorHAnsi" w:cstheme="minorHAnsi"/>
          <w:color w:val="000000"/>
        </w:rPr>
      </w:pPr>
    </w:p>
    <w:p w14:paraId="7A565F6F" w14:textId="5E983171" w:rsidR="007D2C34" w:rsidRDefault="00C34B6D" w:rsidP="00C34B6D">
      <w:pPr>
        <w:pStyle w:val="NormalWeb"/>
        <w:shd w:val="clear" w:color="auto" w:fill="FFFFFF"/>
        <w:spacing w:before="0" w:beforeAutospacing="0" w:after="0" w:afterAutospacing="0"/>
        <w:ind w:left="720"/>
        <w:jc w:val="center"/>
        <w:rPr>
          <w:rFonts w:asciiTheme="minorHAnsi" w:hAnsiTheme="minorHAnsi" w:cstheme="minorHAnsi"/>
          <w:b/>
          <w:bCs/>
          <w:color w:val="000000"/>
        </w:rPr>
      </w:pPr>
      <w:r w:rsidRPr="009C3071">
        <w:rPr>
          <w:rFonts w:asciiTheme="minorHAnsi" w:hAnsiTheme="minorHAnsi" w:cstheme="minorHAnsi"/>
          <w:b/>
          <w:bCs/>
          <w:color w:val="000000"/>
        </w:rPr>
        <w:t xml:space="preserve">Statement by </w:t>
      </w:r>
      <w:r w:rsidRPr="009C3071">
        <w:rPr>
          <w:rFonts w:asciiTheme="minorHAnsi" w:hAnsiTheme="minorHAnsi" w:cstheme="minorHAnsi"/>
          <w:b/>
          <w:bCs/>
          <w:color w:val="000000"/>
        </w:rPr>
        <w:t xml:space="preserve">Raf Tuts </w:t>
      </w:r>
    </w:p>
    <w:p w14:paraId="70F64513" w14:textId="00132A9C" w:rsidR="003D457A" w:rsidRPr="009C3071" w:rsidRDefault="00C34B6D" w:rsidP="00C34B6D">
      <w:pPr>
        <w:pStyle w:val="NormalWeb"/>
        <w:shd w:val="clear" w:color="auto" w:fill="FFFFFF"/>
        <w:spacing w:before="0" w:beforeAutospacing="0" w:after="0" w:afterAutospacing="0"/>
        <w:ind w:left="720"/>
        <w:jc w:val="center"/>
        <w:rPr>
          <w:rFonts w:asciiTheme="minorHAnsi" w:hAnsiTheme="minorHAnsi" w:cstheme="minorHAnsi"/>
          <w:b/>
          <w:bCs/>
          <w:color w:val="000000"/>
        </w:rPr>
      </w:pPr>
      <w:r w:rsidRPr="009C3071">
        <w:rPr>
          <w:rFonts w:asciiTheme="minorHAnsi" w:hAnsiTheme="minorHAnsi" w:cstheme="minorHAnsi"/>
          <w:b/>
          <w:bCs/>
          <w:color w:val="000000"/>
        </w:rPr>
        <w:t>Director, Global Solutions Division, UN-Habitat</w:t>
      </w:r>
    </w:p>
    <w:p w14:paraId="4303316C" w14:textId="01DE40F0" w:rsidR="003D457A" w:rsidRPr="002C0136" w:rsidRDefault="003D457A" w:rsidP="003D457A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theme="minorHAnsi"/>
        </w:rPr>
      </w:pPr>
    </w:p>
    <w:p w14:paraId="4719307E" w14:textId="2636C7E3" w:rsidR="003D457A" w:rsidRDefault="003D457A" w:rsidP="00E5549A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</w:p>
    <w:p w14:paraId="1E9F1A65" w14:textId="58C460BE" w:rsidR="0039585A" w:rsidRDefault="0039585A" w:rsidP="00E5549A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</w:p>
    <w:p w14:paraId="00C040E1" w14:textId="77777777" w:rsidR="0039585A" w:rsidRPr="002C0136" w:rsidRDefault="0039585A" w:rsidP="00E5549A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</w:p>
    <w:p w14:paraId="2C662B9D" w14:textId="4A3FCF47" w:rsidR="003D457A" w:rsidRPr="002C0136" w:rsidRDefault="003D457A" w:rsidP="003D457A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theme="minorHAnsi"/>
        </w:rPr>
      </w:pPr>
      <w:r w:rsidRPr="002C0136">
        <w:rPr>
          <w:rFonts w:asciiTheme="minorHAnsi" w:hAnsiTheme="minorHAnsi" w:cstheme="minorHAnsi"/>
          <w:color w:val="000000"/>
        </w:rPr>
        <w:t>Excellencies, Honorable Ministers, Distinguished Guests, Ladies and Gentlemen</w:t>
      </w:r>
      <w:r w:rsidR="00AA457A">
        <w:rPr>
          <w:rFonts w:asciiTheme="minorHAnsi" w:hAnsiTheme="minorHAnsi" w:cstheme="minorHAnsi"/>
          <w:color w:val="000000"/>
        </w:rPr>
        <w:t>,</w:t>
      </w:r>
    </w:p>
    <w:p w14:paraId="66A3F7B4" w14:textId="49C20702" w:rsidR="003D457A" w:rsidRPr="002C0136" w:rsidRDefault="003D457A" w:rsidP="003D457A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theme="minorHAnsi"/>
        </w:rPr>
      </w:pPr>
    </w:p>
    <w:p w14:paraId="756A14DF" w14:textId="1C5CB308" w:rsidR="003D457A" w:rsidRPr="002C0136" w:rsidRDefault="003D457A" w:rsidP="007E5295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theme="minorHAnsi"/>
          <w:color w:val="000000"/>
        </w:rPr>
      </w:pPr>
      <w:r w:rsidRPr="002C0136">
        <w:rPr>
          <w:rFonts w:asciiTheme="minorHAnsi" w:hAnsiTheme="minorHAnsi" w:cstheme="minorHAnsi"/>
          <w:color w:val="000000"/>
        </w:rPr>
        <w:t xml:space="preserve">I am honoured to represent UN-Habitat </w:t>
      </w:r>
      <w:r w:rsidR="005A3626" w:rsidRPr="002C0136">
        <w:rPr>
          <w:rFonts w:asciiTheme="minorHAnsi" w:hAnsiTheme="minorHAnsi" w:cstheme="minorHAnsi"/>
          <w:color w:val="000000"/>
        </w:rPr>
        <w:t>a</w:t>
      </w:r>
      <w:r w:rsidR="00C9259F">
        <w:rPr>
          <w:rFonts w:asciiTheme="minorHAnsi" w:hAnsiTheme="minorHAnsi" w:cstheme="minorHAnsi"/>
          <w:color w:val="000000"/>
        </w:rPr>
        <w:t>t</w:t>
      </w:r>
      <w:r w:rsidR="005A3626" w:rsidRPr="002C0136">
        <w:rPr>
          <w:rFonts w:asciiTheme="minorHAnsi" w:hAnsiTheme="minorHAnsi" w:cstheme="minorHAnsi"/>
          <w:color w:val="000000"/>
        </w:rPr>
        <w:t xml:space="preserve"> this meeting and would like to </w:t>
      </w:r>
      <w:r w:rsidRPr="002C0136">
        <w:rPr>
          <w:rFonts w:asciiTheme="minorHAnsi" w:hAnsiTheme="minorHAnsi" w:cstheme="minorHAnsi"/>
          <w:color w:val="000000"/>
        </w:rPr>
        <w:t xml:space="preserve">express our </w:t>
      </w:r>
      <w:r w:rsidRPr="002C0136">
        <w:rPr>
          <w:rFonts w:asciiTheme="minorHAnsi" w:hAnsiTheme="minorHAnsi" w:cstheme="minorHAnsi"/>
          <w:b/>
          <w:bCs/>
          <w:color w:val="000000"/>
        </w:rPr>
        <w:t>support to the Geneva Declaration</w:t>
      </w:r>
      <w:r w:rsidRPr="002C0136">
        <w:rPr>
          <w:rFonts w:asciiTheme="minorHAnsi" w:hAnsiTheme="minorHAnsi" w:cstheme="minorHAnsi"/>
          <w:color w:val="000000"/>
        </w:rPr>
        <w:t xml:space="preserve"> on Environmental Democracy for Sustainable, Inclusive and Resilient Development.</w:t>
      </w:r>
      <w:r w:rsidR="007E5295" w:rsidRPr="002C0136">
        <w:rPr>
          <w:rFonts w:asciiTheme="minorHAnsi" w:hAnsiTheme="minorHAnsi" w:cstheme="minorHAnsi"/>
          <w:color w:val="000000"/>
        </w:rPr>
        <w:t xml:space="preserve"> </w:t>
      </w:r>
      <w:r w:rsidRPr="002C0136">
        <w:rPr>
          <w:rFonts w:asciiTheme="minorHAnsi" w:hAnsiTheme="minorHAnsi" w:cstheme="minorHAnsi"/>
          <w:color w:val="000000"/>
        </w:rPr>
        <w:t xml:space="preserve">The Declaration </w:t>
      </w:r>
      <w:r w:rsidR="00646DDE">
        <w:rPr>
          <w:rFonts w:asciiTheme="minorHAnsi" w:hAnsiTheme="minorHAnsi" w:cstheme="minorHAnsi"/>
          <w:color w:val="000000"/>
        </w:rPr>
        <w:t xml:space="preserve">is </w:t>
      </w:r>
      <w:r w:rsidR="005401D5">
        <w:rPr>
          <w:rFonts w:asciiTheme="minorHAnsi" w:hAnsiTheme="minorHAnsi" w:cstheme="minorHAnsi"/>
          <w:color w:val="000000"/>
        </w:rPr>
        <w:t xml:space="preserve">an important </w:t>
      </w:r>
      <w:r w:rsidR="00190F16">
        <w:rPr>
          <w:rFonts w:asciiTheme="minorHAnsi" w:hAnsiTheme="minorHAnsi" w:cstheme="minorHAnsi"/>
          <w:color w:val="000000"/>
        </w:rPr>
        <w:t>milestone</w:t>
      </w:r>
      <w:r w:rsidRPr="002C0136">
        <w:rPr>
          <w:rFonts w:asciiTheme="minorHAnsi" w:hAnsiTheme="minorHAnsi" w:cstheme="minorHAnsi"/>
          <w:color w:val="000000"/>
        </w:rPr>
        <w:t xml:space="preserve"> for transparency</w:t>
      </w:r>
      <w:r w:rsidR="008C0213" w:rsidRPr="002C0136">
        <w:rPr>
          <w:rFonts w:asciiTheme="minorHAnsi" w:hAnsiTheme="minorHAnsi" w:cstheme="minorHAnsi"/>
          <w:color w:val="000000"/>
        </w:rPr>
        <w:t>,</w:t>
      </w:r>
      <w:r w:rsidRPr="002C0136">
        <w:rPr>
          <w:rFonts w:asciiTheme="minorHAnsi" w:hAnsiTheme="minorHAnsi" w:cstheme="minorHAnsi"/>
          <w:color w:val="000000"/>
        </w:rPr>
        <w:t xml:space="preserve"> </w:t>
      </w:r>
      <w:r w:rsidR="008C0213" w:rsidRPr="002C0136">
        <w:rPr>
          <w:rFonts w:asciiTheme="minorHAnsi" w:hAnsiTheme="minorHAnsi" w:cstheme="minorHAnsi"/>
          <w:color w:val="000000"/>
        </w:rPr>
        <w:t xml:space="preserve">effective and </w:t>
      </w:r>
      <w:r w:rsidRPr="002C0136">
        <w:rPr>
          <w:rFonts w:asciiTheme="minorHAnsi" w:hAnsiTheme="minorHAnsi" w:cstheme="minorHAnsi"/>
          <w:color w:val="000000"/>
        </w:rPr>
        <w:t xml:space="preserve">inclusive public </w:t>
      </w:r>
      <w:proofErr w:type="gramStart"/>
      <w:r w:rsidRPr="002C0136">
        <w:rPr>
          <w:rFonts w:asciiTheme="minorHAnsi" w:hAnsiTheme="minorHAnsi" w:cstheme="minorHAnsi"/>
          <w:color w:val="000000"/>
        </w:rPr>
        <w:t>participation</w:t>
      </w:r>
      <w:proofErr w:type="gramEnd"/>
      <w:r w:rsidRPr="002C0136">
        <w:rPr>
          <w:rFonts w:asciiTheme="minorHAnsi" w:hAnsiTheme="minorHAnsi" w:cstheme="minorHAnsi"/>
          <w:color w:val="000000"/>
        </w:rPr>
        <w:t xml:space="preserve"> and the respect </w:t>
      </w:r>
      <w:r w:rsidR="005B777F">
        <w:rPr>
          <w:rFonts w:asciiTheme="minorHAnsi" w:hAnsiTheme="minorHAnsi" w:cstheme="minorHAnsi"/>
          <w:color w:val="000000"/>
        </w:rPr>
        <w:t>of</w:t>
      </w:r>
      <w:r w:rsidRPr="002C0136">
        <w:rPr>
          <w:rFonts w:asciiTheme="minorHAnsi" w:hAnsiTheme="minorHAnsi" w:cstheme="minorHAnsi"/>
          <w:color w:val="000000"/>
        </w:rPr>
        <w:t xml:space="preserve"> environmental and social standards, </w:t>
      </w:r>
      <w:r w:rsidR="00670FFA" w:rsidRPr="002C0136">
        <w:rPr>
          <w:rFonts w:asciiTheme="minorHAnsi" w:hAnsiTheme="minorHAnsi" w:cstheme="minorHAnsi"/>
          <w:color w:val="000000"/>
        </w:rPr>
        <w:t>which</w:t>
      </w:r>
      <w:r w:rsidRPr="002C0136">
        <w:rPr>
          <w:rFonts w:asciiTheme="minorHAnsi" w:hAnsiTheme="minorHAnsi" w:cstheme="minorHAnsi"/>
          <w:color w:val="000000"/>
        </w:rPr>
        <w:t xml:space="preserve"> are</w:t>
      </w:r>
      <w:r w:rsidR="00670FFA" w:rsidRPr="002C0136">
        <w:rPr>
          <w:rFonts w:asciiTheme="minorHAnsi" w:hAnsiTheme="minorHAnsi" w:cstheme="minorHAnsi"/>
          <w:color w:val="000000"/>
        </w:rPr>
        <w:t xml:space="preserve"> all</w:t>
      </w:r>
      <w:r w:rsidRPr="002C0136">
        <w:rPr>
          <w:rFonts w:asciiTheme="minorHAnsi" w:hAnsiTheme="minorHAnsi" w:cstheme="minorHAnsi"/>
          <w:color w:val="000000"/>
        </w:rPr>
        <w:t xml:space="preserve"> central to UN-Habitat’s normative and operational work.</w:t>
      </w:r>
    </w:p>
    <w:p w14:paraId="08373A3E" w14:textId="77777777" w:rsidR="003D457A" w:rsidRPr="002C0136" w:rsidRDefault="003D457A" w:rsidP="003D457A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theme="minorHAnsi"/>
          <w:color w:val="000000"/>
        </w:rPr>
      </w:pPr>
    </w:p>
    <w:p w14:paraId="016EA3A8" w14:textId="4D2922B8" w:rsidR="00572A49" w:rsidRDefault="003D457A" w:rsidP="00D4360B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theme="minorBidi"/>
          <w:color w:val="000000"/>
        </w:rPr>
      </w:pPr>
      <w:r w:rsidRPr="002C0136">
        <w:rPr>
          <w:rFonts w:asciiTheme="minorHAnsi" w:hAnsiTheme="minorHAnsi" w:cstheme="minorHAnsi"/>
          <w:color w:val="000000"/>
        </w:rPr>
        <w:t>In 2015, UN-Habitat</w:t>
      </w:r>
      <w:r w:rsidR="005401D5">
        <w:rPr>
          <w:rFonts w:asciiTheme="minorHAnsi" w:hAnsiTheme="minorHAnsi" w:cstheme="minorHAnsi"/>
          <w:color w:val="000000"/>
        </w:rPr>
        <w:t>’s Governing Council adopted the</w:t>
      </w:r>
      <w:r w:rsidRPr="002C0136">
        <w:rPr>
          <w:rFonts w:asciiTheme="minorHAnsi" w:hAnsiTheme="minorHAnsi" w:cstheme="minorHAnsi"/>
          <w:color w:val="000000"/>
        </w:rPr>
        <w:t xml:space="preserve"> </w:t>
      </w:r>
      <w:r w:rsidRPr="002C0136">
        <w:rPr>
          <w:rFonts w:asciiTheme="minorHAnsi" w:hAnsiTheme="minorHAnsi" w:cstheme="minorHAnsi"/>
          <w:b/>
          <w:bCs/>
          <w:color w:val="000000"/>
        </w:rPr>
        <w:t>International Guidelines on Urban and Territorial Planning</w:t>
      </w:r>
      <w:r w:rsidRPr="002C0136">
        <w:rPr>
          <w:rFonts w:asciiTheme="minorHAnsi" w:hAnsiTheme="minorHAnsi" w:cstheme="minorHAnsi"/>
          <w:color w:val="000000"/>
        </w:rPr>
        <w:t xml:space="preserve">, </w:t>
      </w:r>
      <w:r w:rsidR="003C006D">
        <w:rPr>
          <w:rFonts w:asciiTheme="minorHAnsi" w:hAnsiTheme="minorHAnsi" w:cstheme="minorHAnsi"/>
          <w:color w:val="000000"/>
        </w:rPr>
        <w:t xml:space="preserve">as </w:t>
      </w:r>
      <w:r w:rsidRPr="002C0136">
        <w:rPr>
          <w:rFonts w:asciiTheme="minorHAnsi" w:hAnsiTheme="minorHAnsi" w:cstheme="minorHAnsi"/>
          <w:color w:val="000000"/>
        </w:rPr>
        <w:t xml:space="preserve">a source of inspiration and a compass for decision makers and urban professionals. The Guidelines </w:t>
      </w:r>
      <w:r w:rsidR="00411C2C">
        <w:rPr>
          <w:rFonts w:asciiTheme="minorHAnsi" w:hAnsiTheme="minorHAnsi" w:cstheme="minorHAnsi"/>
          <w:color w:val="000000"/>
        </w:rPr>
        <w:t>are a</w:t>
      </w:r>
      <w:r w:rsidRPr="002C0136">
        <w:rPr>
          <w:rFonts w:asciiTheme="minorHAnsi" w:hAnsiTheme="minorHAnsi" w:cstheme="minorHAnsi"/>
          <w:color w:val="000000"/>
        </w:rPr>
        <w:t xml:space="preserve"> global reference framework t</w:t>
      </w:r>
      <w:r w:rsidR="00CC1140">
        <w:rPr>
          <w:rFonts w:asciiTheme="minorHAnsi" w:hAnsiTheme="minorHAnsi" w:cstheme="minorHAnsi"/>
          <w:color w:val="000000"/>
        </w:rPr>
        <w:t>o</w:t>
      </w:r>
      <w:r w:rsidRPr="002C0136">
        <w:rPr>
          <w:rFonts w:asciiTheme="minorHAnsi" w:hAnsiTheme="minorHAnsi" w:cstheme="minorHAnsi"/>
          <w:color w:val="000000"/>
        </w:rPr>
        <w:t xml:space="preserve"> promote more compact, socially inclusive, better integrated and connected cities and territories that foster sustainable urban development and are resilient to climate change.</w:t>
      </w:r>
      <w:r w:rsidR="00D4360B" w:rsidRPr="002C0136">
        <w:rPr>
          <w:rFonts w:asciiTheme="minorHAnsi" w:hAnsiTheme="minorHAnsi" w:cstheme="minorHAnsi"/>
          <w:color w:val="000000"/>
        </w:rPr>
        <w:t xml:space="preserve"> </w:t>
      </w:r>
      <w:r w:rsidRPr="002C0136">
        <w:rPr>
          <w:rFonts w:asciiTheme="minorHAnsi" w:hAnsiTheme="minorHAnsi" w:cstheme="minorBidi"/>
          <w:color w:val="000000" w:themeColor="text1"/>
        </w:rPr>
        <w:t xml:space="preserve">The </w:t>
      </w:r>
      <w:r w:rsidR="00D4360B" w:rsidRPr="002C0136">
        <w:rPr>
          <w:rFonts w:asciiTheme="minorHAnsi" w:hAnsiTheme="minorHAnsi" w:cstheme="minorBidi"/>
          <w:color w:val="000000" w:themeColor="text1"/>
        </w:rPr>
        <w:t>G</w:t>
      </w:r>
      <w:r w:rsidR="005C228B" w:rsidRPr="002C0136">
        <w:rPr>
          <w:rFonts w:asciiTheme="minorHAnsi" w:hAnsiTheme="minorHAnsi" w:cstheme="minorBidi"/>
          <w:color w:val="000000" w:themeColor="text1"/>
        </w:rPr>
        <w:t>uidelines</w:t>
      </w:r>
      <w:r w:rsidRPr="002C0136">
        <w:rPr>
          <w:rFonts w:asciiTheme="minorHAnsi" w:hAnsiTheme="minorHAnsi" w:cstheme="minorBidi"/>
          <w:color w:val="000000" w:themeColor="text1"/>
        </w:rPr>
        <w:t xml:space="preserve"> highlight </w:t>
      </w:r>
      <w:r w:rsidR="00F163F9" w:rsidRPr="002C0136">
        <w:rPr>
          <w:rFonts w:asciiTheme="minorHAnsi" w:hAnsiTheme="minorHAnsi" w:cstheme="minorBidi"/>
          <w:color w:val="000000" w:themeColor="text1"/>
        </w:rPr>
        <w:t>the</w:t>
      </w:r>
      <w:r w:rsidR="00D55A30" w:rsidRPr="002C0136">
        <w:rPr>
          <w:rFonts w:asciiTheme="minorHAnsi" w:hAnsiTheme="minorHAnsi" w:cstheme="minorBidi"/>
          <w:color w:val="000000" w:themeColor="text1"/>
        </w:rPr>
        <w:t xml:space="preserve"> </w:t>
      </w:r>
      <w:r w:rsidRPr="002C0136">
        <w:rPr>
          <w:rFonts w:asciiTheme="minorHAnsi" w:hAnsiTheme="minorHAnsi" w:cstheme="minorBidi"/>
          <w:color w:val="000000" w:themeColor="text1"/>
        </w:rPr>
        <w:t>linkages between urban and territorial planning and inclusive public participation in decision-making.</w:t>
      </w:r>
      <w:r w:rsidR="00537A89" w:rsidRPr="002C0136">
        <w:rPr>
          <w:rFonts w:asciiTheme="minorHAnsi" w:hAnsiTheme="minorHAnsi" w:cstheme="minorBidi"/>
          <w:color w:val="000000"/>
        </w:rPr>
        <w:t xml:space="preserve"> </w:t>
      </w:r>
    </w:p>
    <w:p w14:paraId="03127F7F" w14:textId="77777777" w:rsidR="00572A49" w:rsidRDefault="00572A49" w:rsidP="00D4360B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theme="minorBidi"/>
          <w:color w:val="000000"/>
        </w:rPr>
      </w:pPr>
    </w:p>
    <w:p w14:paraId="79DBE066" w14:textId="61C7CD58" w:rsidR="003D457A" w:rsidRPr="00572A49" w:rsidRDefault="003D457A" w:rsidP="00572A49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theme="minorHAnsi"/>
          <w:color w:val="000000"/>
        </w:rPr>
      </w:pPr>
      <w:r w:rsidRPr="002C0136">
        <w:rPr>
          <w:rFonts w:asciiTheme="minorHAnsi" w:hAnsiTheme="minorHAnsi" w:cstheme="minorBidi"/>
          <w:color w:val="000000" w:themeColor="text1"/>
        </w:rPr>
        <w:t>Th</w:t>
      </w:r>
      <w:r w:rsidR="003A2529">
        <w:rPr>
          <w:rFonts w:asciiTheme="minorHAnsi" w:hAnsiTheme="minorHAnsi" w:cstheme="minorBidi"/>
          <w:color w:val="000000" w:themeColor="text1"/>
        </w:rPr>
        <w:t>ese Guidelines have</w:t>
      </w:r>
      <w:r w:rsidRPr="002C0136">
        <w:rPr>
          <w:rFonts w:asciiTheme="minorHAnsi" w:hAnsiTheme="minorHAnsi" w:cstheme="minorBidi"/>
          <w:color w:val="000000" w:themeColor="text1"/>
        </w:rPr>
        <w:t xml:space="preserve"> become even more </w:t>
      </w:r>
      <w:r w:rsidR="00175227" w:rsidRPr="002C0136">
        <w:rPr>
          <w:rFonts w:asciiTheme="minorHAnsi" w:hAnsiTheme="minorHAnsi" w:cstheme="minorBidi"/>
          <w:color w:val="000000" w:themeColor="text1"/>
        </w:rPr>
        <w:t xml:space="preserve">relevant in the context of </w:t>
      </w:r>
      <w:r w:rsidR="00703121" w:rsidRPr="002C0136">
        <w:rPr>
          <w:rFonts w:asciiTheme="minorHAnsi" w:hAnsiTheme="minorHAnsi" w:cstheme="minorBidi"/>
          <w:color w:val="000000" w:themeColor="text1"/>
        </w:rPr>
        <w:t>the</w:t>
      </w:r>
      <w:r w:rsidR="00175227" w:rsidRPr="002C0136">
        <w:rPr>
          <w:rFonts w:asciiTheme="minorHAnsi" w:hAnsiTheme="minorHAnsi" w:cstheme="minorBidi"/>
          <w:color w:val="000000" w:themeColor="text1"/>
        </w:rPr>
        <w:t xml:space="preserve"> global pandemic and </w:t>
      </w:r>
      <w:r w:rsidR="01E03255" w:rsidRPr="002C0136">
        <w:rPr>
          <w:rFonts w:asciiTheme="minorHAnsi" w:hAnsiTheme="minorHAnsi" w:cstheme="minorBidi"/>
          <w:color w:val="000000" w:themeColor="text1"/>
        </w:rPr>
        <w:t>the</w:t>
      </w:r>
      <w:r w:rsidR="00175227" w:rsidRPr="002C0136">
        <w:rPr>
          <w:rFonts w:asciiTheme="minorHAnsi" w:hAnsiTheme="minorHAnsi" w:cstheme="minorBidi"/>
          <w:color w:val="000000" w:themeColor="text1"/>
        </w:rPr>
        <w:t xml:space="preserve"> climate change crisis.</w:t>
      </w:r>
      <w:r w:rsidR="00572A49">
        <w:rPr>
          <w:rFonts w:asciiTheme="minorHAnsi" w:hAnsiTheme="minorHAnsi" w:cstheme="minorHAnsi"/>
          <w:color w:val="000000"/>
        </w:rPr>
        <w:t xml:space="preserve"> </w:t>
      </w:r>
      <w:r w:rsidRPr="002C0136">
        <w:rPr>
          <w:rFonts w:asciiTheme="minorHAnsi" w:hAnsiTheme="minorHAnsi" w:cstheme="minorBidi"/>
          <w:color w:val="000000" w:themeColor="text1"/>
        </w:rPr>
        <w:t>Participatory processes</w:t>
      </w:r>
      <w:r w:rsidR="00175227" w:rsidRPr="002C0136">
        <w:rPr>
          <w:rFonts w:asciiTheme="minorHAnsi" w:hAnsiTheme="minorHAnsi" w:cstheme="minorBidi"/>
          <w:color w:val="000000" w:themeColor="text1"/>
        </w:rPr>
        <w:t xml:space="preserve"> for spatial planning</w:t>
      </w:r>
      <w:r w:rsidRPr="002C0136">
        <w:rPr>
          <w:rFonts w:asciiTheme="minorHAnsi" w:hAnsiTheme="minorHAnsi" w:cstheme="minorBidi"/>
          <w:color w:val="000000" w:themeColor="text1"/>
        </w:rPr>
        <w:t xml:space="preserve"> and the use of </w:t>
      </w:r>
      <w:r w:rsidRPr="002C0136">
        <w:rPr>
          <w:rFonts w:asciiTheme="minorHAnsi" w:hAnsiTheme="minorHAnsi" w:cstheme="minorBidi"/>
          <w:b/>
          <w:bCs/>
          <w:color w:val="000000" w:themeColor="text1"/>
        </w:rPr>
        <w:t>new technologies</w:t>
      </w:r>
      <w:r w:rsidRPr="002C0136">
        <w:rPr>
          <w:rFonts w:asciiTheme="minorHAnsi" w:hAnsiTheme="minorHAnsi" w:cstheme="minorBidi"/>
          <w:color w:val="000000" w:themeColor="text1"/>
        </w:rPr>
        <w:t xml:space="preserve"> </w:t>
      </w:r>
      <w:r w:rsidR="39B1250B" w:rsidRPr="002C0136">
        <w:rPr>
          <w:rFonts w:asciiTheme="minorHAnsi" w:hAnsiTheme="minorHAnsi" w:cstheme="minorBidi"/>
          <w:color w:val="000000" w:themeColor="text1"/>
        </w:rPr>
        <w:t>have</w:t>
      </w:r>
      <w:r w:rsidRPr="002C0136">
        <w:rPr>
          <w:rFonts w:asciiTheme="minorHAnsi" w:hAnsiTheme="minorHAnsi" w:cstheme="minorBidi"/>
          <w:color w:val="000000" w:themeColor="text1"/>
        </w:rPr>
        <w:t xml:space="preserve"> </w:t>
      </w:r>
      <w:r w:rsidR="0007143E">
        <w:rPr>
          <w:rFonts w:asciiTheme="minorHAnsi" w:hAnsiTheme="minorHAnsi" w:cstheme="minorBidi"/>
          <w:color w:val="000000" w:themeColor="text1"/>
        </w:rPr>
        <w:t>opened new</w:t>
      </w:r>
      <w:r w:rsidRPr="002C0136">
        <w:rPr>
          <w:rFonts w:asciiTheme="minorHAnsi" w:hAnsiTheme="minorHAnsi" w:cstheme="minorBidi"/>
          <w:color w:val="000000" w:themeColor="text1"/>
        </w:rPr>
        <w:t xml:space="preserve"> avenues to exercise public rights</w:t>
      </w:r>
      <w:r w:rsidR="00175227" w:rsidRPr="002C0136">
        <w:rPr>
          <w:rFonts w:asciiTheme="minorHAnsi" w:hAnsiTheme="minorHAnsi" w:cstheme="minorBidi"/>
          <w:color w:val="000000" w:themeColor="text1"/>
        </w:rPr>
        <w:t>. This has</w:t>
      </w:r>
      <w:r w:rsidRPr="002C0136">
        <w:rPr>
          <w:rFonts w:asciiTheme="minorHAnsi" w:hAnsiTheme="minorHAnsi" w:cstheme="minorBidi"/>
          <w:color w:val="000000" w:themeColor="text1"/>
        </w:rPr>
        <w:t xml:space="preserve"> mitigated the </w:t>
      </w:r>
      <w:r w:rsidR="002F5B7E">
        <w:rPr>
          <w:rFonts w:asciiTheme="minorHAnsi" w:hAnsiTheme="minorHAnsi" w:cstheme="minorBidi"/>
          <w:color w:val="000000" w:themeColor="text1"/>
        </w:rPr>
        <w:t>impact of the reduced</w:t>
      </w:r>
      <w:r w:rsidRPr="002C0136">
        <w:rPr>
          <w:rFonts w:asciiTheme="minorHAnsi" w:hAnsiTheme="minorHAnsi" w:cstheme="minorBidi"/>
          <w:color w:val="000000" w:themeColor="text1"/>
        </w:rPr>
        <w:t xml:space="preserve"> freedom of assembly and movement</w:t>
      </w:r>
      <w:r w:rsidR="004863D9">
        <w:rPr>
          <w:rFonts w:asciiTheme="minorHAnsi" w:hAnsiTheme="minorHAnsi" w:cstheme="minorBidi"/>
          <w:color w:val="000000" w:themeColor="text1"/>
        </w:rPr>
        <w:t>, which were</w:t>
      </w:r>
      <w:r w:rsidR="00175227" w:rsidRPr="002C0136">
        <w:rPr>
          <w:rFonts w:asciiTheme="minorHAnsi" w:hAnsiTheme="minorHAnsi" w:cstheme="minorBidi"/>
          <w:color w:val="000000" w:themeColor="text1"/>
        </w:rPr>
        <w:t xml:space="preserve"> put in place to respond to COVID-19</w:t>
      </w:r>
      <w:r w:rsidRPr="002C0136">
        <w:rPr>
          <w:rFonts w:asciiTheme="minorHAnsi" w:hAnsiTheme="minorHAnsi" w:cstheme="minorBidi"/>
          <w:color w:val="000000" w:themeColor="text1"/>
        </w:rPr>
        <w:t xml:space="preserve">. </w:t>
      </w:r>
      <w:r w:rsidR="004C479E">
        <w:rPr>
          <w:rFonts w:asciiTheme="minorHAnsi" w:hAnsiTheme="minorHAnsi" w:cstheme="minorBidi"/>
          <w:color w:val="000000" w:themeColor="text1"/>
        </w:rPr>
        <w:t>A</w:t>
      </w:r>
      <w:r w:rsidR="00175227" w:rsidRPr="002C0136">
        <w:rPr>
          <w:rFonts w:asciiTheme="minorHAnsi" w:hAnsiTheme="minorHAnsi" w:cstheme="minorBidi"/>
          <w:color w:val="000000" w:themeColor="text1"/>
        </w:rPr>
        <w:t>lternative tools and processes have strengthened participation of stakeholders, including vulnerable groups.</w:t>
      </w:r>
      <w:r w:rsidR="00830FC5" w:rsidRPr="002C0136">
        <w:rPr>
          <w:rFonts w:asciiTheme="minorHAnsi" w:hAnsiTheme="minorHAnsi" w:cstheme="minorBidi"/>
          <w:color w:val="000000" w:themeColor="text1"/>
        </w:rPr>
        <w:t xml:space="preserve"> I</w:t>
      </w:r>
      <w:r w:rsidR="24C06385" w:rsidRPr="002C0136">
        <w:rPr>
          <w:rFonts w:asciiTheme="minorHAnsi" w:hAnsiTheme="minorHAnsi" w:cstheme="minorBidi"/>
          <w:color w:val="000000" w:themeColor="text1"/>
        </w:rPr>
        <w:t>nnovative approaches such as gaming</w:t>
      </w:r>
      <w:r w:rsidR="004372B3">
        <w:rPr>
          <w:rFonts w:asciiTheme="minorHAnsi" w:hAnsiTheme="minorHAnsi" w:cstheme="minorBidi"/>
          <w:color w:val="000000" w:themeColor="text1"/>
        </w:rPr>
        <w:t xml:space="preserve"> </w:t>
      </w:r>
      <w:r w:rsidR="3FFA5554" w:rsidRPr="002C0136">
        <w:rPr>
          <w:rFonts w:asciiTheme="minorHAnsi" w:hAnsiTheme="minorHAnsi" w:cstheme="minorBidi"/>
          <w:color w:val="000000" w:themeColor="text1"/>
        </w:rPr>
        <w:t xml:space="preserve">and on-line toolboxes </w:t>
      </w:r>
      <w:r w:rsidR="00830FC5" w:rsidRPr="002C0136">
        <w:rPr>
          <w:rFonts w:asciiTheme="minorHAnsi" w:hAnsiTheme="minorHAnsi" w:cstheme="minorBidi"/>
          <w:color w:val="000000" w:themeColor="text1"/>
        </w:rPr>
        <w:t>have helped</w:t>
      </w:r>
      <w:r w:rsidR="24C06385" w:rsidRPr="002C0136">
        <w:rPr>
          <w:rFonts w:asciiTheme="minorHAnsi" w:hAnsiTheme="minorHAnsi" w:cstheme="minorBidi"/>
          <w:color w:val="000000" w:themeColor="text1"/>
        </w:rPr>
        <w:t xml:space="preserve"> the </w:t>
      </w:r>
      <w:r w:rsidR="10DD228B" w:rsidRPr="002C0136">
        <w:rPr>
          <w:rFonts w:asciiTheme="minorHAnsi" w:hAnsiTheme="minorHAnsi" w:cstheme="minorBidi"/>
          <w:color w:val="000000" w:themeColor="text1"/>
        </w:rPr>
        <w:t xml:space="preserve">co-design of community spaces, which have been so important during the COVID-19 pandemic. </w:t>
      </w:r>
    </w:p>
    <w:p w14:paraId="0D09165E" w14:textId="3F5E89AF" w:rsidR="7FA884E6" w:rsidRPr="002C0136" w:rsidRDefault="7FA884E6" w:rsidP="7FA884E6">
      <w:pPr>
        <w:pStyle w:val="NormalWeb"/>
        <w:shd w:val="clear" w:color="auto" w:fill="FFFFFF" w:themeFill="background1"/>
        <w:spacing w:before="0" w:beforeAutospacing="0" w:after="0" w:afterAutospacing="0"/>
        <w:ind w:left="720"/>
        <w:rPr>
          <w:color w:val="000000" w:themeColor="text1"/>
        </w:rPr>
      </w:pPr>
    </w:p>
    <w:p w14:paraId="033CAC1C" w14:textId="382715A0" w:rsidR="003D457A" w:rsidRPr="002C0136" w:rsidRDefault="00CF03CA" w:rsidP="7FA884E6">
      <w:pPr>
        <w:pStyle w:val="NormalWeb"/>
        <w:shd w:val="clear" w:color="auto" w:fill="FFFFFF" w:themeFill="background1"/>
        <w:spacing w:before="0" w:beforeAutospacing="0" w:after="0" w:afterAutospacing="0"/>
        <w:ind w:left="720"/>
        <w:rPr>
          <w:rFonts w:asciiTheme="minorHAnsi" w:hAnsiTheme="minorHAnsi" w:cstheme="minorBidi"/>
          <w:color w:val="000000"/>
        </w:rPr>
      </w:pPr>
      <w:r w:rsidRPr="002C0136">
        <w:rPr>
          <w:rFonts w:asciiTheme="minorHAnsi" w:hAnsiTheme="minorHAnsi" w:cstheme="minorBidi"/>
          <w:color w:val="000000" w:themeColor="text1"/>
        </w:rPr>
        <w:t>Indeed, t</w:t>
      </w:r>
      <w:r w:rsidR="003D457A" w:rsidRPr="002C0136">
        <w:rPr>
          <w:rFonts w:asciiTheme="minorHAnsi" w:hAnsiTheme="minorHAnsi" w:cstheme="minorBidi"/>
          <w:color w:val="000000" w:themeColor="text1"/>
        </w:rPr>
        <w:t>hanks to methodologies such as</w:t>
      </w:r>
      <w:r w:rsidR="00175227" w:rsidRPr="002C0136">
        <w:rPr>
          <w:rFonts w:asciiTheme="minorHAnsi" w:hAnsiTheme="minorHAnsi" w:cstheme="minorBidi"/>
          <w:color w:val="000000" w:themeColor="text1"/>
        </w:rPr>
        <w:t xml:space="preserve"> </w:t>
      </w:r>
      <w:r w:rsidR="00C34F0C" w:rsidRPr="00A73BBF">
        <w:rPr>
          <w:rFonts w:asciiTheme="minorHAnsi" w:hAnsiTheme="minorHAnsi" w:cstheme="minorBidi"/>
          <w:b/>
          <w:bCs/>
          <w:color w:val="000000" w:themeColor="text1"/>
        </w:rPr>
        <w:t>Our City Plans</w:t>
      </w:r>
      <w:r w:rsidR="00347C58">
        <w:rPr>
          <w:rFonts w:asciiTheme="minorHAnsi" w:hAnsiTheme="minorHAnsi" w:cstheme="minorBidi"/>
          <w:b/>
          <w:bCs/>
          <w:color w:val="000000" w:themeColor="text1"/>
        </w:rPr>
        <w:t>,</w:t>
      </w:r>
      <w:r w:rsidR="00000C88">
        <w:rPr>
          <w:rFonts w:asciiTheme="minorHAnsi" w:hAnsiTheme="minorHAnsi" w:cstheme="minorBidi"/>
          <w:color w:val="000000" w:themeColor="text1"/>
        </w:rPr>
        <w:t xml:space="preserve"> the digital version of UN-Habitat’s</w:t>
      </w:r>
      <w:r w:rsidR="003D457A" w:rsidRPr="002C0136">
        <w:rPr>
          <w:rFonts w:asciiTheme="minorHAnsi" w:hAnsiTheme="minorHAnsi" w:cstheme="minorBidi"/>
          <w:color w:val="000000" w:themeColor="text1"/>
        </w:rPr>
        <w:t xml:space="preserve"> </w:t>
      </w:r>
      <w:r w:rsidR="00684AE9" w:rsidRPr="002C0136">
        <w:rPr>
          <w:rFonts w:asciiTheme="minorHAnsi" w:hAnsiTheme="minorHAnsi" w:cstheme="minorBidi"/>
          <w:b/>
          <w:bCs/>
          <w:color w:val="000000" w:themeColor="text1"/>
        </w:rPr>
        <w:t>P</w:t>
      </w:r>
      <w:r w:rsidR="003D457A" w:rsidRPr="002C0136">
        <w:rPr>
          <w:rFonts w:asciiTheme="minorHAnsi" w:hAnsiTheme="minorHAnsi" w:cstheme="minorBidi"/>
          <w:b/>
          <w:bCs/>
          <w:color w:val="000000" w:themeColor="text1"/>
        </w:rPr>
        <w:t xml:space="preserve">articipatory </w:t>
      </w:r>
      <w:r w:rsidR="00684AE9" w:rsidRPr="002C0136">
        <w:rPr>
          <w:rFonts w:asciiTheme="minorHAnsi" w:hAnsiTheme="minorHAnsi" w:cstheme="minorBidi"/>
          <w:b/>
          <w:bCs/>
          <w:color w:val="000000" w:themeColor="text1"/>
        </w:rPr>
        <w:t>I</w:t>
      </w:r>
      <w:r w:rsidR="003D457A" w:rsidRPr="002C0136">
        <w:rPr>
          <w:rFonts w:asciiTheme="minorHAnsi" w:hAnsiTheme="minorHAnsi" w:cstheme="minorBidi"/>
          <w:b/>
          <w:bCs/>
          <w:color w:val="000000" w:themeColor="text1"/>
        </w:rPr>
        <w:t xml:space="preserve">ncremental </w:t>
      </w:r>
      <w:r w:rsidR="00684AE9" w:rsidRPr="002C0136">
        <w:rPr>
          <w:rFonts w:asciiTheme="minorHAnsi" w:hAnsiTheme="minorHAnsi" w:cstheme="minorBidi"/>
          <w:b/>
          <w:bCs/>
          <w:color w:val="000000" w:themeColor="text1"/>
        </w:rPr>
        <w:t>Urban Planning Tool</w:t>
      </w:r>
      <w:r w:rsidRPr="002C0136">
        <w:rPr>
          <w:rFonts w:asciiTheme="minorHAnsi" w:hAnsiTheme="minorHAnsi" w:cstheme="minorBidi"/>
          <w:b/>
          <w:bCs/>
          <w:color w:val="000000" w:themeColor="text1"/>
        </w:rPr>
        <w:t>box</w:t>
      </w:r>
      <w:r w:rsidRPr="002C0136">
        <w:rPr>
          <w:rFonts w:asciiTheme="minorHAnsi" w:hAnsiTheme="minorHAnsi" w:cstheme="minorBidi"/>
          <w:color w:val="000000" w:themeColor="text1"/>
        </w:rPr>
        <w:t xml:space="preserve">, </w:t>
      </w:r>
      <w:r w:rsidR="003D457A" w:rsidRPr="002C0136">
        <w:rPr>
          <w:rFonts w:asciiTheme="minorHAnsi" w:hAnsiTheme="minorHAnsi" w:cstheme="minorBidi"/>
          <w:color w:val="000000" w:themeColor="text1"/>
        </w:rPr>
        <w:t>national and local governments ha</w:t>
      </w:r>
      <w:r w:rsidR="0036647A" w:rsidRPr="002C0136">
        <w:rPr>
          <w:rFonts w:asciiTheme="minorHAnsi" w:hAnsiTheme="minorHAnsi" w:cstheme="minorBidi"/>
          <w:color w:val="000000" w:themeColor="text1"/>
        </w:rPr>
        <w:t>ve</w:t>
      </w:r>
      <w:r w:rsidR="003D457A" w:rsidRPr="002C0136">
        <w:rPr>
          <w:rFonts w:asciiTheme="minorHAnsi" w:hAnsiTheme="minorHAnsi" w:cstheme="minorBidi"/>
          <w:color w:val="000000" w:themeColor="text1"/>
        </w:rPr>
        <w:t xml:space="preserve"> been able to move ahead with the elaboration and approval of plans, as well as the consolidation of social and physical infrastructure projects. This has resulted in new employment opportunities</w:t>
      </w:r>
      <w:r w:rsidR="000C43F7">
        <w:rPr>
          <w:rFonts w:asciiTheme="minorHAnsi" w:hAnsiTheme="minorHAnsi" w:cstheme="minorBidi"/>
          <w:color w:val="000000" w:themeColor="text1"/>
        </w:rPr>
        <w:t>,</w:t>
      </w:r>
      <w:r w:rsidR="003D457A" w:rsidRPr="002C0136">
        <w:rPr>
          <w:rFonts w:asciiTheme="minorHAnsi" w:hAnsiTheme="minorHAnsi" w:cstheme="minorBidi"/>
          <w:color w:val="000000" w:themeColor="text1"/>
        </w:rPr>
        <w:t xml:space="preserve"> contribut</w:t>
      </w:r>
      <w:r w:rsidR="007F103B" w:rsidRPr="002C0136">
        <w:rPr>
          <w:rFonts w:asciiTheme="minorHAnsi" w:hAnsiTheme="minorHAnsi" w:cstheme="minorBidi"/>
          <w:color w:val="000000" w:themeColor="text1"/>
        </w:rPr>
        <w:t>ing</w:t>
      </w:r>
      <w:r w:rsidR="003D457A" w:rsidRPr="002C0136">
        <w:rPr>
          <w:rFonts w:asciiTheme="minorHAnsi" w:hAnsiTheme="minorHAnsi" w:cstheme="minorBidi"/>
          <w:color w:val="000000" w:themeColor="text1"/>
        </w:rPr>
        <w:t xml:space="preserve"> to the ongoing socio-economic recovery</w:t>
      </w:r>
      <w:r w:rsidR="00175227" w:rsidRPr="002C0136">
        <w:rPr>
          <w:rFonts w:asciiTheme="minorHAnsi" w:hAnsiTheme="minorHAnsi" w:cstheme="minorBidi"/>
          <w:color w:val="000000" w:themeColor="text1"/>
        </w:rPr>
        <w:t>, while promoting transparency and effective and inclusive public participation.</w:t>
      </w:r>
    </w:p>
    <w:p w14:paraId="49A355CF" w14:textId="2A276548" w:rsidR="003D457A" w:rsidRPr="002C0136" w:rsidRDefault="003D457A" w:rsidP="00B027F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</w:p>
    <w:p w14:paraId="4E9BF7AD" w14:textId="1B200C07" w:rsidR="00261007" w:rsidRDefault="003D457A" w:rsidP="007E5295">
      <w:pPr>
        <w:pStyle w:val="NormalWeb"/>
        <w:shd w:val="clear" w:color="auto" w:fill="FFFFFF" w:themeFill="background1"/>
        <w:spacing w:before="0" w:beforeAutospacing="0" w:after="0" w:afterAutospacing="0"/>
        <w:ind w:left="720"/>
        <w:rPr>
          <w:rFonts w:asciiTheme="minorHAnsi" w:hAnsiTheme="minorHAnsi" w:cstheme="minorBidi"/>
        </w:rPr>
      </w:pPr>
      <w:r w:rsidRPr="002C0136">
        <w:rPr>
          <w:rFonts w:asciiTheme="minorHAnsi" w:hAnsiTheme="minorHAnsi" w:cstheme="minorBidi"/>
          <w:color w:val="000000" w:themeColor="text1"/>
        </w:rPr>
        <w:lastRenderedPageBreak/>
        <w:t xml:space="preserve">In relation to the </w:t>
      </w:r>
      <w:r w:rsidRPr="002C0136">
        <w:rPr>
          <w:rFonts w:asciiTheme="minorHAnsi" w:hAnsiTheme="minorHAnsi" w:cstheme="minorBidi"/>
          <w:b/>
          <w:bCs/>
          <w:color w:val="000000" w:themeColor="text1"/>
        </w:rPr>
        <w:t>impacts of spatial planning and large-scale infrastructure on ecosystems and people’s health and well-being</w:t>
      </w:r>
      <w:r w:rsidRPr="002C0136">
        <w:rPr>
          <w:rFonts w:asciiTheme="minorHAnsi" w:hAnsiTheme="minorHAnsi" w:cstheme="minorBidi"/>
          <w:color w:val="000000" w:themeColor="text1"/>
        </w:rPr>
        <w:t xml:space="preserve">, </w:t>
      </w:r>
      <w:r w:rsidR="009C5CB0" w:rsidRPr="002C0136">
        <w:rPr>
          <w:rFonts w:asciiTheme="minorHAnsi" w:hAnsiTheme="minorHAnsi" w:cstheme="minorBidi"/>
          <w:color w:val="000000" w:themeColor="text1"/>
        </w:rPr>
        <w:t>it has become c</w:t>
      </w:r>
      <w:r w:rsidRPr="002C0136">
        <w:rPr>
          <w:rFonts w:asciiTheme="minorHAnsi" w:hAnsiTheme="minorHAnsi" w:cstheme="minorBidi"/>
          <w:color w:val="000000" w:themeColor="text1"/>
        </w:rPr>
        <w:t>riti</w:t>
      </w:r>
      <w:r w:rsidR="00542399" w:rsidRPr="002C0136">
        <w:rPr>
          <w:rFonts w:asciiTheme="minorHAnsi" w:hAnsiTheme="minorHAnsi" w:cstheme="minorBidi"/>
          <w:color w:val="000000" w:themeColor="text1"/>
        </w:rPr>
        <w:t>cal to</w:t>
      </w:r>
      <w:r w:rsidRPr="002C0136">
        <w:rPr>
          <w:rFonts w:asciiTheme="minorHAnsi" w:hAnsiTheme="minorHAnsi" w:cstheme="minorBidi"/>
          <w:color w:val="000000" w:themeColor="text1"/>
        </w:rPr>
        <w:t xml:space="preserve"> </w:t>
      </w:r>
      <w:r w:rsidR="00230363">
        <w:rPr>
          <w:rFonts w:asciiTheme="minorHAnsi" w:hAnsiTheme="minorHAnsi" w:cstheme="minorBidi"/>
          <w:color w:val="000000" w:themeColor="text1"/>
        </w:rPr>
        <w:t>fully consider</w:t>
      </w:r>
      <w:r w:rsidRPr="002C0136">
        <w:rPr>
          <w:rFonts w:asciiTheme="minorHAnsi" w:hAnsiTheme="minorHAnsi" w:cstheme="minorBidi"/>
          <w:color w:val="000000" w:themeColor="text1"/>
        </w:rPr>
        <w:t xml:space="preserve"> environmental and social concerns from the outset </w:t>
      </w:r>
      <w:r w:rsidR="00230363">
        <w:rPr>
          <w:rFonts w:asciiTheme="minorHAnsi" w:hAnsiTheme="minorHAnsi" w:cstheme="minorBidi"/>
          <w:color w:val="000000" w:themeColor="text1"/>
        </w:rPr>
        <w:t>in</w:t>
      </w:r>
      <w:r w:rsidRPr="002C0136">
        <w:rPr>
          <w:rFonts w:asciiTheme="minorHAnsi" w:hAnsiTheme="minorHAnsi" w:cstheme="minorBidi"/>
          <w:color w:val="000000" w:themeColor="text1"/>
        </w:rPr>
        <w:t xml:space="preserve"> plans, </w:t>
      </w:r>
      <w:proofErr w:type="gramStart"/>
      <w:r w:rsidRPr="002C0136">
        <w:rPr>
          <w:rFonts w:asciiTheme="minorHAnsi" w:hAnsiTheme="minorHAnsi" w:cstheme="minorBidi"/>
          <w:color w:val="000000" w:themeColor="text1"/>
        </w:rPr>
        <w:t>programmes</w:t>
      </w:r>
      <w:proofErr w:type="gramEnd"/>
      <w:r w:rsidRPr="002C0136">
        <w:rPr>
          <w:rFonts w:asciiTheme="minorHAnsi" w:hAnsiTheme="minorHAnsi" w:cstheme="minorBidi"/>
          <w:color w:val="000000" w:themeColor="text1"/>
        </w:rPr>
        <w:t xml:space="preserve"> and projects. UN-Habitat has recently </w:t>
      </w:r>
      <w:r w:rsidR="00D6030C">
        <w:rPr>
          <w:rFonts w:asciiTheme="minorHAnsi" w:hAnsiTheme="minorHAnsi" w:cstheme="minorBidi"/>
          <w:color w:val="000000" w:themeColor="text1"/>
        </w:rPr>
        <w:t>adopted</w:t>
      </w:r>
      <w:r w:rsidRPr="002C0136">
        <w:rPr>
          <w:rFonts w:asciiTheme="minorHAnsi" w:hAnsiTheme="minorHAnsi" w:cstheme="minorBidi"/>
          <w:color w:val="000000" w:themeColor="text1"/>
        </w:rPr>
        <w:t xml:space="preserve"> its </w:t>
      </w:r>
      <w:r w:rsidRPr="002C0136">
        <w:rPr>
          <w:rFonts w:asciiTheme="minorHAnsi" w:hAnsiTheme="minorHAnsi" w:cstheme="minorBidi"/>
          <w:b/>
          <w:bCs/>
          <w:color w:val="000000" w:themeColor="text1"/>
        </w:rPr>
        <w:t xml:space="preserve">Environmental </w:t>
      </w:r>
      <w:r w:rsidR="009C5CB0" w:rsidRPr="002C0136">
        <w:rPr>
          <w:rFonts w:asciiTheme="minorHAnsi" w:hAnsiTheme="minorHAnsi" w:cstheme="minorBidi"/>
          <w:b/>
          <w:bCs/>
          <w:color w:val="000000" w:themeColor="text1"/>
        </w:rPr>
        <w:t xml:space="preserve">and </w:t>
      </w:r>
      <w:r w:rsidRPr="002C0136">
        <w:rPr>
          <w:rFonts w:asciiTheme="minorHAnsi" w:hAnsiTheme="minorHAnsi" w:cstheme="minorBidi"/>
          <w:b/>
          <w:bCs/>
          <w:color w:val="000000" w:themeColor="text1"/>
        </w:rPr>
        <w:t>Social Safeguards</w:t>
      </w:r>
      <w:r w:rsidRPr="002C0136">
        <w:rPr>
          <w:rFonts w:asciiTheme="minorHAnsi" w:hAnsiTheme="minorHAnsi" w:cstheme="minorBidi"/>
          <w:color w:val="000000" w:themeColor="text1"/>
        </w:rPr>
        <w:t xml:space="preserve"> </w:t>
      </w:r>
      <w:r w:rsidRPr="002C0136">
        <w:rPr>
          <w:rFonts w:asciiTheme="minorHAnsi" w:hAnsiTheme="minorHAnsi" w:cstheme="minorBidi"/>
          <w:b/>
          <w:bCs/>
          <w:color w:val="000000" w:themeColor="text1"/>
        </w:rPr>
        <w:t>System 3.0</w:t>
      </w:r>
      <w:r w:rsidR="00152AEA">
        <w:rPr>
          <w:rFonts w:asciiTheme="minorHAnsi" w:hAnsiTheme="minorHAnsi" w:cstheme="minorBidi"/>
          <w:b/>
          <w:bCs/>
          <w:color w:val="000000" w:themeColor="text1"/>
        </w:rPr>
        <w:t>,</w:t>
      </w:r>
      <w:r w:rsidRPr="002C0136">
        <w:rPr>
          <w:rFonts w:asciiTheme="minorHAnsi" w:hAnsiTheme="minorHAnsi" w:cstheme="minorBidi"/>
          <w:color w:val="000000" w:themeColor="text1"/>
        </w:rPr>
        <w:t xml:space="preserve"> </w:t>
      </w:r>
      <w:r w:rsidR="00EB634B">
        <w:rPr>
          <w:rFonts w:asciiTheme="minorHAnsi" w:hAnsiTheme="minorHAnsi" w:cstheme="minorBidi"/>
          <w:color w:val="000000" w:themeColor="text1"/>
        </w:rPr>
        <w:t>for which</w:t>
      </w:r>
      <w:r w:rsidRPr="002C0136">
        <w:rPr>
          <w:rFonts w:asciiTheme="minorHAnsi" w:hAnsiTheme="minorHAnsi" w:cstheme="minorBidi"/>
          <w:color w:val="000000" w:themeColor="text1"/>
        </w:rPr>
        <w:t xml:space="preserve"> an agency-wide capacity development exercise</w:t>
      </w:r>
      <w:r w:rsidR="00EB634B">
        <w:rPr>
          <w:rFonts w:asciiTheme="minorHAnsi" w:hAnsiTheme="minorHAnsi" w:cstheme="minorBidi"/>
          <w:color w:val="000000" w:themeColor="text1"/>
        </w:rPr>
        <w:t xml:space="preserve"> is being rolled out</w:t>
      </w:r>
      <w:r w:rsidRPr="002C0136">
        <w:rPr>
          <w:rFonts w:asciiTheme="minorHAnsi" w:hAnsiTheme="minorHAnsi" w:cstheme="minorBidi"/>
          <w:color w:val="000000" w:themeColor="text1"/>
        </w:rPr>
        <w:t>.</w:t>
      </w:r>
      <w:r w:rsidR="007E5295" w:rsidRPr="002C0136">
        <w:rPr>
          <w:rFonts w:asciiTheme="minorHAnsi" w:hAnsiTheme="minorHAnsi" w:cstheme="minorBidi"/>
        </w:rPr>
        <w:t xml:space="preserve"> </w:t>
      </w:r>
    </w:p>
    <w:p w14:paraId="058FF886" w14:textId="77777777" w:rsidR="00FF45A1" w:rsidRPr="002C0136" w:rsidRDefault="00FF45A1" w:rsidP="007E5295">
      <w:pPr>
        <w:pStyle w:val="NormalWeb"/>
        <w:shd w:val="clear" w:color="auto" w:fill="FFFFFF" w:themeFill="background1"/>
        <w:spacing w:before="0" w:beforeAutospacing="0" w:after="0" w:afterAutospacing="0"/>
        <w:ind w:left="720"/>
        <w:rPr>
          <w:rFonts w:asciiTheme="minorHAnsi" w:hAnsiTheme="minorHAnsi" w:cstheme="minorBidi"/>
        </w:rPr>
      </w:pPr>
    </w:p>
    <w:p w14:paraId="613A458E" w14:textId="27DA7106" w:rsidR="00261007" w:rsidRDefault="00C012BC" w:rsidP="001D403E">
      <w:pPr>
        <w:pStyle w:val="NormalWeb"/>
        <w:shd w:val="clear" w:color="auto" w:fill="FFFFFF" w:themeFill="background1"/>
        <w:spacing w:before="0" w:beforeAutospacing="0" w:after="0" w:afterAutospacing="0"/>
        <w:ind w:left="720"/>
        <w:rPr>
          <w:rFonts w:asciiTheme="minorHAnsi" w:hAnsiTheme="minorHAnsi" w:cstheme="minorBidi"/>
        </w:rPr>
      </w:pPr>
      <w:r>
        <w:rPr>
          <w:rFonts w:asciiTheme="minorHAnsi" w:hAnsiTheme="minorHAnsi" w:cstheme="minorHAnsi"/>
          <w:color w:val="000000"/>
        </w:rPr>
        <w:t>In this regard, w</w:t>
      </w:r>
      <w:r w:rsidR="00D37A91">
        <w:rPr>
          <w:rFonts w:asciiTheme="minorHAnsi" w:hAnsiTheme="minorHAnsi" w:cstheme="minorHAnsi"/>
          <w:color w:val="000000"/>
        </w:rPr>
        <w:t xml:space="preserve">e </w:t>
      </w:r>
      <w:r w:rsidR="006B0F89">
        <w:rPr>
          <w:rFonts w:asciiTheme="minorHAnsi" w:hAnsiTheme="minorHAnsi" w:cstheme="minorHAnsi"/>
          <w:color w:val="000000"/>
        </w:rPr>
        <w:t xml:space="preserve">are committed to </w:t>
      </w:r>
      <w:r w:rsidR="001A1DB1" w:rsidRPr="002C0136">
        <w:rPr>
          <w:rFonts w:asciiTheme="minorHAnsi" w:hAnsiTheme="minorHAnsi" w:cstheme="minorHAnsi"/>
          <w:color w:val="000000"/>
        </w:rPr>
        <w:t>integra</w:t>
      </w:r>
      <w:r w:rsidR="006B0F89">
        <w:rPr>
          <w:rFonts w:asciiTheme="minorHAnsi" w:hAnsiTheme="minorHAnsi" w:cstheme="minorHAnsi"/>
          <w:color w:val="000000"/>
        </w:rPr>
        <w:t>ting</w:t>
      </w:r>
      <w:r w:rsidR="001A1DB1" w:rsidRPr="002C0136">
        <w:rPr>
          <w:rFonts w:asciiTheme="minorHAnsi" w:hAnsiTheme="minorHAnsi" w:cstheme="minorHAnsi"/>
          <w:color w:val="000000"/>
        </w:rPr>
        <w:t xml:space="preserve"> the principles of </w:t>
      </w:r>
      <w:r w:rsidR="001A1DB1" w:rsidRPr="002C0136">
        <w:rPr>
          <w:rFonts w:asciiTheme="minorHAnsi" w:hAnsiTheme="minorHAnsi" w:cstheme="minorHAnsi"/>
          <w:b/>
          <w:bCs/>
          <w:color w:val="000000"/>
        </w:rPr>
        <w:t>ecosystem services and nature-based solutions</w:t>
      </w:r>
      <w:r w:rsidR="001A1DB1">
        <w:rPr>
          <w:rFonts w:asciiTheme="minorHAnsi" w:hAnsiTheme="minorHAnsi" w:cstheme="minorHAnsi"/>
          <w:color w:val="000000"/>
        </w:rPr>
        <w:t xml:space="preserve"> </w:t>
      </w:r>
      <w:r w:rsidR="006B0F89">
        <w:rPr>
          <w:rFonts w:asciiTheme="minorHAnsi" w:hAnsiTheme="minorHAnsi" w:cstheme="minorHAnsi"/>
          <w:color w:val="000000"/>
        </w:rPr>
        <w:t>in n</w:t>
      </w:r>
      <w:r w:rsidR="00B64CCA" w:rsidRPr="002C0136">
        <w:rPr>
          <w:rFonts w:asciiTheme="minorHAnsi" w:hAnsiTheme="minorHAnsi" w:cstheme="minorHAnsi"/>
          <w:color w:val="000000"/>
        </w:rPr>
        <w:t>ewly developed i</w:t>
      </w:r>
      <w:r w:rsidR="003D457A" w:rsidRPr="002C0136">
        <w:rPr>
          <w:rFonts w:asciiTheme="minorHAnsi" w:hAnsiTheme="minorHAnsi" w:cstheme="minorHAnsi"/>
          <w:color w:val="000000"/>
        </w:rPr>
        <w:t>nfrastructure and spatial plan</w:t>
      </w:r>
      <w:r w:rsidR="00B64CCA" w:rsidRPr="002C0136">
        <w:rPr>
          <w:rFonts w:asciiTheme="minorHAnsi" w:hAnsiTheme="minorHAnsi" w:cstheme="minorHAnsi"/>
          <w:color w:val="000000"/>
        </w:rPr>
        <w:t>s</w:t>
      </w:r>
      <w:r>
        <w:rPr>
          <w:rFonts w:asciiTheme="minorHAnsi" w:hAnsiTheme="minorHAnsi" w:cstheme="minorHAnsi"/>
          <w:color w:val="000000"/>
        </w:rPr>
        <w:t xml:space="preserve">, </w:t>
      </w:r>
      <w:r w:rsidR="007475E8">
        <w:rPr>
          <w:rFonts w:asciiTheme="minorHAnsi" w:hAnsiTheme="minorHAnsi" w:cstheme="minorHAnsi"/>
          <w:color w:val="000000"/>
        </w:rPr>
        <w:t>a</w:t>
      </w:r>
      <w:r w:rsidR="00241384">
        <w:rPr>
          <w:rFonts w:asciiTheme="minorHAnsi" w:hAnsiTheme="minorHAnsi" w:cstheme="minorHAnsi"/>
          <w:color w:val="000000"/>
        </w:rPr>
        <w:t>nd we</w:t>
      </w:r>
      <w:r w:rsidR="007475E8">
        <w:rPr>
          <w:rFonts w:asciiTheme="minorHAnsi" w:hAnsiTheme="minorHAnsi" w:cstheme="minorHAnsi"/>
          <w:color w:val="000000"/>
        </w:rPr>
        <w:t xml:space="preserve"> seek innovation in how</w:t>
      </w:r>
      <w:r w:rsidR="00B64CCA" w:rsidRPr="002C0136">
        <w:rPr>
          <w:rFonts w:asciiTheme="minorHAnsi" w:hAnsiTheme="minorHAnsi" w:cstheme="minorHAnsi"/>
          <w:color w:val="000000"/>
        </w:rPr>
        <w:t xml:space="preserve"> green infrastructure is designed, developed, </w:t>
      </w:r>
      <w:proofErr w:type="gramStart"/>
      <w:r w:rsidR="00B64CCA" w:rsidRPr="002C0136">
        <w:rPr>
          <w:rFonts w:asciiTheme="minorHAnsi" w:hAnsiTheme="minorHAnsi" w:cstheme="minorHAnsi"/>
          <w:color w:val="000000"/>
        </w:rPr>
        <w:t>financed</w:t>
      </w:r>
      <w:proofErr w:type="gramEnd"/>
      <w:r w:rsidR="00B64CCA" w:rsidRPr="002C0136">
        <w:rPr>
          <w:rFonts w:asciiTheme="minorHAnsi" w:hAnsiTheme="minorHAnsi" w:cstheme="minorHAnsi"/>
          <w:color w:val="000000"/>
        </w:rPr>
        <w:t xml:space="preserve"> and maintained.</w:t>
      </w:r>
    </w:p>
    <w:p w14:paraId="51D37582" w14:textId="77777777" w:rsidR="001D403E" w:rsidRPr="001D403E" w:rsidRDefault="001D403E" w:rsidP="001D403E">
      <w:pPr>
        <w:pStyle w:val="NormalWeb"/>
        <w:shd w:val="clear" w:color="auto" w:fill="FFFFFF" w:themeFill="background1"/>
        <w:spacing w:before="0" w:beforeAutospacing="0" w:after="0" w:afterAutospacing="0"/>
        <w:ind w:left="720"/>
        <w:rPr>
          <w:rFonts w:asciiTheme="minorHAnsi" w:hAnsiTheme="minorHAnsi" w:cstheme="minorBidi"/>
        </w:rPr>
      </w:pPr>
    </w:p>
    <w:p w14:paraId="677AF61E" w14:textId="2A6961BF" w:rsidR="00A3683E" w:rsidRPr="002C0136" w:rsidRDefault="00A3683E" w:rsidP="00B64CCA">
      <w:pPr>
        <w:pStyle w:val="NormalWeb"/>
        <w:shd w:val="clear" w:color="auto" w:fill="FFFFFF"/>
        <w:spacing w:before="0" w:beforeAutospacing="0" w:after="240" w:afterAutospacing="0"/>
        <w:ind w:left="720"/>
        <w:rPr>
          <w:rFonts w:asciiTheme="minorHAnsi" w:hAnsiTheme="minorHAnsi" w:cstheme="minorHAnsi"/>
          <w:color w:val="000000"/>
        </w:rPr>
      </w:pPr>
      <w:r w:rsidRPr="008C43C8">
        <w:rPr>
          <w:rFonts w:asciiTheme="minorHAnsi" w:hAnsiTheme="minorHAnsi" w:cstheme="minorHAnsi"/>
          <w:color w:val="000000"/>
        </w:rPr>
        <w:t xml:space="preserve">UN-Habitat has recently </w:t>
      </w:r>
      <w:r w:rsidR="00241384">
        <w:rPr>
          <w:rFonts w:asciiTheme="minorHAnsi" w:hAnsiTheme="minorHAnsi" w:cstheme="minorHAnsi"/>
          <w:color w:val="000000"/>
        </w:rPr>
        <w:t xml:space="preserve">applied </w:t>
      </w:r>
      <w:r w:rsidRPr="008C43C8">
        <w:rPr>
          <w:rFonts w:asciiTheme="minorHAnsi" w:hAnsiTheme="minorHAnsi" w:cstheme="minorHAnsi"/>
          <w:color w:val="000000"/>
        </w:rPr>
        <w:t xml:space="preserve">the </w:t>
      </w:r>
      <w:r w:rsidR="006C7521">
        <w:rPr>
          <w:rFonts w:asciiTheme="minorHAnsi" w:hAnsiTheme="minorHAnsi" w:cstheme="minorHAnsi"/>
          <w:color w:val="000000"/>
        </w:rPr>
        <w:t>above</w:t>
      </w:r>
      <w:r w:rsidRPr="008C43C8">
        <w:rPr>
          <w:rFonts w:asciiTheme="minorHAnsi" w:hAnsiTheme="minorHAnsi" w:cstheme="minorHAnsi"/>
          <w:color w:val="000000"/>
        </w:rPr>
        <w:t xml:space="preserve"> approaches,</w:t>
      </w:r>
      <w:r w:rsidR="00241384" w:rsidRPr="008C43C8">
        <w:rPr>
          <w:rFonts w:asciiTheme="minorHAnsi" w:hAnsiTheme="minorHAnsi" w:cstheme="minorHAnsi"/>
          <w:color w:val="000000"/>
        </w:rPr>
        <w:t xml:space="preserve"> in </w:t>
      </w:r>
      <w:r w:rsidR="006C7521">
        <w:rPr>
          <w:rFonts w:asciiTheme="minorHAnsi" w:hAnsiTheme="minorHAnsi" w:cstheme="minorHAnsi"/>
          <w:color w:val="000000"/>
        </w:rPr>
        <w:t xml:space="preserve">several </w:t>
      </w:r>
      <w:r w:rsidR="006C7521" w:rsidRPr="00152AEA">
        <w:rPr>
          <w:rFonts w:asciiTheme="minorHAnsi" w:hAnsiTheme="minorHAnsi" w:cstheme="minorHAnsi"/>
          <w:b/>
          <w:bCs/>
          <w:color w:val="000000"/>
        </w:rPr>
        <w:t xml:space="preserve">cities in </w:t>
      </w:r>
      <w:r w:rsidR="00241384" w:rsidRPr="00152AEA">
        <w:rPr>
          <w:rFonts w:asciiTheme="minorHAnsi" w:hAnsiTheme="minorHAnsi" w:cstheme="minorHAnsi"/>
          <w:b/>
          <w:bCs/>
          <w:color w:val="000000"/>
        </w:rPr>
        <w:t>the</w:t>
      </w:r>
      <w:r w:rsidR="00241384" w:rsidRPr="008C43C8">
        <w:rPr>
          <w:rFonts w:asciiTheme="minorHAnsi" w:hAnsiTheme="minorHAnsi" w:cstheme="minorHAnsi"/>
          <w:color w:val="000000"/>
        </w:rPr>
        <w:t xml:space="preserve"> </w:t>
      </w:r>
      <w:r w:rsidR="00241384" w:rsidRPr="006454FF">
        <w:rPr>
          <w:rFonts w:asciiTheme="minorHAnsi" w:hAnsiTheme="minorHAnsi" w:cstheme="minorHAnsi"/>
          <w:b/>
          <w:bCs/>
          <w:color w:val="000000"/>
        </w:rPr>
        <w:t>UNECE region</w:t>
      </w:r>
      <w:r w:rsidR="006C7521">
        <w:rPr>
          <w:rFonts w:asciiTheme="minorHAnsi" w:hAnsiTheme="minorHAnsi" w:cstheme="minorHAnsi"/>
          <w:b/>
          <w:bCs/>
          <w:color w:val="000000"/>
        </w:rPr>
        <w:t xml:space="preserve">, </w:t>
      </w:r>
      <w:r w:rsidR="006C7521" w:rsidRPr="006C7521">
        <w:rPr>
          <w:rFonts w:asciiTheme="minorHAnsi" w:hAnsiTheme="minorHAnsi" w:cstheme="minorHAnsi"/>
          <w:color w:val="000000"/>
        </w:rPr>
        <w:t>including</w:t>
      </w:r>
      <w:r w:rsidRPr="006C7521">
        <w:rPr>
          <w:rFonts w:asciiTheme="minorHAnsi" w:hAnsiTheme="minorHAnsi" w:cstheme="minorHAnsi"/>
          <w:color w:val="000000"/>
        </w:rPr>
        <w:t xml:space="preserve"> </w:t>
      </w:r>
      <w:r w:rsidR="008C43C8" w:rsidRPr="008C43C8">
        <w:rPr>
          <w:rFonts w:asciiTheme="minorHAnsi" w:hAnsiTheme="minorHAnsi" w:cstheme="minorHAnsi"/>
          <w:color w:val="000000"/>
        </w:rPr>
        <w:t>Lisbon,</w:t>
      </w:r>
      <w:r w:rsidR="00434E60">
        <w:rPr>
          <w:rFonts w:asciiTheme="minorHAnsi" w:hAnsiTheme="minorHAnsi" w:cstheme="minorHAnsi"/>
          <w:color w:val="000000"/>
        </w:rPr>
        <w:t xml:space="preserve"> </w:t>
      </w:r>
      <w:r w:rsidR="001E226E" w:rsidRPr="008C43C8">
        <w:rPr>
          <w:rFonts w:asciiTheme="minorHAnsi" w:hAnsiTheme="minorHAnsi" w:cstheme="minorHAnsi"/>
          <w:color w:val="000000"/>
        </w:rPr>
        <w:t>Madrid</w:t>
      </w:r>
      <w:r w:rsidR="008C43C8" w:rsidRPr="008C43C8">
        <w:rPr>
          <w:rFonts w:asciiTheme="minorHAnsi" w:hAnsiTheme="minorHAnsi" w:cstheme="minorHAnsi"/>
          <w:color w:val="000000"/>
        </w:rPr>
        <w:t>,</w:t>
      </w:r>
      <w:r w:rsidR="001E226E" w:rsidRPr="008C43C8">
        <w:rPr>
          <w:rFonts w:asciiTheme="minorHAnsi" w:hAnsiTheme="minorHAnsi" w:cstheme="minorHAnsi"/>
          <w:color w:val="000000"/>
        </w:rPr>
        <w:t xml:space="preserve"> </w:t>
      </w:r>
      <w:r w:rsidR="00434E60">
        <w:rPr>
          <w:rFonts w:asciiTheme="minorHAnsi" w:hAnsiTheme="minorHAnsi" w:cstheme="minorHAnsi"/>
          <w:color w:val="000000"/>
        </w:rPr>
        <w:t>Pristina,</w:t>
      </w:r>
      <w:r w:rsidR="00434E60" w:rsidRPr="008C43C8">
        <w:rPr>
          <w:rFonts w:asciiTheme="minorHAnsi" w:hAnsiTheme="minorHAnsi" w:cstheme="minorHAnsi"/>
          <w:color w:val="000000"/>
        </w:rPr>
        <w:t xml:space="preserve"> Minsk, </w:t>
      </w:r>
      <w:proofErr w:type="spellStart"/>
      <w:r w:rsidR="00434E60" w:rsidRPr="008C43C8">
        <w:rPr>
          <w:rFonts w:asciiTheme="minorHAnsi" w:hAnsiTheme="minorHAnsi" w:cstheme="minorHAnsi"/>
          <w:color w:val="000000"/>
        </w:rPr>
        <w:t>Gävle</w:t>
      </w:r>
      <w:proofErr w:type="spellEnd"/>
      <w:r w:rsidR="00434E60"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="00434E60">
        <w:rPr>
          <w:rFonts w:asciiTheme="minorHAnsi" w:hAnsiTheme="minorHAnsi" w:cstheme="minorHAnsi"/>
          <w:color w:val="000000"/>
        </w:rPr>
        <w:t>Sandviken</w:t>
      </w:r>
      <w:proofErr w:type="spellEnd"/>
      <w:r w:rsidR="00434E60"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="00434E60" w:rsidRPr="008C43C8">
        <w:rPr>
          <w:rFonts w:asciiTheme="minorHAnsi" w:hAnsiTheme="minorHAnsi" w:cstheme="minorHAnsi"/>
          <w:color w:val="000000"/>
        </w:rPr>
        <w:t>Khorog</w:t>
      </w:r>
      <w:proofErr w:type="spellEnd"/>
      <w:r w:rsidR="00434E60">
        <w:rPr>
          <w:rFonts w:asciiTheme="minorHAnsi" w:hAnsiTheme="minorHAnsi" w:cstheme="minorHAnsi"/>
          <w:color w:val="000000"/>
        </w:rPr>
        <w:t xml:space="preserve"> and</w:t>
      </w:r>
      <w:r w:rsidR="00434E60" w:rsidRPr="008C43C8">
        <w:rPr>
          <w:rFonts w:asciiTheme="minorHAnsi" w:hAnsiTheme="minorHAnsi" w:cstheme="minorHAnsi"/>
          <w:color w:val="000000"/>
        </w:rPr>
        <w:t xml:space="preserve"> </w:t>
      </w:r>
      <w:r w:rsidR="008C43C8" w:rsidRPr="008C43C8">
        <w:rPr>
          <w:rFonts w:asciiTheme="minorHAnsi" w:hAnsiTheme="minorHAnsi" w:cstheme="minorHAnsi"/>
          <w:color w:val="000000"/>
        </w:rPr>
        <w:t>Yakutsk</w:t>
      </w:r>
      <w:r w:rsidR="008C43C8" w:rsidRPr="008C43C8">
        <w:rPr>
          <w:rFonts w:asciiTheme="minorHAnsi" w:hAnsiTheme="minorHAnsi" w:cstheme="minorHAnsi"/>
          <w:color w:val="000000"/>
        </w:rPr>
        <w:t>.</w:t>
      </w:r>
      <w:r w:rsidR="00FA564B" w:rsidRPr="00FA564B">
        <w:rPr>
          <w:rFonts w:asciiTheme="minorHAnsi" w:hAnsiTheme="minorHAnsi" w:cstheme="minorHAnsi"/>
          <w:color w:val="000000"/>
        </w:rPr>
        <w:t xml:space="preserve"> </w:t>
      </w:r>
    </w:p>
    <w:p w14:paraId="3B145B68" w14:textId="377A3951" w:rsidR="003D457A" w:rsidRPr="002C0136" w:rsidRDefault="00EC416D" w:rsidP="00B64CCA">
      <w:pPr>
        <w:pStyle w:val="NormalWeb"/>
        <w:shd w:val="clear" w:color="auto" w:fill="FFFFFF"/>
        <w:spacing w:before="0" w:beforeAutospacing="0" w:after="240" w:afterAutospacing="0"/>
        <w:ind w:left="72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We are</w:t>
      </w:r>
      <w:r w:rsidR="009C38A7" w:rsidRPr="002C0136">
        <w:rPr>
          <w:rFonts w:asciiTheme="minorHAnsi" w:hAnsiTheme="minorHAnsi" w:cstheme="minorHAnsi"/>
          <w:color w:val="000000"/>
        </w:rPr>
        <w:t xml:space="preserve"> </w:t>
      </w:r>
      <w:r w:rsidR="00B64CCA" w:rsidRPr="002C0136">
        <w:rPr>
          <w:rFonts w:asciiTheme="minorHAnsi" w:hAnsiTheme="minorHAnsi" w:cstheme="minorHAnsi"/>
          <w:color w:val="000000"/>
        </w:rPr>
        <w:t>look</w:t>
      </w:r>
      <w:r w:rsidR="009C38A7" w:rsidRPr="002C0136">
        <w:rPr>
          <w:rFonts w:asciiTheme="minorHAnsi" w:hAnsiTheme="minorHAnsi" w:cstheme="minorHAnsi"/>
          <w:color w:val="000000"/>
        </w:rPr>
        <w:t>ing</w:t>
      </w:r>
      <w:r w:rsidR="00B64CCA" w:rsidRPr="002C0136">
        <w:rPr>
          <w:rFonts w:asciiTheme="minorHAnsi" w:hAnsiTheme="minorHAnsi" w:cstheme="minorHAnsi"/>
          <w:color w:val="000000"/>
        </w:rPr>
        <w:t xml:space="preserve"> forward to contribut</w:t>
      </w:r>
      <w:r w:rsidR="00710069" w:rsidRPr="002C0136">
        <w:rPr>
          <w:rFonts w:asciiTheme="minorHAnsi" w:hAnsiTheme="minorHAnsi" w:cstheme="minorHAnsi"/>
          <w:color w:val="000000"/>
        </w:rPr>
        <w:t>ing</w:t>
      </w:r>
      <w:r w:rsidR="00B64CCA" w:rsidRPr="002C0136">
        <w:rPr>
          <w:rFonts w:asciiTheme="minorHAnsi" w:hAnsiTheme="minorHAnsi" w:cstheme="minorHAnsi"/>
          <w:color w:val="000000"/>
        </w:rPr>
        <w:t xml:space="preserve"> to the localization of the Geneva Declaration</w:t>
      </w:r>
      <w:r w:rsidR="00152AEA">
        <w:rPr>
          <w:rFonts w:asciiTheme="minorHAnsi" w:hAnsiTheme="minorHAnsi" w:cstheme="minorHAnsi"/>
          <w:color w:val="000000"/>
        </w:rPr>
        <w:t>,</w:t>
      </w:r>
      <w:r w:rsidR="00B64CCA" w:rsidRPr="002C0136">
        <w:rPr>
          <w:rFonts w:asciiTheme="minorHAnsi" w:hAnsiTheme="minorHAnsi" w:cstheme="minorHAnsi"/>
          <w:color w:val="000000"/>
        </w:rPr>
        <w:t xml:space="preserve"> a</w:t>
      </w:r>
      <w:r w:rsidR="00710069" w:rsidRPr="002C0136">
        <w:rPr>
          <w:rFonts w:asciiTheme="minorHAnsi" w:hAnsiTheme="minorHAnsi" w:cstheme="minorHAnsi"/>
          <w:color w:val="000000"/>
        </w:rPr>
        <w:t>s we</w:t>
      </w:r>
      <w:r w:rsidR="00B64CCA" w:rsidRPr="002C0136">
        <w:rPr>
          <w:rFonts w:asciiTheme="minorHAnsi" w:hAnsiTheme="minorHAnsi" w:cstheme="minorHAnsi"/>
          <w:color w:val="000000"/>
        </w:rPr>
        <w:t xml:space="preserve"> </w:t>
      </w:r>
      <w:r w:rsidR="00DA3B49">
        <w:rPr>
          <w:rFonts w:asciiTheme="minorHAnsi" w:hAnsiTheme="minorHAnsi" w:cstheme="minorHAnsi"/>
          <w:color w:val="000000"/>
        </w:rPr>
        <w:t xml:space="preserve">further </w:t>
      </w:r>
      <w:r w:rsidR="00B64CCA" w:rsidRPr="002C0136">
        <w:rPr>
          <w:rFonts w:asciiTheme="minorHAnsi" w:hAnsiTheme="minorHAnsi" w:cstheme="minorHAnsi"/>
          <w:color w:val="000000"/>
        </w:rPr>
        <w:t>promot</w:t>
      </w:r>
      <w:r w:rsidR="00710069" w:rsidRPr="002C0136">
        <w:rPr>
          <w:rFonts w:asciiTheme="minorHAnsi" w:hAnsiTheme="minorHAnsi" w:cstheme="minorHAnsi"/>
          <w:color w:val="000000"/>
        </w:rPr>
        <w:t>e</w:t>
      </w:r>
      <w:r w:rsidR="00B64CCA" w:rsidRPr="002C0136">
        <w:rPr>
          <w:rFonts w:asciiTheme="minorHAnsi" w:hAnsiTheme="minorHAnsi" w:cstheme="minorHAnsi"/>
          <w:color w:val="000000"/>
        </w:rPr>
        <w:t xml:space="preserve"> transparency and effective and inclusive public participation in spatial planning.</w:t>
      </w:r>
    </w:p>
    <w:p w14:paraId="0D3C8BA6" w14:textId="6F545F99" w:rsidR="00824A30" w:rsidRPr="002C0136" w:rsidRDefault="00824A30" w:rsidP="00B64CCA">
      <w:pPr>
        <w:pStyle w:val="NormalWeb"/>
        <w:shd w:val="clear" w:color="auto" w:fill="FFFFFF"/>
        <w:spacing w:before="0" w:beforeAutospacing="0" w:after="240" w:afterAutospacing="0"/>
        <w:ind w:left="720"/>
        <w:rPr>
          <w:rFonts w:asciiTheme="minorHAnsi" w:hAnsiTheme="minorHAnsi" w:cstheme="minorHAnsi"/>
          <w:color w:val="000000"/>
        </w:rPr>
      </w:pPr>
      <w:r w:rsidRPr="002C0136">
        <w:rPr>
          <w:rFonts w:asciiTheme="minorHAnsi" w:hAnsiTheme="minorHAnsi" w:cstheme="minorHAnsi"/>
          <w:color w:val="000000"/>
        </w:rPr>
        <w:t>Thank you for your attention.</w:t>
      </w:r>
    </w:p>
    <w:p w14:paraId="712C1F78" w14:textId="77777777" w:rsidR="00857257" w:rsidRPr="002C0136" w:rsidRDefault="00857257" w:rsidP="00B64CCA">
      <w:pPr>
        <w:pStyle w:val="NormalWeb"/>
        <w:shd w:val="clear" w:color="auto" w:fill="FFFFFF"/>
        <w:spacing w:before="0" w:beforeAutospacing="0" w:after="240" w:afterAutospacing="0"/>
        <w:ind w:left="720"/>
        <w:rPr>
          <w:rFonts w:asciiTheme="minorHAnsi" w:hAnsiTheme="minorHAnsi" w:cstheme="minorHAnsi"/>
          <w:color w:val="000000"/>
        </w:rPr>
      </w:pPr>
    </w:p>
    <w:p w14:paraId="5910CF82" w14:textId="439CCB32" w:rsidR="00306F5A" w:rsidRPr="002C0136" w:rsidRDefault="00857257" w:rsidP="00B64CCA">
      <w:pPr>
        <w:pStyle w:val="NormalWeb"/>
        <w:shd w:val="clear" w:color="auto" w:fill="FFFFFF"/>
        <w:spacing w:before="0" w:beforeAutospacing="0" w:after="240" w:afterAutospacing="0"/>
        <w:ind w:left="720"/>
        <w:rPr>
          <w:rFonts w:asciiTheme="minorHAnsi" w:hAnsiTheme="minorHAnsi" w:cstheme="minorHAnsi"/>
          <w:color w:val="000000"/>
        </w:rPr>
      </w:pPr>
      <w:r w:rsidRPr="002C0136">
        <w:rPr>
          <w:rFonts w:asciiTheme="minorHAnsi" w:hAnsiTheme="minorHAnsi" w:cstheme="minorHAnsi"/>
          <w:color w:val="000000"/>
        </w:rPr>
        <w:t>---</w:t>
      </w:r>
    </w:p>
    <w:p w14:paraId="1A421762" w14:textId="77777777" w:rsidR="00857257" w:rsidRPr="002C0136" w:rsidRDefault="00857257" w:rsidP="00B64CCA">
      <w:pPr>
        <w:pStyle w:val="NormalWeb"/>
        <w:shd w:val="clear" w:color="auto" w:fill="FFFFFF"/>
        <w:spacing w:before="0" w:beforeAutospacing="0" w:after="240" w:afterAutospacing="0"/>
        <w:ind w:left="720"/>
        <w:rPr>
          <w:rFonts w:asciiTheme="minorHAnsi" w:hAnsiTheme="minorHAnsi" w:cstheme="minorHAnsi"/>
          <w:color w:val="000000"/>
        </w:rPr>
      </w:pPr>
    </w:p>
    <w:p w14:paraId="13C92959" w14:textId="53755C52" w:rsidR="00566960" w:rsidRPr="001D403E" w:rsidRDefault="00566960" w:rsidP="00B64CCA">
      <w:pPr>
        <w:pStyle w:val="NormalWeb"/>
        <w:shd w:val="clear" w:color="auto" w:fill="FFFFFF"/>
        <w:spacing w:before="0" w:beforeAutospacing="0" w:after="240" w:afterAutospacing="0"/>
        <w:ind w:left="720"/>
        <w:rPr>
          <w:rFonts w:asciiTheme="minorHAnsi" w:hAnsiTheme="minorHAnsi" w:cstheme="minorHAnsi"/>
          <w:b/>
          <w:bCs/>
          <w:color w:val="000000"/>
        </w:rPr>
      </w:pPr>
      <w:r w:rsidRPr="001D403E">
        <w:rPr>
          <w:rFonts w:asciiTheme="minorHAnsi" w:hAnsiTheme="minorHAnsi" w:cstheme="minorHAnsi"/>
          <w:b/>
          <w:bCs/>
          <w:color w:val="000000"/>
        </w:rPr>
        <w:t xml:space="preserve">For further </w:t>
      </w:r>
      <w:r w:rsidR="00E8508E" w:rsidRPr="001D403E">
        <w:rPr>
          <w:rFonts w:asciiTheme="minorHAnsi" w:hAnsiTheme="minorHAnsi" w:cstheme="minorHAnsi"/>
          <w:b/>
          <w:bCs/>
          <w:color w:val="000000"/>
        </w:rPr>
        <w:t>details</w:t>
      </w:r>
      <w:r w:rsidR="00C34B6D" w:rsidRPr="001D403E">
        <w:rPr>
          <w:rFonts w:asciiTheme="minorHAnsi" w:hAnsiTheme="minorHAnsi" w:cstheme="minorHAnsi"/>
          <w:b/>
          <w:bCs/>
          <w:color w:val="000000"/>
        </w:rPr>
        <w:t>:</w:t>
      </w:r>
    </w:p>
    <w:p w14:paraId="5F6B2DAD" w14:textId="5CDFFC7B" w:rsidR="00367AB1" w:rsidRPr="002C0136" w:rsidRDefault="00367AB1" w:rsidP="006500D6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theme="minorHAnsi"/>
          <w:color w:val="000000"/>
        </w:rPr>
      </w:pPr>
      <w:r w:rsidRPr="002C0136">
        <w:rPr>
          <w:rFonts w:asciiTheme="minorHAnsi" w:hAnsiTheme="minorHAnsi" w:cstheme="minorHAnsi"/>
          <w:color w:val="000000"/>
        </w:rPr>
        <w:t>International Guidelines on Urban and Territorial Planning</w:t>
      </w:r>
    </w:p>
    <w:p w14:paraId="7F832EA4" w14:textId="63417397" w:rsidR="00566960" w:rsidRPr="002C0136" w:rsidRDefault="00566960" w:rsidP="006500D6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theme="minorHAnsi"/>
        </w:rPr>
      </w:pPr>
      <w:hyperlink r:id="rId9" w:history="1">
        <w:r w:rsidRPr="002C0136">
          <w:rPr>
            <w:rStyle w:val="Hyperlink"/>
            <w:rFonts w:asciiTheme="minorHAnsi" w:hAnsiTheme="minorHAnsi" w:cstheme="minorHAnsi"/>
          </w:rPr>
          <w:t>https://unhabitat.org/international-guidelines-on-urban-and-territorial-planning</w:t>
        </w:r>
      </w:hyperlink>
    </w:p>
    <w:p w14:paraId="31098EB0" w14:textId="77777777" w:rsidR="006500D6" w:rsidRDefault="006500D6" w:rsidP="006500D6">
      <w:pPr>
        <w:pStyle w:val="NormalWeb"/>
        <w:shd w:val="clear" w:color="auto" w:fill="FFFFFF"/>
        <w:spacing w:before="0" w:beforeAutospacing="0" w:after="0" w:afterAutospacing="0"/>
        <w:ind w:firstLine="720"/>
        <w:rPr>
          <w:rFonts w:asciiTheme="minorHAnsi" w:hAnsiTheme="minorHAnsi" w:cstheme="minorHAnsi"/>
        </w:rPr>
      </w:pPr>
    </w:p>
    <w:p w14:paraId="6C0C5CB5" w14:textId="6BD04C3C" w:rsidR="00367AB1" w:rsidRPr="002C0136" w:rsidRDefault="00367AB1" w:rsidP="006500D6">
      <w:pPr>
        <w:pStyle w:val="NormalWeb"/>
        <w:shd w:val="clear" w:color="auto" w:fill="FFFFFF"/>
        <w:spacing w:before="0" w:beforeAutospacing="0" w:after="0" w:afterAutospacing="0"/>
        <w:ind w:firstLine="720"/>
        <w:rPr>
          <w:rFonts w:asciiTheme="minorHAnsi" w:hAnsiTheme="minorHAnsi" w:cstheme="minorHAnsi"/>
        </w:rPr>
      </w:pPr>
      <w:r w:rsidRPr="002C0136">
        <w:rPr>
          <w:rFonts w:asciiTheme="minorHAnsi" w:hAnsiTheme="minorHAnsi" w:cstheme="minorHAnsi"/>
        </w:rPr>
        <w:t>Participatory Incremental Urban Planning Toolbox</w:t>
      </w:r>
    </w:p>
    <w:p w14:paraId="20F693BF" w14:textId="3FBF6099" w:rsidR="00566960" w:rsidRPr="00B64CCA" w:rsidRDefault="00566960" w:rsidP="006500D6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theme="minorHAnsi"/>
          <w:sz w:val="22"/>
          <w:szCs w:val="22"/>
        </w:rPr>
      </w:pPr>
      <w:hyperlink r:id="rId10" w:history="1">
        <w:r w:rsidRPr="002C0136">
          <w:rPr>
            <w:rStyle w:val="Hyperlink"/>
            <w:rFonts w:asciiTheme="minorHAnsi" w:hAnsiTheme="minorHAnsi" w:cstheme="minorHAnsi"/>
          </w:rPr>
          <w:t>https://unhabitat.org/participatory-incremental-urban-planning-toolbox-a-toolbox-to-support-local-go</w:t>
        </w:r>
        <w:r w:rsidRPr="002C0136">
          <w:rPr>
            <w:rStyle w:val="Hyperlink"/>
            <w:rFonts w:asciiTheme="minorHAnsi" w:hAnsiTheme="minorHAnsi" w:cstheme="minorHAnsi"/>
          </w:rPr>
          <w:t>v</w:t>
        </w:r>
        <w:r w:rsidRPr="002C0136">
          <w:rPr>
            <w:rStyle w:val="Hyperlink"/>
            <w:rFonts w:asciiTheme="minorHAnsi" w:hAnsiTheme="minorHAnsi" w:cstheme="minorHAnsi"/>
          </w:rPr>
          <w:t>ernments-in</w:t>
        </w:r>
      </w:hyperlink>
    </w:p>
    <w:sectPr w:rsidR="00566960" w:rsidRPr="00B64CCA" w:rsidSect="003D457A">
      <w:footerReference w:type="default" r:id="rId11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42133" w14:textId="77777777" w:rsidR="00A95D41" w:rsidRDefault="00A95D41" w:rsidP="00A95D41">
      <w:pPr>
        <w:spacing w:after="0" w:line="240" w:lineRule="auto"/>
      </w:pPr>
      <w:r>
        <w:separator/>
      </w:r>
    </w:p>
  </w:endnote>
  <w:endnote w:type="continuationSeparator" w:id="0">
    <w:p w14:paraId="68F0FC24" w14:textId="77777777" w:rsidR="00A95D41" w:rsidRDefault="00A95D41" w:rsidP="00A95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17040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037840" w14:textId="484B7DA5" w:rsidR="00A95D41" w:rsidRDefault="00A95D4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C984776" w14:textId="77777777" w:rsidR="00A95D41" w:rsidRDefault="00A95D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1DAB3" w14:textId="77777777" w:rsidR="00A95D41" w:rsidRDefault="00A95D41" w:rsidP="00A95D41">
      <w:pPr>
        <w:spacing w:after="0" w:line="240" w:lineRule="auto"/>
      </w:pPr>
      <w:r>
        <w:separator/>
      </w:r>
    </w:p>
  </w:footnote>
  <w:footnote w:type="continuationSeparator" w:id="0">
    <w:p w14:paraId="2E1BA171" w14:textId="77777777" w:rsidR="00A95D41" w:rsidRDefault="00A95D41" w:rsidP="00A95D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57A"/>
    <w:rsid w:val="00000C88"/>
    <w:rsid w:val="0007143E"/>
    <w:rsid w:val="000C43F7"/>
    <w:rsid w:val="00144296"/>
    <w:rsid w:val="00152AEA"/>
    <w:rsid w:val="00175227"/>
    <w:rsid w:val="00190F16"/>
    <w:rsid w:val="001A1DB1"/>
    <w:rsid w:val="001C19F1"/>
    <w:rsid w:val="001C4E10"/>
    <w:rsid w:val="001D403E"/>
    <w:rsid w:val="001E226E"/>
    <w:rsid w:val="0022351A"/>
    <w:rsid w:val="00230363"/>
    <w:rsid w:val="00241384"/>
    <w:rsid w:val="00261007"/>
    <w:rsid w:val="002C0136"/>
    <w:rsid w:val="002F5B7E"/>
    <w:rsid w:val="00306F5A"/>
    <w:rsid w:val="003466B8"/>
    <w:rsid w:val="00347C58"/>
    <w:rsid w:val="0036647A"/>
    <w:rsid w:val="00367AB1"/>
    <w:rsid w:val="00386F4A"/>
    <w:rsid w:val="0039585A"/>
    <w:rsid w:val="003A2529"/>
    <w:rsid w:val="003B0833"/>
    <w:rsid w:val="003C006D"/>
    <w:rsid w:val="003D457A"/>
    <w:rsid w:val="00411C2C"/>
    <w:rsid w:val="0041707F"/>
    <w:rsid w:val="00424D5A"/>
    <w:rsid w:val="00434E60"/>
    <w:rsid w:val="004372B3"/>
    <w:rsid w:val="004863D9"/>
    <w:rsid w:val="00486807"/>
    <w:rsid w:val="004C479E"/>
    <w:rsid w:val="0051427F"/>
    <w:rsid w:val="00537A89"/>
    <w:rsid w:val="005401D5"/>
    <w:rsid w:val="00542399"/>
    <w:rsid w:val="00566960"/>
    <w:rsid w:val="00572A49"/>
    <w:rsid w:val="005A3626"/>
    <w:rsid w:val="005B777F"/>
    <w:rsid w:val="005C228B"/>
    <w:rsid w:val="005F3EBB"/>
    <w:rsid w:val="006454FF"/>
    <w:rsid w:val="00646DDE"/>
    <w:rsid w:val="006500D6"/>
    <w:rsid w:val="00670FFA"/>
    <w:rsid w:val="00672F70"/>
    <w:rsid w:val="00684AE9"/>
    <w:rsid w:val="006B0F89"/>
    <w:rsid w:val="006C7521"/>
    <w:rsid w:val="006D14F5"/>
    <w:rsid w:val="00703121"/>
    <w:rsid w:val="00710069"/>
    <w:rsid w:val="0071511E"/>
    <w:rsid w:val="007475E8"/>
    <w:rsid w:val="007613BC"/>
    <w:rsid w:val="00766D4D"/>
    <w:rsid w:val="007B04E0"/>
    <w:rsid w:val="007D2C34"/>
    <w:rsid w:val="007D9115"/>
    <w:rsid w:val="007E5295"/>
    <w:rsid w:val="007F103B"/>
    <w:rsid w:val="00816FF3"/>
    <w:rsid w:val="00824A30"/>
    <w:rsid w:val="00830FC5"/>
    <w:rsid w:val="00857257"/>
    <w:rsid w:val="008735FA"/>
    <w:rsid w:val="008C0213"/>
    <w:rsid w:val="008C43C8"/>
    <w:rsid w:val="008E46F2"/>
    <w:rsid w:val="00970036"/>
    <w:rsid w:val="00977213"/>
    <w:rsid w:val="009C3071"/>
    <w:rsid w:val="009C38A7"/>
    <w:rsid w:val="009C5CB0"/>
    <w:rsid w:val="009E331B"/>
    <w:rsid w:val="009F213B"/>
    <w:rsid w:val="00A3683E"/>
    <w:rsid w:val="00A73BBF"/>
    <w:rsid w:val="00A95D41"/>
    <w:rsid w:val="00A97AD5"/>
    <w:rsid w:val="00AA457A"/>
    <w:rsid w:val="00AF3AAC"/>
    <w:rsid w:val="00AF7675"/>
    <w:rsid w:val="00B027F7"/>
    <w:rsid w:val="00B64CCA"/>
    <w:rsid w:val="00BB6BA0"/>
    <w:rsid w:val="00BE2AC3"/>
    <w:rsid w:val="00C012BC"/>
    <w:rsid w:val="00C2448B"/>
    <w:rsid w:val="00C34B6D"/>
    <w:rsid w:val="00C34F0C"/>
    <w:rsid w:val="00C626F4"/>
    <w:rsid w:val="00C9259F"/>
    <w:rsid w:val="00CC1140"/>
    <w:rsid w:val="00CC7655"/>
    <w:rsid w:val="00CE66ED"/>
    <w:rsid w:val="00CF03CA"/>
    <w:rsid w:val="00D32935"/>
    <w:rsid w:val="00D379CD"/>
    <w:rsid w:val="00D37A91"/>
    <w:rsid w:val="00D4360B"/>
    <w:rsid w:val="00D55A30"/>
    <w:rsid w:val="00D6030C"/>
    <w:rsid w:val="00D660F7"/>
    <w:rsid w:val="00D72051"/>
    <w:rsid w:val="00DA3B49"/>
    <w:rsid w:val="00E5549A"/>
    <w:rsid w:val="00E8508E"/>
    <w:rsid w:val="00EB634B"/>
    <w:rsid w:val="00EC416D"/>
    <w:rsid w:val="00F163F9"/>
    <w:rsid w:val="00F23128"/>
    <w:rsid w:val="00FA564B"/>
    <w:rsid w:val="00FD42A5"/>
    <w:rsid w:val="00FD7821"/>
    <w:rsid w:val="00FF45A1"/>
    <w:rsid w:val="01E03255"/>
    <w:rsid w:val="03DB86EE"/>
    <w:rsid w:val="0A539BA9"/>
    <w:rsid w:val="10DD228B"/>
    <w:rsid w:val="1567854A"/>
    <w:rsid w:val="193E97ED"/>
    <w:rsid w:val="1B00920A"/>
    <w:rsid w:val="1DCBFFD7"/>
    <w:rsid w:val="24C06385"/>
    <w:rsid w:val="2F6B982C"/>
    <w:rsid w:val="39B1250B"/>
    <w:rsid w:val="3FFA5554"/>
    <w:rsid w:val="40F58F80"/>
    <w:rsid w:val="60B609C1"/>
    <w:rsid w:val="66095C2A"/>
    <w:rsid w:val="6637C963"/>
    <w:rsid w:val="7ABF5B90"/>
    <w:rsid w:val="7FA88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F0C14"/>
  <w15:chartTrackingRefBased/>
  <w15:docId w15:val="{80818EB2-067A-44E2-BECB-CA8FB76E7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D4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unhideWhenUsed/>
    <w:rsid w:val="003D45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D457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57257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95D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D41"/>
  </w:style>
  <w:style w:type="paragraph" w:styleId="Footer">
    <w:name w:val="footer"/>
    <w:basedOn w:val="Normal"/>
    <w:link w:val="FooterChar"/>
    <w:uiPriority w:val="99"/>
    <w:unhideWhenUsed/>
    <w:rsid w:val="00A95D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4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unhabitat.org/participatory-incremental-urban-planning-toolbox-a-toolbox-to-support-local-governments-in" TargetMode="External"/><Relationship Id="rId4" Type="http://schemas.openxmlformats.org/officeDocument/2006/relationships/styles" Target="styles.xml"/><Relationship Id="rId9" Type="http://schemas.openxmlformats.org/officeDocument/2006/relationships/hyperlink" Target="https://unhabitat.org/international-guidelines-on-urban-and-territorial-plann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938e5d9-4d9f-46ad-8df2-2c223b949764">
      <UserInfo>
        <DisplayName>Cecilia Andersson</DisplayName>
        <AccountId>45</AccountId>
        <AccountType/>
      </UserInfo>
    </SharedWithUsers>
    <date xmlns="218fc245-16fb-4e80-b15a-44d5324d7fe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BAD6B90F990844849380189D456564" ma:contentTypeVersion="14" ma:contentTypeDescription="Create a new document." ma:contentTypeScope="" ma:versionID="c5a05747911024e3eda16fb23ab92bec">
  <xsd:schema xmlns:xsd="http://www.w3.org/2001/XMLSchema" xmlns:xs="http://www.w3.org/2001/XMLSchema" xmlns:p="http://schemas.microsoft.com/office/2006/metadata/properties" xmlns:ns2="218fc245-16fb-4e80-b15a-44d5324d7fea" xmlns:ns3="c938e5d9-4d9f-46ad-8df2-2c223b949764" targetNamespace="http://schemas.microsoft.com/office/2006/metadata/properties" ma:root="true" ma:fieldsID="14640dafcded05448e0d099bd593117a" ns2:_="" ns3:_="">
    <xsd:import namespace="218fc245-16fb-4e80-b15a-44d5324d7fea"/>
    <xsd:import namespace="c938e5d9-4d9f-46ad-8df2-2c223b9497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dat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8fc245-16fb-4e80-b15a-44d5324d7f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38e5d9-4d9f-46ad-8df2-2c223b94976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03E2D9-0A47-46D8-913C-9FCC46C0B3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EDC9D6-3969-42C8-BE16-549628EA39FF}">
  <ds:schemaRefs>
    <ds:schemaRef ds:uri="http://schemas.microsoft.com/office/2006/metadata/properties"/>
    <ds:schemaRef ds:uri="http://schemas.microsoft.com/office/infopath/2007/PartnerControls"/>
    <ds:schemaRef ds:uri="a65deede-a967-4f8b-ab8a-9f1b572c185f"/>
    <ds:schemaRef ds:uri="456bd6de-017d-4c95-b6fe-fd54a19ad610"/>
  </ds:schemaRefs>
</ds:datastoreItem>
</file>

<file path=customXml/itemProps3.xml><?xml version="1.0" encoding="utf-8"?>
<ds:datastoreItem xmlns:ds="http://schemas.openxmlformats.org/officeDocument/2006/customXml" ds:itemID="{F9D27755-64B0-4492-A909-848B49C7C4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610</Words>
  <Characters>3467</Characters>
  <Application>Microsoft Office Word</Application>
  <DocSecurity>0</DocSecurity>
  <Lines>55</Lines>
  <Paragraphs>13</Paragraphs>
  <ScaleCrop>false</ScaleCrop>
  <Company/>
  <LinksUpToDate>false</LinksUpToDate>
  <CharactersWithSpaces>4064</CharactersWithSpaces>
  <SharedDoc>false</SharedDoc>
  <HLinks>
    <vt:vector size="6" baseType="variant">
      <vt:variant>
        <vt:i4>7340136</vt:i4>
      </vt:variant>
      <vt:variant>
        <vt:i4>0</vt:i4>
      </vt:variant>
      <vt:variant>
        <vt:i4>0</vt:i4>
      </vt:variant>
      <vt:variant>
        <vt:i4>5</vt:i4>
      </vt:variant>
      <vt:variant>
        <vt:lpwstr>https://unece.org/sites/default/files/2021-08/ECE_MP.PP_2021_17_E.pdf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TORNER RUIZ DE TEMINO</dc:creator>
  <cp:keywords/>
  <dc:description/>
  <cp:lastModifiedBy>Rafael Tuts</cp:lastModifiedBy>
  <cp:revision>2</cp:revision>
  <cp:lastPrinted>2021-10-14T17:13:00Z</cp:lastPrinted>
  <dcterms:created xsi:type="dcterms:W3CDTF">2021-10-14T17:20:00Z</dcterms:created>
  <dcterms:modified xsi:type="dcterms:W3CDTF">2021-10-14T17:20:00Z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0x010100B5BAD6B90F990844849380189D456564</vt:lpwstr>
  </property>
</Properties>
</file>