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5A29F8" w14:paraId="076033FB" w14:textId="77777777" w:rsidTr="00B20551">
        <w:trPr>
          <w:cantSplit/>
          <w:trHeight w:hRule="exact" w:val="851"/>
        </w:trPr>
        <w:tc>
          <w:tcPr>
            <w:tcW w:w="1276" w:type="dxa"/>
            <w:tcBorders>
              <w:bottom w:val="single" w:sz="4" w:space="0" w:color="auto"/>
            </w:tcBorders>
            <w:vAlign w:val="bottom"/>
          </w:tcPr>
          <w:p w14:paraId="14F67933" w14:textId="77777777" w:rsidR="009E6CB7" w:rsidRPr="005A29F8" w:rsidRDefault="009E6CB7" w:rsidP="00B20551">
            <w:pPr>
              <w:spacing w:after="80"/>
            </w:pPr>
          </w:p>
        </w:tc>
        <w:tc>
          <w:tcPr>
            <w:tcW w:w="2268" w:type="dxa"/>
            <w:tcBorders>
              <w:bottom w:val="single" w:sz="4" w:space="0" w:color="auto"/>
            </w:tcBorders>
            <w:vAlign w:val="bottom"/>
          </w:tcPr>
          <w:p w14:paraId="4E945A7D" w14:textId="77777777" w:rsidR="009E6CB7" w:rsidRPr="005A29F8" w:rsidRDefault="009E6CB7" w:rsidP="00B20551">
            <w:pPr>
              <w:spacing w:after="80" w:line="300" w:lineRule="exact"/>
              <w:rPr>
                <w:b/>
                <w:sz w:val="24"/>
                <w:szCs w:val="24"/>
              </w:rPr>
            </w:pPr>
            <w:r w:rsidRPr="005A29F8">
              <w:rPr>
                <w:sz w:val="28"/>
                <w:szCs w:val="28"/>
              </w:rPr>
              <w:t>United Nations</w:t>
            </w:r>
          </w:p>
        </w:tc>
        <w:tc>
          <w:tcPr>
            <w:tcW w:w="6095" w:type="dxa"/>
            <w:gridSpan w:val="2"/>
            <w:tcBorders>
              <w:bottom w:val="single" w:sz="4" w:space="0" w:color="auto"/>
            </w:tcBorders>
            <w:vAlign w:val="bottom"/>
          </w:tcPr>
          <w:p w14:paraId="2C6059C2" w14:textId="4A02F9B3" w:rsidR="009E6CB7" w:rsidRPr="005A29F8" w:rsidRDefault="005C7A23" w:rsidP="00B20551">
            <w:pPr>
              <w:spacing w:line="240" w:lineRule="auto"/>
              <w:jc w:val="right"/>
            </w:pPr>
            <w:r w:rsidRPr="005A29F8">
              <w:rPr>
                <w:sz w:val="40"/>
              </w:rPr>
              <w:t>ECE</w:t>
            </w:r>
            <w:r w:rsidR="00DA2690" w:rsidRPr="005A29F8">
              <w:t>/TRANS/WP.29/GRVA/20</w:t>
            </w:r>
            <w:r w:rsidR="009C35C2" w:rsidRPr="005A29F8">
              <w:t>2</w:t>
            </w:r>
            <w:r w:rsidR="00F068C0" w:rsidRPr="005A29F8">
              <w:t>2</w:t>
            </w:r>
            <w:r w:rsidR="00DA2690" w:rsidRPr="005A29F8">
              <w:t>/</w:t>
            </w:r>
            <w:r w:rsidR="00F039BE" w:rsidRPr="005A29F8">
              <w:t>1</w:t>
            </w:r>
          </w:p>
        </w:tc>
      </w:tr>
      <w:tr w:rsidR="009E6CB7" w:rsidRPr="005A29F8" w14:paraId="7FF29DA9" w14:textId="77777777" w:rsidTr="00B20551">
        <w:trPr>
          <w:cantSplit/>
          <w:trHeight w:hRule="exact" w:val="2835"/>
        </w:trPr>
        <w:tc>
          <w:tcPr>
            <w:tcW w:w="1276" w:type="dxa"/>
            <w:tcBorders>
              <w:top w:val="single" w:sz="4" w:space="0" w:color="auto"/>
              <w:bottom w:val="single" w:sz="12" w:space="0" w:color="auto"/>
            </w:tcBorders>
          </w:tcPr>
          <w:p w14:paraId="10B6E91F" w14:textId="77777777" w:rsidR="009E6CB7" w:rsidRPr="005A29F8" w:rsidRDefault="00686A48" w:rsidP="00B20551">
            <w:pPr>
              <w:spacing w:before="120"/>
            </w:pPr>
            <w:r w:rsidRPr="005A29F8">
              <w:rPr>
                <w:noProof/>
                <w:lang w:eastAsia="zh-CN"/>
              </w:rPr>
              <w:drawing>
                <wp:inline distT="0" distB="0" distL="0" distR="0" wp14:anchorId="7F677A2A" wp14:editId="3FC68DA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41A01EF" w14:textId="77777777" w:rsidR="009E6CB7" w:rsidRPr="005A29F8" w:rsidRDefault="009E6CB7" w:rsidP="00B20551">
            <w:pPr>
              <w:spacing w:before="120" w:line="420" w:lineRule="exact"/>
              <w:rPr>
                <w:sz w:val="40"/>
                <w:szCs w:val="40"/>
              </w:rPr>
            </w:pPr>
            <w:r w:rsidRPr="005A29F8">
              <w:rPr>
                <w:b/>
                <w:sz w:val="40"/>
                <w:szCs w:val="40"/>
              </w:rPr>
              <w:t>Economic and Social Council</w:t>
            </w:r>
          </w:p>
        </w:tc>
        <w:tc>
          <w:tcPr>
            <w:tcW w:w="2835" w:type="dxa"/>
            <w:tcBorders>
              <w:top w:val="single" w:sz="4" w:space="0" w:color="auto"/>
              <w:bottom w:val="single" w:sz="12" w:space="0" w:color="auto"/>
            </w:tcBorders>
          </w:tcPr>
          <w:p w14:paraId="04C90618" w14:textId="77777777" w:rsidR="00DA2690" w:rsidRPr="005A29F8" w:rsidRDefault="00DA2690" w:rsidP="00DA2690">
            <w:pPr>
              <w:spacing w:before="240" w:line="240" w:lineRule="exact"/>
            </w:pPr>
            <w:r w:rsidRPr="005A29F8">
              <w:t>Distr.: General</w:t>
            </w:r>
          </w:p>
          <w:p w14:paraId="2EFB7926" w14:textId="4643E302" w:rsidR="00DA2690" w:rsidRPr="005A29F8" w:rsidRDefault="00A344E6" w:rsidP="00DA2690">
            <w:pPr>
              <w:spacing w:line="240" w:lineRule="exact"/>
            </w:pPr>
            <w:r>
              <w:t>10</w:t>
            </w:r>
            <w:r w:rsidR="00DA2690" w:rsidRPr="005A29F8">
              <w:t xml:space="preserve"> </w:t>
            </w:r>
            <w:r w:rsidR="003A3B5D" w:rsidRPr="005A29F8">
              <w:t>November</w:t>
            </w:r>
            <w:r w:rsidR="00DA2690" w:rsidRPr="005A29F8">
              <w:t xml:space="preserve"> 20</w:t>
            </w:r>
            <w:r w:rsidR="00E82FDF" w:rsidRPr="005A29F8">
              <w:t>2</w:t>
            </w:r>
            <w:r w:rsidR="000A23E9" w:rsidRPr="005A29F8">
              <w:t>1</w:t>
            </w:r>
          </w:p>
          <w:p w14:paraId="006363A7" w14:textId="77777777" w:rsidR="009E6CB7" w:rsidRPr="005A29F8" w:rsidRDefault="00DA2690" w:rsidP="00DA2690">
            <w:pPr>
              <w:spacing w:before="240"/>
            </w:pPr>
            <w:r w:rsidRPr="005A29F8">
              <w:t>Original: English</w:t>
            </w:r>
          </w:p>
        </w:tc>
      </w:tr>
    </w:tbl>
    <w:p w14:paraId="19974BBE" w14:textId="77777777" w:rsidR="00DA2690" w:rsidRPr="005A29F8" w:rsidRDefault="00DA2690" w:rsidP="00DA2690">
      <w:pPr>
        <w:spacing w:before="120"/>
        <w:rPr>
          <w:b/>
          <w:sz w:val="28"/>
          <w:szCs w:val="28"/>
        </w:rPr>
      </w:pPr>
      <w:r w:rsidRPr="005A29F8">
        <w:rPr>
          <w:b/>
          <w:sz w:val="28"/>
          <w:szCs w:val="28"/>
        </w:rPr>
        <w:t>Economic Commission for Europe</w:t>
      </w:r>
    </w:p>
    <w:p w14:paraId="5C4176BD" w14:textId="77777777" w:rsidR="00DA2690" w:rsidRPr="005A29F8" w:rsidRDefault="00DA2690" w:rsidP="00DA2690">
      <w:pPr>
        <w:spacing w:before="120"/>
        <w:rPr>
          <w:sz w:val="28"/>
          <w:szCs w:val="28"/>
        </w:rPr>
      </w:pPr>
      <w:r w:rsidRPr="005A29F8">
        <w:rPr>
          <w:sz w:val="28"/>
          <w:szCs w:val="28"/>
        </w:rPr>
        <w:t>Inland Transport Committee</w:t>
      </w:r>
    </w:p>
    <w:p w14:paraId="56750BC6" w14:textId="77777777" w:rsidR="00DA2690" w:rsidRPr="005A29F8" w:rsidRDefault="00DA2690" w:rsidP="00DA2690">
      <w:pPr>
        <w:spacing w:before="120"/>
        <w:rPr>
          <w:b/>
          <w:sz w:val="24"/>
          <w:szCs w:val="24"/>
        </w:rPr>
      </w:pPr>
      <w:r w:rsidRPr="005A29F8">
        <w:rPr>
          <w:b/>
          <w:sz w:val="24"/>
          <w:szCs w:val="24"/>
        </w:rPr>
        <w:t>World Forum for Harmonization of Vehicle Regulations</w:t>
      </w:r>
    </w:p>
    <w:p w14:paraId="63517FF9" w14:textId="1FC64162" w:rsidR="00DA2690" w:rsidRPr="005A29F8" w:rsidRDefault="00DA2690" w:rsidP="00DA2690">
      <w:pPr>
        <w:spacing w:before="120"/>
        <w:rPr>
          <w:b/>
          <w:bCs/>
        </w:rPr>
      </w:pPr>
      <w:bookmarkStart w:id="0" w:name="_Hlk518466992"/>
      <w:r w:rsidRPr="005A29F8">
        <w:rPr>
          <w:b/>
          <w:bCs/>
        </w:rPr>
        <w:t>Working Party on Automated/Autonomous and Connected Vehicles</w:t>
      </w:r>
      <w:bookmarkEnd w:id="0"/>
    </w:p>
    <w:p w14:paraId="48A75384" w14:textId="0100B45E" w:rsidR="00DA2690" w:rsidRPr="005A29F8" w:rsidRDefault="00BC02BF" w:rsidP="00DA2690">
      <w:pPr>
        <w:spacing w:before="120"/>
        <w:rPr>
          <w:b/>
        </w:rPr>
      </w:pPr>
      <w:r w:rsidRPr="005A29F8">
        <w:rPr>
          <w:b/>
        </w:rPr>
        <w:t>Twelfth</w:t>
      </w:r>
      <w:r w:rsidR="00DA2690" w:rsidRPr="005A29F8">
        <w:rPr>
          <w:b/>
        </w:rPr>
        <w:t xml:space="preserve"> session</w:t>
      </w:r>
    </w:p>
    <w:p w14:paraId="433A52CD" w14:textId="384C0260" w:rsidR="00144BCB" w:rsidRPr="005A29F8" w:rsidRDefault="00144BCB" w:rsidP="00DA2690">
      <w:r w:rsidRPr="005A29F8">
        <w:t xml:space="preserve">Geneva, </w:t>
      </w:r>
      <w:r w:rsidR="003A3B5D" w:rsidRPr="005A29F8">
        <w:t>24</w:t>
      </w:r>
      <w:r w:rsidR="002920F0" w:rsidRPr="005A29F8">
        <w:t>-</w:t>
      </w:r>
      <w:r w:rsidR="003A3B5D" w:rsidRPr="005A29F8">
        <w:t>28</w:t>
      </w:r>
      <w:r w:rsidR="00470754" w:rsidRPr="005A29F8">
        <w:t xml:space="preserve"> </w:t>
      </w:r>
      <w:r w:rsidR="003A3B5D" w:rsidRPr="005A29F8">
        <w:t>January</w:t>
      </w:r>
      <w:r w:rsidRPr="005A29F8">
        <w:t xml:space="preserve"> 202</w:t>
      </w:r>
      <w:r w:rsidR="00F068C0" w:rsidRPr="005A29F8">
        <w:t>2</w:t>
      </w:r>
    </w:p>
    <w:p w14:paraId="4DC9AE78" w14:textId="42B8B667" w:rsidR="00DA2690" w:rsidRPr="005A29F8" w:rsidRDefault="00DA2690" w:rsidP="00DA2690">
      <w:r w:rsidRPr="005A29F8">
        <w:t>Item 1 of the provisional agenda</w:t>
      </w:r>
    </w:p>
    <w:p w14:paraId="4D371EEA" w14:textId="77777777" w:rsidR="001C6663" w:rsidRPr="005A29F8" w:rsidRDefault="00DA2690" w:rsidP="00DA2690">
      <w:pPr>
        <w:rPr>
          <w:b/>
        </w:rPr>
      </w:pPr>
      <w:r w:rsidRPr="005A29F8">
        <w:rPr>
          <w:b/>
        </w:rPr>
        <w:t>Adoption of the Agenda</w:t>
      </w:r>
    </w:p>
    <w:p w14:paraId="56A9D15F" w14:textId="35640CE0" w:rsidR="00DA2690" w:rsidRPr="005A29F8" w:rsidRDefault="00DA2690" w:rsidP="00DA2690">
      <w:pPr>
        <w:pStyle w:val="HChG"/>
        <w:rPr>
          <w:sz w:val="24"/>
          <w:szCs w:val="24"/>
        </w:rPr>
      </w:pPr>
      <w:r w:rsidRPr="005A29F8">
        <w:tab/>
      </w:r>
      <w:r w:rsidRPr="005A29F8">
        <w:tab/>
        <w:t xml:space="preserve">Provisional agenda for the </w:t>
      </w:r>
      <w:r w:rsidR="00D00464" w:rsidRPr="005A29F8">
        <w:t>t</w:t>
      </w:r>
      <w:r w:rsidR="0040473B" w:rsidRPr="005A29F8">
        <w:t>wel</w:t>
      </w:r>
      <w:r w:rsidR="00D00464" w:rsidRPr="005A29F8">
        <w:t>f</w:t>
      </w:r>
      <w:r w:rsidR="009C2CEF" w:rsidRPr="005A29F8">
        <w:t>th</w:t>
      </w:r>
      <w:r w:rsidRPr="005A29F8">
        <w:t xml:space="preserve"> session</w:t>
      </w:r>
      <w:r w:rsidR="00E82FDF" w:rsidRPr="005A29F8">
        <w:rPr>
          <w:rStyle w:val="FootnoteReference"/>
          <w:sz w:val="24"/>
          <w:szCs w:val="24"/>
          <w:vertAlign w:val="baseline"/>
        </w:rPr>
        <w:footnoteReference w:customMarkFollows="1" w:id="2"/>
        <w:t>*</w:t>
      </w:r>
      <w:r w:rsidRPr="005A29F8">
        <w:rPr>
          <w:sz w:val="20"/>
          <w:vertAlign w:val="superscript"/>
        </w:rPr>
        <w:t>,</w:t>
      </w:r>
      <w:r w:rsidRPr="005A29F8">
        <w:rPr>
          <w:sz w:val="20"/>
        </w:rPr>
        <w:t xml:space="preserve"> </w:t>
      </w:r>
      <w:r w:rsidR="00E82FDF" w:rsidRPr="005A29F8">
        <w:rPr>
          <w:rStyle w:val="FootnoteReference"/>
          <w:sz w:val="24"/>
          <w:szCs w:val="24"/>
          <w:vertAlign w:val="baseline"/>
        </w:rPr>
        <w:footnoteReference w:customMarkFollows="1" w:id="3"/>
        <w:t>**</w:t>
      </w:r>
    </w:p>
    <w:p w14:paraId="3F06AEB1" w14:textId="1B787BEF" w:rsidR="00144BCB" w:rsidRPr="005A29F8" w:rsidRDefault="00BA0C97" w:rsidP="00144BCB">
      <w:pPr>
        <w:pStyle w:val="SingleTxtG"/>
      </w:pPr>
      <w:r w:rsidRPr="005A29F8">
        <w:t xml:space="preserve">to be held at the Palais des Nations, Geneva, starting at </w:t>
      </w:r>
      <w:r w:rsidR="00A5528A" w:rsidRPr="00FF5E41">
        <w:t>2</w:t>
      </w:r>
      <w:r w:rsidR="00C326D9">
        <w:t>.</w:t>
      </w:r>
      <w:r w:rsidR="00144BCB" w:rsidRPr="00FF5E41">
        <w:t xml:space="preserve">30 </w:t>
      </w:r>
      <w:r w:rsidR="00A5528A" w:rsidRPr="00FF5E41">
        <w:t>p</w:t>
      </w:r>
      <w:r w:rsidR="00144BCB" w:rsidRPr="00FF5E41">
        <w:t>.m.</w:t>
      </w:r>
      <w:r w:rsidR="00144BCB" w:rsidRPr="005A29F8">
        <w:t xml:space="preserve"> </w:t>
      </w:r>
      <w:r w:rsidR="00E36189" w:rsidRPr="005A29F8">
        <w:t>(</w:t>
      </w:r>
      <w:r w:rsidR="00144BCB" w:rsidRPr="005A29F8">
        <w:t>C</w:t>
      </w:r>
      <w:r w:rsidR="00B779C3" w:rsidRPr="005A29F8">
        <w:t>E</w:t>
      </w:r>
      <w:r w:rsidR="00144BCB" w:rsidRPr="005A29F8">
        <w:t>T</w:t>
      </w:r>
      <w:r w:rsidR="00E36189" w:rsidRPr="005A29F8">
        <w:t>)</w:t>
      </w:r>
      <w:r w:rsidR="00144BCB" w:rsidRPr="005A29F8">
        <w:t xml:space="preserve"> on </w:t>
      </w:r>
      <w:r w:rsidR="00470754" w:rsidRPr="005A29F8">
        <w:t>Monday</w:t>
      </w:r>
      <w:r w:rsidR="00144BCB" w:rsidRPr="005A29F8">
        <w:t>, 2</w:t>
      </w:r>
      <w:r w:rsidR="002B6E5C" w:rsidRPr="005A29F8">
        <w:t>4</w:t>
      </w:r>
      <w:r w:rsidR="001135E1" w:rsidRPr="005A29F8">
        <w:t> </w:t>
      </w:r>
      <w:r w:rsidR="002B6E5C" w:rsidRPr="005A29F8">
        <w:t>January</w:t>
      </w:r>
      <w:r w:rsidR="001135E1" w:rsidRPr="005A29F8">
        <w:t> </w:t>
      </w:r>
      <w:r w:rsidR="00144BCB" w:rsidRPr="005A29F8">
        <w:t>202</w:t>
      </w:r>
      <w:r w:rsidR="002B6E5C" w:rsidRPr="005A29F8">
        <w:t>2</w:t>
      </w:r>
      <w:r w:rsidR="00144BCB" w:rsidRPr="005A29F8">
        <w:t xml:space="preserve"> and concluding on </w:t>
      </w:r>
      <w:r w:rsidR="002B6E5C" w:rsidRPr="005A29F8">
        <w:t>28</w:t>
      </w:r>
      <w:r w:rsidR="001135E1" w:rsidRPr="005A29F8">
        <w:t> </w:t>
      </w:r>
      <w:r w:rsidR="002B6E5C" w:rsidRPr="005A29F8">
        <w:t>January</w:t>
      </w:r>
      <w:r w:rsidR="001135E1" w:rsidRPr="005A29F8">
        <w:t> </w:t>
      </w:r>
      <w:r w:rsidR="00144BCB" w:rsidRPr="005A29F8">
        <w:t>202</w:t>
      </w:r>
      <w:r w:rsidR="002B6E5C" w:rsidRPr="005A29F8">
        <w:t>2</w:t>
      </w:r>
      <w:r w:rsidR="00144BCB" w:rsidRPr="005A29F8">
        <w:t>.</w:t>
      </w:r>
    </w:p>
    <w:p w14:paraId="532DA17D" w14:textId="77777777" w:rsidR="00DA2690" w:rsidRPr="005A29F8" w:rsidRDefault="00DA2690" w:rsidP="00C71A9E">
      <w:pPr>
        <w:pStyle w:val="HChG"/>
      </w:pPr>
      <w:r w:rsidRPr="005A29F8">
        <w:tab/>
        <w:t>I.</w:t>
      </w:r>
      <w:r w:rsidRPr="005A29F8">
        <w:tab/>
        <w:t>Provisional agenda</w:t>
      </w:r>
    </w:p>
    <w:p w14:paraId="18990943" w14:textId="77777777" w:rsidR="00DA2690" w:rsidRPr="005A29F8" w:rsidRDefault="00DA2690" w:rsidP="00A175FA">
      <w:pPr>
        <w:pStyle w:val="SingleTxtG"/>
      </w:pPr>
      <w:r w:rsidRPr="005A29F8">
        <w:t>1.</w:t>
      </w:r>
      <w:r w:rsidRPr="005A29F8">
        <w:tab/>
        <w:t>Adoption of the agenda.</w:t>
      </w:r>
    </w:p>
    <w:p w14:paraId="42050271" w14:textId="1AF3003B" w:rsidR="00DA2690" w:rsidRPr="005A29F8" w:rsidRDefault="00DA2690" w:rsidP="00A175FA">
      <w:pPr>
        <w:pStyle w:val="SingleTxtG"/>
      </w:pPr>
      <w:r w:rsidRPr="005A29F8">
        <w:t>2.</w:t>
      </w:r>
      <w:r w:rsidRPr="005A29F8">
        <w:tab/>
        <w:t xml:space="preserve">Highlights of the </w:t>
      </w:r>
      <w:r w:rsidR="00BC2AE1" w:rsidRPr="005A29F8">
        <w:t>November</w:t>
      </w:r>
      <w:r w:rsidR="000A23E9" w:rsidRPr="005A29F8">
        <w:t xml:space="preserve"> </w:t>
      </w:r>
      <w:r w:rsidRPr="005A29F8">
        <w:t>20</w:t>
      </w:r>
      <w:r w:rsidR="00E82FDF" w:rsidRPr="005A29F8">
        <w:t>2</w:t>
      </w:r>
      <w:r w:rsidR="000A23E9" w:rsidRPr="005A29F8">
        <w:t>1</w:t>
      </w:r>
      <w:r w:rsidRPr="005A29F8">
        <w:t xml:space="preserve"> session of WP.29.</w:t>
      </w:r>
    </w:p>
    <w:p w14:paraId="553B7E3E" w14:textId="7CB9FE86" w:rsidR="00DA2690" w:rsidRPr="005A29F8" w:rsidRDefault="00DA2690" w:rsidP="00A175FA">
      <w:pPr>
        <w:pStyle w:val="SingleTxtG"/>
      </w:pPr>
      <w:r w:rsidRPr="005A29F8">
        <w:t>3.</w:t>
      </w:r>
      <w:r w:rsidRPr="005A29F8">
        <w:tab/>
      </w:r>
      <w:r w:rsidR="000A23E9" w:rsidRPr="005A29F8">
        <w:t>Artificial Intelligence in vehicles.</w:t>
      </w:r>
    </w:p>
    <w:p w14:paraId="6666FE84" w14:textId="77777777" w:rsidR="00DA2690" w:rsidRPr="005A29F8" w:rsidRDefault="00DA2690" w:rsidP="00A175FA">
      <w:pPr>
        <w:pStyle w:val="SingleTxtG"/>
      </w:pPr>
      <w:r w:rsidRPr="005A29F8">
        <w:t>4.</w:t>
      </w:r>
      <w:r w:rsidRPr="005A29F8">
        <w:tab/>
        <w:t>Automated</w:t>
      </w:r>
      <w:r w:rsidR="00517328" w:rsidRPr="005A29F8">
        <w:t xml:space="preserve">/autonomous </w:t>
      </w:r>
      <w:r w:rsidRPr="005A29F8">
        <w:t>and connected vehicles:</w:t>
      </w:r>
    </w:p>
    <w:p w14:paraId="44097D7B" w14:textId="5D0ED70F" w:rsidR="00DA2690" w:rsidRPr="005A29F8" w:rsidRDefault="00AB09C6" w:rsidP="00A175FA">
      <w:pPr>
        <w:pStyle w:val="SingleTxtG"/>
        <w:ind w:left="2268" w:hanging="567"/>
      </w:pPr>
      <w:r w:rsidRPr="005A29F8">
        <w:t>(</w:t>
      </w:r>
      <w:r w:rsidR="00E82FDF" w:rsidRPr="005A29F8">
        <w:t>a</w:t>
      </w:r>
      <w:r w:rsidRPr="005A29F8">
        <w:t>)</w:t>
      </w:r>
      <w:r w:rsidRPr="005A29F8">
        <w:tab/>
      </w:r>
      <w:r w:rsidR="00631715" w:rsidRPr="005A29F8">
        <w:t xml:space="preserve">Deliverables </w:t>
      </w:r>
      <w:r w:rsidR="00DA2690" w:rsidRPr="005A29F8">
        <w:t>of the Informal Working Group on Functional Requirements for Automated</w:t>
      </w:r>
      <w:r w:rsidR="008770B4" w:rsidRPr="005A29F8">
        <w:t xml:space="preserve"> and A</w:t>
      </w:r>
      <w:r w:rsidR="00DA2690" w:rsidRPr="005A29F8">
        <w:t xml:space="preserve">utonomous </w:t>
      </w:r>
      <w:proofErr w:type="gramStart"/>
      <w:r w:rsidR="008770B4" w:rsidRPr="005A29F8">
        <w:t>V</w:t>
      </w:r>
      <w:r w:rsidR="00DA2690" w:rsidRPr="005A29F8">
        <w:t>ehicles</w:t>
      </w:r>
      <w:r w:rsidR="00B53AD4" w:rsidRPr="005A29F8">
        <w:t>;</w:t>
      </w:r>
      <w:proofErr w:type="gramEnd"/>
    </w:p>
    <w:p w14:paraId="3B1FBDF6" w14:textId="10A43B95" w:rsidR="00DA2690" w:rsidRPr="005A29F8" w:rsidRDefault="00DA2690" w:rsidP="00A175FA">
      <w:pPr>
        <w:pStyle w:val="SingleTxtG"/>
        <w:ind w:left="2268" w:hanging="567"/>
      </w:pPr>
      <w:r w:rsidRPr="005A29F8">
        <w:t>(</w:t>
      </w:r>
      <w:r w:rsidR="00E82FDF" w:rsidRPr="005A29F8">
        <w:t>b</w:t>
      </w:r>
      <w:r w:rsidRPr="005A29F8">
        <w:t>)</w:t>
      </w:r>
      <w:r w:rsidRPr="005A29F8">
        <w:tab/>
      </w:r>
      <w:r w:rsidR="00631715" w:rsidRPr="005A29F8">
        <w:t xml:space="preserve">Deliverables </w:t>
      </w:r>
      <w:r w:rsidRPr="005A29F8">
        <w:t xml:space="preserve">of the </w:t>
      </w:r>
      <w:r w:rsidR="008770B4" w:rsidRPr="005A29F8">
        <w:t xml:space="preserve">Informal Working Group on Validation Methods for Automated </w:t>
      </w:r>
      <w:proofErr w:type="gramStart"/>
      <w:r w:rsidR="008770B4" w:rsidRPr="005A29F8">
        <w:t>Driving</w:t>
      </w:r>
      <w:r w:rsidR="00B53AD4" w:rsidRPr="005A29F8">
        <w:t>;</w:t>
      </w:r>
      <w:proofErr w:type="gramEnd"/>
    </w:p>
    <w:p w14:paraId="4BC75DE2" w14:textId="05255A66" w:rsidR="00722F9B" w:rsidRPr="005A29F8" w:rsidRDefault="008770B4" w:rsidP="00AB09C6">
      <w:pPr>
        <w:pStyle w:val="SingleTxtG"/>
        <w:ind w:left="2268" w:hanging="567"/>
      </w:pPr>
      <w:r w:rsidRPr="005A29F8">
        <w:t>(</w:t>
      </w:r>
      <w:r w:rsidR="00E82FDF" w:rsidRPr="005A29F8">
        <w:t>c</w:t>
      </w:r>
      <w:r w:rsidRPr="005A29F8">
        <w:t>)</w:t>
      </w:r>
      <w:r w:rsidRPr="005A29F8">
        <w:tab/>
      </w:r>
      <w:r w:rsidR="00631715" w:rsidRPr="005A29F8">
        <w:t xml:space="preserve">Deliverables </w:t>
      </w:r>
      <w:r w:rsidR="005635C9" w:rsidRPr="005A29F8">
        <w:t xml:space="preserve">of the Informal Working Group on </w:t>
      </w:r>
      <w:r w:rsidR="00722F9B" w:rsidRPr="005A29F8">
        <w:t xml:space="preserve">Event Data Recorder / Data Storage System for Automated </w:t>
      </w:r>
      <w:proofErr w:type="gramStart"/>
      <w:r w:rsidR="00722F9B" w:rsidRPr="005A29F8">
        <w:t>Driving</w:t>
      </w:r>
      <w:r w:rsidR="007F581A" w:rsidRPr="005A29F8">
        <w:t>;</w:t>
      </w:r>
      <w:proofErr w:type="gramEnd"/>
    </w:p>
    <w:p w14:paraId="442D3EE3" w14:textId="1D9AB817" w:rsidR="007E471A" w:rsidRPr="005A29F8" w:rsidRDefault="007E471A" w:rsidP="00AB09C6">
      <w:pPr>
        <w:pStyle w:val="SingleTxtG"/>
        <w:ind w:left="2268" w:hanging="567"/>
      </w:pPr>
      <w:r w:rsidRPr="005A29F8">
        <w:t>(d)</w:t>
      </w:r>
      <w:r w:rsidRPr="005A29F8">
        <w:tab/>
        <w:t xml:space="preserve">UN Regulation on Automated Lane Keeping </w:t>
      </w:r>
      <w:proofErr w:type="gramStart"/>
      <w:r w:rsidRPr="005A29F8">
        <w:t>System</w:t>
      </w:r>
      <w:r w:rsidR="00A66541" w:rsidRPr="005A29F8">
        <w:t>;</w:t>
      </w:r>
      <w:proofErr w:type="gramEnd"/>
    </w:p>
    <w:p w14:paraId="3ABFFB15" w14:textId="121541B8" w:rsidR="00085AEF" w:rsidRPr="005A29F8" w:rsidRDefault="00085AEF" w:rsidP="00AB09C6">
      <w:pPr>
        <w:pStyle w:val="SingleTxtG"/>
        <w:ind w:left="2268" w:hanging="567"/>
      </w:pPr>
      <w:r w:rsidRPr="005A29F8">
        <w:t>(e)</w:t>
      </w:r>
      <w:r w:rsidRPr="005A29F8">
        <w:tab/>
        <w:t>Other business.</w:t>
      </w:r>
    </w:p>
    <w:p w14:paraId="3A6986EF" w14:textId="77777777" w:rsidR="00DA2690" w:rsidRPr="005A29F8" w:rsidRDefault="00DA2690" w:rsidP="00F419CE">
      <w:pPr>
        <w:pStyle w:val="SingleTxtG"/>
        <w:keepNext/>
      </w:pPr>
      <w:r w:rsidRPr="005A29F8">
        <w:t>5.</w:t>
      </w:r>
      <w:r w:rsidRPr="005A29F8">
        <w:tab/>
        <w:t>Connected vehicles:</w:t>
      </w:r>
    </w:p>
    <w:p w14:paraId="7D6A64E0" w14:textId="56D0880C" w:rsidR="00CC1BE1" w:rsidRPr="005A29F8" w:rsidRDefault="00F23EAD" w:rsidP="00A175FA">
      <w:pPr>
        <w:pStyle w:val="SingleTxtG"/>
      </w:pPr>
      <w:r w:rsidRPr="005A29F8">
        <w:tab/>
      </w:r>
      <w:r w:rsidR="00DA2690" w:rsidRPr="005A29F8">
        <w:tab/>
        <w:t>(</w:t>
      </w:r>
      <w:r w:rsidR="00ED22F2" w:rsidRPr="005A29F8">
        <w:t>a</w:t>
      </w:r>
      <w:r w:rsidR="00DA2690" w:rsidRPr="005A29F8">
        <w:t>)</w:t>
      </w:r>
      <w:r w:rsidR="00DA2690" w:rsidRPr="005A29F8">
        <w:tab/>
      </w:r>
      <w:r w:rsidR="00517328" w:rsidRPr="005A29F8">
        <w:t xml:space="preserve">Cyber security and data </w:t>
      </w:r>
      <w:proofErr w:type="gramStart"/>
      <w:r w:rsidR="00517328" w:rsidRPr="005A29F8">
        <w:t>protection;</w:t>
      </w:r>
      <w:proofErr w:type="gramEnd"/>
    </w:p>
    <w:p w14:paraId="31EB6F2D" w14:textId="004C0081" w:rsidR="002734FC" w:rsidRPr="005A29F8" w:rsidRDefault="00ED22F2" w:rsidP="00ED22F2">
      <w:pPr>
        <w:pStyle w:val="SingleTxtG"/>
        <w:ind w:firstLine="567"/>
      </w:pPr>
      <w:r w:rsidRPr="005A29F8">
        <w:t>(b)</w:t>
      </w:r>
      <w:r w:rsidR="002734FC" w:rsidRPr="005A29F8">
        <w:tab/>
      </w:r>
      <w:r w:rsidR="007E471A" w:rsidRPr="005A29F8">
        <w:t xml:space="preserve">Software updates and </w:t>
      </w:r>
      <w:r w:rsidR="00E724E0" w:rsidRPr="005A29F8">
        <w:t>o</w:t>
      </w:r>
      <w:r w:rsidR="007E471A" w:rsidRPr="005A29F8">
        <w:t>ver-the-</w:t>
      </w:r>
      <w:r w:rsidR="00E724E0" w:rsidRPr="005A29F8">
        <w:t>a</w:t>
      </w:r>
      <w:r w:rsidR="007E471A" w:rsidRPr="005A29F8">
        <w:t xml:space="preserve">ir </w:t>
      </w:r>
      <w:proofErr w:type="gramStart"/>
      <w:r w:rsidR="007E471A" w:rsidRPr="005A29F8">
        <w:t>issues</w:t>
      </w:r>
      <w:r w:rsidR="00382420" w:rsidRPr="005A29F8">
        <w:t>;</w:t>
      </w:r>
      <w:proofErr w:type="gramEnd"/>
    </w:p>
    <w:p w14:paraId="75ACCE59" w14:textId="4D97C21B" w:rsidR="00ED22F2" w:rsidRPr="005A29F8" w:rsidRDefault="002734FC" w:rsidP="00ED22F2">
      <w:pPr>
        <w:pStyle w:val="SingleTxtG"/>
        <w:ind w:firstLine="567"/>
      </w:pPr>
      <w:r w:rsidRPr="005A29F8">
        <w:lastRenderedPageBreak/>
        <w:t>(c)</w:t>
      </w:r>
      <w:r w:rsidRPr="005A29F8">
        <w:tab/>
      </w:r>
      <w:r w:rsidR="000A23E9" w:rsidRPr="005A29F8">
        <w:t xml:space="preserve">Data and vehicle </w:t>
      </w:r>
      <w:proofErr w:type="gramStart"/>
      <w:r w:rsidR="000A23E9" w:rsidRPr="005A29F8">
        <w:t>communications</w:t>
      </w:r>
      <w:r w:rsidR="00ED22F2" w:rsidRPr="005A29F8">
        <w:t>;</w:t>
      </w:r>
      <w:proofErr w:type="gramEnd"/>
    </w:p>
    <w:p w14:paraId="0175189C" w14:textId="375575D6" w:rsidR="00DA2690" w:rsidRPr="005A29F8" w:rsidRDefault="00CC1BE1" w:rsidP="00CC1BE1">
      <w:pPr>
        <w:pStyle w:val="SingleTxtG"/>
        <w:ind w:firstLine="567"/>
      </w:pPr>
      <w:r w:rsidRPr="005A29F8">
        <w:t>(</w:t>
      </w:r>
      <w:r w:rsidR="002734FC" w:rsidRPr="005A29F8">
        <w:t>d</w:t>
      </w:r>
      <w:r w:rsidRPr="005A29F8">
        <w:t>)</w:t>
      </w:r>
      <w:r w:rsidRPr="005A29F8">
        <w:tab/>
        <w:t>Other business</w:t>
      </w:r>
      <w:r w:rsidR="00B53AD4" w:rsidRPr="005A29F8">
        <w:t>.</w:t>
      </w:r>
    </w:p>
    <w:p w14:paraId="043DB7EC" w14:textId="543E716B" w:rsidR="00B53AD4" w:rsidRPr="005A29F8" w:rsidRDefault="008770B4" w:rsidP="00B53AD4">
      <w:pPr>
        <w:pStyle w:val="SingleTxtG"/>
      </w:pPr>
      <w:r w:rsidRPr="005A29F8">
        <w:rPr>
          <w:lang w:eastAsia="ja-JP"/>
        </w:rPr>
        <w:t>6</w:t>
      </w:r>
      <w:r w:rsidR="00DA2690" w:rsidRPr="005A29F8">
        <w:rPr>
          <w:lang w:eastAsia="ja-JP"/>
        </w:rPr>
        <w:t>.</w:t>
      </w:r>
      <w:r w:rsidR="00DA2690" w:rsidRPr="005A29F8">
        <w:rPr>
          <w:lang w:eastAsia="ja-JP"/>
        </w:rPr>
        <w:tab/>
      </w:r>
      <w:r w:rsidR="000A23E9" w:rsidRPr="005A29F8">
        <w:t xml:space="preserve">Advanced Driver Assistance Systems and </w:t>
      </w:r>
      <w:r w:rsidR="00B53AD4" w:rsidRPr="005A29F8">
        <w:t>UN Regulation No. 79</w:t>
      </w:r>
      <w:r w:rsidR="00491419" w:rsidRPr="005A29F8">
        <w:t>:</w:t>
      </w:r>
    </w:p>
    <w:p w14:paraId="4EC58265" w14:textId="63FCB3BC" w:rsidR="00B53AD4" w:rsidRPr="005A29F8" w:rsidRDefault="00F23EAD" w:rsidP="00B53AD4">
      <w:pPr>
        <w:pStyle w:val="SingleTxtG"/>
      </w:pPr>
      <w:r w:rsidRPr="005A29F8">
        <w:tab/>
      </w:r>
      <w:r w:rsidR="00B53AD4" w:rsidRPr="005A29F8">
        <w:tab/>
        <w:t>(a)</w:t>
      </w:r>
      <w:r w:rsidR="00B53AD4" w:rsidRPr="005A29F8">
        <w:tab/>
      </w:r>
      <w:r w:rsidR="000A23E9" w:rsidRPr="005A29F8">
        <w:t xml:space="preserve">Advanced Driver Assistance </w:t>
      </w:r>
      <w:proofErr w:type="gramStart"/>
      <w:r w:rsidR="000A23E9" w:rsidRPr="005A29F8">
        <w:t>Systems</w:t>
      </w:r>
      <w:r w:rsidR="00B53AD4" w:rsidRPr="005A29F8">
        <w:t>;</w:t>
      </w:r>
      <w:proofErr w:type="gramEnd"/>
    </w:p>
    <w:p w14:paraId="456E5FC6" w14:textId="488D93F8" w:rsidR="004B5D06" w:rsidRPr="005A29F8" w:rsidRDefault="00F23EAD" w:rsidP="000A23E9">
      <w:pPr>
        <w:pStyle w:val="SingleTxtG"/>
      </w:pPr>
      <w:r w:rsidRPr="005A29F8">
        <w:tab/>
      </w:r>
      <w:r w:rsidR="00B53AD4" w:rsidRPr="005A29F8">
        <w:tab/>
        <w:t>(b)</w:t>
      </w:r>
      <w:r w:rsidR="00B53AD4" w:rsidRPr="005A29F8">
        <w:tab/>
      </w:r>
      <w:r w:rsidR="000A23E9" w:rsidRPr="005A29F8">
        <w:t>UN Regulation No. 79 (Steering equipment</w:t>
      </w:r>
      <w:proofErr w:type="gramStart"/>
      <w:r w:rsidR="000A23E9" w:rsidRPr="005A29F8">
        <w:t>)</w:t>
      </w:r>
      <w:r w:rsidR="00B53AD4" w:rsidRPr="005A29F8">
        <w:t>;</w:t>
      </w:r>
      <w:proofErr w:type="gramEnd"/>
    </w:p>
    <w:p w14:paraId="365D1BA7" w14:textId="765F09BA" w:rsidR="00B53AD4" w:rsidRPr="005A29F8" w:rsidRDefault="004B5D06" w:rsidP="00B53AD4">
      <w:pPr>
        <w:pStyle w:val="SingleTxtG"/>
        <w:ind w:firstLine="567"/>
      </w:pPr>
      <w:r w:rsidRPr="005A29F8">
        <w:t>(</w:t>
      </w:r>
      <w:r w:rsidR="00682ABD" w:rsidRPr="005A29F8">
        <w:t>c</w:t>
      </w:r>
      <w:r w:rsidRPr="005A29F8">
        <w:t>)</w:t>
      </w:r>
      <w:r w:rsidRPr="005A29F8">
        <w:tab/>
      </w:r>
      <w:r w:rsidR="00B53AD4" w:rsidRPr="005A29F8">
        <w:t>Other business.</w:t>
      </w:r>
    </w:p>
    <w:p w14:paraId="2CFA9EA6" w14:textId="02FF7823" w:rsidR="00B53AD4" w:rsidRPr="005A29F8" w:rsidRDefault="00B53AD4" w:rsidP="00B53AD4">
      <w:pPr>
        <w:pStyle w:val="SingleTxtG"/>
      </w:pPr>
      <w:r w:rsidRPr="005A29F8">
        <w:t>7.</w:t>
      </w:r>
      <w:r w:rsidRPr="005A29F8">
        <w:tab/>
        <w:t>Advanced Emergency Braking System.</w:t>
      </w:r>
    </w:p>
    <w:p w14:paraId="25A51D00" w14:textId="00ED5CE7" w:rsidR="00DA2690" w:rsidRPr="005A29F8" w:rsidRDefault="00B53AD4" w:rsidP="00A175FA">
      <w:pPr>
        <w:pStyle w:val="SingleTxtG"/>
      </w:pPr>
      <w:r w:rsidRPr="005A29F8">
        <w:t>8</w:t>
      </w:r>
      <w:r w:rsidR="00DA2690" w:rsidRPr="005A29F8">
        <w:t>.</w:t>
      </w:r>
      <w:r w:rsidR="00DA2690" w:rsidRPr="005A29F8">
        <w:tab/>
        <w:t>UN Regulations Nos. 13, 13-H, 139</w:t>
      </w:r>
      <w:r w:rsidR="00A52D93" w:rsidRPr="005A29F8">
        <w:t>,</w:t>
      </w:r>
      <w:r w:rsidR="00DA2690" w:rsidRPr="005A29F8">
        <w:t xml:space="preserve"> 140</w:t>
      </w:r>
      <w:r w:rsidR="00A52D93" w:rsidRPr="005A29F8">
        <w:t xml:space="preserve"> and UN GTR No. 8</w:t>
      </w:r>
      <w:r w:rsidR="00DA2690" w:rsidRPr="005A29F8">
        <w:t>:</w:t>
      </w:r>
    </w:p>
    <w:p w14:paraId="4A56428B" w14:textId="77777777" w:rsidR="00DA2690" w:rsidRPr="005A29F8" w:rsidRDefault="00DA2690" w:rsidP="00A175FA">
      <w:pPr>
        <w:pStyle w:val="SingleTxtG"/>
        <w:ind w:left="1701"/>
      </w:pPr>
      <w:r w:rsidRPr="005A29F8">
        <w:t>(a)</w:t>
      </w:r>
      <w:r w:rsidRPr="005A29F8">
        <w:tab/>
        <w:t xml:space="preserve">Electronic Stability </w:t>
      </w:r>
      <w:proofErr w:type="gramStart"/>
      <w:r w:rsidRPr="005A29F8">
        <w:t>Control;</w:t>
      </w:r>
      <w:proofErr w:type="gramEnd"/>
    </w:p>
    <w:p w14:paraId="6A43BB84" w14:textId="6C66D050" w:rsidR="00DA2690" w:rsidRPr="005A29F8" w:rsidRDefault="00DA2690" w:rsidP="00A175FA">
      <w:pPr>
        <w:pStyle w:val="SingleTxtG"/>
        <w:ind w:left="1701"/>
      </w:pPr>
      <w:r w:rsidRPr="005A29F8">
        <w:t>(b)</w:t>
      </w:r>
      <w:r w:rsidRPr="005A29F8">
        <w:tab/>
      </w:r>
      <w:r w:rsidR="00954CCB" w:rsidRPr="005A29F8">
        <w:t xml:space="preserve">Electromechanical </w:t>
      </w:r>
      <w:proofErr w:type="gramStart"/>
      <w:r w:rsidR="00954CCB" w:rsidRPr="005A29F8">
        <w:t>Brakes</w:t>
      </w:r>
      <w:r w:rsidRPr="005A29F8">
        <w:t>;</w:t>
      </w:r>
      <w:proofErr w:type="gramEnd"/>
    </w:p>
    <w:p w14:paraId="437D9BCF" w14:textId="77777777" w:rsidR="00DA2690" w:rsidRPr="005A29F8" w:rsidRDefault="00DA2690" w:rsidP="00B53AD4">
      <w:pPr>
        <w:pStyle w:val="SingleTxtG"/>
        <w:ind w:left="1701"/>
      </w:pPr>
      <w:r w:rsidRPr="005A29F8">
        <w:t>(c)</w:t>
      </w:r>
      <w:r w:rsidRPr="005A29F8">
        <w:tab/>
        <w:t>Clarifications.</w:t>
      </w:r>
    </w:p>
    <w:p w14:paraId="44CF1A68" w14:textId="77777777" w:rsidR="00DA2690" w:rsidRPr="005A29F8" w:rsidRDefault="00B53AD4" w:rsidP="00A175FA">
      <w:pPr>
        <w:pStyle w:val="SingleTxtG"/>
      </w:pPr>
      <w:r w:rsidRPr="005A29F8">
        <w:t>9</w:t>
      </w:r>
      <w:r w:rsidR="00DA2690" w:rsidRPr="005A29F8">
        <w:t>.</w:t>
      </w:r>
      <w:r w:rsidR="00DA2690" w:rsidRPr="005A29F8">
        <w:tab/>
        <w:t>Motorcycle braking:</w:t>
      </w:r>
    </w:p>
    <w:p w14:paraId="5834E930" w14:textId="77777777" w:rsidR="00DA2690" w:rsidRPr="005A29F8" w:rsidRDefault="00F23EAD" w:rsidP="00A175FA">
      <w:pPr>
        <w:pStyle w:val="SingleTxtG"/>
      </w:pPr>
      <w:r w:rsidRPr="005A29F8">
        <w:tab/>
      </w:r>
      <w:r w:rsidR="00DA2690" w:rsidRPr="005A29F8">
        <w:tab/>
        <w:t>(a)</w:t>
      </w:r>
      <w:r w:rsidR="00DA2690" w:rsidRPr="005A29F8">
        <w:tab/>
        <w:t xml:space="preserve">UN Global Technical Regulation No. </w:t>
      </w:r>
      <w:proofErr w:type="gramStart"/>
      <w:r w:rsidR="00DA2690" w:rsidRPr="005A29F8">
        <w:t>3;</w:t>
      </w:r>
      <w:proofErr w:type="gramEnd"/>
    </w:p>
    <w:p w14:paraId="00E2B560" w14:textId="77777777" w:rsidR="00DA2690" w:rsidRPr="005A29F8" w:rsidRDefault="00F23EAD" w:rsidP="00A175FA">
      <w:pPr>
        <w:pStyle w:val="SingleTxtG"/>
      </w:pPr>
      <w:r w:rsidRPr="005A29F8">
        <w:tab/>
      </w:r>
      <w:r w:rsidR="00DA2690" w:rsidRPr="005A29F8">
        <w:tab/>
        <w:t>(b)</w:t>
      </w:r>
      <w:r w:rsidR="00DA2690" w:rsidRPr="005A29F8">
        <w:tab/>
        <w:t>UN Regulation No. 78.</w:t>
      </w:r>
    </w:p>
    <w:p w14:paraId="1454DCAC" w14:textId="77777777" w:rsidR="00DA2690" w:rsidRPr="005A29F8" w:rsidRDefault="00DA2690" w:rsidP="00A175FA">
      <w:pPr>
        <w:pStyle w:val="SingleTxtG"/>
        <w:rPr>
          <w:lang w:eastAsia="ja-JP"/>
        </w:rPr>
      </w:pPr>
      <w:r w:rsidRPr="005A29F8">
        <w:t>10.</w:t>
      </w:r>
      <w:r w:rsidRPr="005A29F8">
        <w:tab/>
        <w:t>UN Regulation No. 90.</w:t>
      </w:r>
      <w:r w:rsidRPr="005A29F8">
        <w:rPr>
          <w:lang w:eastAsia="ja-JP"/>
        </w:rPr>
        <w:t xml:space="preserve"> </w:t>
      </w:r>
    </w:p>
    <w:p w14:paraId="224B9983" w14:textId="77777777" w:rsidR="000A23E9" w:rsidRPr="005A29F8" w:rsidRDefault="00DA2690" w:rsidP="00A6331C">
      <w:pPr>
        <w:pStyle w:val="SingleTxtG"/>
      </w:pPr>
      <w:r w:rsidRPr="005A29F8">
        <w:t>1</w:t>
      </w:r>
      <w:r w:rsidR="000A23E9" w:rsidRPr="005A29F8">
        <w:t>1</w:t>
      </w:r>
      <w:r w:rsidRPr="005A29F8">
        <w:t>.</w:t>
      </w:r>
      <w:r w:rsidRPr="005A29F8">
        <w:tab/>
      </w:r>
      <w:r w:rsidR="000A23E9" w:rsidRPr="005A29F8">
        <w:t>Exchange of views on guidelines and relevant national activities.</w:t>
      </w:r>
    </w:p>
    <w:p w14:paraId="71F42DFA" w14:textId="4AEB146F" w:rsidR="00EB3AA3" w:rsidRPr="005A29F8" w:rsidRDefault="000A23E9" w:rsidP="00A6331C">
      <w:pPr>
        <w:pStyle w:val="SingleTxtG"/>
      </w:pPr>
      <w:r w:rsidRPr="005A29F8">
        <w:t>12.</w:t>
      </w:r>
      <w:r w:rsidRPr="005A29F8">
        <w:tab/>
      </w:r>
      <w:r w:rsidR="00EB3AA3" w:rsidRPr="005A29F8">
        <w:t>Revision 3 to the 1958 Agreement</w:t>
      </w:r>
      <w:r w:rsidR="00940A9D" w:rsidRPr="005A29F8">
        <w:t>:</w:t>
      </w:r>
    </w:p>
    <w:p w14:paraId="1E91C5E5" w14:textId="509110EE" w:rsidR="00EB3AA3" w:rsidRPr="005A29F8" w:rsidRDefault="00EB3AA3" w:rsidP="00A6331C">
      <w:pPr>
        <w:pStyle w:val="SingleTxtG"/>
      </w:pPr>
      <w:r w:rsidRPr="005A29F8">
        <w:tab/>
      </w:r>
      <w:r w:rsidRPr="005A29F8">
        <w:tab/>
        <w:t>(a)</w:t>
      </w:r>
      <w:r w:rsidRPr="005A29F8">
        <w:tab/>
        <w:t xml:space="preserve">Implementation of relevant provisions in Revision 3 to the 1958 </w:t>
      </w:r>
      <w:proofErr w:type="gramStart"/>
      <w:r w:rsidRPr="005A29F8">
        <w:t>Agreement;</w:t>
      </w:r>
      <w:proofErr w:type="gramEnd"/>
    </w:p>
    <w:p w14:paraId="408CD984" w14:textId="02A6E4A7" w:rsidR="00EB3AA3" w:rsidRPr="005A29F8" w:rsidRDefault="00EB3AA3" w:rsidP="00A6331C">
      <w:pPr>
        <w:pStyle w:val="SingleTxtG"/>
      </w:pPr>
      <w:r w:rsidRPr="005A29F8">
        <w:tab/>
      </w:r>
      <w:r w:rsidRPr="005A29F8">
        <w:tab/>
        <w:t>(b)</w:t>
      </w:r>
      <w:r w:rsidRPr="005A29F8">
        <w:tab/>
        <w:t>International Whole Vehicle Type Approval.</w:t>
      </w:r>
    </w:p>
    <w:p w14:paraId="5A518EB3" w14:textId="2085290C" w:rsidR="008770B4" w:rsidRPr="005A29F8" w:rsidRDefault="00EB3AA3" w:rsidP="00BC2AE1">
      <w:pPr>
        <w:pStyle w:val="SingleTxtG"/>
      </w:pPr>
      <w:r w:rsidRPr="005A29F8">
        <w:t>13.</w:t>
      </w:r>
      <w:r w:rsidRPr="005A29F8">
        <w:tab/>
      </w:r>
      <w:r w:rsidR="00DA2690" w:rsidRPr="005A29F8">
        <w:t>Other business.</w:t>
      </w:r>
    </w:p>
    <w:p w14:paraId="3EEF189E" w14:textId="438B2A3A" w:rsidR="00F26542" w:rsidRPr="005A29F8" w:rsidRDefault="00DB1B4A" w:rsidP="00BC2AE1">
      <w:pPr>
        <w:pStyle w:val="SingleTxtG"/>
        <w:ind w:left="1701"/>
      </w:pPr>
      <w:r w:rsidRPr="005A29F8">
        <w:t>(a)</w:t>
      </w:r>
      <w:r w:rsidRPr="005A29F8">
        <w:tab/>
      </w:r>
      <w:r w:rsidR="00F26542" w:rsidRPr="005A29F8">
        <w:t xml:space="preserve">Review of a proposal from the IWG on Periodic Technical </w:t>
      </w:r>
      <w:proofErr w:type="gramStart"/>
      <w:r w:rsidR="00F26542" w:rsidRPr="005A29F8">
        <w:t>Inspection</w:t>
      </w:r>
      <w:r w:rsidR="00E64085" w:rsidRPr="005A29F8">
        <w:t>;</w:t>
      </w:r>
      <w:proofErr w:type="gramEnd"/>
    </w:p>
    <w:p w14:paraId="38E7228A" w14:textId="1B257ECF" w:rsidR="006266B3" w:rsidRPr="005A29F8" w:rsidRDefault="00F26542" w:rsidP="00BC2AE1">
      <w:pPr>
        <w:pStyle w:val="SingleTxtG"/>
        <w:ind w:left="1701"/>
      </w:pPr>
      <w:r w:rsidRPr="005A29F8">
        <w:t>(</w:t>
      </w:r>
      <w:r w:rsidR="00BC2AE1" w:rsidRPr="005A29F8">
        <w:t>b</w:t>
      </w:r>
      <w:r w:rsidRPr="005A29F8">
        <w:t>)</w:t>
      </w:r>
      <w:r w:rsidRPr="005A29F8">
        <w:tab/>
      </w:r>
      <w:r w:rsidR="005F28CB" w:rsidRPr="005A29F8">
        <w:t xml:space="preserve">Arrangement of </w:t>
      </w:r>
      <w:proofErr w:type="gramStart"/>
      <w:r w:rsidR="005F28CB" w:rsidRPr="005A29F8">
        <w:t>meetings;</w:t>
      </w:r>
      <w:proofErr w:type="gramEnd"/>
    </w:p>
    <w:p w14:paraId="72733CFA" w14:textId="79BCEE46" w:rsidR="00DB1B4A" w:rsidRPr="005A29F8" w:rsidRDefault="006266B3" w:rsidP="00631715">
      <w:pPr>
        <w:pStyle w:val="SingleTxtG"/>
        <w:ind w:left="1701"/>
      </w:pPr>
      <w:r w:rsidRPr="005A29F8">
        <w:t>(</w:t>
      </w:r>
      <w:r w:rsidR="00BC2AE1" w:rsidRPr="005A29F8">
        <w:t>c</w:t>
      </w:r>
      <w:r w:rsidRPr="005A29F8">
        <w:t>)</w:t>
      </w:r>
      <w:r w:rsidRPr="005A29F8">
        <w:tab/>
      </w:r>
      <w:r w:rsidR="00631715" w:rsidRPr="005A29F8">
        <w:t>Any other business</w:t>
      </w:r>
      <w:r w:rsidR="00682ABD" w:rsidRPr="005A29F8">
        <w:t>.</w:t>
      </w:r>
    </w:p>
    <w:p w14:paraId="49F729C6" w14:textId="77777777" w:rsidR="00B53AD4" w:rsidRPr="005A29F8" w:rsidRDefault="00B53AD4" w:rsidP="00B53AD4">
      <w:pPr>
        <w:pStyle w:val="HChG"/>
      </w:pPr>
      <w:r w:rsidRPr="005A29F8">
        <w:tab/>
      </w:r>
      <w:r w:rsidR="00EC5C0B" w:rsidRPr="005A29F8">
        <w:t>II.</w:t>
      </w:r>
      <w:r w:rsidR="003C16CA" w:rsidRPr="005A29F8">
        <w:tab/>
      </w:r>
      <w:r w:rsidRPr="005A29F8">
        <w:t>Annotations</w:t>
      </w:r>
      <w:r w:rsidR="00BB3AA2" w:rsidRPr="005A29F8">
        <w:t xml:space="preserve"> and list of documents</w:t>
      </w:r>
    </w:p>
    <w:p w14:paraId="2DC3CAB1" w14:textId="77777777" w:rsidR="00F039BE" w:rsidRPr="005A29F8" w:rsidRDefault="00F039BE" w:rsidP="00F039BE">
      <w:pPr>
        <w:pStyle w:val="H1G"/>
      </w:pPr>
      <w:r w:rsidRPr="005A29F8">
        <w:tab/>
        <w:t>1.</w:t>
      </w:r>
      <w:r w:rsidRPr="005A29F8">
        <w:tab/>
        <w:t>Adoption of the agenda</w:t>
      </w:r>
    </w:p>
    <w:p w14:paraId="4B43BCAB" w14:textId="77777777" w:rsidR="00F039BE" w:rsidRPr="00A344E6" w:rsidRDefault="00F039BE" w:rsidP="00881F81">
      <w:pPr>
        <w:pStyle w:val="SingleTxtG"/>
      </w:pPr>
      <w:r w:rsidRPr="00A344E6">
        <w:t>In accordance with Chapter III, Rule 7 of the Rules of Procedure (ECE/TRANS/WP.29/690 as amended) of the World Forum for Harmonization of Vehicle Regulations (WP.29), the first item on the provisional agenda is the adoption of the agenda.</w:t>
      </w:r>
    </w:p>
    <w:p w14:paraId="00A9DA32" w14:textId="6C583AF6" w:rsidR="00F039BE" w:rsidRPr="00A344E6" w:rsidRDefault="00F039BE" w:rsidP="00F039BE">
      <w:pPr>
        <w:pStyle w:val="SingleTxtG"/>
        <w:ind w:left="2835" w:hanging="1701"/>
        <w:jc w:val="left"/>
      </w:pPr>
      <w:r w:rsidRPr="00A344E6">
        <w:rPr>
          <w:b/>
          <w:bCs/>
        </w:rPr>
        <w:t>Documentation:</w:t>
      </w:r>
      <w:r w:rsidRPr="00A344E6">
        <w:rPr>
          <w:b/>
          <w:bCs/>
        </w:rPr>
        <w:tab/>
      </w:r>
      <w:r w:rsidRPr="00A344E6">
        <w:t>ECE/TRANS/WP.29/GRVA/202</w:t>
      </w:r>
      <w:r w:rsidR="008833D8" w:rsidRPr="00A344E6">
        <w:t>2</w:t>
      </w:r>
      <w:r w:rsidRPr="00A344E6">
        <w:t>/1</w:t>
      </w:r>
    </w:p>
    <w:p w14:paraId="0F245D20" w14:textId="78E4A237" w:rsidR="00F039BE" w:rsidRPr="00A344E6" w:rsidRDefault="00F039BE" w:rsidP="00F039BE">
      <w:pPr>
        <w:pStyle w:val="H1G"/>
      </w:pPr>
      <w:r w:rsidRPr="00A344E6">
        <w:tab/>
        <w:t>2.</w:t>
      </w:r>
      <w:r w:rsidRPr="00A344E6">
        <w:tab/>
        <w:t xml:space="preserve">Highlights of the </w:t>
      </w:r>
      <w:r w:rsidR="008833D8" w:rsidRPr="00A344E6">
        <w:t>November</w:t>
      </w:r>
      <w:r w:rsidR="00863F41" w:rsidRPr="00A344E6">
        <w:t xml:space="preserve"> 202</w:t>
      </w:r>
      <w:r w:rsidR="000A23E9" w:rsidRPr="00A344E6">
        <w:t>1</w:t>
      </w:r>
      <w:r w:rsidR="00863F41" w:rsidRPr="00A344E6">
        <w:t xml:space="preserve"> session</w:t>
      </w:r>
      <w:r w:rsidRPr="00A344E6">
        <w:t xml:space="preserve"> of WP.29</w:t>
      </w:r>
    </w:p>
    <w:p w14:paraId="01154782" w14:textId="78374009" w:rsidR="00F039BE" w:rsidRPr="00A344E6" w:rsidRDefault="00F039BE" w:rsidP="00F039BE">
      <w:pPr>
        <w:pStyle w:val="SingleTxtG"/>
      </w:pPr>
      <w:r w:rsidRPr="00A344E6">
        <w:tab/>
        <w:t xml:space="preserve">GRVA may wish to be briefed by the secretariat about the highlights of the </w:t>
      </w:r>
      <w:r w:rsidR="00C326D9">
        <w:t>November</w:t>
      </w:r>
      <w:r w:rsidR="000A23E9" w:rsidRPr="00A344E6">
        <w:t xml:space="preserve"> 2021</w:t>
      </w:r>
      <w:r w:rsidRPr="00A344E6">
        <w:t xml:space="preserve"> session of WP.29, regarding the activities of the Working Party on Automated/Autonomous and Connected Vehicles (GRVA) and common issues.</w:t>
      </w:r>
    </w:p>
    <w:p w14:paraId="42B14850" w14:textId="2E661A17" w:rsidR="00F039BE" w:rsidRPr="00A344E6" w:rsidRDefault="00F039BE" w:rsidP="00F039BE">
      <w:pPr>
        <w:pStyle w:val="H1G"/>
      </w:pPr>
      <w:r w:rsidRPr="00A344E6">
        <w:tab/>
        <w:t>3.</w:t>
      </w:r>
      <w:r w:rsidRPr="00A344E6">
        <w:tab/>
      </w:r>
      <w:r w:rsidR="000A23E9" w:rsidRPr="00A344E6">
        <w:t>Artificial Intelligence in vehicles</w:t>
      </w:r>
    </w:p>
    <w:p w14:paraId="4981100B" w14:textId="1253050B" w:rsidR="000A23E9" w:rsidRPr="00A344E6" w:rsidRDefault="000A23E9" w:rsidP="00F039BE">
      <w:pPr>
        <w:pStyle w:val="SingleTxtG"/>
      </w:pPr>
      <w:r w:rsidRPr="00A344E6">
        <w:t xml:space="preserve">GRVA agreed to resume consideration of </w:t>
      </w:r>
      <w:r w:rsidR="00EB3AA3" w:rsidRPr="00A344E6">
        <w:t xml:space="preserve">this agenda item </w:t>
      </w:r>
      <w:r w:rsidR="00411717" w:rsidRPr="00A344E6">
        <w:t>based on</w:t>
      </w:r>
      <w:r w:rsidR="00EB3AA3" w:rsidRPr="00A344E6">
        <w:t xml:space="preserve"> an</w:t>
      </w:r>
      <w:r w:rsidRPr="00A344E6">
        <w:t xml:space="preserve"> informal document </w:t>
      </w:r>
      <w:r w:rsidR="00EB3AA3" w:rsidRPr="00A344E6">
        <w:t>prepared by the secretariat and the officers</w:t>
      </w:r>
      <w:r w:rsidRPr="00A344E6">
        <w:t xml:space="preserve">. </w:t>
      </w:r>
    </w:p>
    <w:p w14:paraId="522C62DB" w14:textId="5961ECBC" w:rsidR="000A23E9" w:rsidRPr="00A344E6" w:rsidRDefault="004B62B7" w:rsidP="004B62B7">
      <w:pPr>
        <w:pStyle w:val="SingleTxtG"/>
      </w:pPr>
      <w:r w:rsidRPr="00A344E6">
        <w:rPr>
          <w:b/>
          <w:bCs/>
        </w:rPr>
        <w:t>Documentation:</w:t>
      </w:r>
      <w:r w:rsidRPr="00A344E6">
        <w:rPr>
          <w:i/>
          <w:iCs/>
        </w:rPr>
        <w:tab/>
      </w:r>
      <w:r w:rsidRPr="00A344E6">
        <w:t>Informal document GRVA-</w:t>
      </w:r>
      <w:r w:rsidR="00EB3AA3" w:rsidRPr="00A344E6">
        <w:t>1</w:t>
      </w:r>
      <w:r w:rsidR="00F800C1" w:rsidRPr="00A344E6">
        <w:t>2</w:t>
      </w:r>
      <w:r w:rsidRPr="00A344E6">
        <w:t>-</w:t>
      </w:r>
      <w:r w:rsidR="00EB3AA3" w:rsidRPr="00A344E6">
        <w:t>03</w:t>
      </w:r>
    </w:p>
    <w:p w14:paraId="19EB3A40" w14:textId="77777777" w:rsidR="00F039BE" w:rsidRPr="00A344E6" w:rsidRDefault="00F039BE" w:rsidP="006005BA">
      <w:pPr>
        <w:pStyle w:val="H1G"/>
        <w:widowControl w:val="0"/>
        <w:suppressAutoHyphens w:val="0"/>
      </w:pPr>
      <w:r w:rsidRPr="00A344E6">
        <w:lastRenderedPageBreak/>
        <w:tab/>
        <w:t>4.</w:t>
      </w:r>
      <w:r w:rsidRPr="00A344E6">
        <w:tab/>
        <w:t>Automated/autonomous and connected vehicles</w:t>
      </w:r>
    </w:p>
    <w:p w14:paraId="7026572E" w14:textId="77777777" w:rsidR="00F039BE" w:rsidRPr="00A344E6" w:rsidRDefault="00F039BE" w:rsidP="006005BA">
      <w:pPr>
        <w:pStyle w:val="H23G"/>
        <w:widowControl w:val="0"/>
        <w:suppressAutoHyphens w:val="0"/>
      </w:pPr>
      <w:r w:rsidRPr="00A344E6">
        <w:tab/>
        <w:t>(a)</w:t>
      </w:r>
      <w:r w:rsidRPr="00A344E6">
        <w:tab/>
        <w:t>Deliverables of the Informal Working Group on Functional Requirements for Automated and Autonomous Vehicles</w:t>
      </w:r>
    </w:p>
    <w:p w14:paraId="26D41101" w14:textId="1704CAFC" w:rsidR="00F039BE" w:rsidRPr="00A344E6" w:rsidRDefault="00F039BE" w:rsidP="00F039BE">
      <w:pPr>
        <w:pStyle w:val="SingleTxtG"/>
        <w:widowControl w:val="0"/>
        <w:suppressAutoHyphens w:val="0"/>
        <w:rPr>
          <w:spacing w:val="-4"/>
        </w:rPr>
      </w:pPr>
      <w:r w:rsidRPr="00A344E6">
        <w:tab/>
      </w:r>
      <w:r w:rsidRPr="00A344E6">
        <w:rPr>
          <w:spacing w:val="-4"/>
        </w:rPr>
        <w:t>GRVA may wish to be briefed on the outcome of the recent meeting(s) of the Informal Working Group (IWG) on Functional Requirements for Automated and Autonomous Vehicles</w:t>
      </w:r>
      <w:r w:rsidR="008963EE" w:rsidRPr="00A344E6">
        <w:rPr>
          <w:spacing w:val="-4"/>
        </w:rPr>
        <w:t xml:space="preserve"> (FRAV)</w:t>
      </w:r>
      <w:r w:rsidRPr="00A344E6">
        <w:rPr>
          <w:spacing w:val="-4"/>
        </w:rPr>
        <w:t>.</w:t>
      </w:r>
    </w:p>
    <w:p w14:paraId="309D2C3B" w14:textId="77777777" w:rsidR="00F039BE" w:rsidRPr="00A344E6" w:rsidRDefault="00F039BE" w:rsidP="00F039BE">
      <w:pPr>
        <w:pStyle w:val="H23G"/>
        <w:rPr>
          <w:spacing w:val="-2"/>
        </w:rPr>
      </w:pPr>
      <w:r w:rsidRPr="00A344E6">
        <w:tab/>
        <w:t>(b)</w:t>
      </w:r>
      <w:r w:rsidRPr="00A344E6">
        <w:tab/>
        <w:t>Deliverables of the Informal Working Group on Validation Methods for Automated Driving</w:t>
      </w:r>
    </w:p>
    <w:p w14:paraId="2FD50E20" w14:textId="202FC085" w:rsidR="00F039BE" w:rsidRPr="00A344E6" w:rsidRDefault="00F039BE" w:rsidP="00F039BE">
      <w:pPr>
        <w:pStyle w:val="SingleTxtG"/>
      </w:pPr>
      <w:r w:rsidRPr="00A344E6">
        <w:tab/>
        <w:t>GRVA may wish to be briefed on the outcome of the last meetings of the IWG on Validation Methods for Automated Driving (VMAD).</w:t>
      </w:r>
    </w:p>
    <w:p w14:paraId="62F9672F" w14:textId="0E380E57" w:rsidR="00703843" w:rsidRPr="00A344E6" w:rsidRDefault="00703843" w:rsidP="00F039BE">
      <w:pPr>
        <w:pStyle w:val="SingleTxtG"/>
      </w:pPr>
      <w:r w:rsidRPr="00A344E6">
        <w:t xml:space="preserve">GRVA may wish to </w:t>
      </w:r>
      <w:r w:rsidR="008F2222" w:rsidRPr="00A344E6">
        <w:t>review the draft</w:t>
      </w:r>
      <w:r w:rsidR="0080524A" w:rsidRPr="00A344E6">
        <w:t xml:space="preserve"> second iteration of the</w:t>
      </w:r>
      <w:r w:rsidR="001A0AFD" w:rsidRPr="00A344E6">
        <w:t xml:space="preserve"> New Assessment/Test Method for Automated Driving (NATM) </w:t>
      </w:r>
      <w:r w:rsidR="0080524A" w:rsidRPr="00A344E6">
        <w:t xml:space="preserve">- </w:t>
      </w:r>
      <w:r w:rsidR="001A0AFD" w:rsidRPr="00A344E6">
        <w:t>Master Document.</w:t>
      </w:r>
    </w:p>
    <w:p w14:paraId="178ADF99" w14:textId="26DE23CE" w:rsidR="0080524A" w:rsidRPr="00A344E6" w:rsidRDefault="0080524A" w:rsidP="00F039BE">
      <w:pPr>
        <w:pStyle w:val="SingleTxtG"/>
      </w:pPr>
      <w:r w:rsidRPr="00A344E6">
        <w:rPr>
          <w:b/>
          <w:bCs/>
        </w:rPr>
        <w:t>Documentation:</w:t>
      </w:r>
      <w:r w:rsidRPr="00A344E6">
        <w:tab/>
        <w:t>ECE/TRANS/WP.29/GRVA/2022/2</w:t>
      </w:r>
    </w:p>
    <w:p w14:paraId="1B8BAAFB" w14:textId="4FA6EE3C" w:rsidR="00F039BE" w:rsidRPr="00A344E6" w:rsidRDefault="00F039BE" w:rsidP="00F039BE">
      <w:pPr>
        <w:pStyle w:val="H23G"/>
      </w:pPr>
      <w:r w:rsidRPr="00A344E6">
        <w:tab/>
        <w:t>(c)</w:t>
      </w:r>
      <w:r w:rsidRPr="00A344E6">
        <w:tab/>
        <w:t>Deliverables of the Informal Working Group on Event Data Recorder / Data Storage System for Automated Driving</w:t>
      </w:r>
    </w:p>
    <w:p w14:paraId="0C37985D" w14:textId="4F0354B9" w:rsidR="00F039BE" w:rsidRPr="00A344E6" w:rsidRDefault="00F039BE" w:rsidP="00F039BE">
      <w:pPr>
        <w:pStyle w:val="SingleTxtG"/>
      </w:pPr>
      <w:r w:rsidRPr="00A344E6">
        <w:tab/>
        <w:t>GRVA may wish to be briefed on the outcome of the last meetings of the IWG on Event Data Recorder / Data Storage Systems for Automated Driving (EDR/DSSAD).</w:t>
      </w:r>
    </w:p>
    <w:p w14:paraId="4BDCF051" w14:textId="7CA920DD" w:rsidR="00F039BE" w:rsidRPr="00A344E6" w:rsidRDefault="00F039BE" w:rsidP="00F039BE">
      <w:pPr>
        <w:pStyle w:val="H23G"/>
      </w:pPr>
      <w:r w:rsidRPr="00A344E6">
        <w:tab/>
        <w:t>(d)</w:t>
      </w:r>
      <w:r w:rsidRPr="00A344E6">
        <w:tab/>
        <w:t>UN Regulation on Automated Lane Keeping System</w:t>
      </w:r>
    </w:p>
    <w:p w14:paraId="75FC26AB" w14:textId="42FC1B0C" w:rsidR="00F039BE" w:rsidRPr="00A344E6" w:rsidRDefault="00F039BE" w:rsidP="00F039BE">
      <w:pPr>
        <w:pStyle w:val="SingleTxtG"/>
      </w:pPr>
      <w:r w:rsidRPr="00A344E6">
        <w:tab/>
        <w:t xml:space="preserve">GRVA may wish to consider proposals for amendments to </w:t>
      </w:r>
      <w:r w:rsidR="009560C1" w:rsidRPr="00A344E6">
        <w:t>UN Regulation No. 157</w:t>
      </w:r>
      <w:r w:rsidR="00F13ED1" w:rsidRPr="00A344E6">
        <w:t xml:space="preserve"> (Automated Lane Keeping System)</w:t>
      </w:r>
      <w:r w:rsidRPr="00A344E6">
        <w:t>.</w:t>
      </w:r>
    </w:p>
    <w:p w14:paraId="0EF9B3C0" w14:textId="53156140" w:rsidR="000B151F" w:rsidRPr="00A344E6" w:rsidRDefault="00F039BE" w:rsidP="000B151F">
      <w:pPr>
        <w:pStyle w:val="SingleTxtG"/>
        <w:ind w:left="2835" w:hanging="1701"/>
      </w:pPr>
      <w:r w:rsidRPr="00A344E6">
        <w:rPr>
          <w:b/>
          <w:bCs/>
        </w:rPr>
        <w:t>Documentation:</w:t>
      </w:r>
      <w:r w:rsidRPr="00A344E6">
        <w:tab/>
        <w:t>ECE/TRANS/WP.29/GRVA/202</w:t>
      </w:r>
      <w:r w:rsidR="00EC03D4" w:rsidRPr="00A344E6">
        <w:t>2</w:t>
      </w:r>
      <w:r w:rsidRPr="00A344E6">
        <w:t>/</w:t>
      </w:r>
      <w:r w:rsidR="00EC03D4" w:rsidRPr="00A344E6">
        <w:t>3</w:t>
      </w:r>
      <w:r w:rsidRPr="00A344E6">
        <w:t>,</w:t>
      </w:r>
      <w:r w:rsidRPr="00A344E6">
        <w:br/>
        <w:t>ECE/TRANS/WP.29/GRVA/202</w:t>
      </w:r>
      <w:r w:rsidR="00EC03D4" w:rsidRPr="00A344E6">
        <w:t>2</w:t>
      </w:r>
      <w:r w:rsidRPr="00A344E6">
        <w:t>/4</w:t>
      </w:r>
    </w:p>
    <w:p w14:paraId="0A6946B5" w14:textId="598FFE1D" w:rsidR="00085AEF" w:rsidRPr="00A344E6" w:rsidRDefault="00085AEF" w:rsidP="00085AEF">
      <w:pPr>
        <w:pStyle w:val="H23G"/>
      </w:pPr>
      <w:r w:rsidRPr="00A344E6">
        <w:tab/>
        <w:t>(e)</w:t>
      </w:r>
      <w:r w:rsidRPr="00A344E6">
        <w:tab/>
        <w:t>Other business</w:t>
      </w:r>
    </w:p>
    <w:p w14:paraId="0762FFA1" w14:textId="6DC5619B" w:rsidR="009E28B4" w:rsidRPr="00A344E6" w:rsidRDefault="00085AEF" w:rsidP="00085AEF">
      <w:pPr>
        <w:pStyle w:val="SingleTxtG"/>
      </w:pPr>
      <w:r w:rsidRPr="00A344E6">
        <w:tab/>
      </w:r>
      <w:r w:rsidR="00267159" w:rsidRPr="00A344E6">
        <w:t xml:space="preserve">GRVA may wish to </w:t>
      </w:r>
      <w:r w:rsidR="009E28B4" w:rsidRPr="00A344E6">
        <w:t>receive information about the exchange of views between the Chair</w:t>
      </w:r>
      <w:r w:rsidR="002F293E" w:rsidRPr="00A344E6">
        <w:t>s</w:t>
      </w:r>
      <w:r w:rsidR="009E28B4" w:rsidRPr="00A344E6">
        <w:t xml:space="preserve"> of GRVA and the Working Party on Lighting and Light-</w:t>
      </w:r>
      <w:r w:rsidR="0034112A" w:rsidRPr="00A344E6">
        <w:rPr>
          <w:lang w:val="en-GB"/>
        </w:rPr>
        <w:t>Signalling</w:t>
      </w:r>
      <w:r w:rsidR="009E28B4" w:rsidRPr="00A344E6">
        <w:t xml:space="preserve"> (GRE)</w:t>
      </w:r>
      <w:r w:rsidR="002F293E" w:rsidRPr="00A344E6">
        <w:t xml:space="preserve"> on </w:t>
      </w:r>
      <w:r w:rsidR="00A66220" w:rsidRPr="00A344E6">
        <w:t>the coordination of work between the two working parties.</w:t>
      </w:r>
    </w:p>
    <w:p w14:paraId="04147C0D" w14:textId="7621BD2B" w:rsidR="00085AEF" w:rsidRPr="00A344E6" w:rsidRDefault="00085AEF" w:rsidP="00085AEF">
      <w:pPr>
        <w:pStyle w:val="SingleTxtG"/>
      </w:pPr>
      <w:r w:rsidRPr="00A344E6">
        <w:t>GRVA may wish to consider any other proposal, if available.</w:t>
      </w:r>
    </w:p>
    <w:p w14:paraId="292E6A86" w14:textId="77777777" w:rsidR="00F039BE" w:rsidRPr="00A344E6" w:rsidRDefault="00F039BE" w:rsidP="00F039BE">
      <w:pPr>
        <w:pStyle w:val="H1G"/>
      </w:pPr>
      <w:r w:rsidRPr="00A344E6">
        <w:tab/>
        <w:t>5.</w:t>
      </w:r>
      <w:r w:rsidRPr="00A344E6">
        <w:tab/>
        <w:t>Connected vehicles</w:t>
      </w:r>
    </w:p>
    <w:p w14:paraId="74B96D98" w14:textId="77777777" w:rsidR="00F039BE" w:rsidRPr="00A344E6" w:rsidRDefault="00F039BE" w:rsidP="00F039BE">
      <w:pPr>
        <w:pStyle w:val="H23G"/>
      </w:pPr>
      <w:r w:rsidRPr="00A344E6">
        <w:tab/>
        <w:t>(a)</w:t>
      </w:r>
      <w:r w:rsidRPr="00A344E6">
        <w:tab/>
        <w:t>Cyber security and data protection</w:t>
      </w:r>
    </w:p>
    <w:p w14:paraId="08AE5509" w14:textId="77777777" w:rsidR="00F039BE" w:rsidRPr="00A344E6" w:rsidRDefault="00F039BE" w:rsidP="00F039BE">
      <w:pPr>
        <w:pStyle w:val="SingleTxtG"/>
      </w:pPr>
      <w:r w:rsidRPr="00A344E6">
        <w:tab/>
      </w:r>
      <w:r w:rsidRPr="00A344E6">
        <w:rPr>
          <w:spacing w:val="-2"/>
        </w:rPr>
        <w:t>GRVA may wish to be briefed on the outcome of the recent meeting(s) of</w:t>
      </w:r>
      <w:r w:rsidRPr="00A344E6">
        <w:t xml:space="preserve"> the IWG on Cybersecurity and Over-the-Air issues.</w:t>
      </w:r>
    </w:p>
    <w:p w14:paraId="6AB1BBF1" w14:textId="63B3D023" w:rsidR="00F039BE" w:rsidRPr="00A344E6" w:rsidRDefault="00F039BE" w:rsidP="00F039BE">
      <w:pPr>
        <w:pStyle w:val="SingleTxtG"/>
      </w:pPr>
      <w:r w:rsidRPr="00A344E6">
        <w:tab/>
        <w:t xml:space="preserve">GRVA </w:t>
      </w:r>
      <w:r w:rsidR="008E75B6" w:rsidRPr="00A344E6">
        <w:t>agreed to resume consideration of</w:t>
      </w:r>
      <w:r w:rsidRPr="00A344E6">
        <w:t xml:space="preserve"> </w:t>
      </w:r>
      <w:r w:rsidR="00EC03D4" w:rsidRPr="00A344E6">
        <w:t>the</w:t>
      </w:r>
      <w:r w:rsidRPr="00A344E6">
        <w:t xml:space="preserve"> </w:t>
      </w:r>
      <w:r w:rsidR="00743AEF" w:rsidRPr="00A344E6">
        <w:t>p</w:t>
      </w:r>
      <w:r w:rsidR="00743AEF" w:rsidRPr="00A344E6">
        <w:rPr>
          <w:szCs w:val="22"/>
        </w:rPr>
        <w:t xml:space="preserve">roposal for recommendations on uniform provisions concerning </w:t>
      </w:r>
      <w:r w:rsidR="00743AEF" w:rsidRPr="00A344E6">
        <w:t>cyber security and software updates, tabled by the IWG</w:t>
      </w:r>
      <w:r w:rsidRPr="00A344E6">
        <w:t>.</w:t>
      </w:r>
    </w:p>
    <w:p w14:paraId="56F77836" w14:textId="6F856631" w:rsidR="00EB3AA3" w:rsidRPr="00A344E6" w:rsidRDefault="00743AEF" w:rsidP="00A50002">
      <w:pPr>
        <w:pStyle w:val="SingleTxtG"/>
        <w:rPr>
          <w:b/>
          <w:bCs/>
        </w:rPr>
      </w:pPr>
      <w:r w:rsidRPr="00A344E6">
        <w:rPr>
          <w:b/>
          <w:bCs/>
        </w:rPr>
        <w:t>Documentation:</w:t>
      </w:r>
      <w:r w:rsidRPr="00A344E6">
        <w:rPr>
          <w:b/>
          <w:bCs/>
        </w:rPr>
        <w:tab/>
      </w:r>
      <w:r w:rsidRPr="00A344E6">
        <w:t>ECE/TRANS/WP.29/GRVA/202</w:t>
      </w:r>
      <w:r w:rsidR="00EC03D4" w:rsidRPr="00A344E6">
        <w:t>2</w:t>
      </w:r>
      <w:r w:rsidRPr="00A344E6">
        <w:t>/</w:t>
      </w:r>
      <w:r w:rsidR="00A50002" w:rsidRPr="00A344E6">
        <w:t>5</w:t>
      </w:r>
    </w:p>
    <w:p w14:paraId="01B6C2A4" w14:textId="51A4B0AE" w:rsidR="00651068" w:rsidRPr="00A344E6" w:rsidRDefault="00651068" w:rsidP="00F039BE">
      <w:pPr>
        <w:pStyle w:val="SingleTxtG"/>
      </w:pPr>
      <w:r w:rsidRPr="00A344E6">
        <w:t>GRVA may wish to be informed of the outcome of workshop</w:t>
      </w:r>
      <w:r w:rsidR="00A50002" w:rsidRPr="00A344E6">
        <w:t>s</w:t>
      </w:r>
      <w:r w:rsidRPr="00A344E6">
        <w:t xml:space="preserve"> on the implementation of UN Regulation No. 155</w:t>
      </w:r>
      <w:r w:rsidR="00F13ED1" w:rsidRPr="00A344E6">
        <w:t xml:space="preserve"> (Cyber Security and Cyber Security Management System)</w:t>
      </w:r>
      <w:r w:rsidRPr="00A344E6">
        <w:t xml:space="preserve">, organized </w:t>
      </w:r>
      <w:r w:rsidR="00A50002" w:rsidRPr="00A344E6">
        <w:t xml:space="preserve">by the secretariat and the </w:t>
      </w:r>
      <w:r w:rsidR="004530E5" w:rsidRPr="00A344E6">
        <w:t>National Traffic Safety and Environment Laboratory of Japan</w:t>
      </w:r>
      <w:r w:rsidRPr="00A344E6">
        <w:t>.</w:t>
      </w:r>
    </w:p>
    <w:p w14:paraId="19B7A6B4" w14:textId="6E115A5D" w:rsidR="00A50002" w:rsidRPr="00A344E6" w:rsidRDefault="004530E5" w:rsidP="00F039BE">
      <w:pPr>
        <w:pStyle w:val="SingleTxtG"/>
      </w:pPr>
      <w:r w:rsidRPr="00A344E6">
        <w:t xml:space="preserve">GRVA agreed to perform a general review of the scope of UN Regulation No. 155, and consider </w:t>
      </w:r>
      <w:r w:rsidR="00110D5B" w:rsidRPr="00A344E6">
        <w:t xml:space="preserve">the vehicle categories S, R and T, as defined in the Consolidated Resolution </w:t>
      </w:r>
      <w:r w:rsidR="00542B47" w:rsidRPr="00A344E6">
        <w:t xml:space="preserve">on the construction of vehicles (R.E.3) </w:t>
      </w:r>
    </w:p>
    <w:p w14:paraId="74EE8672" w14:textId="7DB11A45" w:rsidR="00F039BE" w:rsidRPr="00A344E6" w:rsidRDefault="00F039BE" w:rsidP="00F039BE">
      <w:pPr>
        <w:pStyle w:val="H23G"/>
      </w:pPr>
      <w:r w:rsidRPr="00A344E6">
        <w:tab/>
        <w:t>(b)</w:t>
      </w:r>
      <w:r w:rsidRPr="00A344E6">
        <w:tab/>
        <w:t xml:space="preserve">Software updates and </w:t>
      </w:r>
      <w:r w:rsidR="0067293C">
        <w:t>o</w:t>
      </w:r>
      <w:r w:rsidRPr="00A344E6">
        <w:t>ver-the-</w:t>
      </w:r>
      <w:r w:rsidR="0067293C">
        <w:t>a</w:t>
      </w:r>
      <w:r w:rsidRPr="00A344E6">
        <w:t>ir issues</w:t>
      </w:r>
    </w:p>
    <w:p w14:paraId="0A910861" w14:textId="4518CC81" w:rsidR="00542B47" w:rsidRPr="00A344E6" w:rsidRDefault="00743AEF" w:rsidP="00542B47">
      <w:pPr>
        <w:pStyle w:val="SingleTxtG"/>
      </w:pPr>
      <w:r w:rsidRPr="00A344E6">
        <w:tab/>
      </w:r>
      <w:r w:rsidR="00542B47" w:rsidRPr="00A344E6">
        <w:t>GRVA agreed to perform a general review of the scope of UN Regulation No. 156, and consider the vehicle categories S, R and T, as defined R.E.</w:t>
      </w:r>
      <w:r w:rsidR="00E03DD1" w:rsidRPr="00A344E6">
        <w:t>3</w:t>
      </w:r>
      <w:r w:rsidR="00542B47" w:rsidRPr="00A344E6">
        <w:t xml:space="preserve"> </w:t>
      </w:r>
    </w:p>
    <w:p w14:paraId="3EAAFF60" w14:textId="78FB368B" w:rsidR="005A6CC2" w:rsidRPr="00A344E6" w:rsidRDefault="00743AEF" w:rsidP="00743AEF">
      <w:pPr>
        <w:pStyle w:val="SingleTxtG"/>
      </w:pPr>
      <w:r w:rsidRPr="00A344E6">
        <w:lastRenderedPageBreak/>
        <w:t>GRVA may wish to consider any proposal regarding software updates and over-the-air issues, if available.</w:t>
      </w:r>
    </w:p>
    <w:p w14:paraId="79277B50" w14:textId="1DFEDD44" w:rsidR="00F039BE" w:rsidRPr="00A344E6" w:rsidRDefault="00F039BE" w:rsidP="00F039BE">
      <w:pPr>
        <w:pStyle w:val="H23G"/>
      </w:pPr>
      <w:r w:rsidRPr="00A344E6">
        <w:tab/>
        <w:t>(c)</w:t>
      </w:r>
      <w:r w:rsidRPr="00A344E6">
        <w:tab/>
      </w:r>
      <w:r w:rsidR="009C53A2" w:rsidRPr="00A344E6">
        <w:t>Data and vehicle communications</w:t>
      </w:r>
    </w:p>
    <w:p w14:paraId="4FB4AE1D" w14:textId="15EA61D0" w:rsidR="008F4997" w:rsidRPr="00A344E6" w:rsidRDefault="004B62B7" w:rsidP="00F039BE">
      <w:pPr>
        <w:pStyle w:val="SingleTxtG"/>
      </w:pPr>
      <w:r w:rsidRPr="00A344E6">
        <w:t xml:space="preserve">GRVA </w:t>
      </w:r>
      <w:r w:rsidR="00743AEF" w:rsidRPr="00A344E6">
        <w:t xml:space="preserve">agreed to resume the discussion on the role that GRVA may play, with regards to access to </w:t>
      </w:r>
      <w:r w:rsidR="008F4997" w:rsidRPr="00A344E6">
        <w:t xml:space="preserve">access to vehicle </w:t>
      </w:r>
      <w:r w:rsidR="00743AEF" w:rsidRPr="00A344E6">
        <w:t>data</w:t>
      </w:r>
      <w:r w:rsidR="008F4997" w:rsidRPr="00A344E6">
        <w:t>.</w:t>
      </w:r>
    </w:p>
    <w:p w14:paraId="2FD5C913" w14:textId="6C02D127" w:rsidR="00F039BE" w:rsidRPr="00A344E6" w:rsidRDefault="008F4997" w:rsidP="00F039BE">
      <w:pPr>
        <w:pStyle w:val="SingleTxtG"/>
      </w:pPr>
      <w:r w:rsidRPr="00A344E6">
        <w:t>GRVA may wish to resume discussion on</w:t>
      </w:r>
      <w:r w:rsidR="00743AEF" w:rsidRPr="00A344E6">
        <w:t xml:space="preserve"> </w:t>
      </w:r>
      <w:r w:rsidR="009A1FC3" w:rsidRPr="00A344E6">
        <w:t xml:space="preserve">the challenges related to telecommunication coverage, </w:t>
      </w:r>
      <w:proofErr w:type="gramStart"/>
      <w:r w:rsidR="009A1FC3" w:rsidRPr="00A344E6">
        <w:t>latency</w:t>
      </w:r>
      <w:proofErr w:type="gramEnd"/>
      <w:r w:rsidR="009A1FC3" w:rsidRPr="00A344E6">
        <w:t xml:space="preserve"> and </w:t>
      </w:r>
      <w:r w:rsidR="00C3757A" w:rsidRPr="00A344E6">
        <w:t xml:space="preserve">interference and more generally about </w:t>
      </w:r>
      <w:r w:rsidR="00743AEF" w:rsidRPr="00A344E6">
        <w:t>vehicles communications</w:t>
      </w:r>
      <w:r w:rsidR="00C3757A" w:rsidRPr="00A344E6">
        <w:t>.</w:t>
      </w:r>
    </w:p>
    <w:p w14:paraId="378FAC0E" w14:textId="77777777" w:rsidR="00F039BE" w:rsidRPr="00A344E6" w:rsidRDefault="00F039BE" w:rsidP="00F039BE">
      <w:pPr>
        <w:pStyle w:val="H23G"/>
      </w:pPr>
      <w:r w:rsidRPr="00A344E6">
        <w:tab/>
        <w:t>(d)</w:t>
      </w:r>
      <w:r w:rsidRPr="00A344E6">
        <w:tab/>
        <w:t>Other business</w:t>
      </w:r>
    </w:p>
    <w:p w14:paraId="1DC859DF" w14:textId="1632D507" w:rsidR="00F039BE" w:rsidRPr="00A344E6" w:rsidRDefault="00F039BE" w:rsidP="00682ABD">
      <w:pPr>
        <w:pStyle w:val="SingleTxtG"/>
      </w:pPr>
      <w:r w:rsidRPr="00A344E6">
        <w:tab/>
        <w:t>GRVA may wish to consider any other proposal, if available.</w:t>
      </w:r>
    </w:p>
    <w:p w14:paraId="2A2C901D" w14:textId="356ECDCB" w:rsidR="00F039BE" w:rsidRPr="00A344E6" w:rsidRDefault="00F039BE" w:rsidP="00F039BE">
      <w:pPr>
        <w:pStyle w:val="H1G"/>
      </w:pPr>
      <w:r w:rsidRPr="00A344E6">
        <w:tab/>
        <w:t>6.</w:t>
      </w:r>
      <w:r w:rsidRPr="00A344E6">
        <w:tab/>
      </w:r>
      <w:r w:rsidR="00A220EE" w:rsidRPr="00A344E6">
        <w:t>Advanced Driver Assistance Systems and UN Regulation No. 79</w:t>
      </w:r>
    </w:p>
    <w:p w14:paraId="0AA162AF" w14:textId="6AF96D6A" w:rsidR="00F039BE" w:rsidRPr="00A344E6" w:rsidRDefault="00F039BE" w:rsidP="00F039BE">
      <w:pPr>
        <w:pStyle w:val="H23G"/>
      </w:pPr>
      <w:r w:rsidRPr="00A344E6">
        <w:tab/>
        <w:t>(a)</w:t>
      </w:r>
      <w:r w:rsidRPr="00A344E6">
        <w:tab/>
      </w:r>
      <w:r w:rsidR="00A220EE" w:rsidRPr="00A344E6">
        <w:t>Advanced Driver Assistance Systems</w:t>
      </w:r>
    </w:p>
    <w:p w14:paraId="6C538540" w14:textId="4A111582" w:rsidR="00A220EE" w:rsidRPr="00A344E6" w:rsidRDefault="00F039BE" w:rsidP="00A220EE">
      <w:pPr>
        <w:pStyle w:val="SingleTxtG"/>
      </w:pPr>
      <w:r w:rsidRPr="00A344E6">
        <w:tab/>
      </w:r>
      <w:r w:rsidR="005A6CC2" w:rsidRPr="00A344E6">
        <w:t xml:space="preserve">GRVA may wish to </w:t>
      </w:r>
      <w:r w:rsidR="00A220EE" w:rsidRPr="00A344E6">
        <w:t>receive a status report of the Task Force on Advanced Driver Assistance Systems</w:t>
      </w:r>
      <w:r w:rsidR="00E03DD1" w:rsidRPr="00A344E6">
        <w:t xml:space="preserve"> (ADAS)</w:t>
      </w:r>
      <w:r w:rsidR="00A220EE" w:rsidRPr="00A344E6">
        <w:t>, if any.</w:t>
      </w:r>
    </w:p>
    <w:p w14:paraId="6DDBFB69" w14:textId="3C06844C" w:rsidR="0018704E" w:rsidRPr="00A344E6" w:rsidRDefault="0018704E" w:rsidP="00A220EE">
      <w:pPr>
        <w:pStyle w:val="SingleTxtG"/>
      </w:pPr>
      <w:r w:rsidRPr="00A344E6">
        <w:t xml:space="preserve">GRVA may wish to review a document prepared by the task force </w:t>
      </w:r>
      <w:r w:rsidR="00890FC0" w:rsidRPr="00A344E6">
        <w:t xml:space="preserve">clarifying the relationship between </w:t>
      </w:r>
      <w:r w:rsidR="00E03DD1" w:rsidRPr="00A344E6">
        <w:t>A</w:t>
      </w:r>
      <w:r w:rsidR="00511F2B" w:rsidRPr="00A344E6">
        <w:t xml:space="preserve">utomated </w:t>
      </w:r>
      <w:r w:rsidR="00E03DD1" w:rsidRPr="00A344E6">
        <w:t>D</w:t>
      </w:r>
      <w:r w:rsidR="008B305F" w:rsidRPr="00A344E6">
        <w:t xml:space="preserve">riving </w:t>
      </w:r>
      <w:r w:rsidR="00E03DD1" w:rsidRPr="00A344E6">
        <w:t>S</w:t>
      </w:r>
      <w:r w:rsidR="008B305F" w:rsidRPr="00A344E6">
        <w:t>ystem (ADS)</w:t>
      </w:r>
      <w:r w:rsidR="00E03DD1" w:rsidRPr="00A344E6">
        <w:t xml:space="preserve"> and ADAS</w:t>
      </w:r>
      <w:r w:rsidR="00C326D9">
        <w:t>.</w:t>
      </w:r>
    </w:p>
    <w:p w14:paraId="264B9422" w14:textId="3EB72ED5" w:rsidR="00F039BE" w:rsidRPr="00A344E6" w:rsidRDefault="00F039BE" w:rsidP="00F039BE">
      <w:pPr>
        <w:pStyle w:val="H23G"/>
      </w:pPr>
      <w:r w:rsidRPr="00A344E6">
        <w:tab/>
        <w:t>(b)</w:t>
      </w:r>
      <w:r w:rsidRPr="00A344E6">
        <w:tab/>
      </w:r>
      <w:r w:rsidR="00A220EE" w:rsidRPr="00A344E6">
        <w:t>UN Regulation No. 79 (Steering equipment)</w:t>
      </w:r>
    </w:p>
    <w:p w14:paraId="3C7EA0C3" w14:textId="4473EB8C" w:rsidR="00F039BE" w:rsidRPr="00A344E6" w:rsidRDefault="00F039BE" w:rsidP="00F039BE">
      <w:pPr>
        <w:pStyle w:val="SingleTxtG"/>
      </w:pPr>
      <w:r w:rsidRPr="00A344E6">
        <w:tab/>
        <w:t xml:space="preserve">GRVA agreed to resume consideration of </w:t>
      </w:r>
      <w:r w:rsidR="00354EA5" w:rsidRPr="00A344E6">
        <w:t>pending</w:t>
      </w:r>
      <w:r w:rsidR="00DD2C90" w:rsidRPr="00A344E6">
        <w:t xml:space="preserve"> amendment</w:t>
      </w:r>
      <w:r w:rsidR="00354EA5" w:rsidRPr="00A344E6">
        <w:t xml:space="preserve"> proposals</w:t>
      </w:r>
      <w:r w:rsidR="00DD2C90" w:rsidRPr="00A344E6">
        <w:t xml:space="preserve"> to UN Regulation No.</w:t>
      </w:r>
      <w:r w:rsidR="005B692A" w:rsidRPr="00A344E6">
        <w:t> </w:t>
      </w:r>
      <w:r w:rsidR="00DD2C90" w:rsidRPr="00A344E6">
        <w:t>79</w:t>
      </w:r>
      <w:r w:rsidR="00F86E07" w:rsidRPr="00A344E6">
        <w:t xml:space="preserve"> (Steering equipment)</w:t>
      </w:r>
      <w:r w:rsidRPr="00A344E6">
        <w:t>.</w:t>
      </w:r>
    </w:p>
    <w:p w14:paraId="60EA2C75" w14:textId="799A0E4A" w:rsidR="00F039BE" w:rsidRPr="00A344E6" w:rsidRDefault="00F039BE" w:rsidP="001C2B0D">
      <w:pPr>
        <w:pStyle w:val="SingleTxtG"/>
        <w:ind w:left="2835" w:hanging="1701"/>
      </w:pPr>
      <w:r w:rsidRPr="00A344E6">
        <w:rPr>
          <w:b/>
          <w:bCs/>
        </w:rPr>
        <w:t>Documentation:</w:t>
      </w:r>
      <w:r w:rsidRPr="00A344E6">
        <w:tab/>
      </w:r>
      <w:r w:rsidR="001C2B0D" w:rsidRPr="00A344E6">
        <w:t>ECE/TRANS/WP.29/GRVA/2022/6</w:t>
      </w:r>
      <w:r w:rsidR="001C2B0D" w:rsidRPr="00A344E6">
        <w:br/>
      </w:r>
      <w:r w:rsidR="00A33011" w:rsidRPr="00A344E6">
        <w:t>(</w:t>
      </w:r>
      <w:r w:rsidR="00A220EE" w:rsidRPr="00A344E6">
        <w:t>ECE/TRANS/WP.29/GRVA/2021/9</w:t>
      </w:r>
      <w:r w:rsidR="00C82326" w:rsidRPr="00A344E6">
        <w:t>,</w:t>
      </w:r>
      <w:r w:rsidR="00A220EE" w:rsidRPr="00A344E6">
        <w:br/>
        <w:t>ECE/TRANS/WP.29/GRVA/2021/10</w:t>
      </w:r>
      <w:r w:rsidR="00C82326" w:rsidRPr="00A344E6">
        <w:t>,</w:t>
      </w:r>
      <w:r w:rsidR="00A220EE" w:rsidRPr="00A344E6">
        <w:br/>
        <w:t>ECE/TRANS/WP.29/GRVA/2021/11</w:t>
      </w:r>
      <w:r w:rsidR="00A33011" w:rsidRPr="00A344E6">
        <w:t>)</w:t>
      </w:r>
    </w:p>
    <w:p w14:paraId="5085DD20" w14:textId="7062A12F" w:rsidR="00F039BE" w:rsidRPr="00A344E6" w:rsidRDefault="00F039BE" w:rsidP="00354EA5">
      <w:pPr>
        <w:pStyle w:val="H23G"/>
      </w:pPr>
      <w:r w:rsidRPr="00A344E6">
        <w:tab/>
        <w:t>(c)</w:t>
      </w:r>
      <w:r w:rsidRPr="00A344E6">
        <w:tab/>
        <w:t>Other business</w:t>
      </w:r>
    </w:p>
    <w:p w14:paraId="3A80F6DB" w14:textId="77777777" w:rsidR="00F039BE" w:rsidRPr="00A344E6" w:rsidRDefault="00F039BE" w:rsidP="00F039BE">
      <w:pPr>
        <w:pStyle w:val="SingleTxtG"/>
      </w:pPr>
      <w:r w:rsidRPr="00A344E6">
        <w:tab/>
        <w:t>GRVA may wish to consider any other proposal, if available.</w:t>
      </w:r>
    </w:p>
    <w:p w14:paraId="008B0E6C" w14:textId="1DB0932F" w:rsidR="00F039BE" w:rsidRPr="00A344E6" w:rsidRDefault="00F039BE" w:rsidP="002019A5">
      <w:pPr>
        <w:pStyle w:val="H1G"/>
        <w:keepLines w:val="0"/>
      </w:pPr>
      <w:r w:rsidRPr="00A344E6">
        <w:tab/>
        <w:t>7.</w:t>
      </w:r>
      <w:r w:rsidRPr="00A344E6">
        <w:tab/>
        <w:t>Advanced Emergency Braking System</w:t>
      </w:r>
    </w:p>
    <w:p w14:paraId="71B4F70F" w14:textId="67383D22" w:rsidR="00F039BE" w:rsidRPr="00A344E6" w:rsidRDefault="00F039BE" w:rsidP="008042BE">
      <w:pPr>
        <w:pStyle w:val="SingleTxtG"/>
      </w:pPr>
      <w:r w:rsidRPr="00A344E6">
        <w:tab/>
      </w:r>
      <w:r w:rsidR="008042BE" w:rsidRPr="00A344E6">
        <w:t xml:space="preserve">GRVA may wish to receive a status report of the IWG on </w:t>
      </w:r>
      <w:r w:rsidR="00F86E07" w:rsidRPr="00A344E6">
        <w:t>Advanced Emergency Braking Systems (</w:t>
      </w:r>
      <w:r w:rsidR="008042BE" w:rsidRPr="00A344E6">
        <w:t>AEBS</w:t>
      </w:r>
      <w:r w:rsidR="00F86E07" w:rsidRPr="00A344E6">
        <w:t>)</w:t>
      </w:r>
      <w:r w:rsidR="00354EA5" w:rsidRPr="00A344E6">
        <w:t xml:space="preserve"> for M</w:t>
      </w:r>
      <w:r w:rsidR="00354EA5" w:rsidRPr="00A344E6">
        <w:rPr>
          <w:vertAlign w:val="subscript"/>
        </w:rPr>
        <w:t>1</w:t>
      </w:r>
      <w:r w:rsidR="00354EA5" w:rsidRPr="00A344E6">
        <w:t xml:space="preserve"> and N</w:t>
      </w:r>
      <w:r w:rsidR="00354EA5" w:rsidRPr="00A344E6">
        <w:rPr>
          <w:vertAlign w:val="subscript"/>
        </w:rPr>
        <w:t>1</w:t>
      </w:r>
      <w:r w:rsidR="008042BE" w:rsidRPr="00A344E6">
        <w:t>.</w:t>
      </w:r>
    </w:p>
    <w:p w14:paraId="2F0CB512" w14:textId="0520D7A0" w:rsidR="00354EA5" w:rsidRPr="00A344E6" w:rsidRDefault="00354EA5" w:rsidP="008042BE">
      <w:pPr>
        <w:pStyle w:val="SingleTxtG"/>
      </w:pPr>
      <w:r w:rsidRPr="00A344E6">
        <w:t>GRVA may wish to receive a status report of the IWG on AEBS for heavy vehicles.</w:t>
      </w:r>
    </w:p>
    <w:p w14:paraId="2927A4CD" w14:textId="70EA2230" w:rsidR="00172FD1" w:rsidRPr="00A344E6" w:rsidRDefault="00172FD1" w:rsidP="00354EA5">
      <w:pPr>
        <w:pStyle w:val="SingleTxtG"/>
      </w:pPr>
      <w:r w:rsidRPr="00A344E6">
        <w:t>GRVA may wish to review proposals for amendments to UN Regulation No. 131 (AEBS)</w:t>
      </w:r>
    </w:p>
    <w:p w14:paraId="142F1845" w14:textId="597CAA49" w:rsidR="00743AEF" w:rsidRPr="00A344E6" w:rsidRDefault="00743AEF" w:rsidP="00380D3E">
      <w:pPr>
        <w:pStyle w:val="SingleTxtG"/>
        <w:ind w:left="2835" w:hanging="1701"/>
      </w:pPr>
      <w:r w:rsidRPr="00A344E6">
        <w:rPr>
          <w:b/>
          <w:bCs/>
        </w:rPr>
        <w:t>Documentation:</w:t>
      </w:r>
      <w:r w:rsidRPr="00A344E6">
        <w:tab/>
        <w:t>ECE/TRANS/WP.29/GRVA/202</w:t>
      </w:r>
      <w:r w:rsidR="001C2B0D" w:rsidRPr="00A344E6">
        <w:t>2</w:t>
      </w:r>
      <w:r w:rsidRPr="00A344E6">
        <w:t>/</w:t>
      </w:r>
      <w:r w:rsidR="001C2B0D" w:rsidRPr="00A344E6">
        <w:t>7</w:t>
      </w:r>
    </w:p>
    <w:p w14:paraId="7785FA8F" w14:textId="318B725B" w:rsidR="00380D3E" w:rsidRPr="00A344E6" w:rsidRDefault="00380D3E" w:rsidP="00380D3E">
      <w:pPr>
        <w:pStyle w:val="SingleTxtG"/>
      </w:pPr>
      <w:r w:rsidRPr="00A344E6">
        <w:t>GRVA agreed to consider two proposal for amendments to UN Regulation No. 152 (AEBS for M</w:t>
      </w:r>
      <w:r w:rsidRPr="00A344E6">
        <w:rPr>
          <w:vertAlign w:val="subscript"/>
        </w:rPr>
        <w:t>1</w:t>
      </w:r>
      <w:r w:rsidRPr="00A344E6">
        <w:t xml:space="preserve"> and N</w:t>
      </w:r>
      <w:r w:rsidRPr="00A344E6">
        <w:rPr>
          <w:vertAlign w:val="subscript"/>
        </w:rPr>
        <w:t>1</w:t>
      </w:r>
      <w:r w:rsidRPr="00A344E6">
        <w:t xml:space="preserve"> vehicles), if any.</w:t>
      </w:r>
    </w:p>
    <w:p w14:paraId="0D5E5CC9" w14:textId="77777777" w:rsidR="00F039BE" w:rsidRPr="00A344E6" w:rsidRDefault="00F039BE" w:rsidP="00F039BE">
      <w:pPr>
        <w:pStyle w:val="H1G"/>
      </w:pPr>
      <w:r w:rsidRPr="00A344E6">
        <w:tab/>
        <w:t>8.</w:t>
      </w:r>
      <w:r w:rsidRPr="00A344E6">
        <w:tab/>
        <w:t>UN Regulations Nos. 13, 13-H, 139, 140 and UN GTR No. 8</w:t>
      </w:r>
    </w:p>
    <w:p w14:paraId="781A3D71" w14:textId="77777777" w:rsidR="00F039BE" w:rsidRPr="00A344E6" w:rsidRDefault="00F039BE" w:rsidP="00F039BE">
      <w:pPr>
        <w:pStyle w:val="H23G"/>
      </w:pPr>
      <w:r w:rsidRPr="00A344E6">
        <w:tab/>
        <w:t>(a)</w:t>
      </w:r>
      <w:r w:rsidRPr="00A344E6">
        <w:tab/>
        <w:t>Electronic Stability Control</w:t>
      </w:r>
    </w:p>
    <w:p w14:paraId="21B4219F" w14:textId="77777777" w:rsidR="00F039BE" w:rsidRPr="00A344E6" w:rsidRDefault="00F039BE" w:rsidP="00F039BE">
      <w:pPr>
        <w:pStyle w:val="SingleTxtG"/>
      </w:pPr>
      <w:r w:rsidRPr="00A344E6">
        <w:tab/>
        <w:t xml:space="preserve">GRVA agreed to resume consideration on the proposal to amend UN Global Technical Regulation (UN GTR) No. 8, </w:t>
      </w:r>
      <w:r w:rsidRPr="00A344E6">
        <w:rPr>
          <w:rFonts w:eastAsia="Malgun Gothic"/>
          <w:lang w:eastAsia="ko-KR"/>
        </w:rPr>
        <w:t>aimed at introducing the testing provisions to accommodate the latest innovations for steering systems.</w:t>
      </w:r>
    </w:p>
    <w:p w14:paraId="167A971F" w14:textId="661A9F7C" w:rsidR="00F039BE" w:rsidRPr="00A344E6" w:rsidRDefault="00F039BE" w:rsidP="00F039BE">
      <w:pPr>
        <w:pStyle w:val="SingleTxtG"/>
        <w:ind w:left="2835" w:hanging="1701"/>
      </w:pPr>
      <w:r w:rsidRPr="00A344E6">
        <w:rPr>
          <w:b/>
          <w:bCs/>
        </w:rPr>
        <w:t>Documentation:</w:t>
      </w:r>
      <w:r w:rsidRPr="00A344E6">
        <w:tab/>
      </w:r>
      <w:r w:rsidR="00A4738C" w:rsidRPr="00A344E6">
        <w:t>ECE/TRANS/WP.29/GRVA/2022/</w:t>
      </w:r>
      <w:r w:rsidR="00544400" w:rsidRPr="00A344E6">
        <w:t>12</w:t>
      </w:r>
      <w:r w:rsidR="00A4738C" w:rsidRPr="00A344E6">
        <w:t xml:space="preserve"> (</w:t>
      </w:r>
      <w:r w:rsidRPr="00A344E6">
        <w:t>ECE/TRANS/WP.29/GRVA/2020/34</w:t>
      </w:r>
      <w:r w:rsidRPr="00A344E6">
        <w:br/>
        <w:t>ECE/TRANS/WP.29/2020/99)</w:t>
      </w:r>
    </w:p>
    <w:p w14:paraId="7804493D" w14:textId="57FD4837" w:rsidR="00F039BE" w:rsidRPr="00A344E6" w:rsidRDefault="00F039BE" w:rsidP="00F039BE">
      <w:pPr>
        <w:pStyle w:val="H23G"/>
      </w:pPr>
      <w:r w:rsidRPr="00A344E6">
        <w:lastRenderedPageBreak/>
        <w:tab/>
        <w:t>(b)</w:t>
      </w:r>
      <w:r w:rsidRPr="00A344E6">
        <w:tab/>
      </w:r>
      <w:r w:rsidR="008042BE" w:rsidRPr="00A344E6">
        <w:t>Electromechanical Brakes</w:t>
      </w:r>
    </w:p>
    <w:p w14:paraId="577AA637" w14:textId="5B015F6A" w:rsidR="00F039BE" w:rsidRPr="00A344E6" w:rsidRDefault="00F039BE" w:rsidP="00F039BE">
      <w:pPr>
        <w:pStyle w:val="SingleTxtG"/>
      </w:pPr>
      <w:r w:rsidRPr="00A344E6">
        <w:tab/>
        <w:t xml:space="preserve">GRVA agreed to review a </w:t>
      </w:r>
      <w:r w:rsidR="00354EA5" w:rsidRPr="00A344E6">
        <w:t xml:space="preserve">revised </w:t>
      </w:r>
      <w:r w:rsidRPr="00A344E6">
        <w:t xml:space="preserve">proposal for amendments to UN Regulation No. 13 with provisions relevant for </w:t>
      </w:r>
      <w:r w:rsidR="008042BE" w:rsidRPr="00A344E6">
        <w:t xml:space="preserve">the type approval of </w:t>
      </w:r>
      <w:r w:rsidR="00546AA6" w:rsidRPr="00A344E6">
        <w:t>Electro</w:t>
      </w:r>
      <w:r w:rsidR="00246DF3" w:rsidRPr="00A344E6">
        <w:t>-</w:t>
      </w:r>
      <w:r w:rsidR="00546AA6" w:rsidRPr="00A344E6">
        <w:t>Mechanical</w:t>
      </w:r>
      <w:r w:rsidR="008042BE" w:rsidRPr="00A344E6">
        <w:t xml:space="preserve"> Brakes (EMB)</w:t>
      </w:r>
      <w:r w:rsidRPr="00A344E6">
        <w:t xml:space="preserve">, tabled by the expert from </w:t>
      </w:r>
      <w:r w:rsidR="006B2C0E" w:rsidRPr="00A344E6">
        <w:t>the European Association of Automotive Suppliers (</w:t>
      </w:r>
      <w:r w:rsidR="008042BE" w:rsidRPr="00A344E6">
        <w:t>CLEPA</w:t>
      </w:r>
      <w:r w:rsidR="006B2C0E" w:rsidRPr="00A344E6">
        <w:t>)</w:t>
      </w:r>
      <w:r w:rsidRPr="00A344E6">
        <w:t>.</w:t>
      </w:r>
    </w:p>
    <w:p w14:paraId="17476BF7" w14:textId="36DF66CB" w:rsidR="00F039BE" w:rsidRPr="00A344E6" w:rsidRDefault="00F039BE" w:rsidP="00F039BE">
      <w:pPr>
        <w:pStyle w:val="SingleTxtG"/>
      </w:pPr>
      <w:r w:rsidRPr="00A344E6">
        <w:rPr>
          <w:b/>
          <w:bCs/>
        </w:rPr>
        <w:t>Documentation:</w:t>
      </w:r>
      <w:r w:rsidRPr="00A344E6">
        <w:tab/>
        <w:t>ECE/TRANS/WP.29/GRVA/202</w:t>
      </w:r>
      <w:r w:rsidR="00BA1342" w:rsidRPr="00A344E6">
        <w:t>2</w:t>
      </w:r>
      <w:r w:rsidRPr="00A344E6">
        <w:t>/</w:t>
      </w:r>
      <w:r w:rsidR="00BA1342" w:rsidRPr="00A344E6">
        <w:t>8</w:t>
      </w:r>
    </w:p>
    <w:p w14:paraId="2A05B05C" w14:textId="77777777" w:rsidR="00F039BE" w:rsidRPr="00A344E6" w:rsidRDefault="00F039BE" w:rsidP="00F039BE">
      <w:pPr>
        <w:pStyle w:val="H23G"/>
      </w:pPr>
      <w:r w:rsidRPr="00A344E6">
        <w:tab/>
        <w:t>(c)</w:t>
      </w:r>
      <w:r w:rsidRPr="00A344E6">
        <w:tab/>
        <w:t>Clarifications</w:t>
      </w:r>
    </w:p>
    <w:p w14:paraId="164280FA" w14:textId="5EF6E780" w:rsidR="000D269E" w:rsidRPr="00A344E6" w:rsidRDefault="00EF1644" w:rsidP="008042BE">
      <w:pPr>
        <w:pStyle w:val="SingleTxtG"/>
      </w:pPr>
      <w:r w:rsidRPr="00A344E6">
        <w:t xml:space="preserve">GRVA agreed to </w:t>
      </w:r>
      <w:r w:rsidR="000D269E" w:rsidRPr="00A344E6">
        <w:t xml:space="preserve">consider the document tabled by the </w:t>
      </w:r>
      <w:r w:rsidRPr="00A344E6">
        <w:t xml:space="preserve">expert from CLEPA to resolve problems with installation of stronger spring </w:t>
      </w:r>
      <w:proofErr w:type="spellStart"/>
      <w:r w:rsidRPr="00A344E6">
        <w:t>brake</w:t>
      </w:r>
      <w:proofErr w:type="spellEnd"/>
      <w:r w:rsidRPr="00A344E6">
        <w:t xml:space="preserve"> actuators in trailers to realize higher deceleration in the case of emergency braking caused by a cut of the supply line between towing vehicle and trailer</w:t>
      </w:r>
      <w:r w:rsidR="00A31107" w:rsidRPr="00A344E6">
        <w:t>.</w:t>
      </w:r>
    </w:p>
    <w:p w14:paraId="2228A9F8" w14:textId="1DA5D650" w:rsidR="007F2BAA" w:rsidRPr="00A344E6" w:rsidRDefault="000D269E" w:rsidP="007F2BAA">
      <w:pPr>
        <w:pStyle w:val="SingleTxtG"/>
        <w:ind w:left="2835" w:hanging="1701"/>
      </w:pPr>
      <w:r w:rsidRPr="00A344E6">
        <w:rPr>
          <w:b/>
          <w:bCs/>
        </w:rPr>
        <w:t>Documentation:</w:t>
      </w:r>
      <w:r w:rsidRPr="00A344E6">
        <w:tab/>
        <w:t>ECE/TRANS/WP.29/GRVA</w:t>
      </w:r>
      <w:r w:rsidR="002A4540" w:rsidRPr="00A344E6">
        <w:t>/</w:t>
      </w:r>
      <w:r w:rsidRPr="00A344E6">
        <w:t>202</w:t>
      </w:r>
      <w:r w:rsidR="002A4540" w:rsidRPr="00A344E6">
        <w:t>2</w:t>
      </w:r>
      <w:r w:rsidRPr="00A344E6">
        <w:t>/</w:t>
      </w:r>
      <w:r w:rsidR="007F2BAA" w:rsidRPr="00A344E6">
        <w:t>9</w:t>
      </w:r>
    </w:p>
    <w:p w14:paraId="4FE87A53" w14:textId="1DD8C17E" w:rsidR="007F2BAA" w:rsidRPr="00A344E6" w:rsidRDefault="00FD111E" w:rsidP="008042BE">
      <w:pPr>
        <w:pStyle w:val="SingleTxtG"/>
      </w:pPr>
      <w:r w:rsidRPr="00A344E6">
        <w:t>GRVA agreed to resume consideration of the document tabled by the expert from</w:t>
      </w:r>
      <w:r w:rsidR="00203547" w:rsidRPr="00A344E6">
        <w:t xml:space="preserve"> </w:t>
      </w:r>
      <w:r w:rsidR="008C00E9" w:rsidRPr="00A344E6">
        <w:t>International Organization of Motor Vehicle Manufacturers (OICA)</w:t>
      </w:r>
      <w:r w:rsidR="00203547" w:rsidRPr="00A344E6">
        <w:t>,</w:t>
      </w:r>
      <w:r w:rsidRPr="00A344E6">
        <w:t xml:space="preserve"> </w:t>
      </w:r>
      <w:r w:rsidR="00203547" w:rsidRPr="00A344E6">
        <w:t>seeking clarification on the provisions introduced to paragraph 5.2.22.2.</w:t>
      </w:r>
    </w:p>
    <w:p w14:paraId="54FA9104" w14:textId="7BA68871" w:rsidR="007F2BAA" w:rsidRPr="00A344E6" w:rsidRDefault="007F2BAA" w:rsidP="007F2BAA">
      <w:pPr>
        <w:pStyle w:val="SingleTxtG"/>
        <w:ind w:left="2835" w:hanging="1701"/>
      </w:pPr>
      <w:r w:rsidRPr="00A344E6">
        <w:rPr>
          <w:b/>
          <w:bCs/>
        </w:rPr>
        <w:t>Documentation:</w:t>
      </w:r>
      <w:r w:rsidRPr="00A344E6">
        <w:tab/>
        <w:t>ECE/TRANS/WP.29/GRVA</w:t>
      </w:r>
      <w:r w:rsidR="002A4540" w:rsidRPr="00A344E6">
        <w:t>/</w:t>
      </w:r>
      <w:r w:rsidRPr="00A344E6">
        <w:t>202</w:t>
      </w:r>
      <w:r w:rsidR="002A4540" w:rsidRPr="00A344E6">
        <w:t>2</w:t>
      </w:r>
      <w:r w:rsidRPr="00A344E6">
        <w:t>/10</w:t>
      </w:r>
    </w:p>
    <w:p w14:paraId="54F0ECCC" w14:textId="6AF6A3E2" w:rsidR="00203547" w:rsidRPr="00A344E6" w:rsidRDefault="002C7F3D" w:rsidP="002C7F3D">
      <w:pPr>
        <w:pStyle w:val="SingleTxtG"/>
        <w:tabs>
          <w:tab w:val="left" w:pos="1134"/>
        </w:tabs>
        <w:rPr>
          <w:b/>
          <w:bCs/>
        </w:rPr>
      </w:pPr>
      <w:r w:rsidRPr="00A344E6">
        <w:t>GRVA agreed to review an amendment proposal to the parking brake provisions in UN Regulation No. 13</w:t>
      </w:r>
      <w:r w:rsidR="00651438" w:rsidRPr="00A344E6">
        <w:t xml:space="preserve">, tabled by the experts from </w:t>
      </w:r>
      <w:r w:rsidR="00884B81" w:rsidRPr="00A344E6">
        <w:t>CLEPA and OICA.</w:t>
      </w:r>
      <w:r w:rsidR="00651438" w:rsidRPr="00A344E6">
        <w:t xml:space="preserve"> </w:t>
      </w:r>
    </w:p>
    <w:p w14:paraId="270F4206" w14:textId="5DB02399" w:rsidR="007F2BAA" w:rsidRPr="00A344E6" w:rsidRDefault="007F2BAA" w:rsidP="003C04AC">
      <w:pPr>
        <w:pStyle w:val="SingleTxtG"/>
        <w:ind w:left="2835" w:hanging="1701"/>
      </w:pPr>
      <w:r w:rsidRPr="00A344E6">
        <w:rPr>
          <w:b/>
          <w:bCs/>
        </w:rPr>
        <w:t>Documentation:</w:t>
      </w:r>
      <w:r w:rsidRPr="00A344E6">
        <w:tab/>
        <w:t>ECE/TRANS/WP.29/GRVA</w:t>
      </w:r>
      <w:r w:rsidR="002A4540" w:rsidRPr="00A344E6">
        <w:t>/</w:t>
      </w:r>
      <w:r w:rsidRPr="00A344E6">
        <w:t>202</w:t>
      </w:r>
      <w:r w:rsidR="002A4540" w:rsidRPr="00A344E6">
        <w:t>2</w:t>
      </w:r>
      <w:r w:rsidRPr="00A344E6">
        <w:t>/11</w:t>
      </w:r>
    </w:p>
    <w:p w14:paraId="6E0DC148" w14:textId="4028E2CF" w:rsidR="008042BE" w:rsidRPr="00A344E6" w:rsidRDefault="008042BE" w:rsidP="008042BE">
      <w:pPr>
        <w:pStyle w:val="SingleTxtG"/>
      </w:pPr>
      <w:r w:rsidRPr="00A344E6">
        <w:t>GRVA may wish to review amendments to UN Regulations No. 13, 13-H, 139 or 140, if available.</w:t>
      </w:r>
    </w:p>
    <w:p w14:paraId="4FB4E679" w14:textId="77777777" w:rsidR="00F039BE" w:rsidRPr="00A344E6" w:rsidRDefault="00F039BE" w:rsidP="00F039BE">
      <w:pPr>
        <w:pStyle w:val="H1G"/>
      </w:pPr>
      <w:r w:rsidRPr="00A344E6">
        <w:tab/>
        <w:t>9.</w:t>
      </w:r>
      <w:r w:rsidRPr="00A344E6">
        <w:tab/>
        <w:t>Motorcycle braking</w:t>
      </w:r>
    </w:p>
    <w:p w14:paraId="69FA8CCA" w14:textId="77777777" w:rsidR="00F039BE" w:rsidRPr="00A344E6" w:rsidRDefault="00F039BE" w:rsidP="00F039BE">
      <w:pPr>
        <w:pStyle w:val="H23G"/>
      </w:pPr>
      <w:r w:rsidRPr="00A344E6">
        <w:tab/>
        <w:t>(a)</w:t>
      </w:r>
      <w:r w:rsidRPr="00A344E6">
        <w:tab/>
        <w:t>UN Global Technical Regulation No. 3</w:t>
      </w:r>
    </w:p>
    <w:p w14:paraId="4BF8239C" w14:textId="5FF56DB5" w:rsidR="00F039BE" w:rsidRPr="00A344E6" w:rsidRDefault="00F039BE" w:rsidP="00F039BE">
      <w:pPr>
        <w:pStyle w:val="SingleTxtG"/>
      </w:pPr>
      <w:r w:rsidRPr="00A344E6">
        <w:tab/>
        <w:t>GRVA may wish to review proposal</w:t>
      </w:r>
      <w:r w:rsidR="00D248ED" w:rsidRPr="00A344E6">
        <w:t>s</w:t>
      </w:r>
      <w:r w:rsidRPr="00A344E6">
        <w:t xml:space="preserve"> related to UN GTR No.</w:t>
      </w:r>
      <w:r w:rsidR="00D248ED" w:rsidRPr="00A344E6">
        <w:t> </w:t>
      </w:r>
      <w:r w:rsidRPr="00A344E6">
        <w:t>3</w:t>
      </w:r>
      <w:r w:rsidR="0031128C" w:rsidRPr="00A344E6">
        <w:t xml:space="preserve"> (Motorcycle brakes)</w:t>
      </w:r>
      <w:r w:rsidRPr="00A344E6">
        <w:t>, if any.</w:t>
      </w:r>
    </w:p>
    <w:p w14:paraId="097AE5AD" w14:textId="77777777" w:rsidR="00F039BE" w:rsidRPr="00A344E6" w:rsidRDefault="00F039BE" w:rsidP="00F039BE">
      <w:pPr>
        <w:pStyle w:val="H23G"/>
      </w:pPr>
      <w:r w:rsidRPr="00A344E6">
        <w:tab/>
        <w:t>(b)</w:t>
      </w:r>
      <w:r w:rsidRPr="00A344E6">
        <w:tab/>
        <w:t>UN Regulation No. 78</w:t>
      </w:r>
    </w:p>
    <w:p w14:paraId="0FC3F391" w14:textId="2D336F17" w:rsidR="009B4993" w:rsidRPr="00A344E6" w:rsidRDefault="009B4993" w:rsidP="00F039BE">
      <w:pPr>
        <w:pStyle w:val="SingleTxtG"/>
      </w:pPr>
      <w:r w:rsidRPr="00A344E6">
        <w:t>GRVA may wish to review proposal</w:t>
      </w:r>
      <w:r w:rsidR="00EF25C4" w:rsidRPr="00A344E6">
        <w:t>s</w:t>
      </w:r>
      <w:r w:rsidRPr="00A344E6">
        <w:t xml:space="preserve"> </w:t>
      </w:r>
      <w:r w:rsidR="00A61094" w:rsidRPr="00A344E6">
        <w:t>for amendments to UN Regulation No. 78</w:t>
      </w:r>
      <w:r w:rsidR="009C437C" w:rsidRPr="00A344E6">
        <w:t xml:space="preserve"> (Motorcycle and Moped Braking)</w:t>
      </w:r>
      <w:r w:rsidR="006C0057" w:rsidRPr="00A344E6">
        <w:t>,</w:t>
      </w:r>
      <w:r w:rsidR="00A61094" w:rsidRPr="00A344E6">
        <w:t xml:space="preserve"> </w:t>
      </w:r>
      <w:r w:rsidR="00EF25C4" w:rsidRPr="00A344E6">
        <w:t>if any</w:t>
      </w:r>
      <w:r w:rsidR="009767A9" w:rsidRPr="00A344E6">
        <w:t>.</w:t>
      </w:r>
      <w:r w:rsidR="00A61094" w:rsidRPr="00A344E6">
        <w:t xml:space="preserve"> </w:t>
      </w:r>
    </w:p>
    <w:p w14:paraId="3BF18901" w14:textId="77777777" w:rsidR="00F039BE" w:rsidRPr="00A344E6" w:rsidRDefault="00F039BE" w:rsidP="00F039BE">
      <w:pPr>
        <w:pStyle w:val="H1G"/>
      </w:pPr>
      <w:r w:rsidRPr="00A344E6">
        <w:tab/>
        <w:t>10.</w:t>
      </w:r>
      <w:r w:rsidRPr="00A344E6">
        <w:tab/>
        <w:t>UN Regulation No. 90</w:t>
      </w:r>
    </w:p>
    <w:p w14:paraId="27B446A2" w14:textId="4BAFE7C8" w:rsidR="00B83124" w:rsidRPr="00A344E6" w:rsidRDefault="00F039BE" w:rsidP="00F039BE">
      <w:pPr>
        <w:pStyle w:val="SingleTxtG"/>
      </w:pPr>
      <w:r w:rsidRPr="00A344E6">
        <w:tab/>
        <w:t xml:space="preserve">GRVA </w:t>
      </w:r>
      <w:r w:rsidR="00650978" w:rsidRPr="00A344E6">
        <w:t xml:space="preserve">agreed to resume consideration of the </w:t>
      </w:r>
      <w:r w:rsidR="00B83124" w:rsidRPr="00A344E6">
        <w:t xml:space="preserve">proposal for amendments to </w:t>
      </w:r>
      <w:r w:rsidRPr="00A344E6">
        <w:t>UN Regulation No. 90</w:t>
      </w:r>
      <w:r w:rsidR="00B04213" w:rsidRPr="00A344E6">
        <w:t xml:space="preserve"> (Replacement </w:t>
      </w:r>
      <w:r w:rsidR="003C3530" w:rsidRPr="00A344E6">
        <w:t>b</w:t>
      </w:r>
      <w:r w:rsidR="00B04213" w:rsidRPr="00A344E6">
        <w:t xml:space="preserve">rake </w:t>
      </w:r>
      <w:r w:rsidR="003C3530" w:rsidRPr="00A344E6">
        <w:t>l</w:t>
      </w:r>
      <w:r w:rsidR="00B04213" w:rsidRPr="00A344E6">
        <w:t xml:space="preserve">inings, </w:t>
      </w:r>
      <w:r w:rsidR="003C3530" w:rsidRPr="00A344E6">
        <w:t>d</w:t>
      </w:r>
      <w:r w:rsidR="00B04213" w:rsidRPr="00A344E6">
        <w:t xml:space="preserve">iscs, and </w:t>
      </w:r>
      <w:r w:rsidR="003C3530" w:rsidRPr="00A344E6">
        <w:t>d</w:t>
      </w:r>
      <w:r w:rsidR="00B04213" w:rsidRPr="00A344E6">
        <w:t>rums)</w:t>
      </w:r>
      <w:r w:rsidR="00B83124" w:rsidRPr="00A344E6">
        <w:t xml:space="preserve">, tabled by the expert from </w:t>
      </w:r>
      <w:r w:rsidR="00743AEF" w:rsidRPr="00A344E6">
        <w:t>Italy</w:t>
      </w:r>
      <w:r w:rsidR="00D57E2A" w:rsidRPr="00A344E6">
        <w:t>.</w:t>
      </w:r>
    </w:p>
    <w:p w14:paraId="3C21CB1F" w14:textId="0DC49393" w:rsidR="00F039BE" w:rsidRPr="00A344E6" w:rsidRDefault="00B83124" w:rsidP="000F4C5C">
      <w:pPr>
        <w:pStyle w:val="SingleTxtG"/>
        <w:ind w:left="2835" w:hanging="1701"/>
      </w:pPr>
      <w:r w:rsidRPr="00A344E6">
        <w:rPr>
          <w:b/>
          <w:bCs/>
        </w:rPr>
        <w:t>Documentation:</w:t>
      </w:r>
      <w:r w:rsidRPr="00A344E6">
        <w:tab/>
      </w:r>
      <w:r w:rsidR="000F4C5C" w:rsidRPr="00A344E6">
        <w:t>ECE/TRANS/WP.29/GRVA/2021/2</w:t>
      </w:r>
      <w:r w:rsidR="00AD19B0" w:rsidRPr="00A344E6">
        <w:t>9</w:t>
      </w:r>
    </w:p>
    <w:p w14:paraId="777A4358" w14:textId="0CC71226" w:rsidR="00F039BE" w:rsidRPr="00A344E6" w:rsidRDefault="00F039BE" w:rsidP="00E12356">
      <w:pPr>
        <w:pStyle w:val="H1G"/>
        <w:keepNext w:val="0"/>
        <w:keepLines w:val="0"/>
      </w:pPr>
      <w:r w:rsidRPr="00A344E6">
        <w:tab/>
        <w:t>11.</w:t>
      </w:r>
      <w:r w:rsidRPr="00A344E6">
        <w:tab/>
      </w:r>
      <w:r w:rsidR="000A23E9" w:rsidRPr="00A344E6">
        <w:t>Exchange of views on guidelines and relevant national activities</w:t>
      </w:r>
    </w:p>
    <w:p w14:paraId="0B25CDBC" w14:textId="08FE9901" w:rsidR="00F039BE" w:rsidRPr="00A344E6" w:rsidRDefault="000A23E9" w:rsidP="000A23E9">
      <w:pPr>
        <w:pStyle w:val="SingleTxtG"/>
      </w:pPr>
      <w:r w:rsidRPr="00A344E6">
        <w:tab/>
        <w:t>GRVA may wish to receive information on national activities related to vehicle automation and connectivity, if any.</w:t>
      </w:r>
    </w:p>
    <w:p w14:paraId="41B6270A" w14:textId="5EDB54B5" w:rsidR="00DF5DC5" w:rsidRPr="00A344E6" w:rsidRDefault="00DF5DC5" w:rsidP="00E50060">
      <w:pPr>
        <w:pStyle w:val="H1G"/>
        <w:keepLines w:val="0"/>
      </w:pPr>
      <w:r w:rsidRPr="00A344E6">
        <w:tab/>
        <w:t>12.</w:t>
      </w:r>
      <w:r w:rsidRPr="00A344E6">
        <w:tab/>
        <w:t>Revision 3 to the 1958 Agreement</w:t>
      </w:r>
    </w:p>
    <w:p w14:paraId="0404702C" w14:textId="15B959ED" w:rsidR="00DF5DC5" w:rsidRPr="00A344E6" w:rsidRDefault="00DF5DC5" w:rsidP="0055170C">
      <w:pPr>
        <w:pStyle w:val="H23G"/>
      </w:pPr>
      <w:r w:rsidRPr="00A344E6">
        <w:tab/>
      </w:r>
      <w:r w:rsidRPr="00A344E6">
        <w:tab/>
        <w:t>(a)</w:t>
      </w:r>
      <w:r w:rsidRPr="00A344E6">
        <w:tab/>
        <w:t>Implementation of relevant provisions in Revision 3 to the 1958 Agreement</w:t>
      </w:r>
    </w:p>
    <w:p w14:paraId="7E8691E2" w14:textId="6DEA7D0B" w:rsidR="00477DB9" w:rsidRPr="00A344E6" w:rsidRDefault="0091388C" w:rsidP="00AF75BD">
      <w:pPr>
        <w:pStyle w:val="SingleTxtG"/>
      </w:pPr>
      <w:r w:rsidRPr="00A344E6">
        <w:t xml:space="preserve">GRVA </w:t>
      </w:r>
      <w:r w:rsidR="00911045" w:rsidRPr="00A344E6">
        <w:t>will further discuss</w:t>
      </w:r>
      <w:r w:rsidR="00EC599F" w:rsidRPr="00A344E6">
        <w:t xml:space="preserve"> the </w:t>
      </w:r>
      <w:r w:rsidR="008C0064" w:rsidRPr="00A344E6">
        <w:t>concept “</w:t>
      </w:r>
      <w:r w:rsidR="00650002" w:rsidRPr="00A344E6">
        <w:rPr>
          <w:iCs/>
        </w:rPr>
        <w:t xml:space="preserve">Unique Identifier (UI) </w:t>
      </w:r>
      <w:r w:rsidR="008C0064" w:rsidRPr="00A344E6">
        <w:t>summary document” related to the use of the Database of the Exchange of Type Approval documentation (DETA), which was developed by GRE and the IWG on DETA.</w:t>
      </w:r>
    </w:p>
    <w:p w14:paraId="57CBFCEA" w14:textId="697B94CA" w:rsidR="00DB7324" w:rsidRPr="00A344E6" w:rsidRDefault="00DB7324" w:rsidP="00AF75BD">
      <w:pPr>
        <w:pStyle w:val="SingleTxtG"/>
      </w:pPr>
      <w:r w:rsidRPr="00A344E6">
        <w:t xml:space="preserve">GRVA will review a list of UN Regulations for which the </w:t>
      </w:r>
      <w:r w:rsidR="00304539" w:rsidRPr="00A344E6">
        <w:t xml:space="preserve">use of the </w:t>
      </w:r>
      <w:r w:rsidRPr="00A344E6">
        <w:t>Unique Identif</w:t>
      </w:r>
      <w:r w:rsidR="00304539" w:rsidRPr="00A344E6">
        <w:t>ier should be prohibited, if available.</w:t>
      </w:r>
    </w:p>
    <w:p w14:paraId="394FEAAD" w14:textId="0F7835AB" w:rsidR="00DF5DC5" w:rsidRPr="00A344E6" w:rsidRDefault="00DF5DC5" w:rsidP="0055170C">
      <w:pPr>
        <w:pStyle w:val="H23G"/>
      </w:pPr>
      <w:r w:rsidRPr="00A344E6">
        <w:lastRenderedPageBreak/>
        <w:tab/>
      </w:r>
      <w:r w:rsidRPr="00A344E6">
        <w:tab/>
        <w:t>(b)</w:t>
      </w:r>
      <w:r w:rsidRPr="00A344E6">
        <w:tab/>
        <w:t>International Whole Vehicle Type Approval</w:t>
      </w:r>
    </w:p>
    <w:p w14:paraId="11AF9C51" w14:textId="19D6C5BA" w:rsidR="00015C3D" w:rsidRPr="00A344E6" w:rsidRDefault="00366AE5" w:rsidP="00015C3D">
      <w:pPr>
        <w:pStyle w:val="SingleTxtG"/>
      </w:pPr>
      <w:r w:rsidRPr="00A344E6">
        <w:t>GRVA may wish to receive a status report on the activities of the IWG on International Whole Vehicle Type Approval (IWVTA) and subgroup activities, if any.</w:t>
      </w:r>
    </w:p>
    <w:p w14:paraId="4FB47303" w14:textId="0C801114" w:rsidR="00DF5DC5" w:rsidRPr="00A344E6" w:rsidRDefault="000C621A" w:rsidP="0056229B">
      <w:pPr>
        <w:pStyle w:val="H1G"/>
        <w:keepLines w:val="0"/>
      </w:pPr>
      <w:r w:rsidRPr="00A344E6">
        <w:tab/>
        <w:t>13.</w:t>
      </w:r>
      <w:r w:rsidRPr="00A344E6">
        <w:tab/>
      </w:r>
      <w:r w:rsidR="00DF5DC5" w:rsidRPr="00A344E6">
        <w:t>Other business</w:t>
      </w:r>
    </w:p>
    <w:p w14:paraId="3A8CA99C" w14:textId="07166572" w:rsidR="009348A7" w:rsidRPr="00A344E6" w:rsidRDefault="00F039BE" w:rsidP="00D45707">
      <w:pPr>
        <w:pStyle w:val="H23G"/>
      </w:pPr>
      <w:r w:rsidRPr="00A344E6">
        <w:tab/>
        <w:t>(a)</w:t>
      </w:r>
      <w:r w:rsidRPr="00A344E6">
        <w:tab/>
      </w:r>
      <w:r w:rsidR="00706177" w:rsidRPr="00A344E6">
        <w:t>Review of a proposal from the IWG on P</w:t>
      </w:r>
      <w:r w:rsidR="0087294D" w:rsidRPr="00A344E6">
        <w:t>eriodic Technical Inspection</w:t>
      </w:r>
    </w:p>
    <w:p w14:paraId="638EA2F4" w14:textId="6EA84699" w:rsidR="000B5E62" w:rsidRPr="00A344E6" w:rsidRDefault="008420D7" w:rsidP="0087294D">
      <w:pPr>
        <w:pStyle w:val="SingleTxtG"/>
      </w:pPr>
      <w:r w:rsidRPr="00A344E6">
        <w:t xml:space="preserve">GRVA </w:t>
      </w:r>
      <w:r w:rsidR="007D3C61" w:rsidRPr="00A344E6">
        <w:t>will resume the</w:t>
      </w:r>
      <w:r w:rsidRPr="00A344E6">
        <w:t xml:space="preserve"> review the propo</w:t>
      </w:r>
      <w:r w:rsidR="008E39BB" w:rsidRPr="00A344E6">
        <w:t xml:space="preserve">sal from the IWG on Periodic Technical Inspection (PTI), the draft </w:t>
      </w:r>
      <w:r w:rsidRPr="00A344E6">
        <w:t>framework document on vehicle whole-life compliance, which contained definitions, a safety and environmental vision, working principles, and a whole-life compliance principles based on a risk assessment approach</w:t>
      </w:r>
      <w:r w:rsidR="008E39BB" w:rsidRPr="00A344E6">
        <w:t>.</w:t>
      </w:r>
    </w:p>
    <w:p w14:paraId="4761A028" w14:textId="102E0D44" w:rsidR="007B5346" w:rsidRPr="00A344E6" w:rsidRDefault="007B5346" w:rsidP="0087294D">
      <w:pPr>
        <w:pStyle w:val="SingleTxtG"/>
      </w:pPr>
      <w:r w:rsidRPr="00A344E6">
        <w:rPr>
          <w:b/>
          <w:bCs/>
        </w:rPr>
        <w:t>Documentation:</w:t>
      </w:r>
      <w:r w:rsidRPr="00A344E6">
        <w:tab/>
      </w:r>
      <w:r w:rsidR="00B10A32" w:rsidRPr="00A344E6">
        <w:t>(</w:t>
      </w:r>
      <w:r w:rsidR="00491735" w:rsidRPr="00A344E6">
        <w:t>ECE/TRANS/WP.29/2021/148</w:t>
      </w:r>
      <w:r w:rsidR="00B10A32" w:rsidRPr="00A344E6">
        <w:t>)</w:t>
      </w:r>
    </w:p>
    <w:p w14:paraId="039B28F0" w14:textId="5831B689" w:rsidR="00CA7FF4" w:rsidRPr="00A344E6" w:rsidRDefault="00706177" w:rsidP="00D45707">
      <w:pPr>
        <w:pStyle w:val="H23G"/>
      </w:pPr>
      <w:r w:rsidRPr="00A344E6">
        <w:tab/>
        <w:t>(</w:t>
      </w:r>
      <w:r w:rsidR="00D45707" w:rsidRPr="00A344E6">
        <w:t>b</w:t>
      </w:r>
      <w:r w:rsidRPr="00A344E6">
        <w:t>)</w:t>
      </w:r>
      <w:r w:rsidRPr="00A344E6">
        <w:tab/>
      </w:r>
      <w:r w:rsidR="00F039BE" w:rsidRPr="00A344E6">
        <w:tab/>
      </w:r>
      <w:r w:rsidR="00CA7FF4" w:rsidRPr="00A344E6">
        <w:t>Arrangement of meetings</w:t>
      </w:r>
    </w:p>
    <w:p w14:paraId="0A467CFE" w14:textId="4580EBB2" w:rsidR="00C40A40" w:rsidRPr="00A344E6" w:rsidRDefault="00C40A40" w:rsidP="00CA7FF4">
      <w:pPr>
        <w:pStyle w:val="SingleTxtG"/>
      </w:pPr>
      <w:r w:rsidRPr="00A344E6">
        <w:t xml:space="preserve">GRVA may wish to be briefed on the </w:t>
      </w:r>
      <w:r w:rsidR="00382277" w:rsidRPr="00A344E6">
        <w:t xml:space="preserve">input from </w:t>
      </w:r>
      <w:r w:rsidR="006F07D3" w:rsidRPr="00A344E6">
        <w:t xml:space="preserve">WP.29 </w:t>
      </w:r>
      <w:r w:rsidR="00414F4A" w:rsidRPr="00A344E6">
        <w:t xml:space="preserve">regarding the </w:t>
      </w:r>
      <w:r w:rsidR="00B832DD" w:rsidRPr="00A344E6">
        <w:t xml:space="preserve">envisaged </w:t>
      </w:r>
      <w:r w:rsidR="00414F4A" w:rsidRPr="00A344E6">
        <w:t>organization of a combined meeting with the Global Forum on Road Traffic Safety (WP.1)</w:t>
      </w:r>
      <w:r w:rsidR="00B832DD" w:rsidRPr="00A344E6">
        <w:t>.</w:t>
      </w:r>
    </w:p>
    <w:p w14:paraId="4E54ECED" w14:textId="756DA456" w:rsidR="00CA7FF4" w:rsidRPr="00A344E6" w:rsidRDefault="00CA7FF4" w:rsidP="00CA7FF4">
      <w:pPr>
        <w:pStyle w:val="SingleTxtG"/>
      </w:pPr>
      <w:r w:rsidRPr="00A344E6">
        <w:t>GRVA may wish to discuss the organization of GRVA meetings outside of Geneva</w:t>
      </w:r>
      <w:r w:rsidR="00C40A40" w:rsidRPr="00A344E6">
        <w:t xml:space="preserve"> in 2023</w:t>
      </w:r>
      <w:r w:rsidR="00F26542" w:rsidRPr="00A344E6">
        <w:t xml:space="preserve">, as envisaged at the </w:t>
      </w:r>
      <w:r w:rsidR="00C40A40" w:rsidRPr="00A344E6">
        <w:t>September</w:t>
      </w:r>
      <w:r w:rsidR="00F26542" w:rsidRPr="00A344E6">
        <w:t xml:space="preserve"> 2021 session.</w:t>
      </w:r>
    </w:p>
    <w:p w14:paraId="3B165D42" w14:textId="29B3D6F4" w:rsidR="00F039BE" w:rsidRPr="00A344E6" w:rsidRDefault="00CA7FF4" w:rsidP="00036F89">
      <w:pPr>
        <w:pStyle w:val="H23G"/>
      </w:pPr>
      <w:r w:rsidRPr="00A344E6">
        <w:tab/>
        <w:t>(</w:t>
      </w:r>
      <w:r w:rsidR="00D45707" w:rsidRPr="00A344E6">
        <w:t>c</w:t>
      </w:r>
      <w:r w:rsidRPr="00A344E6">
        <w:t>)</w:t>
      </w:r>
      <w:r w:rsidRPr="00A344E6">
        <w:tab/>
      </w:r>
      <w:r w:rsidR="00F039BE" w:rsidRPr="00A344E6">
        <w:t>Any other business</w:t>
      </w:r>
    </w:p>
    <w:p w14:paraId="4DE1E3A6" w14:textId="7BDEB8A9" w:rsidR="00F039BE" w:rsidRPr="005A29F8" w:rsidRDefault="00F039BE" w:rsidP="00F039BE">
      <w:pPr>
        <w:pStyle w:val="SingleTxtG"/>
      </w:pPr>
      <w:r w:rsidRPr="00A344E6">
        <w:tab/>
        <w:t>GRVA may wish to consider any other proposals, if available.</w:t>
      </w:r>
    </w:p>
    <w:p w14:paraId="6A41F52C" w14:textId="77777777" w:rsidR="00DA2690" w:rsidRPr="005A29F8" w:rsidRDefault="00E16A35" w:rsidP="00E16A35">
      <w:pPr>
        <w:jc w:val="center"/>
        <w:rPr>
          <w:u w:val="single"/>
        </w:rPr>
      </w:pPr>
      <w:r w:rsidRPr="005A29F8">
        <w:rPr>
          <w:u w:val="single"/>
        </w:rPr>
        <w:tab/>
      </w:r>
      <w:r w:rsidRPr="005A29F8">
        <w:rPr>
          <w:u w:val="single"/>
        </w:rPr>
        <w:tab/>
      </w:r>
      <w:r w:rsidRPr="005A29F8">
        <w:rPr>
          <w:u w:val="single"/>
        </w:rPr>
        <w:tab/>
      </w:r>
    </w:p>
    <w:sectPr w:rsidR="00DA2690" w:rsidRPr="005A29F8" w:rsidSect="00B33FC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14647" w14:textId="77777777" w:rsidR="00AA216D" w:rsidRDefault="00AA216D"/>
  </w:endnote>
  <w:endnote w:type="continuationSeparator" w:id="0">
    <w:p w14:paraId="1D8FE9A2" w14:textId="77777777" w:rsidR="00AA216D" w:rsidRDefault="00AA216D"/>
  </w:endnote>
  <w:endnote w:type="continuationNotice" w:id="1">
    <w:p w14:paraId="43EBA58E" w14:textId="77777777" w:rsidR="00AA216D" w:rsidRDefault="00AA2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235E" w14:textId="04517DA6"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0B2D" w14:textId="688BF09F" w:rsidR="004F07B1" w:rsidRDefault="004F07B1" w:rsidP="004F07B1">
    <w:pPr>
      <w:pStyle w:val="Footer"/>
    </w:pPr>
    <w:r w:rsidRPr="0027112F">
      <w:rPr>
        <w:noProof/>
      </w:rPr>
      <w:drawing>
        <wp:anchor distT="0" distB="0" distL="114300" distR="114300" simplePos="0" relativeHeight="251659264" behindDoc="0" locked="1" layoutInCell="1" allowOverlap="1" wp14:anchorId="00F87D5E" wp14:editId="57EE359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B9B0397" w14:textId="655EFA93" w:rsidR="004F07B1" w:rsidRPr="004F07B1" w:rsidRDefault="004F07B1" w:rsidP="004F07B1">
    <w:pPr>
      <w:pStyle w:val="Footer"/>
      <w:ind w:right="1134"/>
      <w:rPr>
        <w:sz w:val="20"/>
      </w:rPr>
    </w:pPr>
    <w:r>
      <w:rPr>
        <w:sz w:val="20"/>
      </w:rPr>
      <w:t>GE.21-16363(E)</w:t>
    </w:r>
    <w:r>
      <w:rPr>
        <w:noProof/>
        <w:sz w:val="20"/>
      </w:rPr>
      <w:drawing>
        <wp:anchor distT="0" distB="0" distL="114300" distR="114300" simplePos="0" relativeHeight="251660288" behindDoc="0" locked="0" layoutInCell="1" allowOverlap="1" wp14:anchorId="672E0A30" wp14:editId="3229D04B">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686F3" w14:textId="77777777" w:rsidR="00AA216D" w:rsidRPr="000B175B" w:rsidRDefault="00AA216D" w:rsidP="000B175B">
      <w:pPr>
        <w:tabs>
          <w:tab w:val="right" w:pos="2155"/>
        </w:tabs>
        <w:spacing w:after="80"/>
        <w:ind w:left="680"/>
        <w:rPr>
          <w:u w:val="single"/>
        </w:rPr>
      </w:pPr>
      <w:r>
        <w:rPr>
          <w:u w:val="single"/>
        </w:rPr>
        <w:tab/>
      </w:r>
    </w:p>
  </w:footnote>
  <w:footnote w:type="continuationSeparator" w:id="0">
    <w:p w14:paraId="2F319D4B" w14:textId="77777777" w:rsidR="00AA216D" w:rsidRPr="00FC68B7" w:rsidRDefault="00AA216D" w:rsidP="00FC68B7">
      <w:pPr>
        <w:tabs>
          <w:tab w:val="left" w:pos="2155"/>
        </w:tabs>
        <w:spacing w:after="80"/>
        <w:ind w:left="680"/>
        <w:rPr>
          <w:u w:val="single"/>
        </w:rPr>
      </w:pPr>
      <w:r>
        <w:rPr>
          <w:u w:val="single"/>
        </w:rPr>
        <w:tab/>
      </w:r>
    </w:p>
  </w:footnote>
  <w:footnote w:type="continuationNotice" w:id="1">
    <w:p w14:paraId="543AEA27" w14:textId="77777777" w:rsidR="00AA216D" w:rsidRDefault="00AA216D"/>
  </w:footnote>
  <w:footnote w:id="2">
    <w:p w14:paraId="640EDEE4" w14:textId="4187B3C2" w:rsidR="00E82FDF" w:rsidRPr="00866604" w:rsidRDefault="00E82FDF" w:rsidP="0098506D">
      <w:pPr>
        <w:pStyle w:val="FootnoteText"/>
        <w:rPr>
          <w:szCs w:val="18"/>
        </w:rPr>
      </w:pPr>
      <w:r>
        <w:tab/>
      </w:r>
      <w:r>
        <w:rPr>
          <w:rStyle w:val="FootnoteReference"/>
        </w:rPr>
        <w:t>*</w:t>
      </w:r>
      <w:r>
        <w:t xml:space="preserve"> </w:t>
      </w:r>
      <w:r w:rsidRPr="00866604">
        <w:rPr>
          <w:rStyle w:val="FootnoteReference"/>
          <w:szCs w:val="18"/>
        </w:rPr>
        <w:tab/>
      </w:r>
      <w:r>
        <w:rPr>
          <w:szCs w:val="18"/>
        </w:rPr>
        <w:tab/>
      </w:r>
      <w:r w:rsidRPr="006B20E3">
        <w:rPr>
          <w:szCs w:val="18"/>
        </w:rPr>
        <w:t>Delegates are requested to register online with the registration system on the UNECE website (</w:t>
      </w:r>
      <w:r w:rsidR="00C326D9" w:rsidRPr="00C326D9">
        <w:rPr>
          <w:szCs w:val="18"/>
        </w:rPr>
        <w:t>https://indico.un.org/event/36287</w:t>
      </w:r>
      <w:r w:rsidRPr="006B20E3">
        <w:rPr>
          <w:szCs w:val="18"/>
        </w:rPr>
        <w:t xml:space="preserve">). </w:t>
      </w:r>
      <w:r w:rsidR="005E5D0F">
        <w:rPr>
          <w:szCs w:val="18"/>
        </w:rPr>
        <w:t>I</w:t>
      </w:r>
      <w:r w:rsidR="00015A71">
        <w:t>nformation for access</w:t>
      </w:r>
      <w:r w:rsidR="005E5D0F">
        <w:t>ing remotely the session</w:t>
      </w:r>
      <w:r w:rsidR="00015A71">
        <w:t xml:space="preserve"> will be provided</w:t>
      </w:r>
      <w:r w:rsidR="005E5D0F">
        <w:t>, based on the data received via the online registrations</w:t>
      </w:r>
      <w:r w:rsidR="00015A71">
        <w:t>.</w:t>
      </w:r>
    </w:p>
  </w:footnote>
  <w:footnote w:id="3">
    <w:p w14:paraId="14C5CCE5" w14:textId="36FF4587" w:rsidR="00E82FDF" w:rsidRPr="003C0FCF" w:rsidRDefault="00E82FDF" w:rsidP="003C0FCF">
      <w:pPr>
        <w:pStyle w:val="FootnoteText"/>
      </w:pPr>
      <w:r>
        <w:tab/>
      </w:r>
      <w:r>
        <w:rPr>
          <w:rStyle w:val="FootnoteReference"/>
        </w:rPr>
        <w:t>**</w:t>
      </w:r>
      <w:r>
        <w:t xml:space="preserve"> </w:t>
      </w:r>
      <w:r>
        <w:rPr>
          <w:szCs w:val="18"/>
        </w:rPr>
        <w:tab/>
      </w:r>
      <w:r w:rsidRPr="00DA2690">
        <w:t xml:space="preserve">Before the session, documents may be downloaded from the UNECE Sustainable Transport Division's website. For the translation of official documents, delegates can access the public Official Document System (ODS) on the following website: </w:t>
      </w:r>
      <w:hyperlink r:id="rId1" w:history="1">
        <w:r w:rsidRPr="003C0FCF">
          <w:rPr>
            <w:rStyle w:val="Hyperlink"/>
            <w:szCs w:val="18"/>
            <w:u w:val="single"/>
          </w:rPr>
          <w:t>documents.un.org</w:t>
        </w:r>
      </w:hyperlink>
      <w:r w:rsidR="004B62B7">
        <w:rPr>
          <w:rStyle w:val="Hyperlink"/>
          <w:color w:val="auto"/>
          <w:szCs w:val="18"/>
        </w:rPr>
        <w:t xml:space="preserve"> or </w:t>
      </w:r>
      <w:hyperlink r:id="rId2" w:history="1">
        <w:r w:rsidR="004B62B7" w:rsidRPr="00D52A7B">
          <w:rPr>
            <w:rStyle w:val="Hyperlink"/>
            <w:szCs w:val="18"/>
            <w:u w:val="single"/>
          </w:rPr>
          <w:t>https://undocs.org/"symbol</w:t>
        </w:r>
      </w:hyperlink>
      <w:r w:rsidR="004B62B7" w:rsidRPr="00D52A7B">
        <w:rPr>
          <w:rStyle w:val="Hyperlink"/>
          <w:color w:val="0070C0"/>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4084" w14:textId="34FF4851" w:rsidR="00E82FDF" w:rsidRDefault="00E82FDF" w:rsidP="008770B4">
    <w:pPr>
      <w:pStyle w:val="Header"/>
      <w:tabs>
        <w:tab w:val="left" w:pos="5381"/>
      </w:tabs>
    </w:pPr>
    <w:r>
      <w:t>ECE/TRANS/WP.29/GRVA/202</w:t>
    </w:r>
    <w:r w:rsidR="00EF7A95">
      <w:t>2</w:t>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491B" w14:textId="0FF27B2F" w:rsidR="00E82FDF" w:rsidRDefault="00E82FDF" w:rsidP="008770B4">
    <w:pPr>
      <w:pStyle w:val="Header"/>
      <w:jc w:val="right"/>
    </w:pPr>
    <w:r>
      <w:t>ECE/TRANS/WP.29/GRVA/</w:t>
    </w:r>
    <w:r w:rsidR="00D62BDF">
      <w:t>202</w:t>
    </w:r>
    <w:r w:rsidR="00A85C25">
      <w:t>2</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7A1"/>
    <w:rsid w:val="00002A7D"/>
    <w:rsid w:val="000038A8"/>
    <w:rsid w:val="00003FD5"/>
    <w:rsid w:val="00005DF3"/>
    <w:rsid w:val="00006790"/>
    <w:rsid w:val="00010D6E"/>
    <w:rsid w:val="000116A7"/>
    <w:rsid w:val="00015A71"/>
    <w:rsid w:val="00015C3D"/>
    <w:rsid w:val="0001737C"/>
    <w:rsid w:val="00027624"/>
    <w:rsid w:val="00036F89"/>
    <w:rsid w:val="000415EA"/>
    <w:rsid w:val="00044517"/>
    <w:rsid w:val="00045282"/>
    <w:rsid w:val="00050F6B"/>
    <w:rsid w:val="000678CD"/>
    <w:rsid w:val="00072C8C"/>
    <w:rsid w:val="00076C2A"/>
    <w:rsid w:val="00077936"/>
    <w:rsid w:val="00081CE0"/>
    <w:rsid w:val="00084D30"/>
    <w:rsid w:val="00085AEF"/>
    <w:rsid w:val="00090320"/>
    <w:rsid w:val="000931C0"/>
    <w:rsid w:val="00097003"/>
    <w:rsid w:val="000A23E9"/>
    <w:rsid w:val="000A2E09"/>
    <w:rsid w:val="000A324D"/>
    <w:rsid w:val="000B151F"/>
    <w:rsid w:val="000B175B"/>
    <w:rsid w:val="000B2958"/>
    <w:rsid w:val="000B3A0F"/>
    <w:rsid w:val="000B4329"/>
    <w:rsid w:val="000B5E62"/>
    <w:rsid w:val="000C46D4"/>
    <w:rsid w:val="000C621A"/>
    <w:rsid w:val="000D269E"/>
    <w:rsid w:val="000E0415"/>
    <w:rsid w:val="000E776C"/>
    <w:rsid w:val="000F4C5C"/>
    <w:rsid w:val="000F6971"/>
    <w:rsid w:val="000F7715"/>
    <w:rsid w:val="00100096"/>
    <w:rsid w:val="00102F76"/>
    <w:rsid w:val="00103A52"/>
    <w:rsid w:val="00110D5B"/>
    <w:rsid w:val="001135E1"/>
    <w:rsid w:val="0012188C"/>
    <w:rsid w:val="00144BCB"/>
    <w:rsid w:val="00146675"/>
    <w:rsid w:val="00150077"/>
    <w:rsid w:val="00156B99"/>
    <w:rsid w:val="00160919"/>
    <w:rsid w:val="00161F0D"/>
    <w:rsid w:val="00166124"/>
    <w:rsid w:val="00172FD1"/>
    <w:rsid w:val="0017331A"/>
    <w:rsid w:val="00175259"/>
    <w:rsid w:val="0018492C"/>
    <w:rsid w:val="00184DDA"/>
    <w:rsid w:val="0018704E"/>
    <w:rsid w:val="001900CD"/>
    <w:rsid w:val="001A0452"/>
    <w:rsid w:val="001A0AFD"/>
    <w:rsid w:val="001B4B04"/>
    <w:rsid w:val="001B5875"/>
    <w:rsid w:val="001C2B0D"/>
    <w:rsid w:val="001C4B9C"/>
    <w:rsid w:val="001C6663"/>
    <w:rsid w:val="001C6808"/>
    <w:rsid w:val="001C7895"/>
    <w:rsid w:val="001D26DF"/>
    <w:rsid w:val="001D70CA"/>
    <w:rsid w:val="001E36E0"/>
    <w:rsid w:val="001F1599"/>
    <w:rsid w:val="001F19C4"/>
    <w:rsid w:val="001F4B29"/>
    <w:rsid w:val="002019A5"/>
    <w:rsid w:val="00203547"/>
    <w:rsid w:val="002043F0"/>
    <w:rsid w:val="002052BA"/>
    <w:rsid w:val="00211E0B"/>
    <w:rsid w:val="0021365A"/>
    <w:rsid w:val="00213ACC"/>
    <w:rsid w:val="00214877"/>
    <w:rsid w:val="00232575"/>
    <w:rsid w:val="00246DF3"/>
    <w:rsid w:val="00247258"/>
    <w:rsid w:val="00251F3F"/>
    <w:rsid w:val="00257CAC"/>
    <w:rsid w:val="00267159"/>
    <w:rsid w:val="0027237A"/>
    <w:rsid w:val="00272635"/>
    <w:rsid w:val="002734FC"/>
    <w:rsid w:val="002920F0"/>
    <w:rsid w:val="002974E9"/>
    <w:rsid w:val="002A306B"/>
    <w:rsid w:val="002A3DEF"/>
    <w:rsid w:val="002A4540"/>
    <w:rsid w:val="002A4C6D"/>
    <w:rsid w:val="002A5995"/>
    <w:rsid w:val="002A7F94"/>
    <w:rsid w:val="002B109A"/>
    <w:rsid w:val="002B6E5C"/>
    <w:rsid w:val="002C6D45"/>
    <w:rsid w:val="002C7F3D"/>
    <w:rsid w:val="002D6E53"/>
    <w:rsid w:val="002F046D"/>
    <w:rsid w:val="002F293E"/>
    <w:rsid w:val="002F3023"/>
    <w:rsid w:val="002F7D7B"/>
    <w:rsid w:val="00301764"/>
    <w:rsid w:val="003044E9"/>
    <w:rsid w:val="00304539"/>
    <w:rsid w:val="0031128C"/>
    <w:rsid w:val="0031725D"/>
    <w:rsid w:val="003229D8"/>
    <w:rsid w:val="0032599F"/>
    <w:rsid w:val="00326D7A"/>
    <w:rsid w:val="003330B4"/>
    <w:rsid w:val="00336C97"/>
    <w:rsid w:val="00337F88"/>
    <w:rsid w:val="0034112A"/>
    <w:rsid w:val="00342432"/>
    <w:rsid w:val="0035223F"/>
    <w:rsid w:val="00352D4B"/>
    <w:rsid w:val="00354EA5"/>
    <w:rsid w:val="0035638C"/>
    <w:rsid w:val="00366AE5"/>
    <w:rsid w:val="00380301"/>
    <w:rsid w:val="00380D3E"/>
    <w:rsid w:val="00382277"/>
    <w:rsid w:val="00382420"/>
    <w:rsid w:val="00385455"/>
    <w:rsid w:val="00387564"/>
    <w:rsid w:val="00396602"/>
    <w:rsid w:val="003A035D"/>
    <w:rsid w:val="003A379F"/>
    <w:rsid w:val="003A3B5D"/>
    <w:rsid w:val="003A46BB"/>
    <w:rsid w:val="003A4EC7"/>
    <w:rsid w:val="003A7295"/>
    <w:rsid w:val="003B1F60"/>
    <w:rsid w:val="003C04AC"/>
    <w:rsid w:val="003C0FCF"/>
    <w:rsid w:val="003C16CA"/>
    <w:rsid w:val="003C2CC4"/>
    <w:rsid w:val="003C3530"/>
    <w:rsid w:val="003D2080"/>
    <w:rsid w:val="003D4B23"/>
    <w:rsid w:val="003D5CD7"/>
    <w:rsid w:val="003E1120"/>
    <w:rsid w:val="003E278A"/>
    <w:rsid w:val="003E30CC"/>
    <w:rsid w:val="003E57BD"/>
    <w:rsid w:val="0040473B"/>
    <w:rsid w:val="00411717"/>
    <w:rsid w:val="00413520"/>
    <w:rsid w:val="00414F4A"/>
    <w:rsid w:val="004325CB"/>
    <w:rsid w:val="00433CD5"/>
    <w:rsid w:val="00440A07"/>
    <w:rsid w:val="00441082"/>
    <w:rsid w:val="00441A5E"/>
    <w:rsid w:val="00443DC4"/>
    <w:rsid w:val="00451912"/>
    <w:rsid w:val="004530E5"/>
    <w:rsid w:val="00462880"/>
    <w:rsid w:val="00470754"/>
    <w:rsid w:val="00476F24"/>
    <w:rsid w:val="00477DB9"/>
    <w:rsid w:val="00491419"/>
    <w:rsid w:val="00491735"/>
    <w:rsid w:val="00496B51"/>
    <w:rsid w:val="004A5D33"/>
    <w:rsid w:val="004B5D06"/>
    <w:rsid w:val="004B62B7"/>
    <w:rsid w:val="004B62D8"/>
    <w:rsid w:val="004C55B0"/>
    <w:rsid w:val="004D3E88"/>
    <w:rsid w:val="004E4776"/>
    <w:rsid w:val="004F07B1"/>
    <w:rsid w:val="004F6BA0"/>
    <w:rsid w:val="00503BEA"/>
    <w:rsid w:val="00510903"/>
    <w:rsid w:val="00511F2B"/>
    <w:rsid w:val="005140A4"/>
    <w:rsid w:val="00517328"/>
    <w:rsid w:val="00522ECC"/>
    <w:rsid w:val="00533616"/>
    <w:rsid w:val="00535ABA"/>
    <w:rsid w:val="0053768B"/>
    <w:rsid w:val="0054096B"/>
    <w:rsid w:val="005420F2"/>
    <w:rsid w:val="0054285C"/>
    <w:rsid w:val="00542B47"/>
    <w:rsid w:val="00544400"/>
    <w:rsid w:val="00546AA6"/>
    <w:rsid w:val="00551147"/>
    <w:rsid w:val="0055170C"/>
    <w:rsid w:val="00552EE6"/>
    <w:rsid w:val="00554773"/>
    <w:rsid w:val="00556F05"/>
    <w:rsid w:val="005601B6"/>
    <w:rsid w:val="0056229B"/>
    <w:rsid w:val="00562B9E"/>
    <w:rsid w:val="005635C9"/>
    <w:rsid w:val="0056378B"/>
    <w:rsid w:val="00584173"/>
    <w:rsid w:val="00595520"/>
    <w:rsid w:val="005A29F8"/>
    <w:rsid w:val="005A44B9"/>
    <w:rsid w:val="005A6CC2"/>
    <w:rsid w:val="005B1BA0"/>
    <w:rsid w:val="005B3DB3"/>
    <w:rsid w:val="005B6570"/>
    <w:rsid w:val="005B692A"/>
    <w:rsid w:val="005C0268"/>
    <w:rsid w:val="005C7A23"/>
    <w:rsid w:val="005D15CA"/>
    <w:rsid w:val="005D3389"/>
    <w:rsid w:val="005D67B0"/>
    <w:rsid w:val="005E1BDF"/>
    <w:rsid w:val="005E49EB"/>
    <w:rsid w:val="005E5D0F"/>
    <w:rsid w:val="005F08DF"/>
    <w:rsid w:val="005F28CB"/>
    <w:rsid w:val="005F3066"/>
    <w:rsid w:val="005F3E61"/>
    <w:rsid w:val="006005BA"/>
    <w:rsid w:val="00604DDD"/>
    <w:rsid w:val="006115CC"/>
    <w:rsid w:val="00611FC4"/>
    <w:rsid w:val="0061237A"/>
    <w:rsid w:val="00612C3E"/>
    <w:rsid w:val="00615D97"/>
    <w:rsid w:val="006176FB"/>
    <w:rsid w:val="00621CA3"/>
    <w:rsid w:val="006266B3"/>
    <w:rsid w:val="00630FCB"/>
    <w:rsid w:val="00631715"/>
    <w:rsid w:val="00640B26"/>
    <w:rsid w:val="006415B9"/>
    <w:rsid w:val="0064384A"/>
    <w:rsid w:val="00650002"/>
    <w:rsid w:val="00650978"/>
    <w:rsid w:val="00651068"/>
    <w:rsid w:val="00651438"/>
    <w:rsid w:val="00653C83"/>
    <w:rsid w:val="00655986"/>
    <w:rsid w:val="0065766B"/>
    <w:rsid w:val="00664478"/>
    <w:rsid w:val="0067293C"/>
    <w:rsid w:val="0067346C"/>
    <w:rsid w:val="006770B2"/>
    <w:rsid w:val="00682ABD"/>
    <w:rsid w:val="00686A48"/>
    <w:rsid w:val="0068743A"/>
    <w:rsid w:val="0068763C"/>
    <w:rsid w:val="006940E1"/>
    <w:rsid w:val="006959A8"/>
    <w:rsid w:val="006A067F"/>
    <w:rsid w:val="006A3C72"/>
    <w:rsid w:val="006A7392"/>
    <w:rsid w:val="006B03A1"/>
    <w:rsid w:val="006B2C0E"/>
    <w:rsid w:val="006B67D9"/>
    <w:rsid w:val="006C0057"/>
    <w:rsid w:val="006C4C21"/>
    <w:rsid w:val="006C5535"/>
    <w:rsid w:val="006C6D10"/>
    <w:rsid w:val="006D0589"/>
    <w:rsid w:val="006E276A"/>
    <w:rsid w:val="006E564B"/>
    <w:rsid w:val="006E7154"/>
    <w:rsid w:val="006F07D3"/>
    <w:rsid w:val="007003CD"/>
    <w:rsid w:val="00703843"/>
    <w:rsid w:val="00706177"/>
    <w:rsid w:val="00706870"/>
    <w:rsid w:val="0070701E"/>
    <w:rsid w:val="00715D62"/>
    <w:rsid w:val="00722F9B"/>
    <w:rsid w:val="0072632A"/>
    <w:rsid w:val="00735273"/>
    <w:rsid w:val="007358E8"/>
    <w:rsid w:val="00736ECE"/>
    <w:rsid w:val="00743AEF"/>
    <w:rsid w:val="0074533B"/>
    <w:rsid w:val="00752CD7"/>
    <w:rsid w:val="007554D9"/>
    <w:rsid w:val="007643BC"/>
    <w:rsid w:val="007775C4"/>
    <w:rsid w:val="00780C68"/>
    <w:rsid w:val="007959FE"/>
    <w:rsid w:val="00797DE2"/>
    <w:rsid w:val="007A0CF1"/>
    <w:rsid w:val="007A6378"/>
    <w:rsid w:val="007B5346"/>
    <w:rsid w:val="007B6BA5"/>
    <w:rsid w:val="007C3390"/>
    <w:rsid w:val="007C42D8"/>
    <w:rsid w:val="007C4F4B"/>
    <w:rsid w:val="007C794D"/>
    <w:rsid w:val="007D3C61"/>
    <w:rsid w:val="007D6F65"/>
    <w:rsid w:val="007D7362"/>
    <w:rsid w:val="007E471A"/>
    <w:rsid w:val="007F16B4"/>
    <w:rsid w:val="007F2BAA"/>
    <w:rsid w:val="007F4D67"/>
    <w:rsid w:val="007F581A"/>
    <w:rsid w:val="007F5CE2"/>
    <w:rsid w:val="007F6611"/>
    <w:rsid w:val="008042BE"/>
    <w:rsid w:val="0080524A"/>
    <w:rsid w:val="00810BAC"/>
    <w:rsid w:val="008155D1"/>
    <w:rsid w:val="008175E9"/>
    <w:rsid w:val="00820688"/>
    <w:rsid w:val="00822B14"/>
    <w:rsid w:val="008242D7"/>
    <w:rsid w:val="00825336"/>
    <w:rsid w:val="0082577B"/>
    <w:rsid w:val="00825CB5"/>
    <w:rsid w:val="008420D7"/>
    <w:rsid w:val="00853778"/>
    <w:rsid w:val="00863F41"/>
    <w:rsid w:val="00866893"/>
    <w:rsid w:val="00866F02"/>
    <w:rsid w:val="00867D18"/>
    <w:rsid w:val="00871F9A"/>
    <w:rsid w:val="00871FD5"/>
    <w:rsid w:val="0087294D"/>
    <w:rsid w:val="008770B4"/>
    <w:rsid w:val="0088172E"/>
    <w:rsid w:val="00881C11"/>
    <w:rsid w:val="00881EFA"/>
    <w:rsid w:val="00881F81"/>
    <w:rsid w:val="008833D8"/>
    <w:rsid w:val="00884B0A"/>
    <w:rsid w:val="00884B81"/>
    <w:rsid w:val="008879CB"/>
    <w:rsid w:val="00890FC0"/>
    <w:rsid w:val="008963EE"/>
    <w:rsid w:val="008979B1"/>
    <w:rsid w:val="008A097F"/>
    <w:rsid w:val="008A6B25"/>
    <w:rsid w:val="008A6C4F"/>
    <w:rsid w:val="008B305F"/>
    <w:rsid w:val="008B389E"/>
    <w:rsid w:val="008B3912"/>
    <w:rsid w:val="008C0064"/>
    <w:rsid w:val="008C00E9"/>
    <w:rsid w:val="008D045E"/>
    <w:rsid w:val="008D3F25"/>
    <w:rsid w:val="008D4D82"/>
    <w:rsid w:val="008E0E46"/>
    <w:rsid w:val="008E39BB"/>
    <w:rsid w:val="008E7116"/>
    <w:rsid w:val="008E72C2"/>
    <w:rsid w:val="008E72D4"/>
    <w:rsid w:val="008E75B6"/>
    <w:rsid w:val="008F143B"/>
    <w:rsid w:val="008F2222"/>
    <w:rsid w:val="008F3882"/>
    <w:rsid w:val="008F4997"/>
    <w:rsid w:val="008F4B7C"/>
    <w:rsid w:val="0090028B"/>
    <w:rsid w:val="00905DA3"/>
    <w:rsid w:val="00906226"/>
    <w:rsid w:val="00911045"/>
    <w:rsid w:val="0091388C"/>
    <w:rsid w:val="009237BC"/>
    <w:rsid w:val="00926E47"/>
    <w:rsid w:val="009326BB"/>
    <w:rsid w:val="009329EE"/>
    <w:rsid w:val="009348A7"/>
    <w:rsid w:val="009369F0"/>
    <w:rsid w:val="00940A9D"/>
    <w:rsid w:val="00943FFC"/>
    <w:rsid w:val="00947162"/>
    <w:rsid w:val="00951F43"/>
    <w:rsid w:val="009529FA"/>
    <w:rsid w:val="009544BF"/>
    <w:rsid w:val="00954CCB"/>
    <w:rsid w:val="009560C1"/>
    <w:rsid w:val="00960B45"/>
    <w:rsid w:val="009610D0"/>
    <w:rsid w:val="00961845"/>
    <w:rsid w:val="0096375C"/>
    <w:rsid w:val="009662E6"/>
    <w:rsid w:val="0097095E"/>
    <w:rsid w:val="009767A9"/>
    <w:rsid w:val="0098506D"/>
    <w:rsid w:val="0098592B"/>
    <w:rsid w:val="00985FC4"/>
    <w:rsid w:val="00990766"/>
    <w:rsid w:val="00991261"/>
    <w:rsid w:val="009961ED"/>
    <w:rsid w:val="009964C4"/>
    <w:rsid w:val="009A1FC3"/>
    <w:rsid w:val="009A7B81"/>
    <w:rsid w:val="009B4156"/>
    <w:rsid w:val="009B4993"/>
    <w:rsid w:val="009B7EB7"/>
    <w:rsid w:val="009C109C"/>
    <w:rsid w:val="009C2BB3"/>
    <w:rsid w:val="009C2CEF"/>
    <w:rsid w:val="009C35C2"/>
    <w:rsid w:val="009C437C"/>
    <w:rsid w:val="009C53A2"/>
    <w:rsid w:val="009C69E9"/>
    <w:rsid w:val="009D01C0"/>
    <w:rsid w:val="009D60B6"/>
    <w:rsid w:val="009D6A08"/>
    <w:rsid w:val="009E0A16"/>
    <w:rsid w:val="009E28B4"/>
    <w:rsid w:val="009E6CB7"/>
    <w:rsid w:val="009E7970"/>
    <w:rsid w:val="009F2EAC"/>
    <w:rsid w:val="009F50B0"/>
    <w:rsid w:val="009F57E3"/>
    <w:rsid w:val="00A10F4F"/>
    <w:rsid w:val="00A11067"/>
    <w:rsid w:val="00A12808"/>
    <w:rsid w:val="00A1704A"/>
    <w:rsid w:val="00A175FA"/>
    <w:rsid w:val="00A220EE"/>
    <w:rsid w:val="00A249E3"/>
    <w:rsid w:val="00A31107"/>
    <w:rsid w:val="00A33011"/>
    <w:rsid w:val="00A344E6"/>
    <w:rsid w:val="00A36AC2"/>
    <w:rsid w:val="00A421A8"/>
    <w:rsid w:val="00A425EB"/>
    <w:rsid w:val="00A4738C"/>
    <w:rsid w:val="00A50002"/>
    <w:rsid w:val="00A52D93"/>
    <w:rsid w:val="00A5528A"/>
    <w:rsid w:val="00A56859"/>
    <w:rsid w:val="00A57B83"/>
    <w:rsid w:val="00A61094"/>
    <w:rsid w:val="00A6331C"/>
    <w:rsid w:val="00A66220"/>
    <w:rsid w:val="00A66541"/>
    <w:rsid w:val="00A72F22"/>
    <w:rsid w:val="00A733BC"/>
    <w:rsid w:val="00A748A6"/>
    <w:rsid w:val="00A76A69"/>
    <w:rsid w:val="00A85C25"/>
    <w:rsid w:val="00A879A4"/>
    <w:rsid w:val="00AA0FF8"/>
    <w:rsid w:val="00AA216D"/>
    <w:rsid w:val="00AA39C7"/>
    <w:rsid w:val="00AB09C6"/>
    <w:rsid w:val="00AC0F2C"/>
    <w:rsid w:val="00AC502A"/>
    <w:rsid w:val="00AD19B0"/>
    <w:rsid w:val="00AD4252"/>
    <w:rsid w:val="00AE1E26"/>
    <w:rsid w:val="00AE2645"/>
    <w:rsid w:val="00AF58C1"/>
    <w:rsid w:val="00AF75BD"/>
    <w:rsid w:val="00B04213"/>
    <w:rsid w:val="00B04A3F"/>
    <w:rsid w:val="00B06643"/>
    <w:rsid w:val="00B10A32"/>
    <w:rsid w:val="00B143D5"/>
    <w:rsid w:val="00B15055"/>
    <w:rsid w:val="00B20551"/>
    <w:rsid w:val="00B235CA"/>
    <w:rsid w:val="00B30179"/>
    <w:rsid w:val="00B31E0B"/>
    <w:rsid w:val="00B33FC7"/>
    <w:rsid w:val="00B35051"/>
    <w:rsid w:val="00B36FA8"/>
    <w:rsid w:val="00B37B15"/>
    <w:rsid w:val="00B4162A"/>
    <w:rsid w:val="00B45C02"/>
    <w:rsid w:val="00B53AD4"/>
    <w:rsid w:val="00B5445D"/>
    <w:rsid w:val="00B70B63"/>
    <w:rsid w:val="00B72A1E"/>
    <w:rsid w:val="00B779C3"/>
    <w:rsid w:val="00B81E12"/>
    <w:rsid w:val="00B83124"/>
    <w:rsid w:val="00B832DD"/>
    <w:rsid w:val="00B83386"/>
    <w:rsid w:val="00B97FCB"/>
    <w:rsid w:val="00BA0C97"/>
    <w:rsid w:val="00BA1342"/>
    <w:rsid w:val="00BA249C"/>
    <w:rsid w:val="00BA339B"/>
    <w:rsid w:val="00BB23CC"/>
    <w:rsid w:val="00BB3AA2"/>
    <w:rsid w:val="00BB7583"/>
    <w:rsid w:val="00BC02BF"/>
    <w:rsid w:val="00BC1E7E"/>
    <w:rsid w:val="00BC2AE1"/>
    <w:rsid w:val="00BC74E9"/>
    <w:rsid w:val="00BD6966"/>
    <w:rsid w:val="00BE36A9"/>
    <w:rsid w:val="00BE55E5"/>
    <w:rsid w:val="00BE618E"/>
    <w:rsid w:val="00BE7BEC"/>
    <w:rsid w:val="00BF0A5A"/>
    <w:rsid w:val="00BF0E63"/>
    <w:rsid w:val="00BF0F38"/>
    <w:rsid w:val="00BF12A3"/>
    <w:rsid w:val="00BF16D7"/>
    <w:rsid w:val="00BF2373"/>
    <w:rsid w:val="00BF279B"/>
    <w:rsid w:val="00C044E2"/>
    <w:rsid w:val="00C048CB"/>
    <w:rsid w:val="00C066F3"/>
    <w:rsid w:val="00C07DE6"/>
    <w:rsid w:val="00C10C4A"/>
    <w:rsid w:val="00C277E1"/>
    <w:rsid w:val="00C326D9"/>
    <w:rsid w:val="00C3757A"/>
    <w:rsid w:val="00C40A40"/>
    <w:rsid w:val="00C463DD"/>
    <w:rsid w:val="00C71A9E"/>
    <w:rsid w:val="00C72982"/>
    <w:rsid w:val="00C745C3"/>
    <w:rsid w:val="00C76CEA"/>
    <w:rsid w:val="00C82326"/>
    <w:rsid w:val="00C978F5"/>
    <w:rsid w:val="00CA24A4"/>
    <w:rsid w:val="00CA2510"/>
    <w:rsid w:val="00CA7FF4"/>
    <w:rsid w:val="00CB348D"/>
    <w:rsid w:val="00CC1BE1"/>
    <w:rsid w:val="00CC2321"/>
    <w:rsid w:val="00CD46F5"/>
    <w:rsid w:val="00CE2323"/>
    <w:rsid w:val="00CE4A8F"/>
    <w:rsid w:val="00CF071D"/>
    <w:rsid w:val="00D00464"/>
    <w:rsid w:val="00D0123D"/>
    <w:rsid w:val="00D15B04"/>
    <w:rsid w:val="00D2031B"/>
    <w:rsid w:val="00D248ED"/>
    <w:rsid w:val="00D25FE2"/>
    <w:rsid w:val="00D37DA9"/>
    <w:rsid w:val="00D406A7"/>
    <w:rsid w:val="00D43252"/>
    <w:rsid w:val="00D44D86"/>
    <w:rsid w:val="00D45707"/>
    <w:rsid w:val="00D50B7D"/>
    <w:rsid w:val="00D52012"/>
    <w:rsid w:val="00D52A7B"/>
    <w:rsid w:val="00D569B3"/>
    <w:rsid w:val="00D57E2A"/>
    <w:rsid w:val="00D62BDF"/>
    <w:rsid w:val="00D704E5"/>
    <w:rsid w:val="00D72727"/>
    <w:rsid w:val="00D81CE3"/>
    <w:rsid w:val="00D97702"/>
    <w:rsid w:val="00D978C6"/>
    <w:rsid w:val="00DA0956"/>
    <w:rsid w:val="00DA2139"/>
    <w:rsid w:val="00DA2690"/>
    <w:rsid w:val="00DA357F"/>
    <w:rsid w:val="00DA3E12"/>
    <w:rsid w:val="00DB1AEB"/>
    <w:rsid w:val="00DB1B4A"/>
    <w:rsid w:val="00DB7324"/>
    <w:rsid w:val="00DC1647"/>
    <w:rsid w:val="00DC18AD"/>
    <w:rsid w:val="00DC1CD1"/>
    <w:rsid w:val="00DC7B00"/>
    <w:rsid w:val="00DD2C90"/>
    <w:rsid w:val="00DF5DC5"/>
    <w:rsid w:val="00DF7CAE"/>
    <w:rsid w:val="00E03DD1"/>
    <w:rsid w:val="00E060C3"/>
    <w:rsid w:val="00E1172E"/>
    <w:rsid w:val="00E12356"/>
    <w:rsid w:val="00E16A35"/>
    <w:rsid w:val="00E2155B"/>
    <w:rsid w:val="00E3365D"/>
    <w:rsid w:val="00E3393B"/>
    <w:rsid w:val="00E36189"/>
    <w:rsid w:val="00E423C0"/>
    <w:rsid w:val="00E50060"/>
    <w:rsid w:val="00E603EE"/>
    <w:rsid w:val="00E63B5F"/>
    <w:rsid w:val="00E64085"/>
    <w:rsid w:val="00E6414C"/>
    <w:rsid w:val="00E724E0"/>
    <w:rsid w:val="00E7260F"/>
    <w:rsid w:val="00E769DD"/>
    <w:rsid w:val="00E82FDF"/>
    <w:rsid w:val="00E8702D"/>
    <w:rsid w:val="00E905F4"/>
    <w:rsid w:val="00E916A9"/>
    <w:rsid w:val="00E916DE"/>
    <w:rsid w:val="00E925AD"/>
    <w:rsid w:val="00E93204"/>
    <w:rsid w:val="00E96630"/>
    <w:rsid w:val="00EB3AA3"/>
    <w:rsid w:val="00EC03D4"/>
    <w:rsid w:val="00EC0B08"/>
    <w:rsid w:val="00EC599F"/>
    <w:rsid w:val="00EC5C0B"/>
    <w:rsid w:val="00EC6D60"/>
    <w:rsid w:val="00ED18DC"/>
    <w:rsid w:val="00ED22F2"/>
    <w:rsid w:val="00ED6201"/>
    <w:rsid w:val="00ED7A2A"/>
    <w:rsid w:val="00EE6AC0"/>
    <w:rsid w:val="00EF1644"/>
    <w:rsid w:val="00EF1D7F"/>
    <w:rsid w:val="00EF25C4"/>
    <w:rsid w:val="00EF300F"/>
    <w:rsid w:val="00EF6069"/>
    <w:rsid w:val="00EF7A95"/>
    <w:rsid w:val="00F0137E"/>
    <w:rsid w:val="00F039BE"/>
    <w:rsid w:val="00F04E44"/>
    <w:rsid w:val="00F068C0"/>
    <w:rsid w:val="00F13ED1"/>
    <w:rsid w:val="00F1631D"/>
    <w:rsid w:val="00F21786"/>
    <w:rsid w:val="00F23EAD"/>
    <w:rsid w:val="00F25D06"/>
    <w:rsid w:val="00F26542"/>
    <w:rsid w:val="00F30936"/>
    <w:rsid w:val="00F31CFF"/>
    <w:rsid w:val="00F3421B"/>
    <w:rsid w:val="00F3742B"/>
    <w:rsid w:val="00F37BF8"/>
    <w:rsid w:val="00F40A2D"/>
    <w:rsid w:val="00F419CE"/>
    <w:rsid w:val="00F41FDB"/>
    <w:rsid w:val="00F44B9E"/>
    <w:rsid w:val="00F50597"/>
    <w:rsid w:val="00F56D63"/>
    <w:rsid w:val="00F609A9"/>
    <w:rsid w:val="00F623E9"/>
    <w:rsid w:val="00F800C1"/>
    <w:rsid w:val="00F80C99"/>
    <w:rsid w:val="00F827B2"/>
    <w:rsid w:val="00F8479C"/>
    <w:rsid w:val="00F867EC"/>
    <w:rsid w:val="00F86E07"/>
    <w:rsid w:val="00F91B2B"/>
    <w:rsid w:val="00FB4C77"/>
    <w:rsid w:val="00FC03CD"/>
    <w:rsid w:val="00FC0646"/>
    <w:rsid w:val="00FC61B7"/>
    <w:rsid w:val="00FC68B7"/>
    <w:rsid w:val="00FD111E"/>
    <w:rsid w:val="00FD706E"/>
    <w:rsid w:val="00FE6985"/>
    <w:rsid w:val="00FF5E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971AE17"/>
  <w15:docId w15:val="{5BD3FAB8-B044-4603-B385-F7E7D427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styleId="UnresolvedMention">
    <w:name w:val="Unresolved Mention"/>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docs.org/%22symbol" TargetMode="External"/><Relationship Id="rId1" Type="http://schemas.openxmlformats.org/officeDocument/2006/relationships/hyperlink" Target="http://documents.u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3.xml><?xml version="1.0" encoding="utf-8"?>
<ds:datastoreItem xmlns:ds="http://schemas.openxmlformats.org/officeDocument/2006/customXml" ds:itemID="{9AA13BDD-17D4-4F3C-8ED7-49916643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ED5C5-1653-4EF7-A3B8-CA972ABE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9458</Characters>
  <Application>Microsoft Office Word</Application>
  <DocSecurity>0</DocSecurity>
  <Lines>212</Lines>
  <Paragraphs>146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ECE/TRANS/WP.29/GRVA/2022/1</vt:lpstr>
      <vt:lpstr>ECE/TRANS/WP.29/GRVA/2021/1</vt:lpstr>
      <vt:lpstr/>
    </vt:vector>
  </TitlesOfParts>
  <Company>CSD</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ECE/TRANS/WP.29/GRVA/2022/1</dc:title>
  <dc:subject>2116363</dc:subject>
  <dc:creator>Francois Guichard</dc:creator>
  <cp:keywords/>
  <dc:description/>
  <cp:lastModifiedBy>Pauline Anne Princesa ESCALANTE</cp:lastModifiedBy>
  <cp:revision>2</cp:revision>
  <cp:lastPrinted>2021-11-03T14:42:00Z</cp:lastPrinted>
  <dcterms:created xsi:type="dcterms:W3CDTF">2021-11-10T10:24:00Z</dcterms:created>
  <dcterms:modified xsi:type="dcterms:W3CDTF">2021-11-10T10:24:00Z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