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C8F78" w14:textId="6B8DDE48" w:rsidR="006F7F63" w:rsidRDefault="006F7F63" w:rsidP="006F7F63">
      <w:pPr>
        <w:spacing w:before="120"/>
        <w:jc w:val="center"/>
        <w:rPr>
          <w:b/>
          <w:sz w:val="40"/>
        </w:rPr>
      </w:pPr>
      <w:r>
        <w:rPr>
          <w:b/>
          <w:sz w:val="40"/>
        </w:rPr>
        <w:t xml:space="preserve">GRVA input on the draft WP.29 </w:t>
      </w:r>
      <w:proofErr w:type="spellStart"/>
      <w:r>
        <w:rPr>
          <w:b/>
          <w:sz w:val="40"/>
        </w:rPr>
        <w:t>P</w:t>
      </w:r>
      <w:r w:rsidR="00D164EA">
        <w:rPr>
          <w:b/>
          <w:sz w:val="40"/>
        </w:rPr>
        <w:t>rogramme</w:t>
      </w:r>
      <w:proofErr w:type="spellEnd"/>
      <w:r w:rsidR="00D164EA">
        <w:rPr>
          <w:b/>
          <w:sz w:val="40"/>
        </w:rPr>
        <w:t xml:space="preserve"> </w:t>
      </w:r>
      <w:r>
        <w:rPr>
          <w:b/>
          <w:sz w:val="40"/>
        </w:rPr>
        <w:t>o</w:t>
      </w:r>
      <w:r w:rsidR="00D164EA">
        <w:rPr>
          <w:b/>
          <w:sz w:val="40"/>
        </w:rPr>
        <w:t xml:space="preserve">f </w:t>
      </w:r>
      <w:r>
        <w:rPr>
          <w:b/>
          <w:sz w:val="40"/>
        </w:rPr>
        <w:t>W</w:t>
      </w:r>
      <w:r w:rsidR="00D164EA">
        <w:rPr>
          <w:b/>
          <w:sz w:val="40"/>
        </w:rPr>
        <w:t>ork for 2022</w:t>
      </w:r>
    </w:p>
    <w:p w14:paraId="2258A84A" w14:textId="43556BEF" w:rsidR="006F7F63" w:rsidRDefault="006F7F63" w:rsidP="006F7F63">
      <w:pPr>
        <w:spacing w:before="120"/>
        <w:jc w:val="center"/>
        <w:rPr>
          <w:b/>
          <w:sz w:val="40"/>
        </w:rPr>
      </w:pPr>
      <w:r>
        <w:rPr>
          <w:b/>
          <w:sz w:val="40"/>
        </w:rPr>
        <w:t>(</w:t>
      </w:r>
      <w:r>
        <w:rPr>
          <w:b/>
          <w:sz w:val="40"/>
        </w:rPr>
        <w:t>Draft ECE/TRANS/WP.29/2022/1</w:t>
      </w:r>
      <w:r>
        <w:rPr>
          <w:b/>
          <w:sz w:val="40"/>
        </w:rPr>
        <w:t>)</w:t>
      </w:r>
    </w:p>
    <w:p w14:paraId="351164BA" w14:textId="3030EA81" w:rsidR="006F7F63" w:rsidRDefault="006F7F63" w:rsidP="0050720E">
      <w:pPr>
        <w:suppressAutoHyphens w:val="0"/>
        <w:spacing w:after="160" w:line="259" w:lineRule="auto"/>
        <w:ind w:left="1134"/>
      </w:pPr>
    </w:p>
    <w:p w14:paraId="5FA116ED" w14:textId="77777777" w:rsidR="006F7F63" w:rsidRDefault="006F7F63" w:rsidP="0050720E">
      <w:pPr>
        <w:suppressAutoHyphens w:val="0"/>
        <w:spacing w:after="160" w:line="259" w:lineRule="auto"/>
        <w:ind w:left="1134"/>
      </w:pPr>
    </w:p>
    <w:p w14:paraId="41C6F11A" w14:textId="59D08952" w:rsidR="0050720E" w:rsidRPr="0055622C" w:rsidRDefault="0050720E" w:rsidP="0050720E">
      <w:pPr>
        <w:suppressAutoHyphens w:val="0"/>
        <w:spacing w:after="160" w:line="259" w:lineRule="auto"/>
        <w:ind w:left="1134"/>
      </w:pPr>
      <w:r w:rsidRPr="006F7F63">
        <w:rPr>
          <w:i/>
          <w:iCs/>
        </w:rPr>
        <w:t>Table 5</w:t>
      </w:r>
      <w:r w:rsidR="006F7F63" w:rsidRPr="006F7F63">
        <w:rPr>
          <w:i/>
          <w:iCs/>
        </w:rPr>
        <w:t>,</w:t>
      </w:r>
      <w:r w:rsidR="006F7F63">
        <w:t xml:space="preserve"> amend to read:</w:t>
      </w:r>
    </w:p>
    <w:p w14:paraId="081C57C1" w14:textId="77777777" w:rsidR="0050720E" w:rsidRPr="0055622C" w:rsidRDefault="0050720E" w:rsidP="0050720E">
      <w:pPr>
        <w:pStyle w:val="SingleTxtG"/>
        <w:tabs>
          <w:tab w:val="right" w:pos="284"/>
        </w:tabs>
        <w:rPr>
          <w:rFonts w:eastAsia="Calibri"/>
          <w:b/>
        </w:rPr>
      </w:pPr>
      <w:r w:rsidRPr="0055622C">
        <w:rPr>
          <w:rFonts w:eastAsia="Calibri"/>
          <w:b/>
        </w:rPr>
        <w:t>Subjects under consideration by the Working Party on Automated / Autonomous and Connected Vehicles (GRVA)</w:t>
      </w:r>
    </w:p>
    <w:p w14:paraId="425F2A68" w14:textId="77777777" w:rsidR="0050720E" w:rsidRPr="0055622C" w:rsidRDefault="0050720E" w:rsidP="0050720E">
      <w:pPr>
        <w:pStyle w:val="SingleTxtG"/>
        <w:tabs>
          <w:tab w:val="right" w:pos="284"/>
        </w:tabs>
        <w:rPr>
          <w:rFonts w:eastAsia="Calibri" w:cs="Arial"/>
          <w:bCs/>
        </w:rPr>
      </w:pPr>
      <w:r w:rsidRPr="0055622C">
        <w:rPr>
          <w:rFonts w:eastAsia="Calibri" w:cs="Arial"/>
          <w:bCs/>
        </w:rPr>
        <w:t xml:space="preserve">The United States note that automation related activities currently underway under GRVA guided by the current version of the Framework Document. This includes the specific deliverables and timelines.  To promote stronger coordination, the US also urges other GRs to confer with GRVA before beginning any work related to automated/autonomous driving systems.  </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88"/>
        <w:gridCol w:w="2734"/>
        <w:gridCol w:w="2976"/>
        <w:gridCol w:w="1250"/>
        <w:gridCol w:w="1223"/>
        <w:gridCol w:w="1256"/>
        <w:gridCol w:w="1394"/>
      </w:tblGrid>
      <w:tr w:rsidR="0050720E" w:rsidRPr="0055622C" w14:paraId="5F1AB00C" w14:textId="77777777" w:rsidTr="006F7F63">
        <w:trPr>
          <w:tblHeader/>
        </w:trPr>
        <w:tc>
          <w:tcPr>
            <w:tcW w:w="12521" w:type="dxa"/>
            <w:gridSpan w:val="7"/>
            <w:tcBorders>
              <w:bottom w:val="single" w:sz="4" w:space="0" w:color="auto"/>
            </w:tcBorders>
            <w:shd w:val="clear" w:color="auto" w:fill="FFFFFF" w:themeFill="background1"/>
          </w:tcPr>
          <w:p w14:paraId="57EAA076" w14:textId="77777777" w:rsidR="0050720E" w:rsidRPr="0055622C" w:rsidRDefault="0050720E" w:rsidP="006F7F63">
            <w:pPr>
              <w:spacing w:before="80" w:after="80" w:line="200" w:lineRule="atLeast"/>
              <w:jc w:val="center"/>
              <w:rPr>
                <w:i/>
                <w:iCs/>
                <w:sz w:val="16"/>
                <w:szCs w:val="16"/>
              </w:rPr>
            </w:pPr>
            <w:r w:rsidRPr="0055622C">
              <w:rPr>
                <w:i/>
                <w:iCs/>
                <w:sz w:val="16"/>
                <w:szCs w:val="16"/>
              </w:rPr>
              <w:t>GRVA</w:t>
            </w:r>
          </w:p>
        </w:tc>
      </w:tr>
      <w:tr w:rsidR="0050720E" w:rsidRPr="0055622C" w14:paraId="21A48E72" w14:textId="77777777" w:rsidTr="006F7F63">
        <w:trPr>
          <w:tblHeader/>
        </w:trPr>
        <w:tc>
          <w:tcPr>
            <w:tcW w:w="1688" w:type="dxa"/>
            <w:tcBorders>
              <w:bottom w:val="single" w:sz="12" w:space="0" w:color="auto"/>
            </w:tcBorders>
          </w:tcPr>
          <w:p w14:paraId="1DE0ACC1" w14:textId="77777777" w:rsidR="0050720E" w:rsidRPr="0055622C" w:rsidRDefault="0050720E" w:rsidP="006F7F63">
            <w:pPr>
              <w:spacing w:before="80" w:after="80" w:line="200" w:lineRule="atLeast"/>
              <w:jc w:val="center"/>
              <w:rPr>
                <w:i/>
                <w:iCs/>
                <w:sz w:val="16"/>
                <w:szCs w:val="16"/>
              </w:rPr>
            </w:pPr>
            <w:r w:rsidRPr="0055622C">
              <w:rPr>
                <w:i/>
                <w:iCs/>
                <w:sz w:val="16"/>
                <w:szCs w:val="16"/>
              </w:rPr>
              <w:t>Title</w:t>
            </w:r>
          </w:p>
        </w:tc>
        <w:tc>
          <w:tcPr>
            <w:tcW w:w="2734" w:type="dxa"/>
            <w:tcBorders>
              <w:bottom w:val="single" w:sz="12" w:space="0" w:color="auto"/>
            </w:tcBorders>
          </w:tcPr>
          <w:p w14:paraId="4F502D46" w14:textId="77777777" w:rsidR="0050720E" w:rsidRPr="0055622C" w:rsidRDefault="0050720E" w:rsidP="006F7F63">
            <w:pPr>
              <w:spacing w:before="80" w:after="80" w:line="200" w:lineRule="atLeast"/>
              <w:jc w:val="center"/>
              <w:rPr>
                <w:i/>
                <w:iCs/>
                <w:sz w:val="16"/>
                <w:szCs w:val="16"/>
              </w:rPr>
            </w:pPr>
            <w:r w:rsidRPr="0055622C">
              <w:rPr>
                <w:i/>
                <w:iCs/>
                <w:sz w:val="16"/>
                <w:szCs w:val="16"/>
              </w:rPr>
              <w:t>Tasks / Deliverables</w:t>
            </w:r>
          </w:p>
        </w:tc>
        <w:tc>
          <w:tcPr>
            <w:tcW w:w="2976" w:type="dxa"/>
            <w:tcBorders>
              <w:bottom w:val="single" w:sz="12" w:space="0" w:color="auto"/>
            </w:tcBorders>
          </w:tcPr>
          <w:p w14:paraId="51E5A301" w14:textId="77777777" w:rsidR="0050720E" w:rsidRPr="0055622C" w:rsidRDefault="0050720E" w:rsidP="006F7F63">
            <w:pPr>
              <w:spacing w:before="80" w:after="80" w:line="200" w:lineRule="atLeast"/>
              <w:jc w:val="center"/>
              <w:rPr>
                <w:i/>
                <w:iCs/>
                <w:sz w:val="16"/>
                <w:szCs w:val="16"/>
              </w:rPr>
            </w:pPr>
            <w:r w:rsidRPr="0055622C">
              <w:rPr>
                <w:i/>
                <w:iCs/>
                <w:sz w:val="16"/>
                <w:szCs w:val="16"/>
              </w:rPr>
              <w:t>References</w:t>
            </w:r>
          </w:p>
        </w:tc>
        <w:tc>
          <w:tcPr>
            <w:tcW w:w="1250" w:type="dxa"/>
            <w:tcBorders>
              <w:bottom w:val="single" w:sz="12" w:space="0" w:color="auto"/>
            </w:tcBorders>
          </w:tcPr>
          <w:p w14:paraId="71AB4FA0" w14:textId="77777777" w:rsidR="0050720E" w:rsidRPr="0055622C" w:rsidRDefault="0050720E" w:rsidP="006F7F63">
            <w:pPr>
              <w:spacing w:before="80" w:after="80" w:line="200" w:lineRule="atLeast"/>
              <w:jc w:val="center"/>
              <w:rPr>
                <w:i/>
                <w:iCs/>
                <w:sz w:val="16"/>
                <w:szCs w:val="16"/>
              </w:rPr>
            </w:pPr>
            <w:r w:rsidRPr="0055622C">
              <w:rPr>
                <w:i/>
                <w:iCs/>
                <w:sz w:val="16"/>
                <w:szCs w:val="16"/>
              </w:rPr>
              <w:t>Allocations / IWGs</w:t>
            </w:r>
          </w:p>
        </w:tc>
        <w:tc>
          <w:tcPr>
            <w:tcW w:w="1223" w:type="dxa"/>
            <w:tcBorders>
              <w:bottom w:val="single" w:sz="12" w:space="0" w:color="auto"/>
            </w:tcBorders>
          </w:tcPr>
          <w:p w14:paraId="541AAD67" w14:textId="77777777" w:rsidR="0050720E" w:rsidRPr="0055622C" w:rsidRDefault="0050720E" w:rsidP="006F7F63">
            <w:pPr>
              <w:spacing w:before="80" w:after="80" w:line="200" w:lineRule="atLeast"/>
              <w:jc w:val="center"/>
              <w:rPr>
                <w:i/>
                <w:iCs/>
                <w:sz w:val="16"/>
                <w:szCs w:val="16"/>
              </w:rPr>
            </w:pPr>
            <w:r w:rsidRPr="0055622C">
              <w:rPr>
                <w:i/>
                <w:iCs/>
                <w:sz w:val="16"/>
                <w:szCs w:val="16"/>
              </w:rPr>
              <w:t>Timeline</w:t>
            </w:r>
          </w:p>
        </w:tc>
        <w:tc>
          <w:tcPr>
            <w:tcW w:w="1256" w:type="dxa"/>
            <w:tcBorders>
              <w:bottom w:val="single" w:sz="12" w:space="0" w:color="auto"/>
            </w:tcBorders>
          </w:tcPr>
          <w:p w14:paraId="1E7B210F" w14:textId="77777777" w:rsidR="0050720E" w:rsidRPr="0055622C" w:rsidRDefault="0050720E" w:rsidP="006F7F63">
            <w:pPr>
              <w:spacing w:before="80" w:after="80" w:line="200" w:lineRule="atLeast"/>
              <w:jc w:val="center"/>
              <w:rPr>
                <w:i/>
                <w:iCs/>
                <w:sz w:val="16"/>
                <w:szCs w:val="16"/>
              </w:rPr>
            </w:pPr>
            <w:r w:rsidRPr="0055622C">
              <w:rPr>
                <w:i/>
                <w:iCs/>
                <w:sz w:val="16"/>
                <w:szCs w:val="16"/>
              </w:rPr>
              <w:t>Initiator</w:t>
            </w:r>
          </w:p>
        </w:tc>
        <w:tc>
          <w:tcPr>
            <w:tcW w:w="1394" w:type="dxa"/>
            <w:tcBorders>
              <w:bottom w:val="single" w:sz="12" w:space="0" w:color="auto"/>
            </w:tcBorders>
          </w:tcPr>
          <w:p w14:paraId="74B011B7" w14:textId="77777777" w:rsidR="0050720E" w:rsidRPr="0055622C" w:rsidRDefault="0050720E" w:rsidP="006F7F63">
            <w:pPr>
              <w:spacing w:before="80" w:after="80" w:line="200" w:lineRule="atLeast"/>
              <w:jc w:val="center"/>
              <w:rPr>
                <w:i/>
                <w:iCs/>
                <w:sz w:val="16"/>
                <w:szCs w:val="16"/>
              </w:rPr>
            </w:pPr>
            <w:r w:rsidRPr="0055622C">
              <w:rPr>
                <w:i/>
                <w:iCs/>
                <w:sz w:val="16"/>
                <w:szCs w:val="16"/>
              </w:rPr>
              <w:t>Comments</w:t>
            </w:r>
          </w:p>
        </w:tc>
      </w:tr>
      <w:tr w:rsidR="0050720E" w:rsidRPr="0055622C" w14:paraId="53240AB2" w14:textId="77777777" w:rsidTr="006F7F63">
        <w:tc>
          <w:tcPr>
            <w:tcW w:w="1688" w:type="dxa"/>
            <w:tcBorders>
              <w:top w:val="single" w:sz="12" w:space="0" w:color="auto"/>
            </w:tcBorders>
          </w:tcPr>
          <w:p w14:paraId="40F973B8" w14:textId="77777777" w:rsidR="0050720E" w:rsidRPr="0055622C" w:rsidRDefault="0050720E" w:rsidP="006F7F63">
            <w:pPr>
              <w:ind w:left="57"/>
            </w:pPr>
            <w:r w:rsidRPr="0055622C">
              <w:t>Functional Requirements for Automated Vehicles</w:t>
            </w:r>
          </w:p>
        </w:tc>
        <w:tc>
          <w:tcPr>
            <w:tcW w:w="2734" w:type="dxa"/>
            <w:tcBorders>
              <w:top w:val="single" w:sz="12" w:space="0" w:color="auto"/>
            </w:tcBorders>
          </w:tcPr>
          <w:p w14:paraId="386B2B63" w14:textId="77777777" w:rsidR="006D1045" w:rsidRDefault="006D1045" w:rsidP="006F7F63">
            <w:pPr>
              <w:ind w:left="57"/>
            </w:pPr>
            <w:r>
              <w:t xml:space="preserve">Identification and definition of high-level performance requirements for ADS </w:t>
            </w:r>
          </w:p>
          <w:p w14:paraId="107CD213" w14:textId="0DC42279" w:rsidR="0050720E" w:rsidRDefault="006D1045" w:rsidP="006F7F63">
            <w:pPr>
              <w:ind w:left="57"/>
            </w:pPr>
            <w:r>
              <w:t>High-level definition of safety of ADS and mandatory manufacturer description of ADS.</w:t>
            </w:r>
          </w:p>
          <w:p w14:paraId="08D2D38A" w14:textId="77777777" w:rsidR="006D1045" w:rsidRDefault="006D1045" w:rsidP="006F7F63">
            <w:pPr>
              <w:ind w:left="57"/>
            </w:pPr>
          </w:p>
          <w:p w14:paraId="32152068" w14:textId="77777777" w:rsidR="006D1045" w:rsidRDefault="006D1045" w:rsidP="006F7F63">
            <w:pPr>
              <w:ind w:left="57"/>
            </w:pPr>
            <w:r>
              <w:t>Draft initial WP.29 guidelines for ADS safety requirements based on "current activities" including the requirements on motorway use case.</w:t>
            </w:r>
          </w:p>
          <w:p w14:paraId="77AA9E1F" w14:textId="77777777" w:rsidR="006D1045" w:rsidRDefault="006D1045" w:rsidP="006F7F63">
            <w:pPr>
              <w:ind w:left="57"/>
            </w:pPr>
          </w:p>
          <w:p w14:paraId="27F2A5D1" w14:textId="764B0387" w:rsidR="006D1045" w:rsidRPr="0055622C" w:rsidRDefault="006D1045" w:rsidP="006F7F63">
            <w:pPr>
              <w:ind w:left="57"/>
            </w:pPr>
            <w:r>
              <w:t>Proposal for WP.29 guidelines on ADS safety requirements</w:t>
            </w:r>
          </w:p>
        </w:tc>
        <w:tc>
          <w:tcPr>
            <w:tcW w:w="2976" w:type="dxa"/>
            <w:tcBorders>
              <w:top w:val="single" w:sz="12" w:space="0" w:color="auto"/>
            </w:tcBorders>
          </w:tcPr>
          <w:p w14:paraId="22D00B3C" w14:textId="77777777" w:rsidR="0050720E" w:rsidRPr="0055622C" w:rsidRDefault="0050720E" w:rsidP="006F7F63">
            <w:pPr>
              <w:ind w:left="57"/>
            </w:pPr>
            <w:r w:rsidRPr="0055622C">
              <w:t>Framework document for automated/autonomous vehicles</w:t>
            </w:r>
          </w:p>
          <w:p w14:paraId="224BBB24" w14:textId="77777777" w:rsidR="0050720E" w:rsidRPr="0055622C" w:rsidRDefault="0050720E" w:rsidP="006F7F63">
            <w:pPr>
              <w:ind w:left="57"/>
            </w:pPr>
            <w:r w:rsidRPr="0055622C">
              <w:t>ECE/TRANS/WP.29/2019/34 as revised</w:t>
            </w:r>
          </w:p>
        </w:tc>
        <w:tc>
          <w:tcPr>
            <w:tcW w:w="1250" w:type="dxa"/>
            <w:tcBorders>
              <w:top w:val="single" w:sz="12" w:space="0" w:color="auto"/>
            </w:tcBorders>
          </w:tcPr>
          <w:p w14:paraId="4E570C59" w14:textId="77777777" w:rsidR="0050720E" w:rsidRPr="0055622C" w:rsidRDefault="0050720E" w:rsidP="006F7F63">
            <w:pPr>
              <w:ind w:left="57"/>
            </w:pPr>
            <w:r w:rsidRPr="0055622C">
              <w:t>GRVA, IWG on FRAV</w:t>
            </w:r>
          </w:p>
        </w:tc>
        <w:tc>
          <w:tcPr>
            <w:tcW w:w="1223" w:type="dxa"/>
            <w:tcBorders>
              <w:top w:val="single" w:sz="12" w:space="0" w:color="auto"/>
            </w:tcBorders>
          </w:tcPr>
          <w:p w14:paraId="68D14675" w14:textId="77777777" w:rsidR="0050720E" w:rsidRDefault="006D1045" w:rsidP="006F7F63">
            <w:pPr>
              <w:ind w:left="57"/>
            </w:pPr>
            <w:r>
              <w:t>March 2021</w:t>
            </w:r>
          </w:p>
          <w:p w14:paraId="7F3A6B4D" w14:textId="77777777" w:rsidR="006D1045" w:rsidRDefault="006D1045" w:rsidP="006F7F63">
            <w:pPr>
              <w:ind w:left="57"/>
            </w:pPr>
          </w:p>
          <w:p w14:paraId="70C16767" w14:textId="77777777" w:rsidR="006D1045" w:rsidRDefault="006D1045" w:rsidP="006F7F63">
            <w:pPr>
              <w:ind w:left="57"/>
            </w:pPr>
          </w:p>
          <w:p w14:paraId="53F7F89D" w14:textId="77777777" w:rsidR="006D1045" w:rsidRDefault="006D1045" w:rsidP="006F7F63">
            <w:pPr>
              <w:ind w:left="57"/>
            </w:pPr>
          </w:p>
          <w:p w14:paraId="6948EEB0" w14:textId="77777777" w:rsidR="006D1045" w:rsidRDefault="006D1045" w:rsidP="006F7F63">
            <w:pPr>
              <w:ind w:left="57"/>
            </w:pPr>
          </w:p>
          <w:p w14:paraId="5FADED65" w14:textId="77777777" w:rsidR="006D1045" w:rsidRDefault="006D1045" w:rsidP="006F7F63">
            <w:pPr>
              <w:ind w:left="57"/>
            </w:pPr>
          </w:p>
          <w:p w14:paraId="7675517D" w14:textId="026C4DFC" w:rsidR="006D1045" w:rsidRDefault="006D1045" w:rsidP="006F7F63">
            <w:pPr>
              <w:ind w:left="57"/>
            </w:pPr>
          </w:p>
          <w:p w14:paraId="0FF867EF" w14:textId="667B3A92" w:rsidR="006D1045" w:rsidRDefault="006D1045" w:rsidP="006F7F63">
            <w:pPr>
              <w:ind w:left="57"/>
            </w:pPr>
            <w:r>
              <w:t>November 2021 (information) / March 2022 (endorsement)</w:t>
            </w:r>
          </w:p>
          <w:p w14:paraId="19206AFC" w14:textId="77777777" w:rsidR="006D1045" w:rsidRDefault="006D1045" w:rsidP="006F7F63">
            <w:pPr>
              <w:ind w:left="57"/>
            </w:pPr>
          </w:p>
          <w:p w14:paraId="05D55F5F" w14:textId="037BCDEA" w:rsidR="006D1045" w:rsidRPr="0055622C" w:rsidRDefault="006D1045" w:rsidP="006F7F63">
            <w:pPr>
              <w:ind w:left="57"/>
            </w:pPr>
            <w:r>
              <w:t>March 2022 (information)/ June 2022 (endorsement)</w:t>
            </w:r>
          </w:p>
        </w:tc>
        <w:tc>
          <w:tcPr>
            <w:tcW w:w="1256" w:type="dxa"/>
            <w:tcBorders>
              <w:top w:val="single" w:sz="12" w:space="0" w:color="auto"/>
            </w:tcBorders>
          </w:tcPr>
          <w:p w14:paraId="65B87F33" w14:textId="77777777" w:rsidR="0050720E" w:rsidRPr="0055622C" w:rsidRDefault="0050720E" w:rsidP="006F7F63">
            <w:pPr>
              <w:ind w:left="57"/>
            </w:pPr>
            <w:r w:rsidRPr="0055622C">
              <w:t>WP.29</w:t>
            </w:r>
          </w:p>
        </w:tc>
        <w:tc>
          <w:tcPr>
            <w:tcW w:w="1394" w:type="dxa"/>
            <w:tcBorders>
              <w:top w:val="single" w:sz="12" w:space="0" w:color="auto"/>
            </w:tcBorders>
          </w:tcPr>
          <w:p w14:paraId="71F4B080" w14:textId="77777777" w:rsidR="0050720E" w:rsidRPr="0055622C" w:rsidRDefault="0050720E" w:rsidP="006F7F63">
            <w:pPr>
              <w:ind w:left="57"/>
            </w:pPr>
            <w:r w:rsidRPr="0055622C">
              <w:t>Ongoing</w:t>
            </w:r>
          </w:p>
        </w:tc>
      </w:tr>
      <w:tr w:rsidR="0050720E" w:rsidRPr="0055622C" w14:paraId="1155A089" w14:textId="77777777" w:rsidTr="006F7F63">
        <w:tc>
          <w:tcPr>
            <w:tcW w:w="1688" w:type="dxa"/>
          </w:tcPr>
          <w:p w14:paraId="28BB3398" w14:textId="77777777" w:rsidR="0050720E" w:rsidRPr="0055622C" w:rsidRDefault="0050720E" w:rsidP="006F7F63">
            <w:pPr>
              <w:ind w:left="57"/>
            </w:pPr>
            <w:r w:rsidRPr="0055622C">
              <w:lastRenderedPageBreak/>
              <w:t>New Assessment/Test Method</w:t>
            </w:r>
          </w:p>
        </w:tc>
        <w:tc>
          <w:tcPr>
            <w:tcW w:w="2734" w:type="dxa"/>
          </w:tcPr>
          <w:p w14:paraId="1FEF370E" w14:textId="77777777" w:rsidR="006D1045" w:rsidRDefault="006D1045" w:rsidP="006F7F63">
            <w:pPr>
              <w:ind w:left="57"/>
            </w:pPr>
            <w:r>
              <w:t xml:space="preserve">Description of New assessment /Test method (NATM) process/procedures for the assessment of an ADS </w:t>
            </w:r>
          </w:p>
          <w:p w14:paraId="5E3F770B" w14:textId="77777777" w:rsidR="006D1045" w:rsidRDefault="006D1045" w:rsidP="006F7F63">
            <w:pPr>
              <w:ind w:left="57"/>
            </w:pPr>
          </w:p>
          <w:p w14:paraId="30B71B65" w14:textId="371FE921" w:rsidR="0050720E" w:rsidRPr="0055622C" w:rsidRDefault="006D1045" w:rsidP="006F7F63">
            <w:pPr>
              <w:ind w:left="57"/>
            </w:pPr>
            <w:r>
              <w:t>Second iteration of NATM addressing the "outstanding issues" identified by VMAD and the evaluation of NATM for the motorway use-case.</w:t>
            </w:r>
          </w:p>
          <w:p w14:paraId="7BA2CEF9" w14:textId="77777777" w:rsidR="0050720E" w:rsidRPr="0055622C" w:rsidRDefault="0050720E" w:rsidP="006F7F63">
            <w:pPr>
              <w:ind w:left="57"/>
            </w:pPr>
          </w:p>
          <w:p w14:paraId="2FEB2C21" w14:textId="653344E9" w:rsidR="0050720E" w:rsidRPr="0055622C" w:rsidRDefault="006D1045" w:rsidP="006F7F63">
            <w:pPr>
              <w:ind w:left="57"/>
            </w:pPr>
            <w:r>
              <w:t>WP29 guidelines on EDR Performance Elements for ADS EDR Step 2: Consideration of additional technical requirements to current UN Regulation regarding trucks and buses</w:t>
            </w:r>
          </w:p>
        </w:tc>
        <w:tc>
          <w:tcPr>
            <w:tcW w:w="2976" w:type="dxa"/>
          </w:tcPr>
          <w:p w14:paraId="6C08C9A0" w14:textId="77777777" w:rsidR="0050720E" w:rsidRPr="0055622C" w:rsidRDefault="0050720E" w:rsidP="006F7F63">
            <w:pPr>
              <w:ind w:left="57"/>
              <w:rPr>
                <w:bCs/>
              </w:rPr>
            </w:pPr>
            <w:r w:rsidRPr="0055622C">
              <w:rPr>
                <w:bCs/>
              </w:rPr>
              <w:t>Framework document for automated/autonomous vehicles</w:t>
            </w:r>
          </w:p>
          <w:p w14:paraId="282BDE96" w14:textId="77777777" w:rsidR="0050720E" w:rsidRPr="0055622C" w:rsidRDefault="0050720E" w:rsidP="006F7F63">
            <w:pPr>
              <w:ind w:left="57"/>
              <w:rPr>
                <w:bCs/>
              </w:rPr>
            </w:pPr>
            <w:r w:rsidRPr="0055622C">
              <w:rPr>
                <w:bCs/>
              </w:rPr>
              <w:t>ECE/TRANS/WP.29/2019/34 as revised</w:t>
            </w:r>
          </w:p>
        </w:tc>
        <w:tc>
          <w:tcPr>
            <w:tcW w:w="1250" w:type="dxa"/>
          </w:tcPr>
          <w:p w14:paraId="3606E3DB" w14:textId="77777777" w:rsidR="0050720E" w:rsidRPr="0055622C" w:rsidRDefault="0050720E" w:rsidP="006F7F63">
            <w:pPr>
              <w:ind w:left="57"/>
            </w:pPr>
            <w:r w:rsidRPr="0055622C">
              <w:t>GRVA, IWG on VMAD</w:t>
            </w:r>
          </w:p>
        </w:tc>
        <w:tc>
          <w:tcPr>
            <w:tcW w:w="1223" w:type="dxa"/>
          </w:tcPr>
          <w:p w14:paraId="7C47A94C" w14:textId="77CBD9E6" w:rsidR="006D1045" w:rsidRDefault="006D1045" w:rsidP="006F7F63">
            <w:pPr>
              <w:ind w:left="57"/>
            </w:pPr>
            <w:r>
              <w:t>March 2021</w:t>
            </w:r>
          </w:p>
          <w:p w14:paraId="627347BC" w14:textId="7B93E8CF" w:rsidR="006D1045" w:rsidRDefault="006D1045" w:rsidP="006F7F63">
            <w:pPr>
              <w:ind w:left="57"/>
            </w:pPr>
          </w:p>
          <w:p w14:paraId="74575484" w14:textId="55524DF4" w:rsidR="006D1045" w:rsidRDefault="006D1045" w:rsidP="006F7F63">
            <w:pPr>
              <w:ind w:left="57"/>
            </w:pPr>
          </w:p>
          <w:p w14:paraId="5185692C" w14:textId="77777777" w:rsidR="006D1045" w:rsidRDefault="006D1045" w:rsidP="006F7F63">
            <w:pPr>
              <w:ind w:left="57"/>
            </w:pPr>
          </w:p>
          <w:p w14:paraId="2ED47CF4" w14:textId="77777777" w:rsidR="006D1045" w:rsidRDefault="006D1045" w:rsidP="006F7F63">
            <w:pPr>
              <w:ind w:left="57"/>
            </w:pPr>
          </w:p>
          <w:p w14:paraId="1C06C36A" w14:textId="405242AB" w:rsidR="0050720E" w:rsidRPr="0055622C" w:rsidRDefault="006D1045" w:rsidP="006F7F63">
            <w:pPr>
              <w:ind w:left="57"/>
            </w:pPr>
            <w:r>
              <w:t>November 2021 (information) / March 2022 (endorsement</w:t>
            </w:r>
            <w:r w:rsidR="0050720E" w:rsidRPr="0055622C">
              <w:t>)</w:t>
            </w:r>
          </w:p>
          <w:p w14:paraId="4A838A6E" w14:textId="77777777" w:rsidR="0050720E" w:rsidRPr="0055622C" w:rsidRDefault="0050720E" w:rsidP="006F7F63">
            <w:pPr>
              <w:ind w:left="57"/>
            </w:pPr>
          </w:p>
          <w:p w14:paraId="33627E65" w14:textId="77777777" w:rsidR="0050720E" w:rsidRPr="0055622C" w:rsidRDefault="0050720E" w:rsidP="006F7F63">
            <w:pPr>
              <w:ind w:left="57"/>
            </w:pPr>
            <w:r w:rsidRPr="0055622C">
              <w:t>March 2022 (information)</w:t>
            </w:r>
          </w:p>
          <w:p w14:paraId="6497B9C3" w14:textId="77777777" w:rsidR="0050720E" w:rsidRPr="0055622C" w:rsidRDefault="0050720E" w:rsidP="006F7F63">
            <w:pPr>
              <w:ind w:left="57"/>
            </w:pPr>
            <w:r w:rsidRPr="0055622C">
              <w:t>June 2022 (endorsement)</w:t>
            </w:r>
          </w:p>
        </w:tc>
        <w:tc>
          <w:tcPr>
            <w:tcW w:w="1256" w:type="dxa"/>
          </w:tcPr>
          <w:p w14:paraId="2BBE5C36" w14:textId="77777777" w:rsidR="0050720E" w:rsidRPr="0055622C" w:rsidRDefault="0050720E" w:rsidP="006F7F63">
            <w:pPr>
              <w:ind w:left="57"/>
            </w:pPr>
            <w:r w:rsidRPr="0055622C">
              <w:t>WP.29</w:t>
            </w:r>
          </w:p>
        </w:tc>
        <w:tc>
          <w:tcPr>
            <w:tcW w:w="1394" w:type="dxa"/>
          </w:tcPr>
          <w:p w14:paraId="40E44C73" w14:textId="77777777" w:rsidR="0050720E" w:rsidRPr="0055622C" w:rsidRDefault="0050720E" w:rsidP="006F7F63">
            <w:pPr>
              <w:ind w:left="57"/>
            </w:pPr>
            <w:r w:rsidRPr="0055622C">
              <w:t>Ongoing</w:t>
            </w:r>
          </w:p>
        </w:tc>
      </w:tr>
      <w:tr w:rsidR="0050720E" w:rsidRPr="0055622C" w14:paraId="239499CD" w14:textId="77777777" w:rsidTr="006F7F63">
        <w:tc>
          <w:tcPr>
            <w:tcW w:w="1688" w:type="dxa"/>
          </w:tcPr>
          <w:p w14:paraId="1CFC698F" w14:textId="77777777" w:rsidR="0050720E" w:rsidRPr="0055622C" w:rsidRDefault="0050720E" w:rsidP="006F7F63">
            <w:pPr>
              <w:ind w:left="57"/>
            </w:pPr>
            <w:r w:rsidRPr="0055622C">
              <w:t>Cyber security and (Over-the-Air) Software updates</w:t>
            </w:r>
          </w:p>
        </w:tc>
        <w:tc>
          <w:tcPr>
            <w:tcW w:w="2734" w:type="dxa"/>
          </w:tcPr>
          <w:p w14:paraId="1A6A58DC" w14:textId="77777777" w:rsidR="0050720E" w:rsidRPr="0055622C" w:rsidRDefault="0050720E" w:rsidP="006F7F63">
            <w:pPr>
              <w:ind w:left="57"/>
            </w:pPr>
            <w:r w:rsidRPr="0055622C">
              <w:t>Review of draft set of technical requirements for 1998 CPs</w:t>
            </w:r>
          </w:p>
        </w:tc>
        <w:tc>
          <w:tcPr>
            <w:tcW w:w="2976" w:type="dxa"/>
          </w:tcPr>
          <w:p w14:paraId="7CDFB574" w14:textId="77777777" w:rsidR="0050720E" w:rsidRPr="0055622C" w:rsidRDefault="0050720E" w:rsidP="006F7F63">
            <w:pPr>
              <w:ind w:left="57"/>
              <w:rPr>
                <w:bCs/>
              </w:rPr>
            </w:pPr>
            <w:r w:rsidRPr="0055622C">
              <w:rPr>
                <w:bCs/>
              </w:rPr>
              <w:t>Framework document for automated/autonomous vehicles</w:t>
            </w:r>
          </w:p>
          <w:p w14:paraId="2D41128F" w14:textId="77777777" w:rsidR="0050720E" w:rsidRPr="0055622C" w:rsidRDefault="0050720E" w:rsidP="006F7F63">
            <w:pPr>
              <w:ind w:left="57"/>
              <w:rPr>
                <w:bCs/>
              </w:rPr>
            </w:pPr>
            <w:r w:rsidRPr="0055622C">
              <w:rPr>
                <w:bCs/>
              </w:rPr>
              <w:t>ECE/TRANS/WP.29/2019/34 as revised</w:t>
            </w:r>
          </w:p>
        </w:tc>
        <w:tc>
          <w:tcPr>
            <w:tcW w:w="1250" w:type="dxa"/>
          </w:tcPr>
          <w:p w14:paraId="3471D5AF" w14:textId="77777777" w:rsidR="0050720E" w:rsidRPr="0055622C" w:rsidRDefault="0050720E" w:rsidP="006F7F63">
            <w:pPr>
              <w:ind w:left="57"/>
            </w:pPr>
            <w:r w:rsidRPr="0055622C">
              <w:t>GRVA, IWG on Cyber Security and OTA issues</w:t>
            </w:r>
          </w:p>
        </w:tc>
        <w:tc>
          <w:tcPr>
            <w:tcW w:w="1223" w:type="dxa"/>
          </w:tcPr>
          <w:p w14:paraId="0E1F7D55" w14:textId="66B858CA" w:rsidR="0050720E" w:rsidRPr="0055622C" w:rsidRDefault="0050720E" w:rsidP="006F7F63">
            <w:pPr>
              <w:ind w:left="57"/>
            </w:pPr>
            <w:r w:rsidRPr="0055622C">
              <w:t>November 202</w:t>
            </w:r>
            <w:r w:rsidR="006D1045" w:rsidRPr="002F4C45">
              <w:t>2</w:t>
            </w:r>
          </w:p>
        </w:tc>
        <w:tc>
          <w:tcPr>
            <w:tcW w:w="1256" w:type="dxa"/>
          </w:tcPr>
          <w:p w14:paraId="6917E8CA" w14:textId="77777777" w:rsidR="0050720E" w:rsidRPr="0055622C" w:rsidRDefault="0050720E" w:rsidP="006F7F63">
            <w:pPr>
              <w:ind w:left="57"/>
            </w:pPr>
            <w:r w:rsidRPr="0055622C">
              <w:t>WP.29</w:t>
            </w:r>
          </w:p>
        </w:tc>
        <w:tc>
          <w:tcPr>
            <w:tcW w:w="1394" w:type="dxa"/>
          </w:tcPr>
          <w:p w14:paraId="554A6F17" w14:textId="77777777" w:rsidR="0050720E" w:rsidRPr="0055622C" w:rsidRDefault="0050720E" w:rsidP="006F7F63">
            <w:pPr>
              <w:ind w:left="57"/>
            </w:pPr>
            <w:r w:rsidRPr="0055622C">
              <w:t>Ongoing</w:t>
            </w:r>
          </w:p>
        </w:tc>
      </w:tr>
      <w:tr w:rsidR="0050720E" w:rsidRPr="0055622C" w14:paraId="0350A7C1" w14:textId="77777777" w:rsidTr="006F7F63">
        <w:tc>
          <w:tcPr>
            <w:tcW w:w="1688" w:type="dxa"/>
          </w:tcPr>
          <w:p w14:paraId="16DD1C26" w14:textId="77777777" w:rsidR="0050720E" w:rsidRPr="0055622C" w:rsidRDefault="0050720E" w:rsidP="006F7F63">
            <w:pPr>
              <w:ind w:left="57"/>
            </w:pPr>
            <w:r w:rsidRPr="0055622C">
              <w:t>Data Storage System for Automated Driving vehicles (DSSAD)</w:t>
            </w:r>
          </w:p>
        </w:tc>
        <w:tc>
          <w:tcPr>
            <w:tcW w:w="2734" w:type="dxa"/>
          </w:tcPr>
          <w:p w14:paraId="5C6B3B25" w14:textId="0679E7B4" w:rsidR="006D1045" w:rsidRDefault="006D1045" w:rsidP="006F7F63">
            <w:pPr>
              <w:ind w:left="57"/>
            </w:pPr>
            <w:r>
              <w:t>Inventory of best ADS storage practices.</w:t>
            </w:r>
          </w:p>
          <w:p w14:paraId="6E89DD09" w14:textId="77777777" w:rsidR="006D1045" w:rsidRDefault="006D1045" w:rsidP="006F7F63">
            <w:pPr>
              <w:ind w:left="57"/>
            </w:pPr>
          </w:p>
          <w:p w14:paraId="3B8DAD01" w14:textId="18C8E870" w:rsidR="0050720E" w:rsidRPr="0055622C" w:rsidRDefault="006D1045" w:rsidP="006F7F63">
            <w:pPr>
              <w:ind w:left="57"/>
            </w:pPr>
            <w:r>
              <w:t>DSSAD performance elements for ADS</w:t>
            </w:r>
          </w:p>
        </w:tc>
        <w:tc>
          <w:tcPr>
            <w:tcW w:w="2976" w:type="dxa"/>
          </w:tcPr>
          <w:p w14:paraId="4532D8FA" w14:textId="77777777" w:rsidR="0050720E" w:rsidRPr="0055622C" w:rsidRDefault="0050720E" w:rsidP="006F7F63">
            <w:pPr>
              <w:ind w:left="57"/>
              <w:rPr>
                <w:bCs/>
              </w:rPr>
            </w:pPr>
            <w:r w:rsidRPr="0055622C">
              <w:rPr>
                <w:bCs/>
              </w:rPr>
              <w:t>Framework document for automated/autonomous vehicles</w:t>
            </w:r>
          </w:p>
          <w:p w14:paraId="4ABAD1F3" w14:textId="77777777" w:rsidR="0050720E" w:rsidRPr="0055622C" w:rsidRDefault="0050720E" w:rsidP="006F7F63">
            <w:pPr>
              <w:ind w:left="57"/>
              <w:rPr>
                <w:bCs/>
              </w:rPr>
            </w:pPr>
            <w:r w:rsidRPr="0055622C">
              <w:rPr>
                <w:bCs/>
              </w:rPr>
              <w:t>ECE/TRANS/WP.29/2019/34 as revised</w:t>
            </w:r>
          </w:p>
        </w:tc>
        <w:tc>
          <w:tcPr>
            <w:tcW w:w="1250" w:type="dxa"/>
          </w:tcPr>
          <w:p w14:paraId="7C153D07" w14:textId="77777777" w:rsidR="0050720E" w:rsidRPr="0055622C" w:rsidRDefault="0050720E" w:rsidP="006F7F63">
            <w:pPr>
              <w:ind w:left="57"/>
            </w:pPr>
            <w:r w:rsidRPr="0055622C">
              <w:t>GRVA, IWG on EDR/DSSAD</w:t>
            </w:r>
          </w:p>
        </w:tc>
        <w:tc>
          <w:tcPr>
            <w:tcW w:w="1223" w:type="dxa"/>
          </w:tcPr>
          <w:p w14:paraId="55D32902" w14:textId="77777777" w:rsidR="0050720E" w:rsidRPr="0055622C" w:rsidRDefault="0050720E" w:rsidP="006F7F63">
            <w:pPr>
              <w:ind w:left="57"/>
            </w:pPr>
            <w:r w:rsidRPr="0055622C">
              <w:t>November 2022</w:t>
            </w:r>
          </w:p>
        </w:tc>
        <w:tc>
          <w:tcPr>
            <w:tcW w:w="1256" w:type="dxa"/>
          </w:tcPr>
          <w:p w14:paraId="20D9081F" w14:textId="77777777" w:rsidR="0050720E" w:rsidRPr="0055622C" w:rsidRDefault="0050720E" w:rsidP="006F7F63">
            <w:pPr>
              <w:ind w:left="57"/>
            </w:pPr>
            <w:r w:rsidRPr="0055622C">
              <w:t>WP.29</w:t>
            </w:r>
          </w:p>
        </w:tc>
        <w:tc>
          <w:tcPr>
            <w:tcW w:w="1394" w:type="dxa"/>
          </w:tcPr>
          <w:p w14:paraId="4119514C" w14:textId="77777777" w:rsidR="0050720E" w:rsidRPr="0055622C" w:rsidRDefault="0050720E" w:rsidP="006F7F63">
            <w:pPr>
              <w:ind w:left="57"/>
            </w:pPr>
            <w:r w:rsidRPr="0055622C">
              <w:t>Ongoing</w:t>
            </w:r>
          </w:p>
        </w:tc>
      </w:tr>
      <w:tr w:rsidR="0050720E" w:rsidRPr="0055622C" w14:paraId="04E08523" w14:textId="77777777" w:rsidTr="006F7F63">
        <w:tc>
          <w:tcPr>
            <w:tcW w:w="1688" w:type="dxa"/>
          </w:tcPr>
          <w:p w14:paraId="4840541B" w14:textId="77777777" w:rsidR="0050720E" w:rsidRPr="0055622C" w:rsidRDefault="0050720E" w:rsidP="006F7F63">
            <w:pPr>
              <w:ind w:left="57"/>
            </w:pPr>
            <w:r w:rsidRPr="0055622C">
              <w:t>Event Data Recorder (EDR)</w:t>
            </w:r>
          </w:p>
        </w:tc>
        <w:tc>
          <w:tcPr>
            <w:tcW w:w="2734" w:type="dxa"/>
          </w:tcPr>
          <w:p w14:paraId="6B332D1F" w14:textId="77777777" w:rsidR="0050720E" w:rsidRDefault="006D1045" w:rsidP="006F7F63">
            <w:pPr>
              <w:ind w:left="57"/>
            </w:pPr>
            <w:r>
              <w:t>Corrections/ amendments to existing EDR regulation [and ADS data elements for ALKS]</w:t>
            </w:r>
          </w:p>
          <w:p w14:paraId="1544AECA" w14:textId="77777777" w:rsidR="006D1045" w:rsidRDefault="006D1045" w:rsidP="006F7F63">
            <w:pPr>
              <w:ind w:left="57"/>
            </w:pPr>
          </w:p>
          <w:p w14:paraId="70CE5AED" w14:textId="3E068DE5" w:rsidR="006D1045" w:rsidRDefault="006D1045" w:rsidP="006F7F63">
            <w:pPr>
              <w:ind w:left="57"/>
            </w:pPr>
            <w:r>
              <w:t>WP29 guidelines on EDR Performance Elements for ADS</w:t>
            </w:r>
          </w:p>
          <w:p w14:paraId="1C7E6143" w14:textId="77777777" w:rsidR="006D1045" w:rsidRDefault="006D1045" w:rsidP="006F7F63">
            <w:pPr>
              <w:ind w:left="57"/>
            </w:pPr>
          </w:p>
          <w:p w14:paraId="66E7641A" w14:textId="68D93B8C" w:rsidR="006D1045" w:rsidRPr="0055622C" w:rsidRDefault="006D1045" w:rsidP="006F7F63">
            <w:pPr>
              <w:ind w:left="57"/>
            </w:pPr>
            <w:r>
              <w:t>EDR Step 2: Consideration of additional technical requirements to current UN Regulation regarding trucks and buses</w:t>
            </w:r>
          </w:p>
        </w:tc>
        <w:tc>
          <w:tcPr>
            <w:tcW w:w="2976" w:type="dxa"/>
          </w:tcPr>
          <w:p w14:paraId="55F8378C" w14:textId="77777777" w:rsidR="0050720E" w:rsidRPr="0055622C" w:rsidRDefault="0050720E" w:rsidP="006F7F63">
            <w:pPr>
              <w:ind w:left="57"/>
              <w:rPr>
                <w:bCs/>
              </w:rPr>
            </w:pPr>
            <w:r w:rsidRPr="0055622C">
              <w:rPr>
                <w:bCs/>
              </w:rPr>
              <w:t>Framework document for automated/autonomous vehicles</w:t>
            </w:r>
          </w:p>
          <w:p w14:paraId="2E77EA99" w14:textId="77777777" w:rsidR="0050720E" w:rsidRPr="0055622C" w:rsidRDefault="0050720E" w:rsidP="006F7F63">
            <w:pPr>
              <w:ind w:left="57"/>
              <w:rPr>
                <w:bCs/>
              </w:rPr>
            </w:pPr>
            <w:r w:rsidRPr="0055622C">
              <w:rPr>
                <w:bCs/>
              </w:rPr>
              <w:t>ECE/TRANS/WP.29/2019/34 as revised</w:t>
            </w:r>
          </w:p>
        </w:tc>
        <w:tc>
          <w:tcPr>
            <w:tcW w:w="1250" w:type="dxa"/>
          </w:tcPr>
          <w:p w14:paraId="496FC945" w14:textId="77777777" w:rsidR="0050720E" w:rsidRPr="0055622C" w:rsidRDefault="0050720E" w:rsidP="006F7F63">
            <w:pPr>
              <w:ind w:left="57"/>
            </w:pPr>
            <w:r w:rsidRPr="0055622C">
              <w:t>GRSG in cooperation with GRVA, IWG on EDR/DSSAD</w:t>
            </w:r>
          </w:p>
        </w:tc>
        <w:tc>
          <w:tcPr>
            <w:tcW w:w="1223" w:type="dxa"/>
          </w:tcPr>
          <w:p w14:paraId="6089462A" w14:textId="339F470E" w:rsidR="0050720E" w:rsidRPr="0055622C" w:rsidRDefault="0050720E" w:rsidP="006F7F63">
            <w:pPr>
              <w:ind w:left="57"/>
            </w:pPr>
            <w:r w:rsidRPr="0055622C">
              <w:t>March 202</w:t>
            </w:r>
            <w:r w:rsidR="006D1045">
              <w:t>3</w:t>
            </w:r>
          </w:p>
        </w:tc>
        <w:tc>
          <w:tcPr>
            <w:tcW w:w="1256" w:type="dxa"/>
          </w:tcPr>
          <w:p w14:paraId="0D559AE5" w14:textId="77777777" w:rsidR="0050720E" w:rsidRPr="0055622C" w:rsidRDefault="0050720E" w:rsidP="006F7F63">
            <w:pPr>
              <w:ind w:left="57"/>
            </w:pPr>
            <w:r w:rsidRPr="0055622C">
              <w:t>WP.29</w:t>
            </w:r>
          </w:p>
        </w:tc>
        <w:tc>
          <w:tcPr>
            <w:tcW w:w="1394" w:type="dxa"/>
          </w:tcPr>
          <w:p w14:paraId="2823EA4E" w14:textId="77777777" w:rsidR="0050720E" w:rsidRPr="0055622C" w:rsidRDefault="0050720E" w:rsidP="006F7F63">
            <w:pPr>
              <w:ind w:left="57"/>
            </w:pPr>
            <w:r w:rsidRPr="0055622C">
              <w:t>Ongoing</w:t>
            </w:r>
          </w:p>
        </w:tc>
      </w:tr>
      <w:tr w:rsidR="003D135A" w:rsidRPr="0055622C" w14:paraId="321183BB" w14:textId="77777777" w:rsidTr="006F7F63">
        <w:tc>
          <w:tcPr>
            <w:tcW w:w="1688" w:type="dxa"/>
            <w:shd w:val="clear" w:color="auto" w:fill="auto"/>
          </w:tcPr>
          <w:p w14:paraId="3460382D" w14:textId="30BC0EF4" w:rsidR="003D135A" w:rsidRPr="0055622C" w:rsidRDefault="003D135A" w:rsidP="006F7F63">
            <w:pPr>
              <w:ind w:left="57"/>
            </w:pPr>
            <w:r w:rsidRPr="0055622C">
              <w:lastRenderedPageBreak/>
              <w:t>ADAS</w:t>
            </w:r>
            <w:r>
              <w:t xml:space="preserve"> </w:t>
            </w:r>
            <w:r w:rsidRPr="00E345D1">
              <w:rPr>
                <w:b/>
                <w:bCs/>
              </w:rPr>
              <w:t xml:space="preserve">/ </w:t>
            </w:r>
            <w:r>
              <w:rPr>
                <w:b/>
                <w:bCs/>
              </w:rPr>
              <w:t>[</w:t>
            </w:r>
            <w:r w:rsidRPr="003D135A">
              <w:t>DCAS</w:t>
            </w:r>
            <w:r>
              <w:t>]</w:t>
            </w:r>
          </w:p>
        </w:tc>
        <w:tc>
          <w:tcPr>
            <w:tcW w:w="2734" w:type="dxa"/>
            <w:shd w:val="clear" w:color="auto" w:fill="auto"/>
          </w:tcPr>
          <w:p w14:paraId="6A57F37B" w14:textId="461DEE13" w:rsidR="003D135A" w:rsidRPr="0055622C" w:rsidRDefault="003D135A" w:rsidP="006F7F63">
            <w:pPr>
              <w:ind w:left="57"/>
            </w:pPr>
            <w:r w:rsidRPr="0055622C">
              <w:t xml:space="preserve">Amendment to UN Regulation </w:t>
            </w:r>
            <w:r w:rsidRPr="0055622C">
              <w:br/>
              <w:t xml:space="preserve">No. 79 </w:t>
            </w:r>
            <w:r w:rsidRPr="003D135A">
              <w:t>and</w:t>
            </w:r>
            <w:r>
              <w:t xml:space="preserve"> </w:t>
            </w:r>
            <w:r w:rsidRPr="0055622C">
              <w:t>new UN Regulation</w:t>
            </w:r>
          </w:p>
        </w:tc>
        <w:tc>
          <w:tcPr>
            <w:tcW w:w="2976" w:type="dxa"/>
            <w:shd w:val="clear" w:color="auto" w:fill="auto"/>
          </w:tcPr>
          <w:p w14:paraId="4B24AD6B" w14:textId="1B9903F7" w:rsidR="003D135A" w:rsidRPr="0055622C" w:rsidRDefault="003D135A" w:rsidP="006F7F63">
            <w:pPr>
              <w:ind w:left="57"/>
              <w:rPr>
                <w:bCs/>
              </w:rPr>
            </w:pPr>
            <w:r w:rsidRPr="0055622C">
              <w:rPr>
                <w:bCs/>
              </w:rPr>
              <w:t>ECE/TRANS/WP.29/GRVA/9, Annex IV</w:t>
            </w:r>
          </w:p>
        </w:tc>
        <w:tc>
          <w:tcPr>
            <w:tcW w:w="1250" w:type="dxa"/>
            <w:shd w:val="clear" w:color="auto" w:fill="auto"/>
          </w:tcPr>
          <w:p w14:paraId="591DC5C0" w14:textId="40321030" w:rsidR="003D135A" w:rsidRPr="0055622C" w:rsidRDefault="003D135A" w:rsidP="006F7F63">
            <w:pPr>
              <w:ind w:left="57"/>
            </w:pPr>
            <w:r w:rsidRPr="0055622C">
              <w:t>GRVA, Task Force on ADAS</w:t>
            </w:r>
          </w:p>
        </w:tc>
        <w:tc>
          <w:tcPr>
            <w:tcW w:w="1223" w:type="dxa"/>
            <w:shd w:val="clear" w:color="auto" w:fill="auto"/>
          </w:tcPr>
          <w:p w14:paraId="66383575" w14:textId="3495D347" w:rsidR="003D135A" w:rsidRPr="0055622C" w:rsidRDefault="003D135A" w:rsidP="006F7F63">
            <w:pPr>
              <w:ind w:left="57"/>
            </w:pPr>
            <w:r w:rsidRPr="0055622C">
              <w:t>November</w:t>
            </w:r>
            <w:r>
              <w:t xml:space="preserve"> </w:t>
            </w:r>
            <w:r w:rsidRPr="002F4C45">
              <w:t>2022</w:t>
            </w:r>
          </w:p>
        </w:tc>
        <w:tc>
          <w:tcPr>
            <w:tcW w:w="1256" w:type="dxa"/>
            <w:shd w:val="clear" w:color="auto" w:fill="auto"/>
          </w:tcPr>
          <w:p w14:paraId="1567BA20" w14:textId="31291B9A" w:rsidR="003D135A" w:rsidRPr="0055622C" w:rsidRDefault="003D135A" w:rsidP="006F7F63">
            <w:pPr>
              <w:ind w:left="57"/>
            </w:pPr>
            <w:r w:rsidRPr="0055622C">
              <w:t>Russian Federation and European Commission</w:t>
            </w:r>
          </w:p>
        </w:tc>
        <w:tc>
          <w:tcPr>
            <w:tcW w:w="1394" w:type="dxa"/>
            <w:shd w:val="clear" w:color="auto" w:fill="auto"/>
          </w:tcPr>
          <w:p w14:paraId="475C1153" w14:textId="611A3988" w:rsidR="003D135A" w:rsidRPr="0055622C" w:rsidRDefault="003D135A" w:rsidP="006F7F63">
            <w:pPr>
              <w:ind w:left="57"/>
            </w:pPr>
            <w:r w:rsidRPr="0055622C">
              <w:t>Ongoing</w:t>
            </w:r>
          </w:p>
        </w:tc>
      </w:tr>
      <w:tr w:rsidR="0050720E" w:rsidRPr="0055622C" w14:paraId="081B2196" w14:textId="77777777" w:rsidTr="006F7F63">
        <w:tc>
          <w:tcPr>
            <w:tcW w:w="1688" w:type="dxa"/>
          </w:tcPr>
          <w:p w14:paraId="64F769F5" w14:textId="77777777" w:rsidR="0050720E" w:rsidRPr="0055622C" w:rsidRDefault="0050720E" w:rsidP="006F7F63">
            <w:pPr>
              <w:ind w:left="57"/>
            </w:pPr>
            <w:r w:rsidRPr="0055622C">
              <w:t>ALKS</w:t>
            </w:r>
          </w:p>
        </w:tc>
        <w:tc>
          <w:tcPr>
            <w:tcW w:w="2734" w:type="dxa"/>
          </w:tcPr>
          <w:p w14:paraId="02A8D1B8" w14:textId="77777777" w:rsidR="0050720E" w:rsidRPr="0055622C" w:rsidRDefault="0050720E" w:rsidP="006F7F63">
            <w:pPr>
              <w:ind w:left="57"/>
            </w:pPr>
            <w:r w:rsidRPr="0055622C">
              <w:t xml:space="preserve">Amendment to UN Regulation </w:t>
            </w:r>
            <w:r w:rsidRPr="0055622C">
              <w:br/>
              <w:t>No. 157</w:t>
            </w:r>
          </w:p>
        </w:tc>
        <w:tc>
          <w:tcPr>
            <w:tcW w:w="2976" w:type="dxa"/>
          </w:tcPr>
          <w:p w14:paraId="21824109" w14:textId="77777777" w:rsidR="0050720E" w:rsidRPr="0055622C" w:rsidRDefault="0050720E" w:rsidP="006F7F63">
            <w:pPr>
              <w:ind w:left="57"/>
              <w:rPr>
                <w:bCs/>
              </w:rPr>
            </w:pPr>
            <w:r w:rsidRPr="0055622C">
              <w:rPr>
                <w:bCs/>
              </w:rPr>
              <w:t xml:space="preserve">ECE/TRANS/WP.29/1155, </w:t>
            </w:r>
            <w:r w:rsidRPr="0055622C">
              <w:rPr>
                <w:bCs/>
              </w:rPr>
              <w:br/>
              <w:t>para. 33</w:t>
            </w:r>
          </w:p>
        </w:tc>
        <w:tc>
          <w:tcPr>
            <w:tcW w:w="1250" w:type="dxa"/>
          </w:tcPr>
          <w:p w14:paraId="1D05AACD" w14:textId="77777777" w:rsidR="0050720E" w:rsidRPr="0055622C" w:rsidRDefault="0050720E" w:rsidP="006F7F63">
            <w:pPr>
              <w:ind w:left="57"/>
            </w:pPr>
            <w:r w:rsidRPr="0055622C">
              <w:t>GRVA, Special Interest Group on UN Regulation No. 157</w:t>
            </w:r>
          </w:p>
        </w:tc>
        <w:tc>
          <w:tcPr>
            <w:tcW w:w="1223" w:type="dxa"/>
          </w:tcPr>
          <w:p w14:paraId="7D762B3F" w14:textId="2673E5AD" w:rsidR="0050720E" w:rsidRPr="0055622C" w:rsidRDefault="003D135A" w:rsidP="006F7F63">
            <w:pPr>
              <w:ind w:left="57"/>
            </w:pPr>
            <w:r>
              <w:t>June</w:t>
            </w:r>
            <w:r w:rsidR="0050720E" w:rsidRPr="0055622C">
              <w:t xml:space="preserve"> 202</w:t>
            </w:r>
            <w:r>
              <w:t>2</w:t>
            </w:r>
          </w:p>
        </w:tc>
        <w:tc>
          <w:tcPr>
            <w:tcW w:w="1256" w:type="dxa"/>
          </w:tcPr>
          <w:p w14:paraId="3966199B" w14:textId="77777777" w:rsidR="0050720E" w:rsidRPr="0055622C" w:rsidRDefault="0050720E" w:rsidP="006F7F63">
            <w:pPr>
              <w:ind w:left="57"/>
            </w:pPr>
            <w:r w:rsidRPr="0055622C">
              <w:t>Germany,</w:t>
            </w:r>
          </w:p>
          <w:p w14:paraId="54973948" w14:textId="77777777" w:rsidR="0050720E" w:rsidRDefault="0050720E" w:rsidP="006F7F63">
            <w:pPr>
              <w:ind w:left="57"/>
            </w:pPr>
            <w:r w:rsidRPr="0055622C">
              <w:t>United Kingdom of Great Britain and Northern Ireland</w:t>
            </w:r>
          </w:p>
          <w:p w14:paraId="1CF123C1" w14:textId="676060EA" w:rsidR="003D135A" w:rsidRPr="0055622C" w:rsidRDefault="003D135A" w:rsidP="006F7F63">
            <w:pPr>
              <w:ind w:left="57"/>
            </w:pPr>
            <w:r>
              <w:t>European Commission</w:t>
            </w:r>
          </w:p>
        </w:tc>
        <w:tc>
          <w:tcPr>
            <w:tcW w:w="1394" w:type="dxa"/>
          </w:tcPr>
          <w:p w14:paraId="69F571C9" w14:textId="77777777" w:rsidR="0050720E" w:rsidRPr="0055622C" w:rsidRDefault="0050720E" w:rsidP="006F7F63">
            <w:pPr>
              <w:ind w:left="57"/>
            </w:pPr>
            <w:r w:rsidRPr="0055622C">
              <w:t>Ongoing</w:t>
            </w:r>
          </w:p>
        </w:tc>
      </w:tr>
      <w:tr w:rsidR="0050720E" w:rsidRPr="0055622C" w14:paraId="37BB34FB" w14:textId="77777777" w:rsidTr="006F7F63">
        <w:tc>
          <w:tcPr>
            <w:tcW w:w="1688" w:type="dxa"/>
          </w:tcPr>
          <w:p w14:paraId="13E42ABF" w14:textId="77777777" w:rsidR="0050720E" w:rsidRPr="0055622C" w:rsidRDefault="0050720E" w:rsidP="006F7F63">
            <w:pPr>
              <w:ind w:left="57"/>
            </w:pPr>
            <w:r w:rsidRPr="0055622C">
              <w:t>AEBS</w:t>
            </w:r>
          </w:p>
        </w:tc>
        <w:tc>
          <w:tcPr>
            <w:tcW w:w="2734" w:type="dxa"/>
          </w:tcPr>
          <w:p w14:paraId="33489E28" w14:textId="77777777" w:rsidR="0050720E" w:rsidRPr="0055622C" w:rsidRDefault="0050720E" w:rsidP="006F7F63">
            <w:pPr>
              <w:ind w:left="57"/>
            </w:pPr>
            <w:r w:rsidRPr="0055622C">
              <w:t xml:space="preserve">Amendment to UN Regulation </w:t>
            </w:r>
            <w:r w:rsidRPr="0055622C">
              <w:br/>
              <w:t xml:space="preserve">No. 131 </w:t>
            </w:r>
          </w:p>
        </w:tc>
        <w:tc>
          <w:tcPr>
            <w:tcW w:w="2976" w:type="dxa"/>
          </w:tcPr>
          <w:p w14:paraId="03E823ED" w14:textId="77777777" w:rsidR="0050720E" w:rsidRPr="0055622C" w:rsidRDefault="0050720E" w:rsidP="006F7F63">
            <w:pPr>
              <w:ind w:left="57"/>
              <w:rPr>
                <w:bCs/>
              </w:rPr>
            </w:pPr>
            <w:r w:rsidRPr="0055622C">
              <w:rPr>
                <w:bCs/>
              </w:rPr>
              <w:t>ECE/TRANS/WP.29/GRVA/9, Annex V</w:t>
            </w:r>
          </w:p>
        </w:tc>
        <w:tc>
          <w:tcPr>
            <w:tcW w:w="1250" w:type="dxa"/>
          </w:tcPr>
          <w:p w14:paraId="7BB6E1D5" w14:textId="77777777" w:rsidR="0050720E" w:rsidRPr="0055622C" w:rsidRDefault="0050720E" w:rsidP="006F7F63">
            <w:pPr>
              <w:ind w:left="57"/>
            </w:pPr>
            <w:r w:rsidRPr="0055622C">
              <w:t xml:space="preserve">GRVA, IWG on AEBS (Heavy vehicles) </w:t>
            </w:r>
          </w:p>
        </w:tc>
        <w:tc>
          <w:tcPr>
            <w:tcW w:w="1223" w:type="dxa"/>
          </w:tcPr>
          <w:p w14:paraId="3202A510" w14:textId="77777777" w:rsidR="0050720E" w:rsidRPr="0055622C" w:rsidRDefault="0050720E" w:rsidP="006F7F63">
            <w:pPr>
              <w:ind w:left="57"/>
            </w:pPr>
            <w:r w:rsidRPr="0055622C">
              <w:t>June 2022</w:t>
            </w:r>
          </w:p>
        </w:tc>
        <w:tc>
          <w:tcPr>
            <w:tcW w:w="1256" w:type="dxa"/>
          </w:tcPr>
          <w:p w14:paraId="0C973915" w14:textId="77777777" w:rsidR="0050720E" w:rsidRDefault="0050720E" w:rsidP="006F7F63">
            <w:pPr>
              <w:ind w:left="57"/>
            </w:pPr>
            <w:r w:rsidRPr="0055622C">
              <w:t>Germany</w:t>
            </w:r>
          </w:p>
          <w:p w14:paraId="2A8313E1" w14:textId="44E96457" w:rsidR="003D135A" w:rsidRPr="0055622C" w:rsidRDefault="003D135A" w:rsidP="006F7F63">
            <w:pPr>
              <w:ind w:left="57"/>
            </w:pPr>
            <w:r>
              <w:t>Japan</w:t>
            </w:r>
          </w:p>
        </w:tc>
        <w:tc>
          <w:tcPr>
            <w:tcW w:w="1394" w:type="dxa"/>
          </w:tcPr>
          <w:p w14:paraId="019E7A01" w14:textId="77777777" w:rsidR="0050720E" w:rsidRPr="0055622C" w:rsidRDefault="0050720E" w:rsidP="006F7F63">
            <w:pPr>
              <w:ind w:left="57"/>
            </w:pPr>
            <w:r w:rsidRPr="0055622C">
              <w:t>Ongoing</w:t>
            </w:r>
          </w:p>
        </w:tc>
      </w:tr>
      <w:tr w:rsidR="0050720E" w:rsidRPr="0055622C" w14:paraId="2966DEA1" w14:textId="77777777" w:rsidTr="006F7F63">
        <w:tc>
          <w:tcPr>
            <w:tcW w:w="1688" w:type="dxa"/>
            <w:tcBorders>
              <w:bottom w:val="single" w:sz="4" w:space="0" w:color="auto"/>
            </w:tcBorders>
          </w:tcPr>
          <w:p w14:paraId="23EC5901" w14:textId="77777777" w:rsidR="0050720E" w:rsidRPr="0055622C" w:rsidRDefault="0050720E" w:rsidP="006F7F63">
            <w:pPr>
              <w:keepNext/>
              <w:keepLines/>
              <w:ind w:left="57"/>
            </w:pPr>
            <w:r w:rsidRPr="0055622C">
              <w:t xml:space="preserve">UN GTRs </w:t>
            </w:r>
          </w:p>
        </w:tc>
        <w:tc>
          <w:tcPr>
            <w:tcW w:w="2734" w:type="dxa"/>
            <w:tcBorders>
              <w:bottom w:val="single" w:sz="4" w:space="0" w:color="auto"/>
            </w:tcBorders>
          </w:tcPr>
          <w:p w14:paraId="3D1F35CF" w14:textId="77777777" w:rsidR="0050720E" w:rsidRPr="0055622C" w:rsidRDefault="0050720E" w:rsidP="006F7F63">
            <w:pPr>
              <w:keepNext/>
              <w:keepLines/>
              <w:ind w:left="57"/>
            </w:pPr>
            <w:r w:rsidRPr="0055622C">
              <w:t xml:space="preserve">Amendments to UN GTRs </w:t>
            </w:r>
          </w:p>
          <w:p w14:paraId="716013BF" w14:textId="77777777" w:rsidR="0050720E" w:rsidRPr="0055622C" w:rsidRDefault="0050720E" w:rsidP="006F7F63">
            <w:pPr>
              <w:keepNext/>
              <w:keepLines/>
              <w:ind w:left="57"/>
            </w:pPr>
          </w:p>
        </w:tc>
        <w:tc>
          <w:tcPr>
            <w:tcW w:w="2976" w:type="dxa"/>
            <w:tcBorders>
              <w:bottom w:val="single" w:sz="4" w:space="0" w:color="auto"/>
            </w:tcBorders>
          </w:tcPr>
          <w:p w14:paraId="0DE28684" w14:textId="77777777" w:rsidR="0050720E" w:rsidRPr="0055622C" w:rsidRDefault="0050720E" w:rsidP="006F7F63">
            <w:pPr>
              <w:keepNext/>
              <w:keepLines/>
              <w:ind w:left="57"/>
              <w:rPr>
                <w:bCs/>
              </w:rPr>
            </w:pPr>
            <w:r w:rsidRPr="0055622C">
              <w:rPr>
                <w:bCs/>
              </w:rPr>
              <w:t>AC.3 decisions</w:t>
            </w:r>
          </w:p>
        </w:tc>
        <w:tc>
          <w:tcPr>
            <w:tcW w:w="1250" w:type="dxa"/>
            <w:tcBorders>
              <w:bottom w:val="single" w:sz="4" w:space="0" w:color="auto"/>
            </w:tcBorders>
          </w:tcPr>
          <w:p w14:paraId="464F40CE" w14:textId="77777777" w:rsidR="0050720E" w:rsidRPr="0055622C" w:rsidRDefault="0050720E" w:rsidP="006F7F63">
            <w:pPr>
              <w:keepNext/>
              <w:keepLines/>
              <w:ind w:left="57"/>
            </w:pPr>
            <w:r w:rsidRPr="0055622C">
              <w:t>GRVA</w:t>
            </w:r>
          </w:p>
        </w:tc>
        <w:tc>
          <w:tcPr>
            <w:tcW w:w="1223" w:type="dxa"/>
            <w:tcBorders>
              <w:bottom w:val="single" w:sz="4" w:space="0" w:color="auto"/>
            </w:tcBorders>
          </w:tcPr>
          <w:p w14:paraId="69760A48" w14:textId="77777777" w:rsidR="0050720E" w:rsidRPr="0055622C" w:rsidRDefault="0050720E" w:rsidP="006F7F63">
            <w:pPr>
              <w:keepNext/>
              <w:keepLines/>
              <w:ind w:left="57"/>
            </w:pPr>
            <w:r w:rsidRPr="0055622C">
              <w:t>Upon decisions</w:t>
            </w:r>
          </w:p>
        </w:tc>
        <w:tc>
          <w:tcPr>
            <w:tcW w:w="1256" w:type="dxa"/>
            <w:tcBorders>
              <w:bottom w:val="single" w:sz="4" w:space="0" w:color="auto"/>
            </w:tcBorders>
          </w:tcPr>
          <w:p w14:paraId="70755820" w14:textId="77777777" w:rsidR="0050720E" w:rsidRPr="0055622C" w:rsidRDefault="0050720E" w:rsidP="006F7F63">
            <w:pPr>
              <w:keepNext/>
              <w:keepLines/>
              <w:ind w:left="57"/>
            </w:pPr>
            <w:r w:rsidRPr="0055622C">
              <w:t>AC.3</w:t>
            </w:r>
          </w:p>
        </w:tc>
        <w:tc>
          <w:tcPr>
            <w:tcW w:w="1394" w:type="dxa"/>
            <w:tcBorders>
              <w:bottom w:val="single" w:sz="4" w:space="0" w:color="auto"/>
            </w:tcBorders>
          </w:tcPr>
          <w:p w14:paraId="60C2BA03" w14:textId="65C96F23" w:rsidR="0050720E" w:rsidRPr="0055622C" w:rsidRDefault="003D135A" w:rsidP="006F7F63">
            <w:pPr>
              <w:keepNext/>
              <w:keepLines/>
            </w:pPr>
            <w:r>
              <w:t>Ongoing</w:t>
            </w:r>
          </w:p>
        </w:tc>
      </w:tr>
      <w:tr w:rsidR="0050720E" w:rsidRPr="0055622C" w14:paraId="7AE29453" w14:textId="77777777" w:rsidTr="006F7F63">
        <w:tc>
          <w:tcPr>
            <w:tcW w:w="1688" w:type="dxa"/>
            <w:tcBorders>
              <w:bottom w:val="single" w:sz="12" w:space="0" w:color="auto"/>
            </w:tcBorders>
          </w:tcPr>
          <w:p w14:paraId="6A77A2A6" w14:textId="77777777" w:rsidR="0050720E" w:rsidRPr="0055622C" w:rsidRDefault="0050720E" w:rsidP="006F7F63">
            <w:pPr>
              <w:ind w:left="57"/>
            </w:pPr>
            <w:r w:rsidRPr="0055622C">
              <w:t>UN Regulations</w:t>
            </w:r>
          </w:p>
        </w:tc>
        <w:tc>
          <w:tcPr>
            <w:tcW w:w="2734" w:type="dxa"/>
            <w:tcBorders>
              <w:bottom w:val="single" w:sz="12" w:space="0" w:color="auto"/>
            </w:tcBorders>
          </w:tcPr>
          <w:p w14:paraId="0AA7A42F" w14:textId="77777777" w:rsidR="0050720E" w:rsidRPr="0055622C" w:rsidRDefault="0050720E" w:rsidP="006F7F63">
            <w:pPr>
              <w:ind w:left="57"/>
            </w:pPr>
            <w:r w:rsidRPr="0055622C">
              <w:t>Amendments to UN Regulations</w:t>
            </w:r>
          </w:p>
          <w:p w14:paraId="5C524570" w14:textId="77777777" w:rsidR="0050720E" w:rsidRPr="0055622C" w:rsidRDefault="0050720E" w:rsidP="006F7F63">
            <w:pPr>
              <w:pStyle w:val="ListParagraph"/>
              <w:numPr>
                <w:ilvl w:val="0"/>
                <w:numId w:val="12"/>
              </w:numPr>
              <w:snapToGrid w:val="0"/>
              <w:spacing w:before="40" w:after="120" w:line="220" w:lineRule="exact"/>
              <w:ind w:left="147" w:right="113" w:firstLine="0"/>
            </w:pPr>
            <w:r w:rsidRPr="0055622C">
              <w:t>UN Regulation No. 156</w:t>
            </w:r>
          </w:p>
          <w:p w14:paraId="5B3EB386" w14:textId="77777777" w:rsidR="0050720E" w:rsidRPr="0055622C" w:rsidRDefault="0050720E" w:rsidP="006F7F63">
            <w:pPr>
              <w:pStyle w:val="ListParagraph"/>
              <w:numPr>
                <w:ilvl w:val="0"/>
                <w:numId w:val="12"/>
              </w:numPr>
              <w:snapToGrid w:val="0"/>
              <w:spacing w:before="40" w:after="120" w:line="220" w:lineRule="exact"/>
              <w:ind w:left="147" w:right="113" w:firstLine="0"/>
            </w:pPr>
            <w:r w:rsidRPr="0055622C">
              <w:t>UN Regulation No. 155</w:t>
            </w:r>
          </w:p>
          <w:p w14:paraId="0F7A13B8" w14:textId="77777777" w:rsidR="0050720E" w:rsidRPr="0055622C" w:rsidRDefault="0050720E" w:rsidP="006F7F63">
            <w:pPr>
              <w:pStyle w:val="ListParagraph"/>
              <w:numPr>
                <w:ilvl w:val="0"/>
                <w:numId w:val="12"/>
              </w:numPr>
              <w:snapToGrid w:val="0"/>
              <w:spacing w:before="40" w:after="120" w:line="220" w:lineRule="exact"/>
              <w:ind w:left="147" w:right="113" w:firstLine="0"/>
            </w:pPr>
            <w:r w:rsidRPr="0055622C">
              <w:t>UN Regulation No. 130</w:t>
            </w:r>
          </w:p>
          <w:p w14:paraId="59532CDE" w14:textId="77777777" w:rsidR="0050720E" w:rsidRPr="0055622C" w:rsidRDefault="0050720E" w:rsidP="006F7F63">
            <w:pPr>
              <w:pStyle w:val="ListParagraph"/>
              <w:numPr>
                <w:ilvl w:val="0"/>
                <w:numId w:val="12"/>
              </w:numPr>
              <w:snapToGrid w:val="0"/>
              <w:spacing w:before="40" w:after="120" w:line="220" w:lineRule="exact"/>
              <w:ind w:left="147" w:right="113" w:firstLine="0"/>
            </w:pPr>
            <w:r w:rsidRPr="0055622C">
              <w:t>UN Regulation No. 90</w:t>
            </w:r>
          </w:p>
        </w:tc>
        <w:tc>
          <w:tcPr>
            <w:tcW w:w="2976" w:type="dxa"/>
            <w:tcBorders>
              <w:bottom w:val="single" w:sz="12" w:space="0" w:color="auto"/>
            </w:tcBorders>
          </w:tcPr>
          <w:p w14:paraId="66ED353C" w14:textId="77777777" w:rsidR="0050720E" w:rsidRPr="0055622C" w:rsidRDefault="0050720E" w:rsidP="006F7F63">
            <w:pPr>
              <w:ind w:left="57"/>
              <w:rPr>
                <w:bCs/>
              </w:rPr>
            </w:pPr>
            <w:r w:rsidRPr="0055622C">
              <w:rPr>
                <w:bCs/>
              </w:rPr>
              <w:t>Provisions of the 1958 Agreement</w:t>
            </w:r>
          </w:p>
        </w:tc>
        <w:tc>
          <w:tcPr>
            <w:tcW w:w="1250" w:type="dxa"/>
            <w:tcBorders>
              <w:bottom w:val="single" w:sz="12" w:space="0" w:color="auto"/>
            </w:tcBorders>
          </w:tcPr>
          <w:p w14:paraId="352030EA" w14:textId="77777777" w:rsidR="0050720E" w:rsidRPr="0055622C" w:rsidRDefault="0050720E" w:rsidP="006F7F63">
            <w:pPr>
              <w:ind w:left="57"/>
            </w:pPr>
            <w:r w:rsidRPr="0055622C">
              <w:t>GRVA</w:t>
            </w:r>
          </w:p>
        </w:tc>
        <w:tc>
          <w:tcPr>
            <w:tcW w:w="1223" w:type="dxa"/>
            <w:tcBorders>
              <w:bottom w:val="single" w:sz="12" w:space="0" w:color="auto"/>
            </w:tcBorders>
          </w:tcPr>
          <w:p w14:paraId="2F014CFD" w14:textId="77777777" w:rsidR="0050720E" w:rsidRPr="0055622C" w:rsidRDefault="0050720E" w:rsidP="006F7F63">
            <w:pPr>
              <w:ind w:left="57"/>
            </w:pPr>
            <w:r w:rsidRPr="0055622C">
              <w:t>Permanent</w:t>
            </w:r>
          </w:p>
        </w:tc>
        <w:tc>
          <w:tcPr>
            <w:tcW w:w="1256" w:type="dxa"/>
            <w:tcBorders>
              <w:bottom w:val="single" w:sz="12" w:space="0" w:color="auto"/>
            </w:tcBorders>
          </w:tcPr>
          <w:p w14:paraId="5FF3406D" w14:textId="77777777" w:rsidR="0050720E" w:rsidRPr="0055622C" w:rsidRDefault="0050720E" w:rsidP="006F7F63">
            <w:pPr>
              <w:ind w:left="57"/>
            </w:pPr>
            <w:r w:rsidRPr="0055622C">
              <w:t>N/a</w:t>
            </w:r>
          </w:p>
        </w:tc>
        <w:tc>
          <w:tcPr>
            <w:tcW w:w="1394" w:type="dxa"/>
            <w:tcBorders>
              <w:bottom w:val="single" w:sz="12" w:space="0" w:color="auto"/>
            </w:tcBorders>
          </w:tcPr>
          <w:p w14:paraId="11FB907C" w14:textId="77777777" w:rsidR="0050720E" w:rsidRPr="0055622C" w:rsidRDefault="0050720E" w:rsidP="006F7F63">
            <w:pPr>
              <w:ind w:left="57"/>
            </w:pPr>
            <w:r w:rsidRPr="0055622C">
              <w:t>N/a</w:t>
            </w:r>
          </w:p>
        </w:tc>
      </w:tr>
    </w:tbl>
    <w:p w14:paraId="68F1E95B" w14:textId="2E25BBA4" w:rsidR="003D114E" w:rsidRDefault="006F7F63" w:rsidP="001C607A">
      <w:pPr>
        <w:pStyle w:val="SingleTxtG"/>
        <w:spacing w:before="120"/>
        <w:ind w:left="0"/>
        <w:rPr>
          <w:u w:val="single"/>
        </w:rPr>
      </w:pPr>
      <w:r>
        <w:rPr>
          <w:u w:val="single"/>
        </w:rPr>
        <w:br w:type="textWrapping" w:clear="all"/>
      </w:r>
    </w:p>
    <w:sectPr w:rsidR="003D114E" w:rsidSect="006F7F63">
      <w:headerReference w:type="even" r:id="rId10"/>
      <w:headerReference w:type="default" r:id="rId11"/>
      <w:footerReference w:type="even" r:id="rId12"/>
      <w:footerReference w:type="default" r:id="rId13"/>
      <w:headerReference w:type="first" r:id="rId14"/>
      <w:endnotePr>
        <w:numFmt w:val="decimal"/>
      </w:endnotePr>
      <w:pgSz w:w="16840" w:h="11907" w:orient="landscape" w:code="9"/>
      <w:pgMar w:top="1134" w:right="141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ECBDC" w14:textId="77777777" w:rsidR="003E5C72" w:rsidRDefault="003E5C72">
      <w:pPr>
        <w:spacing w:line="240" w:lineRule="auto"/>
      </w:pPr>
      <w:r>
        <w:separator/>
      </w:r>
    </w:p>
  </w:endnote>
  <w:endnote w:type="continuationSeparator" w:id="0">
    <w:p w14:paraId="79EFFA2D" w14:textId="77777777" w:rsidR="003E5C72" w:rsidRDefault="003E5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4" w14:textId="77777777" w:rsidR="006D1045" w:rsidRDefault="006D1045">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34</w:t>
    </w:r>
    <w:r>
      <w:rPr>
        <w:rFonts w:hint="eastAsia"/>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5" w14:textId="0A263125" w:rsidR="006D1045" w:rsidRDefault="006D1045" w:rsidP="006F7F63">
    <w:pPr>
      <w:pStyle w:val="Footer"/>
      <w:tabs>
        <w:tab w:val="right" w:pos="14175"/>
      </w:tabs>
      <w:jc w:val="center"/>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3F54" w14:textId="77777777" w:rsidR="003E5C72" w:rsidRDefault="003E5C72">
      <w:pPr>
        <w:spacing w:line="240" w:lineRule="auto"/>
      </w:pPr>
      <w:r>
        <w:separator/>
      </w:r>
    </w:p>
  </w:footnote>
  <w:footnote w:type="continuationSeparator" w:id="0">
    <w:p w14:paraId="207EE12A" w14:textId="77777777" w:rsidR="003E5C72" w:rsidRDefault="003E5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1" w14:textId="259A5E70" w:rsidR="006D1045" w:rsidRDefault="006F7F63">
    <w:pPr>
      <w:pStyle w:val="Header"/>
    </w:pPr>
    <w:r>
      <w:t xml:space="preserve">Based on the draft </w:t>
    </w:r>
    <w:r w:rsidR="006D1045">
      <w:t xml:space="preserve">ECE/TRANS/WP.29/2021/1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3" w14:textId="625CE387" w:rsidR="006D1045" w:rsidRDefault="006D1045" w:rsidP="006F7F63">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9"/>
      <w:gridCol w:w="7139"/>
    </w:tblGrid>
    <w:tr w:rsidR="006F7F63" w14:paraId="2FFC4C1E" w14:textId="77777777" w:rsidTr="00D70C49">
      <w:tc>
        <w:tcPr>
          <w:tcW w:w="7139" w:type="dxa"/>
        </w:tcPr>
        <w:p w14:paraId="1B78F8F8" w14:textId="77777777" w:rsidR="006F7F63" w:rsidRPr="006F7F63" w:rsidRDefault="006F7F63" w:rsidP="006F7F63">
          <w:pPr>
            <w:pStyle w:val="Header"/>
            <w:pBdr>
              <w:bottom w:val="none" w:sz="0" w:space="0" w:color="auto"/>
            </w:pBdr>
            <w:rPr>
              <w:b w:val="0"/>
            </w:rPr>
          </w:pPr>
          <w:r>
            <w:rPr>
              <w:b w:val="0"/>
            </w:rPr>
            <w:t>Note by the secretariat</w:t>
          </w:r>
        </w:p>
      </w:tc>
      <w:tc>
        <w:tcPr>
          <w:tcW w:w="7139" w:type="dxa"/>
        </w:tcPr>
        <w:p w14:paraId="0AF3F74C" w14:textId="77777777" w:rsidR="006F7F63" w:rsidRDefault="006F7F63" w:rsidP="006F7F63">
          <w:pPr>
            <w:pStyle w:val="Header"/>
            <w:pBdr>
              <w:bottom w:val="none" w:sz="0" w:space="0" w:color="auto"/>
            </w:pBdr>
            <w:jc w:val="right"/>
          </w:pPr>
          <w:r w:rsidRPr="006F7F63">
            <w:rPr>
              <w:b w:val="0"/>
              <w:bCs/>
              <w:u w:val="single"/>
            </w:rPr>
            <w:t>Informal document</w:t>
          </w:r>
          <w:r>
            <w:t xml:space="preserve"> GRVA-11-09/Rev.1</w:t>
          </w:r>
        </w:p>
        <w:p w14:paraId="4C62D0BC" w14:textId="77777777" w:rsidR="006F7F63" w:rsidRPr="006F7F63" w:rsidRDefault="006F7F63" w:rsidP="006F7F63">
          <w:pPr>
            <w:pStyle w:val="Header"/>
            <w:pBdr>
              <w:bottom w:val="none" w:sz="0" w:space="0" w:color="auto"/>
            </w:pBdr>
            <w:jc w:val="right"/>
            <w:rPr>
              <w:b w:val="0"/>
              <w:bCs/>
            </w:rPr>
          </w:pPr>
          <w:r w:rsidRPr="006F7F63">
            <w:rPr>
              <w:b w:val="0"/>
              <w:bCs/>
            </w:rPr>
            <w:t>11</w:t>
          </w:r>
          <w:r w:rsidRPr="006F7F63">
            <w:rPr>
              <w:b w:val="0"/>
              <w:bCs/>
              <w:vertAlign w:val="superscript"/>
            </w:rPr>
            <w:t>th</w:t>
          </w:r>
          <w:r w:rsidRPr="006F7F63">
            <w:rPr>
              <w:b w:val="0"/>
              <w:bCs/>
            </w:rPr>
            <w:t xml:space="preserve"> GRVA, 27 September – 1 October 2021</w:t>
          </w:r>
        </w:p>
        <w:p w14:paraId="05EEA9FF" w14:textId="77777777" w:rsidR="006F7F63" w:rsidRDefault="006F7F63" w:rsidP="006F7F63">
          <w:pPr>
            <w:pStyle w:val="Header"/>
            <w:pBdr>
              <w:bottom w:val="none" w:sz="0" w:space="0" w:color="auto"/>
            </w:pBdr>
            <w:jc w:val="right"/>
          </w:pPr>
          <w:r w:rsidRPr="006F7F63">
            <w:rPr>
              <w:b w:val="0"/>
              <w:bCs/>
            </w:rPr>
            <w:t>Agenda item 15(a)</w:t>
          </w:r>
        </w:p>
      </w:tc>
    </w:tr>
  </w:tbl>
  <w:p w14:paraId="1EF484AE" w14:textId="77777777" w:rsidR="006F7F63" w:rsidRDefault="006F7F63" w:rsidP="006F7F6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AA66F24"/>
    <w:lvl w:ilvl="0" w:tplc="8C4849AC">
      <w:numFmt w:val="bullet"/>
      <w:pStyle w:val="Bullet1G"/>
      <w:lvlText w:val="•"/>
      <w:lvlJc w:val="left"/>
      <w:pPr>
        <w:tabs>
          <w:tab w:val="num" w:pos="1701"/>
        </w:tabs>
        <w:ind w:left="1701" w:hanging="170"/>
      </w:pPr>
      <w:rPr>
        <w:rFonts w:ascii="Times New Roman" w:hAnsi="Times New Roman" w:hint="default"/>
        <w:b w:val="0"/>
        <w:i w:val="0"/>
        <w:sz w:val="20"/>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B7ACB42"/>
    <w:lvl w:ilvl="0" w:tplc="3A60C988">
      <w:numFmt w:val="bullet"/>
      <w:pStyle w:val="Bullet2G"/>
      <w:lvlText w:val="•"/>
      <w:lvlJc w:val="left"/>
      <w:pPr>
        <w:tabs>
          <w:tab w:val="num" w:pos="2268"/>
        </w:tabs>
        <w:ind w:left="2268" w:hanging="170"/>
      </w:pPr>
      <w:rPr>
        <w:rFonts w:ascii="Times New Roman" w:hAnsi="Times New Roman" w:hint="default"/>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898D0DC"/>
    <w:lvl w:ilvl="0" w:tplc="89F88322">
      <w:numFmt w:val="bullet"/>
      <w:lvlText w:val="-"/>
      <w:lvlJc w:val="left"/>
      <w:pPr>
        <w:ind w:left="511" w:hanging="360"/>
      </w:pPr>
      <w:rPr>
        <w:rFonts w:ascii="Times New Roman" w:eastAsia="Times New Roman" w:hAnsi="Times New Roman" w:hint="default"/>
      </w:rPr>
    </w:lvl>
    <w:lvl w:ilvl="1" w:tplc="08090003">
      <w:numFmt w:val="bullet"/>
      <w:lvlText w:val="o"/>
      <w:lvlJc w:val="left"/>
      <w:pPr>
        <w:ind w:left="1231" w:hanging="360"/>
      </w:pPr>
      <w:rPr>
        <w:rFonts w:ascii="Courier New" w:hAnsi="Courier New" w:hint="default"/>
      </w:rPr>
    </w:lvl>
    <w:lvl w:ilvl="2" w:tplc="08090005">
      <w:numFmt w:val="bullet"/>
      <w:lvlText w:val=""/>
      <w:lvlJc w:val="left"/>
      <w:pPr>
        <w:ind w:left="1951" w:hanging="360"/>
      </w:pPr>
      <w:rPr>
        <w:rFonts w:ascii="Wingdings" w:hAnsi="Wingdings" w:hint="default"/>
      </w:rPr>
    </w:lvl>
    <w:lvl w:ilvl="3" w:tplc="08090001">
      <w:numFmt w:val="bullet"/>
      <w:lvlText w:val=""/>
      <w:lvlJc w:val="left"/>
      <w:pPr>
        <w:ind w:left="2671" w:hanging="360"/>
      </w:pPr>
      <w:rPr>
        <w:rFonts w:ascii="Symbol" w:hAnsi="Symbol" w:hint="default"/>
      </w:rPr>
    </w:lvl>
    <w:lvl w:ilvl="4" w:tplc="08090003">
      <w:numFmt w:val="bullet"/>
      <w:lvlText w:val="o"/>
      <w:lvlJc w:val="left"/>
      <w:pPr>
        <w:ind w:left="3391" w:hanging="360"/>
      </w:pPr>
      <w:rPr>
        <w:rFonts w:ascii="Courier New" w:hAnsi="Courier New" w:hint="default"/>
      </w:rPr>
    </w:lvl>
    <w:lvl w:ilvl="5" w:tplc="08090005">
      <w:numFmt w:val="bullet"/>
      <w:lvlText w:val=""/>
      <w:lvlJc w:val="left"/>
      <w:pPr>
        <w:ind w:left="4111" w:hanging="360"/>
      </w:pPr>
      <w:rPr>
        <w:rFonts w:ascii="Wingdings" w:hAnsi="Wingdings" w:hint="default"/>
      </w:rPr>
    </w:lvl>
    <w:lvl w:ilvl="6" w:tplc="08090001">
      <w:numFmt w:val="bullet"/>
      <w:lvlText w:val=""/>
      <w:lvlJc w:val="left"/>
      <w:pPr>
        <w:ind w:left="4831" w:hanging="360"/>
      </w:pPr>
      <w:rPr>
        <w:rFonts w:ascii="Symbol" w:hAnsi="Symbol" w:hint="default"/>
      </w:rPr>
    </w:lvl>
    <w:lvl w:ilvl="7" w:tplc="08090003">
      <w:numFmt w:val="bullet"/>
      <w:lvlText w:val="o"/>
      <w:lvlJc w:val="left"/>
      <w:pPr>
        <w:ind w:left="5551" w:hanging="360"/>
      </w:pPr>
      <w:rPr>
        <w:rFonts w:ascii="Courier New" w:hAnsi="Courier New" w:hint="default"/>
      </w:rPr>
    </w:lvl>
    <w:lvl w:ilvl="8" w:tplc="08090005">
      <w:numFmt w:val="bullet"/>
      <w:lvlText w:val=""/>
      <w:lvlJc w:val="left"/>
      <w:pPr>
        <w:ind w:left="6271" w:hanging="360"/>
      </w:pPr>
      <w:rPr>
        <w:rFonts w:ascii="Wingdings" w:hAnsi="Wingdings" w:hint="default"/>
      </w:rPr>
    </w:lvl>
  </w:abstractNum>
  <w:abstractNum w:abstractNumId="9"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000000B"/>
    <w:multiLevelType w:val="hybridMultilevel"/>
    <w:tmpl w:val="46BABED4"/>
    <w:lvl w:ilvl="0" w:tplc="834EAB18">
      <w:numFmt w:val="bullet"/>
      <w:lvlText w:val="-"/>
      <w:lvlJc w:val="left"/>
      <w:pPr>
        <w:ind w:left="417" w:hanging="360"/>
      </w:pPr>
      <w:rPr>
        <w:rFonts w:ascii="Times New Roman" w:eastAsia="Times New Roman" w:hAnsi="Times New Roman" w:hint="default"/>
      </w:rPr>
    </w:lvl>
    <w:lvl w:ilvl="1" w:tplc="08090003">
      <w:numFmt w:val="bullet"/>
      <w:lvlText w:val="o"/>
      <w:lvlJc w:val="left"/>
      <w:pPr>
        <w:ind w:left="1137" w:hanging="360"/>
      </w:pPr>
      <w:rPr>
        <w:rFonts w:ascii="Courier New" w:hAnsi="Courier New" w:hint="default"/>
      </w:rPr>
    </w:lvl>
    <w:lvl w:ilvl="2" w:tplc="08090005">
      <w:numFmt w:val="bullet"/>
      <w:lvlText w:val=""/>
      <w:lvlJc w:val="left"/>
      <w:pPr>
        <w:ind w:left="1857" w:hanging="360"/>
      </w:pPr>
      <w:rPr>
        <w:rFonts w:ascii="Wingdings" w:hAnsi="Wingdings" w:hint="default"/>
      </w:rPr>
    </w:lvl>
    <w:lvl w:ilvl="3" w:tplc="08090001">
      <w:numFmt w:val="bullet"/>
      <w:lvlText w:val=""/>
      <w:lvlJc w:val="left"/>
      <w:pPr>
        <w:ind w:left="2577" w:hanging="360"/>
      </w:pPr>
      <w:rPr>
        <w:rFonts w:ascii="Symbol" w:hAnsi="Symbol" w:hint="default"/>
      </w:rPr>
    </w:lvl>
    <w:lvl w:ilvl="4" w:tplc="08090003">
      <w:numFmt w:val="bullet"/>
      <w:lvlText w:val="o"/>
      <w:lvlJc w:val="left"/>
      <w:pPr>
        <w:ind w:left="3297" w:hanging="360"/>
      </w:pPr>
      <w:rPr>
        <w:rFonts w:ascii="Courier New" w:hAnsi="Courier New" w:hint="default"/>
      </w:rPr>
    </w:lvl>
    <w:lvl w:ilvl="5" w:tplc="08090005">
      <w:numFmt w:val="bullet"/>
      <w:lvlText w:val=""/>
      <w:lvlJc w:val="left"/>
      <w:pPr>
        <w:ind w:left="4017" w:hanging="360"/>
      </w:pPr>
      <w:rPr>
        <w:rFonts w:ascii="Wingdings" w:hAnsi="Wingdings" w:hint="default"/>
      </w:rPr>
    </w:lvl>
    <w:lvl w:ilvl="6" w:tplc="08090001">
      <w:numFmt w:val="bullet"/>
      <w:lvlText w:val=""/>
      <w:lvlJc w:val="left"/>
      <w:pPr>
        <w:ind w:left="4737" w:hanging="360"/>
      </w:pPr>
      <w:rPr>
        <w:rFonts w:ascii="Symbol" w:hAnsi="Symbol" w:hint="default"/>
      </w:rPr>
    </w:lvl>
    <w:lvl w:ilvl="7" w:tplc="08090003">
      <w:numFmt w:val="bullet"/>
      <w:lvlText w:val="o"/>
      <w:lvlJc w:val="left"/>
      <w:pPr>
        <w:ind w:left="5457" w:hanging="360"/>
      </w:pPr>
      <w:rPr>
        <w:rFonts w:ascii="Courier New" w:hAnsi="Courier New" w:hint="default"/>
      </w:rPr>
    </w:lvl>
    <w:lvl w:ilvl="8" w:tplc="08090005">
      <w:numFmt w:val="bullet"/>
      <w:lvlText w:val=""/>
      <w:lvlJc w:val="left"/>
      <w:pPr>
        <w:ind w:left="6177" w:hanging="360"/>
      </w:pPr>
      <w:rPr>
        <w:rFonts w:ascii="Wingdings" w:hAnsi="Wingdings" w:hint="default"/>
      </w:rPr>
    </w:lvl>
  </w:abstractNum>
  <w:abstractNum w:abstractNumId="11"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4E"/>
    <w:rsid w:val="00011907"/>
    <w:rsid w:val="000543D6"/>
    <w:rsid w:val="00062271"/>
    <w:rsid w:val="000663AC"/>
    <w:rsid w:val="0007419D"/>
    <w:rsid w:val="00077F7C"/>
    <w:rsid w:val="000802D8"/>
    <w:rsid w:val="00092C26"/>
    <w:rsid w:val="00093956"/>
    <w:rsid w:val="000A45FF"/>
    <w:rsid w:val="000C256D"/>
    <w:rsid w:val="000E70CD"/>
    <w:rsid w:val="00137B0F"/>
    <w:rsid w:val="001415D4"/>
    <w:rsid w:val="00150850"/>
    <w:rsid w:val="001603CA"/>
    <w:rsid w:val="001624FF"/>
    <w:rsid w:val="00196C58"/>
    <w:rsid w:val="00197B20"/>
    <w:rsid w:val="001A0FD8"/>
    <w:rsid w:val="001A2328"/>
    <w:rsid w:val="001A294A"/>
    <w:rsid w:val="001A5EB9"/>
    <w:rsid w:val="001A6A9C"/>
    <w:rsid w:val="001B060F"/>
    <w:rsid w:val="001B375B"/>
    <w:rsid w:val="001C4972"/>
    <w:rsid w:val="001C57CD"/>
    <w:rsid w:val="001C607A"/>
    <w:rsid w:val="001D0B68"/>
    <w:rsid w:val="002071C5"/>
    <w:rsid w:val="00215E6E"/>
    <w:rsid w:val="00226786"/>
    <w:rsid w:val="00237436"/>
    <w:rsid w:val="0024340F"/>
    <w:rsid w:val="00250C4C"/>
    <w:rsid w:val="002554A5"/>
    <w:rsid w:val="002608CE"/>
    <w:rsid w:val="00262C7E"/>
    <w:rsid w:val="00270A49"/>
    <w:rsid w:val="002902C8"/>
    <w:rsid w:val="002927E8"/>
    <w:rsid w:val="002D07E1"/>
    <w:rsid w:val="002F0C23"/>
    <w:rsid w:val="002F16BB"/>
    <w:rsid w:val="002F4C45"/>
    <w:rsid w:val="00302B4B"/>
    <w:rsid w:val="00306E62"/>
    <w:rsid w:val="00315A83"/>
    <w:rsid w:val="00317AD0"/>
    <w:rsid w:val="00330AFC"/>
    <w:rsid w:val="00335B5B"/>
    <w:rsid w:val="00340334"/>
    <w:rsid w:val="003430EB"/>
    <w:rsid w:val="00355FF6"/>
    <w:rsid w:val="00362EA2"/>
    <w:rsid w:val="00364115"/>
    <w:rsid w:val="003D114E"/>
    <w:rsid w:val="003D135A"/>
    <w:rsid w:val="003E5C72"/>
    <w:rsid w:val="003F1082"/>
    <w:rsid w:val="003F427D"/>
    <w:rsid w:val="0040257D"/>
    <w:rsid w:val="00412B1F"/>
    <w:rsid w:val="00414832"/>
    <w:rsid w:val="004212F9"/>
    <w:rsid w:val="00433AF7"/>
    <w:rsid w:val="00443FBD"/>
    <w:rsid w:val="00461793"/>
    <w:rsid w:val="00465456"/>
    <w:rsid w:val="00480CE0"/>
    <w:rsid w:val="004A2BEE"/>
    <w:rsid w:val="004D3BEF"/>
    <w:rsid w:val="004E26D9"/>
    <w:rsid w:val="0050256E"/>
    <w:rsid w:val="0050720E"/>
    <w:rsid w:val="00513145"/>
    <w:rsid w:val="00543894"/>
    <w:rsid w:val="00554431"/>
    <w:rsid w:val="00560F4B"/>
    <w:rsid w:val="005805C0"/>
    <w:rsid w:val="00587352"/>
    <w:rsid w:val="005964BC"/>
    <w:rsid w:val="005A5E09"/>
    <w:rsid w:val="005C376A"/>
    <w:rsid w:val="005D1FD6"/>
    <w:rsid w:val="005D2CB3"/>
    <w:rsid w:val="005D4A06"/>
    <w:rsid w:val="005E119D"/>
    <w:rsid w:val="005F5421"/>
    <w:rsid w:val="0060358D"/>
    <w:rsid w:val="006053ED"/>
    <w:rsid w:val="006171CB"/>
    <w:rsid w:val="0062283F"/>
    <w:rsid w:val="00652617"/>
    <w:rsid w:val="00661B60"/>
    <w:rsid w:val="00663BDB"/>
    <w:rsid w:val="00663E42"/>
    <w:rsid w:val="00672FD6"/>
    <w:rsid w:val="00690DA1"/>
    <w:rsid w:val="00691BD1"/>
    <w:rsid w:val="006A3DF6"/>
    <w:rsid w:val="006B03EF"/>
    <w:rsid w:val="006C2FCB"/>
    <w:rsid w:val="006C4349"/>
    <w:rsid w:val="006D1045"/>
    <w:rsid w:val="006D58E0"/>
    <w:rsid w:val="006F7F63"/>
    <w:rsid w:val="00705B69"/>
    <w:rsid w:val="00714DB5"/>
    <w:rsid w:val="00723B37"/>
    <w:rsid w:val="00736E10"/>
    <w:rsid w:val="00742286"/>
    <w:rsid w:val="00742B19"/>
    <w:rsid w:val="00752395"/>
    <w:rsid w:val="00752C08"/>
    <w:rsid w:val="00763A05"/>
    <w:rsid w:val="00767617"/>
    <w:rsid w:val="00767F7E"/>
    <w:rsid w:val="007717EC"/>
    <w:rsid w:val="007754FD"/>
    <w:rsid w:val="007819BA"/>
    <w:rsid w:val="00786BE0"/>
    <w:rsid w:val="007A41CD"/>
    <w:rsid w:val="007C0315"/>
    <w:rsid w:val="007C1093"/>
    <w:rsid w:val="007E55F6"/>
    <w:rsid w:val="00805D77"/>
    <w:rsid w:val="00812235"/>
    <w:rsid w:val="0081384D"/>
    <w:rsid w:val="00826D89"/>
    <w:rsid w:val="0084506F"/>
    <w:rsid w:val="00847199"/>
    <w:rsid w:val="00847DD3"/>
    <w:rsid w:val="00861FE1"/>
    <w:rsid w:val="00865031"/>
    <w:rsid w:val="0087010F"/>
    <w:rsid w:val="008901A2"/>
    <w:rsid w:val="008911A2"/>
    <w:rsid w:val="008B20F2"/>
    <w:rsid w:val="008D5ED1"/>
    <w:rsid w:val="008E2FAB"/>
    <w:rsid w:val="008F0C23"/>
    <w:rsid w:val="008F3AD2"/>
    <w:rsid w:val="008F453B"/>
    <w:rsid w:val="008F463C"/>
    <w:rsid w:val="008F7A86"/>
    <w:rsid w:val="009122C7"/>
    <w:rsid w:val="00920D0D"/>
    <w:rsid w:val="0092478B"/>
    <w:rsid w:val="0093400D"/>
    <w:rsid w:val="00965B38"/>
    <w:rsid w:val="0097253B"/>
    <w:rsid w:val="00983D2B"/>
    <w:rsid w:val="0099606F"/>
    <w:rsid w:val="009B4CC0"/>
    <w:rsid w:val="009C1B6C"/>
    <w:rsid w:val="009D6B8F"/>
    <w:rsid w:val="009E26F8"/>
    <w:rsid w:val="009E3127"/>
    <w:rsid w:val="00A15B57"/>
    <w:rsid w:val="00A21E63"/>
    <w:rsid w:val="00A24FE2"/>
    <w:rsid w:val="00A26ADC"/>
    <w:rsid w:val="00A332E2"/>
    <w:rsid w:val="00A44483"/>
    <w:rsid w:val="00A47E68"/>
    <w:rsid w:val="00A6309C"/>
    <w:rsid w:val="00A73955"/>
    <w:rsid w:val="00A775A8"/>
    <w:rsid w:val="00A821EC"/>
    <w:rsid w:val="00A916B9"/>
    <w:rsid w:val="00A948F1"/>
    <w:rsid w:val="00AA1A20"/>
    <w:rsid w:val="00AA4815"/>
    <w:rsid w:val="00AB3717"/>
    <w:rsid w:val="00AD22A0"/>
    <w:rsid w:val="00AD42B1"/>
    <w:rsid w:val="00AE32AF"/>
    <w:rsid w:val="00AF2E99"/>
    <w:rsid w:val="00AF5920"/>
    <w:rsid w:val="00B01035"/>
    <w:rsid w:val="00B13936"/>
    <w:rsid w:val="00B17C91"/>
    <w:rsid w:val="00B37FEC"/>
    <w:rsid w:val="00B44889"/>
    <w:rsid w:val="00B539A0"/>
    <w:rsid w:val="00B77E81"/>
    <w:rsid w:val="00B837B7"/>
    <w:rsid w:val="00B852C8"/>
    <w:rsid w:val="00BB6B3E"/>
    <w:rsid w:val="00BF70E5"/>
    <w:rsid w:val="00C06460"/>
    <w:rsid w:val="00C25B80"/>
    <w:rsid w:val="00C3530F"/>
    <w:rsid w:val="00C36614"/>
    <w:rsid w:val="00C525B8"/>
    <w:rsid w:val="00C52690"/>
    <w:rsid w:val="00C55B8F"/>
    <w:rsid w:val="00C57E9A"/>
    <w:rsid w:val="00C60989"/>
    <w:rsid w:val="00C67923"/>
    <w:rsid w:val="00C723C3"/>
    <w:rsid w:val="00C90AF0"/>
    <w:rsid w:val="00C93059"/>
    <w:rsid w:val="00CA1A45"/>
    <w:rsid w:val="00CA4A8F"/>
    <w:rsid w:val="00CA5A9F"/>
    <w:rsid w:val="00CB183B"/>
    <w:rsid w:val="00CB6F16"/>
    <w:rsid w:val="00CC2170"/>
    <w:rsid w:val="00CC48AE"/>
    <w:rsid w:val="00CC4AE1"/>
    <w:rsid w:val="00CD326E"/>
    <w:rsid w:val="00CF078E"/>
    <w:rsid w:val="00CF1910"/>
    <w:rsid w:val="00D116F4"/>
    <w:rsid w:val="00D139A1"/>
    <w:rsid w:val="00D164EA"/>
    <w:rsid w:val="00D32965"/>
    <w:rsid w:val="00D47BA6"/>
    <w:rsid w:val="00D521B9"/>
    <w:rsid w:val="00D70889"/>
    <w:rsid w:val="00D71F50"/>
    <w:rsid w:val="00D74B46"/>
    <w:rsid w:val="00D76A32"/>
    <w:rsid w:val="00D81594"/>
    <w:rsid w:val="00D8356D"/>
    <w:rsid w:val="00D85ACB"/>
    <w:rsid w:val="00D948FC"/>
    <w:rsid w:val="00D95830"/>
    <w:rsid w:val="00DA1ACA"/>
    <w:rsid w:val="00DA1B4B"/>
    <w:rsid w:val="00DA6528"/>
    <w:rsid w:val="00DA6973"/>
    <w:rsid w:val="00DB76ED"/>
    <w:rsid w:val="00DC4438"/>
    <w:rsid w:val="00DC5F9E"/>
    <w:rsid w:val="00DC7F69"/>
    <w:rsid w:val="00DD4B60"/>
    <w:rsid w:val="00E02401"/>
    <w:rsid w:val="00E15FBE"/>
    <w:rsid w:val="00E26E9D"/>
    <w:rsid w:val="00E42036"/>
    <w:rsid w:val="00E47D88"/>
    <w:rsid w:val="00E8359C"/>
    <w:rsid w:val="00E90B8E"/>
    <w:rsid w:val="00E914B0"/>
    <w:rsid w:val="00EA7AAE"/>
    <w:rsid w:val="00EB3C0C"/>
    <w:rsid w:val="00F13A83"/>
    <w:rsid w:val="00F160F8"/>
    <w:rsid w:val="00F30C8D"/>
    <w:rsid w:val="00F347FD"/>
    <w:rsid w:val="00F620A0"/>
    <w:rsid w:val="00F67A9C"/>
    <w:rsid w:val="00F77967"/>
    <w:rsid w:val="00F81524"/>
    <w:rsid w:val="00F84711"/>
    <w:rsid w:val="00F91953"/>
    <w:rsid w:val="00F94352"/>
    <w:rsid w:val="00FA3441"/>
    <w:rsid w:val="00FA4865"/>
    <w:rsid w:val="00FB59A6"/>
    <w:rsid w:val="00FC1546"/>
    <w:rsid w:val="00FE19B6"/>
    <w:rsid w:val="00FF1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F1E3D3"/>
  <w15:chartTrackingRefBased/>
  <w15:docId w15:val="{06919EE4-C8D7-4557-A539-6881370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basedOn w:val="DefaultParagraphFont"/>
    <w:qFormat/>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basedOn w:val="FootnoteReference"/>
    <w:semiHidden/>
    <w:qFormat/>
    <w:rPr>
      <w:rFonts w:ascii="Times New Roman" w:hAnsi="Times New Roman"/>
      <w:sz w:val="18"/>
      <w:vertAlign w:val="superscript"/>
    </w:rPr>
  </w:style>
  <w:style w:type="character" w:styleId="FootnoteReference">
    <w:name w:val="footnote reference"/>
    <w:basedOn w:val="DefaultParagraphFont"/>
    <w:semiHidden/>
    <w:qFormat/>
    <w:rPr>
      <w:rFonts w:ascii="Times New Roman" w:hAnsi="Times New Roman"/>
      <w:sz w:val="18"/>
      <w:vertAlign w:val="superscript"/>
    </w:rPr>
  </w:style>
  <w:style w:type="paragraph" w:styleId="FootnoteText">
    <w:name w:val="footnote text"/>
    <w:basedOn w:val="Normal"/>
    <w:link w:val="FootnoteTextChar"/>
    <w:semiHidden/>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EndnoteText">
    <w:name w:val="endnote text"/>
    <w:basedOn w:val="FootnoteText"/>
    <w:semiHidden/>
    <w:qFormat/>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styleId="Hyperlink">
    <w:name w:val="Hyperlink"/>
    <w:basedOn w:val="DefaultParagraphFont"/>
    <w:rPr>
      <w:color w:val="0000FF"/>
      <w:u w:val="none"/>
    </w:rPr>
  </w:style>
  <w:style w:type="paragraph" w:styleId="Footer">
    <w:name w:val="footer"/>
    <w:basedOn w:val="Normal"/>
    <w:link w:val="FooterChar"/>
    <w:qFormat/>
    <w:pPr>
      <w:spacing w:line="240" w:lineRule="auto"/>
    </w:pPr>
    <w:rPr>
      <w:sz w:val="16"/>
    </w:rPr>
  </w:style>
  <w:style w:type="paragraph" w:styleId="Header">
    <w:name w:val="header"/>
    <w:basedOn w:val="Normal"/>
    <w:link w:val="HeaderChar"/>
    <w:qFormat/>
    <w:pPr>
      <w:pBdr>
        <w:bottom w:val="single" w:sz="4" w:space="4" w:color="auto"/>
      </w:pBdr>
      <w:spacing w:line="240" w:lineRule="auto"/>
    </w:pPr>
    <w:rPr>
      <w:b/>
      <w:sz w:val="18"/>
    </w:rPr>
  </w:style>
  <w:style w:type="character" w:styleId="FollowedHyperlink">
    <w:name w:val="FollowedHyperlink"/>
    <w:basedOn w:val="DefaultParagraphFont"/>
    <w:rPr>
      <w:color w:val="0000FF"/>
      <w:u w:val="none"/>
    </w:rPr>
  </w:style>
  <w:style w:type="paragraph" w:styleId="BalloonText">
    <w:name w:val="Balloon Text"/>
    <w:basedOn w:val="Normal"/>
    <w:link w:val="BalloonTextChar"/>
    <w:semiHidden/>
    <w:pPr>
      <w:spacing w:line="240" w:lineRule="auto"/>
    </w:pPr>
    <w:rPr>
      <w:rFonts w:ascii="Tahoma" w:hAnsi="Tahoma"/>
      <w:sz w:val="16"/>
    </w:rPr>
  </w:style>
  <w:style w:type="character" w:customStyle="1" w:styleId="BalloonTextChar">
    <w:name w:val="Balloon Text Char"/>
    <w:basedOn w:val="DefaultParagraphFont"/>
    <w:link w:val="BalloonText"/>
    <w:rPr>
      <w:rFonts w:ascii="Tahoma" w:hAnsi="Tahoma"/>
      <w:sz w:val="16"/>
    </w:rPr>
  </w:style>
  <w:style w:type="paragraph" w:customStyle="1" w:styleId="ParNoG">
    <w:name w:val="_ParNo_G"/>
    <w:basedOn w:val="SingleTxtG"/>
    <w:qFormat/>
    <w:pPr>
      <w:numPr>
        <w:numId w:val="3"/>
      </w:numPr>
      <w:suppressAutoHyphens w:val="0"/>
    </w:pPr>
  </w:style>
  <w:style w:type="character" w:customStyle="1" w:styleId="FootnoteTextChar">
    <w:name w:val="Footnote Text Char"/>
    <w:link w:val="FootnoteText"/>
    <w:rPr>
      <w:sz w:val="18"/>
    </w:rPr>
  </w:style>
  <w:style w:type="character" w:customStyle="1" w:styleId="H1GChar">
    <w:name w:val="_ H_1_G Char"/>
    <w:link w:val="H1G"/>
    <w:rPr>
      <w:b/>
      <w:sz w:val="24"/>
    </w:rPr>
  </w:style>
  <w:style w:type="character" w:styleId="Strong">
    <w:name w:val="Strong"/>
    <w:basedOn w:val="DefaultParagraphFont"/>
    <w:uiPriority w:val="22"/>
    <w:qFormat/>
    <w:rPr>
      <w:b/>
    </w:rPr>
  </w:style>
  <w:style w:type="character" w:customStyle="1" w:styleId="SingleTxtGChar">
    <w:name w:val="_ Single Txt_G Char"/>
    <w:basedOn w:val="DefaultParagraphFont"/>
    <w:link w:val="SingleTxtG"/>
    <w:qFormat/>
  </w:style>
  <w:style w:type="character" w:customStyle="1" w:styleId="Heading1Char">
    <w:name w:val="Heading 1 Char"/>
    <w:basedOn w:val="DefaultParagraphFont"/>
    <w:link w:val="Heading1"/>
  </w:style>
  <w:style w:type="paragraph" w:styleId="ListParagraph">
    <w:name w:val="List Paragraph"/>
    <w:basedOn w:val="Normal"/>
    <w:qFormat/>
    <w:pPr>
      <w:ind w:left="720"/>
      <w:contextualSpacing/>
    </w:pPr>
  </w:style>
  <w:style w:type="paragraph" w:styleId="Revision">
    <w:name w:val="Revision"/>
  </w:style>
  <w:style w:type="character" w:styleId="CommentReference">
    <w:name w:val="annotation reference"/>
    <w:basedOn w:val="DefaultParagraphFont"/>
    <w:semiHidden/>
    <w:rPr>
      <w:sz w:val="16"/>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rPr>
  </w:style>
  <w:style w:type="table" w:styleId="TableGrid">
    <w:name w:val="Table Grid"/>
    <w:basedOn w:val="TableNormal"/>
    <w:pPr>
      <w:suppressAutoHyphens/>
      <w:spacing w:line="24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39"/>
    <w:rPr>
      <w:rFonts w:asciiTheme="minorHAnsi" w:eastAsiaTheme="minorEastAsia"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119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C4349"/>
    <w:rPr>
      <w:b/>
      <w:sz w:val="18"/>
    </w:rPr>
  </w:style>
  <w:style w:type="character" w:customStyle="1" w:styleId="FooterChar">
    <w:name w:val="Footer Char"/>
    <w:basedOn w:val="DefaultParagraphFont"/>
    <w:link w:val="Footer"/>
    <w:rsid w:val="008F0C2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FC5FC-3573-43EF-9675-CBFC9FAC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24855-333E-4DFB-9896-985DEC48D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142F6-1433-44E3-B74B-39CF42B1A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ECE/TRANS/WP.29/2019/01/Rev.1</vt:lpstr>
      <vt:lpstr>ECE/TRANS/WP.29/2019/01/Rev.1</vt:lpstr>
    </vt:vector>
  </TitlesOfParts>
  <Company>CSD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Francois Guichard</cp:lastModifiedBy>
  <cp:revision>3</cp:revision>
  <cp:lastPrinted>2021-05-21T00:38:00Z</cp:lastPrinted>
  <dcterms:created xsi:type="dcterms:W3CDTF">2021-10-21T07:20:00Z</dcterms:created>
  <dcterms:modified xsi:type="dcterms:W3CDTF">2021-10-21T07:21:00Z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