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B4CBF00" w14:textId="77777777" w:rsidTr="00387CD4">
        <w:trPr>
          <w:trHeight w:hRule="exact" w:val="851"/>
        </w:trPr>
        <w:tc>
          <w:tcPr>
            <w:tcW w:w="142" w:type="dxa"/>
            <w:tcBorders>
              <w:bottom w:val="single" w:sz="4" w:space="0" w:color="auto"/>
            </w:tcBorders>
          </w:tcPr>
          <w:p w14:paraId="2E4AE45A" w14:textId="77777777" w:rsidR="002D5AAC" w:rsidRDefault="002D5AAC" w:rsidP="007576C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A272AD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BA31AED" w14:textId="5B768753" w:rsidR="002D5AAC" w:rsidRDefault="007576C9" w:rsidP="007576C9">
            <w:pPr>
              <w:jc w:val="right"/>
            </w:pPr>
            <w:r w:rsidRPr="007576C9">
              <w:rPr>
                <w:sz w:val="40"/>
              </w:rPr>
              <w:t>ECE</w:t>
            </w:r>
            <w:r>
              <w:t>/TRANS/WP.29/2021/143</w:t>
            </w:r>
          </w:p>
        </w:tc>
      </w:tr>
      <w:tr w:rsidR="002D5AAC" w:rsidRPr="00CC5F54" w14:paraId="2DB5803E" w14:textId="77777777" w:rsidTr="00387CD4">
        <w:trPr>
          <w:trHeight w:hRule="exact" w:val="2835"/>
        </w:trPr>
        <w:tc>
          <w:tcPr>
            <w:tcW w:w="1280" w:type="dxa"/>
            <w:gridSpan w:val="2"/>
            <w:tcBorders>
              <w:top w:val="single" w:sz="4" w:space="0" w:color="auto"/>
              <w:bottom w:val="single" w:sz="12" w:space="0" w:color="auto"/>
            </w:tcBorders>
          </w:tcPr>
          <w:p w14:paraId="2A485917" w14:textId="77777777" w:rsidR="002D5AAC" w:rsidRDefault="002E5067" w:rsidP="00387CD4">
            <w:pPr>
              <w:spacing w:before="120"/>
              <w:jc w:val="center"/>
            </w:pPr>
            <w:r>
              <w:rPr>
                <w:noProof/>
                <w:lang w:val="fr-CH" w:eastAsia="fr-CH"/>
              </w:rPr>
              <w:drawing>
                <wp:inline distT="0" distB="0" distL="0" distR="0" wp14:anchorId="2F91A379" wp14:editId="01392C0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48E850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CDCA040" w14:textId="77777777" w:rsidR="002D5AAC" w:rsidRDefault="007576C9" w:rsidP="00387CD4">
            <w:pPr>
              <w:spacing w:before="240"/>
              <w:rPr>
                <w:lang w:val="en-US"/>
              </w:rPr>
            </w:pPr>
            <w:r>
              <w:rPr>
                <w:lang w:val="en-US"/>
              </w:rPr>
              <w:t>Distr.: General</w:t>
            </w:r>
          </w:p>
          <w:p w14:paraId="264BF9FC" w14:textId="77777777" w:rsidR="007576C9" w:rsidRDefault="007576C9" w:rsidP="007576C9">
            <w:pPr>
              <w:spacing w:line="240" w:lineRule="exact"/>
              <w:rPr>
                <w:lang w:val="en-US"/>
              </w:rPr>
            </w:pPr>
            <w:r>
              <w:rPr>
                <w:lang w:val="en-US"/>
              </w:rPr>
              <w:t>13 September 2021</w:t>
            </w:r>
          </w:p>
          <w:p w14:paraId="72EAF1DE" w14:textId="77777777" w:rsidR="007576C9" w:rsidRDefault="007576C9" w:rsidP="007576C9">
            <w:pPr>
              <w:spacing w:line="240" w:lineRule="exact"/>
              <w:rPr>
                <w:lang w:val="en-US"/>
              </w:rPr>
            </w:pPr>
            <w:r>
              <w:rPr>
                <w:lang w:val="en-US"/>
              </w:rPr>
              <w:t>Russian</w:t>
            </w:r>
          </w:p>
          <w:p w14:paraId="5A91FD76" w14:textId="529016F2" w:rsidR="007576C9" w:rsidRPr="008D53B6" w:rsidRDefault="007576C9" w:rsidP="007576C9">
            <w:pPr>
              <w:spacing w:line="240" w:lineRule="exact"/>
              <w:rPr>
                <w:lang w:val="en-US"/>
              </w:rPr>
            </w:pPr>
            <w:r>
              <w:rPr>
                <w:lang w:val="en-US"/>
              </w:rPr>
              <w:t>Original: English</w:t>
            </w:r>
          </w:p>
        </w:tc>
      </w:tr>
    </w:tbl>
    <w:p w14:paraId="2705A55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7F0DB70" w14:textId="77777777" w:rsidR="007576C9" w:rsidRPr="00AA3B63" w:rsidRDefault="007576C9" w:rsidP="007576C9">
      <w:pPr>
        <w:spacing w:before="120" w:after="120"/>
        <w:rPr>
          <w:sz w:val="28"/>
          <w:szCs w:val="28"/>
        </w:rPr>
      </w:pPr>
      <w:r w:rsidRPr="00AA3B63">
        <w:rPr>
          <w:sz w:val="28"/>
          <w:szCs w:val="28"/>
        </w:rPr>
        <w:t>Комитет по внутреннему транспорту</w:t>
      </w:r>
    </w:p>
    <w:p w14:paraId="3E1F1AF9" w14:textId="77777777" w:rsidR="007576C9" w:rsidRPr="00AA3B63" w:rsidRDefault="007576C9" w:rsidP="007576C9">
      <w:pPr>
        <w:spacing w:before="120"/>
        <w:rPr>
          <w:b/>
          <w:sz w:val="24"/>
          <w:szCs w:val="24"/>
        </w:rPr>
      </w:pPr>
      <w:r w:rsidRPr="00AA3B63">
        <w:rPr>
          <w:b/>
          <w:sz w:val="24"/>
          <w:szCs w:val="24"/>
        </w:rPr>
        <w:t xml:space="preserve">Всемирный форум для согласования правил </w:t>
      </w:r>
      <w:r w:rsidRPr="00AA3B63">
        <w:rPr>
          <w:b/>
          <w:sz w:val="24"/>
          <w:szCs w:val="24"/>
        </w:rPr>
        <w:br/>
        <w:t>в области транспортных средств</w:t>
      </w:r>
    </w:p>
    <w:p w14:paraId="4A5AA0A4" w14:textId="77777777" w:rsidR="007576C9" w:rsidRPr="00AA3B63" w:rsidRDefault="007576C9" w:rsidP="007576C9">
      <w:pPr>
        <w:tabs>
          <w:tab w:val="center" w:pos="4819"/>
        </w:tabs>
        <w:spacing w:before="120"/>
        <w:rPr>
          <w:b/>
        </w:rPr>
      </w:pPr>
      <w:r w:rsidRPr="00AA3B63">
        <w:rPr>
          <w:b/>
        </w:rPr>
        <w:t>Сто восемьдесят пятая сессия</w:t>
      </w:r>
    </w:p>
    <w:p w14:paraId="11D199C9" w14:textId="77777777" w:rsidR="007576C9" w:rsidRPr="00AA3B63" w:rsidRDefault="007576C9" w:rsidP="007576C9">
      <w:r w:rsidRPr="00AA3B63">
        <w:t>Женева, 23–25 ноября 2021 года</w:t>
      </w:r>
    </w:p>
    <w:p w14:paraId="31055E35" w14:textId="77777777" w:rsidR="007576C9" w:rsidRPr="00AA3B63" w:rsidRDefault="007576C9" w:rsidP="007576C9">
      <w:r w:rsidRPr="00AA3B63">
        <w:t>Пункт 4.10.8 предварительной повестки дня</w:t>
      </w:r>
    </w:p>
    <w:p w14:paraId="35FBD4D9" w14:textId="11D0B2A4" w:rsidR="007576C9" w:rsidRPr="00AA3B63" w:rsidRDefault="007576C9" w:rsidP="007576C9">
      <w:pPr>
        <w:rPr>
          <w:b/>
        </w:rPr>
      </w:pPr>
      <w:r w:rsidRPr="00AA3B63">
        <w:rPr>
          <w:b/>
          <w:bCs/>
        </w:rPr>
        <w:t xml:space="preserve">Соглашение 1958 года: </w:t>
      </w:r>
      <w:r w:rsidR="00086ADC">
        <w:rPr>
          <w:b/>
          <w:bCs/>
        </w:rPr>
        <w:br/>
      </w:r>
      <w:r w:rsidRPr="00AA3B63">
        <w:rPr>
          <w:b/>
          <w:bCs/>
        </w:rPr>
        <w:t xml:space="preserve">Рассмотрение проектов поправок </w:t>
      </w:r>
      <w:r w:rsidR="00086ADC">
        <w:rPr>
          <w:b/>
          <w:bCs/>
        </w:rPr>
        <w:br/>
      </w:r>
      <w:r w:rsidRPr="00AA3B63">
        <w:rPr>
          <w:b/>
          <w:bCs/>
        </w:rPr>
        <w:t xml:space="preserve">к существующим правилам ООН, </w:t>
      </w:r>
      <w:r>
        <w:rPr>
          <w:b/>
          <w:bCs/>
        </w:rPr>
        <w:br/>
      </w:r>
      <w:r w:rsidRPr="00AA3B63">
        <w:rPr>
          <w:b/>
          <w:bCs/>
        </w:rPr>
        <w:t>представленных GRVA</w:t>
      </w:r>
    </w:p>
    <w:p w14:paraId="19214826" w14:textId="0F7742A9" w:rsidR="007576C9" w:rsidRPr="00AA3B63" w:rsidRDefault="007576C9" w:rsidP="007576C9">
      <w:pPr>
        <w:pStyle w:val="HChG"/>
      </w:pPr>
      <w:r w:rsidRPr="00AA3B63">
        <w:tab/>
      </w:r>
      <w:r w:rsidRPr="00AA3B63">
        <w:tab/>
        <w:t>Предложение по дополнению 3 к Правилам № 157 ООН (автоматизированная система удержания в</w:t>
      </w:r>
      <w:r>
        <w:t> </w:t>
      </w:r>
      <w:r w:rsidRPr="00AA3B63">
        <w:t>полос</w:t>
      </w:r>
      <w:r>
        <w:t>е</w:t>
      </w:r>
      <w:r w:rsidR="00CC5F54" w:rsidRPr="00CC5F54">
        <w:t xml:space="preserve"> </w:t>
      </w:r>
      <w:r w:rsidRPr="00AA3B63">
        <w:t xml:space="preserve">(АСУП)) </w:t>
      </w:r>
    </w:p>
    <w:p w14:paraId="2CD99FF0" w14:textId="77777777" w:rsidR="007576C9" w:rsidRPr="00AA3B63" w:rsidRDefault="007576C9" w:rsidP="007576C9">
      <w:pPr>
        <w:pStyle w:val="H1G"/>
        <w:rPr>
          <w:szCs w:val="24"/>
        </w:rPr>
      </w:pPr>
      <w:r w:rsidRPr="00AA3B63">
        <w:tab/>
      </w:r>
      <w:r w:rsidRPr="00AA3B63">
        <w:tab/>
      </w:r>
      <w:r w:rsidRPr="00AA3B63">
        <w:rPr>
          <w:bCs/>
        </w:rPr>
        <w:t>Представлено Рабочей группой по автоматизированным/ автономным и подключенным транспортным средствам</w:t>
      </w:r>
      <w:r w:rsidRPr="007576C9">
        <w:rPr>
          <w:rStyle w:val="aa"/>
          <w:b w:val="0"/>
          <w:bCs/>
          <w:sz w:val="20"/>
          <w:vertAlign w:val="baseline"/>
        </w:rPr>
        <w:footnoteReference w:customMarkFollows="1" w:id="1"/>
        <w:t>*</w:t>
      </w:r>
      <w:r w:rsidRPr="007576C9">
        <w:t xml:space="preserve"> </w:t>
      </w:r>
    </w:p>
    <w:p w14:paraId="33D994A1" w14:textId="011B3D30" w:rsidR="007576C9" w:rsidRPr="00AA3B63" w:rsidRDefault="007576C9" w:rsidP="007576C9">
      <w:pPr>
        <w:pStyle w:val="SingleTxtG"/>
        <w:rPr>
          <w:spacing w:val="-2"/>
        </w:rPr>
      </w:pPr>
      <w:r>
        <w:tab/>
      </w:r>
      <w:r w:rsidRPr="00AA3B63">
        <w:t xml:space="preserve">Воспроизведенный ниже текст был принят Рабочей группой по автоматизированным/автономным и подключенным транспортным средствам (GRVA) на ее десятой сессии в мае 2021 года (ECE/TRANS/WP.29/GRVA/10, </w:t>
      </w:r>
      <w:r w:rsidR="00074044">
        <w:t>п</w:t>
      </w:r>
      <w:r w:rsidRPr="00AA3B63">
        <w:t>п</w:t>
      </w:r>
      <w:r w:rsidR="00074044">
        <w:t>.</w:t>
      </w:r>
      <w:r w:rsidRPr="00AA3B63">
        <w:t xml:space="preserve"> 35</w:t>
      </w:r>
      <w:r w:rsidR="00086ADC">
        <w:t>–</w:t>
      </w:r>
      <w:r w:rsidRPr="00AA3B63">
        <w:t xml:space="preserve">36). </w:t>
      </w:r>
      <w:r w:rsidR="00074044">
        <w:br/>
      </w:r>
      <w:r w:rsidRPr="00AA3B63">
        <w:t>В</w:t>
      </w:r>
      <w:r w:rsidR="00074044">
        <w:t xml:space="preserve"> </w:t>
      </w:r>
      <w:r w:rsidRPr="00AA3B63">
        <w:t>его основу положены приложения III и VIII к докладу о работе сессии.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ноябре 2021 года. Текст из приложения VIII представлен с учетом необходимости его повторного утверждения GRVA на ее сессии в сентябре 2021 года и помещен в квадратные скобки.</w:t>
      </w:r>
    </w:p>
    <w:p w14:paraId="3D27A12E" w14:textId="77777777" w:rsidR="007576C9" w:rsidRPr="00AA3B63" w:rsidRDefault="007576C9" w:rsidP="007576C9">
      <w:r w:rsidRPr="00AA3B63">
        <w:br w:type="page"/>
      </w:r>
    </w:p>
    <w:p w14:paraId="345F407F" w14:textId="77777777" w:rsidR="007576C9" w:rsidRPr="00AA3B63" w:rsidRDefault="007576C9" w:rsidP="007576C9">
      <w:pPr>
        <w:spacing w:after="120"/>
        <w:ind w:left="851" w:right="1134" w:firstLine="283"/>
        <w:jc w:val="both"/>
        <w:rPr>
          <w:iCs/>
        </w:rPr>
      </w:pPr>
      <w:r w:rsidRPr="00AA3B63">
        <w:lastRenderedPageBreak/>
        <w:t>[</w:t>
      </w:r>
      <w:r w:rsidRPr="00AA3B63">
        <w:rPr>
          <w:i/>
          <w:iCs/>
        </w:rPr>
        <w:t>Введение</w:t>
      </w:r>
      <w:r w:rsidRPr="00AA3B63">
        <w:t xml:space="preserve"> изменить следующим образом:</w:t>
      </w:r>
    </w:p>
    <w:p w14:paraId="453A195C" w14:textId="77777777" w:rsidR="007576C9" w:rsidRPr="00AA3B63" w:rsidRDefault="007576C9" w:rsidP="007576C9">
      <w:pPr>
        <w:pStyle w:val="HChG"/>
      </w:pPr>
      <w:r w:rsidRPr="00AA3B63">
        <w:tab/>
      </w:r>
      <w:r w:rsidRPr="007576C9">
        <w:rPr>
          <w:b w:val="0"/>
          <w:sz w:val="20"/>
        </w:rPr>
        <w:tab/>
        <w:t>«</w:t>
      </w:r>
      <w:r w:rsidRPr="00AA3B63">
        <w:rPr>
          <w:bCs/>
        </w:rPr>
        <w:t>Введение</w:t>
      </w:r>
    </w:p>
    <w:p w14:paraId="60EBB45D" w14:textId="64F86606" w:rsidR="007576C9" w:rsidRPr="00AA3B63" w:rsidRDefault="007576C9" w:rsidP="007576C9">
      <w:pPr>
        <w:pStyle w:val="SingleTxtG"/>
        <w:ind w:left="2268"/>
      </w:pPr>
      <w:r w:rsidRPr="00AA3B63">
        <w:t xml:space="preserve">Цель настоящих Правил состоит в том, чтобы установить единообразные положения, касающиеся официального утверждения транспортных средств в отношении автоматизированных систем удержания в </w:t>
      </w:r>
      <w:r>
        <w:t>полосе</w:t>
      </w:r>
      <w:r w:rsidRPr="00AA3B63">
        <w:t xml:space="preserve"> (АСУП).</w:t>
      </w:r>
    </w:p>
    <w:p w14:paraId="4D733ABC" w14:textId="77777777" w:rsidR="007576C9" w:rsidRPr="00AA3B63" w:rsidRDefault="007576C9" w:rsidP="007576C9">
      <w:pPr>
        <w:pStyle w:val="SingleTxtG"/>
        <w:ind w:left="2268"/>
      </w:pPr>
      <w:r w:rsidRPr="00AA3B63">
        <w:t>АСУП ...</w:t>
      </w:r>
    </w:p>
    <w:p w14:paraId="58A12E2A" w14:textId="11D39D68" w:rsidR="007576C9" w:rsidRPr="00AA3B63" w:rsidRDefault="007576C9" w:rsidP="007576C9">
      <w:pPr>
        <w:pStyle w:val="SingleTxtG"/>
        <w:ind w:left="2268"/>
        <w:rPr>
          <w:bCs/>
        </w:rPr>
      </w:pPr>
      <w:r w:rsidRPr="00AA3B63">
        <w:t>АСУП может быть активирована при определенных условиях на дорогах, на которых движение пешеходов и велосипедистов запрещено и которые в силу своей конструкции оснащены соответствующим физическим элементом, разделяющим потоки транспортных средств, движущиеся в противоположных направлениях, и не допускают пересечения траектории движения транспортного средства. На первом этапе первоначальным текстом настоящих Правил предусматривается ограничение рабочей скорости, которая должна составлять не более 60</w:t>
      </w:r>
      <w:r>
        <w:t> </w:t>
      </w:r>
      <w:r w:rsidRPr="00AA3B63">
        <w:t>км/ч.</w:t>
      </w:r>
    </w:p>
    <w:p w14:paraId="3A74E25E" w14:textId="77777777" w:rsidR="007576C9" w:rsidRPr="00AA3B63" w:rsidRDefault="007576C9" w:rsidP="007576C9">
      <w:pPr>
        <w:pStyle w:val="SingleTxtG"/>
        <w:ind w:left="2268"/>
        <w:rPr>
          <w:bCs/>
        </w:rPr>
      </w:pPr>
      <w:r w:rsidRPr="00AA3B63">
        <w:t>Настоящие Правила … (см., например, неофициальный документ 4, пересмотренный вариант 1, семьдесят восьмой сессии WP.1)».</w:t>
      </w:r>
    </w:p>
    <w:p w14:paraId="311CF336" w14:textId="77777777" w:rsidR="007576C9" w:rsidRPr="00AA3B63" w:rsidRDefault="007576C9" w:rsidP="007576C9">
      <w:pPr>
        <w:pStyle w:val="SingleTxtG"/>
      </w:pPr>
      <w:r w:rsidRPr="00AA3B63">
        <w:rPr>
          <w:i/>
          <w:iCs/>
        </w:rPr>
        <w:t>Пункт 1.1</w:t>
      </w:r>
      <w:r w:rsidRPr="00AA3B63">
        <w:t xml:space="preserve"> изменить следующим образом:</w:t>
      </w:r>
    </w:p>
    <w:p w14:paraId="3EAB27E6" w14:textId="7E4A61C3" w:rsidR="007576C9" w:rsidRPr="00AA3B63" w:rsidRDefault="007576C9" w:rsidP="007576C9">
      <w:pPr>
        <w:pStyle w:val="SingleTxtG"/>
        <w:ind w:left="2268" w:hanging="1134"/>
      </w:pPr>
      <w:r w:rsidRPr="00AA3B63">
        <w:t>«1.1</w:t>
      </w:r>
      <w:r w:rsidRPr="00AA3B63">
        <w:tab/>
      </w:r>
      <w:r>
        <w:tab/>
      </w:r>
      <w:r w:rsidRPr="00AA3B63">
        <w:t>Настоящие Правила распространяются на официальное утверждение типа транспортных средств категорий М и N</w:t>
      </w:r>
      <w:r w:rsidRPr="00AA3B63">
        <w:rPr>
          <w:sz w:val="18"/>
          <w:vertAlign w:val="superscript"/>
        </w:rPr>
        <w:footnoteReference w:id="2"/>
      </w:r>
      <w:r w:rsidRPr="00AA3B63">
        <w:t xml:space="preserve"> в отношении их автоматизированной системы удержания в </w:t>
      </w:r>
      <w:r>
        <w:t>полосе</w:t>
      </w:r>
      <w:r w:rsidRPr="00AA3B63">
        <w:t>».]</w:t>
      </w:r>
    </w:p>
    <w:p w14:paraId="47266EC2" w14:textId="77777777" w:rsidR="007576C9" w:rsidRPr="00AA3B63" w:rsidRDefault="007576C9" w:rsidP="007576C9">
      <w:pPr>
        <w:spacing w:after="120" w:line="240" w:lineRule="auto"/>
        <w:ind w:left="1134" w:right="567"/>
        <w:jc w:val="both"/>
        <w:rPr>
          <w:bCs/>
        </w:rPr>
      </w:pPr>
      <w:bookmarkStart w:id="0" w:name="_Hlk534364985"/>
      <w:r w:rsidRPr="00AA3B63">
        <w:rPr>
          <w:i/>
          <w:iCs/>
        </w:rPr>
        <w:t>Пункт 2.5</w:t>
      </w:r>
      <w:r w:rsidRPr="00AA3B63">
        <w:t xml:space="preserve"> изменить следующим образом:</w:t>
      </w:r>
    </w:p>
    <w:bookmarkEnd w:id="0"/>
    <w:p w14:paraId="2873D7E7" w14:textId="0A3E41F1" w:rsidR="007576C9" w:rsidRPr="00AA3B63" w:rsidRDefault="007576C9" w:rsidP="007576C9">
      <w:pPr>
        <w:pStyle w:val="SingleTxtG"/>
        <w:ind w:left="2268" w:hanging="1134"/>
        <w:rPr>
          <w:iCs/>
        </w:rPr>
      </w:pPr>
      <w:r w:rsidRPr="00AA3B63">
        <w:t>«2.5</w:t>
      </w:r>
      <w:r w:rsidRPr="00AA3B63">
        <w:tab/>
      </w:r>
      <w:r>
        <w:tab/>
      </w:r>
      <w:r w:rsidR="00086ADC" w:rsidRPr="00086ADC">
        <w:t>“</w:t>
      </w:r>
      <w:r w:rsidRPr="00AA3B63">
        <w:t>Неплановое событие</w:t>
      </w:r>
      <w:r w:rsidR="00086ADC" w:rsidRPr="00086ADC">
        <w:t>”</w:t>
      </w:r>
      <w:r w:rsidRPr="00AA3B63">
        <w:t xml:space="preserve"> — это ситуация, заранее неизвестная, но предполагаемая как весьма вероятная, в которой требуется направление запроса на передачу управления. Такие ситуации могут включать: дорожное строительство, неблагоприятные погодные условия, приближение транспортных средств экстренных служб/транспортных средств оперативного назначения, отсутствие разметки полосы движения, падение груза с грузового транспортного средства».</w:t>
      </w:r>
    </w:p>
    <w:p w14:paraId="7F2E8112" w14:textId="77777777" w:rsidR="007576C9" w:rsidRPr="00AA3B63" w:rsidRDefault="007576C9" w:rsidP="007576C9">
      <w:pPr>
        <w:spacing w:after="120"/>
        <w:ind w:left="2268" w:right="1134" w:hanging="1134"/>
        <w:jc w:val="both"/>
      </w:pPr>
      <w:r w:rsidRPr="00AA3B63">
        <w:rPr>
          <w:i/>
          <w:iCs/>
        </w:rPr>
        <w:t>Пункт 5.1.2</w:t>
      </w:r>
      <w:r w:rsidRPr="00AA3B63">
        <w:t xml:space="preserve"> изменить следующим образом:</w:t>
      </w:r>
    </w:p>
    <w:p w14:paraId="361A8CAC" w14:textId="77777777" w:rsidR="007576C9" w:rsidRPr="00AA3B63" w:rsidRDefault="007576C9" w:rsidP="007576C9">
      <w:pPr>
        <w:spacing w:after="120"/>
        <w:ind w:left="2268" w:right="1134" w:hanging="1134"/>
        <w:jc w:val="both"/>
        <w:rPr>
          <w:szCs w:val="24"/>
        </w:rPr>
      </w:pPr>
      <w:r w:rsidRPr="00AA3B63">
        <w:t>«5.1.2</w:t>
      </w:r>
      <w:r w:rsidRPr="00AA3B63">
        <w:tab/>
        <w:t>Активированная система должна обеспечивать соблюдение правил дорожного движения, относящихся к данному ДЗУ в стране эксплуатации, включая реагирование на присутствие транспортных средств экстренных служб/транспортных средств оперативного назначения».</w:t>
      </w:r>
    </w:p>
    <w:p w14:paraId="33936326" w14:textId="77777777" w:rsidR="007576C9" w:rsidRPr="00AA3B63" w:rsidRDefault="007576C9" w:rsidP="007576C9">
      <w:pPr>
        <w:pStyle w:val="para"/>
        <w:ind w:left="1134" w:firstLine="0"/>
        <w:rPr>
          <w:lang w:val="ru-RU"/>
        </w:rPr>
      </w:pPr>
      <w:r w:rsidRPr="00AA3B63">
        <w:rPr>
          <w:lang w:val="ru-RU"/>
        </w:rPr>
        <w:t>[</w:t>
      </w:r>
      <w:r w:rsidRPr="00AA3B63">
        <w:rPr>
          <w:i/>
          <w:iCs/>
          <w:lang w:val="ru-RU"/>
        </w:rPr>
        <w:t>Пункт 5.2.3.3</w:t>
      </w:r>
      <w:r w:rsidRPr="00AA3B63">
        <w:rPr>
          <w:lang w:val="ru-RU"/>
        </w:rPr>
        <w:t xml:space="preserve"> изменить следующим образом: </w:t>
      </w:r>
    </w:p>
    <w:p w14:paraId="384F7947" w14:textId="77777777" w:rsidR="007576C9" w:rsidRPr="00AA3B63" w:rsidRDefault="007576C9" w:rsidP="007576C9">
      <w:pPr>
        <w:pStyle w:val="para"/>
        <w:spacing w:line="240" w:lineRule="auto"/>
        <w:rPr>
          <w:bCs/>
          <w:lang w:val="ru-RU"/>
        </w:rPr>
      </w:pPr>
      <w:r w:rsidRPr="00AA3B63">
        <w:rPr>
          <w:lang w:val="ru-RU"/>
        </w:rPr>
        <w:t>«5.2.3.3</w:t>
      </w:r>
      <w:r w:rsidRPr="00AA3B63">
        <w:rPr>
          <w:lang w:val="ru-RU"/>
        </w:rPr>
        <w:tab/>
      </w:r>
      <w:r w:rsidRPr="00AA3B63">
        <w:rPr>
          <w:lang w:val="ru-RU"/>
        </w:rPr>
        <w:tab/>
        <w:t xml:space="preserve">Активированная система определяет расстояние до движущегося впереди транспортного средства, как это определено в подпункте 7.1.1, и обеспечивает адаптацию скорости транспортного средства во избежание столкновения. </w:t>
      </w:r>
    </w:p>
    <w:p w14:paraId="5BEC75C7" w14:textId="77777777" w:rsidR="007576C9" w:rsidRPr="00AA3B63" w:rsidRDefault="007576C9" w:rsidP="007576C9">
      <w:pPr>
        <w:pStyle w:val="para"/>
        <w:spacing w:line="240" w:lineRule="auto"/>
        <w:ind w:firstLine="0"/>
        <w:rPr>
          <w:lang w:val="ru-RU"/>
        </w:rPr>
      </w:pPr>
      <w:r w:rsidRPr="00AA3B63">
        <w:rPr>
          <w:lang w:val="ru-RU"/>
        </w:rPr>
        <w:t xml:space="preserve">Пока транспортное средство с АСУП не остановилось, система обеспечивает адаптацию скорости для регулирования расстояния до транспортного средства, движущегося впереди по той же полосе, с тем чтобы оно было равно минимальному расстоянию следования или превышало его. </w:t>
      </w:r>
    </w:p>
    <w:p w14:paraId="196F3D18" w14:textId="40D52D33" w:rsidR="007576C9" w:rsidRPr="00AA3B63" w:rsidRDefault="007576C9" w:rsidP="007576C9">
      <w:pPr>
        <w:pStyle w:val="para"/>
        <w:spacing w:line="240" w:lineRule="auto"/>
        <w:rPr>
          <w:lang w:val="ru-RU"/>
        </w:rPr>
      </w:pPr>
      <w:r w:rsidRPr="00AA3B63">
        <w:rPr>
          <w:lang w:val="ru-RU"/>
        </w:rPr>
        <w:lastRenderedPageBreak/>
        <w:tab/>
        <w:t>В том случае, если соблюдение минимального промежутка времени оказывается невозможным из-за других участников дорожного движения (например, в случае внезапного перестроения транспортного средства, замедления хода впередиидущего транспортного средства и</w:t>
      </w:r>
      <w:r w:rsidR="00086ADC">
        <w:rPr>
          <w:lang w:val="en-US"/>
        </w:rPr>
        <w:t> </w:t>
      </w:r>
      <w:r w:rsidRPr="00AA3B63">
        <w:rPr>
          <w:lang w:val="ru-RU"/>
        </w:rPr>
        <w:t>т.</w:t>
      </w:r>
      <w:r w:rsidR="00086ADC">
        <w:rPr>
          <w:lang w:val="en-US"/>
        </w:rPr>
        <w:t> </w:t>
      </w:r>
      <w:r w:rsidRPr="00AA3B63">
        <w:rPr>
          <w:lang w:val="ru-RU"/>
        </w:rPr>
        <w:t>д.), транспортное средство должно при ближайшей возможности без резкого торможения вновь отрегулировать минимальное расстояние следования, если только не возникнет необходимости в экстренном маневрировании.</w:t>
      </w:r>
    </w:p>
    <w:p w14:paraId="5B87877A" w14:textId="77777777" w:rsidR="007576C9" w:rsidRPr="00AA3B63" w:rsidRDefault="007576C9" w:rsidP="007576C9">
      <w:pPr>
        <w:pStyle w:val="para"/>
        <w:spacing w:line="240" w:lineRule="auto"/>
        <w:rPr>
          <w:strike/>
          <w:lang w:val="ru-RU"/>
        </w:rPr>
      </w:pPr>
      <w:r w:rsidRPr="00AA3B63">
        <w:rPr>
          <w:lang w:val="ru-RU"/>
        </w:rPr>
        <w:tab/>
        <w:t>Минимальное расстояние следования рассчитывается по следующей формуле:</w:t>
      </w:r>
    </w:p>
    <w:p w14:paraId="79653147" w14:textId="77777777" w:rsidR="007576C9" w:rsidRPr="00AA3B63" w:rsidRDefault="007576C9" w:rsidP="007576C9">
      <w:pPr>
        <w:spacing w:after="120" w:line="240" w:lineRule="auto"/>
        <w:ind w:left="2835" w:hanging="567"/>
        <w:rPr>
          <w:sz w:val="22"/>
          <w:vertAlign w:val="subscript"/>
        </w:rPr>
      </w:pPr>
      <w:r w:rsidRPr="00AA3B63">
        <w:t>d</w:t>
      </w:r>
      <w:r w:rsidRPr="00AA3B63">
        <w:rPr>
          <w:vertAlign w:val="subscript"/>
        </w:rPr>
        <w:t>min</w:t>
      </w:r>
      <w:r w:rsidRPr="00AA3B63">
        <w:tab/>
        <w:t>= v</w:t>
      </w:r>
      <w:r w:rsidRPr="00AA3B63">
        <w:rPr>
          <w:vertAlign w:val="subscript"/>
        </w:rPr>
        <w:t>ALKS</w:t>
      </w:r>
      <w:r w:rsidRPr="00AA3B63">
        <w:t xml:space="preserve"> * t</w:t>
      </w:r>
      <w:r w:rsidRPr="00AA3B63">
        <w:rPr>
          <w:vertAlign w:val="subscript"/>
        </w:rPr>
        <w:t>front</w:t>
      </w:r>
      <w:r w:rsidRPr="00AA3B63">
        <w:t>,</w:t>
      </w:r>
    </w:p>
    <w:p w14:paraId="3A206874" w14:textId="77777777" w:rsidR="007576C9" w:rsidRPr="00AA3B63" w:rsidRDefault="007576C9" w:rsidP="007576C9">
      <w:pPr>
        <w:spacing w:after="120" w:line="240" w:lineRule="auto"/>
        <w:ind w:left="2835" w:hanging="567"/>
      </w:pPr>
      <w:r w:rsidRPr="00AA3B63">
        <w:t>где:</w:t>
      </w:r>
    </w:p>
    <w:p w14:paraId="08540721" w14:textId="77777777" w:rsidR="007576C9" w:rsidRPr="00AA3B63" w:rsidRDefault="007576C9" w:rsidP="007576C9">
      <w:pPr>
        <w:spacing w:after="120" w:line="240" w:lineRule="auto"/>
        <w:ind w:left="2835" w:right="1134" w:hanging="567"/>
      </w:pPr>
      <w:r w:rsidRPr="00AA3B63">
        <w:t>d</w:t>
      </w:r>
      <w:r w:rsidRPr="00AA3B63">
        <w:rPr>
          <w:vertAlign w:val="subscript"/>
        </w:rPr>
        <w:t>min</w:t>
      </w:r>
      <w:r w:rsidRPr="00AA3B63">
        <w:t xml:space="preserve"> </w:t>
      </w:r>
      <w:r w:rsidRPr="00AA3B63">
        <w:tab/>
        <w:t>=</w:t>
      </w:r>
      <w:r w:rsidRPr="00AA3B63">
        <w:tab/>
        <w:t>минимальное расстояние следования;</w:t>
      </w:r>
    </w:p>
    <w:p w14:paraId="1AA2406D" w14:textId="77777777" w:rsidR="007576C9" w:rsidRPr="00AA3B63" w:rsidRDefault="007576C9" w:rsidP="007576C9">
      <w:pPr>
        <w:spacing w:after="120" w:line="240" w:lineRule="auto"/>
        <w:ind w:left="2835" w:right="1134" w:hanging="567"/>
      </w:pPr>
      <w:r w:rsidRPr="00AA3B63">
        <w:t>v</w:t>
      </w:r>
      <w:r w:rsidRPr="00AA3B63">
        <w:rPr>
          <w:vertAlign w:val="subscript"/>
        </w:rPr>
        <w:t>ALKS</w:t>
      </w:r>
      <w:r w:rsidRPr="00AA3B63">
        <w:tab/>
        <w:t xml:space="preserve">= </w:t>
      </w:r>
      <w:r w:rsidRPr="00AA3B63">
        <w:tab/>
        <w:t>текущая скорость транспортного средства с АСУП, м/с;</w:t>
      </w:r>
    </w:p>
    <w:p w14:paraId="5D8E5B5B" w14:textId="77777777" w:rsidR="007576C9" w:rsidRPr="00AA3B63" w:rsidRDefault="007576C9" w:rsidP="007576C9">
      <w:pPr>
        <w:tabs>
          <w:tab w:val="left" w:pos="2835"/>
        </w:tabs>
        <w:spacing w:after="120" w:line="240" w:lineRule="auto"/>
        <w:ind w:left="3402" w:right="1134" w:hanging="1134"/>
      </w:pPr>
      <w:r w:rsidRPr="00AA3B63">
        <w:t>t</w:t>
      </w:r>
      <w:r w:rsidRPr="00AA3B63">
        <w:rPr>
          <w:vertAlign w:val="subscript"/>
        </w:rPr>
        <w:t>front</w:t>
      </w:r>
      <w:r w:rsidRPr="00AA3B63">
        <w:tab/>
        <w:t>=</w:t>
      </w:r>
      <w:r w:rsidRPr="00AA3B63">
        <w:tab/>
        <w:t>минимальный промежуток времени в секундах между транспортным средством с АСУП и идущим впереди транспортным средством согласно таблице ниже:</w:t>
      </w:r>
    </w:p>
    <w:tbl>
      <w:tblPr>
        <w:tblStyle w:val="ac"/>
        <w:tblW w:w="7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701"/>
        <w:gridCol w:w="672"/>
        <w:gridCol w:w="1276"/>
        <w:gridCol w:w="1417"/>
        <w:gridCol w:w="1276"/>
        <w:gridCol w:w="1447"/>
      </w:tblGrid>
      <w:tr w:rsidR="007576C9" w:rsidRPr="00AA3B63" w14:paraId="23E17255" w14:textId="77777777" w:rsidTr="00D941AC">
        <w:trPr>
          <w:tblHeader/>
          <w:jc w:val="center"/>
        </w:trPr>
        <w:tc>
          <w:tcPr>
            <w:tcW w:w="2373" w:type="dxa"/>
            <w:gridSpan w:val="2"/>
            <w:tcBorders>
              <w:top w:val="single" w:sz="4" w:space="0" w:color="auto"/>
              <w:bottom w:val="single" w:sz="12" w:space="0" w:color="auto"/>
            </w:tcBorders>
            <w:shd w:val="clear" w:color="auto" w:fill="auto"/>
            <w:vAlign w:val="bottom"/>
          </w:tcPr>
          <w:p w14:paraId="39539005" w14:textId="65CB292C" w:rsidR="007576C9" w:rsidRPr="000E7444" w:rsidRDefault="007576C9" w:rsidP="00086ADC">
            <w:pPr>
              <w:pStyle w:val="para"/>
              <w:spacing w:before="80" w:after="80" w:line="200" w:lineRule="exact"/>
              <w:ind w:left="0" w:right="0" w:firstLine="0"/>
              <w:jc w:val="left"/>
              <w:rPr>
                <w:i/>
                <w:sz w:val="16"/>
                <w:szCs w:val="16"/>
                <w:lang w:val="ru-RU"/>
              </w:rPr>
            </w:pPr>
            <w:r w:rsidRPr="000E7444">
              <w:rPr>
                <w:i/>
                <w:iCs/>
                <w:sz w:val="16"/>
                <w:szCs w:val="16"/>
                <w:lang w:val="ru-RU"/>
              </w:rPr>
              <w:t>Текущая скорость транспортного средства с</w:t>
            </w:r>
            <w:r w:rsidR="00086ADC">
              <w:rPr>
                <w:i/>
                <w:iCs/>
                <w:sz w:val="16"/>
                <w:szCs w:val="16"/>
                <w:lang w:val="en-US"/>
              </w:rPr>
              <w:t> </w:t>
            </w:r>
            <w:r w:rsidRPr="000E7444">
              <w:rPr>
                <w:i/>
                <w:iCs/>
                <w:sz w:val="16"/>
                <w:szCs w:val="16"/>
                <w:lang w:val="ru-RU"/>
              </w:rPr>
              <w:t>АСУП</w:t>
            </w:r>
          </w:p>
        </w:tc>
        <w:tc>
          <w:tcPr>
            <w:tcW w:w="1276" w:type="dxa"/>
            <w:tcBorders>
              <w:top w:val="single" w:sz="4" w:space="0" w:color="auto"/>
              <w:bottom w:val="single" w:sz="12" w:space="0" w:color="auto"/>
            </w:tcBorders>
            <w:shd w:val="clear" w:color="auto" w:fill="auto"/>
            <w:vAlign w:val="bottom"/>
          </w:tcPr>
          <w:p w14:paraId="1670F273" w14:textId="00E12509" w:rsidR="007576C9" w:rsidRPr="000E7444" w:rsidRDefault="007576C9" w:rsidP="00086ADC">
            <w:pPr>
              <w:pStyle w:val="para"/>
              <w:spacing w:before="80" w:after="80" w:line="200" w:lineRule="exact"/>
              <w:ind w:left="0" w:right="0" w:firstLine="0"/>
              <w:jc w:val="left"/>
              <w:rPr>
                <w:i/>
                <w:sz w:val="16"/>
                <w:szCs w:val="16"/>
                <w:lang w:val="ru-RU"/>
              </w:rPr>
            </w:pPr>
            <w:r w:rsidRPr="000E7444">
              <w:rPr>
                <w:i/>
                <w:iCs/>
                <w:sz w:val="16"/>
                <w:szCs w:val="16"/>
                <w:lang w:val="ru-RU"/>
              </w:rPr>
              <w:t>Минимальный временной разрыв</w:t>
            </w:r>
            <w:r w:rsidR="00086ADC">
              <w:rPr>
                <w:i/>
                <w:iCs/>
                <w:sz w:val="16"/>
                <w:szCs w:val="16"/>
                <w:lang w:val="ru-RU"/>
              </w:rPr>
              <w:br/>
            </w:r>
            <w:r w:rsidRPr="000E7444">
              <w:rPr>
                <w:i/>
                <w:iCs/>
                <w:sz w:val="16"/>
                <w:szCs w:val="16"/>
                <w:lang w:val="ru-RU"/>
              </w:rPr>
              <w:t>M</w:t>
            </w:r>
            <w:r w:rsidRPr="000E7444">
              <w:rPr>
                <w:i/>
                <w:iCs/>
                <w:sz w:val="16"/>
                <w:szCs w:val="16"/>
                <w:vertAlign w:val="subscript"/>
                <w:lang w:val="ru-RU"/>
              </w:rPr>
              <w:t>1</w:t>
            </w:r>
            <w:r w:rsidRPr="000E7444">
              <w:rPr>
                <w:i/>
                <w:iCs/>
                <w:sz w:val="16"/>
                <w:szCs w:val="16"/>
                <w:lang w:val="ru-RU"/>
              </w:rPr>
              <w:t>/N</w:t>
            </w:r>
            <w:r w:rsidRPr="000E7444">
              <w:rPr>
                <w:i/>
                <w:iCs/>
                <w:sz w:val="16"/>
                <w:szCs w:val="16"/>
                <w:vertAlign w:val="subscript"/>
                <w:lang w:val="ru-RU"/>
              </w:rPr>
              <w:t>1</w:t>
            </w:r>
            <w:r w:rsidRPr="000E7444">
              <w:rPr>
                <w:sz w:val="16"/>
                <w:szCs w:val="16"/>
                <w:lang w:val="ru-RU"/>
              </w:rPr>
              <w:t xml:space="preserve"> </w:t>
            </w:r>
          </w:p>
        </w:tc>
        <w:tc>
          <w:tcPr>
            <w:tcW w:w="1417" w:type="dxa"/>
            <w:tcBorders>
              <w:top w:val="single" w:sz="4" w:space="0" w:color="auto"/>
              <w:bottom w:val="single" w:sz="12" w:space="0" w:color="auto"/>
            </w:tcBorders>
            <w:shd w:val="clear" w:color="auto" w:fill="auto"/>
            <w:vAlign w:val="bottom"/>
          </w:tcPr>
          <w:p w14:paraId="772154C3" w14:textId="0AA9C87A" w:rsidR="007576C9" w:rsidRPr="000E7444" w:rsidRDefault="007576C9" w:rsidP="00086ADC">
            <w:pPr>
              <w:pStyle w:val="para"/>
              <w:spacing w:before="80" w:after="80" w:line="200" w:lineRule="exact"/>
              <w:ind w:left="0" w:right="0" w:firstLine="0"/>
              <w:jc w:val="left"/>
              <w:rPr>
                <w:i/>
                <w:sz w:val="16"/>
                <w:szCs w:val="16"/>
                <w:lang w:val="ru-RU"/>
              </w:rPr>
            </w:pPr>
            <w:r w:rsidRPr="000E7444">
              <w:rPr>
                <w:i/>
                <w:iCs/>
                <w:sz w:val="16"/>
                <w:szCs w:val="16"/>
                <w:lang w:val="ru-RU"/>
              </w:rPr>
              <w:t>Минимальное расстояние следования</w:t>
            </w:r>
            <w:r w:rsidR="00086ADC">
              <w:rPr>
                <w:i/>
                <w:iCs/>
                <w:sz w:val="16"/>
                <w:szCs w:val="16"/>
                <w:lang w:val="ru-RU"/>
              </w:rPr>
              <w:br/>
            </w:r>
            <w:r w:rsidRPr="000E7444">
              <w:rPr>
                <w:i/>
                <w:iCs/>
                <w:sz w:val="16"/>
                <w:szCs w:val="16"/>
                <w:lang w:val="ru-RU"/>
              </w:rPr>
              <w:t>M</w:t>
            </w:r>
            <w:r w:rsidRPr="000E7444">
              <w:rPr>
                <w:i/>
                <w:iCs/>
                <w:sz w:val="16"/>
                <w:szCs w:val="16"/>
                <w:vertAlign w:val="subscript"/>
                <w:lang w:val="ru-RU"/>
              </w:rPr>
              <w:t>1</w:t>
            </w:r>
            <w:r w:rsidRPr="000E7444">
              <w:rPr>
                <w:i/>
                <w:iCs/>
                <w:sz w:val="16"/>
                <w:szCs w:val="16"/>
                <w:lang w:val="ru-RU"/>
              </w:rPr>
              <w:t>/N</w:t>
            </w:r>
            <w:r w:rsidRPr="000E7444">
              <w:rPr>
                <w:i/>
                <w:iCs/>
                <w:sz w:val="16"/>
                <w:szCs w:val="16"/>
                <w:vertAlign w:val="subscript"/>
                <w:lang w:val="ru-RU"/>
              </w:rPr>
              <w:t>1</w:t>
            </w:r>
          </w:p>
        </w:tc>
        <w:tc>
          <w:tcPr>
            <w:tcW w:w="1276" w:type="dxa"/>
            <w:tcBorders>
              <w:top w:val="single" w:sz="4" w:space="0" w:color="auto"/>
              <w:bottom w:val="single" w:sz="12" w:space="0" w:color="auto"/>
            </w:tcBorders>
          </w:tcPr>
          <w:p w14:paraId="0E99DA48" w14:textId="35865CF3" w:rsidR="007576C9" w:rsidRPr="000E7444" w:rsidRDefault="007576C9" w:rsidP="00086ADC">
            <w:pPr>
              <w:pStyle w:val="para"/>
              <w:spacing w:before="80" w:after="80" w:line="200" w:lineRule="exact"/>
              <w:ind w:left="0" w:right="0" w:firstLine="0"/>
              <w:jc w:val="left"/>
              <w:rPr>
                <w:i/>
                <w:sz w:val="16"/>
                <w:szCs w:val="16"/>
                <w:lang w:val="ru-RU"/>
              </w:rPr>
            </w:pPr>
            <w:r w:rsidRPr="000E7444">
              <w:rPr>
                <w:i/>
                <w:iCs/>
                <w:sz w:val="16"/>
                <w:szCs w:val="16"/>
                <w:lang w:val="ru-RU"/>
              </w:rPr>
              <w:t>Минимальный временной разрыв</w:t>
            </w:r>
            <w:r w:rsidR="00086ADC">
              <w:rPr>
                <w:i/>
                <w:iCs/>
                <w:sz w:val="16"/>
                <w:szCs w:val="16"/>
                <w:lang w:val="ru-RU"/>
              </w:rPr>
              <w:br/>
            </w:r>
            <w:r w:rsidRPr="000E7444">
              <w:rPr>
                <w:i/>
                <w:iCs/>
                <w:sz w:val="16"/>
                <w:szCs w:val="16"/>
                <w:lang w:val="ru-RU"/>
              </w:rPr>
              <w:t>M</w:t>
            </w:r>
            <w:r w:rsidRPr="000E7444">
              <w:rPr>
                <w:i/>
                <w:iCs/>
                <w:sz w:val="16"/>
                <w:szCs w:val="16"/>
                <w:vertAlign w:val="subscript"/>
                <w:lang w:val="ru-RU"/>
              </w:rPr>
              <w:t>2</w:t>
            </w:r>
            <w:r w:rsidRPr="000E7444">
              <w:rPr>
                <w:i/>
                <w:iCs/>
                <w:sz w:val="16"/>
                <w:szCs w:val="16"/>
                <w:lang w:val="ru-RU"/>
              </w:rPr>
              <w:t>/M</w:t>
            </w:r>
            <w:r w:rsidRPr="000E7444">
              <w:rPr>
                <w:i/>
                <w:iCs/>
                <w:sz w:val="16"/>
                <w:szCs w:val="16"/>
                <w:vertAlign w:val="subscript"/>
                <w:lang w:val="ru-RU"/>
              </w:rPr>
              <w:t>3</w:t>
            </w:r>
            <w:r w:rsidRPr="000E7444">
              <w:rPr>
                <w:i/>
                <w:iCs/>
                <w:sz w:val="16"/>
                <w:szCs w:val="16"/>
                <w:lang w:val="ru-RU"/>
              </w:rPr>
              <w:t>//N</w:t>
            </w:r>
            <w:r w:rsidRPr="000E7444">
              <w:rPr>
                <w:i/>
                <w:iCs/>
                <w:sz w:val="16"/>
                <w:szCs w:val="16"/>
                <w:vertAlign w:val="subscript"/>
                <w:lang w:val="ru-RU"/>
              </w:rPr>
              <w:t>2</w:t>
            </w:r>
            <w:r w:rsidRPr="000E7444">
              <w:rPr>
                <w:i/>
                <w:iCs/>
                <w:sz w:val="16"/>
                <w:szCs w:val="16"/>
                <w:lang w:val="ru-RU"/>
              </w:rPr>
              <w:t>/N</w:t>
            </w:r>
            <w:r w:rsidRPr="000E7444">
              <w:rPr>
                <w:i/>
                <w:iCs/>
                <w:sz w:val="16"/>
                <w:szCs w:val="16"/>
                <w:vertAlign w:val="subscript"/>
                <w:lang w:val="ru-RU"/>
              </w:rPr>
              <w:t>3</w:t>
            </w:r>
          </w:p>
        </w:tc>
        <w:tc>
          <w:tcPr>
            <w:tcW w:w="1447" w:type="dxa"/>
            <w:tcBorders>
              <w:top w:val="single" w:sz="4" w:space="0" w:color="auto"/>
              <w:bottom w:val="single" w:sz="12" w:space="0" w:color="auto"/>
            </w:tcBorders>
          </w:tcPr>
          <w:p w14:paraId="20D198D9" w14:textId="2576E33B" w:rsidR="007576C9" w:rsidRPr="000E7444" w:rsidRDefault="007576C9" w:rsidP="00086ADC">
            <w:pPr>
              <w:pStyle w:val="para"/>
              <w:spacing w:before="80" w:after="80" w:line="200" w:lineRule="exact"/>
              <w:ind w:left="0" w:right="0" w:firstLine="0"/>
              <w:jc w:val="left"/>
              <w:rPr>
                <w:i/>
                <w:sz w:val="16"/>
                <w:szCs w:val="16"/>
                <w:lang w:val="ru-RU"/>
              </w:rPr>
            </w:pPr>
            <w:r w:rsidRPr="000E7444">
              <w:rPr>
                <w:i/>
                <w:iCs/>
                <w:sz w:val="16"/>
                <w:szCs w:val="16"/>
                <w:lang w:val="ru-RU"/>
              </w:rPr>
              <w:t>Минимальное расстояние следования</w:t>
            </w:r>
            <w:r w:rsidR="00086ADC">
              <w:rPr>
                <w:i/>
                <w:iCs/>
                <w:sz w:val="16"/>
                <w:szCs w:val="16"/>
                <w:lang w:val="ru-RU"/>
              </w:rPr>
              <w:br/>
            </w:r>
            <w:r w:rsidRPr="000E7444">
              <w:rPr>
                <w:i/>
                <w:iCs/>
                <w:sz w:val="16"/>
                <w:szCs w:val="16"/>
                <w:lang w:val="ru-RU"/>
              </w:rPr>
              <w:t>M</w:t>
            </w:r>
            <w:r w:rsidRPr="000E7444">
              <w:rPr>
                <w:i/>
                <w:iCs/>
                <w:sz w:val="16"/>
                <w:szCs w:val="16"/>
                <w:vertAlign w:val="subscript"/>
                <w:lang w:val="ru-RU"/>
              </w:rPr>
              <w:t>2</w:t>
            </w:r>
            <w:r w:rsidRPr="000E7444">
              <w:rPr>
                <w:i/>
                <w:iCs/>
                <w:sz w:val="16"/>
                <w:szCs w:val="16"/>
                <w:lang w:val="ru-RU"/>
              </w:rPr>
              <w:t>/M</w:t>
            </w:r>
            <w:r w:rsidRPr="000E7444">
              <w:rPr>
                <w:i/>
                <w:iCs/>
                <w:sz w:val="16"/>
                <w:szCs w:val="16"/>
                <w:vertAlign w:val="subscript"/>
                <w:lang w:val="ru-RU"/>
              </w:rPr>
              <w:t>3</w:t>
            </w:r>
            <w:r w:rsidRPr="000E7444">
              <w:rPr>
                <w:i/>
                <w:iCs/>
                <w:sz w:val="16"/>
                <w:szCs w:val="16"/>
                <w:lang w:val="ru-RU"/>
              </w:rPr>
              <w:t>//N</w:t>
            </w:r>
            <w:r w:rsidRPr="000E7444">
              <w:rPr>
                <w:i/>
                <w:iCs/>
                <w:sz w:val="16"/>
                <w:szCs w:val="16"/>
                <w:vertAlign w:val="subscript"/>
                <w:lang w:val="ru-RU"/>
              </w:rPr>
              <w:t>2</w:t>
            </w:r>
            <w:r w:rsidRPr="000E7444">
              <w:rPr>
                <w:i/>
                <w:iCs/>
                <w:sz w:val="16"/>
                <w:szCs w:val="16"/>
                <w:lang w:val="ru-RU"/>
              </w:rPr>
              <w:t>/N</w:t>
            </w:r>
            <w:r w:rsidRPr="000E7444">
              <w:rPr>
                <w:i/>
                <w:iCs/>
                <w:sz w:val="16"/>
                <w:szCs w:val="16"/>
                <w:vertAlign w:val="subscript"/>
                <w:lang w:val="ru-RU"/>
              </w:rPr>
              <w:t>3</w:t>
            </w:r>
          </w:p>
        </w:tc>
      </w:tr>
      <w:tr w:rsidR="007576C9" w:rsidRPr="00AA3B63" w14:paraId="1640E1AF" w14:textId="77777777" w:rsidTr="00D941AC">
        <w:trPr>
          <w:jc w:val="center"/>
        </w:trPr>
        <w:tc>
          <w:tcPr>
            <w:tcW w:w="1701" w:type="dxa"/>
            <w:tcBorders>
              <w:top w:val="single" w:sz="12" w:space="0" w:color="auto"/>
            </w:tcBorders>
            <w:shd w:val="clear" w:color="auto" w:fill="auto"/>
          </w:tcPr>
          <w:p w14:paraId="1AEBF4E2" w14:textId="77777777" w:rsidR="007576C9" w:rsidRPr="00131011" w:rsidRDefault="007576C9" w:rsidP="00086ADC">
            <w:pPr>
              <w:pStyle w:val="para"/>
              <w:spacing w:before="40" w:after="40" w:line="220" w:lineRule="exact"/>
              <w:ind w:left="0" w:right="0" w:firstLine="0"/>
              <w:jc w:val="left"/>
              <w:rPr>
                <w:sz w:val="18"/>
                <w:szCs w:val="18"/>
                <w:lang w:val="ru-RU"/>
              </w:rPr>
            </w:pPr>
            <w:r w:rsidRPr="00131011">
              <w:rPr>
                <w:sz w:val="18"/>
                <w:szCs w:val="18"/>
                <w:lang w:val="ru-RU"/>
              </w:rPr>
              <w:t>(км/ч)</w:t>
            </w:r>
          </w:p>
        </w:tc>
        <w:tc>
          <w:tcPr>
            <w:tcW w:w="672" w:type="dxa"/>
            <w:tcBorders>
              <w:top w:val="single" w:sz="12" w:space="0" w:color="auto"/>
            </w:tcBorders>
            <w:shd w:val="clear" w:color="auto" w:fill="auto"/>
          </w:tcPr>
          <w:p w14:paraId="691E38F2" w14:textId="77777777" w:rsidR="007576C9" w:rsidRPr="00131011" w:rsidRDefault="007576C9" w:rsidP="00086ADC">
            <w:pPr>
              <w:pStyle w:val="para"/>
              <w:spacing w:before="40" w:after="40" w:line="220" w:lineRule="exact"/>
              <w:ind w:left="0" w:right="0" w:firstLine="0"/>
              <w:jc w:val="left"/>
              <w:rPr>
                <w:sz w:val="18"/>
                <w:szCs w:val="18"/>
                <w:lang w:val="ru-RU"/>
              </w:rPr>
            </w:pPr>
            <w:r w:rsidRPr="00131011">
              <w:rPr>
                <w:sz w:val="18"/>
                <w:szCs w:val="18"/>
                <w:lang w:val="ru-RU"/>
              </w:rPr>
              <w:t>(м/с)</w:t>
            </w:r>
          </w:p>
        </w:tc>
        <w:tc>
          <w:tcPr>
            <w:tcW w:w="1276" w:type="dxa"/>
            <w:tcBorders>
              <w:top w:val="single" w:sz="12" w:space="0" w:color="auto"/>
            </w:tcBorders>
            <w:shd w:val="clear" w:color="auto" w:fill="auto"/>
            <w:vAlign w:val="bottom"/>
          </w:tcPr>
          <w:p w14:paraId="477B9A9E"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(с)</w:t>
            </w:r>
          </w:p>
        </w:tc>
        <w:tc>
          <w:tcPr>
            <w:tcW w:w="1417" w:type="dxa"/>
            <w:tcBorders>
              <w:top w:val="single" w:sz="12" w:space="0" w:color="auto"/>
            </w:tcBorders>
            <w:shd w:val="clear" w:color="auto" w:fill="auto"/>
            <w:vAlign w:val="bottom"/>
          </w:tcPr>
          <w:p w14:paraId="6BE77F28"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(м)</w:t>
            </w:r>
          </w:p>
        </w:tc>
        <w:tc>
          <w:tcPr>
            <w:tcW w:w="1276" w:type="dxa"/>
            <w:tcBorders>
              <w:top w:val="single" w:sz="12" w:space="0" w:color="auto"/>
            </w:tcBorders>
            <w:vAlign w:val="bottom"/>
          </w:tcPr>
          <w:p w14:paraId="2B06009E"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(с)</w:t>
            </w:r>
          </w:p>
        </w:tc>
        <w:tc>
          <w:tcPr>
            <w:tcW w:w="1447" w:type="dxa"/>
            <w:tcBorders>
              <w:top w:val="single" w:sz="12" w:space="0" w:color="auto"/>
            </w:tcBorders>
            <w:vAlign w:val="bottom"/>
          </w:tcPr>
          <w:p w14:paraId="20527435"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(м)</w:t>
            </w:r>
          </w:p>
        </w:tc>
      </w:tr>
      <w:tr w:rsidR="007576C9" w:rsidRPr="00AA3B63" w14:paraId="22629958" w14:textId="77777777" w:rsidTr="00D941AC">
        <w:trPr>
          <w:jc w:val="center"/>
        </w:trPr>
        <w:tc>
          <w:tcPr>
            <w:tcW w:w="1701" w:type="dxa"/>
            <w:shd w:val="clear" w:color="auto" w:fill="auto"/>
          </w:tcPr>
          <w:p w14:paraId="521EB48A" w14:textId="77777777" w:rsidR="007576C9" w:rsidRPr="00131011" w:rsidRDefault="007576C9" w:rsidP="00086ADC">
            <w:pPr>
              <w:pStyle w:val="para"/>
              <w:spacing w:before="40" w:after="40" w:line="220" w:lineRule="exact"/>
              <w:ind w:left="0" w:right="0" w:firstLine="0"/>
              <w:jc w:val="left"/>
              <w:rPr>
                <w:sz w:val="18"/>
                <w:szCs w:val="18"/>
                <w:lang w:val="ru-RU"/>
              </w:rPr>
            </w:pPr>
            <w:r w:rsidRPr="00131011">
              <w:rPr>
                <w:sz w:val="18"/>
                <w:szCs w:val="18"/>
                <w:lang w:val="ru-RU"/>
              </w:rPr>
              <w:t>7,2</w:t>
            </w:r>
          </w:p>
        </w:tc>
        <w:tc>
          <w:tcPr>
            <w:tcW w:w="672" w:type="dxa"/>
            <w:shd w:val="clear" w:color="auto" w:fill="auto"/>
          </w:tcPr>
          <w:p w14:paraId="7F00F449" w14:textId="77777777" w:rsidR="007576C9" w:rsidRPr="00131011" w:rsidRDefault="007576C9" w:rsidP="00086ADC">
            <w:pPr>
              <w:pStyle w:val="para"/>
              <w:spacing w:before="40" w:after="40" w:line="220" w:lineRule="exact"/>
              <w:ind w:left="0" w:right="0" w:firstLine="0"/>
              <w:jc w:val="left"/>
              <w:rPr>
                <w:sz w:val="18"/>
                <w:szCs w:val="18"/>
                <w:lang w:val="ru-RU"/>
              </w:rPr>
            </w:pPr>
            <w:r w:rsidRPr="00131011">
              <w:rPr>
                <w:sz w:val="18"/>
                <w:szCs w:val="18"/>
                <w:lang w:val="ru-RU"/>
              </w:rPr>
              <w:t>2,0</w:t>
            </w:r>
          </w:p>
        </w:tc>
        <w:tc>
          <w:tcPr>
            <w:tcW w:w="1276" w:type="dxa"/>
            <w:shd w:val="clear" w:color="auto" w:fill="auto"/>
            <w:vAlign w:val="bottom"/>
          </w:tcPr>
          <w:p w14:paraId="62A892C6"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1,0</w:t>
            </w:r>
          </w:p>
        </w:tc>
        <w:tc>
          <w:tcPr>
            <w:tcW w:w="1417" w:type="dxa"/>
            <w:shd w:val="clear" w:color="auto" w:fill="auto"/>
            <w:vAlign w:val="bottom"/>
          </w:tcPr>
          <w:p w14:paraId="78139250"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2,0</w:t>
            </w:r>
          </w:p>
        </w:tc>
        <w:tc>
          <w:tcPr>
            <w:tcW w:w="1276" w:type="dxa"/>
          </w:tcPr>
          <w:p w14:paraId="21E105D8"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1,2</w:t>
            </w:r>
          </w:p>
        </w:tc>
        <w:tc>
          <w:tcPr>
            <w:tcW w:w="1447" w:type="dxa"/>
          </w:tcPr>
          <w:p w14:paraId="50A9EFD5"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2,4</w:t>
            </w:r>
          </w:p>
        </w:tc>
      </w:tr>
      <w:tr w:rsidR="007576C9" w:rsidRPr="00AA3B63" w14:paraId="12EB13D9" w14:textId="77777777" w:rsidTr="00D941AC">
        <w:trPr>
          <w:jc w:val="center"/>
        </w:trPr>
        <w:tc>
          <w:tcPr>
            <w:tcW w:w="1701" w:type="dxa"/>
            <w:shd w:val="clear" w:color="auto" w:fill="auto"/>
          </w:tcPr>
          <w:p w14:paraId="3BA18C14" w14:textId="77777777" w:rsidR="007576C9" w:rsidRPr="00131011" w:rsidRDefault="007576C9" w:rsidP="00086ADC">
            <w:pPr>
              <w:pStyle w:val="para"/>
              <w:spacing w:before="40" w:after="40" w:line="220" w:lineRule="exact"/>
              <w:ind w:left="0" w:right="0" w:firstLine="0"/>
              <w:jc w:val="left"/>
              <w:rPr>
                <w:sz w:val="18"/>
                <w:szCs w:val="18"/>
                <w:lang w:val="ru-RU"/>
              </w:rPr>
            </w:pPr>
            <w:r w:rsidRPr="00131011">
              <w:rPr>
                <w:sz w:val="18"/>
                <w:szCs w:val="18"/>
                <w:lang w:val="ru-RU"/>
              </w:rPr>
              <w:t>10</w:t>
            </w:r>
          </w:p>
        </w:tc>
        <w:tc>
          <w:tcPr>
            <w:tcW w:w="672" w:type="dxa"/>
            <w:shd w:val="clear" w:color="auto" w:fill="auto"/>
          </w:tcPr>
          <w:p w14:paraId="3F879D34" w14:textId="77777777" w:rsidR="007576C9" w:rsidRPr="00131011" w:rsidRDefault="007576C9" w:rsidP="00086ADC">
            <w:pPr>
              <w:pStyle w:val="para"/>
              <w:spacing w:before="40" w:after="40" w:line="220" w:lineRule="exact"/>
              <w:ind w:left="0" w:right="0" w:firstLine="0"/>
              <w:jc w:val="left"/>
              <w:rPr>
                <w:sz w:val="18"/>
                <w:szCs w:val="18"/>
                <w:lang w:val="ru-RU"/>
              </w:rPr>
            </w:pPr>
            <w:r w:rsidRPr="00131011">
              <w:rPr>
                <w:sz w:val="18"/>
                <w:szCs w:val="18"/>
                <w:lang w:val="ru-RU"/>
              </w:rPr>
              <w:t>2,78</w:t>
            </w:r>
          </w:p>
        </w:tc>
        <w:tc>
          <w:tcPr>
            <w:tcW w:w="1276" w:type="dxa"/>
            <w:shd w:val="clear" w:color="auto" w:fill="auto"/>
            <w:vAlign w:val="bottom"/>
          </w:tcPr>
          <w:p w14:paraId="50A6A7BC"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1,1</w:t>
            </w:r>
          </w:p>
        </w:tc>
        <w:tc>
          <w:tcPr>
            <w:tcW w:w="1417" w:type="dxa"/>
            <w:shd w:val="clear" w:color="auto" w:fill="auto"/>
            <w:vAlign w:val="bottom"/>
          </w:tcPr>
          <w:p w14:paraId="247DBAF4"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3,1</w:t>
            </w:r>
          </w:p>
        </w:tc>
        <w:tc>
          <w:tcPr>
            <w:tcW w:w="1276" w:type="dxa"/>
          </w:tcPr>
          <w:p w14:paraId="0679EC73"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1,4</w:t>
            </w:r>
          </w:p>
        </w:tc>
        <w:tc>
          <w:tcPr>
            <w:tcW w:w="1447" w:type="dxa"/>
          </w:tcPr>
          <w:p w14:paraId="0E70A809"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3,9</w:t>
            </w:r>
          </w:p>
        </w:tc>
      </w:tr>
      <w:tr w:rsidR="007576C9" w:rsidRPr="00AA3B63" w14:paraId="6463B6FF" w14:textId="77777777" w:rsidTr="00D941AC">
        <w:trPr>
          <w:jc w:val="center"/>
        </w:trPr>
        <w:tc>
          <w:tcPr>
            <w:tcW w:w="1701" w:type="dxa"/>
            <w:shd w:val="clear" w:color="auto" w:fill="auto"/>
          </w:tcPr>
          <w:p w14:paraId="5F65369C" w14:textId="77777777" w:rsidR="007576C9" w:rsidRPr="00131011" w:rsidRDefault="007576C9" w:rsidP="00086ADC">
            <w:pPr>
              <w:pStyle w:val="para"/>
              <w:spacing w:before="40" w:after="40" w:line="220" w:lineRule="exact"/>
              <w:ind w:left="0" w:right="0" w:firstLine="0"/>
              <w:jc w:val="left"/>
              <w:rPr>
                <w:sz w:val="18"/>
                <w:szCs w:val="18"/>
                <w:lang w:val="ru-RU"/>
              </w:rPr>
            </w:pPr>
            <w:r w:rsidRPr="00131011">
              <w:rPr>
                <w:sz w:val="18"/>
                <w:szCs w:val="18"/>
                <w:lang w:val="ru-RU"/>
              </w:rPr>
              <w:t>20</w:t>
            </w:r>
          </w:p>
        </w:tc>
        <w:tc>
          <w:tcPr>
            <w:tcW w:w="672" w:type="dxa"/>
            <w:shd w:val="clear" w:color="auto" w:fill="auto"/>
          </w:tcPr>
          <w:p w14:paraId="48ECE327" w14:textId="77777777" w:rsidR="007576C9" w:rsidRPr="00131011" w:rsidRDefault="007576C9" w:rsidP="00086ADC">
            <w:pPr>
              <w:pStyle w:val="para"/>
              <w:spacing w:before="40" w:after="40" w:line="220" w:lineRule="exact"/>
              <w:ind w:left="0" w:right="0" w:firstLine="0"/>
              <w:jc w:val="left"/>
              <w:rPr>
                <w:sz w:val="18"/>
                <w:szCs w:val="18"/>
                <w:lang w:val="ru-RU"/>
              </w:rPr>
            </w:pPr>
            <w:r w:rsidRPr="00131011">
              <w:rPr>
                <w:sz w:val="18"/>
                <w:szCs w:val="18"/>
                <w:lang w:val="ru-RU"/>
              </w:rPr>
              <w:t>5,56</w:t>
            </w:r>
          </w:p>
        </w:tc>
        <w:tc>
          <w:tcPr>
            <w:tcW w:w="1276" w:type="dxa"/>
            <w:shd w:val="clear" w:color="auto" w:fill="auto"/>
            <w:vAlign w:val="bottom"/>
          </w:tcPr>
          <w:p w14:paraId="42D318E6"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1,2</w:t>
            </w:r>
          </w:p>
        </w:tc>
        <w:tc>
          <w:tcPr>
            <w:tcW w:w="1417" w:type="dxa"/>
            <w:shd w:val="clear" w:color="auto" w:fill="auto"/>
            <w:vAlign w:val="bottom"/>
          </w:tcPr>
          <w:p w14:paraId="376EFF34"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6,7</w:t>
            </w:r>
          </w:p>
        </w:tc>
        <w:tc>
          <w:tcPr>
            <w:tcW w:w="1276" w:type="dxa"/>
          </w:tcPr>
          <w:p w14:paraId="38414AF4"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1,6</w:t>
            </w:r>
          </w:p>
        </w:tc>
        <w:tc>
          <w:tcPr>
            <w:tcW w:w="1447" w:type="dxa"/>
          </w:tcPr>
          <w:p w14:paraId="3BE53D0C"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8,9</w:t>
            </w:r>
          </w:p>
        </w:tc>
      </w:tr>
      <w:tr w:rsidR="007576C9" w:rsidRPr="00AA3B63" w14:paraId="72C9BB6D" w14:textId="77777777" w:rsidTr="00D941AC">
        <w:trPr>
          <w:jc w:val="center"/>
        </w:trPr>
        <w:tc>
          <w:tcPr>
            <w:tcW w:w="1701" w:type="dxa"/>
            <w:shd w:val="clear" w:color="auto" w:fill="auto"/>
          </w:tcPr>
          <w:p w14:paraId="607032F8" w14:textId="77777777" w:rsidR="007576C9" w:rsidRPr="00131011" w:rsidRDefault="007576C9" w:rsidP="00086ADC">
            <w:pPr>
              <w:pStyle w:val="para"/>
              <w:spacing w:before="40" w:after="40" w:line="220" w:lineRule="exact"/>
              <w:ind w:left="0" w:right="0" w:firstLine="0"/>
              <w:jc w:val="left"/>
              <w:rPr>
                <w:sz w:val="18"/>
                <w:szCs w:val="18"/>
                <w:lang w:val="ru-RU"/>
              </w:rPr>
            </w:pPr>
            <w:r w:rsidRPr="00131011">
              <w:rPr>
                <w:sz w:val="18"/>
                <w:szCs w:val="18"/>
                <w:lang w:val="ru-RU"/>
              </w:rPr>
              <w:t>30</w:t>
            </w:r>
          </w:p>
        </w:tc>
        <w:tc>
          <w:tcPr>
            <w:tcW w:w="672" w:type="dxa"/>
            <w:shd w:val="clear" w:color="auto" w:fill="auto"/>
          </w:tcPr>
          <w:p w14:paraId="4B60483B" w14:textId="77777777" w:rsidR="007576C9" w:rsidRPr="00131011" w:rsidRDefault="007576C9" w:rsidP="00086ADC">
            <w:pPr>
              <w:pStyle w:val="para"/>
              <w:spacing w:before="40" w:after="40" w:line="220" w:lineRule="exact"/>
              <w:ind w:left="0" w:right="0" w:firstLine="0"/>
              <w:jc w:val="left"/>
              <w:rPr>
                <w:sz w:val="18"/>
                <w:szCs w:val="18"/>
                <w:lang w:val="ru-RU"/>
              </w:rPr>
            </w:pPr>
            <w:r w:rsidRPr="00131011">
              <w:rPr>
                <w:sz w:val="18"/>
                <w:szCs w:val="18"/>
                <w:lang w:val="ru-RU"/>
              </w:rPr>
              <w:t>8,33</w:t>
            </w:r>
          </w:p>
        </w:tc>
        <w:tc>
          <w:tcPr>
            <w:tcW w:w="1276" w:type="dxa"/>
            <w:shd w:val="clear" w:color="auto" w:fill="auto"/>
            <w:vAlign w:val="bottom"/>
          </w:tcPr>
          <w:p w14:paraId="47BFEE1A"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1,3</w:t>
            </w:r>
          </w:p>
        </w:tc>
        <w:tc>
          <w:tcPr>
            <w:tcW w:w="1417" w:type="dxa"/>
            <w:shd w:val="clear" w:color="auto" w:fill="auto"/>
            <w:vAlign w:val="bottom"/>
          </w:tcPr>
          <w:p w14:paraId="291E4027"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10,8</w:t>
            </w:r>
          </w:p>
        </w:tc>
        <w:tc>
          <w:tcPr>
            <w:tcW w:w="1276" w:type="dxa"/>
          </w:tcPr>
          <w:p w14:paraId="088FD071"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1,8</w:t>
            </w:r>
          </w:p>
        </w:tc>
        <w:tc>
          <w:tcPr>
            <w:tcW w:w="1447" w:type="dxa"/>
          </w:tcPr>
          <w:p w14:paraId="103C4257"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15,0</w:t>
            </w:r>
          </w:p>
        </w:tc>
      </w:tr>
      <w:tr w:rsidR="007576C9" w:rsidRPr="00AA3B63" w14:paraId="6D08DABE" w14:textId="77777777" w:rsidTr="00D941AC">
        <w:trPr>
          <w:jc w:val="center"/>
        </w:trPr>
        <w:tc>
          <w:tcPr>
            <w:tcW w:w="1701" w:type="dxa"/>
            <w:shd w:val="clear" w:color="auto" w:fill="auto"/>
          </w:tcPr>
          <w:p w14:paraId="40282ACD" w14:textId="77777777" w:rsidR="007576C9" w:rsidRPr="00131011" w:rsidRDefault="007576C9" w:rsidP="00086ADC">
            <w:pPr>
              <w:pStyle w:val="para"/>
              <w:spacing w:before="40" w:after="40" w:line="220" w:lineRule="exact"/>
              <w:ind w:left="0" w:right="0" w:firstLine="0"/>
              <w:jc w:val="left"/>
              <w:rPr>
                <w:sz w:val="18"/>
                <w:szCs w:val="18"/>
                <w:lang w:val="ru-RU"/>
              </w:rPr>
            </w:pPr>
            <w:r w:rsidRPr="00131011">
              <w:rPr>
                <w:sz w:val="18"/>
                <w:szCs w:val="18"/>
                <w:lang w:val="ru-RU"/>
              </w:rPr>
              <w:t>40</w:t>
            </w:r>
          </w:p>
        </w:tc>
        <w:tc>
          <w:tcPr>
            <w:tcW w:w="672" w:type="dxa"/>
            <w:shd w:val="clear" w:color="auto" w:fill="auto"/>
          </w:tcPr>
          <w:p w14:paraId="5FFECB05" w14:textId="77777777" w:rsidR="007576C9" w:rsidRPr="00131011" w:rsidRDefault="007576C9" w:rsidP="00086ADC">
            <w:pPr>
              <w:pStyle w:val="para"/>
              <w:spacing w:before="40" w:after="40" w:line="220" w:lineRule="exact"/>
              <w:ind w:left="0" w:right="0" w:firstLine="0"/>
              <w:jc w:val="left"/>
              <w:rPr>
                <w:sz w:val="18"/>
                <w:szCs w:val="18"/>
                <w:lang w:val="ru-RU"/>
              </w:rPr>
            </w:pPr>
            <w:r w:rsidRPr="00131011">
              <w:rPr>
                <w:sz w:val="18"/>
                <w:szCs w:val="18"/>
                <w:lang w:val="ru-RU"/>
              </w:rPr>
              <w:t>11,11</w:t>
            </w:r>
          </w:p>
        </w:tc>
        <w:tc>
          <w:tcPr>
            <w:tcW w:w="1276" w:type="dxa"/>
            <w:shd w:val="clear" w:color="auto" w:fill="auto"/>
            <w:vAlign w:val="bottom"/>
          </w:tcPr>
          <w:p w14:paraId="4CBF62C5"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1,4</w:t>
            </w:r>
          </w:p>
        </w:tc>
        <w:tc>
          <w:tcPr>
            <w:tcW w:w="1417" w:type="dxa"/>
            <w:shd w:val="clear" w:color="auto" w:fill="auto"/>
            <w:vAlign w:val="bottom"/>
          </w:tcPr>
          <w:p w14:paraId="653D053E"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15,6</w:t>
            </w:r>
          </w:p>
        </w:tc>
        <w:tc>
          <w:tcPr>
            <w:tcW w:w="1276" w:type="dxa"/>
          </w:tcPr>
          <w:p w14:paraId="70FF0804"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2,0</w:t>
            </w:r>
          </w:p>
        </w:tc>
        <w:tc>
          <w:tcPr>
            <w:tcW w:w="1447" w:type="dxa"/>
          </w:tcPr>
          <w:p w14:paraId="02E38242"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22,2</w:t>
            </w:r>
          </w:p>
        </w:tc>
      </w:tr>
      <w:tr w:rsidR="007576C9" w:rsidRPr="00AA3B63" w14:paraId="48EC6992" w14:textId="77777777" w:rsidTr="00D941AC">
        <w:trPr>
          <w:jc w:val="center"/>
        </w:trPr>
        <w:tc>
          <w:tcPr>
            <w:tcW w:w="1701" w:type="dxa"/>
            <w:shd w:val="clear" w:color="auto" w:fill="auto"/>
          </w:tcPr>
          <w:p w14:paraId="07BC90C8" w14:textId="77777777" w:rsidR="007576C9" w:rsidRPr="00131011" w:rsidRDefault="007576C9" w:rsidP="00086ADC">
            <w:pPr>
              <w:pStyle w:val="para"/>
              <w:spacing w:before="40" w:after="40" w:line="220" w:lineRule="exact"/>
              <w:ind w:left="0" w:right="0" w:firstLine="0"/>
              <w:jc w:val="left"/>
              <w:rPr>
                <w:sz w:val="18"/>
                <w:szCs w:val="18"/>
                <w:lang w:val="ru-RU"/>
              </w:rPr>
            </w:pPr>
            <w:r w:rsidRPr="00131011">
              <w:rPr>
                <w:sz w:val="18"/>
                <w:szCs w:val="18"/>
                <w:lang w:val="ru-RU"/>
              </w:rPr>
              <w:t>50</w:t>
            </w:r>
          </w:p>
        </w:tc>
        <w:tc>
          <w:tcPr>
            <w:tcW w:w="672" w:type="dxa"/>
            <w:shd w:val="clear" w:color="auto" w:fill="auto"/>
          </w:tcPr>
          <w:p w14:paraId="680B0678" w14:textId="77777777" w:rsidR="007576C9" w:rsidRPr="00131011" w:rsidRDefault="007576C9" w:rsidP="00086ADC">
            <w:pPr>
              <w:pStyle w:val="para"/>
              <w:spacing w:before="40" w:after="40" w:line="220" w:lineRule="exact"/>
              <w:ind w:left="0" w:right="0" w:firstLine="0"/>
              <w:jc w:val="left"/>
              <w:rPr>
                <w:sz w:val="18"/>
                <w:szCs w:val="18"/>
                <w:lang w:val="ru-RU"/>
              </w:rPr>
            </w:pPr>
            <w:r w:rsidRPr="00131011">
              <w:rPr>
                <w:sz w:val="18"/>
                <w:szCs w:val="18"/>
                <w:lang w:val="ru-RU"/>
              </w:rPr>
              <w:t>13,89</w:t>
            </w:r>
          </w:p>
        </w:tc>
        <w:tc>
          <w:tcPr>
            <w:tcW w:w="1276" w:type="dxa"/>
            <w:shd w:val="clear" w:color="auto" w:fill="auto"/>
            <w:vAlign w:val="bottom"/>
          </w:tcPr>
          <w:p w14:paraId="0A04242E"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1,5</w:t>
            </w:r>
          </w:p>
        </w:tc>
        <w:tc>
          <w:tcPr>
            <w:tcW w:w="1417" w:type="dxa"/>
            <w:shd w:val="clear" w:color="auto" w:fill="auto"/>
            <w:vAlign w:val="bottom"/>
          </w:tcPr>
          <w:p w14:paraId="5BECB27B"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20,8</w:t>
            </w:r>
          </w:p>
        </w:tc>
        <w:tc>
          <w:tcPr>
            <w:tcW w:w="1276" w:type="dxa"/>
          </w:tcPr>
          <w:p w14:paraId="2287F440"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2,2</w:t>
            </w:r>
          </w:p>
        </w:tc>
        <w:tc>
          <w:tcPr>
            <w:tcW w:w="1447" w:type="dxa"/>
          </w:tcPr>
          <w:p w14:paraId="54B1ED60"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30,6</w:t>
            </w:r>
          </w:p>
        </w:tc>
      </w:tr>
      <w:tr w:rsidR="007576C9" w:rsidRPr="00AA3B63" w14:paraId="2180AF0B" w14:textId="77777777" w:rsidTr="00D941AC">
        <w:trPr>
          <w:jc w:val="center"/>
        </w:trPr>
        <w:tc>
          <w:tcPr>
            <w:tcW w:w="1701" w:type="dxa"/>
            <w:tcBorders>
              <w:bottom w:val="single" w:sz="12" w:space="0" w:color="auto"/>
            </w:tcBorders>
            <w:shd w:val="clear" w:color="auto" w:fill="auto"/>
          </w:tcPr>
          <w:p w14:paraId="309ADCE2" w14:textId="77777777" w:rsidR="007576C9" w:rsidRPr="00131011" w:rsidRDefault="007576C9" w:rsidP="00086ADC">
            <w:pPr>
              <w:pStyle w:val="para"/>
              <w:spacing w:before="40" w:after="40" w:line="220" w:lineRule="exact"/>
              <w:ind w:left="0" w:right="0" w:firstLine="0"/>
              <w:jc w:val="left"/>
              <w:rPr>
                <w:sz w:val="18"/>
                <w:szCs w:val="18"/>
                <w:lang w:val="ru-RU"/>
              </w:rPr>
            </w:pPr>
            <w:r w:rsidRPr="00131011">
              <w:rPr>
                <w:sz w:val="18"/>
                <w:szCs w:val="18"/>
                <w:lang w:val="ru-RU"/>
              </w:rPr>
              <w:t>60</w:t>
            </w:r>
          </w:p>
        </w:tc>
        <w:tc>
          <w:tcPr>
            <w:tcW w:w="672" w:type="dxa"/>
            <w:tcBorders>
              <w:bottom w:val="single" w:sz="12" w:space="0" w:color="auto"/>
            </w:tcBorders>
            <w:shd w:val="clear" w:color="auto" w:fill="auto"/>
          </w:tcPr>
          <w:p w14:paraId="40189195" w14:textId="77777777" w:rsidR="007576C9" w:rsidRPr="00131011" w:rsidRDefault="007576C9" w:rsidP="00086ADC">
            <w:pPr>
              <w:pStyle w:val="para"/>
              <w:spacing w:before="40" w:after="40" w:line="220" w:lineRule="exact"/>
              <w:ind w:left="0" w:right="0" w:firstLine="0"/>
              <w:jc w:val="left"/>
              <w:rPr>
                <w:sz w:val="18"/>
                <w:szCs w:val="18"/>
                <w:lang w:val="ru-RU"/>
              </w:rPr>
            </w:pPr>
            <w:r w:rsidRPr="00131011">
              <w:rPr>
                <w:sz w:val="18"/>
                <w:szCs w:val="18"/>
                <w:lang w:val="ru-RU"/>
              </w:rPr>
              <w:t>16,67</w:t>
            </w:r>
          </w:p>
        </w:tc>
        <w:tc>
          <w:tcPr>
            <w:tcW w:w="1276" w:type="dxa"/>
            <w:tcBorders>
              <w:bottom w:val="single" w:sz="12" w:space="0" w:color="auto"/>
            </w:tcBorders>
            <w:shd w:val="clear" w:color="auto" w:fill="auto"/>
            <w:vAlign w:val="bottom"/>
          </w:tcPr>
          <w:p w14:paraId="0995E5E9"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1,6</w:t>
            </w:r>
          </w:p>
        </w:tc>
        <w:tc>
          <w:tcPr>
            <w:tcW w:w="1417" w:type="dxa"/>
            <w:tcBorders>
              <w:bottom w:val="single" w:sz="12" w:space="0" w:color="auto"/>
            </w:tcBorders>
            <w:shd w:val="clear" w:color="auto" w:fill="auto"/>
            <w:vAlign w:val="bottom"/>
          </w:tcPr>
          <w:p w14:paraId="56A1DAE2"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26,7</w:t>
            </w:r>
          </w:p>
        </w:tc>
        <w:tc>
          <w:tcPr>
            <w:tcW w:w="1276" w:type="dxa"/>
            <w:tcBorders>
              <w:bottom w:val="single" w:sz="12" w:space="0" w:color="auto"/>
            </w:tcBorders>
          </w:tcPr>
          <w:p w14:paraId="1A56F5A2"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2,4</w:t>
            </w:r>
          </w:p>
        </w:tc>
        <w:tc>
          <w:tcPr>
            <w:tcW w:w="1447" w:type="dxa"/>
            <w:tcBorders>
              <w:bottom w:val="single" w:sz="12" w:space="0" w:color="auto"/>
            </w:tcBorders>
          </w:tcPr>
          <w:p w14:paraId="151A000D" w14:textId="77777777" w:rsidR="007576C9" w:rsidRPr="00131011" w:rsidRDefault="007576C9" w:rsidP="00086ADC">
            <w:pPr>
              <w:pStyle w:val="para"/>
              <w:spacing w:before="40" w:after="40" w:line="220" w:lineRule="exact"/>
              <w:ind w:left="0" w:right="0" w:firstLine="0"/>
              <w:jc w:val="center"/>
              <w:rPr>
                <w:sz w:val="18"/>
                <w:szCs w:val="18"/>
                <w:lang w:val="ru-RU"/>
              </w:rPr>
            </w:pPr>
            <w:r w:rsidRPr="00131011">
              <w:rPr>
                <w:sz w:val="18"/>
                <w:szCs w:val="18"/>
                <w:lang w:val="ru-RU"/>
              </w:rPr>
              <w:t>40,0</w:t>
            </w:r>
          </w:p>
        </w:tc>
      </w:tr>
    </w:tbl>
    <w:p w14:paraId="60C7F4F0" w14:textId="77777777" w:rsidR="007576C9" w:rsidRPr="00AA3B63" w:rsidRDefault="007576C9" w:rsidP="007576C9">
      <w:pPr>
        <w:pStyle w:val="para"/>
        <w:adjustRightInd w:val="0"/>
        <w:snapToGrid w:val="0"/>
        <w:spacing w:before="120"/>
        <w:ind w:firstLine="0"/>
        <w:rPr>
          <w:lang w:val="ru-RU"/>
        </w:rPr>
      </w:pPr>
      <w:r w:rsidRPr="00AA3B63">
        <w:rPr>
          <w:lang w:val="ru-RU"/>
        </w:rPr>
        <w:t>Для значений скорости, не указанных в таблице, применяется линейная интерполяция.</w:t>
      </w:r>
    </w:p>
    <w:p w14:paraId="720C8103" w14:textId="77777777" w:rsidR="007576C9" w:rsidRPr="00AA3B63" w:rsidRDefault="007576C9" w:rsidP="007576C9">
      <w:pPr>
        <w:pStyle w:val="para"/>
        <w:adjustRightInd w:val="0"/>
        <w:snapToGrid w:val="0"/>
        <w:spacing w:line="240" w:lineRule="auto"/>
        <w:ind w:firstLine="0"/>
        <w:rPr>
          <w:b/>
          <w:bCs/>
          <w:lang w:val="ru-RU"/>
        </w:rPr>
      </w:pPr>
      <w:r w:rsidRPr="00AA3B63">
        <w:rPr>
          <w:lang w:val="ru-RU"/>
        </w:rPr>
        <w:t>Несмотря на результат, полученный с помощью вышеприведенной формулы для значений текущей скорости ниже 2 м/с, минимальное расстояние следования не может составлять менее 2 м в случае M</w:t>
      </w:r>
      <w:r w:rsidRPr="00AA3B63">
        <w:rPr>
          <w:vertAlign w:val="subscript"/>
          <w:lang w:val="ru-RU"/>
        </w:rPr>
        <w:t xml:space="preserve">1 </w:t>
      </w:r>
      <w:r w:rsidRPr="00AA3B63">
        <w:rPr>
          <w:lang w:val="ru-RU"/>
        </w:rPr>
        <w:t>и N</w:t>
      </w:r>
      <w:r w:rsidRPr="00AA3B63">
        <w:rPr>
          <w:vertAlign w:val="subscript"/>
          <w:lang w:val="ru-RU"/>
        </w:rPr>
        <w:t>1</w:t>
      </w:r>
      <w:r w:rsidRPr="00AA3B63">
        <w:rPr>
          <w:lang w:val="ru-RU"/>
        </w:rPr>
        <w:t xml:space="preserve"> и менее 2,4 м в случае M</w:t>
      </w:r>
      <w:r w:rsidRPr="00AA3B63">
        <w:rPr>
          <w:vertAlign w:val="subscript"/>
          <w:lang w:val="ru-RU"/>
        </w:rPr>
        <w:t>2</w:t>
      </w:r>
      <w:r w:rsidRPr="00AA3B63">
        <w:rPr>
          <w:lang w:val="ru-RU"/>
        </w:rPr>
        <w:t>, M</w:t>
      </w:r>
      <w:r w:rsidRPr="00AA3B63">
        <w:rPr>
          <w:vertAlign w:val="subscript"/>
          <w:lang w:val="ru-RU"/>
        </w:rPr>
        <w:t>3</w:t>
      </w:r>
      <w:r w:rsidRPr="00AA3B63">
        <w:rPr>
          <w:lang w:val="ru-RU"/>
        </w:rPr>
        <w:t>, N</w:t>
      </w:r>
      <w:r w:rsidRPr="00AA3B63">
        <w:rPr>
          <w:vertAlign w:val="subscript"/>
          <w:lang w:val="ru-RU"/>
        </w:rPr>
        <w:t>2</w:t>
      </w:r>
      <w:r w:rsidRPr="00AA3B63">
        <w:rPr>
          <w:lang w:val="ru-RU"/>
        </w:rPr>
        <w:t xml:space="preserve"> и N</w:t>
      </w:r>
      <w:r w:rsidRPr="00AA3B63">
        <w:rPr>
          <w:vertAlign w:val="subscript"/>
          <w:lang w:val="ru-RU"/>
        </w:rPr>
        <w:t>3</w:t>
      </w:r>
      <w:r w:rsidRPr="00AA3B63">
        <w:rPr>
          <w:lang w:val="ru-RU"/>
        </w:rPr>
        <w:t>».</w:t>
      </w:r>
    </w:p>
    <w:p w14:paraId="64BE4A85" w14:textId="77777777" w:rsidR="007576C9" w:rsidRPr="00AA3B63" w:rsidRDefault="007576C9" w:rsidP="007576C9">
      <w:pPr>
        <w:spacing w:after="120"/>
        <w:ind w:left="851" w:right="1134" w:firstLine="283"/>
        <w:jc w:val="both"/>
        <w:rPr>
          <w:rFonts w:asciiTheme="majorBidi" w:hAnsiTheme="majorBidi" w:cstheme="majorBidi"/>
          <w:bCs/>
        </w:rPr>
      </w:pPr>
      <w:r w:rsidRPr="00AA3B63">
        <w:rPr>
          <w:i/>
          <w:iCs/>
        </w:rPr>
        <w:t xml:space="preserve">Пункт 5.2.5.2 </w:t>
      </w:r>
      <w:r w:rsidRPr="00AA3B63">
        <w:t xml:space="preserve">изменить следующим образом: </w:t>
      </w:r>
    </w:p>
    <w:p w14:paraId="733DC906" w14:textId="77777777" w:rsidR="007576C9" w:rsidRPr="00AA3B63" w:rsidRDefault="007576C9" w:rsidP="007576C9">
      <w:pPr>
        <w:pStyle w:val="para"/>
        <w:adjustRightInd w:val="0"/>
        <w:snapToGrid w:val="0"/>
        <w:spacing w:line="240" w:lineRule="auto"/>
        <w:rPr>
          <w:rFonts w:asciiTheme="majorBidi" w:hAnsiTheme="majorBidi" w:cstheme="majorBidi"/>
          <w:lang w:val="ru-RU"/>
        </w:rPr>
      </w:pPr>
      <w:r w:rsidRPr="00AA3B63">
        <w:rPr>
          <w:lang w:val="ru-RU"/>
        </w:rPr>
        <w:t>«5.2.5.2</w:t>
      </w:r>
      <w:r w:rsidRPr="00AA3B63">
        <w:rPr>
          <w:lang w:val="ru-RU"/>
        </w:rPr>
        <w:tab/>
        <w:t xml:space="preserve">Активированная система не допускает столкновения с внезапно перестроившимся транспортным средством: </w:t>
      </w:r>
    </w:p>
    <w:p w14:paraId="2455DCEC" w14:textId="77777777" w:rsidR="007576C9" w:rsidRPr="00AA3B63" w:rsidRDefault="007576C9" w:rsidP="007576C9">
      <w:pPr>
        <w:pStyle w:val="para"/>
        <w:adjustRightInd w:val="0"/>
        <w:snapToGrid w:val="0"/>
        <w:spacing w:line="240" w:lineRule="auto"/>
        <w:ind w:left="2835" w:hanging="567"/>
        <w:rPr>
          <w:rFonts w:asciiTheme="majorBidi" w:hAnsiTheme="majorBidi" w:cstheme="majorBidi"/>
          <w:lang w:val="ru-RU"/>
        </w:rPr>
      </w:pPr>
      <w:r w:rsidRPr="00AA3B63">
        <w:rPr>
          <w:lang w:val="ru-RU"/>
        </w:rPr>
        <w:t>a)</w:t>
      </w:r>
      <w:r w:rsidRPr="00AA3B63">
        <w:rPr>
          <w:lang w:val="ru-RU"/>
        </w:rPr>
        <w:tab/>
        <w:t>при условии, что скорость внезапно перестраивающегося транспортного средства в продольной плоскости поддерживается на уровне ниже скорости транспортного средства с АСУП в этой же плоскости;</w:t>
      </w:r>
    </w:p>
    <w:p w14:paraId="0D091963" w14:textId="77777777" w:rsidR="007576C9" w:rsidRPr="00AA3B63" w:rsidRDefault="007576C9" w:rsidP="007576C9">
      <w:pPr>
        <w:pStyle w:val="para"/>
        <w:adjustRightInd w:val="0"/>
        <w:snapToGrid w:val="0"/>
        <w:spacing w:line="240" w:lineRule="auto"/>
        <w:ind w:left="2835" w:hanging="567"/>
        <w:rPr>
          <w:rFonts w:asciiTheme="majorBidi" w:hAnsiTheme="majorBidi" w:cstheme="majorBidi"/>
          <w:lang w:val="ru-RU"/>
        </w:rPr>
      </w:pPr>
      <w:r w:rsidRPr="00AA3B63">
        <w:rPr>
          <w:lang w:val="ru-RU"/>
        </w:rPr>
        <w:t>b)</w:t>
      </w:r>
      <w:r w:rsidRPr="00AA3B63">
        <w:rPr>
          <w:lang w:val="ru-RU"/>
        </w:rPr>
        <w:tab/>
        <w:t>при условии, что движение внезапно перестраивающегося транспортного средства в поперечной плоскости было заметно в течение как минимум 0,72 секунды до достижения контрольной точки для времени до столкновения в случае вторжения транспортного средства в полосу движения (</w:t>
      </w:r>
      <w:r w:rsidRPr="00302F77">
        <w:rPr>
          <w:i/>
          <w:iCs/>
          <w:lang w:val="ru-RU"/>
        </w:rPr>
        <w:t>TTCLaneIntrusion</w:t>
      </w:r>
      <w:r w:rsidRPr="00AA3B63">
        <w:rPr>
          <w:lang w:val="ru-RU"/>
        </w:rPr>
        <w:t>);</w:t>
      </w:r>
    </w:p>
    <w:p w14:paraId="311FA1AA" w14:textId="77777777" w:rsidR="007576C9" w:rsidRPr="00AA3B63" w:rsidRDefault="007576C9" w:rsidP="007576C9">
      <w:pPr>
        <w:pStyle w:val="para"/>
        <w:adjustRightInd w:val="0"/>
        <w:snapToGrid w:val="0"/>
        <w:spacing w:line="240" w:lineRule="auto"/>
        <w:ind w:left="2835" w:hanging="567"/>
        <w:rPr>
          <w:rFonts w:asciiTheme="majorBidi" w:hAnsiTheme="majorBidi" w:cstheme="majorBidi"/>
          <w:lang w:val="ru-RU"/>
        </w:rPr>
      </w:pPr>
      <w:r w:rsidRPr="00AA3B63">
        <w:rPr>
          <w:lang w:val="ru-RU"/>
        </w:rPr>
        <w:t>c)</w:t>
      </w:r>
      <w:r w:rsidRPr="00AA3B63">
        <w:rPr>
          <w:lang w:val="ru-RU"/>
        </w:rPr>
        <w:tab/>
        <w:t>когда расстояние между передней частью транспортного средства и задней частью внезапно перестраивающегося транспортного средства соответствует ВДС, рассчитанному по следующему уравнению:</w:t>
      </w:r>
    </w:p>
    <w:p w14:paraId="2589C12A" w14:textId="6CBA4B40" w:rsidR="007576C9" w:rsidRPr="00AA3B63" w:rsidRDefault="007576C9" w:rsidP="00106531">
      <w:pPr>
        <w:pStyle w:val="para"/>
        <w:pageBreakBefore/>
        <w:adjustRightInd w:val="0"/>
        <w:snapToGrid w:val="0"/>
        <w:spacing w:line="240" w:lineRule="auto"/>
        <w:ind w:left="4111" w:hanging="1276"/>
        <w:rPr>
          <w:rFonts w:asciiTheme="majorBidi" w:hAnsiTheme="majorBidi" w:cstheme="majorBidi"/>
          <w:lang w:val="ru-RU"/>
        </w:rPr>
      </w:pPr>
      <w:r w:rsidRPr="00AA3B63">
        <w:rPr>
          <w:lang w:val="ru-RU"/>
        </w:rPr>
        <w:lastRenderedPageBreak/>
        <w:t>𝑇𝑇𝐶𝐿𝑎𝑛𝑒𝐼𝑛𝑡𝑟𝑢𝑠𝑖𝑜𝑛 &gt; 𝑣𝑟𝑒𝑙/(2 × 6м/с</w:t>
      </w:r>
      <w:r w:rsidRPr="00302F77">
        <w:rPr>
          <w:vertAlign w:val="superscript"/>
          <w:lang w:val="ru-RU"/>
        </w:rPr>
        <w:t>2</w:t>
      </w:r>
      <w:r w:rsidRPr="00AA3B63">
        <w:rPr>
          <w:lang w:val="ru-RU"/>
        </w:rPr>
        <w:t>) + 0,35 с,</w:t>
      </w:r>
    </w:p>
    <w:p w14:paraId="30C429E5" w14:textId="77777777" w:rsidR="007576C9" w:rsidRPr="00AA3B63" w:rsidRDefault="007576C9" w:rsidP="007576C9">
      <w:pPr>
        <w:pStyle w:val="para"/>
        <w:adjustRightInd w:val="0"/>
        <w:snapToGrid w:val="0"/>
        <w:spacing w:line="240" w:lineRule="auto"/>
        <w:ind w:left="4111" w:hanging="1276"/>
        <w:rPr>
          <w:lang w:val="ru-RU"/>
        </w:rPr>
      </w:pPr>
      <w:r w:rsidRPr="00AA3B63">
        <w:rPr>
          <w:lang w:val="ru-RU"/>
        </w:rPr>
        <w:t>где:</w:t>
      </w:r>
    </w:p>
    <w:p w14:paraId="70881486" w14:textId="77777777" w:rsidR="007576C9" w:rsidRPr="00AA3B63" w:rsidRDefault="007576C9" w:rsidP="007576C9">
      <w:pPr>
        <w:pStyle w:val="para"/>
        <w:tabs>
          <w:tab w:val="left" w:pos="4536"/>
        </w:tabs>
        <w:adjustRightInd w:val="0"/>
        <w:snapToGrid w:val="0"/>
        <w:spacing w:line="240" w:lineRule="auto"/>
        <w:ind w:left="4820" w:hanging="1985"/>
        <w:rPr>
          <w:lang w:val="ru-RU"/>
        </w:rPr>
      </w:pPr>
      <w:r w:rsidRPr="00AA3B63">
        <w:rPr>
          <w:lang w:val="ru-RU"/>
        </w:rPr>
        <w:t>Vrel</w:t>
      </w:r>
      <w:r w:rsidRPr="00AA3B63">
        <w:rPr>
          <w:lang w:val="ru-RU"/>
        </w:rPr>
        <w:tab/>
        <w:t>=</w:t>
      </w:r>
      <w:r w:rsidRPr="00AA3B63">
        <w:rPr>
          <w:lang w:val="ru-RU"/>
        </w:rPr>
        <w:tab/>
        <w:t>относительная скорость между двумя транспортными средствами, имеющая положительное значение в том случае, если транспортное средство движется быстрее, чем внезапно перестраивающееся транспортное средство;</w:t>
      </w:r>
    </w:p>
    <w:p w14:paraId="2F884CD2" w14:textId="77777777" w:rsidR="007576C9" w:rsidRPr="00AA3B63" w:rsidRDefault="007576C9" w:rsidP="007576C9">
      <w:pPr>
        <w:pStyle w:val="para"/>
        <w:tabs>
          <w:tab w:val="left" w:pos="4536"/>
        </w:tabs>
        <w:adjustRightInd w:val="0"/>
        <w:snapToGrid w:val="0"/>
        <w:spacing w:line="240" w:lineRule="auto"/>
        <w:ind w:left="4820" w:hanging="1985"/>
        <w:rPr>
          <w:lang w:val="ru-RU"/>
        </w:rPr>
      </w:pPr>
      <w:r w:rsidRPr="00AA3B63">
        <w:rPr>
          <w:lang w:val="ru-RU"/>
        </w:rPr>
        <w:t>TTCLaneIntrusion</w:t>
      </w:r>
      <w:r w:rsidRPr="00AA3B63">
        <w:rPr>
          <w:lang w:val="ru-RU"/>
        </w:rPr>
        <w:tab/>
        <w:t>=</w:t>
      </w:r>
      <w:r w:rsidRPr="00AA3B63">
        <w:rPr>
          <w:lang w:val="ru-RU"/>
        </w:rPr>
        <w:tab/>
        <w:t>значение ВДС в тот момент, когда внешняя поверхность шины переднего колеса вторгающегося транспортного средства, ближайшего к разметке полосы движения, пересекает линию, проходящую на расстоянии 0,3 м от внешнего края видимой разметки полосы, к которой перемещается вторгающееся транспортное средство».</w:t>
      </w:r>
    </w:p>
    <w:p w14:paraId="1AF7DCBF" w14:textId="77777777" w:rsidR="007576C9" w:rsidRPr="00AA3B63" w:rsidRDefault="007576C9" w:rsidP="007576C9">
      <w:pPr>
        <w:spacing w:after="120"/>
        <w:ind w:left="851" w:right="1134" w:firstLine="283"/>
        <w:jc w:val="both"/>
        <w:rPr>
          <w:bCs/>
        </w:rPr>
      </w:pPr>
      <w:r w:rsidRPr="00AA3B63">
        <w:rPr>
          <w:i/>
          <w:iCs/>
        </w:rPr>
        <w:t>Пункт 5.3.4</w:t>
      </w:r>
      <w:r w:rsidRPr="00AA3B63">
        <w:t xml:space="preserve"> изменить следующим образом: </w:t>
      </w:r>
    </w:p>
    <w:p w14:paraId="31DC57AA" w14:textId="741C411D" w:rsidR="007576C9" w:rsidRPr="00AA3B63" w:rsidRDefault="007576C9" w:rsidP="007576C9">
      <w:pPr>
        <w:pStyle w:val="para"/>
        <w:adjustRightInd w:val="0"/>
        <w:snapToGrid w:val="0"/>
        <w:spacing w:line="240" w:lineRule="auto"/>
        <w:rPr>
          <w:bCs/>
          <w:lang w:val="ru-RU"/>
        </w:rPr>
      </w:pPr>
      <w:r w:rsidRPr="00AA3B63">
        <w:rPr>
          <w:lang w:val="ru-RU"/>
        </w:rPr>
        <w:t>«5.3.4</w:t>
      </w:r>
      <w:r w:rsidRPr="00AA3B63">
        <w:rPr>
          <w:lang w:val="ru-RU"/>
        </w:rPr>
        <w:tab/>
        <w:t>На транспортном средстве активируется логический сигнал, указывающий на экстренное торможение, в соответствии с Правилами №</w:t>
      </w:r>
      <w:r w:rsidR="00106531">
        <w:rPr>
          <w:lang w:val="en-US"/>
        </w:rPr>
        <w:t> </w:t>
      </w:r>
      <w:r w:rsidRPr="00AA3B63">
        <w:rPr>
          <w:lang w:val="ru-RU"/>
        </w:rPr>
        <w:t>13-Н либо № 13 ООН, соответственно».</w:t>
      </w:r>
    </w:p>
    <w:p w14:paraId="6D1BEB26" w14:textId="77777777" w:rsidR="007576C9" w:rsidRPr="00AA3B63" w:rsidRDefault="007576C9" w:rsidP="007576C9">
      <w:pPr>
        <w:keepNext/>
        <w:spacing w:after="120"/>
        <w:ind w:left="851" w:right="1134" w:firstLine="284"/>
        <w:jc w:val="both"/>
        <w:rPr>
          <w:bCs/>
        </w:rPr>
      </w:pPr>
      <w:r w:rsidRPr="00AA3B63">
        <w:rPr>
          <w:i/>
          <w:iCs/>
        </w:rPr>
        <w:t>Пункт 7.1</w:t>
      </w:r>
      <w:r w:rsidRPr="00AA3B63">
        <w:t xml:space="preserve"> изменить следующим образом: </w:t>
      </w:r>
    </w:p>
    <w:p w14:paraId="6318FB33" w14:textId="77777777" w:rsidR="007576C9" w:rsidRPr="00AA3B63" w:rsidRDefault="007576C9" w:rsidP="007576C9">
      <w:pPr>
        <w:pStyle w:val="para"/>
        <w:keepNext/>
        <w:rPr>
          <w:lang w:val="ru-RU"/>
        </w:rPr>
      </w:pPr>
      <w:r w:rsidRPr="00AA3B63">
        <w:rPr>
          <w:lang w:val="ru-RU"/>
        </w:rPr>
        <w:t>«7.1</w:t>
      </w:r>
      <w:r w:rsidRPr="00AA3B63">
        <w:rPr>
          <w:lang w:val="ru-RU"/>
        </w:rPr>
        <w:tab/>
        <w:t xml:space="preserve">Требования к сенсорам </w:t>
      </w:r>
    </w:p>
    <w:p w14:paraId="5069D108" w14:textId="77777777" w:rsidR="007576C9" w:rsidRPr="00E51AFC" w:rsidRDefault="007576C9" w:rsidP="007576C9">
      <w:pPr>
        <w:pStyle w:val="para"/>
        <w:ind w:firstLine="0"/>
        <w:rPr>
          <w:lang w:val="ru-RU"/>
        </w:rPr>
      </w:pPr>
      <w:r w:rsidRPr="00AA3B63">
        <w:rPr>
          <w:lang w:val="ru-RU"/>
        </w:rPr>
        <w:t>Выполнение положений настоящего пункта подтверждается изготовителем технической службе в ходе проверки подхода к обеспечению безопасности в рамках оценки, предусмотренной в приложении 4, и в соответствии с результатами надлежащих испытаний, предусмотренных в приложении 5.</w:t>
      </w:r>
    </w:p>
    <w:p w14:paraId="06850344" w14:textId="77777777" w:rsidR="007576C9" w:rsidRPr="00AA3B63" w:rsidRDefault="007576C9" w:rsidP="007576C9">
      <w:pPr>
        <w:pStyle w:val="para"/>
        <w:ind w:firstLine="0"/>
        <w:rPr>
          <w:lang w:val="ru-RU"/>
        </w:rPr>
      </w:pPr>
      <w:r w:rsidRPr="00AA3B63">
        <w:rPr>
          <w:lang w:val="ru-RU"/>
        </w:rPr>
        <w:t>Транспортное средство с АСУП должно быть оснащено такой сенсорной системой, которая обеспечивает по меньшей мере возможность определять условия движения (например, геометрию дороги перед транспортным средством, разметку полосы движения) и динамику дорожного движения:</w:t>
      </w:r>
      <w:bookmarkStart w:id="1" w:name="_Hlk25844990"/>
    </w:p>
    <w:p w14:paraId="37DAF5A3" w14:textId="77777777" w:rsidR="007576C9" w:rsidRPr="00AA3B63" w:rsidRDefault="007576C9" w:rsidP="007576C9">
      <w:pPr>
        <w:pStyle w:val="para"/>
        <w:ind w:left="2835" w:hanging="567"/>
        <w:rPr>
          <w:lang w:val="ru-RU"/>
        </w:rPr>
      </w:pPr>
      <w:r w:rsidRPr="00AA3B63">
        <w:rPr>
          <w:lang w:val="ru-RU"/>
        </w:rPr>
        <w:t>a)</w:t>
      </w:r>
      <w:r w:rsidRPr="00AA3B63">
        <w:rPr>
          <w:lang w:val="ru-RU"/>
        </w:rPr>
        <w:tab/>
        <w:t>по всей ширине своей полосы движения, по всей ширине полос движения, расположенных непосредственно слева и справа от не</w:t>
      </w:r>
      <w:r>
        <w:rPr>
          <w:lang w:val="ru-RU"/>
        </w:rPr>
        <w:t>е</w:t>
      </w:r>
      <w:r w:rsidRPr="00AA3B63">
        <w:rPr>
          <w:lang w:val="ru-RU"/>
        </w:rPr>
        <w:t>, до предела диапазона обнаружения по направлению движения;</w:t>
      </w:r>
      <w:bookmarkEnd w:id="1"/>
    </w:p>
    <w:p w14:paraId="660E2EF3" w14:textId="77777777" w:rsidR="007576C9" w:rsidRPr="00AA3B63" w:rsidRDefault="007576C9" w:rsidP="007576C9">
      <w:pPr>
        <w:pStyle w:val="para"/>
        <w:ind w:left="2835" w:hanging="567"/>
        <w:rPr>
          <w:lang w:val="ru-RU"/>
        </w:rPr>
      </w:pPr>
      <w:r w:rsidRPr="00AA3B63">
        <w:rPr>
          <w:lang w:val="ru-RU"/>
        </w:rPr>
        <w:t>b)</w:t>
      </w:r>
      <w:r w:rsidRPr="00AA3B63">
        <w:rPr>
          <w:lang w:val="ru-RU"/>
        </w:rPr>
        <w:tab/>
        <w:t>по всей длине транспортного средства или состава транспортных средств и до предела диапазона обнаружения в поперечной плоскости.</w:t>
      </w:r>
    </w:p>
    <w:p w14:paraId="492C1E15" w14:textId="77777777" w:rsidR="007576C9" w:rsidRPr="00AA3B63" w:rsidRDefault="007576C9" w:rsidP="007576C9">
      <w:pPr>
        <w:pStyle w:val="para"/>
        <w:ind w:firstLine="0"/>
        <w:rPr>
          <w:lang w:val="ru-RU"/>
        </w:rPr>
      </w:pPr>
      <w:r w:rsidRPr="00AA3B63">
        <w:rPr>
          <w:lang w:val="ru-RU"/>
        </w:rPr>
        <w:t>Требования настоящего пункта применяются без ущерба для других требований настоящих Правил, в первую очередь содержащихся в подпунктах 5.1.1 и 5.1.2».</w:t>
      </w:r>
    </w:p>
    <w:p w14:paraId="3C8AE47F" w14:textId="77777777" w:rsidR="007576C9" w:rsidRPr="00AA3B63" w:rsidRDefault="007576C9" w:rsidP="007576C9">
      <w:pPr>
        <w:spacing w:after="120"/>
        <w:ind w:left="851" w:right="1134" w:firstLine="283"/>
        <w:jc w:val="both"/>
        <w:rPr>
          <w:bCs/>
        </w:rPr>
      </w:pPr>
      <w:r w:rsidRPr="00AA3B63">
        <w:rPr>
          <w:i/>
          <w:iCs/>
        </w:rPr>
        <w:t>Пункт 7.1.2</w:t>
      </w:r>
      <w:r w:rsidRPr="00AA3B63">
        <w:t xml:space="preserve"> изменить следующим образом: </w:t>
      </w:r>
    </w:p>
    <w:p w14:paraId="376C9FF3" w14:textId="77777777" w:rsidR="007576C9" w:rsidRPr="00AA3B63" w:rsidRDefault="007576C9" w:rsidP="007576C9">
      <w:pPr>
        <w:pStyle w:val="para"/>
        <w:rPr>
          <w:lang w:val="ru-RU"/>
        </w:rPr>
      </w:pPr>
      <w:r w:rsidRPr="00AA3B63">
        <w:rPr>
          <w:lang w:val="ru-RU"/>
        </w:rPr>
        <w:t>«7.1.2</w:t>
      </w:r>
      <w:r w:rsidRPr="00AA3B63">
        <w:rPr>
          <w:lang w:val="ru-RU"/>
        </w:rPr>
        <w:tab/>
        <w:t>Диапазон обнаружения в поперечной плоскости</w:t>
      </w:r>
    </w:p>
    <w:p w14:paraId="5D40EF83" w14:textId="77777777" w:rsidR="007576C9" w:rsidRPr="00AA3B63" w:rsidRDefault="007576C9" w:rsidP="007576C9">
      <w:pPr>
        <w:pStyle w:val="para"/>
        <w:rPr>
          <w:bCs/>
          <w:lang w:val="ru-RU"/>
        </w:rPr>
      </w:pPr>
      <w:r w:rsidRPr="00AA3B63">
        <w:rPr>
          <w:lang w:val="ru-RU"/>
        </w:rPr>
        <w:tab/>
        <w:t>Изготовитель указывает диапазон обнаружения в поперечной плоскости. Указанный диапазон должен быть достаточным для охвата всей ширины полосы движения, расположенной непосредственно слева от транспортного средства или состава транспортных средств, и полосы движения, расположенной непосредственно справа от транспортного средства или состава транспортных средств.</w:t>
      </w:r>
    </w:p>
    <w:p w14:paraId="1F31644F" w14:textId="05456CEE" w:rsidR="007576C9" w:rsidRPr="00AA3B63" w:rsidRDefault="007576C9" w:rsidP="007576C9">
      <w:pPr>
        <w:pStyle w:val="para"/>
        <w:ind w:firstLine="0"/>
        <w:rPr>
          <w:lang w:val="ru-RU"/>
        </w:rPr>
      </w:pPr>
      <w:bookmarkStart w:id="2" w:name="_Hlk25843789"/>
      <w:r w:rsidRPr="00AA3B63">
        <w:rPr>
          <w:lang w:val="ru-RU"/>
        </w:rPr>
        <w:t>В ходе соответствующего испытания, предусмотренного в приложении</w:t>
      </w:r>
      <w:r w:rsidR="00106531">
        <w:rPr>
          <w:lang w:val="en-US"/>
        </w:rPr>
        <w:t> </w:t>
      </w:r>
      <w:r w:rsidRPr="00AA3B63">
        <w:rPr>
          <w:lang w:val="ru-RU"/>
        </w:rPr>
        <w:t>5, техническая служба удостоверяется в том, что система обнаружения транспортного средства выявляет другие транспортные средства. Полученный диапазон должен быть равен заявленному диапазону или превышать его».</w:t>
      </w:r>
      <w:bookmarkEnd w:id="2"/>
    </w:p>
    <w:p w14:paraId="44E1FDDF" w14:textId="77777777" w:rsidR="007576C9" w:rsidRPr="00AA3B63" w:rsidRDefault="007576C9" w:rsidP="007576C9">
      <w:pPr>
        <w:spacing w:after="120"/>
        <w:ind w:left="851" w:right="1134" w:firstLine="283"/>
        <w:jc w:val="both"/>
        <w:rPr>
          <w:bCs/>
        </w:rPr>
      </w:pPr>
      <w:r w:rsidRPr="00AA3B63">
        <w:rPr>
          <w:i/>
          <w:iCs/>
        </w:rPr>
        <w:t>Пункт 7.1.5</w:t>
      </w:r>
      <w:r w:rsidRPr="00AA3B63">
        <w:t xml:space="preserve"> изменить следующим образом: </w:t>
      </w:r>
    </w:p>
    <w:p w14:paraId="2CD51F51" w14:textId="77777777" w:rsidR="007576C9" w:rsidRPr="00AA3B63" w:rsidRDefault="007576C9" w:rsidP="007576C9">
      <w:pPr>
        <w:pStyle w:val="para"/>
        <w:rPr>
          <w:lang w:val="ru-RU"/>
        </w:rPr>
      </w:pPr>
      <w:r w:rsidRPr="00AA3B63">
        <w:rPr>
          <w:lang w:val="ru-RU"/>
        </w:rPr>
        <w:t>«7.1.5</w:t>
      </w:r>
      <w:r w:rsidRPr="00AA3B63">
        <w:rPr>
          <w:lang w:val="ru-RU"/>
        </w:rPr>
        <w:tab/>
        <w:t xml:space="preserve">Выполнение положений пункта 7.1 и его подпунктов должно быть продемонстрировано технической службе и проверено согласно соответствующим испытаниям, предусмотренным в приложении 5. </w:t>
      </w:r>
    </w:p>
    <w:p w14:paraId="071F2EF6" w14:textId="77777777" w:rsidR="007576C9" w:rsidRPr="00AA3B63" w:rsidRDefault="007576C9" w:rsidP="007576C9">
      <w:pPr>
        <w:spacing w:after="120"/>
        <w:ind w:left="2268" w:right="1134"/>
        <w:jc w:val="both"/>
        <w:rPr>
          <w:rFonts w:eastAsia="Yu Mincho"/>
        </w:rPr>
      </w:pPr>
      <w:r w:rsidRPr="00AA3B63">
        <w:t>Если АЛКС может эксплуатироваться на составе транспортных средств, то во время официального утверждения типа изготовитель должен продемонстрировать технической службе стратегии, применяемые для того, чтобы возможности обнаружения всегда были достаточными при соответствующей длине прицепа».</w:t>
      </w:r>
    </w:p>
    <w:p w14:paraId="52594040" w14:textId="77777777" w:rsidR="007576C9" w:rsidRPr="00AA3B63" w:rsidRDefault="007576C9" w:rsidP="00106531">
      <w:pPr>
        <w:pStyle w:val="SingleTxtG"/>
        <w:rPr>
          <w:bCs/>
        </w:rPr>
      </w:pPr>
      <w:r w:rsidRPr="00AA3B63">
        <w:rPr>
          <w:i/>
          <w:iCs/>
        </w:rPr>
        <w:t>Пункт 8.4.3</w:t>
      </w:r>
      <w:r w:rsidRPr="00AA3B63">
        <w:t xml:space="preserve"> исключить, заменив его новым заголовком с подпунктами следующего содержания: </w:t>
      </w:r>
    </w:p>
    <w:p w14:paraId="4502A985" w14:textId="77777777" w:rsidR="007576C9" w:rsidRPr="00AA3B63" w:rsidRDefault="007576C9" w:rsidP="007576C9">
      <w:pPr>
        <w:pStyle w:val="para"/>
        <w:rPr>
          <w:bCs/>
          <w:lang w:val="ru-RU"/>
        </w:rPr>
      </w:pPr>
      <w:r w:rsidRPr="00AA3B63">
        <w:rPr>
          <w:lang w:val="ru-RU"/>
        </w:rPr>
        <w:t>«8.4.3</w:t>
      </w:r>
      <w:r w:rsidRPr="00AA3B63">
        <w:rPr>
          <w:lang w:val="ru-RU"/>
        </w:rPr>
        <w:tab/>
      </w:r>
      <w:r w:rsidRPr="00AA3B63">
        <w:rPr>
          <w:lang w:val="ru-RU"/>
        </w:rPr>
        <w:tab/>
        <w:t>Возможность извлечения данных</w:t>
      </w:r>
    </w:p>
    <w:p w14:paraId="122E3E18" w14:textId="77777777" w:rsidR="007576C9" w:rsidRPr="00AA3B63" w:rsidRDefault="007576C9" w:rsidP="007576C9">
      <w:pPr>
        <w:pStyle w:val="para"/>
        <w:rPr>
          <w:bCs/>
          <w:lang w:val="ru-RU"/>
        </w:rPr>
      </w:pPr>
      <w:r w:rsidRPr="00AA3B63">
        <w:rPr>
          <w:lang w:val="ru-RU"/>
        </w:rPr>
        <w:t>8.4.3.1</w:t>
      </w:r>
      <w:r w:rsidRPr="00AA3B63">
        <w:rPr>
          <w:lang w:val="ru-RU"/>
        </w:rPr>
        <w:tab/>
        <w:t>В случае транспортных средств категорий M</w:t>
      </w:r>
      <w:r w:rsidRPr="00AA3B63">
        <w:rPr>
          <w:vertAlign w:val="subscript"/>
          <w:lang w:val="ru-RU"/>
        </w:rPr>
        <w:t>1</w:t>
      </w:r>
      <w:r w:rsidRPr="00AA3B63">
        <w:rPr>
          <w:lang w:val="ru-RU"/>
        </w:rPr>
        <w:t xml:space="preserve"> и N</w:t>
      </w:r>
      <w:r w:rsidRPr="00AA3B63">
        <w:rPr>
          <w:vertAlign w:val="subscript"/>
          <w:lang w:val="ru-RU"/>
        </w:rPr>
        <w:t>1</w:t>
      </w:r>
      <w:r w:rsidRPr="00AA3B63">
        <w:rPr>
          <w:lang w:val="ru-RU"/>
        </w:rPr>
        <w:t xml:space="preserve"> данные должны быть доступны для извлечения даже после столкновения, соответствующего уровню тяжести, установленному в правилах №№ 94, 95 или 137 ООН, сообразно обстоятельствам. </w:t>
      </w:r>
    </w:p>
    <w:p w14:paraId="1310CBFA" w14:textId="77777777" w:rsidR="007576C9" w:rsidRPr="00AA3B63" w:rsidRDefault="007576C9" w:rsidP="007576C9">
      <w:pPr>
        <w:pStyle w:val="para"/>
        <w:rPr>
          <w:bCs/>
          <w:lang w:val="ru-RU"/>
        </w:rPr>
      </w:pPr>
      <w:r w:rsidRPr="00AA3B63">
        <w:rPr>
          <w:lang w:val="ru-RU"/>
        </w:rPr>
        <w:t>8.4.3.2</w:t>
      </w:r>
      <w:r w:rsidRPr="00AA3B63">
        <w:rPr>
          <w:lang w:val="ru-RU"/>
        </w:rPr>
        <w:tab/>
        <w:t>В случае транспортных средств категорий M</w:t>
      </w:r>
      <w:r w:rsidRPr="00AA3B63">
        <w:rPr>
          <w:vertAlign w:val="subscript"/>
          <w:lang w:val="ru-RU"/>
        </w:rPr>
        <w:t>2</w:t>
      </w:r>
      <w:r w:rsidRPr="00AA3B63">
        <w:rPr>
          <w:lang w:val="ru-RU"/>
        </w:rPr>
        <w:t>, M</w:t>
      </w:r>
      <w:r w:rsidRPr="00AA3B63">
        <w:rPr>
          <w:vertAlign w:val="subscript"/>
          <w:lang w:val="ru-RU"/>
        </w:rPr>
        <w:t>3</w:t>
      </w:r>
      <w:r w:rsidRPr="00AA3B63">
        <w:rPr>
          <w:lang w:val="ru-RU"/>
        </w:rPr>
        <w:t>, N</w:t>
      </w:r>
      <w:r w:rsidRPr="00AA3B63">
        <w:rPr>
          <w:vertAlign w:val="subscript"/>
          <w:lang w:val="ru-RU"/>
        </w:rPr>
        <w:t>2</w:t>
      </w:r>
      <w:r w:rsidRPr="00AA3B63">
        <w:rPr>
          <w:lang w:val="ru-RU"/>
        </w:rPr>
        <w:t xml:space="preserve"> и N</w:t>
      </w:r>
      <w:r w:rsidRPr="00AA3B63">
        <w:rPr>
          <w:vertAlign w:val="subscript"/>
          <w:lang w:val="ru-RU"/>
        </w:rPr>
        <w:t>3</w:t>
      </w:r>
      <w:r w:rsidRPr="00AA3B63">
        <w:rPr>
          <w:lang w:val="ru-RU"/>
        </w:rPr>
        <w:t xml:space="preserve"> применяются следующие положения. </w:t>
      </w:r>
    </w:p>
    <w:p w14:paraId="066E0493" w14:textId="77777777" w:rsidR="007576C9" w:rsidRPr="00AA3B63" w:rsidRDefault="007576C9" w:rsidP="007576C9">
      <w:pPr>
        <w:pStyle w:val="para"/>
        <w:ind w:firstLine="0"/>
        <w:rPr>
          <w:bCs/>
          <w:lang w:val="ru-RU"/>
        </w:rPr>
      </w:pPr>
      <w:r w:rsidRPr="00AA3B63">
        <w:rPr>
          <w:lang w:val="ru-RU"/>
        </w:rPr>
        <w:t xml:space="preserve">Либо: </w:t>
      </w:r>
    </w:p>
    <w:p w14:paraId="45B22B35" w14:textId="33F3F03C" w:rsidR="007576C9" w:rsidRPr="00AA3B63" w:rsidRDefault="007576C9" w:rsidP="007576C9">
      <w:pPr>
        <w:pStyle w:val="para"/>
        <w:ind w:left="2835" w:hanging="567"/>
        <w:rPr>
          <w:bCs/>
          <w:lang w:val="ru-RU"/>
        </w:rPr>
      </w:pPr>
      <w:r w:rsidRPr="00AA3B63">
        <w:rPr>
          <w:lang w:val="ru-RU"/>
        </w:rPr>
        <w:t>a)</w:t>
      </w:r>
      <w:r w:rsidRPr="00AA3B63">
        <w:rPr>
          <w:lang w:val="ru-RU"/>
        </w:rPr>
        <w:tab/>
        <w:t>данные должны быть доступны для извлечения даже после механического удара, соответствующего уровню тяжести, который указан в испытании компонентов, предусмотренном приложением 9С к поправкам серии 03 к Правилам ООН № 100</w:t>
      </w:r>
      <w:r w:rsidR="00106531">
        <w:rPr>
          <w:lang w:val="ru-RU"/>
        </w:rPr>
        <w:t>;</w:t>
      </w:r>
      <w:r w:rsidRPr="00AA3B63">
        <w:rPr>
          <w:lang w:val="ru-RU"/>
        </w:rPr>
        <w:t xml:space="preserve"> и </w:t>
      </w:r>
    </w:p>
    <w:p w14:paraId="5F3065BF" w14:textId="77777777" w:rsidR="007576C9" w:rsidRPr="00AA3B63" w:rsidRDefault="007576C9" w:rsidP="007576C9">
      <w:pPr>
        <w:pStyle w:val="para"/>
        <w:ind w:left="2835" w:hanging="567"/>
        <w:rPr>
          <w:bCs/>
          <w:lang w:val="ru-RU"/>
        </w:rPr>
      </w:pPr>
      <w:r w:rsidRPr="00AA3B63">
        <w:rPr>
          <w:lang w:val="ru-RU"/>
        </w:rPr>
        <w:t>b)</w:t>
      </w:r>
      <w:r w:rsidRPr="00AA3B63">
        <w:rPr>
          <w:lang w:val="ru-RU"/>
        </w:rPr>
        <w:tab/>
        <w:t xml:space="preserve">СХДАВ должна быть установлена в таком положении, чтобы она была защищена от механических повреждений в результате типичного столкновения транспортного средства (например, лобового удара). Это должно быть продемонстрировано технической службе с помощью соответствующей документации (например, расчетов или моделирования); </w:t>
      </w:r>
    </w:p>
    <w:p w14:paraId="5EBC33E4" w14:textId="53709E6E" w:rsidR="007576C9" w:rsidRPr="00AA3B63" w:rsidRDefault="007576C9" w:rsidP="007576C9">
      <w:pPr>
        <w:pStyle w:val="para"/>
        <w:ind w:firstLine="0"/>
        <w:rPr>
          <w:bCs/>
          <w:lang w:val="ru-RU"/>
        </w:rPr>
      </w:pPr>
      <w:r w:rsidRPr="00AA3B63">
        <w:rPr>
          <w:lang w:val="ru-RU"/>
        </w:rPr>
        <w:t xml:space="preserve">либо в качестве альтернативы: </w:t>
      </w:r>
    </w:p>
    <w:p w14:paraId="751F940E" w14:textId="050BED8C" w:rsidR="007576C9" w:rsidRPr="00AA3B63" w:rsidRDefault="007576C9" w:rsidP="007576C9">
      <w:pPr>
        <w:pStyle w:val="para"/>
        <w:ind w:firstLine="0"/>
        <w:rPr>
          <w:bCs/>
          <w:lang w:val="ru-RU"/>
        </w:rPr>
      </w:pPr>
      <w:r w:rsidRPr="00AA3B63">
        <w:rPr>
          <w:lang w:val="ru-RU"/>
        </w:rPr>
        <w:t>достаточная защита при столкновении может быть продемонстрирована изготовителем путем выполнения требований пункта 8.4.3.1 (например, в случае транспортных средств категорий M</w:t>
      </w:r>
      <w:r w:rsidRPr="00AA3B63">
        <w:rPr>
          <w:vertAlign w:val="subscript"/>
          <w:lang w:val="ru-RU"/>
        </w:rPr>
        <w:t>2</w:t>
      </w:r>
      <w:r w:rsidRPr="00AA3B63">
        <w:rPr>
          <w:lang w:val="ru-RU"/>
        </w:rPr>
        <w:t>/N</w:t>
      </w:r>
      <w:r w:rsidRPr="00AA3B63">
        <w:rPr>
          <w:vertAlign w:val="subscript"/>
          <w:lang w:val="ru-RU"/>
        </w:rPr>
        <w:t>2</w:t>
      </w:r>
      <w:r w:rsidRPr="00AA3B63">
        <w:rPr>
          <w:lang w:val="ru-RU"/>
        </w:rPr>
        <w:t xml:space="preserve"> на базе транспортных средств категорий M</w:t>
      </w:r>
      <w:r w:rsidRPr="00AA3B63">
        <w:rPr>
          <w:vertAlign w:val="subscript"/>
          <w:lang w:val="ru-RU"/>
        </w:rPr>
        <w:t>1</w:t>
      </w:r>
      <w:r w:rsidRPr="00AA3B63">
        <w:rPr>
          <w:lang w:val="ru-RU"/>
        </w:rPr>
        <w:t>/N</w:t>
      </w:r>
      <w:r w:rsidRPr="00AA3B63">
        <w:rPr>
          <w:vertAlign w:val="subscript"/>
          <w:lang w:val="ru-RU"/>
        </w:rPr>
        <w:t>1</w:t>
      </w:r>
      <w:r w:rsidRPr="00AA3B63">
        <w:rPr>
          <w:lang w:val="ru-RU"/>
        </w:rPr>
        <w:t xml:space="preserve">). </w:t>
      </w:r>
    </w:p>
    <w:p w14:paraId="577FE24F" w14:textId="77777777" w:rsidR="007576C9" w:rsidRPr="00AA3B63" w:rsidRDefault="007576C9" w:rsidP="007576C9">
      <w:pPr>
        <w:pStyle w:val="para"/>
        <w:rPr>
          <w:bCs/>
          <w:lang w:val="ru-RU"/>
        </w:rPr>
      </w:pPr>
      <w:r w:rsidRPr="00AA3B63">
        <w:rPr>
          <w:lang w:val="ru-RU"/>
        </w:rPr>
        <w:t>8.4.3.3</w:t>
      </w:r>
      <w:r w:rsidRPr="00AA3B63">
        <w:rPr>
          <w:lang w:val="ru-RU"/>
        </w:rPr>
        <w:tab/>
      </w:r>
      <w:r w:rsidRPr="00AA3B63">
        <w:rPr>
          <w:lang w:val="ru-RU"/>
        </w:rPr>
        <w:tab/>
        <w:t>Даже если основной бортовой источник питания транспортного средства оказывается недоступен, должна быть обеспечена возможность извлечения всех данных, записанных в СХДАВ, в соответствии с требованиями национального и регионального законодательства».]</w:t>
      </w:r>
    </w:p>
    <w:p w14:paraId="6019C90A" w14:textId="77777777" w:rsidR="007576C9" w:rsidRPr="00AA3B63" w:rsidRDefault="007576C9" w:rsidP="007576C9">
      <w:pPr>
        <w:spacing w:before="120"/>
        <w:jc w:val="center"/>
        <w:rPr>
          <w:u w:val="single"/>
        </w:rPr>
      </w:pPr>
      <w:r w:rsidRPr="00AA3B63">
        <w:rPr>
          <w:u w:val="single"/>
        </w:rPr>
        <w:tab/>
      </w:r>
      <w:r w:rsidRPr="00AA3B63">
        <w:rPr>
          <w:u w:val="single"/>
        </w:rPr>
        <w:tab/>
      </w:r>
      <w:r w:rsidRPr="00AA3B63">
        <w:rPr>
          <w:u w:val="single"/>
        </w:rPr>
        <w:tab/>
      </w:r>
    </w:p>
    <w:p w14:paraId="7F5E1A19" w14:textId="77777777" w:rsidR="00E12C5F" w:rsidRPr="008D53B6" w:rsidRDefault="00E12C5F" w:rsidP="00D9145B"/>
    <w:sectPr w:rsidR="00E12C5F" w:rsidRPr="008D53B6" w:rsidSect="007576C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AC489" w14:textId="77777777" w:rsidR="00291AAE" w:rsidRPr="00A312BC" w:rsidRDefault="00291AAE" w:rsidP="00A312BC"/>
  </w:endnote>
  <w:endnote w:type="continuationSeparator" w:id="0">
    <w:p w14:paraId="795FD938" w14:textId="77777777" w:rsidR="00291AAE" w:rsidRPr="00A312BC" w:rsidRDefault="00291AA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1682" w14:textId="0852468E" w:rsidR="007576C9" w:rsidRPr="007576C9" w:rsidRDefault="007576C9">
    <w:pPr>
      <w:pStyle w:val="a8"/>
    </w:pPr>
    <w:r w:rsidRPr="007576C9">
      <w:rPr>
        <w:b/>
        <w:sz w:val="18"/>
      </w:rPr>
      <w:fldChar w:fldCharType="begin"/>
    </w:r>
    <w:r w:rsidRPr="007576C9">
      <w:rPr>
        <w:b/>
        <w:sz w:val="18"/>
      </w:rPr>
      <w:instrText xml:space="preserve"> PAGE  \* MERGEFORMAT </w:instrText>
    </w:r>
    <w:r w:rsidRPr="007576C9">
      <w:rPr>
        <w:b/>
        <w:sz w:val="18"/>
      </w:rPr>
      <w:fldChar w:fldCharType="separate"/>
    </w:r>
    <w:r w:rsidRPr="007576C9">
      <w:rPr>
        <w:b/>
        <w:noProof/>
        <w:sz w:val="18"/>
      </w:rPr>
      <w:t>2</w:t>
    </w:r>
    <w:r w:rsidRPr="007576C9">
      <w:rPr>
        <w:b/>
        <w:sz w:val="18"/>
      </w:rPr>
      <w:fldChar w:fldCharType="end"/>
    </w:r>
    <w:r>
      <w:rPr>
        <w:b/>
        <w:sz w:val="18"/>
      </w:rPr>
      <w:tab/>
    </w:r>
    <w:r>
      <w:t>GE.21-12763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1F398" w14:textId="5BCF0583" w:rsidR="007576C9" w:rsidRPr="007576C9" w:rsidRDefault="007576C9" w:rsidP="007576C9">
    <w:pPr>
      <w:pStyle w:val="a8"/>
      <w:tabs>
        <w:tab w:val="clear" w:pos="9639"/>
        <w:tab w:val="right" w:pos="9638"/>
      </w:tabs>
      <w:rPr>
        <w:b/>
        <w:sz w:val="18"/>
      </w:rPr>
    </w:pPr>
    <w:r>
      <w:t>GE.21-12763</w:t>
    </w:r>
    <w:r>
      <w:tab/>
    </w:r>
    <w:r w:rsidRPr="007576C9">
      <w:rPr>
        <w:b/>
        <w:sz w:val="18"/>
      </w:rPr>
      <w:fldChar w:fldCharType="begin"/>
    </w:r>
    <w:r w:rsidRPr="007576C9">
      <w:rPr>
        <w:b/>
        <w:sz w:val="18"/>
      </w:rPr>
      <w:instrText xml:space="preserve"> PAGE  \* MERGEFORMAT </w:instrText>
    </w:r>
    <w:r w:rsidRPr="007576C9">
      <w:rPr>
        <w:b/>
        <w:sz w:val="18"/>
      </w:rPr>
      <w:fldChar w:fldCharType="separate"/>
    </w:r>
    <w:r w:rsidRPr="007576C9">
      <w:rPr>
        <w:b/>
        <w:noProof/>
        <w:sz w:val="18"/>
      </w:rPr>
      <w:t>3</w:t>
    </w:r>
    <w:r w:rsidRPr="007576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6CC9" w14:textId="65E41525" w:rsidR="00042B72" w:rsidRPr="007576C9" w:rsidRDefault="007576C9" w:rsidP="007576C9">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C74D6C9" wp14:editId="3F03BF0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21-12763  (R)</w:t>
    </w:r>
    <w:r>
      <w:rPr>
        <w:noProof/>
      </w:rPr>
      <w:drawing>
        <wp:anchor distT="0" distB="0" distL="114300" distR="114300" simplePos="0" relativeHeight="251659264" behindDoc="0" locked="0" layoutInCell="1" allowOverlap="1" wp14:anchorId="3CF73A18" wp14:editId="7FC972A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270921  051021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BD96D" w14:textId="77777777" w:rsidR="00291AAE" w:rsidRPr="001075E9" w:rsidRDefault="00291AAE" w:rsidP="001075E9">
      <w:pPr>
        <w:tabs>
          <w:tab w:val="right" w:pos="2155"/>
        </w:tabs>
        <w:spacing w:after="80" w:line="240" w:lineRule="auto"/>
        <w:ind w:left="680"/>
        <w:rPr>
          <w:u w:val="single"/>
        </w:rPr>
      </w:pPr>
      <w:r>
        <w:rPr>
          <w:u w:val="single"/>
        </w:rPr>
        <w:tab/>
      </w:r>
    </w:p>
  </w:footnote>
  <w:footnote w:type="continuationSeparator" w:id="0">
    <w:p w14:paraId="514A72D6" w14:textId="77777777" w:rsidR="00291AAE" w:rsidRDefault="00291AAE" w:rsidP="00407B78">
      <w:pPr>
        <w:tabs>
          <w:tab w:val="right" w:pos="2155"/>
        </w:tabs>
        <w:spacing w:after="80"/>
        <w:ind w:left="680"/>
        <w:rPr>
          <w:u w:val="single"/>
        </w:rPr>
      </w:pPr>
      <w:r>
        <w:rPr>
          <w:u w:val="single"/>
        </w:rPr>
        <w:tab/>
      </w:r>
    </w:p>
  </w:footnote>
  <w:footnote w:id="1">
    <w:p w14:paraId="58426464" w14:textId="0D1D300F" w:rsidR="007576C9" w:rsidRPr="00DC2C16" w:rsidRDefault="007576C9" w:rsidP="007576C9">
      <w:pPr>
        <w:pStyle w:val="ad"/>
      </w:pPr>
      <w:r>
        <w:tab/>
      </w:r>
      <w:r w:rsidRPr="007576C9">
        <w:rPr>
          <w:sz w:val="20"/>
        </w:rPr>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(часть V, разд. 20), п. 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06122F6A" w14:textId="4CEA3392" w:rsidR="007576C9" w:rsidRPr="00601A9A" w:rsidRDefault="007576C9" w:rsidP="007576C9">
      <w:pPr>
        <w:pStyle w:val="ad"/>
      </w:pPr>
      <w:r w:rsidRPr="00FD1C37">
        <w:tab/>
      </w:r>
      <w:r>
        <w:rPr>
          <w:rStyle w:val="aa"/>
        </w:rPr>
        <w:footnoteRef/>
      </w:r>
      <w:r>
        <w:tab/>
        <w:t>В соответствии с определением, содержащимся в Сводной резолюции о конструкции транспортных средств (СР.3), документ ECE/TRANS/WP.29/78/Rev.6, п</w:t>
      </w:r>
      <w:r w:rsidR="00086ADC" w:rsidRPr="00086ADC">
        <w:t>.</w:t>
      </w:r>
      <w:r>
        <w:t xml:space="preserve"> 2, — </w:t>
      </w:r>
      <w:hyperlink r:id="rId1" w:history="1">
        <w:r w:rsidR="00086ADC" w:rsidRPr="007C1374">
          <w:rPr>
            <w:rStyle w:val="af1"/>
          </w:rPr>
          <w:t>www.unece.org/transport/standards/transport/vehicle-regulations-wp29/resolutions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8160B" w14:textId="0F10BBE4" w:rsidR="007576C9" w:rsidRPr="007576C9" w:rsidRDefault="00C53F4E">
    <w:pPr>
      <w:pStyle w:val="a5"/>
    </w:pPr>
    <w:fldSimple w:instr=" TITLE  \* MERGEFORMAT ">
      <w:r w:rsidR="00E03740">
        <w:t>ECE/TRANS/WP.29/2021/143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D0A7B" w14:textId="22C680B3" w:rsidR="007576C9" w:rsidRPr="007576C9" w:rsidRDefault="00C53F4E" w:rsidP="007576C9">
    <w:pPr>
      <w:pStyle w:val="a5"/>
      <w:jc w:val="right"/>
    </w:pPr>
    <w:fldSimple w:instr=" TITLE  \* MERGEFORMAT ">
      <w:r w:rsidR="00E03740">
        <w:t>ECE/TRANS/WP.29/2021/143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AE"/>
    <w:rsid w:val="00033EE1"/>
    <w:rsid w:val="00042B72"/>
    <w:rsid w:val="000558BD"/>
    <w:rsid w:val="00074044"/>
    <w:rsid w:val="00086ADC"/>
    <w:rsid w:val="000B57E7"/>
    <w:rsid w:val="000B6373"/>
    <w:rsid w:val="000E4E5B"/>
    <w:rsid w:val="000F09DF"/>
    <w:rsid w:val="000F61B2"/>
    <w:rsid w:val="00106531"/>
    <w:rsid w:val="001075E9"/>
    <w:rsid w:val="0014152F"/>
    <w:rsid w:val="00180183"/>
    <w:rsid w:val="0018024D"/>
    <w:rsid w:val="0018649F"/>
    <w:rsid w:val="00196389"/>
    <w:rsid w:val="001B3EF6"/>
    <w:rsid w:val="001C7A89"/>
    <w:rsid w:val="00255343"/>
    <w:rsid w:val="0027151D"/>
    <w:rsid w:val="00291AAE"/>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576C9"/>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53F4E"/>
    <w:rsid w:val="00C60F0C"/>
    <w:rsid w:val="00C71E84"/>
    <w:rsid w:val="00C805C9"/>
    <w:rsid w:val="00C92939"/>
    <w:rsid w:val="00CA1679"/>
    <w:rsid w:val="00CB151C"/>
    <w:rsid w:val="00CC104B"/>
    <w:rsid w:val="00CC5F54"/>
    <w:rsid w:val="00CE5A1A"/>
    <w:rsid w:val="00CF55F6"/>
    <w:rsid w:val="00D24D09"/>
    <w:rsid w:val="00D33D63"/>
    <w:rsid w:val="00D5253A"/>
    <w:rsid w:val="00D873A8"/>
    <w:rsid w:val="00D90028"/>
    <w:rsid w:val="00D90138"/>
    <w:rsid w:val="00D9145B"/>
    <w:rsid w:val="00DD78D1"/>
    <w:rsid w:val="00DE32CD"/>
    <w:rsid w:val="00DF5767"/>
    <w:rsid w:val="00DF71B9"/>
    <w:rsid w:val="00E03740"/>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2A987D"/>
  <w15:docId w15:val="{9EE9207D-CD38-4545-82AD-487E0A1A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5_GR"/>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uiPriority w:val="99"/>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basedOn w:val="a0"/>
    <w:link w:val="SingleTxtG"/>
    <w:qFormat/>
    <w:rsid w:val="007576C9"/>
    <w:rPr>
      <w:lang w:val="ru-RU" w:eastAsia="en-US"/>
    </w:rPr>
  </w:style>
  <w:style w:type="character" w:customStyle="1" w:styleId="HChGChar">
    <w:name w:val="_ H _Ch_G Char"/>
    <w:link w:val="HChG"/>
    <w:rsid w:val="007576C9"/>
    <w:rPr>
      <w:b/>
      <w:sz w:val="28"/>
      <w:lang w:val="ru-RU" w:eastAsia="ru-RU"/>
    </w:rPr>
  </w:style>
  <w:style w:type="paragraph" w:customStyle="1" w:styleId="para">
    <w:name w:val="para"/>
    <w:basedOn w:val="SingleTxtG"/>
    <w:link w:val="paraChar"/>
    <w:qFormat/>
    <w:rsid w:val="007576C9"/>
    <w:pPr>
      <w:tabs>
        <w:tab w:val="clear" w:pos="1701"/>
        <w:tab w:val="clear" w:pos="2268"/>
        <w:tab w:val="clear" w:pos="2835"/>
      </w:tabs>
      <w:ind w:left="2268" w:hanging="1134"/>
    </w:pPr>
    <w:rPr>
      <w:rFonts w:eastAsia="Yu Mincho"/>
      <w:lang w:val="x-none"/>
    </w:rPr>
  </w:style>
  <w:style w:type="character" w:customStyle="1" w:styleId="paraChar">
    <w:name w:val="para Char"/>
    <w:link w:val="para"/>
    <w:locked/>
    <w:rsid w:val="007576C9"/>
    <w:rPr>
      <w:rFonts w:eastAsia="Yu Mincho"/>
      <w:lang w:val="x-none" w:eastAsia="en-US"/>
    </w:rPr>
  </w:style>
  <w:style w:type="character" w:styleId="af3">
    <w:name w:val="Unresolved Mention"/>
    <w:basedOn w:val="a0"/>
    <w:uiPriority w:val="99"/>
    <w:semiHidden/>
    <w:unhideWhenUsed/>
    <w:rsid w:val="00757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5</Pages>
  <Words>1345</Words>
  <Characters>9492</Characters>
  <Application>Microsoft Office Word</Application>
  <DocSecurity>0</DocSecurity>
  <Lines>287</Lines>
  <Paragraphs>148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ECE/TRANS/WP.29/2021/143</vt:lpstr>
      <vt:lpstr>A/</vt:lpstr>
      <vt:lpstr>A/</vt:lpstr>
    </vt:vector>
  </TitlesOfParts>
  <Company>DCM</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ECE/TRANS/WP.29/2021/143</dc:title>
  <dc:subject/>
  <dc:creator>Elena IZOTOVA</dc:creator>
  <cp:keywords/>
  <cp:lastModifiedBy>Tatiana Chvets</cp:lastModifiedBy>
  <cp:revision>3</cp:revision>
  <cp:lastPrinted>2021-10-05T14:48:00Z</cp:lastPrinted>
  <dcterms:created xsi:type="dcterms:W3CDTF">2021-10-05T14:48:00Z</dcterms:created>
  <dcterms:modified xsi:type="dcterms:W3CDTF">2021-10-05T14:48:00Z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