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A39E58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2E80831" w14:textId="77777777" w:rsidR="00F35BAF" w:rsidRPr="00DB58B5" w:rsidRDefault="00F35BAF" w:rsidP="004316B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8F1A6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F438F5" w14:textId="54BEB838" w:rsidR="00F35BAF" w:rsidRPr="00DB58B5" w:rsidRDefault="004316B6" w:rsidP="004316B6">
            <w:pPr>
              <w:jc w:val="right"/>
            </w:pPr>
            <w:r w:rsidRPr="004316B6">
              <w:rPr>
                <w:sz w:val="40"/>
              </w:rPr>
              <w:t>ECE</w:t>
            </w:r>
            <w:r>
              <w:t>/TRANS/WP.29/2021/135</w:t>
            </w:r>
          </w:p>
        </w:tc>
      </w:tr>
      <w:tr w:rsidR="00F35BAF" w:rsidRPr="00DB58B5" w14:paraId="19A54AC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27FDD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40FD509" wp14:editId="7E6C8B1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41A34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03062C" w14:textId="77777777" w:rsidR="00F35BAF" w:rsidRDefault="004316B6" w:rsidP="00C97039">
            <w:pPr>
              <w:spacing w:before="240"/>
            </w:pPr>
            <w:r>
              <w:t>Distr. générale</w:t>
            </w:r>
          </w:p>
          <w:p w14:paraId="4BB9E59E" w14:textId="416499E3" w:rsidR="004316B6" w:rsidRDefault="004316B6" w:rsidP="004316B6">
            <w:pPr>
              <w:spacing w:line="240" w:lineRule="exact"/>
            </w:pPr>
            <w:r>
              <w:t>8 septembre 2021</w:t>
            </w:r>
          </w:p>
          <w:p w14:paraId="5B04722E" w14:textId="77777777" w:rsidR="004316B6" w:rsidRDefault="004316B6" w:rsidP="004316B6">
            <w:pPr>
              <w:spacing w:line="240" w:lineRule="exact"/>
            </w:pPr>
            <w:r>
              <w:t>Français</w:t>
            </w:r>
          </w:p>
          <w:p w14:paraId="3021BEE6" w14:textId="3028CCDB" w:rsidR="004316B6" w:rsidRPr="00DB58B5" w:rsidRDefault="004316B6" w:rsidP="004316B6">
            <w:pPr>
              <w:spacing w:line="240" w:lineRule="exact"/>
            </w:pPr>
            <w:r>
              <w:t>Original : anglais</w:t>
            </w:r>
          </w:p>
        </w:tc>
      </w:tr>
    </w:tbl>
    <w:p w14:paraId="7533A516" w14:textId="50B9BF14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D175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9513E8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21C1BFB" w14:textId="4D251D87" w:rsidR="00263EEF" w:rsidRDefault="00263EE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D175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B6A2A5F" w14:textId="181E383B" w:rsidR="00263EEF" w:rsidRDefault="00263EEF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185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>
        <w:rPr>
          <w:b/>
        </w:rPr>
        <w:t>session</w:t>
      </w:r>
    </w:p>
    <w:p w14:paraId="32E87593" w14:textId="301B1DE5" w:rsidR="00263EEF" w:rsidRDefault="00263EEF" w:rsidP="00AF0CB5">
      <w:pPr>
        <w:spacing w:line="240" w:lineRule="exact"/>
      </w:pPr>
      <w:r>
        <w:t xml:space="preserve">Genève, </w:t>
      </w:r>
      <w:r>
        <w:rPr>
          <w:lang w:val="fr-FR"/>
        </w:rPr>
        <w:t>23-25 novembre 2021</w:t>
      </w:r>
    </w:p>
    <w:p w14:paraId="1AF35402" w14:textId="78A3FC29" w:rsidR="00263EEF" w:rsidRDefault="00263EEF" w:rsidP="00AF0CB5">
      <w:pPr>
        <w:spacing w:line="240" w:lineRule="exact"/>
      </w:pPr>
      <w:r>
        <w:t xml:space="preserve">Point </w:t>
      </w:r>
      <w:r>
        <w:rPr>
          <w:lang w:val="fr-FR"/>
        </w:rPr>
        <w:t>4.9.8</w:t>
      </w:r>
      <w:r>
        <w:t xml:space="preserve"> de l</w:t>
      </w:r>
      <w:r w:rsidR="001D1759">
        <w:t>’</w:t>
      </w:r>
      <w:r>
        <w:t>ordre du jour provisoire</w:t>
      </w:r>
    </w:p>
    <w:p w14:paraId="62BE20C7" w14:textId="79769526" w:rsidR="00263EEF" w:rsidRPr="00F15377" w:rsidRDefault="00263EEF" w:rsidP="00263EEF">
      <w:pPr>
        <w:rPr>
          <w:b/>
          <w:lang w:val="fr-FR"/>
        </w:rPr>
      </w:pPr>
      <w:r>
        <w:rPr>
          <w:b/>
          <w:bCs/>
          <w:lang w:val="fr-FR"/>
        </w:rPr>
        <w:t>Accord de 1958 : Examen de projets d</w:t>
      </w:r>
      <w:r w:rsidR="001D175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r w:rsidR="009D2282">
        <w:rPr>
          <w:b/>
          <w:bCs/>
          <w:lang w:val="fr-FR"/>
        </w:rPr>
        <w:br/>
      </w:r>
      <w:r>
        <w:rPr>
          <w:b/>
          <w:bCs/>
          <w:lang w:val="fr-FR"/>
        </w:rPr>
        <w:t>à des Règlements existants, soumis par le GRPE</w:t>
      </w:r>
    </w:p>
    <w:p w14:paraId="32FC63BC" w14:textId="77777777" w:rsidR="00263EEF" w:rsidRPr="00F15377" w:rsidRDefault="00263EEF" w:rsidP="001D175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1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133 (Aptitude au recyclage des véhicules automobiles)</w:t>
      </w:r>
      <w:bookmarkStart w:id="0" w:name="_Hlk73978846"/>
      <w:bookmarkStart w:id="1" w:name="_Hlk74055201"/>
      <w:bookmarkEnd w:id="0"/>
      <w:bookmarkEnd w:id="1"/>
    </w:p>
    <w:p w14:paraId="178AFD4A" w14:textId="2D9EDEE3" w:rsidR="00263EEF" w:rsidRPr="00F15377" w:rsidRDefault="00263EEF" w:rsidP="001D1759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la pollution et de l</w:t>
      </w:r>
      <w:r w:rsidR="001D1759">
        <w:rPr>
          <w:lang w:val="fr-FR"/>
        </w:rPr>
        <w:t>’</w:t>
      </w:r>
      <w:r>
        <w:rPr>
          <w:lang w:val="fr-FR"/>
        </w:rPr>
        <w:t>énergie</w:t>
      </w:r>
      <w:r w:rsidR="001D1759" w:rsidRPr="001D1759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5903815D" w14:textId="014E5EC4" w:rsidR="00F9573C" w:rsidRDefault="00263EEF" w:rsidP="001D1759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la pollution et de l</w:t>
      </w:r>
      <w:r w:rsidR="001D1759">
        <w:rPr>
          <w:lang w:val="fr-FR"/>
        </w:rPr>
        <w:t>’</w:t>
      </w:r>
      <w:r>
        <w:rPr>
          <w:lang w:val="fr-FR"/>
        </w:rPr>
        <w:t>énergie (GRPE) à sa quatre-vingt-troisième session (ECE/TRANS/WP.29/GRPE/83, par. 31). Il est fondé sur le document ECE/TRANS/WP.29/GRPE/2021/16, tel que modifié par l</w:t>
      </w:r>
      <w:r w:rsidR="001D1759">
        <w:rPr>
          <w:lang w:val="fr-FR"/>
        </w:rPr>
        <w:t>’</w:t>
      </w:r>
      <w:r>
        <w:rPr>
          <w:lang w:val="fr-FR"/>
        </w:rPr>
        <w:t>annexe XI du rapport. Il est soumis au Forum mondial de l</w:t>
      </w:r>
      <w:r w:rsidR="001D1759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1D1759">
        <w:rPr>
          <w:lang w:val="fr-FR"/>
        </w:rPr>
        <w:t>’</w:t>
      </w:r>
      <w:r>
        <w:rPr>
          <w:lang w:val="fr-FR"/>
        </w:rPr>
        <w:t>administration de l</w:t>
      </w:r>
      <w:r w:rsidR="001D1759">
        <w:rPr>
          <w:lang w:val="fr-FR"/>
        </w:rPr>
        <w:t>’</w:t>
      </w:r>
      <w:r>
        <w:rPr>
          <w:lang w:val="fr-FR"/>
        </w:rPr>
        <w:t>Accord de 1958 (AC.1) pour examen à leurs sessions de novembre 2021.</w:t>
      </w:r>
    </w:p>
    <w:p w14:paraId="1BBA95ED" w14:textId="5434125E" w:rsidR="00263EEF" w:rsidRDefault="00263EEF" w:rsidP="00263EEF">
      <w:pPr>
        <w:rPr>
          <w:lang w:val="fr-FR"/>
        </w:rPr>
      </w:pPr>
      <w:r>
        <w:rPr>
          <w:lang w:val="fr-FR"/>
        </w:rPr>
        <w:br w:type="page"/>
      </w:r>
    </w:p>
    <w:p w14:paraId="779CD6EB" w14:textId="77777777" w:rsidR="00263EEF" w:rsidRPr="001D1759" w:rsidRDefault="00263EEF" w:rsidP="001D1759">
      <w:pPr>
        <w:pStyle w:val="SingleTxtG"/>
        <w:rPr>
          <w:i/>
          <w:iCs/>
          <w:lang w:val="fr-FR"/>
        </w:rPr>
      </w:pPr>
      <w:r w:rsidRPr="001D1759">
        <w:rPr>
          <w:i/>
          <w:iCs/>
          <w:lang w:val="fr-FR"/>
        </w:rPr>
        <w:lastRenderedPageBreak/>
        <w:t>Annexe 6</w:t>
      </w:r>
    </w:p>
    <w:p w14:paraId="56EDE29E" w14:textId="77777777" w:rsidR="00263EEF" w:rsidRDefault="00263EEF" w:rsidP="001D1759">
      <w:pPr>
        <w:pStyle w:val="SingleTxtG"/>
        <w:rPr>
          <w:lang w:val="fr-FR"/>
        </w:rPr>
      </w:pPr>
      <w:r>
        <w:rPr>
          <w:i/>
          <w:iCs/>
          <w:lang w:val="fr-FR"/>
        </w:rPr>
        <w:t>Paragraphe 1</w:t>
      </w:r>
      <w:r>
        <w:rPr>
          <w:lang w:val="fr-FR"/>
        </w:rPr>
        <w:t xml:space="preserve">, supprimer. </w:t>
      </w:r>
    </w:p>
    <w:p w14:paraId="7F1B9AF1" w14:textId="77777777" w:rsidR="00263EEF" w:rsidRPr="00F15377" w:rsidRDefault="00263EEF" w:rsidP="001D1759">
      <w:pPr>
        <w:pStyle w:val="SingleTxtG"/>
        <w:rPr>
          <w:lang w:val="fr-FR"/>
        </w:rPr>
      </w:pPr>
      <w:r>
        <w:rPr>
          <w:i/>
          <w:iCs/>
          <w:lang w:val="fr-FR"/>
        </w:rPr>
        <w:t>Le paragraphe 2 devient le paragraphe 1</w:t>
      </w:r>
      <w:r>
        <w:rPr>
          <w:lang w:val="fr-FR"/>
        </w:rPr>
        <w:t xml:space="preserve"> et se lit comme suit :</w:t>
      </w:r>
    </w:p>
    <w:p w14:paraId="6113FDB2" w14:textId="7CC8BB39" w:rsidR="00263EEF" w:rsidRPr="00F15377" w:rsidRDefault="00263EEF" w:rsidP="001D1759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1.</w:t>
      </w:r>
      <w:r>
        <w:rPr>
          <w:lang w:val="fr-FR"/>
        </w:rPr>
        <w:tab/>
        <w:t>Liste des composants :</w:t>
      </w:r>
    </w:p>
    <w:p w14:paraId="6CB17C62" w14:textId="5A1E0A2E" w:rsidR="00263EEF" w:rsidRDefault="00263EEF" w:rsidP="001D1759">
      <w:pPr>
        <w:pStyle w:val="SingleTxtG"/>
        <w:ind w:left="2835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Tous les coussins gonflables, y compris les actionneurs pyrotechniques, les modules électroniques de commande et… ».</w:t>
      </w:r>
    </w:p>
    <w:p w14:paraId="4D797F02" w14:textId="65E4AA93" w:rsidR="001D1759" w:rsidRPr="001D1759" w:rsidRDefault="001D1759" w:rsidP="001D175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1759" w:rsidRPr="001D1759" w:rsidSect="004316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B883" w14:textId="77777777" w:rsidR="00605547" w:rsidRDefault="00605547" w:rsidP="00F95C08">
      <w:pPr>
        <w:spacing w:line="240" w:lineRule="auto"/>
      </w:pPr>
    </w:p>
  </w:endnote>
  <w:endnote w:type="continuationSeparator" w:id="0">
    <w:p w14:paraId="63BE6703" w14:textId="77777777" w:rsidR="00605547" w:rsidRPr="00AC3823" w:rsidRDefault="00605547" w:rsidP="00AC3823">
      <w:pPr>
        <w:pStyle w:val="Pieddepage"/>
      </w:pPr>
    </w:p>
  </w:endnote>
  <w:endnote w:type="continuationNotice" w:id="1">
    <w:p w14:paraId="263E1B75" w14:textId="77777777" w:rsidR="00605547" w:rsidRDefault="006055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1092" w14:textId="2D547139" w:rsidR="004316B6" w:rsidRPr="004316B6" w:rsidRDefault="004316B6" w:rsidP="004316B6">
    <w:pPr>
      <w:pStyle w:val="Pieddepage"/>
      <w:tabs>
        <w:tab w:val="right" w:pos="9638"/>
      </w:tabs>
    </w:pPr>
    <w:r w:rsidRPr="004316B6">
      <w:rPr>
        <w:b/>
        <w:sz w:val="18"/>
      </w:rPr>
      <w:fldChar w:fldCharType="begin"/>
    </w:r>
    <w:r w:rsidRPr="004316B6">
      <w:rPr>
        <w:b/>
        <w:sz w:val="18"/>
      </w:rPr>
      <w:instrText xml:space="preserve"> PAGE  \* MERGEFORMAT </w:instrText>
    </w:r>
    <w:r w:rsidRPr="004316B6">
      <w:rPr>
        <w:b/>
        <w:sz w:val="18"/>
      </w:rPr>
      <w:fldChar w:fldCharType="separate"/>
    </w:r>
    <w:r w:rsidRPr="004316B6">
      <w:rPr>
        <w:b/>
        <w:noProof/>
        <w:sz w:val="18"/>
      </w:rPr>
      <w:t>2</w:t>
    </w:r>
    <w:r w:rsidRPr="004316B6">
      <w:rPr>
        <w:b/>
        <w:sz w:val="18"/>
      </w:rPr>
      <w:fldChar w:fldCharType="end"/>
    </w:r>
    <w:r>
      <w:rPr>
        <w:b/>
        <w:sz w:val="18"/>
      </w:rPr>
      <w:tab/>
    </w:r>
    <w:r>
      <w:t>GE.21-12522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3F0" w14:textId="34EB0D49" w:rsidR="004316B6" w:rsidRPr="004316B6" w:rsidRDefault="004316B6" w:rsidP="004316B6">
    <w:pPr>
      <w:pStyle w:val="Pieddepage"/>
      <w:tabs>
        <w:tab w:val="right" w:pos="9638"/>
      </w:tabs>
      <w:rPr>
        <w:b/>
        <w:sz w:val="18"/>
      </w:rPr>
    </w:pPr>
    <w:r>
      <w:t>GE.21-12522</w:t>
    </w:r>
    <w:r>
      <w:tab/>
    </w:r>
    <w:r w:rsidRPr="004316B6">
      <w:rPr>
        <w:b/>
        <w:sz w:val="18"/>
      </w:rPr>
      <w:fldChar w:fldCharType="begin"/>
    </w:r>
    <w:r w:rsidRPr="004316B6">
      <w:rPr>
        <w:b/>
        <w:sz w:val="18"/>
      </w:rPr>
      <w:instrText xml:space="preserve"> PAGE  \* MERGEFORMAT </w:instrText>
    </w:r>
    <w:r w:rsidRPr="004316B6">
      <w:rPr>
        <w:b/>
        <w:sz w:val="18"/>
      </w:rPr>
      <w:fldChar w:fldCharType="separate"/>
    </w:r>
    <w:r w:rsidRPr="004316B6">
      <w:rPr>
        <w:b/>
        <w:noProof/>
        <w:sz w:val="18"/>
      </w:rPr>
      <w:t>3</w:t>
    </w:r>
    <w:r w:rsidRPr="004316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CEA3" w14:textId="626C80EF" w:rsidR="007F20FA" w:rsidRPr="004316B6" w:rsidRDefault="004316B6" w:rsidP="004316B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209DF6A" wp14:editId="5FB3731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21-12522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496C48" wp14:editId="58CC458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759">
      <w:rPr>
        <w:sz w:val="20"/>
      </w:rPr>
      <w:t xml:space="preserve">    041021    041021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1D75D" w14:textId="77777777" w:rsidR="00605547" w:rsidRPr="00AC3823" w:rsidRDefault="0060554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56278E" w14:textId="77777777" w:rsidR="00605547" w:rsidRPr="00AC3823" w:rsidRDefault="0060554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56E6A3" w14:textId="77777777" w:rsidR="00605547" w:rsidRPr="00AC3823" w:rsidRDefault="00605547">
      <w:pPr>
        <w:spacing w:line="240" w:lineRule="auto"/>
        <w:rPr>
          <w:sz w:val="2"/>
          <w:szCs w:val="2"/>
        </w:rPr>
      </w:pPr>
    </w:p>
  </w:footnote>
  <w:footnote w:id="2">
    <w:p w14:paraId="4F4FFE9C" w14:textId="4541A90C" w:rsidR="001D1759" w:rsidRPr="001D1759" w:rsidRDefault="001D1759">
      <w:pPr>
        <w:pStyle w:val="Notedebasdepage"/>
      </w:pPr>
      <w:r>
        <w:rPr>
          <w:rStyle w:val="Appelnotedebasdep"/>
        </w:rPr>
        <w:tab/>
      </w:r>
      <w:r w:rsidRPr="001D175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2021 (A/75/6 (Sect. 20), par. 20.51),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74A3" w14:textId="64EA6B9B" w:rsidR="004316B6" w:rsidRPr="004316B6" w:rsidRDefault="004316B6">
    <w:pPr>
      <w:pStyle w:val="En-tte"/>
    </w:pPr>
    <w:fldSimple w:instr=" TITLE  \* MERGEFORMAT ">
      <w:r w:rsidR="00832452">
        <w:t>ECE/TRANS/WP.29/2021/135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54E2" w14:textId="759FDA0D" w:rsidR="004316B6" w:rsidRPr="004316B6" w:rsidRDefault="004316B6" w:rsidP="004316B6">
    <w:pPr>
      <w:pStyle w:val="En-tte"/>
      <w:jc w:val="right"/>
    </w:pPr>
    <w:fldSimple w:instr=" TITLE  \* MERGEFORMAT ">
      <w:r w:rsidR="00832452">
        <w:t>ECE/TRANS/WP.29/2021/135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47"/>
    <w:rsid w:val="00017F94"/>
    <w:rsid w:val="00023842"/>
    <w:rsid w:val="000334F9"/>
    <w:rsid w:val="00045FEB"/>
    <w:rsid w:val="0007796D"/>
    <w:rsid w:val="00094908"/>
    <w:rsid w:val="000B7790"/>
    <w:rsid w:val="00111F2F"/>
    <w:rsid w:val="0014365E"/>
    <w:rsid w:val="00143C66"/>
    <w:rsid w:val="00176178"/>
    <w:rsid w:val="001D1759"/>
    <w:rsid w:val="001F525A"/>
    <w:rsid w:val="00201148"/>
    <w:rsid w:val="00223272"/>
    <w:rsid w:val="0024779E"/>
    <w:rsid w:val="00257168"/>
    <w:rsid w:val="00263EEF"/>
    <w:rsid w:val="002744B8"/>
    <w:rsid w:val="002832AC"/>
    <w:rsid w:val="002D7C93"/>
    <w:rsid w:val="00305801"/>
    <w:rsid w:val="003916DE"/>
    <w:rsid w:val="00421996"/>
    <w:rsid w:val="004316B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87D0B"/>
    <w:rsid w:val="00596AA9"/>
    <w:rsid w:val="00605547"/>
    <w:rsid w:val="006C7C14"/>
    <w:rsid w:val="0071601D"/>
    <w:rsid w:val="007A62E6"/>
    <w:rsid w:val="007F20FA"/>
    <w:rsid w:val="0080684C"/>
    <w:rsid w:val="00832452"/>
    <w:rsid w:val="00871C75"/>
    <w:rsid w:val="008776DC"/>
    <w:rsid w:val="008D5EF9"/>
    <w:rsid w:val="009446C0"/>
    <w:rsid w:val="009705C8"/>
    <w:rsid w:val="009C1CF4"/>
    <w:rsid w:val="009D2282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3F38FF"/>
  <w15:docId w15:val="{27D95F84-153D-464D-A063-F21F2B27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169</Words>
  <Characters>1186</Characters>
  <Application>Microsoft Office Word</Application>
  <DocSecurity>0</DocSecurity>
  <Lines>98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ECE/TRANS/WP.29/2021/135</vt:lpstr>
    </vt:vector>
  </TitlesOfParts>
  <Company>DCM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ECE/TRANS/WP.29/2021/135</dc:title>
  <dc:subject/>
  <dc:creator>Julien OKRZESIK</dc:creator>
  <cp:keywords/>
  <cp:lastModifiedBy>Julien Okrzesik</cp:lastModifiedBy>
  <cp:revision>3</cp:revision>
  <cp:lastPrinted>2021-10-04T10:44:00Z</cp:lastPrinted>
  <dcterms:created xsi:type="dcterms:W3CDTF">2021-10-04T10:44:00Z</dcterms:created>
  <dcterms:modified xsi:type="dcterms:W3CDTF">2021-10-04T10:45:00Z</dcterms:modified>
</cp:coreProperties>
</file>