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502F885F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BCF4EF2" w14:textId="77777777" w:rsidR="00F35BAF" w:rsidRPr="00DB58B5" w:rsidRDefault="00F35BAF" w:rsidP="00826CF4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B1468CF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905D7AA" w14:textId="16048FAF" w:rsidR="00F35BAF" w:rsidRPr="00DB58B5" w:rsidRDefault="00826CF4" w:rsidP="00826CF4">
            <w:pPr>
              <w:jc w:val="right"/>
            </w:pPr>
            <w:r w:rsidRPr="00826CF4">
              <w:rPr>
                <w:sz w:val="40"/>
              </w:rPr>
              <w:t>ECE</w:t>
            </w:r>
            <w:r>
              <w:t>/TRANS/WP.29/2021/117</w:t>
            </w:r>
          </w:p>
        </w:tc>
      </w:tr>
      <w:tr w:rsidR="00F35BAF" w:rsidRPr="00DB58B5" w14:paraId="0C4E8F8C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A8F88C4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1836351A" wp14:editId="729FF0E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7EA263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84C99C0" w14:textId="77777777" w:rsidR="00F35BAF" w:rsidRDefault="00826CF4" w:rsidP="00C97039">
            <w:pPr>
              <w:spacing w:before="240"/>
            </w:pPr>
            <w:r>
              <w:t>Distr. générale</w:t>
            </w:r>
          </w:p>
          <w:p w14:paraId="1A3D8A33" w14:textId="195ADECD" w:rsidR="00826CF4" w:rsidRDefault="00826CF4" w:rsidP="00826CF4">
            <w:pPr>
              <w:spacing w:line="240" w:lineRule="exact"/>
            </w:pPr>
            <w:r>
              <w:t>1</w:t>
            </w:r>
            <w:r w:rsidRPr="00826CF4">
              <w:rPr>
                <w:vertAlign w:val="superscript"/>
              </w:rPr>
              <w:t>er</w:t>
            </w:r>
            <w:r>
              <w:t> septembre 2021</w:t>
            </w:r>
          </w:p>
          <w:p w14:paraId="4F84B65E" w14:textId="77777777" w:rsidR="00826CF4" w:rsidRDefault="00826CF4" w:rsidP="00826CF4">
            <w:pPr>
              <w:spacing w:line="240" w:lineRule="exact"/>
            </w:pPr>
            <w:r>
              <w:t>Français</w:t>
            </w:r>
          </w:p>
          <w:p w14:paraId="3828B257" w14:textId="0D1A1D50" w:rsidR="00826CF4" w:rsidRPr="00DB58B5" w:rsidRDefault="00826CF4" w:rsidP="00826CF4">
            <w:pPr>
              <w:spacing w:line="240" w:lineRule="exact"/>
            </w:pPr>
            <w:r>
              <w:t>Original : anglais</w:t>
            </w:r>
          </w:p>
        </w:tc>
      </w:tr>
    </w:tbl>
    <w:p w14:paraId="3CE59C77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FB05A52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FAF4ECD" w14:textId="58676D4A" w:rsidR="00826CF4" w:rsidRDefault="00826CF4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14:paraId="7F9F8492" w14:textId="642D8B4C" w:rsidR="00826CF4" w:rsidRDefault="00826CF4" w:rsidP="00257168">
      <w:pPr>
        <w:spacing w:before="120" w:line="240" w:lineRule="exact"/>
        <w:rPr>
          <w:b/>
        </w:rPr>
      </w:pPr>
      <w:r>
        <w:rPr>
          <w:b/>
        </w:rPr>
        <w:t>185</w:t>
      </w:r>
      <w:r w:rsidRPr="00826CF4">
        <w:rPr>
          <w:b/>
          <w:vertAlign w:val="superscript"/>
        </w:rPr>
        <w:t>e</w:t>
      </w:r>
      <w:r>
        <w:rPr>
          <w:b/>
        </w:rPr>
        <w:t> session</w:t>
      </w:r>
    </w:p>
    <w:p w14:paraId="25ADC176" w14:textId="116EAD2C" w:rsidR="00826CF4" w:rsidRDefault="00826CF4" w:rsidP="00257168">
      <w:pPr>
        <w:spacing w:line="240" w:lineRule="exact"/>
      </w:pPr>
      <w:r>
        <w:t>Genève, 23-25 novembre 2021</w:t>
      </w:r>
    </w:p>
    <w:p w14:paraId="15E39F6A" w14:textId="082CF75F" w:rsidR="00826CF4" w:rsidRDefault="00826CF4" w:rsidP="00257168">
      <w:pPr>
        <w:spacing w:line="240" w:lineRule="exact"/>
      </w:pPr>
      <w:r>
        <w:t>Point 4.8.9 de l’ordre du jour provisoire</w:t>
      </w:r>
    </w:p>
    <w:p w14:paraId="19D08B3E" w14:textId="3A75D80D" w:rsidR="00826CF4" w:rsidRPr="0091141A" w:rsidRDefault="00826CF4" w:rsidP="00826CF4">
      <w:pPr>
        <w:rPr>
          <w:b/>
        </w:rPr>
      </w:pPr>
      <w:r w:rsidRPr="0091141A">
        <w:rPr>
          <w:b/>
        </w:rPr>
        <w:t>Accord de 1958 :</w:t>
      </w:r>
      <w:r>
        <w:rPr>
          <w:b/>
        </w:rPr>
        <w:t xml:space="preserve"> </w:t>
      </w:r>
      <w:r w:rsidRPr="0091141A">
        <w:rPr>
          <w:b/>
          <w:bCs/>
        </w:rPr>
        <w:t>Examen de projets d</w:t>
      </w:r>
      <w:r>
        <w:rPr>
          <w:b/>
          <w:bCs/>
        </w:rPr>
        <w:t>’</w:t>
      </w:r>
      <w:r w:rsidRPr="0091141A">
        <w:rPr>
          <w:b/>
          <w:bCs/>
        </w:rPr>
        <w:t xml:space="preserve">amendements </w:t>
      </w:r>
      <w:r>
        <w:rPr>
          <w:b/>
          <w:bCs/>
        </w:rPr>
        <w:br/>
      </w:r>
      <w:r w:rsidRPr="0091141A">
        <w:rPr>
          <w:b/>
          <w:bCs/>
        </w:rPr>
        <w:t xml:space="preserve">à des Règlements existants, soumis par le </w:t>
      </w:r>
      <w:r w:rsidRPr="0091141A">
        <w:rPr>
          <w:b/>
        </w:rPr>
        <w:t>GRSP</w:t>
      </w:r>
    </w:p>
    <w:p w14:paraId="707A92A7" w14:textId="59C67CED" w:rsidR="00826CF4" w:rsidRPr="0091141A" w:rsidRDefault="00826CF4" w:rsidP="00826CF4">
      <w:pPr>
        <w:pStyle w:val="HChG"/>
      </w:pPr>
      <w:r w:rsidRPr="0091141A">
        <w:tab/>
      </w:r>
      <w:r w:rsidRPr="0091141A">
        <w:tab/>
        <w:t>Proposition de complément</w:t>
      </w:r>
      <w:r>
        <w:t> </w:t>
      </w:r>
      <w:r w:rsidRPr="0091141A">
        <w:t>2 à la série 05 d</w:t>
      </w:r>
      <w:r>
        <w:t>’</w:t>
      </w:r>
      <w:r w:rsidRPr="0091141A">
        <w:t>amendements au</w:t>
      </w:r>
      <w:r>
        <w:t> </w:t>
      </w:r>
      <w:r w:rsidRPr="0091141A">
        <w:t>Règlement ONU n</w:t>
      </w:r>
      <w:r w:rsidRPr="0091141A">
        <w:rPr>
          <w:vertAlign w:val="superscript"/>
        </w:rPr>
        <w:t>o</w:t>
      </w:r>
      <w:r w:rsidRPr="0091141A">
        <w:t> 95 (Choc latéral)</w:t>
      </w:r>
    </w:p>
    <w:p w14:paraId="2958F54C" w14:textId="5CE7D972" w:rsidR="00826CF4" w:rsidRPr="0091141A" w:rsidRDefault="00826CF4" w:rsidP="00826CF4">
      <w:pPr>
        <w:pStyle w:val="H1G"/>
      </w:pPr>
      <w:r w:rsidRPr="0091141A">
        <w:tab/>
      </w:r>
      <w:r w:rsidRPr="0091141A">
        <w:tab/>
        <w:t>Communication du Groupe de travail de la sécurité passive</w:t>
      </w:r>
      <w:r w:rsidRPr="007E49B3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22673EE5" w14:textId="4DDB335D" w:rsidR="00F9573C" w:rsidRDefault="00826CF4" w:rsidP="00826CF4">
      <w:pPr>
        <w:pStyle w:val="SingleTxtG"/>
        <w:ind w:firstLine="567"/>
      </w:pPr>
      <w:r w:rsidRPr="0091141A">
        <w:t>Le texte ci-après, adopté par le Groupe de travail de la sécurité passive (GRSP) à sa soixante-neuvième session (ECE/TRANS/WP.29/GRSP/69, par.</w:t>
      </w:r>
      <w:r w:rsidR="007E49B3">
        <w:t> </w:t>
      </w:r>
      <w:r w:rsidRPr="0091141A">
        <w:t>19 et 47), est fondé sur le document ECE/TRANS/WP.29/GRSP/2021/8 non modifié et sur le document informel GRSP-69-41 tel que reproduit dans l</w:t>
      </w:r>
      <w:r>
        <w:t>’</w:t>
      </w:r>
      <w:r w:rsidRPr="0091141A">
        <w:t>annexe X du rapport. Il est soumis au Forum mondial de l</w:t>
      </w:r>
      <w:r>
        <w:t>’</w:t>
      </w:r>
      <w:r w:rsidRPr="0091141A">
        <w:t>harmonisation des Règlements concernant les véhicules (WP.29) et au Comité d</w:t>
      </w:r>
      <w:r>
        <w:t>’</w:t>
      </w:r>
      <w:r w:rsidRPr="0091141A">
        <w:t>administration de l</w:t>
      </w:r>
      <w:r>
        <w:t>’</w:t>
      </w:r>
      <w:r w:rsidRPr="0091141A">
        <w:t>Accord de 1958 (AC.1) pour examen à leurs sessions de novembre</w:t>
      </w:r>
      <w:r w:rsidR="007E49B3">
        <w:t> </w:t>
      </w:r>
      <w:r w:rsidRPr="0091141A">
        <w:t>2021.</w:t>
      </w:r>
    </w:p>
    <w:p w14:paraId="239F511A" w14:textId="6EB06920" w:rsidR="00826CF4" w:rsidRDefault="00826CF4" w:rsidP="00826CF4">
      <w:pPr>
        <w:pStyle w:val="SingleTxtG"/>
        <w:ind w:firstLine="567"/>
      </w:pPr>
      <w:r>
        <w:br w:type="page"/>
      </w:r>
    </w:p>
    <w:p w14:paraId="557A0643" w14:textId="3C691728" w:rsidR="00826CF4" w:rsidRPr="0091141A" w:rsidRDefault="00826CF4" w:rsidP="00826CF4">
      <w:pPr>
        <w:pStyle w:val="SingleTxtG"/>
        <w:rPr>
          <w:lang w:eastAsia="ar-SA"/>
        </w:rPr>
      </w:pPr>
      <w:r>
        <w:rPr>
          <w:lang w:eastAsia="ar-SA"/>
        </w:rPr>
        <w:lastRenderedPageBreak/>
        <w:tab/>
      </w:r>
      <w:r w:rsidRPr="00826CF4">
        <w:rPr>
          <w:i/>
          <w:iCs/>
          <w:lang w:eastAsia="ar-SA"/>
        </w:rPr>
        <w:t>Paragraphe</w:t>
      </w:r>
      <w:r w:rsidRPr="00826CF4">
        <w:rPr>
          <w:i/>
          <w:iCs/>
          <w:lang w:eastAsia="ar-SA"/>
        </w:rPr>
        <w:t> </w:t>
      </w:r>
      <w:r w:rsidRPr="00826CF4">
        <w:rPr>
          <w:i/>
          <w:iCs/>
          <w:lang w:eastAsia="ar-SA"/>
        </w:rPr>
        <w:t>1, Domaine d’application</w:t>
      </w:r>
      <w:r w:rsidRPr="0091141A">
        <w:rPr>
          <w:lang w:eastAsia="ar-SA"/>
        </w:rPr>
        <w:t>, lire :</w:t>
      </w:r>
    </w:p>
    <w:p w14:paraId="454F13AD" w14:textId="77777777" w:rsidR="00826CF4" w:rsidRPr="0091141A" w:rsidRDefault="00826CF4" w:rsidP="00826CF4">
      <w:pPr>
        <w:pStyle w:val="HChG"/>
        <w:ind w:left="2268"/>
      </w:pPr>
      <w:r w:rsidRPr="00826CF4">
        <w:rPr>
          <w:b w:val="0"/>
          <w:bCs/>
          <w:sz w:val="22"/>
          <w:szCs w:val="22"/>
        </w:rPr>
        <w:t>« </w:t>
      </w:r>
      <w:r w:rsidRPr="0091141A">
        <w:t>1.</w:t>
      </w:r>
      <w:r w:rsidRPr="0091141A">
        <w:tab/>
      </w:r>
      <w:r w:rsidRPr="0091141A">
        <w:tab/>
        <w:t>Domaine d</w:t>
      </w:r>
      <w:r>
        <w:t>’</w:t>
      </w:r>
      <w:r w:rsidRPr="0091141A">
        <w:t>application</w:t>
      </w:r>
    </w:p>
    <w:p w14:paraId="05B2BDCD" w14:textId="1F7E1476" w:rsidR="00826CF4" w:rsidRPr="0091141A" w:rsidRDefault="00826CF4" w:rsidP="00826CF4">
      <w:pPr>
        <w:pStyle w:val="SingleTxtG"/>
        <w:ind w:left="2268"/>
      </w:pPr>
      <w:r w:rsidRPr="0091141A">
        <w:rPr>
          <w:b/>
          <w:sz w:val="28"/>
        </w:rPr>
        <w:tab/>
      </w:r>
      <w:r w:rsidRPr="0091141A">
        <w:t>Le présent Règlement s</w:t>
      </w:r>
      <w:r>
        <w:t>’</w:t>
      </w:r>
      <w:r w:rsidRPr="0091141A">
        <w:t>applique aux véhicules de la catégorie</w:t>
      </w:r>
      <w:r>
        <w:t> </w:t>
      </w:r>
      <w:r w:rsidRPr="0091141A">
        <w:t>M</w:t>
      </w:r>
      <w:r w:rsidRPr="0091141A">
        <w:rPr>
          <w:vertAlign w:val="subscript"/>
        </w:rPr>
        <w:t>1</w:t>
      </w:r>
      <w:r w:rsidRPr="0091141A">
        <w:t xml:space="preserve"> dont la masse maximale admissible ne dépasse pas 3 500 kilogrammes, aux véhicules de la catégorie</w:t>
      </w:r>
      <w:r w:rsidR="007E49B3">
        <w:t> </w:t>
      </w:r>
      <w:r w:rsidRPr="0091141A">
        <w:t>M</w:t>
      </w:r>
      <w:r w:rsidRPr="0091141A">
        <w:rPr>
          <w:vertAlign w:val="subscript"/>
        </w:rPr>
        <w:t>1</w:t>
      </w:r>
      <w:r w:rsidRPr="0091141A">
        <w:t xml:space="preserve"> dont la masse maximale admissible dépasse 3 500 kilogrammes et pour lesquels le point “R” du siège le plus bas est à une hauteur inférieure ou égale à 700 mm au-dessus du sol, lorsque le véhicule est dans l</w:t>
      </w:r>
      <w:r>
        <w:t>’</w:t>
      </w:r>
      <w:r w:rsidRPr="0091141A">
        <w:t>état correspondant à la masse de référence définie au paragraphe</w:t>
      </w:r>
      <w:r w:rsidR="007E49B3">
        <w:t> </w:t>
      </w:r>
      <w:r w:rsidRPr="0091141A">
        <w:t>2.10 du présent Règlement, et aux véhicules de la catégorie</w:t>
      </w:r>
      <w:r w:rsidR="007E49B3">
        <w:t> </w:t>
      </w:r>
      <w:r w:rsidRPr="0091141A">
        <w:t>N</w:t>
      </w:r>
      <w:r w:rsidRPr="0091141A">
        <w:rPr>
          <w:vertAlign w:val="subscript"/>
        </w:rPr>
        <w:t>1</w:t>
      </w:r>
      <w:r w:rsidRPr="000271C3">
        <w:rPr>
          <w:rStyle w:val="Appelnotedebasdep"/>
        </w:rPr>
        <w:footnoteReference w:id="3"/>
      </w:r>
      <w:r w:rsidRPr="0091141A">
        <w:rPr>
          <w:vertAlign w:val="subscript"/>
        </w:rPr>
        <w:t>.</w:t>
      </w:r>
      <w:r w:rsidRPr="0091141A">
        <w:t> ».</w:t>
      </w:r>
    </w:p>
    <w:p w14:paraId="35280ECE" w14:textId="353FEF4F" w:rsidR="00826CF4" w:rsidRPr="0091141A" w:rsidRDefault="00826CF4" w:rsidP="00826CF4">
      <w:pPr>
        <w:pStyle w:val="SingleTxtG"/>
        <w:rPr>
          <w:lang w:eastAsia="ja-JP"/>
        </w:rPr>
      </w:pPr>
      <w:r w:rsidRPr="00826CF4">
        <w:rPr>
          <w:i/>
          <w:iCs/>
          <w:lang w:eastAsia="ar-SA"/>
        </w:rPr>
        <w:t>Paragraphe</w:t>
      </w:r>
      <w:r w:rsidR="007E49B3">
        <w:rPr>
          <w:i/>
          <w:iCs/>
          <w:lang w:eastAsia="ar-SA"/>
        </w:rPr>
        <w:t> </w:t>
      </w:r>
      <w:r w:rsidRPr="00826CF4">
        <w:rPr>
          <w:i/>
          <w:iCs/>
          <w:lang w:eastAsia="ar-SA"/>
        </w:rPr>
        <w:t>2.45, le nota existant devient le nota</w:t>
      </w:r>
      <w:r w:rsidR="00B94AA2">
        <w:rPr>
          <w:i/>
          <w:iCs/>
          <w:lang w:eastAsia="ar-SA"/>
        </w:rPr>
        <w:t> </w:t>
      </w:r>
      <w:r w:rsidRPr="00826CF4">
        <w:rPr>
          <w:i/>
          <w:iCs/>
          <w:lang w:eastAsia="ar-SA"/>
        </w:rPr>
        <w:t>1 et le nota</w:t>
      </w:r>
      <w:r w:rsidR="00B94AA2">
        <w:rPr>
          <w:i/>
          <w:iCs/>
          <w:lang w:eastAsia="ar-SA"/>
        </w:rPr>
        <w:t> </w:t>
      </w:r>
      <w:r w:rsidRPr="00826CF4">
        <w:rPr>
          <w:i/>
          <w:iCs/>
          <w:lang w:eastAsia="ar-SA"/>
        </w:rPr>
        <w:t>2 est ajouté</w:t>
      </w:r>
      <w:r w:rsidRPr="0091141A">
        <w:rPr>
          <w:lang w:eastAsia="ja-JP"/>
        </w:rPr>
        <w:t>,</w:t>
      </w:r>
      <w:r w:rsidRPr="0091141A">
        <w:rPr>
          <w:rFonts w:eastAsia="SimSun"/>
        </w:rPr>
        <w:t xml:space="preserve"> comme suit :</w:t>
      </w:r>
    </w:p>
    <w:p w14:paraId="5CCCCA8D" w14:textId="77777777" w:rsidR="00826CF4" w:rsidRPr="0091141A" w:rsidRDefault="00826CF4" w:rsidP="00826CF4">
      <w:pPr>
        <w:pStyle w:val="SingleTxtG"/>
        <w:ind w:left="2268" w:hanging="1134"/>
      </w:pPr>
      <w:r w:rsidRPr="0091141A">
        <w:t>« 2.45</w:t>
      </w:r>
      <w:r w:rsidRPr="0091141A">
        <w:tab/>
        <w:t>…</w:t>
      </w:r>
    </w:p>
    <w:p w14:paraId="37837BA2" w14:textId="77777777" w:rsidR="00826CF4" w:rsidRPr="0091141A" w:rsidRDefault="00826CF4" w:rsidP="00826CF4">
      <w:pPr>
        <w:pStyle w:val="SingleTxtG"/>
        <w:ind w:left="2268"/>
      </w:pPr>
      <w:r w:rsidRPr="0091141A">
        <w:tab/>
        <w:t>Nota 1 : …</w:t>
      </w:r>
    </w:p>
    <w:p w14:paraId="00BDE37F" w14:textId="55541A9C" w:rsidR="00826CF4" w:rsidRDefault="00826CF4" w:rsidP="00826CF4">
      <w:pPr>
        <w:pStyle w:val="SingleTxtG"/>
        <w:ind w:left="2268"/>
      </w:pPr>
      <w:r w:rsidRPr="0091141A">
        <w:t>Nota 2 :</w:t>
      </w:r>
      <w:r w:rsidRPr="0091141A">
        <w:tab/>
        <w:t>Pour les tensions continues pulsées (tensions alternatives sans changement de polarité), le seuil de courant continu doit être appliqué. ».</w:t>
      </w:r>
    </w:p>
    <w:p w14:paraId="168DBCEC" w14:textId="3E674CC9" w:rsidR="00826CF4" w:rsidRPr="00826CF4" w:rsidRDefault="00826CF4" w:rsidP="00826CF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26CF4" w:rsidRPr="00826CF4" w:rsidSect="00826CF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05B6F" w14:textId="77777777" w:rsidR="00C131DD" w:rsidRDefault="00C131DD" w:rsidP="00F95C08">
      <w:pPr>
        <w:spacing w:line="240" w:lineRule="auto"/>
      </w:pPr>
    </w:p>
  </w:endnote>
  <w:endnote w:type="continuationSeparator" w:id="0">
    <w:p w14:paraId="306E7FF1" w14:textId="77777777" w:rsidR="00C131DD" w:rsidRPr="00AC3823" w:rsidRDefault="00C131DD" w:rsidP="00AC3823">
      <w:pPr>
        <w:pStyle w:val="Pieddepage"/>
      </w:pPr>
    </w:p>
  </w:endnote>
  <w:endnote w:type="continuationNotice" w:id="1">
    <w:p w14:paraId="18290D23" w14:textId="77777777" w:rsidR="00C131DD" w:rsidRDefault="00C131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4A9ED" w14:textId="6549F5C2" w:rsidR="00826CF4" w:rsidRPr="00826CF4" w:rsidRDefault="00826CF4" w:rsidP="00826CF4">
    <w:pPr>
      <w:pStyle w:val="Pieddepage"/>
      <w:tabs>
        <w:tab w:val="right" w:pos="9638"/>
      </w:tabs>
    </w:pPr>
    <w:r w:rsidRPr="00826CF4">
      <w:rPr>
        <w:b/>
        <w:sz w:val="18"/>
      </w:rPr>
      <w:fldChar w:fldCharType="begin"/>
    </w:r>
    <w:r w:rsidRPr="00826CF4">
      <w:rPr>
        <w:b/>
        <w:sz w:val="18"/>
      </w:rPr>
      <w:instrText xml:space="preserve"> PAGE  \* MERGEFORMAT </w:instrText>
    </w:r>
    <w:r w:rsidRPr="00826CF4">
      <w:rPr>
        <w:b/>
        <w:sz w:val="18"/>
      </w:rPr>
      <w:fldChar w:fldCharType="separate"/>
    </w:r>
    <w:r w:rsidRPr="00826CF4">
      <w:rPr>
        <w:b/>
        <w:noProof/>
        <w:sz w:val="18"/>
      </w:rPr>
      <w:t>2</w:t>
    </w:r>
    <w:r w:rsidRPr="00826CF4">
      <w:rPr>
        <w:b/>
        <w:sz w:val="18"/>
      </w:rPr>
      <w:fldChar w:fldCharType="end"/>
    </w:r>
    <w:r>
      <w:rPr>
        <w:b/>
        <w:sz w:val="18"/>
      </w:rPr>
      <w:tab/>
    </w:r>
    <w:r>
      <w:t>GE.21-12121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0C5B" w14:textId="5B40AAB3" w:rsidR="00826CF4" w:rsidRPr="00826CF4" w:rsidRDefault="00826CF4" w:rsidP="00826CF4">
    <w:pPr>
      <w:pStyle w:val="Pieddepage"/>
      <w:tabs>
        <w:tab w:val="right" w:pos="9638"/>
      </w:tabs>
      <w:rPr>
        <w:b/>
        <w:sz w:val="18"/>
      </w:rPr>
    </w:pPr>
    <w:r>
      <w:t>GE.21-12121</w:t>
    </w:r>
    <w:r>
      <w:tab/>
    </w:r>
    <w:r w:rsidRPr="00826CF4">
      <w:rPr>
        <w:b/>
        <w:sz w:val="18"/>
      </w:rPr>
      <w:fldChar w:fldCharType="begin"/>
    </w:r>
    <w:r w:rsidRPr="00826CF4">
      <w:rPr>
        <w:b/>
        <w:sz w:val="18"/>
      </w:rPr>
      <w:instrText xml:space="preserve"> PAGE  \* MERGEFORMAT </w:instrText>
    </w:r>
    <w:r w:rsidRPr="00826CF4">
      <w:rPr>
        <w:b/>
        <w:sz w:val="18"/>
      </w:rPr>
      <w:fldChar w:fldCharType="separate"/>
    </w:r>
    <w:r w:rsidRPr="00826CF4">
      <w:rPr>
        <w:b/>
        <w:noProof/>
        <w:sz w:val="18"/>
      </w:rPr>
      <w:t>3</w:t>
    </w:r>
    <w:r w:rsidRPr="00826CF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988CA" w14:textId="3D7D94EB" w:rsidR="007F20FA" w:rsidRPr="00826CF4" w:rsidRDefault="00826CF4" w:rsidP="00826CF4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CE5000" wp14:editId="0C4E6EE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21-12121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070D88B8" wp14:editId="4FF59DD0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240921    240921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A7CB3" w14:textId="77777777" w:rsidR="00C131DD" w:rsidRPr="00AC3823" w:rsidRDefault="00C131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797EB68" w14:textId="77777777" w:rsidR="00C131DD" w:rsidRPr="00AC3823" w:rsidRDefault="00C131D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DFEFADC" w14:textId="77777777" w:rsidR="00C131DD" w:rsidRPr="00AC3823" w:rsidRDefault="00C131DD">
      <w:pPr>
        <w:spacing w:line="240" w:lineRule="auto"/>
        <w:rPr>
          <w:sz w:val="2"/>
          <w:szCs w:val="2"/>
        </w:rPr>
      </w:pPr>
    </w:p>
  </w:footnote>
  <w:footnote w:id="2">
    <w:p w14:paraId="458DC082" w14:textId="4AA31A30" w:rsidR="00826CF4" w:rsidRPr="00826CF4" w:rsidRDefault="00826CF4">
      <w:pPr>
        <w:pStyle w:val="Notedebasdepage"/>
      </w:pPr>
      <w:r>
        <w:rPr>
          <w:rStyle w:val="Appelnotedebasdep"/>
        </w:rPr>
        <w:tab/>
      </w:r>
      <w:r w:rsidRPr="00826CF4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5B3D08">
        <w:rPr>
          <w:lang w:val="fr-FR"/>
        </w:rPr>
        <w:t>Conformément au programme de travail du Comité des transports intérieurs pour 2021 tel qu</w:t>
      </w:r>
      <w:r>
        <w:rPr>
          <w:lang w:val="fr-FR"/>
        </w:rPr>
        <w:t>’</w:t>
      </w:r>
      <w:r w:rsidRPr="005B3D08">
        <w:rPr>
          <w:lang w:val="fr-FR"/>
        </w:rPr>
        <w:t>il figure dans le projet de budget-programme pour 2021 (A/75/6 (Sect.</w:t>
      </w:r>
      <w:r>
        <w:rPr>
          <w:lang w:val="fr-FR"/>
        </w:rPr>
        <w:t> </w:t>
      </w:r>
      <w:r w:rsidRPr="005B3D08">
        <w:rPr>
          <w:lang w:val="fr-FR"/>
        </w:rPr>
        <w:t>20), par.</w:t>
      </w:r>
      <w:r>
        <w:rPr>
          <w:lang w:val="fr-FR"/>
        </w:rPr>
        <w:t> </w:t>
      </w:r>
      <w:r w:rsidRPr="005B3D08">
        <w:rPr>
          <w:lang w:val="fr-FR"/>
        </w:rPr>
        <w:t>20.51), le Forum mondial a pour mission d</w:t>
      </w:r>
      <w:r>
        <w:rPr>
          <w:lang w:val="fr-FR"/>
        </w:rPr>
        <w:t>’</w:t>
      </w:r>
      <w:r w:rsidRPr="005B3D08">
        <w:rPr>
          <w:lang w:val="fr-FR"/>
        </w:rPr>
        <w:t>élaborer, d</w:t>
      </w:r>
      <w:r>
        <w:rPr>
          <w:lang w:val="fr-FR"/>
        </w:rPr>
        <w:t>’</w:t>
      </w:r>
      <w:r w:rsidRPr="005B3D08">
        <w:rPr>
          <w:lang w:val="fr-FR"/>
        </w:rPr>
        <w:t>harmoniser et de mettre à jour les Règlements ONU en vue d</w:t>
      </w:r>
      <w:r>
        <w:rPr>
          <w:lang w:val="fr-FR"/>
        </w:rPr>
        <w:t>’</w:t>
      </w:r>
      <w:r w:rsidRPr="005B3D08">
        <w:rPr>
          <w:lang w:val="fr-FR"/>
        </w:rPr>
        <w:t>améliorer les caractéristiques fonctionnelles des véhicules. Le présent document est soumis en vertu de ce mandat</w:t>
      </w:r>
      <w:r>
        <w:t>.</w:t>
      </w:r>
    </w:p>
  </w:footnote>
  <w:footnote w:id="3">
    <w:p w14:paraId="66D631D3" w14:textId="2E426483" w:rsidR="00826CF4" w:rsidRDefault="00826CF4" w:rsidP="00B94AA2">
      <w:pPr>
        <w:pStyle w:val="Notedebasdepage"/>
      </w:pPr>
      <w:r>
        <w:tab/>
      </w:r>
      <w:r w:rsidRPr="000271C3">
        <w:rPr>
          <w:rStyle w:val="Appelnotedebasdep"/>
        </w:rPr>
        <w:footnoteRef/>
      </w:r>
      <w:r>
        <w:tab/>
      </w:r>
      <w:r w:rsidRPr="00A23370">
        <w:rPr>
          <w:lang w:val="fr-FR"/>
        </w:rPr>
        <w:t>Selon les définitions de la Résolution d</w:t>
      </w:r>
      <w:r>
        <w:rPr>
          <w:lang w:val="fr-FR"/>
        </w:rPr>
        <w:t>’</w:t>
      </w:r>
      <w:r w:rsidRPr="00A23370">
        <w:rPr>
          <w:lang w:val="fr-FR"/>
        </w:rPr>
        <w:t xml:space="preserve">ensemble sur la construction des véhicules (R.E.3), document ECE/TRANS/WP.29/78/Rev.6, par. 2 </w:t>
      </w:r>
      <w:r w:rsidR="007E49B3">
        <w:rPr>
          <w:lang w:val="fr-FR"/>
        </w:rPr>
        <w:t>−</w:t>
      </w:r>
      <w:r>
        <w:rPr>
          <w:lang w:val="fr-FR"/>
        </w:rPr>
        <w:t xml:space="preserve"> </w:t>
      </w:r>
      <w:hyperlink r:id="rId1" w:history="1">
        <w:r w:rsidRPr="007E49B3">
          <w:rPr>
            <w:rStyle w:val="Lienhypertexte"/>
          </w:rPr>
          <w:t>www.unece.org/transport/standards/transport/vehicle-regulations-wp29/resolutions</w:t>
        </w:r>
      </w:hyperlink>
      <w:r w:rsidR="007E49B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E10AA" w14:textId="5136347C" w:rsidR="00826CF4" w:rsidRPr="00826CF4" w:rsidRDefault="00826CF4">
    <w:pPr>
      <w:pStyle w:val="En-tte"/>
    </w:pPr>
    <w:fldSimple w:instr=" TITLE  \* MERGEFORMAT ">
      <w:r>
        <w:t>ECE/TRANS/WP.29/2021/117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38030" w14:textId="5F24920E" w:rsidR="00826CF4" w:rsidRPr="00826CF4" w:rsidRDefault="00826CF4" w:rsidP="00826CF4">
    <w:pPr>
      <w:pStyle w:val="En-tte"/>
      <w:jc w:val="right"/>
    </w:pPr>
    <w:fldSimple w:instr=" TITLE  \* MERGEFORMAT ">
      <w:r>
        <w:t>ECE/TRANS/WP.29/2021/117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D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713DD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E49B3"/>
    <w:rsid w:val="007F20FA"/>
    <w:rsid w:val="0080684C"/>
    <w:rsid w:val="00826CF4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4AA2"/>
    <w:rsid w:val="00BA0CA9"/>
    <w:rsid w:val="00C02897"/>
    <w:rsid w:val="00C131DD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5D61892"/>
  <w15:docId w15:val="{E4955DAE-65E4-4280-90CD-67A931E62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(Footnote Reference),-E Fußnotenzeichen,BVI fnr, BVI fnr,Footnote symbol,Footnote,Footnote Reference Superscript,SUPERS,Fußnotenzeichen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E49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nece.org/transport/standards/transport/vehicle-regulations-wp29/resolu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309</Words>
  <Characters>1640</Characters>
  <Application>Microsoft Office Word</Application>
  <DocSecurity>0</DocSecurity>
  <Lines>44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ECE/TRANS/WP.29/2021/117</vt:lpstr>
    </vt:vector>
  </TitlesOfParts>
  <Company>DCM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ECE/TRANS/WP.29/2021/117</dc:title>
  <dc:subject/>
  <dc:creator>Marie DESCHAMPS</dc:creator>
  <cp:keywords/>
  <cp:lastModifiedBy>Marie DESCHAMPS</cp:lastModifiedBy>
  <cp:revision>2</cp:revision>
  <cp:lastPrinted>2014-05-14T10:59:00Z</cp:lastPrinted>
  <dcterms:created xsi:type="dcterms:W3CDTF">2021-09-24T13:15:00Z</dcterms:created>
  <dcterms:modified xsi:type="dcterms:W3CDTF">2021-09-24T13:15:00Z</dcterms:modified>
</cp:coreProperties>
</file>