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03974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3A5573" w14:textId="77777777" w:rsidR="00F35BAF" w:rsidRPr="00DB58B5" w:rsidRDefault="00F35BAF" w:rsidP="00DA357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CECF66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9B53D75" w14:textId="2928E616" w:rsidR="00F35BAF" w:rsidRPr="00DB58B5" w:rsidRDefault="00DA3577" w:rsidP="00DA3577">
            <w:pPr>
              <w:jc w:val="right"/>
            </w:pPr>
            <w:r w:rsidRPr="00DA3577">
              <w:rPr>
                <w:sz w:val="40"/>
              </w:rPr>
              <w:t>ECE</w:t>
            </w:r>
            <w:r>
              <w:t>/TRANS/WP.29/2021/115</w:t>
            </w:r>
          </w:p>
        </w:tc>
      </w:tr>
      <w:tr w:rsidR="00F35BAF" w:rsidRPr="00DB58B5" w14:paraId="3E2F3D3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CE8C1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2260A0" wp14:editId="6BE19E6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E0B1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FE8B43" w14:textId="77777777" w:rsidR="00F35BAF" w:rsidRDefault="00DA357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267E33D" w14:textId="0A9C1A59" w:rsidR="00DA3577" w:rsidRDefault="00DA3577" w:rsidP="00DA3577">
            <w:pPr>
              <w:spacing w:line="240" w:lineRule="exact"/>
            </w:pPr>
            <w:r>
              <w:t>1</w:t>
            </w:r>
            <w:r w:rsidRPr="00DA3577">
              <w:rPr>
                <w:vertAlign w:val="superscript"/>
              </w:rPr>
              <w:t>er</w:t>
            </w:r>
            <w:r>
              <w:t> septembre 2021</w:t>
            </w:r>
          </w:p>
          <w:p w14:paraId="1AC99B0D" w14:textId="77777777" w:rsidR="00DA3577" w:rsidRDefault="00DA3577" w:rsidP="00DA3577">
            <w:pPr>
              <w:spacing w:line="240" w:lineRule="exact"/>
            </w:pPr>
            <w:r>
              <w:t>Français</w:t>
            </w:r>
          </w:p>
          <w:p w14:paraId="2E09848F" w14:textId="23E952FD" w:rsidR="00DA3577" w:rsidRPr="00DB58B5" w:rsidRDefault="00DA3577" w:rsidP="00DA3577">
            <w:pPr>
              <w:spacing w:line="240" w:lineRule="exact"/>
            </w:pPr>
            <w:r>
              <w:t>Original : anglais</w:t>
            </w:r>
          </w:p>
        </w:tc>
      </w:tr>
    </w:tbl>
    <w:p w14:paraId="354C239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4FE7C6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0140F78" w14:textId="0CCF2925" w:rsidR="00DA3577" w:rsidRPr="00DA3577" w:rsidRDefault="00DA3577" w:rsidP="00DA3577">
      <w:pPr>
        <w:spacing w:before="120"/>
        <w:rPr>
          <w:b/>
          <w:sz w:val="32"/>
          <w:szCs w:val="32"/>
          <w:lang w:val="fr-FR"/>
        </w:rPr>
      </w:pPr>
      <w:r w:rsidRPr="00DA3577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DA3577">
        <w:rPr>
          <w:b/>
          <w:bCs/>
          <w:sz w:val="24"/>
          <w:szCs w:val="24"/>
          <w:lang w:val="fr-FR"/>
        </w:rPr>
        <w:t>concernant les véhicules</w:t>
      </w:r>
    </w:p>
    <w:p w14:paraId="2CA2443D" w14:textId="77777777" w:rsidR="00DA3577" w:rsidRPr="00DA3577" w:rsidRDefault="00DA3577" w:rsidP="00DA3577">
      <w:pPr>
        <w:spacing w:before="120"/>
        <w:rPr>
          <w:b/>
          <w:lang w:val="fr-FR"/>
        </w:rPr>
      </w:pPr>
      <w:r w:rsidRPr="00DA3577">
        <w:rPr>
          <w:b/>
          <w:bCs/>
          <w:lang w:val="fr-FR"/>
        </w:rPr>
        <w:t>185</w:t>
      </w:r>
      <w:r w:rsidRPr="00DA3577">
        <w:rPr>
          <w:b/>
          <w:bCs/>
          <w:vertAlign w:val="superscript"/>
          <w:lang w:val="fr-FR"/>
        </w:rPr>
        <w:t>e</w:t>
      </w:r>
      <w:r w:rsidRPr="00DA3577">
        <w:rPr>
          <w:b/>
          <w:bCs/>
          <w:lang w:val="fr-FR"/>
        </w:rPr>
        <w:t xml:space="preserve"> session</w:t>
      </w:r>
    </w:p>
    <w:p w14:paraId="6820A33C" w14:textId="2DA556D9" w:rsidR="00DA3577" w:rsidRPr="00DA3577" w:rsidRDefault="00DA3577" w:rsidP="00DA3577">
      <w:pPr>
        <w:rPr>
          <w:lang w:val="fr-FR"/>
        </w:rPr>
      </w:pPr>
      <w:r w:rsidRPr="00DA3577">
        <w:rPr>
          <w:lang w:val="fr-FR"/>
        </w:rPr>
        <w:t>Genève, 23-25</w:t>
      </w:r>
      <w:r>
        <w:rPr>
          <w:lang w:val="fr-FR"/>
        </w:rPr>
        <w:t> </w:t>
      </w:r>
      <w:r w:rsidRPr="00DA3577">
        <w:rPr>
          <w:lang w:val="fr-FR"/>
        </w:rPr>
        <w:t>novembre 2021</w:t>
      </w:r>
    </w:p>
    <w:p w14:paraId="47233526" w14:textId="77777777" w:rsidR="00DA3577" w:rsidRPr="00DA3577" w:rsidRDefault="00DA3577" w:rsidP="00DA3577">
      <w:pPr>
        <w:rPr>
          <w:lang w:val="fr-FR"/>
        </w:rPr>
      </w:pPr>
      <w:r w:rsidRPr="00DA3577">
        <w:rPr>
          <w:lang w:val="fr-FR"/>
        </w:rPr>
        <w:t xml:space="preserve">Point 4.8.7 de l’ordre du jour provisoire </w:t>
      </w:r>
    </w:p>
    <w:p w14:paraId="2CBAD26A" w14:textId="46C7B0F6" w:rsidR="00DA3577" w:rsidRPr="00DA3577" w:rsidRDefault="00DA3577" w:rsidP="00DA3577">
      <w:pPr>
        <w:rPr>
          <w:b/>
          <w:lang w:val="fr-FR"/>
        </w:rPr>
      </w:pPr>
      <w:r w:rsidRPr="00DA3577">
        <w:rPr>
          <w:b/>
          <w:bCs/>
          <w:lang w:val="fr-FR"/>
        </w:rPr>
        <w:t xml:space="preserve">Accord de 1958 : </w:t>
      </w:r>
      <w:r w:rsidRPr="00DA3577">
        <w:rPr>
          <w:b/>
          <w:bCs/>
          <w:lang w:val="fr-FR"/>
        </w:rPr>
        <w:br/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DA3577">
        <w:rPr>
          <w:b/>
          <w:bCs/>
          <w:lang w:val="fr-FR"/>
        </w:rPr>
        <w:t>soumis par le GRSP</w:t>
      </w:r>
    </w:p>
    <w:p w14:paraId="1626FDA8" w14:textId="77777777" w:rsidR="00DA3577" w:rsidRPr="00973AE6" w:rsidRDefault="00DA3577" w:rsidP="00DA357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1 à la série 04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94 (Choc avant)</w:t>
      </w:r>
    </w:p>
    <w:p w14:paraId="70DDE501" w14:textId="77777777" w:rsidR="00DA3577" w:rsidRPr="00973AE6" w:rsidRDefault="00DA3577" w:rsidP="00DA3577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DA3577">
        <w:rPr>
          <w:rStyle w:val="En-tte"/>
          <w:b w:val="0"/>
          <w:bCs/>
          <w:sz w:val="20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0BA74270" w14:textId="77777777" w:rsidR="00DA3577" w:rsidRPr="00973AE6" w:rsidRDefault="00DA3577" w:rsidP="00DA3577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la sécurité passive (GRSP) à sa soixante-neuvième session (ECE/TRANS/WP.29/GRSP/69, par. 47). Il est fondé sur le document GRSP-69-41 tel que reproduit dans l’annexe X du rapport. Il est soumis au Forum mondial de l’harmonisation des Règlements concernant les véhicules (WP.29) et au Comité d’administration de l’Accord de 1958 (AC.1) pour examen à leurs sessions de novembre 2021.</w:t>
      </w:r>
    </w:p>
    <w:p w14:paraId="2AAC8BE5" w14:textId="77777777" w:rsidR="00DA3577" w:rsidRPr="00973AE6" w:rsidRDefault="00DA3577" w:rsidP="00DA3577">
      <w:pPr>
        <w:rPr>
          <w:lang w:val="fr-FR"/>
        </w:rPr>
      </w:pPr>
      <w:r w:rsidRPr="00973AE6">
        <w:rPr>
          <w:lang w:val="fr-FR"/>
        </w:rPr>
        <w:br w:type="page"/>
      </w:r>
    </w:p>
    <w:p w14:paraId="387F956D" w14:textId="77777777" w:rsidR="00DA3577" w:rsidRPr="00973AE6" w:rsidRDefault="00DA3577" w:rsidP="00DA3577">
      <w:pPr>
        <w:pStyle w:val="SingleTxtG"/>
        <w:rPr>
          <w:lang w:val="fr-FR"/>
        </w:rPr>
      </w:pPr>
      <w:r w:rsidRPr="00DA3577">
        <w:rPr>
          <w:i/>
          <w:iCs/>
          <w:lang w:val="fr-FR"/>
        </w:rPr>
        <w:lastRenderedPageBreak/>
        <w:t>Paragraphe 2.40, la note devient la note 1 et la note 2 est ajoutée</w:t>
      </w:r>
      <w:r>
        <w:rPr>
          <w:lang w:val="fr-FR"/>
        </w:rPr>
        <w:t>, comme suit :</w:t>
      </w:r>
    </w:p>
    <w:p w14:paraId="11944A25" w14:textId="77777777" w:rsidR="00DA3577" w:rsidRPr="00973AE6" w:rsidRDefault="00DA3577" w:rsidP="00DA3577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2.40</w:t>
      </w:r>
      <w:r>
        <w:rPr>
          <w:lang w:val="fr-FR"/>
        </w:rPr>
        <w:tab/>
        <w:t>…</w:t>
      </w:r>
    </w:p>
    <w:p w14:paraId="00ED353A" w14:textId="77777777" w:rsidR="00DA3577" w:rsidRPr="00973AE6" w:rsidRDefault="00DA3577" w:rsidP="00DA3577">
      <w:pPr>
        <w:pStyle w:val="SingleTxtG"/>
        <w:tabs>
          <w:tab w:val="left" w:pos="2268"/>
        </w:tabs>
        <w:ind w:left="2268"/>
        <w:rPr>
          <w:lang w:val="fr-FR"/>
        </w:rPr>
      </w:pPr>
      <w:r>
        <w:rPr>
          <w:lang w:val="fr-FR"/>
        </w:rPr>
        <w:tab/>
      </w:r>
      <w:r w:rsidRPr="00CC4624">
        <w:rPr>
          <w:i/>
          <w:iCs/>
          <w:lang w:val="fr-FR"/>
        </w:rPr>
        <w:t>Note 1</w:t>
      </w:r>
      <w:r>
        <w:rPr>
          <w:lang w:val="fr-FR"/>
        </w:rPr>
        <w:t xml:space="preserve"> : </w:t>
      </w:r>
      <w:r>
        <w:rPr>
          <w:lang w:val="fr-FR"/>
        </w:rPr>
        <w:tab/>
        <w:t>…</w:t>
      </w:r>
    </w:p>
    <w:p w14:paraId="271FA5FF" w14:textId="47E72DF9" w:rsidR="00DA3577" w:rsidRDefault="00DA3577" w:rsidP="00DA3577">
      <w:pPr>
        <w:pStyle w:val="SingleTxtG"/>
        <w:tabs>
          <w:tab w:val="left" w:pos="2268"/>
        </w:tabs>
        <w:ind w:left="2268"/>
        <w:rPr>
          <w:lang w:val="fr-FR"/>
        </w:rPr>
      </w:pPr>
      <w:r w:rsidRPr="00CC4624">
        <w:rPr>
          <w:i/>
          <w:iCs/>
          <w:lang w:val="fr-FR"/>
        </w:rPr>
        <w:t>Note 2</w:t>
      </w:r>
      <w:r>
        <w:rPr>
          <w:lang w:val="fr-FR"/>
        </w:rPr>
        <w:t> :</w:t>
      </w:r>
      <w:r>
        <w:rPr>
          <w:lang w:val="fr-FR"/>
        </w:rPr>
        <w:tab/>
        <w:t>Pour les tensions continues pulsées (tensions alternatives sans changement de polarité), le seuil de courant continu doit être appliqué. ».</w:t>
      </w:r>
    </w:p>
    <w:p w14:paraId="0ADB73A4" w14:textId="76819ECC" w:rsidR="00DA3577" w:rsidRPr="00DA3577" w:rsidRDefault="00DA3577" w:rsidP="00DA357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A3577" w:rsidRPr="00DA3577" w:rsidSect="00DA35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8F84" w14:textId="77777777" w:rsidR="000D23B6" w:rsidRDefault="000D23B6" w:rsidP="00F95C08">
      <w:pPr>
        <w:spacing w:line="240" w:lineRule="auto"/>
      </w:pPr>
    </w:p>
  </w:endnote>
  <w:endnote w:type="continuationSeparator" w:id="0">
    <w:p w14:paraId="578512F7" w14:textId="77777777" w:rsidR="000D23B6" w:rsidRPr="00AC3823" w:rsidRDefault="000D23B6" w:rsidP="00AC3823">
      <w:pPr>
        <w:pStyle w:val="Pieddepage"/>
      </w:pPr>
    </w:p>
  </w:endnote>
  <w:endnote w:type="continuationNotice" w:id="1">
    <w:p w14:paraId="464C03CA" w14:textId="77777777" w:rsidR="000D23B6" w:rsidRDefault="000D23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C300" w14:textId="6F49652B" w:rsidR="00DA3577" w:rsidRPr="00DA3577" w:rsidRDefault="00DA3577" w:rsidP="00DA3577">
    <w:pPr>
      <w:pStyle w:val="Pieddepage"/>
      <w:tabs>
        <w:tab w:val="right" w:pos="9638"/>
      </w:tabs>
    </w:pPr>
    <w:r w:rsidRPr="00DA3577">
      <w:rPr>
        <w:b/>
        <w:sz w:val="18"/>
      </w:rPr>
      <w:fldChar w:fldCharType="begin"/>
    </w:r>
    <w:r w:rsidRPr="00DA3577">
      <w:rPr>
        <w:b/>
        <w:sz w:val="18"/>
      </w:rPr>
      <w:instrText xml:space="preserve"> PAGE  \* MERGEFORMAT </w:instrText>
    </w:r>
    <w:r w:rsidRPr="00DA3577">
      <w:rPr>
        <w:b/>
        <w:sz w:val="18"/>
      </w:rPr>
      <w:fldChar w:fldCharType="separate"/>
    </w:r>
    <w:r w:rsidRPr="00DA3577">
      <w:rPr>
        <w:b/>
        <w:noProof/>
        <w:sz w:val="18"/>
      </w:rPr>
      <w:t>2</w:t>
    </w:r>
    <w:r w:rsidRPr="00DA3577">
      <w:rPr>
        <w:b/>
        <w:sz w:val="18"/>
      </w:rPr>
      <w:fldChar w:fldCharType="end"/>
    </w:r>
    <w:r>
      <w:rPr>
        <w:b/>
        <w:sz w:val="18"/>
      </w:rPr>
      <w:tab/>
    </w:r>
    <w:r>
      <w:t>GE.21-12118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9CD9" w14:textId="0809E725" w:rsidR="00DA3577" w:rsidRPr="00DA3577" w:rsidRDefault="00DA3577" w:rsidP="00DA3577">
    <w:pPr>
      <w:pStyle w:val="Pieddepage"/>
      <w:tabs>
        <w:tab w:val="right" w:pos="9638"/>
      </w:tabs>
      <w:rPr>
        <w:b/>
        <w:sz w:val="18"/>
      </w:rPr>
    </w:pPr>
    <w:r>
      <w:t>GE.21-12118</w:t>
    </w:r>
    <w:r>
      <w:tab/>
    </w:r>
    <w:r w:rsidRPr="00DA3577">
      <w:rPr>
        <w:b/>
        <w:sz w:val="18"/>
      </w:rPr>
      <w:fldChar w:fldCharType="begin"/>
    </w:r>
    <w:r w:rsidRPr="00DA3577">
      <w:rPr>
        <w:b/>
        <w:sz w:val="18"/>
      </w:rPr>
      <w:instrText xml:space="preserve"> PAGE  \* MERGEFORMAT </w:instrText>
    </w:r>
    <w:r w:rsidRPr="00DA3577">
      <w:rPr>
        <w:b/>
        <w:sz w:val="18"/>
      </w:rPr>
      <w:fldChar w:fldCharType="separate"/>
    </w:r>
    <w:r w:rsidRPr="00DA3577">
      <w:rPr>
        <w:b/>
        <w:noProof/>
        <w:sz w:val="18"/>
      </w:rPr>
      <w:t>3</w:t>
    </w:r>
    <w:r w:rsidRPr="00DA35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97EB" w14:textId="00635D50" w:rsidR="007F20FA" w:rsidRPr="00DA3577" w:rsidRDefault="00DA3577" w:rsidP="00DA357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84C801" wp14:editId="7AB61A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21-12118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2C0371" wp14:editId="0349B89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041021    041021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01A6" w14:textId="77777777" w:rsidR="000D23B6" w:rsidRPr="00AC3823" w:rsidRDefault="000D23B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EF3CC4" w14:textId="77777777" w:rsidR="000D23B6" w:rsidRPr="00AC3823" w:rsidRDefault="000D23B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E8501A" w14:textId="77777777" w:rsidR="000D23B6" w:rsidRPr="00AC3823" w:rsidRDefault="000D23B6">
      <w:pPr>
        <w:spacing w:line="240" w:lineRule="auto"/>
        <w:rPr>
          <w:sz w:val="2"/>
          <w:szCs w:val="2"/>
        </w:rPr>
      </w:pPr>
    </w:p>
  </w:footnote>
  <w:footnote w:id="2">
    <w:p w14:paraId="6B07F4B3" w14:textId="2588E63F" w:rsidR="00DA3577" w:rsidRDefault="00DA3577" w:rsidP="00DA3577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</w:t>
      </w:r>
      <w:r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0FF5BE34" w14:textId="77777777" w:rsidR="00DA3577" w:rsidRPr="00973AE6" w:rsidRDefault="00DA3577" w:rsidP="00DA3577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C3FE" w14:textId="592CBA74" w:rsidR="00DA3577" w:rsidRPr="00DA3577" w:rsidRDefault="00DA3577">
    <w:pPr>
      <w:pStyle w:val="En-tte"/>
    </w:pPr>
    <w:fldSimple w:instr=" TITLE  \* MERGEFORMAT ">
      <w:r w:rsidR="00EA1347">
        <w:t>ECE/TRANS/WP.29/2021/115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1B5C" w14:textId="41B3441B" w:rsidR="00DA3577" w:rsidRPr="00DA3577" w:rsidRDefault="00DA3577" w:rsidP="00DA3577">
    <w:pPr>
      <w:pStyle w:val="En-tte"/>
      <w:jc w:val="right"/>
    </w:pPr>
    <w:fldSimple w:instr=" TITLE  \* MERGEFORMAT ">
      <w:r w:rsidR="00EA1347">
        <w:t>ECE/TRANS/WP.29/2021/115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B6"/>
    <w:rsid w:val="00017F94"/>
    <w:rsid w:val="00023842"/>
    <w:rsid w:val="000334F9"/>
    <w:rsid w:val="00045FEB"/>
    <w:rsid w:val="0007796D"/>
    <w:rsid w:val="000B7790"/>
    <w:rsid w:val="000D23B6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B1C39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A3577"/>
    <w:rsid w:val="00DB1831"/>
    <w:rsid w:val="00DD3BFD"/>
    <w:rsid w:val="00DF6678"/>
    <w:rsid w:val="00E0299A"/>
    <w:rsid w:val="00E85C74"/>
    <w:rsid w:val="00EA1347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2326E5"/>
  <w15:docId w15:val="{9B854398-F6CC-4EC8-BDDE-AE6B758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204</Words>
  <Characters>1095</Characters>
  <Application>Microsoft Office Word</Application>
  <DocSecurity>0</DocSecurity>
  <Lines>35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ECE/TRANS/WP.29/2021/115</dc:title>
  <dc:subject/>
  <dc:creator>Christine CHAUTAGNAT</dc:creator>
  <cp:keywords/>
  <cp:lastModifiedBy>Christine Chautagnat</cp:lastModifiedBy>
  <cp:revision>3</cp:revision>
  <cp:lastPrinted>2021-10-04T07:39:00Z</cp:lastPrinted>
  <dcterms:created xsi:type="dcterms:W3CDTF">2021-10-04T07:39:00Z</dcterms:created>
  <dcterms:modified xsi:type="dcterms:W3CDTF">2021-10-04T07:39:00Z</dcterms:modified>
</cp:coreProperties>
</file>