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69264BB0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/TRANS/WP.29/2021/</w:t>
            </w:r>
            <w:r w:rsidR="00B818EC">
              <w:t>10</w:t>
            </w:r>
            <w:r w:rsidR="00F36BF2">
              <w:t>1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665E2705" w:rsidR="006B3551" w:rsidRDefault="001954FC" w:rsidP="006B3551">
            <w:pPr>
              <w:spacing w:line="240" w:lineRule="exact"/>
            </w:pPr>
            <w:r>
              <w:t xml:space="preserve">2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57D4347A" w14:textId="6150ABCC" w:rsidR="006B3551" w:rsidRDefault="006B3551" w:rsidP="006B3551">
      <w:r>
        <w:t xml:space="preserve">Item </w:t>
      </w:r>
      <w:r w:rsidRPr="00507B23">
        <w:t>4.</w:t>
      </w:r>
      <w:r w:rsidR="00C13729" w:rsidRPr="00507B23">
        <w:t>7</w:t>
      </w:r>
      <w:r w:rsidRPr="00507B23">
        <w:t>.</w:t>
      </w:r>
      <w:r w:rsidR="00F36BF2">
        <w:t>5</w:t>
      </w:r>
      <w:r>
        <w:t xml:space="preserve"> of the provisional agenda</w:t>
      </w:r>
    </w:p>
    <w:p w14:paraId="02EE06FD" w14:textId="2FC4E6AF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81334B">
        <w:rPr>
          <w:b/>
        </w:rPr>
        <w:t>GRSG</w:t>
      </w:r>
    </w:p>
    <w:p w14:paraId="008EC326" w14:textId="681E9365" w:rsidR="006B3551" w:rsidRDefault="006B3551" w:rsidP="006B3551">
      <w:pPr>
        <w:pStyle w:val="HChG"/>
      </w:pPr>
      <w:r>
        <w:tab/>
      </w:r>
      <w:r>
        <w:tab/>
      </w:r>
      <w:r w:rsidR="00BF7182" w:rsidRPr="00BF7182">
        <w:t>Proposal for Supplement 2 to the 03 series of amendments to UN Regulation No. 118 (Burning behaviour of materials)</w:t>
      </w:r>
    </w:p>
    <w:p w14:paraId="7FE134DC" w14:textId="17521C7C" w:rsidR="006B3551" w:rsidRDefault="006B3551" w:rsidP="006B3551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</w:t>
      </w:r>
      <w:r w:rsidR="00B415E3">
        <w:rPr>
          <w:lang w:val="en-US"/>
        </w:rPr>
        <w:t>General Safety Provisions</w:t>
      </w:r>
      <w:r>
        <w:rPr>
          <w:szCs w:val="24"/>
        </w:rPr>
        <w:t xml:space="preserve"> </w:t>
      </w:r>
      <w:r w:rsidRPr="005B1372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7DB5EBA0" w14:textId="19E9CC9D" w:rsidR="006B3551" w:rsidRDefault="006B3551" w:rsidP="006B3551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>
        <w:rPr>
          <w:lang w:val="en-US"/>
        </w:rPr>
        <w:t xml:space="preserve"> </w:t>
      </w:r>
      <w:r w:rsidR="005A2BF0">
        <w:rPr>
          <w:lang w:val="en-US"/>
        </w:rPr>
        <w:t>General Safety Provisions</w:t>
      </w:r>
      <w:r>
        <w:rPr>
          <w:lang w:val="en-US"/>
        </w:rPr>
        <w:t xml:space="preserve"> </w:t>
      </w:r>
      <w:r w:rsidR="008733C1" w:rsidRPr="008733C1">
        <w:rPr>
          <w:lang w:val="en-US"/>
        </w:rPr>
        <w:t>at its 1</w:t>
      </w:r>
      <w:r w:rsidR="00FC458B">
        <w:rPr>
          <w:lang w:val="en-US"/>
        </w:rPr>
        <w:t>21s</w:t>
      </w:r>
      <w:r w:rsidR="008733C1" w:rsidRPr="008733C1">
        <w:rPr>
          <w:lang w:val="en-US"/>
        </w:rPr>
        <w:t xml:space="preserve">t session, held in </w:t>
      </w:r>
      <w:r w:rsidR="00FC458B">
        <w:rPr>
          <w:lang w:val="en-US"/>
        </w:rPr>
        <w:t>April</w:t>
      </w:r>
      <w:r w:rsidR="008733C1" w:rsidRPr="008733C1">
        <w:rPr>
          <w:lang w:val="en-US"/>
        </w:rPr>
        <w:t xml:space="preserve"> 202</w:t>
      </w:r>
      <w:r w:rsidR="00FC458B">
        <w:rPr>
          <w:lang w:val="en-US"/>
        </w:rPr>
        <w:t>1</w:t>
      </w:r>
      <w:r w:rsidR="008733C1" w:rsidRPr="008733C1">
        <w:rPr>
          <w:lang w:val="en-US"/>
        </w:rPr>
        <w:t xml:space="preserve"> (ECE/TRANS/WP.29/GRSG/</w:t>
      </w:r>
      <w:r w:rsidR="00707F14">
        <w:rPr>
          <w:lang w:val="en-US"/>
        </w:rPr>
        <w:t>100</w:t>
      </w:r>
      <w:r w:rsidR="008733C1" w:rsidRPr="008733C1">
        <w:rPr>
          <w:lang w:val="en-US"/>
        </w:rPr>
        <w:t xml:space="preserve">, para. </w:t>
      </w:r>
      <w:r w:rsidR="00BF7182">
        <w:rPr>
          <w:lang w:val="en-US"/>
        </w:rPr>
        <w:t>28</w:t>
      </w:r>
      <w:r w:rsidR="008733C1" w:rsidRPr="008733C1">
        <w:rPr>
          <w:lang w:val="en-US"/>
        </w:rPr>
        <w:t>). It is based on ECE/TRANS/WP.29/GRSG/202</w:t>
      </w:r>
      <w:r w:rsidR="00707F14">
        <w:rPr>
          <w:lang w:val="en-US"/>
        </w:rPr>
        <w:t>1</w:t>
      </w:r>
      <w:r w:rsidR="008733C1" w:rsidRPr="008733C1">
        <w:rPr>
          <w:lang w:val="en-US"/>
        </w:rPr>
        <w:t>/</w:t>
      </w:r>
      <w:r w:rsidR="00200264">
        <w:rPr>
          <w:lang w:val="en-US"/>
        </w:rPr>
        <w:t>3</w:t>
      </w:r>
      <w:r w:rsidR="0083491A">
        <w:rPr>
          <w:lang w:val="en-US"/>
        </w:rPr>
        <w:t xml:space="preserve"> as </w:t>
      </w:r>
      <w:r w:rsidR="00A67ABA">
        <w:rPr>
          <w:lang w:val="en-US"/>
        </w:rPr>
        <w:t>complemented</w:t>
      </w:r>
      <w:r w:rsidR="0083491A">
        <w:rPr>
          <w:lang w:val="en-US"/>
        </w:rPr>
        <w:t xml:space="preserve"> by GRSG-121-</w:t>
      </w:r>
      <w:r w:rsidR="0070602A">
        <w:rPr>
          <w:lang w:val="en-US"/>
        </w:rPr>
        <w:t>04</w:t>
      </w:r>
      <w:r w:rsidR="008733C1" w:rsidRPr="008733C1">
        <w:rPr>
          <w:lang w:val="en-US"/>
        </w:rPr>
        <w:t xml:space="preserve">. It is submitted to </w:t>
      </w:r>
      <w:r w:rsidR="00707F14">
        <w:rPr>
          <w:lang w:val="en-US"/>
        </w:rPr>
        <w:t xml:space="preserve">the </w:t>
      </w:r>
      <w:r w:rsidR="008733C1" w:rsidRPr="008733C1">
        <w:rPr>
          <w:lang w:val="en-US"/>
        </w:rPr>
        <w:t xml:space="preserve">World Forum for Harmonization of Vehicle Regulations (WP.29) and the Administrative Committee of the 1958 Agreement (AC.1) for consideration and vote at their </w:t>
      </w:r>
      <w:r w:rsidR="003C38AC">
        <w:rPr>
          <w:lang w:val="en-US"/>
        </w:rPr>
        <w:t>November</w:t>
      </w:r>
      <w:r w:rsidR="008733C1" w:rsidRPr="008733C1">
        <w:rPr>
          <w:lang w:val="en-US"/>
        </w:rPr>
        <w:t xml:space="preserve"> 2021 sessions.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5B8C8687" w14:textId="0ADACCD8" w:rsidR="009D6299" w:rsidRPr="004776EA" w:rsidRDefault="004776EA" w:rsidP="004776EA">
      <w:pPr>
        <w:pStyle w:val="SingleTxtG"/>
      </w:pPr>
      <w:r w:rsidRPr="004776EA">
        <w:rPr>
          <w:i/>
          <w:iCs/>
          <w:lang w:val="en-US"/>
        </w:rPr>
        <w:lastRenderedPageBreak/>
        <w:t>I</w:t>
      </w:r>
      <w:proofErr w:type="spellStart"/>
      <w:r w:rsidR="009D6299" w:rsidRPr="004776EA">
        <w:rPr>
          <w:i/>
          <w:iCs/>
        </w:rPr>
        <w:t>nsert</w:t>
      </w:r>
      <w:proofErr w:type="spellEnd"/>
      <w:r w:rsidR="009D6299" w:rsidRPr="004776EA">
        <w:rPr>
          <w:i/>
          <w:iCs/>
        </w:rPr>
        <w:t xml:space="preserve"> </w:t>
      </w:r>
      <w:r w:rsidRPr="004776EA">
        <w:rPr>
          <w:i/>
          <w:iCs/>
        </w:rPr>
        <w:t xml:space="preserve">a </w:t>
      </w:r>
      <w:r w:rsidR="009D6299" w:rsidRPr="004776EA">
        <w:rPr>
          <w:i/>
          <w:iCs/>
        </w:rPr>
        <w:t xml:space="preserve">new paragraph </w:t>
      </w:r>
      <w:r w:rsidR="00F54E33" w:rsidRPr="004776EA">
        <w:rPr>
          <w:i/>
          <w:iCs/>
        </w:rPr>
        <w:t>1.1.1</w:t>
      </w:r>
      <w:r w:rsidR="009D6299" w:rsidRPr="004776EA">
        <w:rPr>
          <w:i/>
          <w:iCs/>
        </w:rPr>
        <w:t>.</w:t>
      </w:r>
      <w:r>
        <w:rPr>
          <w:iCs/>
        </w:rPr>
        <w:t>, to read</w:t>
      </w:r>
      <w:r w:rsidR="009D6299" w:rsidRPr="005B45A4">
        <w:t>:</w:t>
      </w:r>
    </w:p>
    <w:p w14:paraId="0527CD80" w14:textId="5F07A821" w:rsidR="002176FE" w:rsidRPr="00F54E33" w:rsidRDefault="00EB71FC" w:rsidP="00CA4E1C">
      <w:pPr>
        <w:pStyle w:val="SingleTxtG"/>
        <w:ind w:left="2268" w:hanging="1134"/>
      </w:pPr>
      <w:r>
        <w:t>"</w:t>
      </w:r>
      <w:r w:rsidR="002176FE" w:rsidRPr="00F54E33">
        <w:t xml:space="preserve">1.1.1. </w:t>
      </w:r>
      <w:r w:rsidR="002176FE" w:rsidRPr="00F54E33">
        <w:tab/>
        <w:t>At the request of the manufacturer, this Regulation may also apply to vehicles of Categories M3, Class I.</w:t>
      </w:r>
      <w:r>
        <w:t>"</w:t>
      </w:r>
    </w:p>
    <w:p w14:paraId="63ED9C72" w14:textId="4E4C4D9A" w:rsidR="007A65D2" w:rsidRPr="004776EA" w:rsidRDefault="00181674" w:rsidP="004776EA">
      <w:pPr>
        <w:pStyle w:val="SingleTxtG"/>
        <w:rPr>
          <w:iCs/>
        </w:rPr>
      </w:pPr>
      <w:r w:rsidRPr="004776EA">
        <w:rPr>
          <w:i/>
          <w:iCs/>
        </w:rPr>
        <w:t>Part II</w:t>
      </w:r>
      <w:r w:rsidR="004776EA" w:rsidRPr="004776EA">
        <w:rPr>
          <w:i/>
          <w:iCs/>
        </w:rPr>
        <w:t xml:space="preserve">, </w:t>
      </w:r>
      <w:r w:rsidR="00495AAA" w:rsidRPr="004776EA">
        <w:rPr>
          <w:i/>
          <w:iCs/>
        </w:rPr>
        <w:t>i</w:t>
      </w:r>
      <w:r w:rsidR="007A65D2" w:rsidRPr="004776EA">
        <w:rPr>
          <w:i/>
          <w:iCs/>
        </w:rPr>
        <w:t xml:space="preserve">nsert </w:t>
      </w:r>
      <w:r w:rsidR="004776EA" w:rsidRPr="004776EA">
        <w:rPr>
          <w:i/>
          <w:iCs/>
        </w:rPr>
        <w:t xml:space="preserve">a </w:t>
      </w:r>
      <w:r w:rsidR="007A65D2" w:rsidRPr="004776EA">
        <w:rPr>
          <w:i/>
          <w:iCs/>
        </w:rPr>
        <w:t>new paragraph 6.1.9.</w:t>
      </w:r>
      <w:r w:rsidR="004776EA">
        <w:rPr>
          <w:iCs/>
        </w:rPr>
        <w:t>,</w:t>
      </w:r>
      <w:r w:rsidR="004776EA" w:rsidRPr="004776EA">
        <w:rPr>
          <w:iCs/>
        </w:rPr>
        <w:t xml:space="preserve"> to read</w:t>
      </w:r>
      <w:r w:rsidR="007A65D2" w:rsidRPr="004776EA">
        <w:rPr>
          <w:iCs/>
        </w:rPr>
        <w:t xml:space="preserve">: </w:t>
      </w:r>
    </w:p>
    <w:p w14:paraId="2D97BDDF" w14:textId="77777777" w:rsidR="007A65D2" w:rsidRPr="00AC4991" w:rsidRDefault="007A65D2" w:rsidP="007A65D2">
      <w:pPr>
        <w:pStyle w:val="SingleTxtG"/>
        <w:ind w:left="2268" w:hanging="1134"/>
        <w:rPr>
          <w:lang w:val="en-US"/>
        </w:rPr>
      </w:pPr>
      <w:r w:rsidRPr="00AC4991">
        <w:rPr>
          <w:lang w:val="en-US"/>
        </w:rPr>
        <w:t xml:space="preserve">"6.1.9. </w:t>
      </w:r>
      <w:r w:rsidRPr="00AC4991">
        <w:rPr>
          <w:lang w:val="en-US"/>
        </w:rPr>
        <w:tab/>
        <w:t>"</w:t>
      </w:r>
      <w:r w:rsidRPr="00AC4991">
        <w:rPr>
          <w:i/>
          <w:iCs/>
          <w:lang w:val="en-US"/>
        </w:rPr>
        <w:t>Plastic glazing</w:t>
      </w:r>
      <w:r w:rsidRPr="00AC4991">
        <w:rPr>
          <w:lang w:val="en-US"/>
        </w:rPr>
        <w:t xml:space="preserve">" is a glazing material that contains as an essential ingredient one or more organic polymeric substances of </w:t>
      </w:r>
      <w:r w:rsidRPr="00AC4991">
        <w:t>large</w:t>
      </w:r>
      <w:r w:rsidRPr="00AC4991">
        <w:rPr>
          <w:lang w:val="en-US"/>
        </w:rPr>
        <w:t xml:space="preserve"> molecular weight, is solid in its finished state and, at some stage in its manufacture of processing into finished articles, can be shaped by flow."</w:t>
      </w:r>
    </w:p>
    <w:p w14:paraId="315BEE00" w14:textId="38FF8D21" w:rsidR="007A65D2" w:rsidRPr="00EA495B" w:rsidRDefault="007A65D2" w:rsidP="007A65D2">
      <w:pPr>
        <w:pStyle w:val="SingleTxtG"/>
        <w:rPr>
          <w:i/>
          <w:iCs/>
          <w:sz w:val="24"/>
        </w:rPr>
      </w:pPr>
      <w:r w:rsidRPr="00EA495B">
        <w:rPr>
          <w:i/>
          <w:iCs/>
        </w:rPr>
        <w:t>Part II</w:t>
      </w:r>
      <w:r w:rsidR="00EB71FC">
        <w:rPr>
          <w:i/>
          <w:iCs/>
        </w:rPr>
        <w:t>,</w:t>
      </w:r>
      <w:r w:rsidRPr="00EA495B">
        <w:rPr>
          <w:i/>
          <w:iCs/>
        </w:rPr>
        <w:t xml:space="preserve"> paragraph 6.2.8.1.</w:t>
      </w:r>
      <w:r w:rsidR="00EC221C">
        <w:rPr>
          <w:i/>
          <w:iCs/>
        </w:rPr>
        <w:t>,</w:t>
      </w:r>
      <w:r w:rsidR="00C33795">
        <w:rPr>
          <w:i/>
          <w:iCs/>
        </w:rPr>
        <w:t xml:space="preserve"> </w:t>
      </w:r>
      <w:r w:rsidR="00EC221C">
        <w:t>amend to read</w:t>
      </w:r>
      <w:r w:rsidRPr="00EA495B">
        <w:t>:</w:t>
      </w:r>
    </w:p>
    <w:p w14:paraId="59BD8590" w14:textId="29995573" w:rsidR="006B3551" w:rsidRDefault="007A65D2" w:rsidP="00EB71FC">
      <w:pPr>
        <w:spacing w:after="120"/>
        <w:ind w:left="2126" w:right="1134" w:hanging="992"/>
      </w:pPr>
      <w:r>
        <w:t xml:space="preserve">"6.2.8.1. </w:t>
      </w:r>
      <w:r>
        <w:tab/>
        <w:t xml:space="preserve">Parts made of metal or glass; </w:t>
      </w:r>
      <w:r w:rsidRPr="00C33795">
        <w:t>Parts made of plastic glazing are not included in this exemption."</w:t>
      </w:r>
    </w:p>
    <w:p w14:paraId="43E7FB10" w14:textId="5C4A1F93" w:rsidR="001C6663" w:rsidRPr="006B3551" w:rsidRDefault="006B3551" w:rsidP="00EB71FC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880B0" w14:textId="77777777" w:rsidR="00C14166" w:rsidRDefault="00C14166"/>
  </w:endnote>
  <w:endnote w:type="continuationSeparator" w:id="0">
    <w:p w14:paraId="11695135" w14:textId="77777777" w:rsidR="00C14166" w:rsidRDefault="00C14166"/>
  </w:endnote>
  <w:endnote w:type="continuationNotice" w:id="1">
    <w:p w14:paraId="609D20A7" w14:textId="77777777" w:rsidR="00C14166" w:rsidRDefault="00C14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D05D" w14:textId="3491F0D7" w:rsidR="0035223F" w:rsidRDefault="0072249A" w:rsidP="0072249A">
    <w:pPr>
      <w:pStyle w:val="Footer"/>
      <w:rPr>
        <w:sz w:val="20"/>
      </w:rPr>
    </w:pPr>
    <w:bookmarkStart w:id="0" w:name="_GoBack"/>
    <w:bookmarkEnd w:id="0"/>
    <w:r w:rsidRPr="0072249A">
      <w:rPr>
        <w:noProof/>
        <w:sz w:val="20"/>
        <w:lang w:val="en-US" w:eastAsia="zh-CN"/>
      </w:rPr>
      <w:drawing>
        <wp:anchor distT="0" distB="0" distL="114300" distR="114300" simplePos="0" relativeHeight="251659776" behindDoc="1" locked="1" layoutInCell="1" allowOverlap="1" wp14:anchorId="1B3BB2F4" wp14:editId="5C4CFE97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4372A" w14:textId="00289333" w:rsidR="0072249A" w:rsidRPr="0072249A" w:rsidRDefault="0072249A" w:rsidP="0072249A">
    <w:pPr>
      <w:pStyle w:val="Footer"/>
      <w:ind w:right="1134"/>
      <w:rPr>
        <w:sz w:val="20"/>
      </w:rPr>
    </w:pPr>
    <w:r>
      <w:rPr>
        <w:sz w:val="20"/>
      </w:rPr>
      <w:t>GE.21-12195(E)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58186A01" wp14:editId="746D1B3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A4FF6" w14:textId="77777777" w:rsidR="00C14166" w:rsidRPr="000B175B" w:rsidRDefault="00C1416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71B4C7" w14:textId="77777777" w:rsidR="00C14166" w:rsidRPr="00FC68B7" w:rsidRDefault="00C1416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BDCB9D" w14:textId="77777777" w:rsidR="00C14166" w:rsidRDefault="00C14166"/>
  </w:footnote>
  <w:footnote w:id="2">
    <w:p w14:paraId="011A69D3" w14:textId="45768D6E" w:rsidR="006B3551" w:rsidRPr="00DC2C16" w:rsidRDefault="006B3551" w:rsidP="006B3551">
      <w:pPr>
        <w:pStyle w:val="FootnoteText"/>
      </w:pPr>
      <w:r>
        <w:rPr>
          <w:sz w:val="20"/>
        </w:rPr>
        <w:tab/>
      </w:r>
      <w:r w:rsidRPr="005B1372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>
        <w:t>A/75/6 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5FDBA62A" w:rsidR="006B3551" w:rsidRPr="006B3551" w:rsidRDefault="006B3551">
    <w:pPr>
      <w:pStyle w:val="Header"/>
    </w:pPr>
    <w:r>
      <w:t>ECE/TRANS/WP.29/2021/</w:t>
    </w:r>
    <w:r w:rsidR="00E1578C">
      <w:t>101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11236458" w:rsidR="006B3551" w:rsidRPr="006B3551" w:rsidRDefault="006B3551" w:rsidP="006B3551">
    <w:pPr>
      <w:pStyle w:val="Header"/>
      <w:jc w:val="right"/>
    </w:pPr>
    <w:r>
      <w:t>ECE/TRANS/WP.29/2021/</w:t>
    </w:r>
    <w:r w:rsidR="00E1578C">
      <w:t>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46961"/>
    <w:rsid w:val="00050F6B"/>
    <w:rsid w:val="00061603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5627"/>
    <w:rsid w:val="000E0415"/>
    <w:rsid w:val="000F7715"/>
    <w:rsid w:val="000F78A0"/>
    <w:rsid w:val="00116D3E"/>
    <w:rsid w:val="00122A12"/>
    <w:rsid w:val="001256A7"/>
    <w:rsid w:val="001333EB"/>
    <w:rsid w:val="00156B99"/>
    <w:rsid w:val="00166124"/>
    <w:rsid w:val="00181674"/>
    <w:rsid w:val="00184DDA"/>
    <w:rsid w:val="001900CD"/>
    <w:rsid w:val="001954FC"/>
    <w:rsid w:val="001A0452"/>
    <w:rsid w:val="001A2FD8"/>
    <w:rsid w:val="001B4B04"/>
    <w:rsid w:val="001B5875"/>
    <w:rsid w:val="001C4B9C"/>
    <w:rsid w:val="001C6663"/>
    <w:rsid w:val="001C7895"/>
    <w:rsid w:val="001D26DF"/>
    <w:rsid w:val="001F1599"/>
    <w:rsid w:val="001F19C4"/>
    <w:rsid w:val="00200264"/>
    <w:rsid w:val="002043F0"/>
    <w:rsid w:val="00211E0B"/>
    <w:rsid w:val="00213F20"/>
    <w:rsid w:val="002176FE"/>
    <w:rsid w:val="00232575"/>
    <w:rsid w:val="00247258"/>
    <w:rsid w:val="00253FF5"/>
    <w:rsid w:val="002545D3"/>
    <w:rsid w:val="00257CAC"/>
    <w:rsid w:val="0027237A"/>
    <w:rsid w:val="00285CD7"/>
    <w:rsid w:val="002974E9"/>
    <w:rsid w:val="002A306B"/>
    <w:rsid w:val="002A4304"/>
    <w:rsid w:val="002A7F94"/>
    <w:rsid w:val="002B109A"/>
    <w:rsid w:val="002C6D45"/>
    <w:rsid w:val="002D6E53"/>
    <w:rsid w:val="002E40F5"/>
    <w:rsid w:val="002F046D"/>
    <w:rsid w:val="002F3023"/>
    <w:rsid w:val="00301764"/>
    <w:rsid w:val="003229D8"/>
    <w:rsid w:val="00336C97"/>
    <w:rsid w:val="00337EED"/>
    <w:rsid w:val="00337F88"/>
    <w:rsid w:val="00342432"/>
    <w:rsid w:val="00350104"/>
    <w:rsid w:val="0035223F"/>
    <w:rsid w:val="00352D4B"/>
    <w:rsid w:val="0035638C"/>
    <w:rsid w:val="003949ED"/>
    <w:rsid w:val="003A46BB"/>
    <w:rsid w:val="003A4EC7"/>
    <w:rsid w:val="003A7146"/>
    <w:rsid w:val="003A7295"/>
    <w:rsid w:val="003B1F60"/>
    <w:rsid w:val="003B344F"/>
    <w:rsid w:val="003C2CC4"/>
    <w:rsid w:val="003C38AC"/>
    <w:rsid w:val="003D4B23"/>
    <w:rsid w:val="003E278A"/>
    <w:rsid w:val="004027ED"/>
    <w:rsid w:val="00411BAE"/>
    <w:rsid w:val="00413520"/>
    <w:rsid w:val="004325CB"/>
    <w:rsid w:val="00440A07"/>
    <w:rsid w:val="0045103E"/>
    <w:rsid w:val="00462880"/>
    <w:rsid w:val="00476F24"/>
    <w:rsid w:val="004776EA"/>
    <w:rsid w:val="004836BE"/>
    <w:rsid w:val="00495AAA"/>
    <w:rsid w:val="004A5D33"/>
    <w:rsid w:val="004C55B0"/>
    <w:rsid w:val="004F6BA0"/>
    <w:rsid w:val="00503BEA"/>
    <w:rsid w:val="00507B23"/>
    <w:rsid w:val="00521EE2"/>
    <w:rsid w:val="00533616"/>
    <w:rsid w:val="00535ABA"/>
    <w:rsid w:val="0053768B"/>
    <w:rsid w:val="005420F2"/>
    <w:rsid w:val="0054285C"/>
    <w:rsid w:val="00556492"/>
    <w:rsid w:val="00565CCC"/>
    <w:rsid w:val="00584173"/>
    <w:rsid w:val="005900FB"/>
    <w:rsid w:val="00595520"/>
    <w:rsid w:val="005A2BF0"/>
    <w:rsid w:val="005A44B9"/>
    <w:rsid w:val="005B1372"/>
    <w:rsid w:val="005B1BA0"/>
    <w:rsid w:val="005B3DB3"/>
    <w:rsid w:val="005C0268"/>
    <w:rsid w:val="005D15CA"/>
    <w:rsid w:val="005D2564"/>
    <w:rsid w:val="005F08DF"/>
    <w:rsid w:val="005F3066"/>
    <w:rsid w:val="005F3E61"/>
    <w:rsid w:val="00604DDD"/>
    <w:rsid w:val="006115CC"/>
    <w:rsid w:val="00611FC4"/>
    <w:rsid w:val="006176FB"/>
    <w:rsid w:val="006207A3"/>
    <w:rsid w:val="00623D79"/>
    <w:rsid w:val="00630FCB"/>
    <w:rsid w:val="00640B26"/>
    <w:rsid w:val="00645A90"/>
    <w:rsid w:val="006550EE"/>
    <w:rsid w:val="0065766B"/>
    <w:rsid w:val="006770B2"/>
    <w:rsid w:val="00686A48"/>
    <w:rsid w:val="0068763C"/>
    <w:rsid w:val="006940E1"/>
    <w:rsid w:val="006A3C72"/>
    <w:rsid w:val="006A7392"/>
    <w:rsid w:val="006B03A1"/>
    <w:rsid w:val="006B3551"/>
    <w:rsid w:val="006B67D9"/>
    <w:rsid w:val="006C18A6"/>
    <w:rsid w:val="006C5535"/>
    <w:rsid w:val="006D0589"/>
    <w:rsid w:val="006E564B"/>
    <w:rsid w:val="006E7154"/>
    <w:rsid w:val="007003CD"/>
    <w:rsid w:val="00703592"/>
    <w:rsid w:val="0070602A"/>
    <w:rsid w:val="0070701E"/>
    <w:rsid w:val="00707F14"/>
    <w:rsid w:val="0072249A"/>
    <w:rsid w:val="0072632A"/>
    <w:rsid w:val="00727C72"/>
    <w:rsid w:val="007358E8"/>
    <w:rsid w:val="00736ECE"/>
    <w:rsid w:val="0074433C"/>
    <w:rsid w:val="0074533B"/>
    <w:rsid w:val="007643BC"/>
    <w:rsid w:val="00765855"/>
    <w:rsid w:val="00780C68"/>
    <w:rsid w:val="007959FE"/>
    <w:rsid w:val="007A0CF1"/>
    <w:rsid w:val="007A37AC"/>
    <w:rsid w:val="007A65D2"/>
    <w:rsid w:val="007B6BA5"/>
    <w:rsid w:val="007C1C41"/>
    <w:rsid w:val="007C3390"/>
    <w:rsid w:val="007C42D8"/>
    <w:rsid w:val="007C4F4B"/>
    <w:rsid w:val="007C67EC"/>
    <w:rsid w:val="007D6F65"/>
    <w:rsid w:val="007D7362"/>
    <w:rsid w:val="007F5CE2"/>
    <w:rsid w:val="007F6611"/>
    <w:rsid w:val="00810BAC"/>
    <w:rsid w:val="0081334B"/>
    <w:rsid w:val="008175E9"/>
    <w:rsid w:val="008242D7"/>
    <w:rsid w:val="0082577B"/>
    <w:rsid w:val="00825CB5"/>
    <w:rsid w:val="0083491A"/>
    <w:rsid w:val="008404D8"/>
    <w:rsid w:val="00851C0C"/>
    <w:rsid w:val="00852C77"/>
    <w:rsid w:val="00866893"/>
    <w:rsid w:val="00866F02"/>
    <w:rsid w:val="00867D18"/>
    <w:rsid w:val="00871F9A"/>
    <w:rsid w:val="00871FD5"/>
    <w:rsid w:val="008733C1"/>
    <w:rsid w:val="0088172E"/>
    <w:rsid w:val="00881EFA"/>
    <w:rsid w:val="008871EB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8F77D8"/>
    <w:rsid w:val="00905D3E"/>
    <w:rsid w:val="00917237"/>
    <w:rsid w:val="00926E47"/>
    <w:rsid w:val="00934E26"/>
    <w:rsid w:val="0093734E"/>
    <w:rsid w:val="00947162"/>
    <w:rsid w:val="00952F59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299"/>
    <w:rsid w:val="009D6A08"/>
    <w:rsid w:val="009E0A16"/>
    <w:rsid w:val="009E231E"/>
    <w:rsid w:val="009E6CB7"/>
    <w:rsid w:val="009E7970"/>
    <w:rsid w:val="009F2EAC"/>
    <w:rsid w:val="009F57E3"/>
    <w:rsid w:val="00A02A93"/>
    <w:rsid w:val="00A10F4F"/>
    <w:rsid w:val="00A11067"/>
    <w:rsid w:val="00A1704A"/>
    <w:rsid w:val="00A36AC2"/>
    <w:rsid w:val="00A425EB"/>
    <w:rsid w:val="00A6669D"/>
    <w:rsid w:val="00A67ABA"/>
    <w:rsid w:val="00A72F22"/>
    <w:rsid w:val="00A733BC"/>
    <w:rsid w:val="00A748A6"/>
    <w:rsid w:val="00A76A69"/>
    <w:rsid w:val="00A879A4"/>
    <w:rsid w:val="00AA0FF8"/>
    <w:rsid w:val="00AC0F2C"/>
    <w:rsid w:val="00AC4991"/>
    <w:rsid w:val="00AC502A"/>
    <w:rsid w:val="00AE1E26"/>
    <w:rsid w:val="00AE74B2"/>
    <w:rsid w:val="00AF58C1"/>
    <w:rsid w:val="00B01953"/>
    <w:rsid w:val="00B0437E"/>
    <w:rsid w:val="00B04A3F"/>
    <w:rsid w:val="00B06643"/>
    <w:rsid w:val="00B15055"/>
    <w:rsid w:val="00B20551"/>
    <w:rsid w:val="00B30179"/>
    <w:rsid w:val="00B31E0B"/>
    <w:rsid w:val="00B33FC7"/>
    <w:rsid w:val="00B37B15"/>
    <w:rsid w:val="00B415E3"/>
    <w:rsid w:val="00B4162A"/>
    <w:rsid w:val="00B45C02"/>
    <w:rsid w:val="00B56FF7"/>
    <w:rsid w:val="00B70B63"/>
    <w:rsid w:val="00B72A1E"/>
    <w:rsid w:val="00B8067E"/>
    <w:rsid w:val="00B818EC"/>
    <w:rsid w:val="00B81E12"/>
    <w:rsid w:val="00B913E8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7182"/>
    <w:rsid w:val="00C044E2"/>
    <w:rsid w:val="00C048CB"/>
    <w:rsid w:val="00C066F3"/>
    <w:rsid w:val="00C13729"/>
    <w:rsid w:val="00C14166"/>
    <w:rsid w:val="00C206B2"/>
    <w:rsid w:val="00C33795"/>
    <w:rsid w:val="00C463DD"/>
    <w:rsid w:val="00C67016"/>
    <w:rsid w:val="00C745C3"/>
    <w:rsid w:val="00C978F5"/>
    <w:rsid w:val="00CA24A4"/>
    <w:rsid w:val="00CA4E1C"/>
    <w:rsid w:val="00CB348D"/>
    <w:rsid w:val="00CB5971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06E5"/>
    <w:rsid w:val="00D704E5"/>
    <w:rsid w:val="00D72727"/>
    <w:rsid w:val="00D978C6"/>
    <w:rsid w:val="00DA0956"/>
    <w:rsid w:val="00DA357F"/>
    <w:rsid w:val="00DA3E12"/>
    <w:rsid w:val="00DB4C46"/>
    <w:rsid w:val="00DC18AD"/>
    <w:rsid w:val="00DC4B9C"/>
    <w:rsid w:val="00DD4438"/>
    <w:rsid w:val="00DF7CAE"/>
    <w:rsid w:val="00E0143A"/>
    <w:rsid w:val="00E1578C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2970"/>
    <w:rsid w:val="00EB71FC"/>
    <w:rsid w:val="00EC221C"/>
    <w:rsid w:val="00ED18DC"/>
    <w:rsid w:val="00ED6201"/>
    <w:rsid w:val="00ED7160"/>
    <w:rsid w:val="00ED7A2A"/>
    <w:rsid w:val="00EF1D7F"/>
    <w:rsid w:val="00F0137E"/>
    <w:rsid w:val="00F04E44"/>
    <w:rsid w:val="00F123A8"/>
    <w:rsid w:val="00F21786"/>
    <w:rsid w:val="00F25D06"/>
    <w:rsid w:val="00F31CFF"/>
    <w:rsid w:val="00F33391"/>
    <w:rsid w:val="00F36BF2"/>
    <w:rsid w:val="00F3742B"/>
    <w:rsid w:val="00F41FDB"/>
    <w:rsid w:val="00F50597"/>
    <w:rsid w:val="00F54E33"/>
    <w:rsid w:val="00F56D63"/>
    <w:rsid w:val="00F609A9"/>
    <w:rsid w:val="00F80C99"/>
    <w:rsid w:val="00F867EC"/>
    <w:rsid w:val="00F91B2B"/>
    <w:rsid w:val="00F92149"/>
    <w:rsid w:val="00FC03CD"/>
    <w:rsid w:val="00FC0646"/>
    <w:rsid w:val="00FC458B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565CCC"/>
    <w:rPr>
      <w:lang w:val="en-GB"/>
    </w:rPr>
  </w:style>
  <w:style w:type="character" w:customStyle="1" w:styleId="Heading5Char">
    <w:name w:val="Heading 5 Char"/>
    <w:link w:val="Heading5"/>
    <w:rsid w:val="004027ED"/>
    <w:rPr>
      <w:lang w:val="en-GB"/>
    </w:rPr>
  </w:style>
  <w:style w:type="character" w:customStyle="1" w:styleId="HChGChar">
    <w:name w:val="_ H _Ch_G Char"/>
    <w:link w:val="HChG"/>
    <w:locked/>
    <w:rsid w:val="004027ED"/>
    <w:rPr>
      <w:b/>
      <w:sz w:val="28"/>
      <w:lang w:val="en-GB"/>
    </w:rPr>
  </w:style>
  <w:style w:type="paragraph" w:styleId="NormalWeb">
    <w:name w:val="Normal (Web)"/>
    <w:basedOn w:val="Normal"/>
    <w:uiPriority w:val="99"/>
    <w:semiHidden/>
    <w:rsid w:val="004027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27ED"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Para">
    <w:name w:val="Para"/>
    <w:basedOn w:val="Normal"/>
    <w:qFormat/>
    <w:rsid w:val="003B344F"/>
    <w:pPr>
      <w:suppressAutoHyphens w:val="0"/>
      <w:spacing w:after="120"/>
      <w:ind w:left="2268" w:right="1134" w:hanging="1134"/>
      <w:jc w:val="both"/>
    </w:pPr>
    <w:rPr>
      <w:lang w:eastAsia="en-US"/>
    </w:rPr>
  </w:style>
  <w:style w:type="character" w:customStyle="1" w:styleId="Heading1Char">
    <w:name w:val="Heading 1 Char"/>
    <w:aliases w:val="Table_G Char"/>
    <w:link w:val="Heading1"/>
    <w:locked/>
    <w:rsid w:val="002176FE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EB71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71F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B71F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7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71F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1419</Characters>
  <Application>Microsoft Office Word</Application>
  <DocSecurity>0</DocSecurity>
  <Lines>41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ECE/TRANS/WP.29/2021/101</dc:title>
  <dc:subject>2112195</dc:subject>
  <dc:creator>Lucille</dc:creator>
  <cp:keywords/>
  <dc:description/>
  <cp:lastModifiedBy>Maria Rosario Corazon Gatmaytan</cp:lastModifiedBy>
  <cp:revision>2</cp:revision>
  <cp:lastPrinted>2009-02-18T09:36:00Z</cp:lastPrinted>
  <dcterms:created xsi:type="dcterms:W3CDTF">2021-09-02T09:34:00Z</dcterms:created>
  <dcterms:modified xsi:type="dcterms:W3CDTF">2021-09-02T09:34:00Z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