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4420" w:rsidRPr="00DB58B5" w14:paraId="60531281" w14:textId="77777777" w:rsidTr="00DF571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78A8857" w14:textId="77777777" w:rsidR="00A14420" w:rsidRPr="00DB58B5" w:rsidRDefault="00A14420" w:rsidP="008F441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89D7C14" w14:textId="77777777" w:rsidR="00A14420" w:rsidRPr="00DB58B5" w:rsidRDefault="00A14420" w:rsidP="00DF5712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CADBDB1" w14:textId="19750417" w:rsidR="00A14420" w:rsidRPr="00DB58B5" w:rsidRDefault="008F4419" w:rsidP="008F4419">
            <w:pPr>
              <w:jc w:val="right"/>
            </w:pPr>
            <w:r w:rsidRPr="008F4419">
              <w:rPr>
                <w:sz w:val="40"/>
              </w:rPr>
              <w:t>ECE</w:t>
            </w:r>
            <w:r>
              <w:t>/MP.PP/2021/39</w:t>
            </w:r>
          </w:p>
        </w:tc>
      </w:tr>
      <w:tr w:rsidR="00A14420" w:rsidRPr="00DB58B5" w14:paraId="7FDB29F3" w14:textId="77777777" w:rsidTr="00DF571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F9CB95" w14:textId="77777777" w:rsidR="00A14420" w:rsidRPr="00DB58B5" w:rsidRDefault="00A14420" w:rsidP="00DF5712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70ADB23" wp14:editId="0685A8E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040279" w14:textId="77777777" w:rsidR="00A14420" w:rsidRPr="00740562" w:rsidRDefault="00A14420" w:rsidP="00DF5712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31F07AC" w14:textId="77777777" w:rsidR="00A14420" w:rsidRDefault="008F4419" w:rsidP="00DF5712">
            <w:pPr>
              <w:spacing w:before="240"/>
            </w:pPr>
            <w:r>
              <w:t>Distr. générale</w:t>
            </w:r>
          </w:p>
          <w:p w14:paraId="2E61D105" w14:textId="77777777" w:rsidR="008F4419" w:rsidRDefault="008F4419" w:rsidP="008F4419">
            <w:pPr>
              <w:spacing w:line="240" w:lineRule="exact"/>
            </w:pPr>
            <w:r>
              <w:t>9 août 2021</w:t>
            </w:r>
          </w:p>
          <w:p w14:paraId="057E7EA5" w14:textId="77777777" w:rsidR="008F4419" w:rsidRDefault="008F4419" w:rsidP="008F4419">
            <w:pPr>
              <w:spacing w:line="240" w:lineRule="exact"/>
            </w:pPr>
            <w:r>
              <w:t>Français</w:t>
            </w:r>
          </w:p>
          <w:p w14:paraId="6BDFB2CC" w14:textId="3A6E5639" w:rsidR="008F4419" w:rsidRPr="00DB58B5" w:rsidRDefault="008F4419" w:rsidP="008F4419">
            <w:pPr>
              <w:spacing w:line="240" w:lineRule="exact"/>
            </w:pPr>
            <w:r>
              <w:t>Original : anglais</w:t>
            </w:r>
          </w:p>
        </w:tc>
      </w:tr>
    </w:tbl>
    <w:p w14:paraId="15E55A92" w14:textId="77777777" w:rsidR="00C554CE" w:rsidRDefault="00C554CE" w:rsidP="00C554CE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9A39580" w14:textId="77777777" w:rsidR="008F4419" w:rsidRPr="00750247" w:rsidRDefault="008F4419" w:rsidP="00C554CE">
      <w:pPr>
        <w:spacing w:before="120"/>
        <w:rPr>
          <w:sz w:val="28"/>
          <w:szCs w:val="28"/>
        </w:rPr>
      </w:pPr>
      <w:r w:rsidRPr="00750247">
        <w:rPr>
          <w:sz w:val="28"/>
          <w:szCs w:val="28"/>
        </w:rPr>
        <w:t>Réunion des Parties à la Convention sur l’accès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à l’information,</w:t>
      </w:r>
      <w:r>
        <w:rPr>
          <w:sz w:val="28"/>
          <w:szCs w:val="28"/>
        </w:rPr>
        <w:t xml:space="preserve"> </w:t>
      </w:r>
      <w:r w:rsidRPr="00750247">
        <w:rPr>
          <w:sz w:val="28"/>
          <w:szCs w:val="28"/>
        </w:rPr>
        <w:t>la participation du public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au processus décisionnel</w:t>
      </w:r>
      <w:r>
        <w:rPr>
          <w:sz w:val="28"/>
          <w:szCs w:val="28"/>
        </w:rPr>
        <w:t xml:space="preserve"> </w:t>
      </w:r>
      <w:r w:rsidRPr="00750247">
        <w:rPr>
          <w:sz w:val="28"/>
          <w:szCs w:val="28"/>
        </w:rPr>
        <w:t>et l’accès à la justice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en matière d’environnement</w:t>
      </w:r>
    </w:p>
    <w:p w14:paraId="55614AE9" w14:textId="77777777" w:rsidR="008F4419" w:rsidRPr="00151B94" w:rsidRDefault="008F4419" w:rsidP="008F4419">
      <w:pPr>
        <w:spacing w:before="120"/>
        <w:ind w:right="1133"/>
        <w:rPr>
          <w:b/>
          <w:lang w:val="fr-FR"/>
        </w:rPr>
      </w:pPr>
      <w:r w:rsidRPr="00151B94">
        <w:rPr>
          <w:b/>
          <w:bCs/>
          <w:lang w:val="fr-FR"/>
        </w:rPr>
        <w:t>Septième session</w:t>
      </w:r>
    </w:p>
    <w:p w14:paraId="1083A00B" w14:textId="77777777" w:rsidR="008F4419" w:rsidRPr="00151B94" w:rsidRDefault="008F4419" w:rsidP="008F4419">
      <w:pPr>
        <w:ind w:right="1134"/>
        <w:rPr>
          <w:lang w:val="fr-FR"/>
        </w:rPr>
      </w:pPr>
      <w:r w:rsidRPr="00151B94">
        <w:rPr>
          <w:lang w:val="fr-FR"/>
        </w:rPr>
        <w:t>Genève, 18-20 octobre 2021</w:t>
      </w:r>
    </w:p>
    <w:p w14:paraId="249F7FD8" w14:textId="77777777" w:rsidR="008F4419" w:rsidRPr="00151B94" w:rsidRDefault="008F4419" w:rsidP="008F4419">
      <w:pPr>
        <w:ind w:right="1133"/>
        <w:rPr>
          <w:lang w:val="fr-FR"/>
        </w:rPr>
      </w:pPr>
      <w:r w:rsidRPr="00151B94">
        <w:rPr>
          <w:lang w:val="fr-FR"/>
        </w:rPr>
        <w:t>Point 7 b) de l</w:t>
      </w:r>
      <w:r>
        <w:rPr>
          <w:lang w:val="fr-FR"/>
        </w:rPr>
        <w:t>’</w:t>
      </w:r>
      <w:r w:rsidRPr="00151B94">
        <w:rPr>
          <w:lang w:val="fr-FR"/>
        </w:rPr>
        <w:t>ordre du jour provisoire</w:t>
      </w:r>
    </w:p>
    <w:p w14:paraId="15F83DA4" w14:textId="50752458" w:rsidR="008F4419" w:rsidRPr="00151B94" w:rsidRDefault="008F4419" w:rsidP="008F4419">
      <w:pPr>
        <w:rPr>
          <w:lang w:val="fr-FR"/>
        </w:rPr>
      </w:pPr>
      <w:r w:rsidRPr="00151B94">
        <w:rPr>
          <w:b/>
          <w:bCs/>
          <w:lang w:val="fr-FR"/>
        </w:rPr>
        <w:t>Procédures et mécanismes facilitant l</w:t>
      </w:r>
      <w:r>
        <w:rPr>
          <w:b/>
          <w:bCs/>
          <w:lang w:val="fr-FR"/>
        </w:rPr>
        <w:t>’</w:t>
      </w:r>
      <w:r w:rsidRPr="00151B94">
        <w:rPr>
          <w:b/>
          <w:bCs/>
          <w:lang w:val="fr-FR"/>
        </w:rPr>
        <w:t>application de la Convention</w:t>
      </w:r>
      <w:r>
        <w:rPr>
          <w:b/>
          <w:bCs/>
          <w:lang w:val="fr-FR"/>
        </w:rPr>
        <w:t> </w:t>
      </w:r>
      <w:r w:rsidRPr="00151B94">
        <w:rPr>
          <w:b/>
          <w:bCs/>
          <w:lang w:val="fr-FR"/>
        </w:rPr>
        <w:t xml:space="preserve">: </w:t>
      </w:r>
      <w:r>
        <w:rPr>
          <w:b/>
          <w:bCs/>
          <w:lang w:val="fr-FR"/>
        </w:rPr>
        <w:br/>
      </w:r>
      <w:r w:rsidRPr="00151B94">
        <w:rPr>
          <w:b/>
          <w:bCs/>
          <w:lang w:val="fr-FR"/>
        </w:rPr>
        <w:t>mécanisme d</w:t>
      </w:r>
      <w:r>
        <w:rPr>
          <w:b/>
          <w:bCs/>
          <w:lang w:val="fr-FR"/>
        </w:rPr>
        <w:t>’</w:t>
      </w:r>
      <w:r w:rsidRPr="00151B94">
        <w:rPr>
          <w:b/>
          <w:bCs/>
          <w:lang w:val="fr-FR"/>
        </w:rPr>
        <w:t>examen du respect des dispositions</w:t>
      </w:r>
    </w:p>
    <w:p w14:paraId="6F616A95" w14:textId="39002A8C" w:rsidR="008F4419" w:rsidRPr="00151B94" w:rsidRDefault="008F4419" w:rsidP="008F4419">
      <w:pPr>
        <w:pStyle w:val="HChG"/>
        <w:rPr>
          <w:lang w:val="fr-FR"/>
        </w:rPr>
      </w:pPr>
      <w:r w:rsidRPr="00151B94">
        <w:rPr>
          <w:lang w:val="fr-FR"/>
        </w:rPr>
        <w:tab/>
      </w:r>
      <w:r w:rsidRPr="00151B94">
        <w:rPr>
          <w:lang w:val="fr-FR"/>
        </w:rPr>
        <w:tab/>
        <w:t>Projet de décision VII/8p sur le respect par l</w:t>
      </w:r>
      <w:r>
        <w:rPr>
          <w:lang w:val="fr-FR"/>
        </w:rPr>
        <w:t>’</w:t>
      </w:r>
      <w:r w:rsidRPr="00151B94">
        <w:rPr>
          <w:lang w:val="fr-FR"/>
        </w:rPr>
        <w:t xml:space="preserve">Espagne </w:t>
      </w:r>
      <w:r>
        <w:rPr>
          <w:lang w:val="fr-FR"/>
        </w:rPr>
        <w:br/>
      </w:r>
      <w:r w:rsidRPr="00151B94">
        <w:rPr>
          <w:lang w:val="fr-FR"/>
        </w:rPr>
        <w:t>des obligations que lui impose la Convention</w:t>
      </w:r>
    </w:p>
    <w:p w14:paraId="0742C434" w14:textId="77777777" w:rsidR="008F4419" w:rsidRPr="00151B94" w:rsidRDefault="008F4419" w:rsidP="008F4419">
      <w:pPr>
        <w:pStyle w:val="H1G"/>
        <w:rPr>
          <w:i/>
          <w:iCs/>
          <w:lang w:val="fr-FR"/>
        </w:rPr>
      </w:pPr>
      <w:r w:rsidRPr="00151B94">
        <w:rPr>
          <w:lang w:val="fr-FR"/>
        </w:rPr>
        <w:tab/>
      </w:r>
      <w:r w:rsidRPr="00151B94">
        <w:rPr>
          <w:lang w:val="fr-FR"/>
        </w:rPr>
        <w:tab/>
        <w:t xml:space="preserve">Document établi par le Bureau </w:t>
      </w:r>
    </w:p>
    <w:p w14:paraId="276DABED" w14:textId="566D09E2" w:rsidR="008F4419" w:rsidRPr="00151B94" w:rsidRDefault="008F4419" w:rsidP="008F4419">
      <w:pPr>
        <w:pStyle w:val="SingleTxtG"/>
        <w:ind w:firstLine="567"/>
        <w:rPr>
          <w:i/>
          <w:lang w:val="fr-FR"/>
        </w:rPr>
      </w:pPr>
      <w:r w:rsidRPr="00151B94">
        <w:rPr>
          <w:i/>
          <w:iCs/>
          <w:lang w:val="fr-FR"/>
        </w:rPr>
        <w:t>La Réunion des Parties,</w:t>
      </w:r>
      <w:r w:rsidRPr="00151B94">
        <w:rPr>
          <w:lang w:val="fr-FR"/>
        </w:rPr>
        <w:t xml:space="preserve"> </w:t>
      </w:r>
    </w:p>
    <w:p w14:paraId="35695CF1" w14:textId="03B93168" w:rsidR="008F4419" w:rsidRPr="00151B94" w:rsidRDefault="008F4419" w:rsidP="008F4419">
      <w:pPr>
        <w:pStyle w:val="SingleTxtG"/>
        <w:ind w:firstLine="567"/>
        <w:rPr>
          <w:lang w:val="fr-FR"/>
        </w:rPr>
      </w:pPr>
      <w:r w:rsidRPr="00151B94">
        <w:rPr>
          <w:i/>
          <w:iCs/>
          <w:lang w:val="fr-FR"/>
        </w:rPr>
        <w:t>Agissant</w:t>
      </w:r>
      <w:r w:rsidRPr="00151B94">
        <w:rPr>
          <w:lang w:val="fr-FR"/>
        </w:rPr>
        <w:t xml:space="preserve"> en vertu du paragraphe 37 de l</w:t>
      </w:r>
      <w:r>
        <w:rPr>
          <w:lang w:val="fr-FR"/>
        </w:rPr>
        <w:t>’</w:t>
      </w:r>
      <w:r w:rsidRPr="00151B94">
        <w:rPr>
          <w:lang w:val="fr-FR"/>
        </w:rPr>
        <w:t xml:space="preserve">annexe </w:t>
      </w:r>
      <w:r>
        <w:rPr>
          <w:lang w:val="fr-FR"/>
        </w:rPr>
        <w:t>de</w:t>
      </w:r>
      <w:r w:rsidRPr="00151B94">
        <w:rPr>
          <w:lang w:val="fr-FR"/>
        </w:rPr>
        <w:t xml:space="preserve"> sa décision I/7 sur l</w:t>
      </w:r>
      <w:r>
        <w:rPr>
          <w:lang w:val="fr-FR"/>
        </w:rPr>
        <w:t>’</w:t>
      </w:r>
      <w:r w:rsidRPr="00151B94">
        <w:rPr>
          <w:lang w:val="fr-FR"/>
        </w:rPr>
        <w:t>examen du respect des dispositions</w:t>
      </w:r>
      <w:r w:rsidRPr="00151B94">
        <w:rPr>
          <w:rStyle w:val="Appelnotedebasdep"/>
          <w:lang w:val="fr-FR"/>
        </w:rPr>
        <w:footnoteReference w:id="2"/>
      </w:r>
      <w:r w:rsidRPr="00151B94">
        <w:rPr>
          <w:lang w:val="fr-FR"/>
        </w:rPr>
        <w:t xml:space="preserve">, </w:t>
      </w:r>
    </w:p>
    <w:p w14:paraId="261F6C15" w14:textId="72A91B59" w:rsidR="008F4419" w:rsidRPr="00151B94" w:rsidRDefault="008F4419" w:rsidP="008F4419">
      <w:pPr>
        <w:pStyle w:val="SingleTxtG"/>
        <w:ind w:firstLine="567"/>
        <w:rPr>
          <w:lang w:val="fr-FR"/>
        </w:rPr>
      </w:pPr>
      <w:r w:rsidRPr="00151B94">
        <w:rPr>
          <w:i/>
          <w:iCs/>
          <w:lang w:val="fr-FR"/>
        </w:rPr>
        <w:t>Ayant à l</w:t>
      </w:r>
      <w:r>
        <w:rPr>
          <w:i/>
          <w:iCs/>
          <w:lang w:val="fr-FR"/>
        </w:rPr>
        <w:t>’</w:t>
      </w:r>
      <w:r w:rsidRPr="00151B94">
        <w:rPr>
          <w:i/>
          <w:iCs/>
          <w:lang w:val="fr-FR"/>
        </w:rPr>
        <w:t>esprit</w:t>
      </w:r>
      <w:r w:rsidRPr="00151B94">
        <w:rPr>
          <w:lang w:val="fr-FR"/>
        </w:rPr>
        <w:t xml:space="preserve"> les conclusions et recommandations énoncées dans la décision VI/8j sur le respect par l</w:t>
      </w:r>
      <w:r>
        <w:rPr>
          <w:lang w:val="fr-FR"/>
        </w:rPr>
        <w:t>’</w:t>
      </w:r>
      <w:r w:rsidRPr="00151B94">
        <w:rPr>
          <w:lang w:val="fr-FR"/>
        </w:rPr>
        <w:t>Espagne des dispositions de la Convention</w:t>
      </w:r>
      <w:r w:rsidRPr="00151B94">
        <w:rPr>
          <w:vertAlign w:val="superscript"/>
          <w:lang w:val="fr-FR"/>
        </w:rPr>
        <w:footnoteReference w:id="3"/>
      </w:r>
      <w:r w:rsidRPr="00151B94">
        <w:rPr>
          <w:lang w:val="fr-FR"/>
        </w:rPr>
        <w:t>,</w:t>
      </w:r>
    </w:p>
    <w:p w14:paraId="1E823600" w14:textId="7D8F486A" w:rsidR="008F4419" w:rsidRPr="00151B94" w:rsidRDefault="008F4419" w:rsidP="008F4419">
      <w:pPr>
        <w:pStyle w:val="SingleTxtG"/>
        <w:ind w:firstLine="567"/>
        <w:rPr>
          <w:lang w:val="fr-FR"/>
        </w:rPr>
      </w:pPr>
      <w:r w:rsidRPr="00151B94">
        <w:rPr>
          <w:i/>
          <w:iCs/>
          <w:lang w:val="fr-FR"/>
        </w:rPr>
        <w:t>Prenant note</w:t>
      </w:r>
      <w:r w:rsidRPr="00151B94">
        <w:rPr>
          <w:lang w:val="fr-FR"/>
        </w:rPr>
        <w:t xml:space="preserve"> du rapport du Comité d</w:t>
      </w:r>
      <w:r>
        <w:rPr>
          <w:lang w:val="fr-FR"/>
        </w:rPr>
        <w:t>’</w:t>
      </w:r>
      <w:r w:rsidRPr="00151B94">
        <w:rPr>
          <w:lang w:val="fr-FR"/>
        </w:rPr>
        <w:t>examen du respect des dispositions créé en vertu de la Convention sur l</w:t>
      </w:r>
      <w:r>
        <w:rPr>
          <w:lang w:val="fr-FR"/>
        </w:rPr>
        <w:t>’</w:t>
      </w:r>
      <w:r w:rsidRPr="00151B94">
        <w:rPr>
          <w:lang w:val="fr-FR"/>
        </w:rPr>
        <w:t>accès à l</w:t>
      </w:r>
      <w:r>
        <w:rPr>
          <w:lang w:val="fr-FR"/>
        </w:rPr>
        <w:t>’</w:t>
      </w:r>
      <w:r w:rsidRPr="00151B94">
        <w:rPr>
          <w:lang w:val="fr-FR"/>
        </w:rPr>
        <w:t>information, la participation du public au processus décisionnel et l</w:t>
      </w:r>
      <w:r>
        <w:rPr>
          <w:lang w:val="fr-FR"/>
        </w:rPr>
        <w:t>’</w:t>
      </w:r>
      <w:r w:rsidRPr="00151B94">
        <w:rPr>
          <w:lang w:val="fr-FR"/>
        </w:rPr>
        <w:t>accès à la justice en matière d</w:t>
      </w:r>
      <w:r>
        <w:rPr>
          <w:lang w:val="fr-FR"/>
        </w:rPr>
        <w:t>’</w:t>
      </w:r>
      <w:r w:rsidRPr="00151B94">
        <w:rPr>
          <w:lang w:val="fr-FR"/>
        </w:rPr>
        <w:t>environnement, relatif à l</w:t>
      </w:r>
      <w:r>
        <w:rPr>
          <w:lang w:val="fr-FR"/>
        </w:rPr>
        <w:t>’</w:t>
      </w:r>
      <w:r w:rsidRPr="00151B94">
        <w:rPr>
          <w:lang w:val="fr-FR"/>
        </w:rPr>
        <w:t>application de la décision</w:t>
      </w:r>
      <w:r>
        <w:rPr>
          <w:lang w:val="fr-FR"/>
        </w:rPr>
        <w:t> </w:t>
      </w:r>
      <w:r w:rsidRPr="00151B94">
        <w:rPr>
          <w:lang w:val="fr-FR"/>
        </w:rPr>
        <w:t>VI/8j sur le respect par l</w:t>
      </w:r>
      <w:r>
        <w:rPr>
          <w:lang w:val="fr-FR"/>
        </w:rPr>
        <w:t>’</w:t>
      </w:r>
      <w:r w:rsidRPr="00151B94">
        <w:rPr>
          <w:lang w:val="fr-FR"/>
        </w:rPr>
        <w:t>Espagne des obligations que lui impose la Convention</w:t>
      </w:r>
      <w:r w:rsidRPr="00151B94">
        <w:rPr>
          <w:vertAlign w:val="superscript"/>
          <w:lang w:val="fr-FR"/>
        </w:rPr>
        <w:footnoteReference w:id="4"/>
      </w:r>
      <w:r w:rsidRPr="00151B94">
        <w:rPr>
          <w:lang w:val="fr-FR"/>
        </w:rPr>
        <w:t xml:space="preserve">, </w:t>
      </w:r>
    </w:p>
    <w:p w14:paraId="045E65B6" w14:textId="7CDA1173" w:rsidR="008F4419" w:rsidRPr="00151B94" w:rsidRDefault="008F4419" w:rsidP="008F4419">
      <w:pPr>
        <w:pStyle w:val="SingleTxtG"/>
        <w:ind w:firstLine="567"/>
        <w:rPr>
          <w:lang w:val="fr-FR"/>
        </w:rPr>
      </w:pPr>
      <w:r w:rsidRPr="00151B94">
        <w:rPr>
          <w:i/>
          <w:iCs/>
          <w:lang w:val="fr-FR"/>
        </w:rPr>
        <w:t>Encouragée</w:t>
      </w:r>
      <w:r w:rsidRPr="00151B94">
        <w:rPr>
          <w:lang w:val="fr-FR"/>
        </w:rPr>
        <w:t xml:space="preserve"> par la volonté de l</w:t>
      </w:r>
      <w:r>
        <w:rPr>
          <w:lang w:val="fr-FR"/>
        </w:rPr>
        <w:t>’</w:t>
      </w:r>
      <w:r w:rsidRPr="00151B94">
        <w:rPr>
          <w:lang w:val="fr-FR"/>
        </w:rPr>
        <w:t>Espagne d</w:t>
      </w:r>
      <w:r>
        <w:rPr>
          <w:lang w:val="fr-FR"/>
        </w:rPr>
        <w:t>’</w:t>
      </w:r>
      <w:r w:rsidRPr="00151B94">
        <w:rPr>
          <w:lang w:val="fr-FR"/>
        </w:rPr>
        <w:t xml:space="preserve">examiner de façon constructive avec le Comité les points relatifs au respect des dispositions en question, </w:t>
      </w:r>
    </w:p>
    <w:p w14:paraId="3470A413" w14:textId="5084B896" w:rsidR="008F4419" w:rsidRPr="00151B94" w:rsidRDefault="008F4419" w:rsidP="008F4419">
      <w:pPr>
        <w:pStyle w:val="SingleTxtG"/>
        <w:ind w:firstLine="567"/>
        <w:rPr>
          <w:lang w:val="fr-FR"/>
        </w:rPr>
      </w:pPr>
      <w:r w:rsidRPr="00151B94">
        <w:rPr>
          <w:lang w:val="fr-FR"/>
        </w:rPr>
        <w:t>1.</w:t>
      </w:r>
      <w:r w:rsidRPr="00151B94">
        <w:rPr>
          <w:lang w:val="fr-FR"/>
        </w:rPr>
        <w:tab/>
      </w:r>
      <w:r w:rsidRPr="00151B94">
        <w:rPr>
          <w:i/>
          <w:iCs/>
          <w:lang w:val="fr-FR"/>
        </w:rPr>
        <w:t>Fait siennes</w:t>
      </w:r>
      <w:r w:rsidRPr="00151B94">
        <w:rPr>
          <w:lang w:val="fr-FR"/>
        </w:rPr>
        <w:t xml:space="preserve"> les conclusions du Comité </w:t>
      </w:r>
      <w:r>
        <w:rPr>
          <w:lang w:val="fr-FR"/>
        </w:rPr>
        <w:t>selon lesquelles</w:t>
      </w:r>
      <w:r w:rsidRPr="00151B94">
        <w:rPr>
          <w:lang w:val="fr-FR"/>
        </w:rPr>
        <w:t xml:space="preserve"> la Partie concernée n</w:t>
      </w:r>
      <w:r>
        <w:rPr>
          <w:lang w:val="fr-FR"/>
        </w:rPr>
        <w:t>’</w:t>
      </w:r>
      <w:r w:rsidRPr="00151B94">
        <w:rPr>
          <w:lang w:val="fr-FR"/>
        </w:rPr>
        <w:t>a pas encore pleinement satisfait aux prescriptions figurant au paragraphe 3 ou 7 de la décision</w:t>
      </w:r>
      <w:r>
        <w:rPr>
          <w:lang w:val="fr-FR"/>
        </w:rPr>
        <w:t> </w:t>
      </w:r>
      <w:r w:rsidRPr="00151B94">
        <w:rPr>
          <w:lang w:val="fr-FR"/>
        </w:rPr>
        <w:t>VI/8j</w:t>
      </w:r>
      <w:r>
        <w:rPr>
          <w:lang w:val="fr-FR"/>
        </w:rPr>
        <w:t xml:space="preserve">, tout en se félicitant des </w:t>
      </w:r>
      <w:r w:rsidRPr="00151B94">
        <w:rPr>
          <w:lang w:val="fr-FR"/>
        </w:rPr>
        <w:t>mesures positives</w:t>
      </w:r>
      <w:r>
        <w:rPr>
          <w:lang w:val="fr-FR"/>
        </w:rPr>
        <w:t xml:space="preserve"> prises dans ce sens</w:t>
      </w:r>
      <w:r>
        <w:rPr>
          <w:lang w:val="fr-FR"/>
        </w:rPr>
        <w:t> </w:t>
      </w:r>
      <w:r w:rsidRPr="00151B94">
        <w:rPr>
          <w:lang w:val="fr-FR"/>
        </w:rPr>
        <w:t>;</w:t>
      </w:r>
    </w:p>
    <w:p w14:paraId="60534624" w14:textId="32B29C32" w:rsidR="008F4419" w:rsidRPr="00151B94" w:rsidRDefault="008F4419" w:rsidP="008F4419">
      <w:pPr>
        <w:pStyle w:val="SingleTxtG"/>
        <w:ind w:firstLine="567"/>
        <w:rPr>
          <w:lang w:val="fr-FR"/>
        </w:rPr>
      </w:pPr>
      <w:r w:rsidRPr="00151B94">
        <w:rPr>
          <w:lang w:val="fr-FR"/>
        </w:rPr>
        <w:t>2.</w:t>
      </w:r>
      <w:r w:rsidRPr="00151B94">
        <w:rPr>
          <w:lang w:val="fr-FR"/>
        </w:rPr>
        <w:tab/>
      </w:r>
      <w:r w:rsidRPr="00151B94">
        <w:rPr>
          <w:i/>
          <w:iCs/>
          <w:lang w:val="fr-FR"/>
        </w:rPr>
        <w:t>Réaffirme</w:t>
      </w:r>
      <w:r w:rsidRPr="00151B94">
        <w:rPr>
          <w:lang w:val="fr-FR"/>
        </w:rPr>
        <w:t xml:space="preserve"> sa décision VI/8j et demande à la Partie concernée</w:t>
      </w:r>
      <w:r>
        <w:rPr>
          <w:lang w:val="fr-FR"/>
        </w:rPr>
        <w:t> </w:t>
      </w:r>
      <w:r w:rsidRPr="00151B94">
        <w:rPr>
          <w:lang w:val="fr-FR"/>
        </w:rPr>
        <w:t xml:space="preserve">: </w:t>
      </w:r>
    </w:p>
    <w:p w14:paraId="75B6B9BA" w14:textId="064847C5" w:rsidR="008F4419" w:rsidRPr="00151B94" w:rsidRDefault="008F4419" w:rsidP="008F4419">
      <w:pPr>
        <w:pStyle w:val="SingleTxtG"/>
        <w:ind w:firstLine="567"/>
        <w:rPr>
          <w:lang w:val="fr-FR"/>
        </w:rPr>
      </w:pPr>
      <w:r w:rsidRPr="00151B94">
        <w:rPr>
          <w:lang w:val="fr-FR"/>
        </w:rPr>
        <w:t>a)</w:t>
      </w:r>
      <w:r w:rsidRPr="00151B94">
        <w:rPr>
          <w:lang w:val="fr-FR"/>
        </w:rPr>
        <w:tab/>
        <w:t>De prendre d</w:t>
      </w:r>
      <w:r>
        <w:rPr>
          <w:lang w:val="fr-FR"/>
        </w:rPr>
        <w:t>’</w:t>
      </w:r>
      <w:r w:rsidRPr="00151B94">
        <w:rPr>
          <w:lang w:val="fr-FR"/>
        </w:rPr>
        <w:t>urgence des mesures pour faire en sorte que soient levés les obstacles restants à la pleine application de l</w:t>
      </w:r>
      <w:r>
        <w:rPr>
          <w:lang w:val="fr-FR"/>
        </w:rPr>
        <w:t>’</w:t>
      </w:r>
      <w:r w:rsidRPr="00151B94">
        <w:rPr>
          <w:lang w:val="fr-FR"/>
        </w:rPr>
        <w:t>article 9 (par. 4 et 5) de la Convention en ce qui concerne l</w:t>
      </w:r>
      <w:r>
        <w:rPr>
          <w:lang w:val="fr-FR"/>
        </w:rPr>
        <w:t>’</w:t>
      </w:r>
      <w:r w:rsidRPr="00151B94">
        <w:rPr>
          <w:lang w:val="fr-FR"/>
        </w:rPr>
        <w:t>aide judiciaire prévue à l</w:t>
      </w:r>
      <w:r>
        <w:rPr>
          <w:lang w:val="fr-FR"/>
        </w:rPr>
        <w:t>’</w:t>
      </w:r>
      <w:r w:rsidRPr="00151B94">
        <w:rPr>
          <w:lang w:val="fr-FR"/>
        </w:rPr>
        <w:t xml:space="preserve">intention des organisations non gouvernementales, que le Comité a recensés au paragraphe 66 de ses conclusions </w:t>
      </w:r>
      <w:r>
        <w:rPr>
          <w:lang w:val="fr-FR"/>
        </w:rPr>
        <w:t>relatives</w:t>
      </w:r>
      <w:r w:rsidRPr="00151B94">
        <w:rPr>
          <w:lang w:val="fr-FR"/>
        </w:rPr>
        <w:t xml:space="preserve"> la communication </w:t>
      </w:r>
      <w:r w:rsidRPr="00151B94">
        <w:rPr>
          <w:lang w:val="fr-FR"/>
        </w:rPr>
        <w:lastRenderedPageBreak/>
        <w:t>ACCC/C/2009/36</w:t>
      </w:r>
      <w:r w:rsidRPr="00151B94">
        <w:rPr>
          <w:vertAlign w:val="superscript"/>
          <w:lang w:val="fr-FR"/>
        </w:rPr>
        <w:footnoteReference w:id="5"/>
      </w:r>
      <w:r w:rsidRPr="00151B94">
        <w:rPr>
          <w:lang w:val="fr-FR"/>
        </w:rPr>
        <w:t>, et en particulier que ses commissions d</w:t>
      </w:r>
      <w:r>
        <w:rPr>
          <w:lang w:val="fr-FR"/>
        </w:rPr>
        <w:t>’</w:t>
      </w:r>
      <w:r w:rsidRPr="00151B94">
        <w:rPr>
          <w:lang w:val="fr-FR"/>
        </w:rPr>
        <w:t>aide judiciaire agissent, dans la pratique, conformément aux décisions du 16 janvier 2018 et du 13 mars 2019 de la Chambre administrative du Tribunal suprême</w:t>
      </w:r>
      <w:r>
        <w:rPr>
          <w:lang w:val="fr-FR"/>
        </w:rPr>
        <w:t> </w:t>
      </w:r>
      <w:r w:rsidRPr="00151B94">
        <w:rPr>
          <w:lang w:val="fr-FR"/>
        </w:rPr>
        <w:t>;</w:t>
      </w:r>
    </w:p>
    <w:p w14:paraId="7E000EED" w14:textId="04926E51" w:rsidR="008F4419" w:rsidRPr="00151B94" w:rsidRDefault="008F4419" w:rsidP="008F4419">
      <w:pPr>
        <w:pStyle w:val="SingleTxtG"/>
        <w:ind w:firstLine="567"/>
        <w:rPr>
          <w:lang w:val="fr-FR"/>
        </w:rPr>
      </w:pPr>
      <w:r w:rsidRPr="00151B94">
        <w:rPr>
          <w:lang w:val="fr-FR"/>
        </w:rPr>
        <w:t>b)</w:t>
      </w:r>
      <w:r w:rsidRPr="00151B94">
        <w:rPr>
          <w:lang w:val="fr-FR"/>
        </w:rPr>
        <w:tab/>
        <w:t xml:space="preserve">De prendre les mesures législatives, réglementaires ou autres, et les dispositions pratiques </w:t>
      </w:r>
      <w:r>
        <w:rPr>
          <w:lang w:val="fr-FR"/>
        </w:rPr>
        <w:t>nécessaires</w:t>
      </w:r>
      <w:r w:rsidRPr="00151B94">
        <w:rPr>
          <w:lang w:val="fr-FR"/>
        </w:rPr>
        <w:t xml:space="preserve"> pour que, dans chacune de ses communautés autonomes, le public soit promptement informé des décisions relatives aux permis environnementaux intégrés prises en application de l</w:t>
      </w:r>
      <w:r>
        <w:rPr>
          <w:lang w:val="fr-FR"/>
        </w:rPr>
        <w:t>’</w:t>
      </w:r>
      <w:r w:rsidRPr="00151B94">
        <w:rPr>
          <w:lang w:val="fr-FR"/>
        </w:rPr>
        <w:t>article 6 (par. 9) de la Convention, non seulement au moyen d</w:t>
      </w:r>
      <w:r>
        <w:rPr>
          <w:lang w:val="fr-FR"/>
        </w:rPr>
        <w:t>’</w:t>
      </w:r>
      <w:r w:rsidRPr="00151B94">
        <w:rPr>
          <w:lang w:val="fr-FR"/>
        </w:rPr>
        <w:t>Internet mais aussi par d</w:t>
      </w:r>
      <w:r>
        <w:rPr>
          <w:lang w:val="fr-FR"/>
        </w:rPr>
        <w:t>’</w:t>
      </w:r>
      <w:r w:rsidRPr="00151B94">
        <w:rPr>
          <w:lang w:val="fr-FR"/>
        </w:rPr>
        <w:t>autres moyens, y compris, mais sans nécessairement s</w:t>
      </w:r>
      <w:r>
        <w:rPr>
          <w:lang w:val="fr-FR"/>
        </w:rPr>
        <w:t>’</w:t>
      </w:r>
      <w:r w:rsidRPr="00151B94">
        <w:rPr>
          <w:lang w:val="fr-FR"/>
        </w:rPr>
        <w:t>y limiter, les méthodes utilisées pour informer le public concerné conformément à l</w:t>
      </w:r>
      <w:r>
        <w:rPr>
          <w:lang w:val="fr-FR"/>
        </w:rPr>
        <w:t>’</w:t>
      </w:r>
      <w:r w:rsidRPr="00151B94">
        <w:rPr>
          <w:lang w:val="fr-FR"/>
        </w:rPr>
        <w:t>article 6 (par. 2) de la Convention</w:t>
      </w:r>
      <w:r>
        <w:rPr>
          <w:lang w:val="fr-FR"/>
        </w:rPr>
        <w:t> </w:t>
      </w:r>
      <w:r w:rsidRPr="00151B94">
        <w:rPr>
          <w:lang w:val="fr-FR"/>
        </w:rPr>
        <w:t>;</w:t>
      </w:r>
    </w:p>
    <w:p w14:paraId="63498BC3" w14:textId="64E005D7" w:rsidR="008F4419" w:rsidRPr="00151B94" w:rsidRDefault="008F4419" w:rsidP="008F4419">
      <w:pPr>
        <w:pStyle w:val="SingleTxtG"/>
        <w:ind w:firstLine="567"/>
        <w:rPr>
          <w:lang w:val="fr-FR"/>
        </w:rPr>
      </w:pPr>
      <w:r w:rsidRPr="00151B94">
        <w:rPr>
          <w:lang w:val="fr-FR"/>
        </w:rPr>
        <w:t>c)</w:t>
      </w:r>
      <w:r w:rsidRPr="00151B94">
        <w:rPr>
          <w:lang w:val="fr-FR"/>
        </w:rPr>
        <w:tab/>
        <w:t>De soumettre au Comité un plan d</w:t>
      </w:r>
      <w:r>
        <w:rPr>
          <w:lang w:val="fr-FR"/>
        </w:rPr>
        <w:t>’</w:t>
      </w:r>
      <w:r w:rsidRPr="00151B94">
        <w:rPr>
          <w:lang w:val="fr-FR"/>
        </w:rPr>
        <w:t>action</w:t>
      </w:r>
      <w:r>
        <w:rPr>
          <w:lang w:val="fr-FR"/>
        </w:rPr>
        <w:t>, assorti d’un calendrier,</w:t>
      </w:r>
      <w:r w:rsidRPr="00151B94">
        <w:rPr>
          <w:lang w:val="fr-FR"/>
        </w:rPr>
        <w:t xml:space="preserve"> pour l</w:t>
      </w:r>
      <w:r>
        <w:rPr>
          <w:lang w:val="fr-FR"/>
        </w:rPr>
        <w:t>’</w:t>
      </w:r>
      <w:r w:rsidRPr="00151B94">
        <w:rPr>
          <w:lang w:val="fr-FR"/>
        </w:rPr>
        <w:t>application des recommandations susmentionnées, au plus tard le 1</w:t>
      </w:r>
      <w:r w:rsidRPr="00151B94">
        <w:rPr>
          <w:vertAlign w:val="superscript"/>
          <w:lang w:val="fr-FR"/>
        </w:rPr>
        <w:t>er</w:t>
      </w:r>
      <w:r w:rsidRPr="00151B94">
        <w:rPr>
          <w:lang w:val="fr-FR"/>
        </w:rPr>
        <w:t xml:space="preserve"> juillet 2022</w:t>
      </w:r>
      <w:r>
        <w:rPr>
          <w:lang w:val="fr-FR"/>
        </w:rPr>
        <w:t> </w:t>
      </w:r>
      <w:r w:rsidRPr="00151B94">
        <w:rPr>
          <w:lang w:val="fr-FR"/>
        </w:rPr>
        <w:t>;</w:t>
      </w:r>
    </w:p>
    <w:p w14:paraId="1783A6D0" w14:textId="023D266B" w:rsidR="008F4419" w:rsidRPr="00151B94" w:rsidRDefault="008F4419" w:rsidP="008F4419">
      <w:pPr>
        <w:pStyle w:val="SingleTxtG"/>
        <w:ind w:firstLine="567"/>
        <w:rPr>
          <w:lang w:val="fr-FR"/>
        </w:rPr>
      </w:pPr>
      <w:r w:rsidRPr="00151B94">
        <w:rPr>
          <w:lang w:val="fr-FR"/>
        </w:rPr>
        <w:t>d)</w:t>
      </w:r>
      <w:r w:rsidRPr="00151B94">
        <w:rPr>
          <w:lang w:val="fr-FR"/>
        </w:rPr>
        <w:tab/>
        <w:t>De fournir au Comité, au plus tard les 1</w:t>
      </w:r>
      <w:r w:rsidRPr="00151B94">
        <w:rPr>
          <w:vertAlign w:val="superscript"/>
          <w:lang w:val="fr-FR"/>
        </w:rPr>
        <w:t>er</w:t>
      </w:r>
      <w:r w:rsidRPr="00151B94">
        <w:rPr>
          <w:lang w:val="fr-FR"/>
        </w:rPr>
        <w:t xml:space="preserve"> octobre 2023 et 2024, des rapports d</w:t>
      </w:r>
      <w:r>
        <w:rPr>
          <w:lang w:val="fr-FR"/>
        </w:rPr>
        <w:t>’</w:t>
      </w:r>
      <w:r w:rsidRPr="00151B94">
        <w:rPr>
          <w:lang w:val="fr-FR"/>
        </w:rPr>
        <w:t xml:space="preserve">étape détaillés sur les mesures </w:t>
      </w:r>
      <w:r>
        <w:rPr>
          <w:lang w:val="fr-FR"/>
        </w:rPr>
        <w:t xml:space="preserve">qui auront été </w:t>
      </w:r>
      <w:r w:rsidRPr="00151B94">
        <w:rPr>
          <w:lang w:val="fr-FR"/>
        </w:rPr>
        <w:t>prises aux fins de l</w:t>
      </w:r>
      <w:r>
        <w:rPr>
          <w:lang w:val="fr-FR"/>
        </w:rPr>
        <w:t>’</w:t>
      </w:r>
      <w:r w:rsidRPr="00151B94">
        <w:rPr>
          <w:lang w:val="fr-FR"/>
        </w:rPr>
        <w:t>application du plan d</w:t>
      </w:r>
      <w:r>
        <w:rPr>
          <w:lang w:val="fr-FR"/>
        </w:rPr>
        <w:t>’</w:t>
      </w:r>
      <w:r w:rsidRPr="00151B94">
        <w:rPr>
          <w:lang w:val="fr-FR"/>
        </w:rPr>
        <w:t>action et des recommandations susmentionnées et sur les résultats obtenus</w:t>
      </w:r>
      <w:r>
        <w:rPr>
          <w:lang w:val="fr-FR"/>
        </w:rPr>
        <w:t> </w:t>
      </w:r>
      <w:r w:rsidRPr="00151B94">
        <w:rPr>
          <w:lang w:val="fr-FR"/>
        </w:rPr>
        <w:t>;</w:t>
      </w:r>
    </w:p>
    <w:p w14:paraId="30A32D6A" w14:textId="79D9919F" w:rsidR="008F4419" w:rsidRPr="00151B94" w:rsidRDefault="008F4419" w:rsidP="008F4419">
      <w:pPr>
        <w:pStyle w:val="SingleTxtG"/>
        <w:ind w:firstLine="567"/>
        <w:rPr>
          <w:lang w:val="fr-FR"/>
        </w:rPr>
      </w:pPr>
      <w:r w:rsidRPr="00151B94">
        <w:rPr>
          <w:lang w:val="fr-FR"/>
        </w:rPr>
        <w:t>e)</w:t>
      </w:r>
      <w:r w:rsidRPr="00151B94">
        <w:rPr>
          <w:lang w:val="fr-FR"/>
        </w:rPr>
        <w:tab/>
        <w:t>De fournir tout autre renseignement que pourrait lui demander le Comité pour l</w:t>
      </w:r>
      <w:r>
        <w:rPr>
          <w:lang w:val="fr-FR"/>
        </w:rPr>
        <w:t>’</w:t>
      </w:r>
      <w:r w:rsidRPr="00151B94">
        <w:rPr>
          <w:lang w:val="fr-FR"/>
        </w:rPr>
        <w:t xml:space="preserve">aider à examiner les progrès </w:t>
      </w:r>
      <w:r>
        <w:rPr>
          <w:lang w:val="fr-FR"/>
        </w:rPr>
        <w:t>qu’elle aura</w:t>
      </w:r>
      <w:r w:rsidRPr="00151B94">
        <w:rPr>
          <w:lang w:val="fr-FR"/>
        </w:rPr>
        <w:t xml:space="preserve"> accomplis dans l</w:t>
      </w:r>
      <w:r>
        <w:rPr>
          <w:lang w:val="fr-FR"/>
        </w:rPr>
        <w:t>’</w:t>
      </w:r>
      <w:r w:rsidRPr="00151B94">
        <w:rPr>
          <w:lang w:val="fr-FR"/>
        </w:rPr>
        <w:t>application des recommandations susmentionnées</w:t>
      </w:r>
      <w:r>
        <w:rPr>
          <w:lang w:val="fr-FR"/>
        </w:rPr>
        <w:t> </w:t>
      </w:r>
      <w:r w:rsidRPr="00151B94">
        <w:rPr>
          <w:lang w:val="fr-FR"/>
        </w:rPr>
        <w:t xml:space="preserve">; </w:t>
      </w:r>
    </w:p>
    <w:p w14:paraId="7F1209A8" w14:textId="18CCE6D4" w:rsidR="008F4419" w:rsidRPr="00151B94" w:rsidRDefault="008F4419" w:rsidP="008F4419">
      <w:pPr>
        <w:pStyle w:val="SingleTxtG"/>
        <w:ind w:firstLine="567"/>
        <w:rPr>
          <w:lang w:val="fr-FR"/>
        </w:rPr>
      </w:pPr>
      <w:r w:rsidRPr="00151B94">
        <w:rPr>
          <w:lang w:val="fr-FR"/>
        </w:rPr>
        <w:t>f)</w:t>
      </w:r>
      <w:r w:rsidRPr="00151B94">
        <w:rPr>
          <w:lang w:val="fr-FR"/>
        </w:rPr>
        <w:tab/>
        <w:t xml:space="preserve">De participer (en personne ou </w:t>
      </w:r>
      <w:r>
        <w:rPr>
          <w:lang w:val="fr-FR"/>
        </w:rPr>
        <w:t>en ligne</w:t>
      </w:r>
      <w:r w:rsidRPr="00151B94">
        <w:rPr>
          <w:lang w:val="fr-FR"/>
        </w:rPr>
        <w:t xml:space="preserve">) aux réunions du Comité au cours desquelles les progrès </w:t>
      </w:r>
      <w:r>
        <w:rPr>
          <w:lang w:val="fr-FR"/>
        </w:rPr>
        <w:t xml:space="preserve">qu’elle aura </w:t>
      </w:r>
      <w:r w:rsidRPr="00151B94">
        <w:rPr>
          <w:lang w:val="fr-FR"/>
        </w:rPr>
        <w:t>accomplis dans l</w:t>
      </w:r>
      <w:r>
        <w:rPr>
          <w:lang w:val="fr-FR"/>
        </w:rPr>
        <w:t>’</w:t>
      </w:r>
      <w:r w:rsidRPr="00151B94">
        <w:rPr>
          <w:lang w:val="fr-FR"/>
        </w:rPr>
        <w:t>application des recommandations seront examinés</w:t>
      </w:r>
      <w:r>
        <w:rPr>
          <w:lang w:val="fr-FR"/>
        </w:rPr>
        <w:t> ;</w:t>
      </w:r>
    </w:p>
    <w:p w14:paraId="72095D2D" w14:textId="77777777" w:rsidR="008F4419" w:rsidRPr="00151B94" w:rsidRDefault="008F4419" w:rsidP="008F4419">
      <w:pPr>
        <w:pStyle w:val="SingleTxtG"/>
        <w:ind w:firstLine="567"/>
        <w:rPr>
          <w:lang w:val="fr-FR"/>
        </w:rPr>
      </w:pPr>
      <w:r w:rsidRPr="00151B94">
        <w:rPr>
          <w:lang w:val="fr-FR"/>
        </w:rPr>
        <w:t>3.</w:t>
      </w:r>
      <w:r w:rsidRPr="00151B94">
        <w:rPr>
          <w:lang w:val="fr-FR"/>
        </w:rPr>
        <w:tab/>
      </w:r>
      <w:r w:rsidRPr="00151B94">
        <w:rPr>
          <w:i/>
          <w:iCs/>
          <w:lang w:val="fr-FR"/>
        </w:rPr>
        <w:t>Décide</w:t>
      </w:r>
      <w:r w:rsidRPr="00151B94">
        <w:rPr>
          <w:lang w:val="fr-FR"/>
        </w:rPr>
        <w:t xml:space="preserve"> de faire le point sur la situation à sa huitième session.</w:t>
      </w:r>
    </w:p>
    <w:p w14:paraId="6C487DF5" w14:textId="77777777" w:rsidR="008F4419" w:rsidRPr="00151B94" w:rsidRDefault="008F4419" w:rsidP="008F4419">
      <w:pPr>
        <w:spacing w:before="240"/>
        <w:jc w:val="center"/>
        <w:rPr>
          <w:u w:val="single"/>
          <w:lang w:val="fr-FR"/>
        </w:rPr>
      </w:pPr>
      <w:r w:rsidRPr="00151B94">
        <w:rPr>
          <w:u w:val="single"/>
          <w:lang w:val="fr-FR"/>
        </w:rPr>
        <w:tab/>
      </w:r>
      <w:r w:rsidRPr="00151B94">
        <w:rPr>
          <w:u w:val="single"/>
          <w:lang w:val="fr-FR"/>
        </w:rPr>
        <w:tab/>
      </w:r>
      <w:r w:rsidRPr="00151B94">
        <w:rPr>
          <w:u w:val="single"/>
          <w:lang w:val="fr-FR"/>
        </w:rPr>
        <w:tab/>
      </w:r>
    </w:p>
    <w:p w14:paraId="6FCA6B6C" w14:textId="77777777" w:rsidR="005F26E5" w:rsidRPr="008F4419" w:rsidRDefault="005F26E5" w:rsidP="008F4419">
      <w:pPr>
        <w:spacing w:before="120"/>
        <w:rPr>
          <w:lang w:val="fr-FR"/>
        </w:rPr>
      </w:pPr>
    </w:p>
    <w:sectPr w:rsidR="005F26E5" w:rsidRPr="008F4419" w:rsidSect="008F441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5E6AB" w14:textId="77777777" w:rsidR="00E30D3B" w:rsidRDefault="00E30D3B" w:rsidP="00F95C08">
      <w:pPr>
        <w:spacing w:line="240" w:lineRule="auto"/>
      </w:pPr>
    </w:p>
  </w:endnote>
  <w:endnote w:type="continuationSeparator" w:id="0">
    <w:p w14:paraId="39EBD5A5" w14:textId="77777777" w:rsidR="00E30D3B" w:rsidRPr="00AC3823" w:rsidRDefault="00E30D3B" w:rsidP="00AC3823">
      <w:pPr>
        <w:pStyle w:val="Pieddepage"/>
      </w:pPr>
    </w:p>
  </w:endnote>
  <w:endnote w:type="continuationNotice" w:id="1">
    <w:p w14:paraId="0C5C365A" w14:textId="77777777" w:rsidR="00E30D3B" w:rsidRDefault="00E30D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7F1D" w14:textId="4632F319" w:rsidR="008F4419" w:rsidRPr="008F4419" w:rsidRDefault="008F4419" w:rsidP="008F4419">
    <w:pPr>
      <w:pStyle w:val="Pieddepage"/>
      <w:tabs>
        <w:tab w:val="right" w:pos="9638"/>
      </w:tabs>
    </w:pPr>
    <w:r w:rsidRPr="008F4419">
      <w:rPr>
        <w:b/>
        <w:sz w:val="18"/>
      </w:rPr>
      <w:fldChar w:fldCharType="begin"/>
    </w:r>
    <w:r w:rsidRPr="008F4419">
      <w:rPr>
        <w:b/>
        <w:sz w:val="18"/>
      </w:rPr>
      <w:instrText xml:space="preserve"> PAGE  \* MERGEFORMAT </w:instrText>
    </w:r>
    <w:r w:rsidRPr="008F4419">
      <w:rPr>
        <w:b/>
        <w:sz w:val="18"/>
      </w:rPr>
      <w:fldChar w:fldCharType="separate"/>
    </w:r>
    <w:r w:rsidRPr="008F4419">
      <w:rPr>
        <w:b/>
        <w:noProof/>
        <w:sz w:val="18"/>
      </w:rPr>
      <w:t>2</w:t>
    </w:r>
    <w:r w:rsidRPr="008F4419">
      <w:rPr>
        <w:b/>
        <w:sz w:val="18"/>
      </w:rPr>
      <w:fldChar w:fldCharType="end"/>
    </w:r>
    <w:r>
      <w:rPr>
        <w:b/>
        <w:sz w:val="18"/>
      </w:rPr>
      <w:tab/>
    </w:r>
    <w:r>
      <w:t>GE.21-10873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4C47" w14:textId="3AE7A5A3" w:rsidR="008F4419" w:rsidRPr="008F4419" w:rsidRDefault="008F4419" w:rsidP="008F4419">
    <w:pPr>
      <w:pStyle w:val="Pieddepage"/>
      <w:tabs>
        <w:tab w:val="right" w:pos="9638"/>
      </w:tabs>
      <w:rPr>
        <w:b/>
        <w:sz w:val="18"/>
      </w:rPr>
    </w:pPr>
    <w:r>
      <w:t>GE.21-10873</w:t>
    </w:r>
    <w:r>
      <w:tab/>
    </w:r>
    <w:r w:rsidRPr="008F4419">
      <w:rPr>
        <w:b/>
        <w:sz w:val="18"/>
      </w:rPr>
      <w:fldChar w:fldCharType="begin"/>
    </w:r>
    <w:r w:rsidRPr="008F4419">
      <w:rPr>
        <w:b/>
        <w:sz w:val="18"/>
      </w:rPr>
      <w:instrText xml:space="preserve"> PAGE  \* MERGEFORMAT </w:instrText>
    </w:r>
    <w:r w:rsidRPr="008F4419">
      <w:rPr>
        <w:b/>
        <w:sz w:val="18"/>
      </w:rPr>
      <w:fldChar w:fldCharType="separate"/>
    </w:r>
    <w:r w:rsidRPr="008F4419">
      <w:rPr>
        <w:b/>
        <w:noProof/>
        <w:sz w:val="18"/>
      </w:rPr>
      <w:t>3</w:t>
    </w:r>
    <w:r w:rsidRPr="008F44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D6EF" w14:textId="530F7E46" w:rsidR="00A14420" w:rsidRPr="008F4419" w:rsidRDefault="008F4419" w:rsidP="008F4419">
    <w:pPr>
      <w:pStyle w:val="Pieddepage"/>
      <w:spacing w:before="120"/>
      <w:rPr>
        <w:sz w:val="20"/>
      </w:rPr>
    </w:pPr>
    <w:r>
      <w:rPr>
        <w:sz w:val="20"/>
      </w:rPr>
      <w:t>GE.</w:t>
    </w:r>
    <w:r w:rsidR="00A14420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985E634" wp14:editId="1AF5EF0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21-10873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10DFEB7" wp14:editId="407FD2A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141021    141021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D81EE" w14:textId="77777777" w:rsidR="00E30D3B" w:rsidRPr="00AC3823" w:rsidRDefault="00E30D3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181506" w14:textId="77777777" w:rsidR="00E30D3B" w:rsidRPr="00AC3823" w:rsidRDefault="00E30D3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D90FC9" w14:textId="77777777" w:rsidR="00E30D3B" w:rsidRPr="00AC3823" w:rsidRDefault="00E30D3B">
      <w:pPr>
        <w:spacing w:line="240" w:lineRule="auto"/>
        <w:rPr>
          <w:sz w:val="2"/>
          <w:szCs w:val="2"/>
        </w:rPr>
      </w:pPr>
    </w:p>
  </w:footnote>
  <w:footnote w:id="2">
    <w:p w14:paraId="34150E86" w14:textId="77777777" w:rsidR="008F4419" w:rsidRPr="008F4419" w:rsidRDefault="008F4419" w:rsidP="008F4419">
      <w:pPr>
        <w:pStyle w:val="Notedebasdepage"/>
        <w:widowControl w:val="0"/>
        <w:tabs>
          <w:tab w:val="clear" w:pos="1021"/>
          <w:tab w:val="right" w:pos="1020"/>
        </w:tabs>
        <w:rPr>
          <w:lang w:val="en-US"/>
        </w:rPr>
      </w:pPr>
      <w:r>
        <w:rPr>
          <w:lang w:val="fr-FR"/>
        </w:rPr>
        <w:tab/>
      </w:r>
      <w:r>
        <w:rPr>
          <w:rStyle w:val="Appelnotedebasdep"/>
          <w:lang w:val="fr-FR"/>
        </w:rPr>
        <w:footnoteRef/>
      </w:r>
      <w:r w:rsidRPr="00A44599">
        <w:rPr>
          <w:lang w:val="en-US"/>
        </w:rPr>
        <w:tab/>
        <w:t xml:space="preserve">ECE/MP.PP/2/Add.8. </w:t>
      </w:r>
    </w:p>
  </w:footnote>
  <w:footnote w:id="3">
    <w:p w14:paraId="26DB0186" w14:textId="77777777" w:rsidR="008F4419" w:rsidRPr="008F4419" w:rsidRDefault="008F4419" w:rsidP="008F4419">
      <w:pPr>
        <w:pStyle w:val="Notedebasdepage"/>
        <w:rPr>
          <w:lang w:val="en-US"/>
        </w:rPr>
      </w:pPr>
      <w:r w:rsidRPr="00A44599">
        <w:rPr>
          <w:lang w:val="en-US"/>
        </w:rPr>
        <w:tab/>
      </w:r>
      <w:r>
        <w:rPr>
          <w:rStyle w:val="Appelnotedebasdep"/>
          <w:lang w:val="fr-FR"/>
        </w:rPr>
        <w:footnoteRef/>
      </w:r>
      <w:r w:rsidRPr="00A44599">
        <w:rPr>
          <w:lang w:val="en-US"/>
        </w:rPr>
        <w:tab/>
        <w:t>ECE/MP.PP/2017/2/Add.1.</w:t>
      </w:r>
    </w:p>
  </w:footnote>
  <w:footnote w:id="4">
    <w:p w14:paraId="3AD63929" w14:textId="77777777" w:rsidR="008F4419" w:rsidRPr="00A44599" w:rsidRDefault="008F4419" w:rsidP="008F4419">
      <w:pPr>
        <w:pStyle w:val="Notedebasdepage"/>
        <w:rPr>
          <w:lang w:val="fr-FR"/>
        </w:rPr>
      </w:pPr>
      <w:r w:rsidRPr="00A44599">
        <w:rPr>
          <w:lang w:val="en-US"/>
        </w:rPr>
        <w:tab/>
      </w:r>
      <w:r>
        <w:rPr>
          <w:rStyle w:val="Appelnotedebasdep"/>
          <w:lang w:val="fr-FR"/>
        </w:rPr>
        <w:footnoteRef/>
      </w:r>
      <w:r>
        <w:rPr>
          <w:lang w:val="fr-FR"/>
        </w:rPr>
        <w:tab/>
        <w:t>ECE/MP.PP/2021/57, à paraître.</w:t>
      </w:r>
    </w:p>
  </w:footnote>
  <w:footnote w:id="5">
    <w:p w14:paraId="475BBEAC" w14:textId="77777777" w:rsidR="008F4419" w:rsidRPr="008F4419" w:rsidRDefault="008F4419" w:rsidP="008F4419">
      <w:pPr>
        <w:pStyle w:val="Notedebasdepage"/>
        <w:rPr>
          <w:lang w:val="en-US"/>
        </w:rPr>
      </w:pPr>
      <w:r>
        <w:rPr>
          <w:lang w:val="fr-FR"/>
        </w:rPr>
        <w:tab/>
      </w:r>
      <w:r>
        <w:rPr>
          <w:rStyle w:val="Appelnotedebasdep"/>
          <w:lang w:val="fr-FR"/>
        </w:rPr>
        <w:footnoteRef/>
      </w:r>
      <w:r w:rsidRPr="00A44599">
        <w:rPr>
          <w:lang w:val="en-US"/>
        </w:rPr>
        <w:tab/>
        <w:t>ECE/MP.PP/C.1/2010/4/Add.2.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6BA8D" w14:textId="70724FF6" w:rsidR="008F4419" w:rsidRPr="008F4419" w:rsidRDefault="008F4419">
    <w:pPr>
      <w:pStyle w:val="En-tte"/>
    </w:pPr>
    <w:fldSimple w:instr=" TITLE  \* MERGEFORMAT ">
      <w:r>
        <w:t>ECE/MP.PP/2021/39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E63C" w14:textId="0B4C58F4" w:rsidR="008F4419" w:rsidRPr="008F4419" w:rsidRDefault="008F4419" w:rsidP="008F4419">
    <w:pPr>
      <w:pStyle w:val="En-tte"/>
      <w:jc w:val="right"/>
    </w:pPr>
    <w:fldSimple w:instr=" TITLE  \* MERGEFORMAT ">
      <w:r>
        <w:t>ECE/MP.PP/2021/39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ABC672C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6C4FF4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BAF4D30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3B"/>
    <w:rsid w:val="00017F94"/>
    <w:rsid w:val="00023842"/>
    <w:rsid w:val="00031189"/>
    <w:rsid w:val="000334F9"/>
    <w:rsid w:val="0007796D"/>
    <w:rsid w:val="000B7790"/>
    <w:rsid w:val="00111F2F"/>
    <w:rsid w:val="0014365E"/>
    <w:rsid w:val="00176178"/>
    <w:rsid w:val="00193AF0"/>
    <w:rsid w:val="001F525A"/>
    <w:rsid w:val="00223272"/>
    <w:rsid w:val="0024779E"/>
    <w:rsid w:val="002832AC"/>
    <w:rsid w:val="002B40F9"/>
    <w:rsid w:val="002D7C93"/>
    <w:rsid w:val="00441C3B"/>
    <w:rsid w:val="00446FE5"/>
    <w:rsid w:val="00452396"/>
    <w:rsid w:val="004E468C"/>
    <w:rsid w:val="005505B7"/>
    <w:rsid w:val="00573BE5"/>
    <w:rsid w:val="00586ED3"/>
    <w:rsid w:val="00596AA9"/>
    <w:rsid w:val="005D6D16"/>
    <w:rsid w:val="005F26E5"/>
    <w:rsid w:val="006C0E3B"/>
    <w:rsid w:val="0071601D"/>
    <w:rsid w:val="007A5FC4"/>
    <w:rsid w:val="007A62E6"/>
    <w:rsid w:val="0080684C"/>
    <w:rsid w:val="00871C75"/>
    <w:rsid w:val="008776DC"/>
    <w:rsid w:val="008D6B3F"/>
    <w:rsid w:val="008F4419"/>
    <w:rsid w:val="0090540F"/>
    <w:rsid w:val="009705C8"/>
    <w:rsid w:val="009C1CF4"/>
    <w:rsid w:val="00A14420"/>
    <w:rsid w:val="00A30353"/>
    <w:rsid w:val="00AC3823"/>
    <w:rsid w:val="00AE323C"/>
    <w:rsid w:val="00B00181"/>
    <w:rsid w:val="00B00B0D"/>
    <w:rsid w:val="00B61815"/>
    <w:rsid w:val="00B765F7"/>
    <w:rsid w:val="00BA0CA9"/>
    <w:rsid w:val="00C02897"/>
    <w:rsid w:val="00C554CE"/>
    <w:rsid w:val="00CE26D2"/>
    <w:rsid w:val="00D3439C"/>
    <w:rsid w:val="00D503D3"/>
    <w:rsid w:val="00D7284D"/>
    <w:rsid w:val="00DB1831"/>
    <w:rsid w:val="00DD3BFD"/>
    <w:rsid w:val="00DF5712"/>
    <w:rsid w:val="00DF6678"/>
    <w:rsid w:val="00E30D3B"/>
    <w:rsid w:val="00E96BD6"/>
    <w:rsid w:val="00ED5F56"/>
    <w:rsid w:val="00EE22F9"/>
    <w:rsid w:val="00EF2E22"/>
    <w:rsid w:val="00F274A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4B7FDE"/>
  <w15:docId w15:val="{A095D91C-EED8-4AE0-B68B-F7AA8E94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F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E22F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E22F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E22F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E22F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E22F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EE22F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E22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E22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E22F9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E22F9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E22F9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E22F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E22F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E22F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E22F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E22F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E22F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E22F9"/>
  </w:style>
  <w:style w:type="character" w:customStyle="1" w:styleId="NotedefinCar">
    <w:name w:val="Note de fin Car"/>
    <w:aliases w:val="2_G Car"/>
    <w:basedOn w:val="Policepardfaut"/>
    <w:link w:val="Notedefin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E22F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E22F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4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ECE_MP.dotm</Template>
  <TotalTime>0</TotalTime>
  <Pages>2</Pages>
  <Words>576</Words>
  <Characters>3143</Characters>
  <Application>Microsoft Office Word</Application>
  <DocSecurity>0</DocSecurity>
  <Lines>64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ECE/MP.PP/2021/39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2021-10-14T12:14:00Z</dcterms:created>
  <dcterms:modified xsi:type="dcterms:W3CDTF">2021-10-14T12:14:00Z</dcterms:modified>
</cp:coreProperties>
</file>