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97A02B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A5824B" w14:textId="77777777" w:rsidR="002D5AAC" w:rsidRDefault="002D5AAC" w:rsidP="00696A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847D1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4BEDEE6" w14:textId="683F9E72" w:rsidR="002D5AAC" w:rsidRDefault="00696AB5" w:rsidP="005F2388">
            <w:pPr>
              <w:ind w:right="35"/>
              <w:jc w:val="right"/>
            </w:pPr>
            <w:r w:rsidRPr="00696AB5">
              <w:rPr>
                <w:sz w:val="40"/>
              </w:rPr>
              <w:t>ECE</w:t>
            </w:r>
            <w:r>
              <w:t>/TRANS/WP.29/GRSP/2021/27</w:t>
            </w:r>
          </w:p>
        </w:tc>
      </w:tr>
      <w:tr w:rsidR="002D5AAC" w:rsidRPr="005F2388" w14:paraId="6F6FF3F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C6BBD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5AB305" wp14:editId="4B92C99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20D1A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0F2DFC" w14:textId="77777777" w:rsidR="002D5AAC" w:rsidRDefault="00696AB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04EF4CE" w14:textId="77777777" w:rsidR="00696AB5" w:rsidRDefault="00696AB5" w:rsidP="00696A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September 2021</w:t>
            </w:r>
          </w:p>
          <w:p w14:paraId="3D6026C3" w14:textId="77777777" w:rsidR="00696AB5" w:rsidRDefault="00696AB5" w:rsidP="00696A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184730" w14:textId="3C292198" w:rsidR="00696AB5" w:rsidRPr="008D53B6" w:rsidRDefault="00696AB5" w:rsidP="00696A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4EE804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9C4A5A9" w14:textId="77777777" w:rsidR="00696AB5" w:rsidRPr="00A3597B" w:rsidRDefault="00696AB5" w:rsidP="00696AB5">
      <w:pPr>
        <w:spacing w:before="120" w:line="240" w:lineRule="auto"/>
        <w:rPr>
          <w:rFonts w:asciiTheme="majorBidi" w:hAnsiTheme="majorBidi" w:cstheme="majorBidi"/>
          <w:sz w:val="28"/>
          <w:szCs w:val="28"/>
        </w:rPr>
      </w:pPr>
      <w:r w:rsidRPr="00A3597B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2813F566" w14:textId="77777777" w:rsidR="00696AB5" w:rsidRPr="00A3597B" w:rsidRDefault="00696AB5" w:rsidP="00696AB5"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A3597B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A3597B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20BA1BF4" w14:textId="77777777" w:rsidR="00696AB5" w:rsidRPr="00A3597B" w:rsidRDefault="00696AB5" w:rsidP="00696AB5">
      <w:pPr>
        <w:tabs>
          <w:tab w:val="right" w:pos="9639"/>
        </w:tabs>
        <w:spacing w:before="120" w:line="240" w:lineRule="auto"/>
        <w:rPr>
          <w:b/>
        </w:rPr>
      </w:pPr>
      <w:r w:rsidRPr="00A3597B">
        <w:rPr>
          <w:rFonts w:asciiTheme="majorBidi" w:hAnsiTheme="majorBidi" w:cstheme="majorBidi"/>
          <w:b/>
          <w:bCs/>
        </w:rPr>
        <w:t>Рабочая группа по пассивной безопасности</w:t>
      </w:r>
    </w:p>
    <w:p w14:paraId="1ECF2793" w14:textId="77777777" w:rsidR="00696AB5" w:rsidRPr="00A3597B" w:rsidRDefault="00696AB5" w:rsidP="00696AB5">
      <w:pPr>
        <w:spacing w:before="120" w:line="240" w:lineRule="auto"/>
        <w:rPr>
          <w:b/>
        </w:rPr>
      </w:pPr>
      <w:r w:rsidRPr="00A3597B">
        <w:rPr>
          <w:b/>
        </w:rPr>
        <w:t>Семидесятая сессия</w:t>
      </w:r>
    </w:p>
    <w:p w14:paraId="0C2DF445" w14:textId="77777777" w:rsidR="00696AB5" w:rsidRPr="00A3597B" w:rsidRDefault="00696AB5" w:rsidP="00696AB5">
      <w:pPr>
        <w:spacing w:line="240" w:lineRule="auto"/>
      </w:pPr>
      <w:r w:rsidRPr="00A3597B">
        <w:t>Женева, 6–10 декабря 2021 года</w:t>
      </w:r>
    </w:p>
    <w:p w14:paraId="5A00A194" w14:textId="77777777" w:rsidR="00696AB5" w:rsidRPr="00A3597B" w:rsidRDefault="00696AB5" w:rsidP="00696AB5">
      <w:pPr>
        <w:rPr>
          <w:bCs/>
        </w:rPr>
      </w:pPr>
      <w:r w:rsidRPr="00A3597B">
        <w:rPr>
          <w:bCs/>
        </w:rPr>
        <w:t xml:space="preserve">Пункт 15 </w:t>
      </w:r>
      <w:r w:rsidRPr="00A3597B">
        <w:t>предварительной повестки дня</w:t>
      </w:r>
    </w:p>
    <w:p w14:paraId="7872D241" w14:textId="77777777" w:rsidR="00696AB5" w:rsidRDefault="00696AB5" w:rsidP="00696AB5">
      <w:pPr>
        <w:rPr>
          <w:b/>
          <w:bCs/>
        </w:rPr>
      </w:pPr>
      <w:r w:rsidRPr="00A3597B">
        <w:rPr>
          <w:b/>
          <w:bCs/>
        </w:rPr>
        <w:t xml:space="preserve">Правила № 145 ООН (системы креплений ISOFIX, </w:t>
      </w:r>
    </w:p>
    <w:p w14:paraId="6543928A" w14:textId="560441D0" w:rsidR="00696AB5" w:rsidRPr="00A3597B" w:rsidRDefault="00696AB5" w:rsidP="00696AB5">
      <w:pPr>
        <w:rPr>
          <w:b/>
        </w:rPr>
      </w:pPr>
      <w:r w:rsidRPr="00A3597B">
        <w:rPr>
          <w:b/>
          <w:bCs/>
        </w:rPr>
        <w:t xml:space="preserve">крепления верхнего страховочного троса ISOFIX </w:t>
      </w:r>
      <w:r>
        <w:rPr>
          <w:b/>
          <w:bCs/>
        </w:rPr>
        <w:br/>
      </w:r>
      <w:r w:rsidRPr="00A3597B">
        <w:rPr>
          <w:b/>
          <w:bCs/>
        </w:rPr>
        <w:t>и размер i)</w:t>
      </w:r>
    </w:p>
    <w:p w14:paraId="6C59A7EC" w14:textId="77777777" w:rsidR="00696AB5" w:rsidRPr="00A3597B" w:rsidRDefault="00696AB5" w:rsidP="00696AB5">
      <w:pPr>
        <w:pStyle w:val="HChG"/>
        <w:rPr>
          <w:bCs/>
        </w:rPr>
      </w:pPr>
      <w:r w:rsidRPr="00A3597B">
        <w:tab/>
      </w:r>
      <w:r w:rsidRPr="00A3597B">
        <w:tab/>
      </w:r>
      <w:r w:rsidRPr="00A3597B">
        <w:rPr>
          <w:bCs/>
        </w:rPr>
        <w:t>Предложение по дополнению 2 к первоначальной серии поправок к Правилам № 145 ООН (системы креплений ISOFIX, крепления верхнего страховочного троса ISOFIX и размер i)</w:t>
      </w:r>
    </w:p>
    <w:p w14:paraId="468C093C" w14:textId="77777777" w:rsidR="00696AB5" w:rsidRPr="00A3597B" w:rsidRDefault="00696AB5" w:rsidP="00696AB5">
      <w:pPr>
        <w:pStyle w:val="H1G"/>
        <w:ind w:left="0" w:firstLine="1134"/>
      </w:pPr>
      <w:r w:rsidRPr="00A3597B">
        <w:t>Представлено экспертом от Нидерландов</w:t>
      </w:r>
      <w:r w:rsidRPr="00696AB5">
        <w:rPr>
          <w:b w:val="0"/>
          <w:sz w:val="20"/>
        </w:rPr>
        <w:footnoteReference w:customMarkFollows="1" w:id="1"/>
        <w:t>*</w:t>
      </w:r>
    </w:p>
    <w:p w14:paraId="054B306C" w14:textId="77777777" w:rsidR="00696AB5" w:rsidRPr="00A3597B" w:rsidRDefault="00696AB5" w:rsidP="00696AB5">
      <w:pPr>
        <w:pStyle w:val="SingleTxtG"/>
        <w:ind w:firstLine="567"/>
        <w:rPr>
          <w:rFonts w:asciiTheme="majorBidi" w:hAnsiTheme="majorBidi" w:cstheme="majorBidi"/>
        </w:rPr>
      </w:pPr>
      <w:r w:rsidRPr="00A3597B">
        <w:rPr>
          <w:shd w:val="clear" w:color="auto" w:fill="FFFFFF"/>
        </w:rPr>
        <w:t xml:space="preserve">Воспроизведенный ниже текст был подготовлен экспертом от Нидерландов с целью исправления в этих Правилах ООН определения типа транспортного средства. Изменения к существующему тексту Правил ООН выделены </w:t>
      </w:r>
      <w:r w:rsidRPr="00A3597B">
        <w:rPr>
          <w:rFonts w:asciiTheme="majorBidi" w:hAnsiTheme="majorBidi" w:cstheme="majorBidi"/>
        </w:rPr>
        <w:t>жирным шрифтом в случае новых элементов или зачеркиванием в случае исключенных элементов.</w:t>
      </w:r>
    </w:p>
    <w:p w14:paraId="308D48BF" w14:textId="77777777" w:rsidR="00696AB5" w:rsidRPr="00A3597B" w:rsidRDefault="00696AB5" w:rsidP="00696AB5">
      <w:pPr>
        <w:pStyle w:val="SingleTxtG"/>
        <w:ind w:firstLine="567"/>
        <w:rPr>
          <w:shd w:val="clear" w:color="auto" w:fill="FFFFFF"/>
        </w:rPr>
      </w:pPr>
      <w:r w:rsidRPr="00A3597B">
        <w:br w:type="page"/>
      </w:r>
    </w:p>
    <w:p w14:paraId="372C92FD" w14:textId="77777777" w:rsidR="00696AB5" w:rsidRPr="00A3597B" w:rsidRDefault="00696AB5" w:rsidP="00696AB5">
      <w:pPr>
        <w:pStyle w:val="HChG"/>
        <w:rPr>
          <w:snapToGrid w:val="0"/>
          <w:lang w:eastAsia="ja-JP"/>
        </w:rPr>
      </w:pPr>
      <w:r w:rsidRPr="00A3597B">
        <w:rPr>
          <w:snapToGrid w:val="0"/>
          <w:lang w:eastAsia="ja-JP"/>
        </w:rPr>
        <w:lastRenderedPageBreak/>
        <w:tab/>
        <w:t>I.</w:t>
      </w:r>
      <w:r w:rsidRPr="00A3597B">
        <w:rPr>
          <w:snapToGrid w:val="0"/>
          <w:lang w:eastAsia="ja-JP"/>
        </w:rPr>
        <w:tab/>
        <w:t>Предложение</w:t>
      </w:r>
    </w:p>
    <w:p w14:paraId="440FD850" w14:textId="77777777" w:rsidR="00696AB5" w:rsidRPr="00A3597B" w:rsidRDefault="00696AB5" w:rsidP="00696AB5">
      <w:pPr>
        <w:pStyle w:val="SingleTxtG"/>
        <w:ind w:left="2268" w:hanging="1134"/>
        <w:rPr>
          <w:rFonts w:asciiTheme="majorBidi" w:hAnsiTheme="majorBidi" w:cstheme="majorBidi"/>
          <w:i/>
        </w:rPr>
      </w:pPr>
      <w:r w:rsidRPr="00A3597B">
        <w:rPr>
          <w:rFonts w:asciiTheme="majorBidi" w:hAnsiTheme="majorBidi" w:cstheme="majorBidi"/>
          <w:i/>
          <w:lang w:eastAsia="ja-JP"/>
        </w:rPr>
        <w:t xml:space="preserve">Пункт 2.2 </w:t>
      </w:r>
      <w:r w:rsidRPr="00A3597B">
        <w:rPr>
          <w:rFonts w:asciiTheme="majorBidi" w:hAnsiTheme="majorBidi" w:cstheme="majorBidi"/>
          <w:shd w:val="clear" w:color="auto" w:fill="FFFFFF"/>
        </w:rPr>
        <w:t>изменить следующим образом</w:t>
      </w:r>
      <w:r w:rsidRPr="00A3597B">
        <w:rPr>
          <w:rFonts w:asciiTheme="majorBidi" w:hAnsiTheme="majorBidi" w:cstheme="majorBidi"/>
          <w:lang w:eastAsia="ja-JP"/>
        </w:rPr>
        <w:t>:</w:t>
      </w:r>
    </w:p>
    <w:p w14:paraId="2EEA5E30" w14:textId="78D00F58" w:rsidR="00696AB5" w:rsidRPr="00A3597B" w:rsidRDefault="00696AB5" w:rsidP="00696AB5">
      <w:pPr>
        <w:spacing w:after="120"/>
        <w:ind w:left="2268" w:right="1134" w:hanging="1134"/>
        <w:jc w:val="both"/>
      </w:pPr>
      <w:r w:rsidRPr="00A3597B">
        <w:rPr>
          <w:bCs/>
        </w:rPr>
        <w:t>«</w:t>
      </w:r>
      <w:r w:rsidRPr="00A3597B">
        <w:t>2.2</w:t>
      </w:r>
      <w:r w:rsidRPr="00A3597B">
        <w:tab/>
      </w:r>
      <w:r w:rsidRPr="00696AB5">
        <w:t>“</w:t>
      </w:r>
      <w:r w:rsidRPr="00A3597B">
        <w:rPr>
          <w:i/>
        </w:rPr>
        <w:t>тип транспортного средства</w:t>
      </w:r>
      <w:r w:rsidRPr="00696AB5">
        <w:t>”</w:t>
      </w:r>
      <w:r w:rsidRPr="00A3597B">
        <w:t xml:space="preserve"> означает категорию механических транспортных средств, не имеющих между собой существенных различий в отношении размеров, формы и материалов тех элементов конструкции кузова транспортного средства или каркаса сиденья, на которых установлены системы креплений ISOFIX, равно как крепления верхнего страховочного троса ISOFIX, если таковые имеются, </w:t>
      </w:r>
      <w:r w:rsidRPr="00A3597B">
        <w:rPr>
          <w:strike/>
        </w:rPr>
        <w:t>а если прочность приспособления для крепления испытывается в соответствии с динамическим испытанием,</w:t>
      </w:r>
      <w:r w:rsidRPr="00A3597B">
        <w:t xml:space="preserve"> а также</w:t>
      </w:r>
      <w:r w:rsidRPr="00A3597B">
        <w:rPr>
          <w:lang w:val="en-US"/>
        </w:rPr>
        <w:t> </w:t>
      </w:r>
      <w:proofErr w:type="spellStart"/>
      <w:r w:rsidRPr="00A3597B">
        <w:t>прочност</w:t>
      </w:r>
      <w:r w:rsidRPr="00A3597B">
        <w:rPr>
          <w:strike/>
        </w:rPr>
        <w:t>ь</w:t>
      </w:r>
      <w:r w:rsidRPr="00A3597B">
        <w:rPr>
          <w:b/>
          <w:bCs/>
        </w:rPr>
        <w:t>и</w:t>
      </w:r>
      <w:proofErr w:type="spellEnd"/>
      <w:r w:rsidRPr="00A3597B">
        <w:t xml:space="preserve"> пола транспортного средства </w:t>
      </w:r>
      <w:r w:rsidRPr="00A3597B">
        <w:rPr>
          <w:strike/>
        </w:rPr>
        <w:t>испытывается в соответствии со статическим испытанием</w:t>
      </w:r>
      <w:r w:rsidRPr="00A3597B">
        <w:t xml:space="preserve"> в случае сидячих мест размера </w:t>
      </w:r>
      <w:proofErr w:type="spellStart"/>
      <w:r w:rsidRPr="00A3597B">
        <w:rPr>
          <w:lang w:val="en-US"/>
        </w:rPr>
        <w:t>i</w:t>
      </w:r>
      <w:proofErr w:type="spellEnd"/>
      <w:r w:rsidRPr="00A3597B">
        <w:t xml:space="preserve"> </w:t>
      </w:r>
      <w:r w:rsidRPr="00696AB5">
        <w:rPr>
          <w:strike/>
        </w:rPr>
        <w:t>—</w:t>
      </w:r>
      <w:r w:rsidRPr="00A3597B">
        <w:rPr>
          <w:strike/>
        </w:rPr>
        <w:t xml:space="preserve"> то и в отношении характеристик любого элемента удерживающей системы, особенно функции ограничителя нагрузки, который может оказать воздействие на усилия, прилагаемые к этим креплениям</w:t>
      </w:r>
      <w:r w:rsidRPr="00A3597B">
        <w:t>».</w:t>
      </w:r>
    </w:p>
    <w:p w14:paraId="702C2B34" w14:textId="77777777" w:rsidR="00696AB5" w:rsidRPr="00696AB5" w:rsidRDefault="00696AB5" w:rsidP="00696AB5">
      <w:pPr>
        <w:pStyle w:val="HChG"/>
        <w:rPr>
          <w:snapToGrid w:val="0"/>
          <w:lang w:eastAsia="ja-JP"/>
        </w:rPr>
      </w:pPr>
      <w:r w:rsidRPr="00A3597B">
        <w:rPr>
          <w:snapToGrid w:val="0"/>
          <w:lang w:eastAsia="ja-JP"/>
        </w:rPr>
        <w:tab/>
        <w:t>II.</w:t>
      </w:r>
      <w:r w:rsidRPr="00A3597B">
        <w:rPr>
          <w:snapToGrid w:val="0"/>
          <w:lang w:eastAsia="ja-JP"/>
        </w:rPr>
        <w:tab/>
        <w:t>Обоснование</w:t>
      </w:r>
    </w:p>
    <w:p w14:paraId="69826CF0" w14:textId="4734DB6F" w:rsidR="00696AB5" w:rsidRPr="00A3597B" w:rsidRDefault="00696AB5" w:rsidP="00696AB5">
      <w:pPr>
        <w:pStyle w:val="SingleTxtG"/>
        <w:ind w:firstLine="567"/>
      </w:pPr>
      <w:r w:rsidRPr="00A3597B">
        <w:rPr>
          <w:shd w:val="clear" w:color="auto" w:fill="FFFFFF"/>
        </w:rPr>
        <w:t xml:space="preserve">Правила № 145 ООН были выделены из Правил № 14 ООН, которые </w:t>
      </w:r>
      <w:r w:rsidRPr="00696AB5">
        <w:rPr>
          <w:shd w:val="clear" w:color="auto" w:fill="FFFFFF"/>
        </w:rPr>
        <w:t>—</w:t>
      </w:r>
      <w:r w:rsidRPr="00A3597B">
        <w:rPr>
          <w:shd w:val="clear" w:color="auto" w:fill="FFFFFF"/>
        </w:rPr>
        <w:t xml:space="preserve"> вплоть до поправок серии 07 к ним </w:t>
      </w:r>
      <w:r w:rsidRPr="00D04916">
        <w:rPr>
          <w:shd w:val="clear" w:color="auto" w:fill="FFFFFF"/>
        </w:rPr>
        <w:t>—</w:t>
      </w:r>
      <w:r w:rsidRPr="00A3597B">
        <w:rPr>
          <w:shd w:val="clear" w:color="auto" w:fill="FFFFFF"/>
        </w:rPr>
        <w:t xml:space="preserve"> касались как креплений ремней безопасности, так и систем креплений ISOFIX, креплений верхнего страховочного троса</w:t>
      </w:r>
      <w:r w:rsidRPr="00D04916">
        <w:rPr>
          <w:bCs/>
        </w:rPr>
        <w:t xml:space="preserve"> </w:t>
      </w:r>
      <w:r w:rsidRPr="00A3597B">
        <w:rPr>
          <w:shd w:val="clear" w:color="auto" w:fill="FFFFFF"/>
        </w:rPr>
        <w:t>ISOFIX и сидячих мест размера i, прежде чем часть, посвященная ISOFIX/размеру i, была изъята. Пункт</w:t>
      </w:r>
      <w:r w:rsidR="00D04916">
        <w:rPr>
          <w:shd w:val="clear" w:color="auto" w:fill="FFFFFF"/>
          <w:lang w:val="en-US"/>
        </w:rPr>
        <w:t> </w:t>
      </w:r>
      <w:r w:rsidRPr="00A3597B">
        <w:rPr>
          <w:shd w:val="clear" w:color="auto" w:fill="FFFFFF"/>
        </w:rPr>
        <w:t>2.2 в основном заимствован из поправок серии 07 к Правилам № 14 ООН, включая части, касающиеся креплений ремней безопасности и способа их испытания (статического или динамического). Зачеркнутые положения не относятся к настоящим Правилам ООН, касающимся только ISOFIX/размера i, и вносят путаницу.</w:t>
      </w:r>
    </w:p>
    <w:p w14:paraId="4B9A278D" w14:textId="77777777" w:rsidR="00696AB5" w:rsidRPr="00A3597B" w:rsidRDefault="00696AB5" w:rsidP="00696AB5">
      <w:pPr>
        <w:spacing w:before="240"/>
        <w:jc w:val="center"/>
        <w:rPr>
          <w:u w:val="single"/>
        </w:rPr>
      </w:pPr>
      <w:r w:rsidRPr="00A3597B">
        <w:rPr>
          <w:u w:val="single"/>
        </w:rPr>
        <w:tab/>
      </w:r>
      <w:r w:rsidRPr="00A3597B">
        <w:rPr>
          <w:u w:val="single"/>
        </w:rPr>
        <w:tab/>
      </w:r>
      <w:r w:rsidRPr="00A3597B">
        <w:rPr>
          <w:u w:val="single"/>
        </w:rPr>
        <w:tab/>
      </w:r>
    </w:p>
    <w:p w14:paraId="402FB735" w14:textId="77777777" w:rsidR="00E12C5F" w:rsidRPr="008D53B6" w:rsidRDefault="00E12C5F" w:rsidP="00D9145B"/>
    <w:sectPr w:rsidR="00E12C5F" w:rsidRPr="008D53B6" w:rsidSect="00696AB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19AD2" w14:textId="77777777" w:rsidR="00694C51" w:rsidRPr="00A312BC" w:rsidRDefault="00694C51" w:rsidP="00A312BC"/>
  </w:endnote>
  <w:endnote w:type="continuationSeparator" w:id="0">
    <w:p w14:paraId="1B0EC35C" w14:textId="77777777" w:rsidR="00694C51" w:rsidRPr="00A312BC" w:rsidRDefault="00694C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A18C8" w14:textId="0486AFD9" w:rsidR="00696AB5" w:rsidRPr="00696AB5" w:rsidRDefault="00696AB5">
    <w:pPr>
      <w:pStyle w:val="a8"/>
    </w:pPr>
    <w:r w:rsidRPr="00696AB5">
      <w:rPr>
        <w:b/>
        <w:sz w:val="18"/>
      </w:rPr>
      <w:fldChar w:fldCharType="begin"/>
    </w:r>
    <w:r w:rsidRPr="00696AB5">
      <w:rPr>
        <w:b/>
        <w:sz w:val="18"/>
      </w:rPr>
      <w:instrText xml:space="preserve"> PAGE  \* MERGEFORMAT </w:instrText>
    </w:r>
    <w:r w:rsidRPr="00696AB5">
      <w:rPr>
        <w:b/>
        <w:sz w:val="18"/>
      </w:rPr>
      <w:fldChar w:fldCharType="separate"/>
    </w:r>
    <w:r w:rsidRPr="00696AB5">
      <w:rPr>
        <w:b/>
        <w:noProof/>
        <w:sz w:val="18"/>
      </w:rPr>
      <w:t>2</w:t>
    </w:r>
    <w:r w:rsidRPr="00696AB5">
      <w:rPr>
        <w:b/>
        <w:sz w:val="18"/>
      </w:rPr>
      <w:fldChar w:fldCharType="end"/>
    </w:r>
    <w:r>
      <w:rPr>
        <w:b/>
        <w:sz w:val="18"/>
      </w:rPr>
      <w:tab/>
    </w:r>
    <w:r>
      <w:t>GE.21-13277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561B" w14:textId="393C68F3" w:rsidR="00696AB5" w:rsidRPr="00696AB5" w:rsidRDefault="00696AB5" w:rsidP="00696AB5">
    <w:pPr>
      <w:pStyle w:val="a8"/>
      <w:tabs>
        <w:tab w:val="clear" w:pos="9639"/>
        <w:tab w:val="right" w:pos="9638"/>
      </w:tabs>
      <w:rPr>
        <w:b/>
        <w:sz w:val="18"/>
      </w:rPr>
    </w:pPr>
    <w:r>
      <w:t>GE.21-13277</w:t>
    </w:r>
    <w:r>
      <w:tab/>
    </w:r>
    <w:r w:rsidRPr="00696AB5">
      <w:rPr>
        <w:b/>
        <w:sz w:val="18"/>
      </w:rPr>
      <w:fldChar w:fldCharType="begin"/>
    </w:r>
    <w:r w:rsidRPr="00696AB5">
      <w:rPr>
        <w:b/>
        <w:sz w:val="18"/>
      </w:rPr>
      <w:instrText xml:space="preserve"> PAGE  \* MERGEFORMAT </w:instrText>
    </w:r>
    <w:r w:rsidRPr="00696AB5">
      <w:rPr>
        <w:b/>
        <w:sz w:val="18"/>
      </w:rPr>
      <w:fldChar w:fldCharType="separate"/>
    </w:r>
    <w:r w:rsidRPr="00696AB5">
      <w:rPr>
        <w:b/>
        <w:noProof/>
        <w:sz w:val="18"/>
      </w:rPr>
      <w:t>3</w:t>
    </w:r>
    <w:r w:rsidRPr="00696AB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8815" w14:textId="538110B6" w:rsidR="00042B72" w:rsidRPr="00696AB5" w:rsidRDefault="00696AB5" w:rsidP="00696AB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86857B9" wp14:editId="018E502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13277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23D96A" wp14:editId="4895723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011021  141021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B982A" w14:textId="77777777" w:rsidR="00694C51" w:rsidRPr="001075E9" w:rsidRDefault="00694C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0F177C" w14:textId="77777777" w:rsidR="00694C51" w:rsidRDefault="00694C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3EC296E" w14:textId="23CF3D26" w:rsidR="00696AB5" w:rsidRPr="00D3308C" w:rsidRDefault="00696AB5" w:rsidP="00696AB5">
      <w:pPr>
        <w:pStyle w:val="ad"/>
        <w:rPr>
          <w:sz w:val="20"/>
        </w:rPr>
      </w:pPr>
      <w:r>
        <w:tab/>
      </w:r>
      <w:r w:rsidRPr="00696AB5">
        <w:rPr>
          <w:rStyle w:val="aa"/>
          <w:sz w:val="20"/>
          <w:vertAlign w:val="baseline"/>
        </w:rPr>
        <w:t>*</w:t>
      </w:r>
      <w:r w:rsidRPr="00354B4B">
        <w:rPr>
          <w:sz w:val="20"/>
        </w:rPr>
        <w:tab/>
      </w:r>
      <w:r w:rsidRPr="00584481">
        <w:rPr>
          <w:rFonts w:asciiTheme="majorBidi" w:hAnsiTheme="majorBidi" w:cstheme="majorBidi"/>
          <w:szCs w:val="18"/>
        </w:rPr>
        <w:t>В соответствии с программой работы Комитета по внутреннему транспорту на 202</w:t>
      </w:r>
      <w:r>
        <w:rPr>
          <w:rFonts w:asciiTheme="majorBidi" w:hAnsiTheme="majorBidi" w:cstheme="majorBidi"/>
          <w:szCs w:val="18"/>
        </w:rPr>
        <w:t>1</w:t>
      </w:r>
      <w:r w:rsidRPr="00584481">
        <w:rPr>
          <w:rFonts w:asciiTheme="majorBidi" w:hAnsiTheme="majorBidi" w:cstheme="majorBidi"/>
          <w:szCs w:val="18"/>
        </w:rPr>
        <w:t xml:space="preserve"> год, изложенной в предлагаемом бюджете по программам на 202</w:t>
      </w:r>
      <w:r>
        <w:rPr>
          <w:rFonts w:asciiTheme="majorBidi" w:hAnsiTheme="majorBidi" w:cstheme="majorBidi"/>
          <w:szCs w:val="18"/>
        </w:rPr>
        <w:t>1</w:t>
      </w:r>
      <w:r w:rsidRPr="00584481">
        <w:rPr>
          <w:rFonts w:asciiTheme="majorBidi" w:hAnsiTheme="majorBidi" w:cstheme="majorBidi"/>
          <w:szCs w:val="18"/>
        </w:rPr>
        <w:t xml:space="preserve"> год (A/7</w:t>
      </w:r>
      <w:r>
        <w:rPr>
          <w:rFonts w:asciiTheme="majorBidi" w:hAnsiTheme="majorBidi" w:cstheme="majorBidi"/>
          <w:szCs w:val="18"/>
        </w:rPr>
        <w:t>5</w:t>
      </w:r>
      <w:r w:rsidRPr="00584481">
        <w:rPr>
          <w:rFonts w:asciiTheme="majorBidi" w:hAnsiTheme="majorBidi" w:cstheme="majorBidi"/>
          <w:szCs w:val="18"/>
        </w:rPr>
        <w:t>/6 (разд. 20), п. 20.</w:t>
      </w:r>
      <w:r>
        <w:rPr>
          <w:rFonts w:asciiTheme="majorBidi" w:hAnsiTheme="majorBidi" w:cstheme="majorBidi"/>
          <w:szCs w:val="18"/>
        </w:rPr>
        <w:t>51</w:t>
      </w:r>
      <w:r w:rsidRPr="00584481">
        <w:rPr>
          <w:rFonts w:asciiTheme="majorBidi" w:hAnsiTheme="majorBidi" w:cstheme="majorBidi"/>
          <w:szCs w:val="18"/>
        </w:rPr>
        <w:t xml:space="preserve">), Всемирный форум будет разрабатывать, согласовывать и обновлять правила ООН в целях повышения эффективности транспортных средств. </w:t>
      </w:r>
      <w:r w:rsidRPr="00677834">
        <w:rPr>
          <w:rFonts w:asciiTheme="majorBidi" w:hAnsiTheme="majorBidi" w:cstheme="majorBidi"/>
          <w:szCs w:val="18"/>
        </w:rPr>
        <w:t>Настоящий документ представлен в</w:t>
      </w:r>
      <w:r w:rsidRPr="00584481">
        <w:rPr>
          <w:rFonts w:asciiTheme="majorBidi" w:hAnsiTheme="majorBidi" w:cstheme="majorBidi"/>
          <w:szCs w:val="18"/>
        </w:rPr>
        <w:t> </w:t>
      </w:r>
      <w:r w:rsidRPr="00677834">
        <w:rPr>
          <w:rFonts w:asciiTheme="majorBidi" w:hAnsiTheme="majorBidi" w:cstheme="majorBidi"/>
          <w:szCs w:val="18"/>
        </w:rPr>
        <w:t>соответствии с этим мандатом</w:t>
      </w:r>
      <w:r>
        <w:rPr>
          <w:rFonts w:asciiTheme="majorBidi" w:hAnsiTheme="majorBidi" w:cstheme="majorBidi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4898" w14:textId="6A9F9D55" w:rsidR="00696AB5" w:rsidRPr="00696AB5" w:rsidRDefault="005C0B1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157E" w14:textId="7434C202" w:rsidR="00696AB5" w:rsidRPr="00696AB5" w:rsidRDefault="005C0B15" w:rsidP="00696AB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315950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5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543D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0B15"/>
    <w:rsid w:val="005D7914"/>
    <w:rsid w:val="005E2B41"/>
    <w:rsid w:val="005F0B42"/>
    <w:rsid w:val="005F2388"/>
    <w:rsid w:val="00617A43"/>
    <w:rsid w:val="006345DB"/>
    <w:rsid w:val="00640F49"/>
    <w:rsid w:val="00680D03"/>
    <w:rsid w:val="00681A10"/>
    <w:rsid w:val="00694C51"/>
    <w:rsid w:val="00696AB5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0BB2"/>
    <w:rsid w:val="00854406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4916"/>
    <w:rsid w:val="00D33D63"/>
    <w:rsid w:val="00D454EB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7AC6B9"/>
  <w15:docId w15:val="{C6280140-0919-4163-95BF-013FFE41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96AB5"/>
    <w:rPr>
      <w:lang w:val="ru-RU" w:eastAsia="en-US"/>
    </w:rPr>
  </w:style>
  <w:style w:type="character" w:customStyle="1" w:styleId="HChGChar">
    <w:name w:val="_ H _Ch_G Char"/>
    <w:link w:val="HChG"/>
    <w:rsid w:val="00696AB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F966B-6754-4DC7-BD9B-D86C0D73EEE4}"/>
</file>

<file path=customXml/itemProps2.xml><?xml version="1.0" encoding="utf-8"?>
<ds:datastoreItem xmlns:ds="http://schemas.openxmlformats.org/officeDocument/2006/customXml" ds:itemID="{D7259616-6EB1-43F0-B655-37E5B5C086B3}"/>
</file>

<file path=customXml/itemProps3.xml><?xml version="1.0" encoding="utf-8"?>
<ds:datastoreItem xmlns:ds="http://schemas.openxmlformats.org/officeDocument/2006/customXml" ds:itemID="{E7022DFD-B017-40E1-9EDD-D3C3C689598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ECE/TRANS/WP.29/GRSP/2021/27</vt:lpstr>
      <vt:lpstr>A/</vt:lpstr>
      <vt:lpstr>A/</vt:lpstr>
    </vt:vector>
  </TitlesOfParts>
  <Company>DCM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ECE/TRANS/WP.29/GRSP/2021/27</dc:title>
  <dc:subject/>
  <dc:creator>Svetlana PROKOUDINA</dc:creator>
  <cp:keywords/>
  <cp:lastModifiedBy>Svetlana Prokoudina</cp:lastModifiedBy>
  <cp:revision>3</cp:revision>
  <cp:lastPrinted>2021-10-14T11:11:00Z</cp:lastPrinted>
  <dcterms:created xsi:type="dcterms:W3CDTF">2021-10-14T11:11:00Z</dcterms:created>
  <dcterms:modified xsi:type="dcterms:W3CDTF">2021-10-14T11:12:00Z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