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D77577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C742DAA" w14:textId="77777777" w:rsidR="00F35BAF" w:rsidRPr="00DB58B5" w:rsidRDefault="00F35BAF" w:rsidP="00A2648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08A8D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4281B9" w14:textId="558F83A3" w:rsidR="00F35BAF" w:rsidRPr="00DB58B5" w:rsidRDefault="00A26483" w:rsidP="00A26483">
            <w:pPr>
              <w:jc w:val="right"/>
            </w:pPr>
            <w:r w:rsidRPr="00A26483">
              <w:rPr>
                <w:sz w:val="40"/>
              </w:rPr>
              <w:t>ECE</w:t>
            </w:r>
            <w:r>
              <w:t>/TRANS/WP.29/GRSP/2021/27</w:t>
            </w:r>
          </w:p>
        </w:tc>
      </w:tr>
      <w:tr w:rsidR="00F35BAF" w:rsidRPr="00DB58B5" w14:paraId="6657AB7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63787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DD7EE48" wp14:editId="0FDD2E9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10B62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62B304" w14:textId="77777777" w:rsidR="00F35BAF" w:rsidRDefault="00A2648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C16BB3A" w14:textId="77777777" w:rsidR="00A26483" w:rsidRDefault="00A26483" w:rsidP="00A26483">
            <w:pPr>
              <w:spacing w:line="240" w:lineRule="exact"/>
            </w:pPr>
            <w:r>
              <w:t>21 septembre 2021</w:t>
            </w:r>
          </w:p>
          <w:p w14:paraId="2125A8DF" w14:textId="77777777" w:rsidR="00A26483" w:rsidRDefault="00A26483" w:rsidP="00A26483">
            <w:pPr>
              <w:spacing w:line="240" w:lineRule="exact"/>
            </w:pPr>
            <w:r>
              <w:t>Français</w:t>
            </w:r>
          </w:p>
          <w:p w14:paraId="69290953" w14:textId="02AD6FE4" w:rsidR="00A26483" w:rsidRPr="00DB58B5" w:rsidRDefault="00A26483" w:rsidP="00A26483">
            <w:pPr>
              <w:spacing w:line="240" w:lineRule="exact"/>
            </w:pPr>
            <w:r>
              <w:t>Original : anglais</w:t>
            </w:r>
          </w:p>
        </w:tc>
      </w:tr>
    </w:tbl>
    <w:p w14:paraId="4C59C6C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B2C86C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D52DEC1" w14:textId="309BA38D" w:rsidR="005E4C9C" w:rsidRPr="005E4C9C" w:rsidRDefault="005E4C9C" w:rsidP="005E4C9C">
      <w:pPr>
        <w:spacing w:before="120"/>
        <w:rPr>
          <w:b/>
          <w:sz w:val="24"/>
          <w:szCs w:val="24"/>
          <w:lang w:val="fr-FR"/>
        </w:rPr>
      </w:pPr>
      <w:r w:rsidRPr="005E4C9C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5E4C9C">
        <w:rPr>
          <w:b/>
          <w:bCs/>
          <w:sz w:val="24"/>
          <w:szCs w:val="24"/>
          <w:lang w:val="fr-FR"/>
        </w:rPr>
        <w:t>des Règlements concernant les véhicules</w:t>
      </w:r>
    </w:p>
    <w:p w14:paraId="6F388BCB" w14:textId="77777777" w:rsidR="005E4C9C" w:rsidRPr="001F3F08" w:rsidRDefault="005E4C9C" w:rsidP="005E4C9C">
      <w:pPr>
        <w:spacing w:before="120"/>
        <w:rPr>
          <w:b/>
          <w:lang w:val="fr-FR"/>
        </w:rPr>
      </w:pPr>
      <w:r w:rsidRPr="001F3F08">
        <w:rPr>
          <w:b/>
          <w:bCs/>
          <w:lang w:val="fr-FR"/>
        </w:rPr>
        <w:t>Groupe de travail de la sécurité passive</w:t>
      </w:r>
    </w:p>
    <w:p w14:paraId="6757EA59" w14:textId="77777777" w:rsidR="005E4C9C" w:rsidRPr="001F3F08" w:rsidRDefault="005E4C9C" w:rsidP="005E4C9C">
      <w:pPr>
        <w:spacing w:before="120"/>
        <w:rPr>
          <w:b/>
          <w:lang w:val="fr-FR"/>
        </w:rPr>
      </w:pPr>
      <w:r w:rsidRPr="001F3F08">
        <w:rPr>
          <w:b/>
          <w:bCs/>
          <w:lang w:val="fr-FR"/>
        </w:rPr>
        <w:t>Soixante-dixième session</w:t>
      </w:r>
      <w:r w:rsidRPr="001F3F08">
        <w:rPr>
          <w:lang w:val="fr-FR"/>
        </w:rPr>
        <w:t xml:space="preserve"> </w:t>
      </w:r>
    </w:p>
    <w:p w14:paraId="32C63F0F" w14:textId="77777777" w:rsidR="005E4C9C" w:rsidRPr="001F3F08" w:rsidRDefault="005E4C9C" w:rsidP="005E4C9C">
      <w:pPr>
        <w:rPr>
          <w:bCs/>
          <w:lang w:val="fr-FR"/>
        </w:rPr>
      </w:pPr>
      <w:r w:rsidRPr="001F3F08">
        <w:rPr>
          <w:lang w:val="fr-FR"/>
        </w:rPr>
        <w:t>Genève, 6-10 décembre 2021</w:t>
      </w:r>
    </w:p>
    <w:p w14:paraId="7A6DFD69" w14:textId="77777777" w:rsidR="005E4C9C" w:rsidRPr="001F3F08" w:rsidRDefault="005E4C9C" w:rsidP="005E4C9C">
      <w:pPr>
        <w:rPr>
          <w:bCs/>
          <w:lang w:val="fr-FR"/>
        </w:rPr>
      </w:pPr>
      <w:r w:rsidRPr="001F3F08">
        <w:rPr>
          <w:lang w:val="fr-FR"/>
        </w:rPr>
        <w:t>Point 15 de l</w:t>
      </w:r>
      <w:r>
        <w:rPr>
          <w:lang w:val="fr-FR"/>
        </w:rPr>
        <w:t>’</w:t>
      </w:r>
      <w:r w:rsidRPr="001F3F08">
        <w:rPr>
          <w:lang w:val="fr-FR"/>
        </w:rPr>
        <w:t>ordre du jour provisoire</w:t>
      </w:r>
    </w:p>
    <w:p w14:paraId="689F929D" w14:textId="68936ABE" w:rsidR="005E4C9C" w:rsidRPr="001F3F08" w:rsidRDefault="005E4C9C" w:rsidP="005E4C9C">
      <w:pPr>
        <w:rPr>
          <w:b/>
          <w:lang w:val="fr-FR"/>
        </w:rPr>
      </w:pPr>
      <w:r w:rsidRPr="001F3F08">
        <w:rPr>
          <w:b/>
          <w:bCs/>
          <w:lang w:val="fr-FR"/>
        </w:rPr>
        <w:t xml:space="preserve">Règlement ONU </w:t>
      </w:r>
      <w:r w:rsidRPr="004A3AAF">
        <w:rPr>
          <w:rFonts w:eastAsia="MS Mincho"/>
          <w:b/>
          <w:bCs/>
          <w:lang w:val="fr-FR"/>
        </w:rPr>
        <w:t>n</w:t>
      </w:r>
      <w:r w:rsidRPr="004A3AAF">
        <w:rPr>
          <w:rFonts w:eastAsia="MS Mincho"/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1F3F08">
        <w:rPr>
          <w:b/>
          <w:bCs/>
          <w:lang w:val="fr-FR"/>
        </w:rPr>
        <w:t>145 (Systèmes d</w:t>
      </w:r>
      <w:r>
        <w:rPr>
          <w:b/>
          <w:bCs/>
          <w:lang w:val="fr-FR"/>
        </w:rPr>
        <w:t>’</w:t>
      </w:r>
      <w:r w:rsidRPr="001F3F08">
        <w:rPr>
          <w:b/>
          <w:bCs/>
          <w:lang w:val="fr-FR"/>
        </w:rPr>
        <w:t xml:space="preserve">ancrages ISOFIX, </w:t>
      </w:r>
      <w:r>
        <w:rPr>
          <w:b/>
          <w:bCs/>
          <w:lang w:val="fr-FR"/>
        </w:rPr>
        <w:br/>
      </w:r>
      <w:r w:rsidRPr="001F3F08">
        <w:rPr>
          <w:b/>
          <w:bCs/>
          <w:lang w:val="fr-FR"/>
        </w:rPr>
        <w:t>ancrages pour fixation supérieure ISOFIX et positions i-Size)</w:t>
      </w:r>
    </w:p>
    <w:p w14:paraId="4CC87969" w14:textId="27115DC5" w:rsidR="005E4C9C" w:rsidRPr="001F3F08" w:rsidRDefault="005E4C9C" w:rsidP="005E4C9C">
      <w:pPr>
        <w:pStyle w:val="HChG"/>
        <w:rPr>
          <w:bCs/>
          <w:lang w:val="fr-FR"/>
        </w:rPr>
      </w:pPr>
      <w:r w:rsidRPr="001F3F08">
        <w:rPr>
          <w:lang w:val="fr-FR"/>
        </w:rPr>
        <w:tab/>
      </w:r>
      <w:r w:rsidRPr="001F3F08">
        <w:rPr>
          <w:lang w:val="fr-FR"/>
        </w:rPr>
        <w:tab/>
      </w:r>
      <w:r w:rsidRPr="001F3F08">
        <w:rPr>
          <w:bCs/>
          <w:lang w:val="fr-FR"/>
        </w:rPr>
        <w:t>Proposition de complément 2 à la série originale d</w:t>
      </w:r>
      <w:r>
        <w:rPr>
          <w:bCs/>
          <w:lang w:val="fr-FR"/>
        </w:rPr>
        <w:t>’</w:t>
      </w:r>
      <w:r w:rsidRPr="001F3F08">
        <w:rPr>
          <w:bCs/>
          <w:lang w:val="fr-FR"/>
        </w:rPr>
        <w:t xml:space="preserve">amendements au Règlement ONU </w:t>
      </w:r>
      <w:r w:rsidRPr="004A3AAF">
        <w:rPr>
          <w:rFonts w:eastAsia="MS Mincho"/>
          <w:bCs/>
          <w:lang w:val="fr-FR"/>
        </w:rPr>
        <w:t>n</w:t>
      </w:r>
      <w:r w:rsidRPr="004A3AAF">
        <w:rPr>
          <w:rFonts w:eastAsia="MS Mincho"/>
          <w:bCs/>
          <w:vertAlign w:val="superscript"/>
          <w:lang w:val="fr-FR"/>
        </w:rPr>
        <w:t>o</w:t>
      </w:r>
      <w:r w:rsidRPr="001F3F08">
        <w:rPr>
          <w:bCs/>
          <w:lang w:val="fr-FR"/>
        </w:rPr>
        <w:t xml:space="preserve"> 145 </w:t>
      </w:r>
      <w:r>
        <w:rPr>
          <w:bCs/>
          <w:lang w:val="fr-FR"/>
        </w:rPr>
        <w:br/>
      </w:r>
      <w:r w:rsidRPr="001F3F08">
        <w:rPr>
          <w:bCs/>
          <w:lang w:val="fr-FR"/>
        </w:rPr>
        <w:t>(Systèmes d</w:t>
      </w:r>
      <w:r>
        <w:rPr>
          <w:bCs/>
          <w:lang w:val="fr-FR"/>
        </w:rPr>
        <w:t>’</w:t>
      </w:r>
      <w:r w:rsidRPr="001F3F08">
        <w:rPr>
          <w:bCs/>
          <w:lang w:val="fr-FR"/>
        </w:rPr>
        <w:t xml:space="preserve">ancrages ISOFIX, ancrages </w:t>
      </w:r>
      <w:r>
        <w:rPr>
          <w:bCs/>
          <w:lang w:val="fr-FR"/>
        </w:rPr>
        <w:br/>
      </w:r>
      <w:r w:rsidRPr="001F3F08">
        <w:rPr>
          <w:bCs/>
          <w:lang w:val="fr-FR"/>
        </w:rPr>
        <w:t>pour fixation supérieure ISOFIX et positions i-Size)</w:t>
      </w:r>
    </w:p>
    <w:p w14:paraId="41E68BF5" w14:textId="77777777" w:rsidR="005E4C9C" w:rsidRPr="001F3F08" w:rsidRDefault="005E4C9C" w:rsidP="005E4C9C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F3F08">
        <w:rPr>
          <w:lang w:val="fr-FR"/>
        </w:rPr>
        <w:t>Communication de l</w:t>
      </w:r>
      <w:r>
        <w:rPr>
          <w:lang w:val="fr-FR"/>
        </w:rPr>
        <w:t>’</w:t>
      </w:r>
      <w:r w:rsidRPr="001F3F08">
        <w:rPr>
          <w:lang w:val="fr-FR"/>
        </w:rPr>
        <w:t>expert des Pays-Bas</w:t>
      </w:r>
      <w:r w:rsidRPr="004A3AAF">
        <w:rPr>
          <w:b w:val="0"/>
          <w:bCs/>
          <w:sz w:val="20"/>
          <w:lang w:val="fr-FR"/>
        </w:rPr>
        <w:footnoteReference w:customMarkFollows="1" w:id="2"/>
        <w:t>*</w:t>
      </w:r>
    </w:p>
    <w:p w14:paraId="4494158A" w14:textId="75AFE40D" w:rsidR="005E4C9C" w:rsidRPr="001F3F08" w:rsidRDefault="005E4C9C" w:rsidP="005E4C9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F3F08">
        <w:rPr>
          <w:lang w:val="fr-FR"/>
        </w:rPr>
        <w:t>Le texte ci-après, établi par l</w:t>
      </w:r>
      <w:r>
        <w:rPr>
          <w:lang w:val="fr-FR"/>
        </w:rPr>
        <w:t>’</w:t>
      </w:r>
      <w:r w:rsidRPr="001F3F08">
        <w:rPr>
          <w:lang w:val="fr-FR"/>
        </w:rPr>
        <w:t xml:space="preserve">expert des Pays-Bas, vise à corriger la définition du type de véhicule dans le Règlement ONU </w:t>
      </w:r>
      <w:r w:rsidRPr="005E4C9C">
        <w:rPr>
          <w:rFonts w:eastAsia="MS Mincho"/>
          <w:lang w:val="fr-FR"/>
        </w:rPr>
        <w:t>n</w:t>
      </w:r>
      <w:r w:rsidRPr="005E4C9C">
        <w:rPr>
          <w:rFonts w:eastAsia="MS Mincho"/>
          <w:vertAlign w:val="superscript"/>
          <w:lang w:val="fr-FR"/>
        </w:rPr>
        <w:t>o</w:t>
      </w:r>
      <w:r w:rsidRPr="00656902">
        <w:rPr>
          <w:rFonts w:eastAsia="MS Mincho"/>
          <w:lang w:val="fr-FR"/>
        </w:rPr>
        <w:t> </w:t>
      </w:r>
      <w:r w:rsidRPr="001F3F08">
        <w:rPr>
          <w:lang w:val="fr-FR"/>
        </w:rPr>
        <w:t>145. Les modifications qu</w:t>
      </w:r>
      <w:r>
        <w:rPr>
          <w:lang w:val="fr-FR"/>
        </w:rPr>
        <w:t>’</w:t>
      </w:r>
      <w:r w:rsidRPr="001F3F08">
        <w:rPr>
          <w:lang w:val="fr-FR"/>
        </w:rPr>
        <w:t>il est proposé d</w:t>
      </w:r>
      <w:r>
        <w:rPr>
          <w:lang w:val="fr-FR"/>
        </w:rPr>
        <w:t>’</w:t>
      </w:r>
      <w:r w:rsidRPr="001F3F08">
        <w:rPr>
          <w:lang w:val="fr-FR"/>
        </w:rPr>
        <w:t>apporter au texte actuel du Règlement figurent en caractères biffés pour les suppressions.</w:t>
      </w:r>
    </w:p>
    <w:p w14:paraId="000B1951" w14:textId="77777777" w:rsidR="005E4C9C" w:rsidRPr="001F3F08" w:rsidRDefault="005E4C9C" w:rsidP="005E4C9C">
      <w:pPr>
        <w:pStyle w:val="HChG"/>
        <w:ind w:hanging="567"/>
        <w:rPr>
          <w:snapToGrid w:val="0"/>
          <w:lang w:val="fr-FR" w:eastAsia="ja-JP"/>
        </w:rPr>
      </w:pPr>
      <w:r w:rsidRPr="001F3F08">
        <w:rPr>
          <w:lang w:val="fr-FR"/>
        </w:rPr>
        <w:br w:type="page"/>
      </w:r>
    </w:p>
    <w:p w14:paraId="44D6E528" w14:textId="3A037ABB" w:rsidR="005E4C9C" w:rsidRPr="001F3F08" w:rsidRDefault="005E4C9C" w:rsidP="005E4C9C">
      <w:pPr>
        <w:pStyle w:val="HChG"/>
        <w:rPr>
          <w:snapToGrid w:val="0"/>
          <w:lang w:val="fr-FR"/>
        </w:rPr>
      </w:pPr>
      <w:r>
        <w:rPr>
          <w:lang w:val="fr-FR"/>
        </w:rPr>
        <w:lastRenderedPageBreak/>
        <w:tab/>
      </w:r>
      <w:r w:rsidRPr="001F3F08">
        <w:rPr>
          <w:lang w:val="fr-FR"/>
        </w:rPr>
        <w:t>I.</w:t>
      </w:r>
      <w:r w:rsidRPr="001F3F08">
        <w:rPr>
          <w:lang w:val="fr-FR"/>
        </w:rPr>
        <w:tab/>
        <w:t>Proposition</w:t>
      </w:r>
    </w:p>
    <w:p w14:paraId="03221A3C" w14:textId="77777777" w:rsidR="005E4C9C" w:rsidRPr="001F3F08" w:rsidRDefault="005E4C9C" w:rsidP="005E4C9C">
      <w:pPr>
        <w:pStyle w:val="SingleTxtG"/>
        <w:ind w:left="2268" w:hanging="1134"/>
        <w:rPr>
          <w:i/>
          <w:lang w:val="fr-FR"/>
        </w:rPr>
      </w:pPr>
      <w:r w:rsidRPr="001F3F08">
        <w:rPr>
          <w:i/>
          <w:iCs/>
          <w:lang w:val="fr-FR"/>
        </w:rPr>
        <w:t>Paragraphe 2.2</w:t>
      </w:r>
      <w:r w:rsidRPr="00656902">
        <w:rPr>
          <w:lang w:val="fr-FR"/>
        </w:rPr>
        <w:t>,</w:t>
      </w:r>
      <w:r w:rsidRPr="001F3F08">
        <w:rPr>
          <w:i/>
          <w:iCs/>
          <w:lang w:val="fr-FR"/>
        </w:rPr>
        <w:t xml:space="preserve"> </w:t>
      </w:r>
      <w:r w:rsidRPr="001F3F08">
        <w:rPr>
          <w:lang w:val="fr-FR"/>
        </w:rPr>
        <w:t>lire :</w:t>
      </w:r>
    </w:p>
    <w:p w14:paraId="4E5523B9" w14:textId="255B037F" w:rsidR="005E4C9C" w:rsidRPr="00656902" w:rsidRDefault="005E4C9C" w:rsidP="005E4C9C">
      <w:pPr>
        <w:spacing w:after="120"/>
        <w:ind w:left="2268" w:right="1134" w:hanging="1134"/>
        <w:jc w:val="both"/>
        <w:rPr>
          <w:b/>
          <w:lang w:val="fr-FR"/>
        </w:rPr>
      </w:pPr>
      <w:r>
        <w:rPr>
          <w:b/>
          <w:bCs/>
          <w:lang w:val="fr-FR"/>
        </w:rPr>
        <w:t>« </w:t>
      </w:r>
      <w:r w:rsidRPr="001F3F08">
        <w:rPr>
          <w:lang w:val="fr-FR"/>
        </w:rPr>
        <w:t>2.2</w:t>
      </w:r>
      <w:r w:rsidRPr="001F3F08">
        <w:rPr>
          <w:lang w:val="fr-FR"/>
        </w:rPr>
        <w:tab/>
        <w:t xml:space="preserve">Par </w:t>
      </w:r>
      <w:r w:rsidRPr="005E4C9C">
        <w:t>“</w:t>
      </w:r>
      <w:r w:rsidRPr="001F3F08">
        <w:rPr>
          <w:i/>
          <w:iCs/>
          <w:lang w:val="fr-FR"/>
        </w:rPr>
        <w:t>type de véhicule</w:t>
      </w:r>
      <w:r w:rsidRPr="005E4C9C">
        <w:t>”</w:t>
      </w:r>
      <w:r w:rsidRPr="001F3F08">
        <w:rPr>
          <w:lang w:val="fr-FR"/>
        </w:rPr>
        <w:t>, les véhicules à moteur ne présentant pas entre eux de différences essentielles, notamment sur les points suivants : dimensions, formes et matières des éléments de la structure du véhicule ou du siège auxquels les systèmes d</w:t>
      </w:r>
      <w:r>
        <w:rPr>
          <w:lang w:val="fr-FR"/>
        </w:rPr>
        <w:t>’</w:t>
      </w:r>
      <w:r w:rsidRPr="001F3F08">
        <w:rPr>
          <w:lang w:val="fr-FR"/>
        </w:rPr>
        <w:t xml:space="preserve">ancrages ISOFIX et les ancrages pour fixation supérieure ISOFIX sont fixés </w:t>
      </w:r>
      <w:r w:rsidRPr="001F3F08">
        <w:rPr>
          <w:strike/>
          <w:lang w:val="fr-FR"/>
        </w:rPr>
        <w:t>et, dans le cas où la résistance des ancrages est éprouvée selon l</w:t>
      </w:r>
      <w:r>
        <w:rPr>
          <w:strike/>
          <w:lang w:val="fr-FR"/>
        </w:rPr>
        <w:t>’</w:t>
      </w:r>
      <w:r w:rsidRPr="001F3F08">
        <w:rPr>
          <w:strike/>
          <w:lang w:val="fr-FR"/>
        </w:rPr>
        <w:t>essai dynamique</w:t>
      </w:r>
      <w:r w:rsidRPr="001F3F08">
        <w:rPr>
          <w:lang w:val="fr-FR"/>
        </w:rPr>
        <w:t xml:space="preserve">, de même que la résistance du plancher du véhicule </w:t>
      </w:r>
      <w:r w:rsidRPr="001F3F08">
        <w:rPr>
          <w:strike/>
          <w:lang w:val="fr-FR"/>
        </w:rPr>
        <w:t>lorsqu</w:t>
      </w:r>
      <w:r>
        <w:rPr>
          <w:strike/>
          <w:lang w:val="fr-FR"/>
        </w:rPr>
        <w:t>’</w:t>
      </w:r>
      <w:r w:rsidRPr="001F3F08">
        <w:rPr>
          <w:strike/>
          <w:lang w:val="fr-FR"/>
        </w:rPr>
        <w:t>il est soumis à l</w:t>
      </w:r>
      <w:r>
        <w:rPr>
          <w:strike/>
          <w:lang w:val="fr-FR"/>
        </w:rPr>
        <w:t>’</w:t>
      </w:r>
      <w:r w:rsidRPr="001F3F08">
        <w:rPr>
          <w:strike/>
          <w:lang w:val="fr-FR"/>
        </w:rPr>
        <w:t>essai statique</w:t>
      </w:r>
      <w:r w:rsidRPr="001F3F08">
        <w:rPr>
          <w:lang w:val="fr-FR"/>
        </w:rPr>
        <w:t xml:space="preserve"> dans le cas de positions i-Size</w:t>
      </w:r>
      <w:r w:rsidRPr="001F3F08">
        <w:rPr>
          <w:strike/>
          <w:lang w:val="fr-FR"/>
        </w:rPr>
        <w:t>, les caractéristiques de tout composant du dispositif de retenue, notamment la fonction limiteur d</w:t>
      </w:r>
      <w:r>
        <w:rPr>
          <w:strike/>
          <w:lang w:val="fr-FR"/>
        </w:rPr>
        <w:t>’</w:t>
      </w:r>
      <w:r w:rsidRPr="001F3F08">
        <w:rPr>
          <w:strike/>
          <w:lang w:val="fr-FR"/>
        </w:rPr>
        <w:t>effort, ayant une influence sur les forces transmises aux ancrages</w:t>
      </w:r>
      <w:r w:rsidRPr="001F3F08">
        <w:rPr>
          <w:lang w:val="fr-FR"/>
        </w:rPr>
        <w:t>;</w:t>
      </w:r>
      <w:r>
        <w:rPr>
          <w:lang w:val="fr-FR"/>
        </w:rPr>
        <w:t> ».</w:t>
      </w:r>
    </w:p>
    <w:p w14:paraId="33484554" w14:textId="77777777" w:rsidR="005E4C9C" w:rsidRPr="001F3F08" w:rsidRDefault="005E4C9C" w:rsidP="005E4C9C">
      <w:pPr>
        <w:pStyle w:val="HChG"/>
        <w:rPr>
          <w:snapToGrid w:val="0"/>
          <w:lang w:val="fr-FR"/>
        </w:rPr>
      </w:pPr>
      <w:r>
        <w:rPr>
          <w:lang w:val="fr-FR"/>
        </w:rPr>
        <w:tab/>
      </w:r>
      <w:r w:rsidRPr="001F3F08">
        <w:rPr>
          <w:lang w:val="fr-FR"/>
        </w:rPr>
        <w:t>II.</w:t>
      </w:r>
      <w:r w:rsidRPr="001F3F08">
        <w:rPr>
          <w:lang w:val="fr-FR"/>
        </w:rPr>
        <w:tab/>
        <w:t>Justification</w:t>
      </w:r>
    </w:p>
    <w:p w14:paraId="0DAA191C" w14:textId="4516F5B6" w:rsidR="00F9573C" w:rsidRDefault="005E4C9C" w:rsidP="005E4C9C">
      <w:pPr>
        <w:pStyle w:val="SingleTxtG"/>
        <w:rPr>
          <w:lang w:val="fr-FR"/>
        </w:rPr>
      </w:pPr>
      <w:r w:rsidRPr="001F3F08">
        <w:rPr>
          <w:lang w:val="fr-FR"/>
        </w:rPr>
        <w:tab/>
      </w:r>
      <w:r>
        <w:rPr>
          <w:lang w:val="fr-FR"/>
        </w:rPr>
        <w:tab/>
      </w:r>
      <w:r w:rsidRPr="001F3F08">
        <w:rPr>
          <w:lang w:val="fr-FR"/>
        </w:rPr>
        <w:t xml:space="preserve">Le Règlement ONU </w:t>
      </w:r>
      <w:r w:rsidRPr="005E4C9C">
        <w:rPr>
          <w:rFonts w:eastAsia="MS Mincho"/>
          <w:lang w:val="fr-FR"/>
        </w:rPr>
        <w:t>n</w:t>
      </w:r>
      <w:r w:rsidRPr="005E4C9C">
        <w:rPr>
          <w:rFonts w:eastAsia="MS Mincho"/>
          <w:vertAlign w:val="superscript"/>
          <w:lang w:val="fr-FR"/>
        </w:rPr>
        <w:t>o</w:t>
      </w:r>
      <w:r w:rsidR="00656902">
        <w:rPr>
          <w:lang w:val="fr-FR"/>
        </w:rPr>
        <w:t> </w:t>
      </w:r>
      <w:r w:rsidRPr="001F3F08">
        <w:rPr>
          <w:lang w:val="fr-FR"/>
        </w:rPr>
        <w:t xml:space="preserve">145 trouve son origine dans le Règlement ONU </w:t>
      </w:r>
      <w:r w:rsidRPr="005E4C9C">
        <w:rPr>
          <w:rFonts w:eastAsia="MS Mincho"/>
          <w:lang w:val="fr-FR"/>
        </w:rPr>
        <w:t>n</w:t>
      </w:r>
      <w:r w:rsidRPr="005E4C9C">
        <w:rPr>
          <w:rFonts w:eastAsia="MS Mincho"/>
          <w:vertAlign w:val="superscript"/>
          <w:lang w:val="fr-FR"/>
        </w:rPr>
        <w:t>o</w:t>
      </w:r>
      <w:r w:rsidR="00656902">
        <w:rPr>
          <w:lang w:val="fr-FR"/>
        </w:rPr>
        <w:t> </w:t>
      </w:r>
      <w:r w:rsidRPr="001F3F08">
        <w:rPr>
          <w:lang w:val="fr-FR"/>
        </w:rPr>
        <w:t>14</w:t>
      </w:r>
      <w:r>
        <w:rPr>
          <w:lang w:val="fr-FR"/>
        </w:rPr>
        <w:t>, lequel</w:t>
      </w:r>
      <w:r w:rsidRPr="001F3F08">
        <w:rPr>
          <w:lang w:val="fr-FR"/>
        </w:rPr>
        <w:t>, jusqu</w:t>
      </w:r>
      <w:r>
        <w:rPr>
          <w:lang w:val="fr-FR"/>
        </w:rPr>
        <w:t>’</w:t>
      </w:r>
      <w:r w:rsidRPr="001F3F08">
        <w:rPr>
          <w:lang w:val="fr-FR"/>
        </w:rPr>
        <w:t>à sa série d</w:t>
      </w:r>
      <w:r>
        <w:rPr>
          <w:lang w:val="fr-FR"/>
        </w:rPr>
        <w:t>’</w:t>
      </w:r>
      <w:r w:rsidRPr="001F3F08">
        <w:rPr>
          <w:lang w:val="fr-FR"/>
        </w:rPr>
        <w:t>amendements 07, traitait à la fois des ancrages de ceintures de sécurité et des systèmes d</w:t>
      </w:r>
      <w:r>
        <w:rPr>
          <w:lang w:val="fr-FR"/>
        </w:rPr>
        <w:t>’</w:t>
      </w:r>
      <w:r w:rsidRPr="001F3F08">
        <w:rPr>
          <w:lang w:val="fr-FR"/>
        </w:rPr>
        <w:t xml:space="preserve">ancrage ISOFIX, des ancrages pour fixation supérieure ISOFIX et des positions i-Size avant que </w:t>
      </w:r>
      <w:r>
        <w:rPr>
          <w:lang w:val="fr-FR"/>
        </w:rPr>
        <w:t>les</w:t>
      </w:r>
      <w:r w:rsidRPr="001F3F08">
        <w:rPr>
          <w:lang w:val="fr-FR"/>
        </w:rPr>
        <w:t xml:space="preserve"> partie</w:t>
      </w:r>
      <w:r>
        <w:rPr>
          <w:lang w:val="fr-FR"/>
        </w:rPr>
        <w:t>s</w:t>
      </w:r>
      <w:r w:rsidRPr="001F3F08">
        <w:rPr>
          <w:lang w:val="fr-FR"/>
        </w:rPr>
        <w:t xml:space="preserve"> relative</w:t>
      </w:r>
      <w:r>
        <w:rPr>
          <w:lang w:val="fr-FR"/>
        </w:rPr>
        <w:t>s</w:t>
      </w:r>
      <w:r w:rsidRPr="001F3F08">
        <w:rPr>
          <w:lang w:val="fr-FR"/>
        </w:rPr>
        <w:t xml:space="preserve"> aux dispositifs ISOFIX et i-Size n</w:t>
      </w:r>
      <w:r>
        <w:rPr>
          <w:lang w:val="fr-FR"/>
        </w:rPr>
        <w:t>’</w:t>
      </w:r>
      <w:r w:rsidRPr="001F3F08">
        <w:rPr>
          <w:lang w:val="fr-FR"/>
        </w:rPr>
        <w:t>en soit retirée. Le paragraphe 2.2 a été essentiellement copié de la série 07 d</w:t>
      </w:r>
      <w:r>
        <w:rPr>
          <w:lang w:val="fr-FR"/>
        </w:rPr>
        <w:t>’</w:t>
      </w:r>
      <w:r w:rsidRPr="001F3F08">
        <w:rPr>
          <w:lang w:val="fr-FR"/>
        </w:rPr>
        <w:t xml:space="preserve">amendements au Règlement ONU </w:t>
      </w:r>
      <w:r w:rsidRPr="005E4C9C">
        <w:rPr>
          <w:rFonts w:eastAsia="MS Mincho"/>
          <w:lang w:val="fr-FR"/>
        </w:rPr>
        <w:t>n</w:t>
      </w:r>
      <w:r w:rsidRPr="005E4C9C">
        <w:rPr>
          <w:rFonts w:eastAsia="MS Mincho"/>
          <w:vertAlign w:val="superscript"/>
          <w:lang w:val="fr-FR"/>
        </w:rPr>
        <w:t>o</w:t>
      </w:r>
      <w:r w:rsidR="00656902">
        <w:rPr>
          <w:lang w:val="fr-FR"/>
        </w:rPr>
        <w:t> </w:t>
      </w:r>
      <w:r w:rsidRPr="001F3F08">
        <w:rPr>
          <w:lang w:val="fr-FR"/>
        </w:rPr>
        <w:t>14, y compris les parties relatives aux ancrages des ceintures de sécurité et aux essais qu</w:t>
      </w:r>
      <w:r>
        <w:rPr>
          <w:lang w:val="fr-FR"/>
        </w:rPr>
        <w:t>’</w:t>
      </w:r>
      <w:r w:rsidRPr="001F3F08">
        <w:rPr>
          <w:lang w:val="fr-FR"/>
        </w:rPr>
        <w:t xml:space="preserve">ils doivent subir (statiques ou dynamiques). Les passages biffés ne sont pas pertinents et prêtent à confusion puisque le Règlement ONU </w:t>
      </w:r>
      <w:r w:rsidRPr="005E4C9C">
        <w:rPr>
          <w:rFonts w:eastAsia="MS Mincho"/>
          <w:lang w:val="fr-FR"/>
        </w:rPr>
        <w:t>n</w:t>
      </w:r>
      <w:r w:rsidRPr="005E4C9C">
        <w:rPr>
          <w:rFonts w:eastAsia="MS Mincho"/>
          <w:vertAlign w:val="superscript"/>
          <w:lang w:val="fr-FR"/>
        </w:rPr>
        <w:t>o</w:t>
      </w:r>
      <w:r w:rsidRPr="001F3F08">
        <w:rPr>
          <w:lang w:val="fr-FR"/>
        </w:rPr>
        <w:t xml:space="preserve"> 145 porte uniquement sur les dispositifs ISOFIX et i-Size.</w:t>
      </w:r>
    </w:p>
    <w:p w14:paraId="04DC2B9A" w14:textId="116DDA19" w:rsidR="005E4C9C" w:rsidRPr="00656902" w:rsidRDefault="00656902" w:rsidP="00656902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4C9C" w:rsidRPr="00656902" w:rsidSect="00A264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427C" w14:textId="77777777" w:rsidR="00F72005" w:rsidRDefault="00F72005" w:rsidP="00F95C08">
      <w:pPr>
        <w:spacing w:line="240" w:lineRule="auto"/>
      </w:pPr>
    </w:p>
  </w:endnote>
  <w:endnote w:type="continuationSeparator" w:id="0">
    <w:p w14:paraId="4E8EE085" w14:textId="77777777" w:rsidR="00F72005" w:rsidRPr="00AC3823" w:rsidRDefault="00F72005" w:rsidP="00AC3823">
      <w:pPr>
        <w:pStyle w:val="Pieddepage"/>
      </w:pPr>
    </w:p>
  </w:endnote>
  <w:endnote w:type="continuationNotice" w:id="1">
    <w:p w14:paraId="1F755E78" w14:textId="77777777" w:rsidR="00F72005" w:rsidRDefault="00F720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BA76" w14:textId="59A41FE0" w:rsidR="00A26483" w:rsidRPr="00A26483" w:rsidRDefault="00A26483" w:rsidP="00A26483">
    <w:pPr>
      <w:pStyle w:val="Pieddepage"/>
      <w:tabs>
        <w:tab w:val="right" w:pos="9638"/>
      </w:tabs>
    </w:pPr>
    <w:r w:rsidRPr="00A26483">
      <w:rPr>
        <w:b/>
        <w:sz w:val="18"/>
      </w:rPr>
      <w:fldChar w:fldCharType="begin"/>
    </w:r>
    <w:r w:rsidRPr="00A26483">
      <w:rPr>
        <w:b/>
        <w:sz w:val="18"/>
      </w:rPr>
      <w:instrText xml:space="preserve"> PAGE  \* MERGEFORMAT </w:instrText>
    </w:r>
    <w:r w:rsidRPr="00A26483">
      <w:rPr>
        <w:b/>
        <w:sz w:val="18"/>
      </w:rPr>
      <w:fldChar w:fldCharType="separate"/>
    </w:r>
    <w:r w:rsidRPr="00A26483">
      <w:rPr>
        <w:b/>
        <w:noProof/>
        <w:sz w:val="18"/>
      </w:rPr>
      <w:t>2</w:t>
    </w:r>
    <w:r w:rsidRPr="00A26483">
      <w:rPr>
        <w:b/>
        <w:sz w:val="18"/>
      </w:rPr>
      <w:fldChar w:fldCharType="end"/>
    </w:r>
    <w:r>
      <w:rPr>
        <w:b/>
        <w:sz w:val="18"/>
      </w:rPr>
      <w:tab/>
    </w:r>
    <w:r>
      <w:t>GE.21-13277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B2E5" w14:textId="0361D430" w:rsidR="00A26483" w:rsidRPr="00A26483" w:rsidRDefault="00A26483" w:rsidP="00A26483">
    <w:pPr>
      <w:pStyle w:val="Pieddepage"/>
      <w:tabs>
        <w:tab w:val="right" w:pos="9638"/>
      </w:tabs>
      <w:rPr>
        <w:b/>
        <w:sz w:val="18"/>
      </w:rPr>
    </w:pPr>
    <w:r>
      <w:t>GE.21-13277</w:t>
    </w:r>
    <w:r>
      <w:tab/>
    </w:r>
    <w:r w:rsidRPr="00A26483">
      <w:rPr>
        <w:b/>
        <w:sz w:val="18"/>
      </w:rPr>
      <w:fldChar w:fldCharType="begin"/>
    </w:r>
    <w:r w:rsidRPr="00A26483">
      <w:rPr>
        <w:b/>
        <w:sz w:val="18"/>
      </w:rPr>
      <w:instrText xml:space="preserve"> PAGE  \* MERGEFORMAT </w:instrText>
    </w:r>
    <w:r w:rsidRPr="00A26483">
      <w:rPr>
        <w:b/>
        <w:sz w:val="18"/>
      </w:rPr>
      <w:fldChar w:fldCharType="separate"/>
    </w:r>
    <w:r w:rsidRPr="00A26483">
      <w:rPr>
        <w:b/>
        <w:noProof/>
        <w:sz w:val="18"/>
      </w:rPr>
      <w:t>3</w:t>
    </w:r>
    <w:r w:rsidRPr="00A264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9CBC" w14:textId="401045F6" w:rsidR="007F20FA" w:rsidRPr="00A26483" w:rsidRDefault="00A26483" w:rsidP="00A2648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5AF53C8" wp14:editId="44AC14D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21-13277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F7295A0" wp14:editId="6332C46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191021    191021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99E5" w14:textId="77777777" w:rsidR="00F72005" w:rsidRPr="00AC3823" w:rsidRDefault="00F7200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1F120" w14:textId="77777777" w:rsidR="00F72005" w:rsidRPr="00AC3823" w:rsidRDefault="00F7200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91D817" w14:textId="77777777" w:rsidR="00F72005" w:rsidRPr="00AC3823" w:rsidRDefault="00F72005">
      <w:pPr>
        <w:spacing w:line="240" w:lineRule="auto"/>
        <w:rPr>
          <w:sz w:val="2"/>
          <w:szCs w:val="2"/>
        </w:rPr>
      </w:pPr>
    </w:p>
  </w:footnote>
  <w:footnote w:id="2">
    <w:p w14:paraId="5353F57B" w14:textId="30E40A74" w:rsidR="005E4C9C" w:rsidRDefault="005E4C9C" w:rsidP="005E4C9C">
      <w:pPr>
        <w:pStyle w:val="Notedebasdepage"/>
        <w:rPr>
          <w:lang w:val="fr-FR"/>
        </w:rPr>
      </w:pPr>
      <w:r w:rsidRPr="005E4C9C">
        <w:rPr>
          <w:sz w:val="20"/>
          <w:lang w:val="fr-FR"/>
        </w:rPr>
        <w:tab/>
        <w:t>*</w:t>
      </w:r>
      <w:r w:rsidRPr="005E4C9C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3771D73D" w14:textId="77777777" w:rsidR="00656902" w:rsidRPr="001F3F08" w:rsidRDefault="00656902" w:rsidP="005E4C9C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17A1" w14:textId="5787A10A" w:rsidR="00A26483" w:rsidRPr="00A26483" w:rsidRDefault="00A26483">
    <w:pPr>
      <w:pStyle w:val="En-tte"/>
    </w:pPr>
    <w:fldSimple w:instr=" TITLE  \* MERGEFORMAT ">
      <w:r w:rsidR="00063E7D">
        <w:t>ECE/TRANS/WP.29/GRSP/2021/27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FE57" w14:textId="0E01F946" w:rsidR="00A26483" w:rsidRPr="00A26483" w:rsidRDefault="00A26483" w:rsidP="00A26483">
    <w:pPr>
      <w:pStyle w:val="En-tte"/>
      <w:jc w:val="right"/>
    </w:pPr>
    <w:fldSimple w:instr=" TITLE  \* MERGEFORMAT ">
      <w:r w:rsidR="00063E7D">
        <w:t>ECE/TRANS/WP.29/GRSP/2021/27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05"/>
    <w:rsid w:val="00017F94"/>
    <w:rsid w:val="00023842"/>
    <w:rsid w:val="000334F9"/>
    <w:rsid w:val="00045FEB"/>
    <w:rsid w:val="00063E7D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99D"/>
    <w:rsid w:val="004E2EED"/>
    <w:rsid w:val="004E468C"/>
    <w:rsid w:val="005505B7"/>
    <w:rsid w:val="00573BE5"/>
    <w:rsid w:val="00586ED3"/>
    <w:rsid w:val="00596AA9"/>
    <w:rsid w:val="005E4C9C"/>
    <w:rsid w:val="00656902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26483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72005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B2F3D6"/>
  <w15:docId w15:val="{90695BB9-6CE7-4BDB-BFE1-F752643D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5E4C9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E4C9C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E1B94-F648-4ACC-891E-0227BCCDFDD1}"/>
</file>

<file path=customXml/itemProps2.xml><?xml version="1.0" encoding="utf-8"?>
<ds:datastoreItem xmlns:ds="http://schemas.openxmlformats.org/officeDocument/2006/customXml" ds:itemID="{E94D6671-7122-4E57-892C-50272BD01C9B}"/>
</file>

<file path=customXml/itemProps3.xml><?xml version="1.0" encoding="utf-8"?>
<ds:datastoreItem xmlns:ds="http://schemas.openxmlformats.org/officeDocument/2006/customXml" ds:itemID="{B1C85161-E4B9-43C4-B8A6-88CB4E8B16E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316</Words>
  <Characters>2216</Characters>
  <Application>Microsoft Office Word</Application>
  <DocSecurity>0</DocSecurity>
  <Lines>184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ECE/TRANS/WP.29/GRSP/2021/27</dc:title>
  <dc:subject/>
  <dc:creator>Maud DARICHE</dc:creator>
  <cp:keywords/>
  <cp:lastModifiedBy>Maud Dariche</cp:lastModifiedBy>
  <cp:revision>3</cp:revision>
  <cp:lastPrinted>2021-10-19T06:59:00Z</cp:lastPrinted>
  <dcterms:created xsi:type="dcterms:W3CDTF">2021-10-19T06:59:00Z</dcterms:created>
  <dcterms:modified xsi:type="dcterms:W3CDTF">2021-10-19T07:00:00Z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