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9D7EE77" w14:textId="77777777" w:rsidR="001B4A4F" w:rsidRDefault="001B4A4F" w:rsidP="001B4A4F">
      <w:pPr>
        <w:pStyle w:val="Heading1"/>
        <w:spacing w:before="0" w:after="0" w:line="240" w:lineRule="auto"/>
        <w:ind w:right="453"/>
        <w:rPr>
          <w:sz w:val="20"/>
          <w:szCs w:val="20"/>
          <w:lang w:val="en-GB"/>
        </w:rPr>
      </w:pPr>
    </w:p>
    <w:p w14:paraId="75B3A242" w14:textId="6BF3641A" w:rsidR="00BD3178" w:rsidRDefault="00F5056E" w:rsidP="001B4A4F">
      <w:pPr>
        <w:pStyle w:val="Heading1"/>
        <w:spacing w:before="0" w:after="0" w:line="240" w:lineRule="auto"/>
        <w:ind w:right="453"/>
        <w:rPr>
          <w:sz w:val="20"/>
          <w:szCs w:val="20"/>
          <w:lang w:val="en-GB"/>
        </w:rPr>
      </w:pPr>
      <w:r w:rsidRPr="00D84E1C">
        <w:rPr>
          <w:b w:val="0"/>
          <w:bCs w:val="0"/>
          <w:noProof/>
          <w:lang w:val="en-GB" w:eastAsia="ja-JP"/>
        </w:rPr>
        <mc:AlternateContent>
          <mc:Choice Requires="wps">
            <w:drawing>
              <wp:anchor distT="0" distB="0" distL="114300" distR="114300" simplePos="0" relativeHeight="251734016" behindDoc="1" locked="0" layoutInCell="1" allowOverlap="1" wp14:anchorId="3D1D08BC" wp14:editId="0CEB3E19">
                <wp:simplePos x="0" y="0"/>
                <wp:positionH relativeFrom="column">
                  <wp:posOffset>-722630</wp:posOffset>
                </wp:positionH>
                <wp:positionV relativeFrom="paragraph">
                  <wp:posOffset>528320</wp:posOffset>
                </wp:positionV>
                <wp:extent cx="5753100" cy="81915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19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E1B0D" id="Rectangle 2" o:spid="_x0000_s1026" style="position:absolute;margin-left:-56.9pt;margin-top:41.6pt;width:453pt;height:6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" fillcolor="white [3212]" stroked="f" strokeweight="2pt"/>
            </w:pict>
          </mc:Fallback>
        </mc:AlternateContent>
      </w:r>
      <w:r w:rsidR="007643AE" w:rsidRPr="00D84E1C">
        <w:rPr>
          <w:b w:val="0"/>
          <w:bCs w:val="0"/>
          <w:sz w:val="20"/>
          <w:szCs w:val="20"/>
          <w:lang w:val="en-GB"/>
        </w:rPr>
        <w:t>Note by the secretariat</w:t>
      </w:r>
      <w:r w:rsidR="007643AE">
        <w:rPr>
          <w:sz w:val="20"/>
          <w:szCs w:val="20"/>
          <w:lang w:val="en-GB"/>
        </w:rPr>
        <w:tab/>
      </w:r>
      <w:r w:rsidR="007643AE">
        <w:rPr>
          <w:sz w:val="20"/>
          <w:szCs w:val="20"/>
          <w:lang w:val="en-GB"/>
        </w:rPr>
        <w:tab/>
      </w:r>
      <w:r w:rsidR="007643AE">
        <w:rPr>
          <w:sz w:val="20"/>
          <w:szCs w:val="20"/>
          <w:lang w:val="en-GB"/>
        </w:rPr>
        <w:tab/>
      </w:r>
      <w:r w:rsidR="009C1A00">
        <w:rPr>
          <w:sz w:val="20"/>
          <w:szCs w:val="20"/>
          <w:lang w:val="en-GB"/>
        </w:rPr>
        <w:t xml:space="preserve">      </w:t>
      </w:r>
      <w:r w:rsidR="009C1A00" w:rsidRPr="009C1A00">
        <w:rPr>
          <w:b w:val="0"/>
          <w:bCs w:val="0"/>
          <w:sz w:val="20"/>
          <w:szCs w:val="20"/>
          <w:u w:val="single"/>
          <w:lang w:val="en-GB"/>
        </w:rPr>
        <w:t>Informal document</w:t>
      </w:r>
      <w:r w:rsidR="009C1A00">
        <w:rPr>
          <w:sz w:val="20"/>
          <w:szCs w:val="20"/>
          <w:lang w:val="en-GB"/>
        </w:rPr>
        <w:t xml:space="preserve"> </w:t>
      </w:r>
      <w:r w:rsidR="007643AE">
        <w:rPr>
          <w:sz w:val="20"/>
          <w:szCs w:val="20"/>
          <w:lang w:val="en-GB"/>
        </w:rPr>
        <w:t>GRVA-11-</w:t>
      </w:r>
      <w:r w:rsidR="00D84E1C">
        <w:rPr>
          <w:sz w:val="20"/>
          <w:szCs w:val="20"/>
          <w:lang w:val="en-GB"/>
        </w:rPr>
        <w:t>26</w:t>
      </w:r>
    </w:p>
    <w:p w14:paraId="031EC792" w14:textId="6F6FF613" w:rsidR="009C1A00" w:rsidRDefault="001B4A4F" w:rsidP="001B4A4F">
      <w:pPr>
        <w:pStyle w:val="SingleTxtG"/>
        <w:spacing w:after="0" w:line="240" w:lineRule="auto"/>
        <w:ind w:right="594"/>
        <w:jc w:val="right"/>
        <w:rPr>
          <w:lang w:val="en-GB"/>
        </w:rPr>
      </w:pPr>
      <w:r>
        <w:rPr>
          <w:lang w:val="en-GB"/>
        </w:rPr>
        <w:t>11</w:t>
      </w:r>
      <w:r w:rsidRPr="001B4A4F">
        <w:rPr>
          <w:vertAlign w:val="superscript"/>
          <w:lang w:val="en-GB"/>
        </w:rPr>
        <w:t>th</w:t>
      </w:r>
      <w:r>
        <w:rPr>
          <w:lang w:val="en-GB"/>
        </w:rPr>
        <w:t xml:space="preserve"> GRVA, 27 Sept. – 1 Oct. 2021</w:t>
      </w:r>
    </w:p>
    <w:p w14:paraId="35403442" w14:textId="0D3A43F8" w:rsidR="001B4A4F" w:rsidRPr="001B4A4F" w:rsidRDefault="001B4A4F" w:rsidP="001B4A4F">
      <w:pPr>
        <w:pStyle w:val="SingleTxtG"/>
        <w:spacing w:after="0" w:line="240" w:lineRule="auto"/>
        <w:ind w:right="594"/>
        <w:jc w:val="right"/>
        <w:rPr>
          <w:lang w:val="en-GB"/>
        </w:rPr>
      </w:pPr>
      <w:r>
        <w:rPr>
          <w:lang w:val="en-GB"/>
        </w:rPr>
        <w:t>Provisional agenda item 15(f)</w:t>
      </w:r>
    </w:p>
    <w:p w14:paraId="0E697DAD" w14:textId="07396E26" w:rsidR="009C1A00" w:rsidRDefault="009C1A00" w:rsidP="009C1A00"/>
    <w:p w14:paraId="414354C3" w14:textId="77777777" w:rsidR="009C1A00" w:rsidRDefault="009C1A00" w:rsidP="009C1A00"/>
    <w:p w14:paraId="0764C35A" w14:textId="000716F7" w:rsidR="00BD3178" w:rsidRPr="00EA2E25" w:rsidRDefault="00BD3178" w:rsidP="00BD3178">
      <w:pPr>
        <w:spacing w:before="680" w:after="0" w:line="240" w:lineRule="auto"/>
        <w:jc w:val="right"/>
        <w:rPr>
          <w:rFonts w:ascii="Arial" w:hAnsi="Arial" w:cs="Arial"/>
          <w:b/>
          <w:sz w:val="20"/>
          <w:szCs w:val="20"/>
        </w:rPr>
      </w:pPr>
      <w:r w:rsidRPr="00EA2E25">
        <w:rPr>
          <w:rFonts w:ascii="Arial" w:hAnsi="Arial" w:cs="Arial"/>
          <w:b/>
          <w:sz w:val="20"/>
          <w:szCs w:val="20"/>
        </w:rPr>
        <w:t>UNITED NATIONS ECONOMIC COMMISSION FOR EUROPE</w:t>
      </w:r>
    </w:p>
    <w:p w14:paraId="07A25F73" w14:textId="62993246" w:rsidR="00BD3178" w:rsidRPr="00EA2E25" w:rsidRDefault="00945A1D" w:rsidP="007612E1">
      <w:pPr>
        <w:spacing w:before="360" w:after="0" w:line="240" w:lineRule="auto"/>
        <w:jc w:val="right"/>
        <w:rPr>
          <w:rFonts w:ascii="Myriad Pro" w:hAnsi="Myriad Pro" w:cs="Arial"/>
          <w:b/>
          <w:color w:val="4B92DB"/>
          <w:sz w:val="68"/>
          <w:szCs w:val="68"/>
        </w:rPr>
      </w:pPr>
      <w:r w:rsidRPr="00EA2E25">
        <w:rPr>
          <w:rFonts w:ascii="Myriad Pro" w:hAnsi="Myriad Pro" w:cs="Arial"/>
          <w:b/>
          <w:color w:val="4B92DB"/>
          <w:sz w:val="56"/>
          <w:szCs w:val="68"/>
        </w:rPr>
        <w:t xml:space="preserve">All you need to know about </w:t>
      </w:r>
      <w:r w:rsidR="00195F94" w:rsidRPr="00EA2E25">
        <w:rPr>
          <w:rFonts w:ascii="Myriad Pro" w:hAnsi="Myriad Pro" w:cs="Arial"/>
          <w:b/>
          <w:color w:val="4B92DB"/>
          <w:sz w:val="56"/>
          <w:szCs w:val="68"/>
        </w:rPr>
        <w:t>Automated Vehicles</w:t>
      </w:r>
      <w:r w:rsidR="009C1A00">
        <w:rPr>
          <w:rFonts w:ascii="Myriad Pro" w:hAnsi="Myriad Pro" w:cs="Arial"/>
          <w:b/>
          <w:color w:val="4B92DB"/>
          <w:sz w:val="56"/>
          <w:szCs w:val="68"/>
        </w:rPr>
        <w:t xml:space="preserve"> </w:t>
      </w:r>
    </w:p>
    <w:p w14:paraId="7B34807C" w14:textId="550296CC" w:rsidR="00D151EF" w:rsidRPr="00EA2E25" w:rsidRDefault="009C1A00" w:rsidP="006340F2">
      <w:pPr>
        <w:spacing w:after="0" w:line="240" w:lineRule="auto"/>
        <w:jc w:val="right"/>
        <w:rPr>
          <w:rFonts w:asciiTheme="majorHAnsi" w:hAnsiTheme="majorHAnsi" w:cs="Arial"/>
          <w:sz w:val="32"/>
          <w:szCs w:val="36"/>
        </w:rPr>
      </w:pPr>
      <w:r>
        <w:rPr>
          <w:rFonts w:asciiTheme="majorHAnsi" w:hAnsiTheme="majorHAnsi" w:cs="Arial"/>
          <w:sz w:val="32"/>
          <w:szCs w:val="36"/>
        </w:rPr>
        <w:t>Technical progress and regulatory activities</w:t>
      </w:r>
    </w:p>
    <w:p w14:paraId="283220B7" w14:textId="6E623B9A" w:rsidR="00BD3178" w:rsidRPr="00EA2E25" w:rsidRDefault="007612E1" w:rsidP="00BD3178">
      <w:pPr>
        <w:spacing w:before="7992" w:after="0"/>
        <w:jc w:val="right"/>
        <w:rPr>
          <w:b/>
          <w:sz w:val="28"/>
          <w:szCs w:val="28"/>
        </w:rPr>
        <w:sectPr w:rsidR="00BD3178" w:rsidRPr="00EA2E25" w:rsidSect="00C431C0">
          <w:footerReference w:type="default" r:id="rId11"/>
          <w:pgSz w:w="8732" w:h="12247" w:code="11"/>
          <w:pgMar w:top="-225" w:right="624" w:bottom="284" w:left="851" w:header="720" w:footer="720" w:gutter="0"/>
          <w:cols w:space="720"/>
          <w:titlePg/>
          <w:docGrid w:linePitch="360"/>
        </w:sectPr>
      </w:pPr>
      <w:r w:rsidRPr="00EA2E25">
        <w:rPr>
          <w:b/>
          <w:noProof/>
          <w:sz w:val="28"/>
          <w:szCs w:val="28"/>
          <w:lang w:eastAsia="ja-JP"/>
        </w:rPr>
        <w:drawing>
          <wp:anchor distT="0" distB="0" distL="114300" distR="114300" simplePos="0" relativeHeight="251739136" behindDoc="0" locked="0" layoutInCell="1" allowOverlap="1" wp14:anchorId="3D14D530" wp14:editId="01FE69FD">
            <wp:simplePos x="0" y="0"/>
            <wp:positionH relativeFrom="column">
              <wp:posOffset>3632835</wp:posOffset>
            </wp:positionH>
            <wp:positionV relativeFrom="paragraph">
              <wp:posOffset>4018517</wp:posOffset>
            </wp:positionV>
            <wp:extent cx="979805" cy="183515"/>
            <wp:effectExtent l="0" t="0" r="0" b="6985"/>
            <wp:wrapNone/>
            <wp:docPr id="12" name="Picture 12" descr="C:\Users\Sahovic\Desktop\UNECE logo-100 percent black-CMJK-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ovic\Desktop\UNECE logo-100 percent black-CMJK-english.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9805" cy="183515"/>
                    </a:xfrm>
                    <a:prstGeom prst="rect">
                      <a:avLst/>
                    </a:prstGeom>
                    <a:noFill/>
                    <a:ln>
                      <a:noFill/>
                    </a:ln>
                  </pic:spPr>
                </pic:pic>
              </a:graphicData>
            </a:graphic>
          </wp:anchor>
        </w:drawing>
      </w:r>
      <w:r w:rsidR="007D7AEE" w:rsidRPr="00EA2E25">
        <w:rPr>
          <w:b/>
          <w:noProof/>
          <w:sz w:val="28"/>
          <w:szCs w:val="28"/>
          <w:lang w:eastAsia="ja-JP"/>
        </w:rPr>
        <w:drawing>
          <wp:anchor distT="0" distB="0" distL="114300" distR="114300" simplePos="0" relativeHeight="251746304" behindDoc="0" locked="0" layoutInCell="1" allowOverlap="1" wp14:anchorId="1DE4F51B" wp14:editId="62FD0FD0">
            <wp:simplePos x="0" y="0"/>
            <wp:positionH relativeFrom="column">
              <wp:posOffset>2956560</wp:posOffset>
            </wp:positionH>
            <wp:positionV relativeFrom="paragraph">
              <wp:posOffset>3888586</wp:posOffset>
            </wp:positionV>
            <wp:extent cx="586740" cy="511175"/>
            <wp:effectExtent l="0" t="0" r="3810" b="3175"/>
            <wp:wrapNone/>
            <wp:docPr id="13" name="Picture 13" descr="C:\Users\Sahovic\Desktop\UN Logotype-Black-Larg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hovic\Desktop\UN Logotype-Black-Large siz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511175"/>
                    </a:xfrm>
                    <a:prstGeom prst="rect">
                      <a:avLst/>
                    </a:prstGeom>
                    <a:noFill/>
                    <a:ln>
                      <a:noFill/>
                    </a:ln>
                  </pic:spPr>
                </pic:pic>
              </a:graphicData>
            </a:graphic>
          </wp:anchor>
        </w:drawing>
      </w:r>
    </w:p>
    <w:p w14:paraId="261DD623" w14:textId="77777777" w:rsidR="00C566A3" w:rsidRPr="00EA2E25" w:rsidRDefault="00C566A3" w:rsidP="00BF0792">
      <w:pPr>
        <w:jc w:val="center"/>
        <w:rPr>
          <w:sz w:val="32"/>
          <w:szCs w:val="32"/>
        </w:rPr>
      </w:pPr>
    </w:p>
    <w:p w14:paraId="61ACC565" w14:textId="77777777" w:rsidR="002F6577" w:rsidRPr="00EA2E25" w:rsidRDefault="002F6577" w:rsidP="00BF0792">
      <w:pPr>
        <w:widowControl w:val="0"/>
        <w:spacing w:before="15" w:line="240" w:lineRule="auto"/>
        <w:ind w:right="-20"/>
        <w:jc w:val="center"/>
        <w:rPr>
          <w:rFonts w:ascii="Century Gothic" w:eastAsia="Century Gothic" w:hAnsi="Century Gothic" w:cs="Century Gothic"/>
          <w:sz w:val="24"/>
          <w:szCs w:val="24"/>
        </w:rPr>
      </w:pPr>
      <w:r w:rsidRPr="00EA2E25">
        <w:rPr>
          <w:rFonts w:ascii="Century Gothic" w:eastAsia="Century Gothic" w:hAnsi="Century Gothic" w:cs="Century Gothic"/>
          <w:b/>
          <w:bCs/>
          <w:color w:val="003EC9"/>
          <w:sz w:val="24"/>
          <w:szCs w:val="24"/>
        </w:rPr>
        <w:t>United Nations</w:t>
      </w:r>
      <w:r w:rsidRPr="00EA2E25">
        <w:rPr>
          <w:rFonts w:ascii="Century Gothic" w:eastAsia="Century Gothic" w:hAnsi="Century Gothic" w:cs="Century Gothic"/>
          <w:b/>
          <w:bCs/>
          <w:color w:val="003EC9"/>
          <w:spacing w:val="-9"/>
          <w:sz w:val="24"/>
          <w:szCs w:val="24"/>
        </w:rPr>
        <w:t xml:space="preserve"> </w:t>
      </w:r>
      <w:r w:rsidRPr="00EA2E25">
        <w:rPr>
          <w:rFonts w:ascii="Century Gothic" w:eastAsia="Century Gothic" w:hAnsi="Century Gothic" w:cs="Century Gothic"/>
          <w:b/>
          <w:bCs/>
          <w:color w:val="003EC9"/>
          <w:sz w:val="24"/>
          <w:szCs w:val="24"/>
        </w:rPr>
        <w:t>Economic Commission</w:t>
      </w:r>
      <w:r w:rsidRPr="00EA2E25">
        <w:rPr>
          <w:rFonts w:ascii="Century Gothic" w:eastAsia="Century Gothic" w:hAnsi="Century Gothic" w:cs="Century Gothic"/>
          <w:b/>
          <w:bCs/>
          <w:color w:val="003EC9"/>
          <w:spacing w:val="-14"/>
          <w:sz w:val="24"/>
          <w:szCs w:val="24"/>
        </w:rPr>
        <w:t xml:space="preserve"> </w:t>
      </w:r>
      <w:r w:rsidRPr="00EA2E25">
        <w:rPr>
          <w:rFonts w:ascii="Century Gothic" w:eastAsia="Century Gothic" w:hAnsi="Century Gothic" w:cs="Century Gothic"/>
          <w:b/>
          <w:bCs/>
          <w:color w:val="003EC9"/>
          <w:sz w:val="24"/>
          <w:szCs w:val="24"/>
        </w:rPr>
        <w:t>for</w:t>
      </w:r>
      <w:r w:rsidRPr="00EA2E25">
        <w:rPr>
          <w:rFonts w:ascii="Century Gothic" w:eastAsia="Century Gothic" w:hAnsi="Century Gothic" w:cs="Century Gothic"/>
          <w:b/>
          <w:bCs/>
          <w:color w:val="003EC9"/>
          <w:spacing w:val="-3"/>
          <w:sz w:val="24"/>
          <w:szCs w:val="24"/>
        </w:rPr>
        <w:t xml:space="preserve"> </w:t>
      </w:r>
      <w:r w:rsidRPr="00EA2E25">
        <w:rPr>
          <w:rFonts w:ascii="Century Gothic" w:eastAsia="Century Gothic" w:hAnsi="Century Gothic" w:cs="Century Gothic"/>
          <w:b/>
          <w:bCs/>
          <w:color w:val="003EC9"/>
          <w:sz w:val="24"/>
          <w:szCs w:val="24"/>
        </w:rPr>
        <w:t>Europe</w:t>
      </w:r>
    </w:p>
    <w:p w14:paraId="3C1D94E0" w14:textId="2BA4814E" w:rsidR="002F6577" w:rsidRPr="00EA2E25" w:rsidRDefault="00D22E3E" w:rsidP="00D22E3E">
      <w:pPr>
        <w:ind w:left="360"/>
        <w:jc w:val="both"/>
        <w:rPr>
          <w:rFonts w:cstheme="minorHAnsi"/>
          <w:color w:val="000000"/>
          <w:sz w:val="20"/>
          <w:szCs w:val="20"/>
          <w:lang w:eastAsia="en-GB"/>
        </w:rPr>
      </w:pPr>
      <w:r w:rsidRPr="00EA2E25">
        <w:rPr>
          <w:rFonts w:cstheme="minorHAnsi"/>
          <w:color w:val="000000"/>
          <w:sz w:val="20"/>
          <w:szCs w:val="20"/>
          <w:lang w:eastAsia="en-GB"/>
        </w:rPr>
        <w:tab/>
      </w:r>
      <w:r w:rsidR="002F6577" w:rsidRPr="00EA2E25">
        <w:rPr>
          <w:rFonts w:cstheme="minorHAnsi"/>
          <w:color w:val="000000"/>
          <w:sz w:val="20"/>
          <w:szCs w:val="20"/>
          <w:lang w:eastAsia="en-GB"/>
        </w:rPr>
        <w:t>The United Nations Economic Commission for Europe (UNECE) is one of the five United Nations regional commissions, administered by the Economic and Social Council (ECOSOC). It was established in 1947 with the mandate to help rebuild post-war Europe, develop economic activity and strengthen economic relations among European countries, and between Europe and the rest of the world. During the cold war, UNECE served as a unique forum for economic dialogue and cooperation between East and West. Despite the complexity of this period, significant achievements were made, with consensus reached on numerous harmonization and standardization agreements.</w:t>
      </w:r>
    </w:p>
    <w:p w14:paraId="55E51F67" w14:textId="77777777" w:rsidR="002F6577" w:rsidRPr="00EA2E25" w:rsidRDefault="002F6577" w:rsidP="003A507D">
      <w:pPr>
        <w:ind w:left="360"/>
        <w:jc w:val="both"/>
        <w:rPr>
          <w:rFonts w:cstheme="minorHAnsi"/>
          <w:color w:val="000000"/>
          <w:sz w:val="20"/>
          <w:szCs w:val="20"/>
          <w:lang w:eastAsia="en-GB"/>
        </w:rPr>
      </w:pPr>
      <w:r w:rsidRPr="00EA2E25">
        <w:rPr>
          <w:rFonts w:cstheme="minorHAnsi"/>
          <w:color w:val="000000"/>
          <w:sz w:val="20"/>
          <w:szCs w:val="20"/>
          <w:lang w:eastAsia="en-GB"/>
        </w:rPr>
        <w:t xml:space="preserve">In the post-cold-war era, UNECE acquired not only many new </w:t>
      </w:r>
      <w:r w:rsidR="004D3060" w:rsidRPr="00EA2E25">
        <w:rPr>
          <w:rFonts w:cstheme="minorHAnsi"/>
          <w:color w:val="000000"/>
          <w:sz w:val="20"/>
          <w:szCs w:val="20"/>
          <w:lang w:eastAsia="en-GB"/>
        </w:rPr>
        <w:t>m</w:t>
      </w:r>
      <w:r w:rsidRPr="00EA2E25">
        <w:rPr>
          <w:rFonts w:cstheme="minorHAnsi"/>
          <w:color w:val="000000"/>
          <w:sz w:val="20"/>
          <w:szCs w:val="20"/>
          <w:lang w:eastAsia="en-GB"/>
        </w:rPr>
        <w:t>ember States, but also new functions. Since the early 1990s the organization has focused on analyzing the transition process, using its harmonization experience to facilitate the integration of Central and Eastern European countries into the global markets.</w:t>
      </w:r>
    </w:p>
    <w:p w14:paraId="51F29DF0" w14:textId="77777777" w:rsidR="002F6577" w:rsidRPr="00EA2E25" w:rsidRDefault="002F6577" w:rsidP="003A507D">
      <w:pPr>
        <w:ind w:left="360"/>
        <w:jc w:val="both"/>
        <w:rPr>
          <w:rFonts w:cstheme="minorHAnsi"/>
          <w:color w:val="000000"/>
          <w:sz w:val="20"/>
          <w:szCs w:val="20"/>
          <w:lang w:eastAsia="en-GB"/>
        </w:rPr>
      </w:pPr>
      <w:r w:rsidRPr="00EA2E25">
        <w:rPr>
          <w:rFonts w:cstheme="minorHAnsi"/>
          <w:color w:val="000000"/>
          <w:sz w:val="20"/>
          <w:szCs w:val="20"/>
          <w:lang w:eastAsia="en-GB"/>
        </w:rPr>
        <w:t>UNECE is the forum where the countries of Western, Central and Eastern Europe, Central Asia and North America – 56 countries in all – come together to forge the tools of their economic cooperation. That cooperation concerns economics, statistics, environment, transport, trade, sustainable energy, timber housing and land management. UNECE offers a regional framework for the elaboration and harmonization of conventions, norms and standards. The experts of UNECE provide technical assistance to the countries of South-East Europe and the Commonwealth of Independent States. This assistance takes the form of advisory services, training seminars and workshops where countries can share their experiences and best practices.</w:t>
      </w:r>
    </w:p>
    <w:p w14:paraId="63A1F320" w14:textId="77777777" w:rsidR="002F6577" w:rsidRPr="00EA2E25" w:rsidRDefault="002F6577" w:rsidP="003A507D">
      <w:pPr>
        <w:ind w:left="360"/>
        <w:jc w:val="both"/>
        <w:rPr>
          <w:rFonts w:cstheme="minorHAnsi"/>
          <w:color w:val="000000"/>
          <w:sz w:val="18"/>
          <w:szCs w:val="18"/>
          <w:lang w:eastAsia="en-GB"/>
        </w:rPr>
      </w:pPr>
      <w:r w:rsidRPr="00EA2E25">
        <w:rPr>
          <w:rFonts w:cstheme="minorHAnsi"/>
          <w:color w:val="000000"/>
          <w:sz w:val="18"/>
          <w:szCs w:val="18"/>
          <w:lang w:eastAsia="en-GB"/>
        </w:rPr>
        <w:br w:type="page"/>
      </w:r>
    </w:p>
    <w:p w14:paraId="20DBA4E8" w14:textId="77777777" w:rsidR="00CD4AD2" w:rsidRPr="00EA2E25" w:rsidRDefault="00CD4AD2" w:rsidP="002F6577">
      <w:pPr>
        <w:widowControl w:val="0"/>
        <w:spacing w:before="15" w:line="240" w:lineRule="auto"/>
        <w:ind w:right="-20"/>
        <w:jc w:val="center"/>
        <w:rPr>
          <w:rFonts w:ascii="Century Gothic" w:eastAsia="Century Gothic" w:hAnsi="Century Gothic" w:cs="Century Gothic"/>
          <w:b/>
          <w:bCs/>
          <w:color w:val="003EC9"/>
          <w:sz w:val="24"/>
          <w:szCs w:val="24"/>
        </w:rPr>
      </w:pPr>
    </w:p>
    <w:p w14:paraId="56F904E4" w14:textId="17368010" w:rsidR="002F6577" w:rsidRPr="00EA2E25" w:rsidRDefault="002F6577" w:rsidP="002F6577">
      <w:pPr>
        <w:widowControl w:val="0"/>
        <w:spacing w:before="15" w:line="240" w:lineRule="auto"/>
        <w:ind w:right="-20"/>
        <w:jc w:val="center"/>
        <w:rPr>
          <w:rFonts w:ascii="Century Gothic" w:eastAsia="Century Gothic" w:hAnsi="Century Gothic" w:cs="Century Gothic"/>
          <w:b/>
          <w:bCs/>
          <w:color w:val="003EC9"/>
          <w:sz w:val="24"/>
          <w:szCs w:val="24"/>
        </w:rPr>
      </w:pPr>
      <w:r w:rsidRPr="00EA2E25">
        <w:rPr>
          <w:rFonts w:ascii="Century Gothic" w:eastAsia="Century Gothic" w:hAnsi="Century Gothic" w:cs="Century Gothic"/>
          <w:b/>
          <w:bCs/>
          <w:color w:val="003EC9"/>
          <w:sz w:val="24"/>
          <w:szCs w:val="24"/>
        </w:rPr>
        <w:t>Transport in UNECE</w:t>
      </w:r>
    </w:p>
    <w:p w14:paraId="2A3D78BE" w14:textId="77777777" w:rsidR="002F6577" w:rsidRPr="00EA2E25" w:rsidRDefault="002F6577" w:rsidP="00C125C9">
      <w:pPr>
        <w:jc w:val="both"/>
        <w:rPr>
          <w:rFonts w:cstheme="minorHAnsi"/>
          <w:color w:val="000000"/>
          <w:sz w:val="20"/>
          <w:szCs w:val="20"/>
          <w:lang w:eastAsia="en-GB"/>
        </w:rPr>
      </w:pPr>
      <w:r w:rsidRPr="00EA2E25">
        <w:rPr>
          <w:rFonts w:ascii="Century Gothic" w:eastAsia="Calibri" w:hAnsi="Century Gothic"/>
          <w:sz w:val="20"/>
          <w:szCs w:val="20"/>
        </w:rPr>
        <w:tab/>
      </w:r>
      <w:r w:rsidRPr="00EA2E25">
        <w:rPr>
          <w:rFonts w:cstheme="minorHAnsi"/>
          <w:color w:val="000000"/>
          <w:sz w:val="20"/>
          <w:szCs w:val="20"/>
          <w:lang w:eastAsia="en-GB"/>
        </w:rPr>
        <w:t>The UNECE Sustainable Transport Division is the secretariat of the Inland Transport Committee (ITC) and the ECOSOC Committee of Experts on the Transport of Dangerous Goods and on the Globally Harmonized System of Classification and Labelling of Chemicals. The ITC and its 17 working parties, as well as the ECOSOC Committee and its sub-committees are intergovernmental decision-making bodies that work to improve the daily lives of people and businesses around the world, in measurable ways and with concrete actions, to enhance traffic safety, environmental performance, energy efficiency and the competitiveness of the transport sector.</w:t>
      </w:r>
    </w:p>
    <w:p w14:paraId="134DE9AB" w14:textId="77777777" w:rsidR="002F6577" w:rsidRPr="00EA2E25" w:rsidRDefault="002F6577" w:rsidP="00C125C9">
      <w:pPr>
        <w:jc w:val="both"/>
        <w:rPr>
          <w:rFonts w:cstheme="minorHAnsi"/>
          <w:color w:val="000000"/>
          <w:sz w:val="20"/>
          <w:szCs w:val="20"/>
          <w:lang w:eastAsia="en-GB"/>
        </w:rPr>
      </w:pPr>
      <w:r w:rsidRPr="00EA2E25">
        <w:rPr>
          <w:rFonts w:cstheme="minorHAnsi"/>
          <w:color w:val="000000"/>
          <w:sz w:val="20"/>
          <w:szCs w:val="20"/>
          <w:lang w:eastAsia="en-GB"/>
        </w:rPr>
        <w:t>The ECOSOC Committee was set up in 1953 by the Secretary-General of the United Nations at the request of the Economic and Social Council to elaborate recommendations on the transport of dangerous goods. Its mandate was extended to the global (multi-sectoral) harmonization of systems of classification and labelling of chemicals in 1999. It is composed of experts from countries which possess the relevant expertise and experience in the international trade and transport of dangerous goods and chemicals. Its membership is restricted in order to reflect a proper geographical balance between all regions of the world and to ensure adequate participation of developing countries. Although the Committee is a subsidiary body of ECOSOC, the Secretary-General decided in 1963 that the secretariat services would be provided by the UNECE Transport Division.</w:t>
      </w:r>
    </w:p>
    <w:p w14:paraId="2F09F407" w14:textId="77777777" w:rsidR="00BF0792" w:rsidRPr="00EA2E25" w:rsidRDefault="002F6577" w:rsidP="00C125C9">
      <w:pPr>
        <w:jc w:val="both"/>
        <w:rPr>
          <w:rFonts w:cstheme="minorHAnsi"/>
          <w:color w:val="000000"/>
          <w:sz w:val="20"/>
          <w:szCs w:val="20"/>
          <w:lang w:eastAsia="en-GB"/>
        </w:rPr>
      </w:pPr>
      <w:r w:rsidRPr="00EA2E25">
        <w:rPr>
          <w:rFonts w:cstheme="minorHAnsi"/>
          <w:color w:val="000000"/>
          <w:sz w:val="20"/>
          <w:szCs w:val="20"/>
          <w:lang w:eastAsia="en-GB"/>
        </w:rPr>
        <w:t xml:space="preserve">ITC is a unique intergovernmental forum that was set up in 1947 to support the reconstruction of transport connections in post-war Europe. Over the years, it has specialized in facilitating the harmonized and sustainable development of inland modes of transport. The main results of this persevering and ongoing work are reflected, </w:t>
      </w:r>
      <w:r w:rsidR="004D3060" w:rsidRPr="00EA2E25">
        <w:rPr>
          <w:rFonts w:cstheme="minorHAnsi"/>
          <w:color w:val="000000"/>
          <w:sz w:val="20"/>
          <w:szCs w:val="20"/>
          <w:lang w:eastAsia="en-GB"/>
        </w:rPr>
        <w:t>in among other things, (i)</w:t>
      </w:r>
      <w:r w:rsidRPr="00EA2E25">
        <w:rPr>
          <w:rFonts w:cstheme="minorHAnsi"/>
          <w:color w:val="000000"/>
          <w:sz w:val="20"/>
          <w:szCs w:val="20"/>
          <w:lang w:eastAsia="en-GB"/>
        </w:rPr>
        <w:t xml:space="preserve"> 58 United Nations conventions and many more technical regulations, which are updated on a regular basis and provide an international legal framework for the sustainable development of national and international road, rail, inland water and intermodal transport, including the transport of dangerous goods, as well as the construction and inspection</w:t>
      </w:r>
      <w:r w:rsidR="00A4241C" w:rsidRPr="00EA2E25">
        <w:rPr>
          <w:rFonts w:cstheme="minorHAnsi"/>
          <w:color w:val="000000"/>
          <w:sz w:val="20"/>
          <w:szCs w:val="20"/>
          <w:lang w:eastAsia="en-GB"/>
        </w:rPr>
        <w:t xml:space="preserve"> of road motor vehicles; (ii)</w:t>
      </w:r>
      <w:r w:rsidRPr="00EA2E25">
        <w:rPr>
          <w:rFonts w:cstheme="minorHAnsi"/>
          <w:color w:val="000000"/>
          <w:sz w:val="20"/>
          <w:szCs w:val="20"/>
          <w:lang w:eastAsia="en-GB"/>
        </w:rPr>
        <w:t xml:space="preserve"> the Trans-European North-south Motorway, Trans-European Railway and the Euro-Asia Transport Links projects, that facilitate multi-country coordination of transport infrastructur</w:t>
      </w:r>
      <w:r w:rsidR="00536C33" w:rsidRPr="00EA2E25">
        <w:rPr>
          <w:rFonts w:cstheme="minorHAnsi"/>
          <w:color w:val="000000"/>
          <w:sz w:val="20"/>
          <w:szCs w:val="20"/>
          <w:lang w:eastAsia="en-GB"/>
        </w:rPr>
        <w:t>e investment programmes; (iii)</w:t>
      </w:r>
      <w:r w:rsidRPr="00EA2E25">
        <w:rPr>
          <w:rFonts w:cstheme="minorHAnsi"/>
          <w:color w:val="000000"/>
          <w:sz w:val="20"/>
          <w:szCs w:val="20"/>
          <w:lang w:eastAsia="en-GB"/>
        </w:rPr>
        <w:t xml:space="preserve"> the TIR system, which is a global customs transit facilitation solution; (iv) the tool called For Future Inland Transport Systems (ForFITS), which can assist national and local </w:t>
      </w:r>
      <w:r w:rsidRPr="00EA2E25">
        <w:rPr>
          <w:rFonts w:cstheme="minorHAnsi"/>
          <w:color w:val="000000"/>
          <w:sz w:val="20"/>
          <w:szCs w:val="20"/>
          <w:lang w:eastAsia="en-GB"/>
        </w:rPr>
        <w:lastRenderedPageBreak/>
        <w:t xml:space="preserve">governments to monitor carbon dioxide (CO2) emissions coming from inland transport modes and to select and design climate change mitigation policies, based on their impact and adapted to local conditions; (v) transport statistics – methods and data – that are internationally agreed on; (vi) studies and reports that help transport policy development by addressing timely issues, based on cutting-edge research and analysis. ITC also devotes special attention to Intelligent Transport Services (ITS), sustainable urban mobility and city logistics, as well as to increasing the resilience of transport networks and services in response to climate change adaptation and security challenges. </w:t>
      </w:r>
    </w:p>
    <w:p w14:paraId="2BE37F25" w14:textId="77777777" w:rsidR="002170E9" w:rsidRPr="00EA2E25" w:rsidRDefault="002170E9" w:rsidP="002170E9">
      <w:pPr>
        <w:jc w:val="both"/>
        <w:rPr>
          <w:rFonts w:cstheme="minorHAnsi"/>
          <w:color w:val="000000"/>
          <w:sz w:val="20"/>
          <w:szCs w:val="20"/>
          <w:lang w:eastAsia="en-GB"/>
        </w:rPr>
      </w:pPr>
      <w:r w:rsidRPr="00EA2E25">
        <w:rPr>
          <w:rFonts w:cstheme="minorHAnsi"/>
          <w:color w:val="000000"/>
          <w:sz w:val="20"/>
          <w:szCs w:val="20"/>
          <w:lang w:eastAsia="en-GB"/>
        </w:rPr>
        <w:t>In addition, the UNECE Sustainable Transport and Environment Divisions, together with the World Health Organization (WHO) – Europe, co-service the Transport Health and Environment Pan-European Programme (THE PEP).</w:t>
      </w:r>
    </w:p>
    <w:p w14:paraId="519176AC" w14:textId="171A3F67" w:rsidR="004C196C" w:rsidRPr="00EA2E25" w:rsidRDefault="00F5056E" w:rsidP="002170E9">
      <w:pPr>
        <w:jc w:val="both"/>
        <w:rPr>
          <w:rFonts w:cstheme="minorHAnsi"/>
          <w:color w:val="000000"/>
          <w:sz w:val="18"/>
          <w:szCs w:val="18"/>
          <w:lang w:eastAsia="en-GB"/>
        </w:rPr>
      </w:pPr>
      <w:r w:rsidRPr="00EA2E25">
        <w:rPr>
          <w:rFonts w:ascii="Helv" w:hAnsi="Helv" w:cs="Helv"/>
          <w:noProof/>
          <w:color w:val="000000"/>
          <w:sz w:val="20"/>
          <w:szCs w:val="20"/>
          <w:lang w:eastAsia="ja-JP"/>
        </w:rPr>
        <mc:AlternateContent>
          <mc:Choice Requires="wps">
            <w:drawing>
              <wp:anchor distT="0" distB="0" distL="91440" distR="91440" simplePos="0" relativeHeight="251706368" behindDoc="0" locked="0" layoutInCell="1" allowOverlap="1" wp14:anchorId="2A5ECB55" wp14:editId="482D1F64">
                <wp:simplePos x="0" y="0"/>
                <wp:positionH relativeFrom="margin">
                  <wp:posOffset>-513715</wp:posOffset>
                </wp:positionH>
                <wp:positionV relativeFrom="line">
                  <wp:posOffset>577850</wp:posOffset>
                </wp:positionV>
                <wp:extent cx="5238750" cy="77343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773430"/>
                        </a:xfrm>
                        <a:prstGeom prst="rect">
                          <a:avLst/>
                        </a:prstGeom>
                        <a:noFill/>
                        <a:ln w="6350">
                          <a:noFill/>
                        </a:ln>
                        <a:effectLst/>
                      </wps:spPr>
                      <wps:txbx>
                        <w:txbxContent>
                          <w:p w14:paraId="5583978C" w14:textId="77777777" w:rsidR="001D4E28" w:rsidRPr="00F84EDF" w:rsidRDefault="001D4E28" w:rsidP="00536C33">
                            <w:pPr>
                              <w:pStyle w:val="Quote"/>
                              <w:pBdr>
                                <w:top w:val="single" w:sz="48" w:space="8" w:color="4F81BD" w:themeColor="accent1"/>
                                <w:bottom w:val="single" w:sz="48" w:space="8" w:color="4F81BD" w:themeColor="accent1"/>
                              </w:pBdr>
                              <w:spacing w:line="300" w:lineRule="auto"/>
                              <w:ind w:left="709"/>
                              <w:jc w:val="center"/>
                              <w:rPr>
                                <w:color w:val="4F81BD" w:themeColor="accent1"/>
                                <w:sz w:val="21"/>
                              </w:rPr>
                            </w:pPr>
                            <w:r w:rsidRPr="00F84EDF">
                              <w:rPr>
                                <w:color w:val="4F81BD" w:themeColor="accent1"/>
                                <w:sz w:val="21"/>
                              </w:rPr>
                              <w:t>Inland Transport Committee (ITC) – Centre of United N</w:t>
                            </w:r>
                            <w:r>
                              <w:rPr>
                                <w:color w:val="4F81BD" w:themeColor="accent1"/>
                                <w:sz w:val="21"/>
                              </w:rPr>
                              <w:t>ations</w:t>
                            </w:r>
                            <w:r w:rsidRPr="00F84EDF">
                              <w:rPr>
                                <w:color w:val="4F81BD" w:themeColor="accent1"/>
                                <w:sz w:val="21"/>
                              </w:rPr>
                              <w:t xml:space="preserve"> Transport Conventions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ECB55" id="_x0000_t202" coordsize="21600,21600" o:spt="202" path="m,l,21600r21600,l21600,xe">
                <v:stroke joinstyle="miter"/>
                <v:path gradientshapeok="t" o:connecttype="rect"/>
              </v:shapetype>
              <v:shape id="Text Box 42" o:spid="_x0000_s1026" type="#_x0000_t202" style="position:absolute;left:0;text-align:left;margin-left:-40.45pt;margin-top:45.5pt;width:412.5pt;height:60.9pt;z-index:25170636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" filled="f" stroked="f" strokeweight=".5pt">
                <v:textbox inset="0,7.2pt,0,7.2pt">
                  <w:txbxContent>
                    <w:p w14:paraId="5583978C" w14:textId="77777777" w:rsidR="001D4E28" w:rsidRPr="00F84EDF" w:rsidRDefault="001D4E28" w:rsidP="00536C33">
                      <w:pPr>
                        <w:pStyle w:val="Quote"/>
                        <w:pBdr>
                          <w:top w:val="single" w:sz="48" w:space="8" w:color="4F81BD" w:themeColor="accent1"/>
                          <w:bottom w:val="single" w:sz="48" w:space="8" w:color="4F81BD" w:themeColor="accent1"/>
                        </w:pBdr>
                        <w:spacing w:line="300" w:lineRule="auto"/>
                        <w:ind w:left="709"/>
                        <w:jc w:val="center"/>
                        <w:rPr>
                          <w:color w:val="4F81BD" w:themeColor="accent1"/>
                          <w:sz w:val="21"/>
                        </w:rPr>
                      </w:pPr>
                      <w:r w:rsidRPr="00F84EDF">
                        <w:rPr>
                          <w:color w:val="4F81BD" w:themeColor="accent1"/>
                          <w:sz w:val="21"/>
                        </w:rPr>
                        <w:t>Inland Transport Committee (ITC) – Centre of United N</w:t>
                      </w:r>
                      <w:r>
                        <w:rPr>
                          <w:color w:val="4F81BD" w:themeColor="accent1"/>
                          <w:sz w:val="21"/>
                        </w:rPr>
                        <w:t>ations</w:t>
                      </w:r>
                      <w:r w:rsidRPr="00F84EDF">
                        <w:rPr>
                          <w:color w:val="4F81BD" w:themeColor="accent1"/>
                          <w:sz w:val="21"/>
                        </w:rPr>
                        <w:t xml:space="preserve"> Transport Conventions</w:t>
                      </w:r>
                    </w:p>
                  </w:txbxContent>
                </v:textbox>
                <w10:wrap type="square" anchorx="margin" anchory="line"/>
              </v:shape>
            </w:pict>
          </mc:Fallback>
        </mc:AlternateContent>
      </w:r>
      <w:r w:rsidR="002170E9" w:rsidRPr="00EA2E25">
        <w:rPr>
          <w:rFonts w:cstheme="minorHAnsi"/>
          <w:color w:val="000000"/>
          <w:sz w:val="20"/>
          <w:szCs w:val="20"/>
          <w:lang w:eastAsia="en-GB"/>
        </w:rPr>
        <w:t>Finally, as of 2015, UNECE is providing the secretariat services</w:t>
      </w:r>
      <w:r w:rsidR="002170E9" w:rsidRPr="00EA2E25">
        <w:rPr>
          <w:rFonts w:cstheme="minorHAnsi"/>
          <w:color w:val="000000"/>
          <w:sz w:val="18"/>
          <w:szCs w:val="18"/>
          <w:lang w:eastAsia="en-GB"/>
        </w:rPr>
        <w:t xml:space="preserve"> </w:t>
      </w:r>
      <w:r w:rsidR="002170E9" w:rsidRPr="00EA2E25">
        <w:rPr>
          <w:rFonts w:cstheme="minorHAnsi"/>
          <w:color w:val="000000"/>
          <w:sz w:val="20"/>
          <w:szCs w:val="20"/>
          <w:lang w:eastAsia="en-GB"/>
        </w:rPr>
        <w:t>for the Secretary General’s Special Envoy for Road Safety, Mr. Jean Todt.</w:t>
      </w:r>
    </w:p>
    <w:p w14:paraId="4CC7855B" w14:textId="52A9DA64" w:rsidR="00E606FC" w:rsidRPr="00EA2E25" w:rsidRDefault="00E606FC" w:rsidP="00E606FC">
      <w:pPr>
        <w:jc w:val="both"/>
        <w:rPr>
          <w:rFonts w:cstheme="minorHAnsi"/>
          <w:color w:val="000000"/>
          <w:sz w:val="20"/>
          <w:szCs w:val="20"/>
          <w:lang w:eastAsia="en-GB"/>
        </w:rPr>
      </w:pPr>
      <w:r w:rsidRPr="00EA2E25">
        <w:rPr>
          <w:rFonts w:cstheme="minorHAnsi"/>
          <w:color w:val="000000"/>
          <w:sz w:val="20"/>
          <w:szCs w:val="20"/>
          <w:lang w:eastAsia="ja-JP"/>
        </w:rPr>
        <w:t xml:space="preserve">   </w:t>
      </w:r>
    </w:p>
    <w:p w14:paraId="1D53D5C4" w14:textId="77777777" w:rsidR="00C125C9" w:rsidRPr="00EA2E25" w:rsidRDefault="00E606FC" w:rsidP="00523B6C">
      <w:pPr>
        <w:jc w:val="both"/>
        <w:rPr>
          <w:rFonts w:cstheme="minorHAnsi"/>
          <w:color w:val="000000"/>
          <w:sz w:val="20"/>
          <w:szCs w:val="20"/>
          <w:lang w:eastAsia="en-GB"/>
        </w:rPr>
      </w:pPr>
      <w:r w:rsidRPr="00EA2E25">
        <w:rPr>
          <w:rFonts w:cstheme="minorHAnsi"/>
          <w:color w:val="000000"/>
          <w:sz w:val="20"/>
          <w:szCs w:val="20"/>
          <w:lang w:eastAsia="ja-JP"/>
        </w:rPr>
        <w:t xml:space="preserve"> </w:t>
      </w:r>
      <w:r w:rsidR="00C125C9" w:rsidRPr="00EA2E25">
        <w:rPr>
          <w:rFonts w:cstheme="minorHAnsi"/>
          <w:color w:val="000000"/>
          <w:sz w:val="20"/>
          <w:szCs w:val="20"/>
          <w:lang w:eastAsia="en-GB"/>
        </w:rPr>
        <w:br w:type="page"/>
      </w:r>
    </w:p>
    <w:p w14:paraId="343C94A6" w14:textId="01A5232E" w:rsidR="003D69F3" w:rsidRPr="00EA2E25" w:rsidRDefault="003D69F3" w:rsidP="002D7091">
      <w:pPr>
        <w:pStyle w:val="Title"/>
        <w:jc w:val="left"/>
        <w:rPr>
          <w:rFonts w:asciiTheme="minorHAnsi" w:eastAsiaTheme="minorHAnsi" w:hAnsiTheme="minorHAnsi" w:cstheme="minorBidi"/>
          <w:bCs w:val="0"/>
          <w:iCs/>
          <w:color w:val="4F81BD" w:themeColor="accent1"/>
          <w:kern w:val="0"/>
          <w:lang w:val="en-GB"/>
        </w:rPr>
      </w:pPr>
      <w:r w:rsidRPr="00EA2E25">
        <w:rPr>
          <w:rFonts w:asciiTheme="minorHAnsi" w:eastAsiaTheme="minorHAnsi" w:hAnsiTheme="minorHAnsi" w:cstheme="minorBidi"/>
          <w:bCs w:val="0"/>
          <w:iCs/>
          <w:color w:val="4F81BD" w:themeColor="accent1"/>
          <w:kern w:val="0"/>
          <w:lang w:val="en-GB"/>
        </w:rPr>
        <w:lastRenderedPageBreak/>
        <w:t>Content</w:t>
      </w:r>
    </w:p>
    <w:p w14:paraId="37435EB3" w14:textId="5DDA79B6" w:rsidR="00BD6568" w:rsidRPr="00EA2E25" w:rsidRDefault="00BD6568" w:rsidP="00F47944">
      <w:pPr>
        <w:pStyle w:val="Title"/>
        <w:numPr>
          <w:ilvl w:val="0"/>
          <w:numId w:val="48"/>
        </w:numPr>
        <w:jc w:val="left"/>
        <w:rPr>
          <w:rFonts w:asciiTheme="minorHAnsi" w:eastAsiaTheme="minorHAnsi" w:hAnsiTheme="minorHAnsi" w:cstheme="minorBidi"/>
          <w:bCs w:val="0"/>
          <w:iCs/>
          <w:color w:val="4F81BD" w:themeColor="accent1"/>
          <w:kern w:val="0"/>
          <w:lang w:val="en-GB"/>
        </w:rPr>
      </w:pPr>
      <w:r w:rsidRPr="00EA2E25">
        <w:rPr>
          <w:rFonts w:asciiTheme="minorHAnsi" w:eastAsiaTheme="minorHAnsi" w:hAnsiTheme="minorHAnsi" w:cstheme="minorBidi"/>
          <w:bCs w:val="0"/>
          <w:iCs/>
          <w:color w:val="4F81BD" w:themeColor="accent1"/>
          <w:kern w:val="0"/>
          <w:lang w:val="en-GB"/>
        </w:rPr>
        <w:t>Executive summary</w:t>
      </w:r>
    </w:p>
    <w:p w14:paraId="217C2E5C" w14:textId="09B67C22" w:rsidR="00BD6568" w:rsidRPr="00EA2E25" w:rsidRDefault="0077661F" w:rsidP="00F47944">
      <w:pPr>
        <w:pStyle w:val="Title"/>
        <w:numPr>
          <w:ilvl w:val="0"/>
          <w:numId w:val="48"/>
        </w:numPr>
        <w:jc w:val="left"/>
        <w:rPr>
          <w:rFonts w:asciiTheme="minorHAnsi" w:eastAsiaTheme="minorHAnsi" w:hAnsiTheme="minorHAnsi" w:cstheme="minorBidi"/>
          <w:bCs w:val="0"/>
          <w:iCs/>
          <w:color w:val="4F81BD" w:themeColor="accent1"/>
          <w:kern w:val="0"/>
          <w:lang w:val="en-GB"/>
        </w:rPr>
      </w:pPr>
      <w:r w:rsidRPr="00EA2E25">
        <w:rPr>
          <w:rFonts w:asciiTheme="minorHAnsi" w:eastAsiaTheme="minorHAnsi" w:hAnsiTheme="minorHAnsi" w:cstheme="minorBidi"/>
          <w:bCs w:val="0"/>
          <w:iCs/>
          <w:color w:val="4F81BD" w:themeColor="accent1"/>
          <w:kern w:val="0"/>
          <w:lang w:val="en-GB"/>
        </w:rPr>
        <w:t xml:space="preserve">Technical </w:t>
      </w:r>
      <w:r w:rsidR="002A7E77" w:rsidRPr="00EA2E25">
        <w:rPr>
          <w:rFonts w:asciiTheme="minorHAnsi" w:eastAsiaTheme="minorHAnsi" w:hAnsiTheme="minorHAnsi" w:cstheme="minorBidi"/>
          <w:bCs w:val="0"/>
          <w:iCs/>
          <w:color w:val="4F81BD" w:themeColor="accent1"/>
          <w:kern w:val="0"/>
          <w:lang w:val="en-GB"/>
        </w:rPr>
        <w:t>developments in the field of assisted and automated driving systems</w:t>
      </w:r>
    </w:p>
    <w:p w14:paraId="75248771" w14:textId="4F51A7DC" w:rsidR="00BD6568" w:rsidRPr="00EA2E25" w:rsidRDefault="00477768" w:rsidP="00F47944">
      <w:pPr>
        <w:pStyle w:val="Title"/>
        <w:numPr>
          <w:ilvl w:val="0"/>
          <w:numId w:val="48"/>
        </w:numPr>
        <w:jc w:val="left"/>
        <w:rPr>
          <w:rFonts w:asciiTheme="minorHAnsi" w:eastAsiaTheme="minorHAnsi" w:hAnsiTheme="minorHAnsi" w:cstheme="minorBidi"/>
          <w:bCs w:val="0"/>
          <w:iCs/>
          <w:color w:val="4F81BD" w:themeColor="accent1"/>
          <w:kern w:val="0"/>
          <w:lang w:val="en-GB"/>
        </w:rPr>
      </w:pPr>
      <w:r w:rsidRPr="00EA2E25">
        <w:rPr>
          <w:rFonts w:asciiTheme="minorHAnsi" w:eastAsiaTheme="minorHAnsi" w:hAnsiTheme="minorHAnsi" w:cstheme="minorBidi"/>
          <w:bCs w:val="0"/>
          <w:iCs/>
          <w:color w:val="4F81BD" w:themeColor="accent1"/>
          <w:kern w:val="0"/>
          <w:lang w:val="en-GB"/>
        </w:rPr>
        <w:t>The role of the World Forum for Harmonization of Vehicle Regulations (WP.29)</w:t>
      </w:r>
      <w:r w:rsidR="002A7E77" w:rsidRPr="00EA2E25">
        <w:rPr>
          <w:rFonts w:asciiTheme="minorHAnsi" w:eastAsiaTheme="minorHAnsi" w:hAnsiTheme="minorHAnsi" w:cstheme="minorBidi"/>
          <w:bCs w:val="0"/>
          <w:iCs/>
          <w:color w:val="4F81BD" w:themeColor="accent1"/>
          <w:kern w:val="0"/>
          <w:lang w:val="en-GB"/>
        </w:rPr>
        <w:t xml:space="preserve"> on </w:t>
      </w:r>
      <w:r w:rsidR="001B4A4F">
        <w:rPr>
          <w:rFonts w:asciiTheme="minorHAnsi" w:eastAsiaTheme="minorHAnsi" w:hAnsiTheme="minorHAnsi" w:cstheme="minorBidi"/>
          <w:bCs w:val="0"/>
          <w:iCs/>
          <w:color w:val="4F81BD" w:themeColor="accent1"/>
          <w:kern w:val="0"/>
          <w:lang w:val="en-GB"/>
        </w:rPr>
        <w:t xml:space="preserve">assisted and </w:t>
      </w:r>
      <w:r w:rsidR="002A7E77" w:rsidRPr="00EA2E25">
        <w:rPr>
          <w:rFonts w:asciiTheme="minorHAnsi" w:eastAsiaTheme="minorHAnsi" w:hAnsiTheme="minorHAnsi" w:cstheme="minorBidi"/>
          <w:bCs w:val="0"/>
          <w:iCs/>
          <w:color w:val="4F81BD" w:themeColor="accent1"/>
          <w:kern w:val="0"/>
          <w:lang w:val="en-GB"/>
        </w:rPr>
        <w:t>automated driving</w:t>
      </w:r>
    </w:p>
    <w:p w14:paraId="305E68AA" w14:textId="1B18A0C7" w:rsidR="002A7E77" w:rsidRPr="00EA2E25" w:rsidRDefault="002A7E77" w:rsidP="00477768">
      <w:pPr>
        <w:pStyle w:val="Title"/>
        <w:numPr>
          <w:ilvl w:val="0"/>
          <w:numId w:val="48"/>
        </w:numPr>
        <w:jc w:val="left"/>
        <w:rPr>
          <w:rFonts w:asciiTheme="minorHAnsi" w:eastAsiaTheme="minorHAnsi" w:hAnsiTheme="minorHAnsi" w:cstheme="minorBidi"/>
          <w:bCs w:val="0"/>
          <w:iCs/>
          <w:color w:val="4F81BD" w:themeColor="accent1"/>
          <w:kern w:val="0"/>
          <w:lang w:val="en-GB"/>
        </w:rPr>
      </w:pPr>
      <w:r w:rsidRPr="00EA2E25">
        <w:rPr>
          <w:rFonts w:asciiTheme="minorHAnsi" w:eastAsiaTheme="minorHAnsi" w:hAnsiTheme="minorHAnsi" w:cstheme="minorBidi"/>
          <w:bCs w:val="0"/>
          <w:iCs/>
          <w:color w:val="4F81BD" w:themeColor="accent1"/>
          <w:kern w:val="0"/>
          <w:lang w:val="en-GB"/>
        </w:rPr>
        <w:t>Myths and reality</w:t>
      </w:r>
    </w:p>
    <w:p w14:paraId="112DF9C3" w14:textId="77777777" w:rsidR="00477768" w:rsidRPr="00EA2E25" w:rsidRDefault="00477768">
      <w:pPr>
        <w:rPr>
          <w:rFonts w:eastAsiaTheme="minorHAnsi"/>
          <w:b/>
          <w:iCs/>
          <w:color w:val="4F81BD" w:themeColor="accent1"/>
          <w:sz w:val="32"/>
          <w:szCs w:val="32"/>
          <w:highlight w:val="lightGray"/>
        </w:rPr>
      </w:pPr>
      <w:r w:rsidRPr="00EA2E25">
        <w:rPr>
          <w:rFonts w:eastAsiaTheme="minorHAnsi"/>
          <w:bCs/>
          <w:iCs/>
          <w:color w:val="4F81BD" w:themeColor="accent1"/>
          <w:highlight w:val="lightGray"/>
        </w:rPr>
        <w:br w:type="page"/>
      </w:r>
    </w:p>
    <w:p w14:paraId="131F72FC" w14:textId="29ADF21D" w:rsidR="001E4745" w:rsidRPr="00EA2E25" w:rsidRDefault="001E4745" w:rsidP="00477768">
      <w:pPr>
        <w:pStyle w:val="Title"/>
        <w:pageBreakBefore/>
        <w:numPr>
          <w:ilvl w:val="0"/>
          <w:numId w:val="49"/>
        </w:numPr>
        <w:jc w:val="left"/>
        <w:rPr>
          <w:rFonts w:asciiTheme="minorHAnsi" w:eastAsiaTheme="minorHAnsi" w:hAnsiTheme="minorHAnsi" w:cstheme="minorBidi"/>
          <w:bCs w:val="0"/>
          <w:iCs/>
          <w:color w:val="4F81BD" w:themeColor="accent1"/>
          <w:kern w:val="0"/>
          <w:lang w:val="en-GB"/>
        </w:rPr>
      </w:pPr>
      <w:r w:rsidRPr="00EA2E25">
        <w:rPr>
          <w:rFonts w:asciiTheme="minorHAnsi" w:eastAsiaTheme="minorHAnsi" w:hAnsiTheme="minorHAnsi" w:cstheme="minorBidi"/>
          <w:bCs w:val="0"/>
          <w:iCs/>
          <w:color w:val="4F81BD" w:themeColor="accent1"/>
          <w:kern w:val="0"/>
          <w:lang w:val="en-GB"/>
        </w:rPr>
        <w:lastRenderedPageBreak/>
        <w:t>Executive summary</w:t>
      </w:r>
    </w:p>
    <w:p w14:paraId="388AD662" w14:textId="46056F9D" w:rsidR="00255507" w:rsidRPr="00EA2E25" w:rsidRDefault="002A7E77" w:rsidP="002D7091">
      <w:pPr>
        <w:pStyle w:val="Title"/>
        <w:jc w:val="left"/>
        <w:rPr>
          <w:rFonts w:ascii="Arial" w:eastAsiaTheme="minorHAnsi" w:hAnsi="Arial" w:cs="Arial"/>
          <w:b w:val="0"/>
          <w:bCs w:val="0"/>
          <w:iCs/>
          <w:kern w:val="0"/>
          <w:sz w:val="22"/>
          <w:szCs w:val="22"/>
          <w:lang w:val="en-GB"/>
        </w:rPr>
      </w:pPr>
      <w:r w:rsidRPr="00EA2E25">
        <w:rPr>
          <w:rFonts w:ascii="Arial" w:eastAsiaTheme="minorHAnsi" w:hAnsi="Arial" w:cs="Arial"/>
          <w:b w:val="0"/>
          <w:bCs w:val="0"/>
          <w:iCs/>
          <w:kern w:val="0"/>
          <w:sz w:val="22"/>
          <w:szCs w:val="22"/>
          <w:lang w:val="en-GB"/>
        </w:rPr>
        <w:t xml:space="preserve">Policy makers observe </w:t>
      </w:r>
      <w:r w:rsidR="00477768" w:rsidRPr="00EA2E25">
        <w:rPr>
          <w:rFonts w:ascii="Arial" w:eastAsiaTheme="minorHAnsi" w:hAnsi="Arial" w:cs="Arial"/>
          <w:b w:val="0"/>
          <w:bCs w:val="0"/>
          <w:iCs/>
          <w:kern w:val="0"/>
          <w:sz w:val="22"/>
          <w:szCs w:val="22"/>
          <w:lang w:val="en-GB"/>
        </w:rPr>
        <w:t xml:space="preserve">impressive </w:t>
      </w:r>
      <w:r w:rsidRPr="00EA2E25">
        <w:rPr>
          <w:rFonts w:ascii="Arial" w:eastAsiaTheme="minorHAnsi" w:hAnsi="Arial" w:cs="Arial"/>
          <w:b w:val="0"/>
          <w:bCs w:val="0"/>
          <w:iCs/>
          <w:kern w:val="0"/>
          <w:sz w:val="22"/>
          <w:szCs w:val="22"/>
          <w:lang w:val="en-GB"/>
        </w:rPr>
        <w:t xml:space="preserve">technical developments in the field of assisted and automated driving. The </w:t>
      </w:r>
      <w:r w:rsidR="007B7CF3" w:rsidRPr="00EA2E25">
        <w:rPr>
          <w:rFonts w:ascii="Arial" w:eastAsiaTheme="minorHAnsi" w:hAnsi="Arial" w:cs="Arial"/>
          <w:b w:val="0"/>
          <w:bCs w:val="0"/>
          <w:iCs/>
          <w:kern w:val="0"/>
          <w:sz w:val="22"/>
          <w:szCs w:val="22"/>
          <w:lang w:val="en-GB"/>
        </w:rPr>
        <w:t>current</w:t>
      </w:r>
      <w:r w:rsidRPr="00EA2E25">
        <w:rPr>
          <w:rFonts w:ascii="Arial" w:eastAsiaTheme="minorHAnsi" w:hAnsi="Arial" w:cs="Arial"/>
          <w:b w:val="0"/>
          <w:bCs w:val="0"/>
          <w:iCs/>
          <w:kern w:val="0"/>
          <w:sz w:val="22"/>
          <w:szCs w:val="22"/>
          <w:lang w:val="en-GB"/>
        </w:rPr>
        <w:t xml:space="preserve"> and potential benefits </w:t>
      </w:r>
      <w:r w:rsidR="00B74716">
        <w:rPr>
          <w:rFonts w:ascii="Arial" w:eastAsiaTheme="minorHAnsi" w:hAnsi="Arial" w:cs="Arial"/>
          <w:b w:val="0"/>
          <w:bCs w:val="0"/>
          <w:iCs/>
          <w:kern w:val="0"/>
          <w:sz w:val="22"/>
          <w:szCs w:val="22"/>
          <w:lang w:val="en-GB"/>
        </w:rPr>
        <w:t>of</w:t>
      </w:r>
      <w:r w:rsidRPr="00EA2E25">
        <w:rPr>
          <w:rFonts w:ascii="Arial" w:eastAsiaTheme="minorHAnsi" w:hAnsi="Arial" w:cs="Arial"/>
          <w:b w:val="0"/>
          <w:bCs w:val="0"/>
          <w:iCs/>
          <w:kern w:val="0"/>
          <w:sz w:val="22"/>
          <w:szCs w:val="22"/>
          <w:lang w:val="en-GB"/>
        </w:rPr>
        <w:t xml:space="preserve"> these systems are such that they aroused a great deal of interest</w:t>
      </w:r>
      <w:r w:rsidR="007B7CF3" w:rsidRPr="00EA2E25">
        <w:rPr>
          <w:rFonts w:ascii="Arial" w:eastAsiaTheme="minorHAnsi" w:hAnsi="Arial" w:cs="Arial"/>
          <w:b w:val="0"/>
          <w:bCs w:val="0"/>
          <w:iCs/>
          <w:kern w:val="0"/>
          <w:sz w:val="22"/>
          <w:szCs w:val="22"/>
          <w:lang w:val="en-GB"/>
        </w:rPr>
        <w:t>, including f</w:t>
      </w:r>
      <w:r w:rsidR="00C0307E">
        <w:rPr>
          <w:rFonts w:ascii="Arial" w:eastAsiaTheme="minorHAnsi" w:hAnsi="Arial" w:cs="Arial"/>
          <w:b w:val="0"/>
          <w:bCs w:val="0"/>
          <w:iCs/>
          <w:kern w:val="0"/>
          <w:sz w:val="22"/>
          <w:szCs w:val="22"/>
          <w:lang w:val="en-GB"/>
        </w:rPr>
        <w:t>rom</w:t>
      </w:r>
      <w:r w:rsidR="007B7CF3" w:rsidRPr="00EA2E25">
        <w:rPr>
          <w:rFonts w:ascii="Arial" w:eastAsiaTheme="minorHAnsi" w:hAnsi="Arial" w:cs="Arial"/>
          <w:b w:val="0"/>
          <w:bCs w:val="0"/>
          <w:iCs/>
          <w:kern w:val="0"/>
          <w:sz w:val="22"/>
          <w:szCs w:val="22"/>
          <w:lang w:val="en-GB"/>
        </w:rPr>
        <w:t xml:space="preserve"> governments</w:t>
      </w:r>
      <w:r w:rsidR="007B686F">
        <w:rPr>
          <w:rFonts w:ascii="Arial" w:eastAsiaTheme="minorHAnsi" w:hAnsi="Arial" w:cs="Arial"/>
          <w:b w:val="0"/>
          <w:bCs w:val="0"/>
          <w:iCs/>
          <w:kern w:val="0"/>
          <w:sz w:val="22"/>
          <w:szCs w:val="22"/>
          <w:lang w:val="en-GB"/>
        </w:rPr>
        <w:t xml:space="preserve">, industries, </w:t>
      </w:r>
      <w:r w:rsidR="007B7CF3" w:rsidRPr="00EA2E25">
        <w:rPr>
          <w:rFonts w:ascii="Arial" w:eastAsiaTheme="minorHAnsi" w:hAnsi="Arial" w:cs="Arial"/>
          <w:b w:val="0"/>
          <w:bCs w:val="0"/>
          <w:iCs/>
          <w:kern w:val="0"/>
          <w:sz w:val="22"/>
          <w:szCs w:val="22"/>
          <w:lang w:val="en-GB"/>
        </w:rPr>
        <w:t>administrations</w:t>
      </w:r>
      <w:r w:rsidR="007B686F">
        <w:rPr>
          <w:rFonts w:ascii="Arial" w:eastAsiaTheme="minorHAnsi" w:hAnsi="Arial" w:cs="Arial"/>
          <w:b w:val="0"/>
          <w:bCs w:val="0"/>
          <w:iCs/>
          <w:kern w:val="0"/>
          <w:sz w:val="22"/>
          <w:szCs w:val="22"/>
          <w:lang w:val="en-GB"/>
        </w:rPr>
        <w:t xml:space="preserve"> and academia</w:t>
      </w:r>
      <w:r w:rsidRPr="00EA2E25">
        <w:rPr>
          <w:rFonts w:ascii="Arial" w:eastAsiaTheme="minorHAnsi" w:hAnsi="Arial" w:cs="Arial"/>
          <w:b w:val="0"/>
          <w:bCs w:val="0"/>
          <w:iCs/>
          <w:kern w:val="0"/>
          <w:sz w:val="22"/>
          <w:szCs w:val="22"/>
          <w:lang w:val="en-GB"/>
        </w:rPr>
        <w:t xml:space="preserve">. </w:t>
      </w:r>
    </w:p>
    <w:p w14:paraId="1ECE1E26" w14:textId="77777777" w:rsidR="003C2058" w:rsidRDefault="00C0307E" w:rsidP="002D7091">
      <w:pPr>
        <w:pStyle w:val="Title"/>
        <w:jc w:val="left"/>
        <w:rPr>
          <w:rFonts w:ascii="Arial" w:eastAsiaTheme="minorHAnsi" w:hAnsi="Arial" w:cs="Arial"/>
          <w:b w:val="0"/>
          <w:bCs w:val="0"/>
          <w:iCs/>
          <w:kern w:val="0"/>
          <w:sz w:val="22"/>
          <w:szCs w:val="22"/>
          <w:lang w:val="en-GB"/>
        </w:rPr>
      </w:pPr>
      <w:r>
        <w:rPr>
          <w:rFonts w:ascii="Arial" w:eastAsiaTheme="minorHAnsi" w:hAnsi="Arial" w:cs="Arial"/>
          <w:b w:val="0"/>
          <w:bCs w:val="0"/>
          <w:iCs/>
          <w:kern w:val="0"/>
          <w:sz w:val="22"/>
          <w:szCs w:val="22"/>
          <w:lang w:val="en-GB"/>
        </w:rPr>
        <w:t xml:space="preserve">This paper focuses on the </w:t>
      </w:r>
      <w:r w:rsidR="003C2058">
        <w:rPr>
          <w:rFonts w:ascii="Arial" w:eastAsiaTheme="minorHAnsi" w:hAnsi="Arial" w:cs="Arial"/>
          <w:b w:val="0"/>
          <w:bCs w:val="0"/>
          <w:iCs/>
          <w:kern w:val="0"/>
          <w:sz w:val="22"/>
          <w:szCs w:val="22"/>
          <w:lang w:val="en-GB"/>
        </w:rPr>
        <w:t>automotive sector developments and the regulatory response.</w:t>
      </w:r>
    </w:p>
    <w:p w14:paraId="414F4737" w14:textId="034023CC" w:rsidR="00255507" w:rsidRPr="00EA2E25" w:rsidRDefault="002A7E77" w:rsidP="002D7091">
      <w:pPr>
        <w:pStyle w:val="Title"/>
        <w:jc w:val="left"/>
        <w:rPr>
          <w:rFonts w:ascii="Arial" w:eastAsiaTheme="minorHAnsi" w:hAnsi="Arial" w:cs="Arial"/>
          <w:b w:val="0"/>
          <w:bCs w:val="0"/>
          <w:iCs/>
          <w:kern w:val="0"/>
          <w:sz w:val="22"/>
          <w:szCs w:val="22"/>
          <w:lang w:val="en-GB"/>
        </w:rPr>
      </w:pPr>
      <w:r w:rsidRPr="00EA2E25">
        <w:rPr>
          <w:rFonts w:ascii="Arial" w:eastAsiaTheme="minorHAnsi" w:hAnsi="Arial" w:cs="Arial"/>
          <w:b w:val="0"/>
          <w:bCs w:val="0"/>
          <w:iCs/>
          <w:kern w:val="0"/>
          <w:sz w:val="22"/>
          <w:szCs w:val="22"/>
          <w:lang w:val="en-GB"/>
        </w:rPr>
        <w:t>It is often said that 90 per cent of road crashes are due, at least partially, to human errors</w:t>
      </w:r>
      <w:r w:rsidR="003C2058">
        <w:rPr>
          <w:rFonts w:ascii="Arial" w:eastAsiaTheme="minorHAnsi" w:hAnsi="Arial" w:cs="Arial"/>
          <w:b w:val="0"/>
          <w:bCs w:val="0"/>
          <w:iCs/>
          <w:kern w:val="0"/>
          <w:sz w:val="22"/>
          <w:szCs w:val="22"/>
          <w:lang w:val="en-GB"/>
        </w:rPr>
        <w:t xml:space="preserve"> and that, therefore,</w:t>
      </w:r>
      <w:r w:rsidRPr="00EA2E25">
        <w:rPr>
          <w:rFonts w:ascii="Arial" w:eastAsiaTheme="minorHAnsi" w:hAnsi="Arial" w:cs="Arial"/>
          <w:b w:val="0"/>
          <w:bCs w:val="0"/>
          <w:iCs/>
          <w:kern w:val="0"/>
          <w:sz w:val="22"/>
          <w:szCs w:val="22"/>
          <w:lang w:val="en-GB"/>
        </w:rPr>
        <w:t xml:space="preserve"> assisted and automated driving systems can help reduce human errors leading to crashes.</w:t>
      </w:r>
    </w:p>
    <w:p w14:paraId="196BEC1D" w14:textId="48808FBF" w:rsidR="00255507" w:rsidRPr="00EA2E25" w:rsidRDefault="002A7E77" w:rsidP="002D7091">
      <w:pPr>
        <w:pStyle w:val="Title"/>
        <w:jc w:val="left"/>
        <w:rPr>
          <w:rFonts w:ascii="Arial" w:eastAsiaTheme="minorHAnsi" w:hAnsi="Arial" w:cs="Arial"/>
          <w:b w:val="0"/>
          <w:bCs w:val="0"/>
          <w:iCs/>
          <w:kern w:val="0"/>
          <w:sz w:val="22"/>
          <w:szCs w:val="22"/>
          <w:lang w:val="en-GB"/>
        </w:rPr>
      </w:pPr>
      <w:r w:rsidRPr="00EA2E25">
        <w:rPr>
          <w:rFonts w:ascii="Arial" w:eastAsiaTheme="minorHAnsi" w:hAnsi="Arial" w:cs="Arial"/>
          <w:b w:val="0"/>
          <w:bCs w:val="0"/>
          <w:iCs/>
          <w:kern w:val="0"/>
          <w:sz w:val="22"/>
          <w:szCs w:val="22"/>
          <w:lang w:val="en-GB"/>
        </w:rPr>
        <w:t xml:space="preserve">Automated driving is also promising </w:t>
      </w:r>
      <w:r w:rsidR="00FA37AD">
        <w:rPr>
          <w:rFonts w:ascii="Arial" w:eastAsiaTheme="minorHAnsi" w:hAnsi="Arial" w:cs="Arial"/>
          <w:b w:val="0"/>
          <w:bCs w:val="0"/>
          <w:iCs/>
          <w:kern w:val="0"/>
          <w:sz w:val="22"/>
          <w:szCs w:val="22"/>
          <w:lang w:val="en-GB"/>
        </w:rPr>
        <w:t xml:space="preserve">as a means </w:t>
      </w:r>
      <w:r w:rsidRPr="00EA2E25">
        <w:rPr>
          <w:rFonts w:ascii="Arial" w:eastAsiaTheme="minorHAnsi" w:hAnsi="Arial" w:cs="Arial"/>
          <w:b w:val="0"/>
          <w:bCs w:val="0"/>
          <w:iCs/>
          <w:kern w:val="0"/>
          <w:sz w:val="22"/>
          <w:szCs w:val="22"/>
          <w:lang w:val="en-GB"/>
        </w:rPr>
        <w:t xml:space="preserve">to </w:t>
      </w:r>
      <w:r w:rsidR="0068081D">
        <w:rPr>
          <w:rFonts w:ascii="Arial" w:eastAsiaTheme="minorHAnsi" w:hAnsi="Arial" w:cs="Arial"/>
          <w:b w:val="0"/>
          <w:bCs w:val="0"/>
          <w:iCs/>
          <w:kern w:val="0"/>
          <w:sz w:val="22"/>
          <w:szCs w:val="22"/>
          <w:lang w:val="en-GB"/>
        </w:rPr>
        <w:t>support and, in some cases enable,</w:t>
      </w:r>
      <w:r w:rsidR="00477768" w:rsidRPr="00EA2E25">
        <w:rPr>
          <w:rFonts w:ascii="Arial" w:eastAsiaTheme="minorHAnsi" w:hAnsi="Arial" w:cs="Arial"/>
          <w:b w:val="0"/>
          <w:bCs w:val="0"/>
          <w:iCs/>
          <w:kern w:val="0"/>
          <w:sz w:val="22"/>
          <w:szCs w:val="22"/>
          <w:lang w:val="en-GB"/>
        </w:rPr>
        <w:t xml:space="preserve"> </w:t>
      </w:r>
      <w:r w:rsidR="0091519B" w:rsidRPr="00EA2E25">
        <w:rPr>
          <w:rFonts w:ascii="Arial" w:eastAsiaTheme="minorHAnsi" w:hAnsi="Arial" w:cs="Arial"/>
          <w:b w:val="0"/>
          <w:bCs w:val="0"/>
          <w:iCs/>
          <w:kern w:val="0"/>
          <w:sz w:val="22"/>
          <w:szCs w:val="22"/>
          <w:lang w:val="en-GB"/>
        </w:rPr>
        <w:t>existing policies aimed to</w:t>
      </w:r>
      <w:r w:rsidRPr="00EA2E25">
        <w:rPr>
          <w:rFonts w:ascii="Arial" w:eastAsiaTheme="minorHAnsi" w:hAnsi="Arial" w:cs="Arial"/>
          <w:b w:val="0"/>
          <w:bCs w:val="0"/>
          <w:iCs/>
          <w:kern w:val="0"/>
          <w:sz w:val="22"/>
          <w:szCs w:val="22"/>
          <w:lang w:val="en-GB"/>
        </w:rPr>
        <w:t xml:space="preserve"> transform the transport systems that are otherwise less obvious to </w:t>
      </w:r>
      <w:r w:rsidR="00591D14">
        <w:rPr>
          <w:rFonts w:ascii="Arial" w:eastAsiaTheme="minorHAnsi" w:hAnsi="Arial" w:cs="Arial"/>
          <w:b w:val="0"/>
          <w:bCs w:val="0"/>
          <w:iCs/>
          <w:kern w:val="0"/>
          <w:sz w:val="22"/>
          <w:szCs w:val="22"/>
          <w:lang w:val="en-GB"/>
        </w:rPr>
        <w:t>implement</w:t>
      </w:r>
      <w:r w:rsidRPr="00EA2E25">
        <w:rPr>
          <w:rFonts w:ascii="Arial" w:eastAsiaTheme="minorHAnsi" w:hAnsi="Arial" w:cs="Arial"/>
          <w:b w:val="0"/>
          <w:bCs w:val="0"/>
          <w:iCs/>
          <w:kern w:val="0"/>
          <w:sz w:val="22"/>
          <w:szCs w:val="22"/>
          <w:lang w:val="en-GB"/>
        </w:rPr>
        <w:t>, such as intelligent transport systems, mobility as a service etc.</w:t>
      </w:r>
    </w:p>
    <w:p w14:paraId="685F23A1" w14:textId="616B1FD7" w:rsidR="00477768" w:rsidRPr="00EA2E25" w:rsidRDefault="002A7E77" w:rsidP="00477768">
      <w:pPr>
        <w:pStyle w:val="Title"/>
        <w:jc w:val="left"/>
        <w:rPr>
          <w:rFonts w:ascii="Arial" w:eastAsiaTheme="minorHAnsi" w:hAnsi="Arial" w:cs="Arial"/>
          <w:b w:val="0"/>
          <w:bCs w:val="0"/>
          <w:iCs/>
          <w:kern w:val="0"/>
          <w:sz w:val="22"/>
          <w:szCs w:val="22"/>
          <w:lang w:val="en-GB"/>
        </w:rPr>
      </w:pPr>
      <w:r w:rsidRPr="00EA2E25">
        <w:rPr>
          <w:rFonts w:ascii="Arial" w:eastAsiaTheme="minorHAnsi" w:hAnsi="Arial" w:cs="Arial"/>
          <w:b w:val="0"/>
          <w:bCs w:val="0"/>
          <w:iCs/>
          <w:kern w:val="0"/>
          <w:sz w:val="22"/>
          <w:szCs w:val="22"/>
          <w:lang w:val="en-GB"/>
        </w:rPr>
        <w:t xml:space="preserve">UNECE is managing </w:t>
      </w:r>
      <w:r w:rsidR="00446851" w:rsidRPr="00EA2E25">
        <w:rPr>
          <w:rFonts w:ascii="Arial" w:eastAsiaTheme="minorHAnsi" w:hAnsi="Arial" w:cs="Arial"/>
          <w:b w:val="0"/>
          <w:bCs w:val="0"/>
          <w:iCs/>
          <w:kern w:val="0"/>
          <w:sz w:val="22"/>
          <w:szCs w:val="22"/>
          <w:lang w:val="en-GB"/>
        </w:rPr>
        <w:t>a</w:t>
      </w:r>
      <w:r w:rsidRPr="00EA2E25">
        <w:rPr>
          <w:rFonts w:ascii="Arial" w:eastAsiaTheme="minorHAnsi" w:hAnsi="Arial" w:cs="Arial"/>
          <w:b w:val="0"/>
          <w:bCs w:val="0"/>
          <w:iCs/>
          <w:kern w:val="0"/>
          <w:sz w:val="22"/>
          <w:szCs w:val="22"/>
          <w:lang w:val="en-GB"/>
        </w:rPr>
        <w:t xml:space="preserve"> number of legal </w:t>
      </w:r>
      <w:r w:rsidR="00634E5A" w:rsidRPr="00EA2E25">
        <w:rPr>
          <w:rFonts w:ascii="Arial" w:eastAsiaTheme="minorHAnsi" w:hAnsi="Arial" w:cs="Arial"/>
          <w:b w:val="0"/>
          <w:bCs w:val="0"/>
          <w:iCs/>
          <w:kern w:val="0"/>
          <w:sz w:val="22"/>
          <w:szCs w:val="22"/>
          <w:lang w:val="en-GB"/>
        </w:rPr>
        <w:t>instruments</w:t>
      </w:r>
      <w:r w:rsidRPr="00EA2E25">
        <w:rPr>
          <w:rFonts w:ascii="Arial" w:eastAsiaTheme="minorHAnsi" w:hAnsi="Arial" w:cs="Arial"/>
          <w:b w:val="0"/>
          <w:bCs w:val="0"/>
          <w:iCs/>
          <w:kern w:val="0"/>
          <w:sz w:val="22"/>
          <w:szCs w:val="22"/>
          <w:lang w:val="en-GB"/>
        </w:rPr>
        <w:t xml:space="preserve"> th</w:t>
      </w:r>
      <w:r w:rsidR="0091519B" w:rsidRPr="00EA2E25">
        <w:rPr>
          <w:rFonts w:ascii="Arial" w:eastAsiaTheme="minorHAnsi" w:hAnsi="Arial" w:cs="Arial"/>
          <w:b w:val="0"/>
          <w:bCs w:val="0"/>
          <w:iCs/>
          <w:kern w:val="0"/>
          <w:sz w:val="22"/>
          <w:szCs w:val="22"/>
          <w:lang w:val="en-GB"/>
        </w:rPr>
        <w:t>a</w:t>
      </w:r>
      <w:r w:rsidRPr="00EA2E25">
        <w:rPr>
          <w:rFonts w:ascii="Arial" w:eastAsiaTheme="minorHAnsi" w:hAnsi="Arial" w:cs="Arial"/>
          <w:b w:val="0"/>
          <w:bCs w:val="0"/>
          <w:iCs/>
          <w:kern w:val="0"/>
          <w:sz w:val="22"/>
          <w:szCs w:val="22"/>
          <w:lang w:val="en-GB"/>
        </w:rPr>
        <w:t xml:space="preserve">t organize international (and therefore also national) road transport. These legal instruments include the </w:t>
      </w:r>
      <w:r w:rsidR="00477768" w:rsidRPr="00EA2E25">
        <w:rPr>
          <w:rFonts w:ascii="Arial" w:eastAsiaTheme="minorHAnsi" w:hAnsi="Arial" w:cs="Arial"/>
          <w:b w:val="0"/>
          <w:bCs w:val="0"/>
          <w:iCs/>
          <w:kern w:val="0"/>
          <w:sz w:val="22"/>
          <w:szCs w:val="22"/>
          <w:lang w:val="en-GB"/>
        </w:rPr>
        <w:t xml:space="preserve">Road Traffic Conventions from 1949 and from 1968 and the vehicle related </w:t>
      </w:r>
      <w:r w:rsidR="00446851" w:rsidRPr="00EA2E25">
        <w:rPr>
          <w:rFonts w:ascii="Arial" w:eastAsiaTheme="minorHAnsi" w:hAnsi="Arial" w:cs="Arial"/>
          <w:b w:val="0"/>
          <w:bCs w:val="0"/>
          <w:iCs/>
          <w:kern w:val="0"/>
          <w:sz w:val="22"/>
          <w:szCs w:val="22"/>
          <w:lang w:val="en-GB"/>
        </w:rPr>
        <w:t>Agreements</w:t>
      </w:r>
      <w:r w:rsidR="00477768" w:rsidRPr="00EA2E25">
        <w:rPr>
          <w:rFonts w:ascii="Arial" w:eastAsiaTheme="minorHAnsi" w:hAnsi="Arial" w:cs="Arial"/>
          <w:b w:val="0"/>
          <w:bCs w:val="0"/>
          <w:iCs/>
          <w:kern w:val="0"/>
          <w:sz w:val="22"/>
          <w:szCs w:val="22"/>
          <w:lang w:val="en-GB"/>
        </w:rPr>
        <w:t xml:space="preserve"> </w:t>
      </w:r>
      <w:r w:rsidR="00E279F0">
        <w:rPr>
          <w:rFonts w:ascii="Arial" w:eastAsiaTheme="minorHAnsi" w:hAnsi="Arial" w:cs="Arial"/>
          <w:b w:val="0"/>
          <w:bCs w:val="0"/>
          <w:iCs/>
          <w:kern w:val="0"/>
          <w:sz w:val="22"/>
          <w:szCs w:val="22"/>
          <w:lang w:val="en-GB"/>
        </w:rPr>
        <w:t xml:space="preserve">from 1958, 1997 and 1998 </w:t>
      </w:r>
      <w:r w:rsidR="00477768" w:rsidRPr="00EA2E25">
        <w:rPr>
          <w:rFonts w:ascii="Arial" w:eastAsiaTheme="minorHAnsi" w:hAnsi="Arial" w:cs="Arial"/>
          <w:b w:val="0"/>
          <w:bCs w:val="0"/>
          <w:iCs/>
          <w:kern w:val="0"/>
          <w:sz w:val="22"/>
          <w:szCs w:val="22"/>
          <w:lang w:val="en-GB"/>
        </w:rPr>
        <w:t>aimed at harmonizing requirements applicable to vehicles. Some stakeholder</w:t>
      </w:r>
      <w:r w:rsidR="00E279F0">
        <w:rPr>
          <w:rFonts w:ascii="Arial" w:eastAsiaTheme="minorHAnsi" w:hAnsi="Arial" w:cs="Arial"/>
          <w:b w:val="0"/>
          <w:bCs w:val="0"/>
          <w:iCs/>
          <w:kern w:val="0"/>
          <w:sz w:val="22"/>
          <w:szCs w:val="22"/>
          <w:lang w:val="en-GB"/>
        </w:rPr>
        <w:t>s</w:t>
      </w:r>
      <w:r w:rsidR="00477768" w:rsidRPr="00EA2E25">
        <w:rPr>
          <w:rFonts w:ascii="Arial" w:eastAsiaTheme="minorHAnsi" w:hAnsi="Arial" w:cs="Arial"/>
          <w:b w:val="0"/>
          <w:bCs w:val="0"/>
          <w:iCs/>
          <w:kern w:val="0"/>
          <w:sz w:val="22"/>
          <w:szCs w:val="22"/>
          <w:lang w:val="en-GB"/>
        </w:rPr>
        <w:t xml:space="preserve"> found that these legal instruments </w:t>
      </w:r>
      <w:r w:rsidR="007C2788">
        <w:rPr>
          <w:rFonts w:ascii="Arial" w:eastAsiaTheme="minorHAnsi" w:hAnsi="Arial" w:cs="Arial"/>
          <w:b w:val="0"/>
          <w:bCs w:val="0"/>
          <w:iCs/>
          <w:kern w:val="0"/>
          <w:sz w:val="22"/>
          <w:szCs w:val="22"/>
          <w:lang w:val="en-GB"/>
        </w:rPr>
        <w:t>sh</w:t>
      </w:r>
      <w:r w:rsidR="00477768" w:rsidRPr="00EA2E25">
        <w:rPr>
          <w:rFonts w:ascii="Arial" w:eastAsiaTheme="minorHAnsi" w:hAnsi="Arial" w:cs="Arial"/>
          <w:b w:val="0"/>
          <w:bCs w:val="0"/>
          <w:iCs/>
          <w:kern w:val="0"/>
          <w:sz w:val="22"/>
          <w:szCs w:val="22"/>
          <w:lang w:val="en-GB"/>
        </w:rPr>
        <w:t>ould be amended to support the implementation of frontier technologies.</w:t>
      </w:r>
    </w:p>
    <w:p w14:paraId="2722D90A" w14:textId="5F0BF9F9" w:rsidR="00477768" w:rsidRPr="00EA2E25" w:rsidRDefault="00477768" w:rsidP="00477768">
      <w:pPr>
        <w:pStyle w:val="Title"/>
        <w:jc w:val="left"/>
        <w:rPr>
          <w:rFonts w:ascii="Arial" w:eastAsiaTheme="minorHAnsi" w:hAnsi="Arial" w:cs="Arial"/>
          <w:b w:val="0"/>
          <w:bCs w:val="0"/>
          <w:iCs/>
          <w:kern w:val="0"/>
          <w:sz w:val="22"/>
          <w:szCs w:val="22"/>
          <w:lang w:val="en-GB"/>
        </w:rPr>
      </w:pPr>
      <w:r w:rsidRPr="00EA2E25">
        <w:rPr>
          <w:rFonts w:ascii="Arial" w:eastAsiaTheme="minorHAnsi" w:hAnsi="Arial" w:cs="Arial"/>
          <w:b w:val="0"/>
          <w:bCs w:val="0"/>
          <w:iCs/>
          <w:kern w:val="0"/>
          <w:sz w:val="22"/>
          <w:szCs w:val="22"/>
          <w:lang w:val="en-GB"/>
        </w:rPr>
        <w:t xml:space="preserve">This </w:t>
      </w:r>
      <w:r w:rsidR="00446851" w:rsidRPr="00EA2E25">
        <w:rPr>
          <w:rFonts w:ascii="Arial" w:eastAsiaTheme="minorHAnsi" w:hAnsi="Arial" w:cs="Arial"/>
          <w:b w:val="0"/>
          <w:bCs w:val="0"/>
          <w:iCs/>
          <w:kern w:val="0"/>
          <w:sz w:val="22"/>
          <w:szCs w:val="22"/>
          <w:lang w:val="en-GB"/>
        </w:rPr>
        <w:t>led</w:t>
      </w:r>
      <w:r w:rsidRPr="00EA2E25">
        <w:rPr>
          <w:rFonts w:ascii="Arial" w:eastAsiaTheme="minorHAnsi" w:hAnsi="Arial" w:cs="Arial"/>
          <w:b w:val="0"/>
          <w:bCs w:val="0"/>
          <w:iCs/>
          <w:kern w:val="0"/>
          <w:sz w:val="22"/>
          <w:szCs w:val="22"/>
          <w:lang w:val="en-GB"/>
        </w:rPr>
        <w:t xml:space="preserve"> to the adoption of amendments to the 1968 Vienna Convention on Road Traffic Safety and amendments to UN Regulation No. 79 under the 1958 Agreement.</w:t>
      </w:r>
    </w:p>
    <w:p w14:paraId="5C1CB9DD" w14:textId="261DCA06" w:rsidR="00D52380" w:rsidRPr="003A2B5A" w:rsidRDefault="00BF4A58" w:rsidP="002D7091">
      <w:pPr>
        <w:pStyle w:val="Title"/>
        <w:jc w:val="left"/>
        <w:rPr>
          <w:rFonts w:ascii="Arial" w:eastAsiaTheme="minorHAnsi" w:hAnsi="Arial" w:cs="Arial"/>
          <w:b w:val="0"/>
          <w:bCs w:val="0"/>
          <w:iCs/>
          <w:kern w:val="0"/>
          <w:sz w:val="22"/>
          <w:szCs w:val="22"/>
          <w:lang w:val="en-GB"/>
        </w:rPr>
      </w:pPr>
      <w:r>
        <w:rPr>
          <w:rFonts w:ascii="Arial" w:eastAsiaTheme="minorHAnsi" w:hAnsi="Arial" w:cs="Arial"/>
          <w:b w:val="0"/>
          <w:bCs w:val="0"/>
          <w:iCs/>
          <w:kern w:val="0"/>
          <w:sz w:val="22"/>
          <w:szCs w:val="22"/>
          <w:lang w:val="en-GB"/>
        </w:rPr>
        <w:t xml:space="preserve">Beyond these initial steps, </w:t>
      </w:r>
      <w:r w:rsidR="00477768" w:rsidRPr="003A2B5A">
        <w:rPr>
          <w:rFonts w:ascii="Arial" w:eastAsiaTheme="minorHAnsi" w:hAnsi="Arial" w:cs="Arial"/>
          <w:b w:val="0"/>
          <w:bCs w:val="0"/>
          <w:iCs/>
          <w:kern w:val="0"/>
          <w:sz w:val="22"/>
          <w:szCs w:val="22"/>
          <w:lang w:val="en-GB"/>
        </w:rPr>
        <w:t>UNECE established the Working Party on Automated/Autonomous and Connected Vehicles (GRVA) in 2019</w:t>
      </w:r>
      <w:r w:rsidR="00D52380" w:rsidRPr="003A2B5A">
        <w:rPr>
          <w:rFonts w:ascii="Arial" w:eastAsiaTheme="minorHAnsi" w:hAnsi="Arial" w:cs="Arial"/>
          <w:b w:val="0"/>
          <w:bCs w:val="0"/>
          <w:iCs/>
          <w:kern w:val="0"/>
          <w:sz w:val="22"/>
          <w:szCs w:val="22"/>
          <w:lang w:val="en-GB"/>
        </w:rPr>
        <w:t>.</w:t>
      </w:r>
    </w:p>
    <w:p w14:paraId="72212D20" w14:textId="395FB13F" w:rsidR="00F91618" w:rsidRPr="003A2B5A" w:rsidRDefault="00D52380" w:rsidP="002D7091">
      <w:pPr>
        <w:pStyle w:val="Title"/>
        <w:jc w:val="left"/>
        <w:rPr>
          <w:rFonts w:ascii="Arial" w:eastAsiaTheme="minorHAnsi" w:hAnsi="Arial" w:cs="Arial"/>
          <w:b w:val="0"/>
          <w:bCs w:val="0"/>
          <w:iCs/>
          <w:kern w:val="0"/>
          <w:sz w:val="22"/>
          <w:szCs w:val="22"/>
          <w:lang w:val="en-GB"/>
        </w:rPr>
      </w:pPr>
      <w:r w:rsidRPr="003A2B5A">
        <w:rPr>
          <w:rFonts w:ascii="Arial" w:eastAsiaTheme="minorHAnsi" w:hAnsi="Arial" w:cs="Arial"/>
          <w:b w:val="0"/>
          <w:bCs w:val="0"/>
          <w:iCs/>
          <w:kern w:val="0"/>
          <w:sz w:val="22"/>
          <w:szCs w:val="22"/>
          <w:lang w:val="en-GB"/>
        </w:rPr>
        <w:t>Since 2019, GRVA worked primarily under t</w:t>
      </w:r>
      <w:r w:rsidR="00C60401" w:rsidRPr="003A2B5A">
        <w:rPr>
          <w:rFonts w:ascii="Arial" w:eastAsiaTheme="minorHAnsi" w:hAnsi="Arial" w:cs="Arial"/>
          <w:b w:val="0"/>
          <w:bCs w:val="0"/>
          <w:iCs/>
          <w:kern w:val="0"/>
          <w:sz w:val="22"/>
          <w:szCs w:val="22"/>
          <w:lang w:val="en-GB"/>
        </w:rPr>
        <w:t>w</w:t>
      </w:r>
      <w:r w:rsidRPr="003A2B5A">
        <w:rPr>
          <w:rFonts w:ascii="Arial" w:eastAsiaTheme="minorHAnsi" w:hAnsi="Arial" w:cs="Arial"/>
          <w:b w:val="0"/>
          <w:bCs w:val="0"/>
          <w:iCs/>
          <w:kern w:val="0"/>
          <w:sz w:val="22"/>
          <w:szCs w:val="22"/>
          <w:lang w:val="en-GB"/>
        </w:rPr>
        <w:t>o frameworks.</w:t>
      </w:r>
      <w:r w:rsidR="0091519B" w:rsidRPr="003A2B5A">
        <w:rPr>
          <w:rFonts w:ascii="Arial" w:eastAsiaTheme="minorHAnsi" w:hAnsi="Arial" w:cs="Arial"/>
          <w:b w:val="0"/>
          <w:bCs w:val="0"/>
          <w:iCs/>
          <w:kern w:val="0"/>
          <w:sz w:val="22"/>
          <w:szCs w:val="22"/>
          <w:lang w:val="en-GB"/>
        </w:rPr>
        <w:t xml:space="preserve"> </w:t>
      </w:r>
    </w:p>
    <w:p w14:paraId="0B3853F8" w14:textId="01C72679" w:rsidR="00F91618" w:rsidRPr="003A2B5A" w:rsidRDefault="00F91618" w:rsidP="002D7091">
      <w:pPr>
        <w:pStyle w:val="Title"/>
        <w:jc w:val="left"/>
        <w:rPr>
          <w:rFonts w:ascii="Arial" w:eastAsiaTheme="minorHAnsi" w:hAnsi="Arial" w:cs="Arial"/>
          <w:b w:val="0"/>
          <w:bCs w:val="0"/>
          <w:iCs/>
          <w:kern w:val="0"/>
          <w:sz w:val="22"/>
          <w:szCs w:val="22"/>
          <w:lang w:val="en-GB"/>
        </w:rPr>
      </w:pPr>
      <w:r w:rsidRPr="003A2B5A">
        <w:rPr>
          <w:rFonts w:ascii="Arial" w:eastAsiaTheme="minorHAnsi" w:hAnsi="Arial" w:cs="Arial"/>
          <w:b w:val="0"/>
          <w:bCs w:val="0"/>
          <w:iCs/>
          <w:kern w:val="0"/>
          <w:sz w:val="22"/>
          <w:szCs w:val="22"/>
          <w:lang w:val="en-GB"/>
        </w:rPr>
        <w:lastRenderedPageBreak/>
        <w:t xml:space="preserve">It </w:t>
      </w:r>
      <w:r w:rsidR="0091519B" w:rsidRPr="003A2B5A">
        <w:rPr>
          <w:rFonts w:ascii="Arial" w:eastAsiaTheme="minorHAnsi" w:hAnsi="Arial" w:cs="Arial"/>
          <w:b w:val="0"/>
          <w:bCs w:val="0"/>
          <w:iCs/>
          <w:kern w:val="0"/>
          <w:sz w:val="22"/>
          <w:szCs w:val="22"/>
          <w:lang w:val="en-GB"/>
        </w:rPr>
        <w:t>worked under the guidance provided by the Framework on Automated/</w:t>
      </w:r>
      <w:r w:rsidR="00446851" w:rsidRPr="003A2B5A">
        <w:rPr>
          <w:rFonts w:ascii="Arial" w:eastAsiaTheme="minorHAnsi" w:hAnsi="Arial" w:cs="Arial"/>
          <w:b w:val="0"/>
          <w:bCs w:val="0"/>
          <w:iCs/>
          <w:kern w:val="0"/>
          <w:sz w:val="22"/>
          <w:szCs w:val="22"/>
          <w:lang w:val="en-GB"/>
        </w:rPr>
        <w:t>Autonomous</w:t>
      </w:r>
      <w:r w:rsidR="0091519B" w:rsidRPr="003A2B5A">
        <w:rPr>
          <w:rFonts w:ascii="Arial" w:eastAsiaTheme="minorHAnsi" w:hAnsi="Arial" w:cs="Arial"/>
          <w:b w:val="0"/>
          <w:bCs w:val="0"/>
          <w:iCs/>
          <w:kern w:val="0"/>
          <w:sz w:val="22"/>
          <w:szCs w:val="22"/>
          <w:lang w:val="en-GB"/>
        </w:rPr>
        <w:t xml:space="preserve"> and </w:t>
      </w:r>
      <w:r w:rsidR="00446851" w:rsidRPr="003A2B5A">
        <w:rPr>
          <w:rFonts w:ascii="Arial" w:eastAsiaTheme="minorHAnsi" w:hAnsi="Arial" w:cs="Arial"/>
          <w:b w:val="0"/>
          <w:bCs w:val="0"/>
          <w:iCs/>
          <w:kern w:val="0"/>
          <w:sz w:val="22"/>
          <w:szCs w:val="22"/>
          <w:lang w:val="en-GB"/>
        </w:rPr>
        <w:t>Connected</w:t>
      </w:r>
      <w:r w:rsidR="0091519B" w:rsidRPr="003A2B5A">
        <w:rPr>
          <w:rFonts w:ascii="Arial" w:eastAsiaTheme="minorHAnsi" w:hAnsi="Arial" w:cs="Arial"/>
          <w:b w:val="0"/>
          <w:bCs w:val="0"/>
          <w:iCs/>
          <w:kern w:val="0"/>
          <w:sz w:val="22"/>
          <w:szCs w:val="22"/>
          <w:lang w:val="en-GB"/>
        </w:rPr>
        <w:t xml:space="preserve"> Vehicles (FDAV)</w:t>
      </w:r>
      <w:r w:rsidRPr="003A2B5A">
        <w:rPr>
          <w:rFonts w:ascii="Arial" w:eastAsiaTheme="minorHAnsi" w:hAnsi="Arial" w:cs="Arial"/>
          <w:b w:val="0"/>
          <w:bCs w:val="0"/>
          <w:iCs/>
          <w:kern w:val="0"/>
          <w:sz w:val="22"/>
          <w:szCs w:val="22"/>
          <w:lang w:val="en-GB"/>
        </w:rPr>
        <w:t xml:space="preserve">. </w:t>
      </w:r>
      <w:r w:rsidR="00A2590F" w:rsidRPr="003A2B5A">
        <w:rPr>
          <w:rFonts w:ascii="Arial" w:eastAsiaTheme="minorHAnsi" w:hAnsi="Arial" w:cs="Arial"/>
          <w:b w:val="0"/>
          <w:bCs w:val="0"/>
          <w:iCs/>
          <w:kern w:val="0"/>
          <w:sz w:val="22"/>
          <w:szCs w:val="22"/>
          <w:lang w:val="en-GB"/>
        </w:rPr>
        <w:t>This Document was drafted by China, the European Union, Japan and the United States of America</w:t>
      </w:r>
      <w:r w:rsidR="00E435E0" w:rsidRPr="003A2B5A">
        <w:rPr>
          <w:rFonts w:ascii="Arial" w:eastAsiaTheme="minorHAnsi" w:hAnsi="Arial" w:cs="Arial"/>
          <w:b w:val="0"/>
          <w:bCs w:val="0"/>
          <w:iCs/>
          <w:kern w:val="0"/>
          <w:sz w:val="22"/>
          <w:szCs w:val="22"/>
          <w:lang w:val="en-GB"/>
        </w:rPr>
        <w:t xml:space="preserve"> and was endorsed by the World Forum for Harmonization of Vehicle Regulations</w:t>
      </w:r>
      <w:r w:rsidR="00A2590F" w:rsidRPr="003A2B5A">
        <w:rPr>
          <w:rFonts w:ascii="Arial" w:eastAsiaTheme="minorHAnsi" w:hAnsi="Arial" w:cs="Arial"/>
          <w:b w:val="0"/>
          <w:bCs w:val="0"/>
          <w:iCs/>
          <w:kern w:val="0"/>
          <w:sz w:val="22"/>
          <w:szCs w:val="22"/>
          <w:lang w:val="en-GB"/>
        </w:rPr>
        <w:t xml:space="preserve">. </w:t>
      </w:r>
      <w:r w:rsidR="003B1283" w:rsidRPr="003A2B5A">
        <w:rPr>
          <w:rFonts w:ascii="Arial" w:eastAsiaTheme="minorHAnsi" w:hAnsi="Arial" w:cs="Arial"/>
          <w:b w:val="0"/>
          <w:bCs w:val="0"/>
          <w:iCs/>
          <w:kern w:val="0"/>
          <w:sz w:val="22"/>
          <w:szCs w:val="22"/>
          <w:lang w:val="en-GB"/>
        </w:rPr>
        <w:t>The document defines a safety vision, key safety elements</w:t>
      </w:r>
      <w:r w:rsidR="00BC259D" w:rsidRPr="003A2B5A">
        <w:rPr>
          <w:rFonts w:ascii="Arial" w:eastAsiaTheme="minorHAnsi" w:hAnsi="Arial" w:cs="Arial"/>
          <w:b w:val="0"/>
          <w:bCs w:val="0"/>
          <w:iCs/>
          <w:kern w:val="0"/>
          <w:sz w:val="22"/>
          <w:szCs w:val="22"/>
          <w:lang w:val="en-GB"/>
        </w:rPr>
        <w:t>, guidance to the Working Parties of WP.29</w:t>
      </w:r>
      <w:r w:rsidR="003B1283" w:rsidRPr="003A2B5A">
        <w:rPr>
          <w:rFonts w:ascii="Arial" w:eastAsiaTheme="minorHAnsi" w:hAnsi="Arial" w:cs="Arial"/>
          <w:b w:val="0"/>
          <w:bCs w:val="0"/>
          <w:iCs/>
          <w:kern w:val="0"/>
          <w:sz w:val="22"/>
          <w:szCs w:val="22"/>
          <w:lang w:val="en-GB"/>
        </w:rPr>
        <w:t xml:space="preserve"> as well as </w:t>
      </w:r>
      <w:r w:rsidR="00BC259D" w:rsidRPr="003A2B5A">
        <w:rPr>
          <w:rFonts w:ascii="Arial" w:eastAsiaTheme="minorHAnsi" w:hAnsi="Arial" w:cs="Arial"/>
          <w:b w:val="0"/>
          <w:bCs w:val="0"/>
          <w:iCs/>
          <w:kern w:val="0"/>
          <w:sz w:val="22"/>
          <w:szCs w:val="22"/>
          <w:lang w:val="en-GB"/>
        </w:rPr>
        <w:t xml:space="preserve">programme of activities. </w:t>
      </w:r>
      <w:r w:rsidR="00A2590F" w:rsidRPr="003A2B5A">
        <w:rPr>
          <w:rFonts w:ascii="Arial" w:eastAsiaTheme="minorHAnsi" w:hAnsi="Arial" w:cs="Arial"/>
          <w:b w:val="0"/>
          <w:bCs w:val="0"/>
          <w:iCs/>
          <w:kern w:val="0"/>
          <w:sz w:val="22"/>
          <w:szCs w:val="22"/>
          <w:lang w:val="en-GB"/>
        </w:rPr>
        <w:t>These activities</w:t>
      </w:r>
      <w:r w:rsidR="00E435E0" w:rsidRPr="003A2B5A">
        <w:rPr>
          <w:rFonts w:ascii="Arial" w:eastAsiaTheme="minorHAnsi" w:hAnsi="Arial" w:cs="Arial"/>
          <w:b w:val="0"/>
          <w:bCs w:val="0"/>
          <w:iCs/>
          <w:kern w:val="0"/>
          <w:sz w:val="22"/>
          <w:szCs w:val="22"/>
          <w:lang w:val="en-GB"/>
        </w:rPr>
        <w:t>,</w:t>
      </w:r>
      <w:r w:rsidR="00A2590F" w:rsidRPr="003A2B5A">
        <w:rPr>
          <w:rFonts w:ascii="Arial" w:eastAsiaTheme="minorHAnsi" w:hAnsi="Arial" w:cs="Arial"/>
          <w:b w:val="0"/>
          <w:bCs w:val="0"/>
          <w:iCs/>
          <w:kern w:val="0"/>
          <w:sz w:val="22"/>
          <w:szCs w:val="22"/>
          <w:lang w:val="en-GB"/>
        </w:rPr>
        <w:t xml:space="preserve"> at intergovernmental level</w:t>
      </w:r>
      <w:r w:rsidR="00E435E0" w:rsidRPr="003A2B5A">
        <w:rPr>
          <w:rFonts w:ascii="Arial" w:eastAsiaTheme="minorHAnsi" w:hAnsi="Arial" w:cs="Arial"/>
          <w:b w:val="0"/>
          <w:bCs w:val="0"/>
          <w:iCs/>
          <w:kern w:val="0"/>
          <w:sz w:val="22"/>
          <w:szCs w:val="22"/>
          <w:lang w:val="en-GB"/>
        </w:rPr>
        <w:t>,</w:t>
      </w:r>
      <w:r w:rsidR="00A2590F" w:rsidRPr="003A2B5A">
        <w:rPr>
          <w:rFonts w:ascii="Arial" w:eastAsiaTheme="minorHAnsi" w:hAnsi="Arial" w:cs="Arial"/>
          <w:b w:val="0"/>
          <w:bCs w:val="0"/>
          <w:iCs/>
          <w:kern w:val="0"/>
          <w:sz w:val="22"/>
          <w:szCs w:val="22"/>
          <w:lang w:val="en-GB"/>
        </w:rPr>
        <w:t xml:space="preserve"> form a novel initiative aimed at harmonizing globally automated vehicles regulations and creating a more productive environment for innovation.</w:t>
      </w:r>
    </w:p>
    <w:p w14:paraId="631EF162" w14:textId="01498EC5" w:rsidR="00477768" w:rsidRPr="00EA2E25" w:rsidRDefault="00F91618" w:rsidP="002D7091">
      <w:pPr>
        <w:pStyle w:val="Title"/>
        <w:jc w:val="left"/>
        <w:rPr>
          <w:rFonts w:ascii="Arial" w:eastAsiaTheme="minorHAnsi" w:hAnsi="Arial" w:cs="Arial"/>
          <w:b w:val="0"/>
          <w:bCs w:val="0"/>
          <w:iCs/>
          <w:kern w:val="0"/>
          <w:sz w:val="22"/>
          <w:szCs w:val="22"/>
          <w:lang w:val="en-GB"/>
        </w:rPr>
      </w:pPr>
      <w:r w:rsidRPr="003A2B5A">
        <w:rPr>
          <w:rFonts w:ascii="Arial" w:eastAsiaTheme="minorHAnsi" w:hAnsi="Arial" w:cs="Arial"/>
          <w:b w:val="0"/>
          <w:bCs w:val="0"/>
          <w:iCs/>
          <w:kern w:val="0"/>
          <w:sz w:val="22"/>
          <w:szCs w:val="22"/>
          <w:lang w:val="en-GB"/>
        </w:rPr>
        <w:t xml:space="preserve">GRVA also </w:t>
      </w:r>
      <w:r w:rsidR="00811841" w:rsidRPr="003A2B5A">
        <w:rPr>
          <w:rFonts w:ascii="Arial" w:eastAsiaTheme="minorHAnsi" w:hAnsi="Arial" w:cs="Arial"/>
          <w:b w:val="0"/>
          <w:bCs w:val="0"/>
          <w:iCs/>
          <w:kern w:val="0"/>
          <w:sz w:val="22"/>
          <w:szCs w:val="22"/>
          <w:lang w:val="en-GB"/>
        </w:rPr>
        <w:t xml:space="preserve">achieved results </w:t>
      </w:r>
      <w:r w:rsidRPr="003A2B5A">
        <w:rPr>
          <w:rFonts w:ascii="Arial" w:eastAsiaTheme="minorHAnsi" w:hAnsi="Arial" w:cs="Arial"/>
          <w:b w:val="0"/>
          <w:bCs w:val="0"/>
          <w:iCs/>
          <w:kern w:val="0"/>
          <w:sz w:val="22"/>
          <w:szCs w:val="22"/>
          <w:lang w:val="en-GB"/>
        </w:rPr>
        <w:t>under the framework provided by</w:t>
      </w:r>
      <w:r w:rsidR="0091519B" w:rsidRPr="003A2B5A">
        <w:rPr>
          <w:rFonts w:ascii="Arial" w:eastAsiaTheme="minorHAnsi" w:hAnsi="Arial" w:cs="Arial"/>
          <w:b w:val="0"/>
          <w:bCs w:val="0"/>
          <w:iCs/>
          <w:kern w:val="0"/>
          <w:sz w:val="22"/>
          <w:szCs w:val="22"/>
          <w:lang w:val="en-GB"/>
        </w:rPr>
        <w:t xml:space="preserve"> the 1958 Agreement, with the adoption of amendments to UN Regulation No. 79 (Steering equipment) </w:t>
      </w:r>
      <w:r w:rsidR="00B35808" w:rsidRPr="003A2B5A">
        <w:rPr>
          <w:rFonts w:ascii="Arial" w:eastAsiaTheme="minorHAnsi" w:hAnsi="Arial" w:cs="Arial"/>
          <w:b w:val="0"/>
          <w:bCs w:val="0"/>
          <w:iCs/>
          <w:kern w:val="0"/>
          <w:sz w:val="22"/>
          <w:szCs w:val="22"/>
          <w:lang w:val="en-GB"/>
        </w:rPr>
        <w:t>as well as</w:t>
      </w:r>
      <w:r w:rsidR="0091519B" w:rsidRPr="003A2B5A">
        <w:rPr>
          <w:rFonts w:ascii="Arial" w:eastAsiaTheme="minorHAnsi" w:hAnsi="Arial" w:cs="Arial"/>
          <w:b w:val="0"/>
          <w:bCs w:val="0"/>
          <w:iCs/>
          <w:kern w:val="0"/>
          <w:sz w:val="22"/>
          <w:szCs w:val="22"/>
          <w:lang w:val="en-GB"/>
        </w:rPr>
        <w:t xml:space="preserve"> of </w:t>
      </w:r>
      <w:r w:rsidR="00B35808" w:rsidRPr="003A2B5A">
        <w:rPr>
          <w:rFonts w:ascii="Arial" w:eastAsiaTheme="minorHAnsi" w:hAnsi="Arial" w:cs="Arial"/>
          <w:b w:val="0"/>
          <w:bCs w:val="0"/>
          <w:iCs/>
          <w:kern w:val="0"/>
          <w:sz w:val="22"/>
          <w:szCs w:val="22"/>
          <w:lang w:val="en-GB"/>
        </w:rPr>
        <w:t xml:space="preserve">new </w:t>
      </w:r>
      <w:r w:rsidR="0091519B" w:rsidRPr="003A2B5A">
        <w:rPr>
          <w:rFonts w:ascii="Arial" w:eastAsiaTheme="minorHAnsi" w:hAnsi="Arial" w:cs="Arial"/>
          <w:b w:val="0"/>
          <w:bCs w:val="0"/>
          <w:iCs/>
          <w:kern w:val="0"/>
          <w:sz w:val="22"/>
          <w:szCs w:val="22"/>
          <w:lang w:val="en-GB"/>
        </w:rPr>
        <w:t>UN Regulations Nos.</w:t>
      </w:r>
      <w:r w:rsidR="00CA799B" w:rsidRPr="003A2B5A">
        <w:rPr>
          <w:rFonts w:ascii="Arial" w:eastAsiaTheme="minorHAnsi" w:hAnsi="Arial" w:cs="Arial"/>
          <w:b w:val="0"/>
          <w:bCs w:val="0"/>
          <w:iCs/>
          <w:kern w:val="0"/>
          <w:sz w:val="22"/>
          <w:szCs w:val="22"/>
          <w:lang w:val="en-GB"/>
        </w:rPr>
        <w:t>:</w:t>
      </w:r>
      <w:r w:rsidR="0091519B" w:rsidRPr="003A2B5A">
        <w:rPr>
          <w:rFonts w:ascii="Arial" w:eastAsiaTheme="minorHAnsi" w:hAnsi="Arial" w:cs="Arial"/>
          <w:b w:val="0"/>
          <w:bCs w:val="0"/>
          <w:iCs/>
          <w:kern w:val="0"/>
          <w:sz w:val="22"/>
          <w:szCs w:val="22"/>
          <w:lang w:val="en-GB"/>
        </w:rPr>
        <w:t xml:space="preserve"> 157 (Automated Lane Keeping System), 155 (Cyber Security and Cyber Security Management System) and 156 (Software Update and Software Update Management System)</w:t>
      </w:r>
      <w:r w:rsidR="007D6058" w:rsidRPr="003A2B5A">
        <w:rPr>
          <w:rFonts w:ascii="Arial" w:eastAsiaTheme="minorHAnsi" w:hAnsi="Arial" w:cs="Arial"/>
          <w:b w:val="0"/>
          <w:bCs w:val="0"/>
          <w:iCs/>
          <w:kern w:val="0"/>
          <w:sz w:val="22"/>
          <w:szCs w:val="22"/>
          <w:lang w:val="en-GB"/>
        </w:rPr>
        <w:t>.</w:t>
      </w:r>
    </w:p>
    <w:p w14:paraId="6E3E1BBB" w14:textId="02FCDF94" w:rsidR="0091519B" w:rsidRPr="00EA2E25" w:rsidRDefault="0091519B" w:rsidP="002D7091">
      <w:pPr>
        <w:pStyle w:val="Title"/>
        <w:jc w:val="left"/>
        <w:rPr>
          <w:rFonts w:asciiTheme="minorHAnsi" w:eastAsiaTheme="minorHAnsi" w:hAnsiTheme="minorHAnsi" w:cstheme="minorBidi"/>
          <w:b w:val="0"/>
          <w:bCs w:val="0"/>
          <w:iCs/>
          <w:kern w:val="0"/>
          <w:sz w:val="20"/>
          <w:szCs w:val="20"/>
          <w:lang w:val="en-GB"/>
        </w:rPr>
      </w:pPr>
      <w:r w:rsidRPr="00EA2E25">
        <w:rPr>
          <w:rFonts w:ascii="Arial" w:eastAsiaTheme="minorHAnsi" w:hAnsi="Arial" w:cs="Arial"/>
          <w:b w:val="0"/>
          <w:bCs w:val="0"/>
          <w:iCs/>
          <w:kern w:val="0"/>
          <w:sz w:val="22"/>
          <w:szCs w:val="22"/>
          <w:lang w:val="en-GB"/>
        </w:rPr>
        <w:t>This leaflet provide</w:t>
      </w:r>
      <w:r w:rsidR="007D6058">
        <w:rPr>
          <w:rFonts w:ascii="Arial" w:eastAsiaTheme="minorHAnsi" w:hAnsi="Arial" w:cs="Arial"/>
          <w:b w:val="0"/>
          <w:bCs w:val="0"/>
          <w:iCs/>
          <w:kern w:val="0"/>
          <w:sz w:val="22"/>
          <w:szCs w:val="22"/>
          <w:lang w:val="en-GB"/>
        </w:rPr>
        <w:t>s</w:t>
      </w:r>
      <w:r w:rsidRPr="00EA2E25">
        <w:rPr>
          <w:rFonts w:ascii="Arial" w:eastAsiaTheme="minorHAnsi" w:hAnsi="Arial" w:cs="Arial"/>
          <w:b w:val="0"/>
          <w:bCs w:val="0"/>
          <w:iCs/>
          <w:kern w:val="0"/>
          <w:sz w:val="22"/>
          <w:szCs w:val="22"/>
          <w:lang w:val="en-GB"/>
        </w:rPr>
        <w:t xml:space="preserve"> some insights on the development of the activities performed by intergovernmental bodies of UNECE to enable assisted and automated driving</w:t>
      </w:r>
      <w:r w:rsidR="007D6058">
        <w:rPr>
          <w:rFonts w:ascii="Arial" w:eastAsiaTheme="minorHAnsi" w:hAnsi="Arial" w:cs="Arial"/>
          <w:b w:val="0"/>
          <w:bCs w:val="0"/>
          <w:iCs/>
          <w:kern w:val="0"/>
          <w:sz w:val="22"/>
          <w:szCs w:val="22"/>
          <w:lang w:val="en-GB"/>
        </w:rPr>
        <w:t xml:space="preserve"> as of September 2021</w:t>
      </w:r>
      <w:r w:rsidRPr="00EA2E25">
        <w:rPr>
          <w:rFonts w:ascii="Arial" w:eastAsiaTheme="minorHAnsi" w:hAnsi="Arial" w:cs="Arial"/>
          <w:b w:val="0"/>
          <w:bCs w:val="0"/>
          <w:iCs/>
          <w:kern w:val="0"/>
          <w:sz w:val="22"/>
          <w:szCs w:val="22"/>
          <w:lang w:val="en-GB"/>
        </w:rPr>
        <w:t xml:space="preserve">. It </w:t>
      </w:r>
      <w:r w:rsidR="009D0553" w:rsidRPr="00EA2E25">
        <w:rPr>
          <w:rFonts w:ascii="Arial" w:eastAsiaTheme="minorHAnsi" w:hAnsi="Arial" w:cs="Arial"/>
          <w:b w:val="0"/>
          <w:bCs w:val="0"/>
          <w:iCs/>
          <w:kern w:val="0"/>
          <w:sz w:val="22"/>
          <w:szCs w:val="22"/>
          <w:lang w:val="en-GB"/>
        </w:rPr>
        <w:t>also include</w:t>
      </w:r>
      <w:r w:rsidR="007D6058">
        <w:rPr>
          <w:rFonts w:ascii="Arial" w:eastAsiaTheme="minorHAnsi" w:hAnsi="Arial" w:cs="Arial"/>
          <w:b w:val="0"/>
          <w:bCs w:val="0"/>
          <w:iCs/>
          <w:kern w:val="0"/>
          <w:sz w:val="22"/>
          <w:szCs w:val="22"/>
          <w:lang w:val="en-GB"/>
        </w:rPr>
        <w:t>s</w:t>
      </w:r>
      <w:r w:rsidR="009D0553" w:rsidRPr="00EA2E25">
        <w:rPr>
          <w:rFonts w:ascii="Arial" w:eastAsiaTheme="minorHAnsi" w:hAnsi="Arial" w:cs="Arial"/>
          <w:b w:val="0"/>
          <w:bCs w:val="0"/>
          <w:iCs/>
          <w:kern w:val="0"/>
          <w:sz w:val="22"/>
          <w:szCs w:val="22"/>
          <w:lang w:val="en-GB"/>
        </w:rPr>
        <w:t xml:space="preserve"> a short section aimed at providing some clarity about some myths.</w:t>
      </w:r>
    </w:p>
    <w:p w14:paraId="30C7F833" w14:textId="2F4EDF20" w:rsidR="00C566A3" w:rsidRPr="00EA2E25" w:rsidRDefault="00477768" w:rsidP="00F47944">
      <w:pPr>
        <w:pStyle w:val="Title"/>
        <w:pageBreakBefore/>
        <w:numPr>
          <w:ilvl w:val="0"/>
          <w:numId w:val="49"/>
        </w:numPr>
        <w:jc w:val="left"/>
        <w:rPr>
          <w:rFonts w:asciiTheme="minorHAnsi" w:eastAsiaTheme="minorHAnsi" w:hAnsiTheme="minorHAnsi" w:cstheme="minorBidi"/>
          <w:bCs w:val="0"/>
          <w:iCs/>
          <w:color w:val="4F81BD" w:themeColor="accent1"/>
          <w:kern w:val="0"/>
          <w:lang w:val="en-GB"/>
        </w:rPr>
      </w:pPr>
      <w:r w:rsidRPr="00EA2E25">
        <w:rPr>
          <w:rFonts w:asciiTheme="minorHAnsi" w:eastAsiaTheme="minorHAnsi" w:hAnsiTheme="minorHAnsi" w:cstheme="minorBidi"/>
          <w:bCs w:val="0"/>
          <w:iCs/>
          <w:color w:val="4F81BD" w:themeColor="accent1"/>
          <w:kern w:val="0"/>
          <w:lang w:val="en-GB"/>
        </w:rPr>
        <w:lastRenderedPageBreak/>
        <w:t>Technical developments in the field of assisted and automated driving systems</w:t>
      </w:r>
    </w:p>
    <w:p w14:paraId="16132133" w14:textId="6CDC5AC1" w:rsidR="008F6D51"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The technical progress in the field of assisted and automated driving</w:t>
      </w:r>
      <w:r w:rsidR="00132C1A">
        <w:rPr>
          <w:rFonts w:ascii="Arial" w:hAnsi="Arial" w:cs="Arial"/>
          <w:color w:val="auto"/>
          <w:w w:val="100"/>
          <w:sz w:val="22"/>
          <w:szCs w:val="22"/>
          <w:lang w:val="en-GB"/>
        </w:rPr>
        <w:t>,</w:t>
      </w:r>
      <w:r w:rsidRPr="00EA2E25">
        <w:rPr>
          <w:rFonts w:ascii="Arial" w:hAnsi="Arial" w:cs="Arial"/>
          <w:color w:val="auto"/>
          <w:w w:val="100"/>
          <w:sz w:val="22"/>
          <w:szCs w:val="22"/>
          <w:lang w:val="en-GB"/>
        </w:rPr>
        <w:t xml:space="preserve"> for the last seven years</w:t>
      </w:r>
      <w:r w:rsidR="00132C1A">
        <w:rPr>
          <w:rFonts w:ascii="Arial" w:hAnsi="Arial" w:cs="Arial"/>
          <w:color w:val="auto"/>
          <w:w w:val="100"/>
          <w:sz w:val="22"/>
          <w:szCs w:val="22"/>
          <w:lang w:val="en-GB"/>
        </w:rPr>
        <w:t>,</w:t>
      </w:r>
      <w:r w:rsidRPr="00EA2E25">
        <w:rPr>
          <w:rFonts w:ascii="Arial" w:hAnsi="Arial" w:cs="Arial"/>
          <w:color w:val="auto"/>
          <w:w w:val="100"/>
          <w:sz w:val="22"/>
          <w:szCs w:val="22"/>
          <w:lang w:val="en-GB"/>
        </w:rPr>
        <w:t xml:space="preserve"> is impressive. </w:t>
      </w:r>
      <w:r w:rsidR="00A47F24">
        <w:rPr>
          <w:rFonts w:ascii="Arial" w:hAnsi="Arial" w:cs="Arial"/>
          <w:color w:val="auto"/>
          <w:w w:val="100"/>
          <w:sz w:val="22"/>
          <w:szCs w:val="22"/>
          <w:lang w:val="en-GB"/>
        </w:rPr>
        <w:t>A Japanese Vehicle Manufacturer launched a model</w:t>
      </w:r>
      <w:r w:rsidR="00E900F3">
        <w:rPr>
          <w:rFonts w:ascii="Arial" w:hAnsi="Arial" w:cs="Arial"/>
          <w:color w:val="auto"/>
          <w:w w:val="100"/>
          <w:sz w:val="22"/>
          <w:szCs w:val="22"/>
          <w:lang w:val="en-GB"/>
        </w:rPr>
        <w:t xml:space="preserve"> </w:t>
      </w:r>
      <w:r w:rsidR="005457C7">
        <w:rPr>
          <w:rFonts w:ascii="Arial" w:hAnsi="Arial" w:cs="Arial"/>
          <w:color w:val="auto"/>
          <w:w w:val="100"/>
          <w:sz w:val="22"/>
          <w:szCs w:val="22"/>
          <w:lang w:val="en-GB"/>
        </w:rPr>
        <w:t xml:space="preserve">in </w:t>
      </w:r>
      <w:r w:rsidR="00E900F3">
        <w:rPr>
          <w:rFonts w:ascii="Arial" w:hAnsi="Arial" w:cs="Arial"/>
          <w:color w:val="auto"/>
          <w:w w:val="100"/>
          <w:sz w:val="22"/>
          <w:szCs w:val="22"/>
          <w:lang w:val="en-GB"/>
        </w:rPr>
        <w:t>March 2021, which is</w:t>
      </w:r>
      <w:r w:rsidR="005457C7">
        <w:rPr>
          <w:rFonts w:ascii="Arial" w:hAnsi="Arial" w:cs="Arial"/>
          <w:color w:val="auto"/>
          <w:w w:val="100"/>
          <w:sz w:val="22"/>
          <w:szCs w:val="22"/>
          <w:lang w:val="en-GB"/>
        </w:rPr>
        <w:t xml:space="preserve"> </w:t>
      </w:r>
      <w:r w:rsidRPr="00EA2E25">
        <w:rPr>
          <w:rFonts w:ascii="Arial" w:hAnsi="Arial" w:cs="Arial"/>
          <w:color w:val="auto"/>
          <w:w w:val="100"/>
          <w:sz w:val="22"/>
          <w:szCs w:val="22"/>
          <w:lang w:val="en-GB"/>
        </w:rPr>
        <w:t xml:space="preserve">the first series vehicle equipped with a Level 3 technology. </w:t>
      </w:r>
      <w:r w:rsidR="00A47F24">
        <w:rPr>
          <w:rFonts w:ascii="Arial" w:hAnsi="Arial" w:cs="Arial"/>
          <w:color w:val="auto"/>
          <w:w w:val="100"/>
          <w:sz w:val="22"/>
          <w:szCs w:val="22"/>
          <w:lang w:val="en-GB"/>
        </w:rPr>
        <w:t>A German vehicle manufacturer</w:t>
      </w:r>
      <w:r w:rsidRPr="00EA2E25">
        <w:rPr>
          <w:rFonts w:ascii="Arial" w:hAnsi="Arial" w:cs="Arial"/>
          <w:color w:val="auto"/>
          <w:w w:val="100"/>
          <w:sz w:val="22"/>
          <w:szCs w:val="22"/>
          <w:lang w:val="en-GB"/>
        </w:rPr>
        <w:t xml:space="preserve"> is equipping it</w:t>
      </w:r>
      <w:r w:rsidR="00A47F24">
        <w:rPr>
          <w:rFonts w:ascii="Arial" w:hAnsi="Arial" w:cs="Arial"/>
          <w:color w:val="auto"/>
          <w:w w:val="100"/>
          <w:sz w:val="22"/>
          <w:szCs w:val="22"/>
          <w:lang w:val="en-GB"/>
        </w:rPr>
        <w:t>s</w:t>
      </w:r>
      <w:r w:rsidRPr="00EA2E25">
        <w:rPr>
          <w:rFonts w:ascii="Arial" w:hAnsi="Arial" w:cs="Arial"/>
          <w:color w:val="auto"/>
          <w:w w:val="100"/>
          <w:sz w:val="22"/>
          <w:szCs w:val="22"/>
          <w:lang w:val="en-GB"/>
        </w:rPr>
        <w:t xml:space="preserve"> flagship vehicle with a simi</w:t>
      </w:r>
      <w:r w:rsidR="007C4E1D">
        <w:rPr>
          <w:rFonts w:ascii="Arial" w:hAnsi="Arial" w:cs="Arial"/>
          <w:color w:val="auto"/>
          <w:w w:val="100"/>
          <w:sz w:val="22"/>
          <w:szCs w:val="22"/>
          <w:lang w:val="en-GB"/>
        </w:rPr>
        <w:t>lar</w:t>
      </w:r>
      <w:r w:rsidRPr="00EA2E25">
        <w:rPr>
          <w:rFonts w:ascii="Arial" w:hAnsi="Arial" w:cs="Arial"/>
          <w:color w:val="auto"/>
          <w:w w:val="100"/>
          <w:sz w:val="22"/>
          <w:szCs w:val="22"/>
          <w:lang w:val="en-GB"/>
        </w:rPr>
        <w:t xml:space="preserve"> system. </w:t>
      </w:r>
    </w:p>
    <w:p w14:paraId="7FD2AC48" w14:textId="46954E16" w:rsidR="008F6D51" w:rsidRPr="00EA2E25" w:rsidRDefault="00FF679F"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Pr>
          <w:rFonts w:ascii="Arial" w:hAnsi="Arial" w:cs="Arial"/>
          <w:color w:val="auto"/>
          <w:w w:val="100"/>
          <w:sz w:val="22"/>
          <w:szCs w:val="22"/>
          <w:lang w:val="en-GB"/>
        </w:rPr>
        <w:t>An Automated Driving System based hailing system</w:t>
      </w:r>
      <w:r w:rsidR="008F6D51" w:rsidRPr="00EA2E25">
        <w:rPr>
          <w:rFonts w:ascii="Arial" w:hAnsi="Arial" w:cs="Arial"/>
          <w:color w:val="auto"/>
          <w:w w:val="100"/>
          <w:sz w:val="22"/>
          <w:szCs w:val="22"/>
          <w:lang w:val="en-GB"/>
        </w:rPr>
        <w:t xml:space="preserve"> is currently available in the East Valley of Phoenix Arizona. </w:t>
      </w:r>
      <w:r w:rsidR="00B55C7D">
        <w:rPr>
          <w:rFonts w:ascii="Arial" w:hAnsi="Arial" w:cs="Arial"/>
          <w:color w:val="auto"/>
          <w:w w:val="100"/>
          <w:sz w:val="22"/>
          <w:szCs w:val="22"/>
          <w:lang w:val="en-GB"/>
        </w:rPr>
        <w:t>Automated Shuttle manufacturers</w:t>
      </w:r>
      <w:r w:rsidR="008F6D51" w:rsidRPr="00EA2E25">
        <w:rPr>
          <w:rFonts w:ascii="Arial" w:hAnsi="Arial" w:cs="Arial"/>
          <w:color w:val="auto"/>
          <w:w w:val="100"/>
          <w:sz w:val="22"/>
          <w:szCs w:val="22"/>
          <w:lang w:val="en-GB"/>
        </w:rPr>
        <w:t xml:space="preserve"> are experimenting automated shuttles in many locations around the globe.</w:t>
      </w:r>
    </w:p>
    <w:p w14:paraId="390DA54C" w14:textId="5B8B271B" w:rsidR="008F6D51"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04681021" w14:textId="4CB17AF1" w:rsidR="008F6D51"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The</w:t>
      </w:r>
      <w:r w:rsidR="00F62781">
        <w:rPr>
          <w:rFonts w:ascii="Arial" w:hAnsi="Arial" w:cs="Arial"/>
          <w:color w:val="auto"/>
          <w:w w:val="100"/>
          <w:sz w:val="22"/>
          <w:szCs w:val="22"/>
          <w:lang w:val="en-GB"/>
        </w:rPr>
        <w:t>se</w:t>
      </w:r>
      <w:r w:rsidRPr="00EA2E25">
        <w:rPr>
          <w:rFonts w:ascii="Arial" w:hAnsi="Arial" w:cs="Arial"/>
          <w:color w:val="auto"/>
          <w:w w:val="100"/>
          <w:sz w:val="22"/>
          <w:szCs w:val="22"/>
          <w:lang w:val="en-GB"/>
        </w:rPr>
        <w:t xml:space="preserve"> industrial </w:t>
      </w:r>
      <w:r w:rsidR="00856AAD">
        <w:rPr>
          <w:rFonts w:ascii="Arial" w:hAnsi="Arial" w:cs="Arial"/>
          <w:color w:val="auto"/>
          <w:w w:val="100"/>
          <w:sz w:val="22"/>
          <w:szCs w:val="22"/>
          <w:lang w:val="en-GB"/>
        </w:rPr>
        <w:t>achievements</w:t>
      </w:r>
      <w:r w:rsidRPr="00EA2E25">
        <w:rPr>
          <w:rFonts w:ascii="Arial" w:hAnsi="Arial" w:cs="Arial"/>
          <w:color w:val="auto"/>
          <w:w w:val="100"/>
          <w:sz w:val="22"/>
          <w:szCs w:val="22"/>
          <w:lang w:val="en-GB"/>
        </w:rPr>
        <w:t xml:space="preserve"> </w:t>
      </w:r>
      <w:r w:rsidR="00F62781">
        <w:rPr>
          <w:rFonts w:ascii="Arial" w:hAnsi="Arial" w:cs="Arial"/>
          <w:color w:val="auto"/>
          <w:w w:val="100"/>
          <w:sz w:val="22"/>
          <w:szCs w:val="22"/>
          <w:lang w:val="en-GB"/>
        </w:rPr>
        <w:t xml:space="preserve">find their </w:t>
      </w:r>
      <w:r w:rsidR="00E51841">
        <w:rPr>
          <w:rFonts w:ascii="Arial" w:hAnsi="Arial" w:cs="Arial"/>
          <w:color w:val="auto"/>
          <w:w w:val="100"/>
          <w:sz w:val="22"/>
          <w:szCs w:val="22"/>
          <w:lang w:val="en-GB"/>
        </w:rPr>
        <w:t>origin</w:t>
      </w:r>
      <w:r w:rsidR="00F62781">
        <w:rPr>
          <w:rFonts w:ascii="Arial" w:hAnsi="Arial" w:cs="Arial"/>
          <w:color w:val="auto"/>
          <w:w w:val="100"/>
          <w:sz w:val="22"/>
          <w:szCs w:val="22"/>
          <w:lang w:val="en-GB"/>
        </w:rPr>
        <w:t xml:space="preserve"> in the early </w:t>
      </w:r>
      <w:r w:rsidR="00856AAD">
        <w:rPr>
          <w:rFonts w:ascii="Arial" w:hAnsi="Arial" w:cs="Arial"/>
          <w:color w:val="auto"/>
          <w:w w:val="100"/>
          <w:sz w:val="22"/>
          <w:szCs w:val="22"/>
          <w:lang w:val="en-GB"/>
        </w:rPr>
        <w:t>developments</w:t>
      </w:r>
      <w:r w:rsidR="00F62781">
        <w:rPr>
          <w:rFonts w:ascii="Arial" w:hAnsi="Arial" w:cs="Arial"/>
          <w:color w:val="auto"/>
          <w:w w:val="100"/>
          <w:sz w:val="22"/>
          <w:szCs w:val="22"/>
          <w:lang w:val="en-GB"/>
        </w:rPr>
        <w:t xml:space="preserve"> </w:t>
      </w:r>
      <w:r w:rsidRPr="00EA2E25">
        <w:rPr>
          <w:rFonts w:ascii="Arial" w:hAnsi="Arial" w:cs="Arial"/>
          <w:color w:val="auto"/>
          <w:w w:val="100"/>
          <w:sz w:val="22"/>
          <w:szCs w:val="22"/>
          <w:lang w:val="en-GB"/>
        </w:rPr>
        <w:t xml:space="preserve">related to </w:t>
      </w:r>
      <w:r w:rsidR="007B7CF3" w:rsidRPr="00EA2E25">
        <w:rPr>
          <w:rFonts w:ascii="Arial" w:hAnsi="Arial" w:cs="Arial"/>
          <w:color w:val="auto"/>
          <w:w w:val="100"/>
          <w:sz w:val="22"/>
          <w:szCs w:val="22"/>
          <w:lang w:val="en-GB"/>
        </w:rPr>
        <w:t xml:space="preserve">warning and </w:t>
      </w:r>
      <w:r w:rsidRPr="00EA2E25">
        <w:rPr>
          <w:rFonts w:ascii="Arial" w:hAnsi="Arial" w:cs="Arial"/>
          <w:color w:val="auto"/>
          <w:w w:val="100"/>
          <w:sz w:val="22"/>
          <w:szCs w:val="22"/>
          <w:lang w:val="en-GB"/>
        </w:rPr>
        <w:t>assistance systems</w:t>
      </w:r>
      <w:r w:rsidR="00856AAD">
        <w:rPr>
          <w:rFonts w:ascii="Arial" w:hAnsi="Arial" w:cs="Arial"/>
          <w:color w:val="auto"/>
          <w:w w:val="100"/>
          <w:sz w:val="22"/>
          <w:szCs w:val="22"/>
          <w:lang w:val="en-GB"/>
        </w:rPr>
        <w:t>, which</w:t>
      </w:r>
      <w:r w:rsidRPr="00EA2E25">
        <w:rPr>
          <w:rFonts w:ascii="Arial" w:hAnsi="Arial" w:cs="Arial"/>
          <w:color w:val="auto"/>
          <w:w w:val="100"/>
          <w:sz w:val="22"/>
          <w:szCs w:val="22"/>
          <w:lang w:val="en-GB"/>
        </w:rPr>
        <w:t xml:space="preserve"> were closely linked to safety systems. Anti-lock braking</w:t>
      </w:r>
      <w:r w:rsidR="00FA3DDC">
        <w:rPr>
          <w:rFonts w:ascii="Arial" w:hAnsi="Arial" w:cs="Arial"/>
          <w:color w:val="auto"/>
          <w:w w:val="100"/>
          <w:sz w:val="22"/>
          <w:szCs w:val="22"/>
          <w:lang w:val="en-GB"/>
        </w:rPr>
        <w:t>,</w:t>
      </w:r>
      <w:r w:rsidR="006A0A82" w:rsidRPr="00EA2E25">
        <w:rPr>
          <w:rFonts w:ascii="Arial" w:hAnsi="Arial" w:cs="Arial"/>
          <w:color w:val="auto"/>
          <w:w w:val="100"/>
          <w:sz w:val="22"/>
          <w:szCs w:val="22"/>
          <w:lang w:val="en-GB"/>
        </w:rPr>
        <w:t xml:space="preserve"> already in the seventies,</w:t>
      </w:r>
      <w:r w:rsidRPr="00EA2E25">
        <w:rPr>
          <w:rFonts w:ascii="Arial" w:hAnsi="Arial" w:cs="Arial"/>
          <w:color w:val="auto"/>
          <w:w w:val="100"/>
          <w:sz w:val="22"/>
          <w:szCs w:val="22"/>
          <w:lang w:val="en-GB"/>
        </w:rPr>
        <w:t xml:space="preserve"> and Electronic Stability Systems</w:t>
      </w:r>
      <w:r w:rsidR="006A0A82" w:rsidRPr="00EA2E25">
        <w:rPr>
          <w:rFonts w:ascii="Arial" w:hAnsi="Arial" w:cs="Arial"/>
          <w:color w:val="auto"/>
          <w:w w:val="100"/>
          <w:sz w:val="22"/>
          <w:szCs w:val="22"/>
          <w:lang w:val="en-GB"/>
        </w:rPr>
        <w:t>,</w:t>
      </w:r>
      <w:r w:rsidRPr="00EA2E25">
        <w:rPr>
          <w:rFonts w:ascii="Arial" w:hAnsi="Arial" w:cs="Arial"/>
          <w:color w:val="auto"/>
          <w:w w:val="100"/>
          <w:sz w:val="22"/>
          <w:szCs w:val="22"/>
          <w:lang w:val="en-GB"/>
        </w:rPr>
        <w:t xml:space="preserve"> </w:t>
      </w:r>
      <w:r w:rsidR="006A0A82" w:rsidRPr="00EA2E25">
        <w:rPr>
          <w:rFonts w:ascii="Arial" w:hAnsi="Arial" w:cs="Arial"/>
          <w:color w:val="auto"/>
          <w:w w:val="100"/>
          <w:sz w:val="22"/>
          <w:szCs w:val="22"/>
          <w:lang w:val="en-GB"/>
        </w:rPr>
        <w:t xml:space="preserve">in 1995, </w:t>
      </w:r>
      <w:r w:rsidRPr="00EA2E25">
        <w:rPr>
          <w:rFonts w:ascii="Arial" w:hAnsi="Arial" w:cs="Arial"/>
          <w:color w:val="auto"/>
          <w:w w:val="100"/>
          <w:sz w:val="22"/>
          <w:szCs w:val="22"/>
          <w:lang w:val="en-GB"/>
        </w:rPr>
        <w:t xml:space="preserve">were the first systems </w:t>
      </w:r>
      <w:r w:rsidR="003F5947" w:rsidRPr="00EA2E25">
        <w:rPr>
          <w:rFonts w:ascii="Arial" w:hAnsi="Arial" w:cs="Arial"/>
          <w:color w:val="auto"/>
          <w:w w:val="100"/>
          <w:sz w:val="22"/>
          <w:szCs w:val="22"/>
          <w:lang w:val="en-GB"/>
        </w:rPr>
        <w:t>that inter</w:t>
      </w:r>
      <w:r w:rsidR="003F5947">
        <w:rPr>
          <w:rFonts w:ascii="Arial" w:hAnsi="Arial" w:cs="Arial"/>
          <w:color w:val="auto"/>
          <w:w w:val="100"/>
          <w:sz w:val="22"/>
          <w:szCs w:val="22"/>
          <w:lang w:val="en-GB"/>
        </w:rPr>
        <w:t>f</w:t>
      </w:r>
      <w:r w:rsidR="003F5947" w:rsidRPr="00EA2E25">
        <w:rPr>
          <w:rFonts w:ascii="Arial" w:hAnsi="Arial" w:cs="Arial"/>
          <w:color w:val="auto"/>
          <w:w w:val="100"/>
          <w:sz w:val="22"/>
          <w:szCs w:val="22"/>
          <w:lang w:val="en-GB"/>
        </w:rPr>
        <w:t>ered in the driving task</w:t>
      </w:r>
      <w:r w:rsidR="003F5947" w:rsidRPr="00EA2E25">
        <w:rPr>
          <w:rFonts w:ascii="Arial" w:hAnsi="Arial" w:cs="Arial"/>
          <w:color w:val="auto"/>
          <w:w w:val="100"/>
          <w:sz w:val="22"/>
          <w:szCs w:val="22"/>
          <w:lang w:val="en-GB"/>
        </w:rPr>
        <w:t xml:space="preserve"> </w:t>
      </w:r>
      <w:r w:rsidR="003F5947">
        <w:rPr>
          <w:rFonts w:ascii="Arial" w:hAnsi="Arial" w:cs="Arial"/>
          <w:color w:val="auto"/>
          <w:w w:val="100"/>
          <w:sz w:val="22"/>
          <w:szCs w:val="22"/>
          <w:lang w:val="en-GB"/>
        </w:rPr>
        <w:t xml:space="preserve">and were </w:t>
      </w:r>
      <w:r w:rsidRPr="00EA2E25">
        <w:rPr>
          <w:rFonts w:ascii="Arial" w:hAnsi="Arial" w:cs="Arial"/>
          <w:color w:val="auto"/>
          <w:w w:val="100"/>
          <w:sz w:val="22"/>
          <w:szCs w:val="22"/>
          <w:lang w:val="en-GB"/>
        </w:rPr>
        <w:t>sold across the series vehicle model ranges</w:t>
      </w:r>
      <w:r w:rsidR="00D22ED1">
        <w:rPr>
          <w:rFonts w:ascii="Arial" w:hAnsi="Arial" w:cs="Arial"/>
          <w:color w:val="auto"/>
          <w:w w:val="100"/>
          <w:sz w:val="22"/>
          <w:szCs w:val="22"/>
          <w:lang w:val="en-GB"/>
        </w:rPr>
        <w:t>.</w:t>
      </w:r>
      <w:r w:rsidRPr="00EA2E25">
        <w:rPr>
          <w:rFonts w:ascii="Arial" w:hAnsi="Arial" w:cs="Arial"/>
          <w:color w:val="auto"/>
          <w:w w:val="100"/>
          <w:sz w:val="22"/>
          <w:szCs w:val="22"/>
          <w:lang w:val="en-GB"/>
        </w:rPr>
        <w:t xml:space="preserve"> </w:t>
      </w:r>
      <w:r w:rsidR="00D22ED1">
        <w:rPr>
          <w:rFonts w:ascii="Arial" w:hAnsi="Arial" w:cs="Arial"/>
          <w:color w:val="auto"/>
          <w:w w:val="100"/>
          <w:sz w:val="22"/>
          <w:szCs w:val="22"/>
          <w:lang w:val="en-GB"/>
        </w:rPr>
        <w:t>L</w:t>
      </w:r>
      <w:r w:rsidRPr="00EA2E25">
        <w:rPr>
          <w:rFonts w:ascii="Arial" w:hAnsi="Arial" w:cs="Arial"/>
          <w:color w:val="auto"/>
          <w:w w:val="100"/>
          <w:sz w:val="22"/>
          <w:szCs w:val="22"/>
          <w:lang w:val="en-GB"/>
        </w:rPr>
        <w:t xml:space="preserve">ater came </w:t>
      </w:r>
      <w:r w:rsidR="009D0553" w:rsidRPr="00EA2E25">
        <w:rPr>
          <w:rFonts w:ascii="Arial" w:hAnsi="Arial" w:cs="Arial"/>
          <w:color w:val="auto"/>
          <w:w w:val="100"/>
          <w:sz w:val="22"/>
          <w:szCs w:val="22"/>
          <w:lang w:val="en-GB"/>
        </w:rPr>
        <w:t xml:space="preserve">Adaptative Cruise Control (ACC), Lane Departure Warnings Systems (LDWS) and </w:t>
      </w:r>
      <w:r w:rsidRPr="00EA2E25">
        <w:rPr>
          <w:rFonts w:ascii="Arial" w:hAnsi="Arial" w:cs="Arial"/>
          <w:color w:val="auto"/>
          <w:w w:val="100"/>
          <w:sz w:val="22"/>
          <w:szCs w:val="22"/>
          <w:lang w:val="en-GB"/>
        </w:rPr>
        <w:t xml:space="preserve">Advanced Emergency Braking Systems </w:t>
      </w:r>
      <w:r w:rsidR="009D0553" w:rsidRPr="00EA2E25">
        <w:rPr>
          <w:rFonts w:ascii="Arial" w:hAnsi="Arial" w:cs="Arial"/>
          <w:color w:val="auto"/>
          <w:w w:val="100"/>
          <w:sz w:val="22"/>
          <w:szCs w:val="22"/>
          <w:lang w:val="en-GB"/>
        </w:rPr>
        <w:t xml:space="preserve">(AEBS) </w:t>
      </w:r>
      <w:r w:rsidRPr="00EA2E25">
        <w:rPr>
          <w:rFonts w:ascii="Arial" w:hAnsi="Arial" w:cs="Arial"/>
          <w:color w:val="auto"/>
          <w:w w:val="100"/>
          <w:sz w:val="22"/>
          <w:szCs w:val="22"/>
          <w:lang w:val="en-GB"/>
        </w:rPr>
        <w:t>for trucks and coaches</w:t>
      </w:r>
      <w:r w:rsidR="009D0553" w:rsidRPr="00EA2E25">
        <w:rPr>
          <w:rFonts w:ascii="Arial" w:hAnsi="Arial" w:cs="Arial"/>
          <w:color w:val="auto"/>
          <w:w w:val="100"/>
          <w:sz w:val="22"/>
          <w:szCs w:val="22"/>
          <w:lang w:val="en-GB"/>
        </w:rPr>
        <w:t>, which were the first systems using sensors to monitor the road and other vehicles ahead of the subject vehicle.</w:t>
      </w:r>
    </w:p>
    <w:p w14:paraId="798AE638" w14:textId="60AEF385" w:rsidR="009D0553" w:rsidRPr="00EA2E25" w:rsidRDefault="009D0553"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32C114DA" w14:textId="091F18DA" w:rsidR="009D0553" w:rsidRPr="00EA2E25" w:rsidRDefault="009D0553" w:rsidP="00CB7A83">
      <w:pPr>
        <w:pStyle w:val="CelluleIntitu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Since 2014</w:t>
      </w:r>
      <w:r w:rsidR="006A0A82" w:rsidRPr="00EA2E25">
        <w:rPr>
          <w:rFonts w:ascii="Arial" w:hAnsi="Arial" w:cs="Arial"/>
          <w:color w:val="auto"/>
          <w:w w:val="100"/>
          <w:sz w:val="22"/>
          <w:szCs w:val="22"/>
          <w:lang w:val="en-GB"/>
        </w:rPr>
        <w:t xml:space="preserve">, further developments in the field of assisted driving </w:t>
      </w:r>
      <w:r w:rsidR="00E51841" w:rsidRPr="00EA2E25">
        <w:rPr>
          <w:rFonts w:ascii="Arial" w:hAnsi="Arial" w:cs="Arial"/>
          <w:color w:val="auto"/>
          <w:w w:val="100"/>
          <w:sz w:val="22"/>
          <w:szCs w:val="22"/>
          <w:lang w:val="en-GB"/>
        </w:rPr>
        <w:t>occur</w:t>
      </w:r>
      <w:r w:rsidR="00E51841">
        <w:rPr>
          <w:rFonts w:ascii="Arial" w:hAnsi="Arial" w:cs="Arial"/>
          <w:color w:val="auto"/>
          <w:w w:val="100"/>
          <w:sz w:val="22"/>
          <w:szCs w:val="22"/>
          <w:lang w:val="en-GB"/>
        </w:rPr>
        <w:t>red</w:t>
      </w:r>
      <w:r w:rsidR="006A0A82" w:rsidRPr="00EA2E25">
        <w:rPr>
          <w:rFonts w:ascii="Arial" w:hAnsi="Arial" w:cs="Arial"/>
          <w:color w:val="auto"/>
          <w:w w:val="100"/>
          <w:sz w:val="22"/>
          <w:szCs w:val="22"/>
          <w:lang w:val="en-GB"/>
        </w:rPr>
        <w:t xml:space="preserve">, </w:t>
      </w:r>
      <w:r w:rsidR="007624F9">
        <w:rPr>
          <w:rFonts w:ascii="Arial" w:hAnsi="Arial" w:cs="Arial"/>
          <w:color w:val="auto"/>
          <w:w w:val="100"/>
          <w:sz w:val="22"/>
          <w:szCs w:val="22"/>
          <w:lang w:val="en-GB"/>
        </w:rPr>
        <w:t xml:space="preserve">due to technical progress and also </w:t>
      </w:r>
      <w:r w:rsidR="00B87F1C">
        <w:rPr>
          <w:rFonts w:ascii="Arial" w:hAnsi="Arial" w:cs="Arial"/>
          <w:color w:val="auto"/>
          <w:w w:val="100"/>
          <w:sz w:val="22"/>
          <w:szCs w:val="22"/>
          <w:lang w:val="en-GB"/>
        </w:rPr>
        <w:t>due to competition mechanisms</w:t>
      </w:r>
      <w:r w:rsidR="00B470E1">
        <w:rPr>
          <w:rFonts w:ascii="Arial" w:hAnsi="Arial" w:cs="Arial"/>
          <w:color w:val="auto"/>
          <w:w w:val="100"/>
          <w:sz w:val="22"/>
          <w:szCs w:val="22"/>
          <w:lang w:val="en-GB"/>
        </w:rPr>
        <w:t>,</w:t>
      </w:r>
      <w:r w:rsidR="00B87F1C">
        <w:rPr>
          <w:rFonts w:ascii="Arial" w:hAnsi="Arial" w:cs="Arial"/>
          <w:color w:val="auto"/>
          <w:w w:val="100"/>
          <w:sz w:val="22"/>
          <w:szCs w:val="22"/>
          <w:lang w:val="en-GB"/>
        </w:rPr>
        <w:t xml:space="preserve"> with the </w:t>
      </w:r>
      <w:r w:rsidR="008824F9" w:rsidRPr="00EA2E25">
        <w:rPr>
          <w:rFonts w:ascii="Arial" w:hAnsi="Arial" w:cs="Arial"/>
          <w:color w:val="auto"/>
          <w:w w:val="100"/>
          <w:sz w:val="22"/>
          <w:szCs w:val="22"/>
          <w:lang w:val="en-GB"/>
        </w:rPr>
        <w:t>announcements</w:t>
      </w:r>
      <w:r w:rsidR="006A0A82" w:rsidRPr="00EA2E25">
        <w:rPr>
          <w:rFonts w:ascii="Arial" w:hAnsi="Arial" w:cs="Arial"/>
          <w:color w:val="auto"/>
          <w:w w:val="100"/>
          <w:sz w:val="22"/>
          <w:szCs w:val="22"/>
          <w:lang w:val="en-GB"/>
        </w:rPr>
        <w:t xml:space="preserve"> by </w:t>
      </w:r>
      <w:r w:rsidR="00132C1A">
        <w:rPr>
          <w:rFonts w:ascii="Arial" w:hAnsi="Arial" w:cs="Arial"/>
          <w:color w:val="auto"/>
          <w:w w:val="100"/>
          <w:sz w:val="22"/>
          <w:szCs w:val="22"/>
          <w:lang w:val="en-GB"/>
        </w:rPr>
        <w:t>a search engine</w:t>
      </w:r>
      <w:r w:rsidR="006A0A82" w:rsidRPr="00EA2E25">
        <w:rPr>
          <w:rFonts w:ascii="Arial" w:hAnsi="Arial" w:cs="Arial"/>
          <w:color w:val="auto"/>
          <w:w w:val="100"/>
          <w:sz w:val="22"/>
          <w:szCs w:val="22"/>
          <w:lang w:val="en-GB"/>
        </w:rPr>
        <w:t xml:space="preserve"> </w:t>
      </w:r>
      <w:r w:rsidR="00132C1A">
        <w:rPr>
          <w:rFonts w:ascii="Arial" w:hAnsi="Arial" w:cs="Arial"/>
          <w:color w:val="auto"/>
          <w:w w:val="100"/>
          <w:sz w:val="22"/>
          <w:szCs w:val="22"/>
          <w:lang w:val="en-GB"/>
        </w:rPr>
        <w:t xml:space="preserve">company </w:t>
      </w:r>
      <w:r w:rsidR="00AB3AF2">
        <w:rPr>
          <w:rFonts w:ascii="Arial" w:hAnsi="Arial" w:cs="Arial"/>
          <w:color w:val="auto"/>
          <w:w w:val="100"/>
          <w:sz w:val="22"/>
          <w:szCs w:val="22"/>
          <w:lang w:val="en-GB"/>
        </w:rPr>
        <w:t>as well as</w:t>
      </w:r>
      <w:r w:rsidR="006A0A82" w:rsidRPr="00EA2E25">
        <w:rPr>
          <w:rFonts w:ascii="Arial" w:hAnsi="Arial" w:cs="Arial"/>
          <w:color w:val="auto"/>
          <w:w w:val="100"/>
          <w:sz w:val="22"/>
          <w:szCs w:val="22"/>
          <w:lang w:val="en-GB"/>
        </w:rPr>
        <w:t xml:space="preserve"> the market pressure created by </w:t>
      </w:r>
      <w:r w:rsidR="00502EFD">
        <w:rPr>
          <w:rFonts w:ascii="Arial" w:hAnsi="Arial" w:cs="Arial"/>
          <w:color w:val="auto"/>
          <w:w w:val="100"/>
          <w:sz w:val="22"/>
          <w:szCs w:val="22"/>
          <w:lang w:val="en-GB"/>
        </w:rPr>
        <w:t>an electric vehicles manufacturer</w:t>
      </w:r>
      <w:r w:rsidR="00E82203">
        <w:rPr>
          <w:rFonts w:ascii="Arial" w:hAnsi="Arial" w:cs="Arial"/>
          <w:color w:val="auto"/>
          <w:w w:val="100"/>
          <w:sz w:val="22"/>
          <w:szCs w:val="22"/>
          <w:lang w:val="en-GB"/>
        </w:rPr>
        <w:t>,</w:t>
      </w:r>
      <w:r w:rsidR="006A0A82" w:rsidRPr="00EA2E25">
        <w:rPr>
          <w:rFonts w:ascii="Arial" w:hAnsi="Arial" w:cs="Arial"/>
          <w:color w:val="auto"/>
          <w:w w:val="100"/>
          <w:sz w:val="22"/>
          <w:szCs w:val="22"/>
          <w:lang w:val="en-GB"/>
        </w:rPr>
        <w:t xml:space="preserve"> with the offering for sale of</w:t>
      </w:r>
      <w:r w:rsidR="00CB7A83">
        <w:rPr>
          <w:rFonts w:ascii="Arial" w:hAnsi="Arial" w:cs="Arial"/>
          <w:color w:val="auto"/>
          <w:w w:val="100"/>
          <w:sz w:val="22"/>
          <w:szCs w:val="22"/>
          <w:lang w:val="en-GB"/>
        </w:rPr>
        <w:t xml:space="preserve"> a Level 2 assistance system</w:t>
      </w:r>
      <w:r w:rsidR="009B4406">
        <w:rPr>
          <w:rFonts w:ascii="Arial" w:hAnsi="Arial" w:cs="Arial"/>
          <w:color w:val="auto"/>
          <w:w w:val="100"/>
          <w:sz w:val="22"/>
          <w:szCs w:val="22"/>
          <w:lang w:val="en-GB"/>
        </w:rPr>
        <w:t>.</w:t>
      </w:r>
    </w:p>
    <w:p w14:paraId="5E6E24CC" w14:textId="428691DB" w:rsidR="00D00867" w:rsidRPr="00EA2E25" w:rsidRDefault="00D00867"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0F8161C3" w14:textId="034D0436" w:rsidR="00D00867" w:rsidRPr="00EA2E25" w:rsidRDefault="00AC2B80" w:rsidP="00D00867">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Pr>
          <w:rFonts w:ascii="Arial" w:hAnsi="Arial" w:cs="Arial"/>
          <w:color w:val="auto"/>
          <w:w w:val="100"/>
          <w:sz w:val="22"/>
          <w:szCs w:val="22"/>
          <w:lang w:val="en-GB"/>
        </w:rPr>
        <w:t>Alone in Europe, already i</w:t>
      </w:r>
      <w:r w:rsidR="00D00867" w:rsidRPr="00EA2E25">
        <w:rPr>
          <w:rFonts w:ascii="Arial" w:hAnsi="Arial" w:cs="Arial"/>
          <w:color w:val="auto"/>
          <w:w w:val="100"/>
          <w:sz w:val="22"/>
          <w:szCs w:val="22"/>
          <w:lang w:val="en-GB"/>
        </w:rPr>
        <w:t>n 2018</w:t>
      </w:r>
      <w:r w:rsidR="00AB3AF2">
        <w:rPr>
          <w:rFonts w:ascii="Arial" w:hAnsi="Arial" w:cs="Arial"/>
          <w:color w:val="auto"/>
          <w:w w:val="100"/>
          <w:sz w:val="22"/>
          <w:szCs w:val="22"/>
          <w:lang w:val="en-GB"/>
        </w:rPr>
        <w:t>,</w:t>
      </w:r>
      <w:r w:rsidR="00D00867" w:rsidRPr="00EA2E25">
        <w:rPr>
          <w:rFonts w:ascii="Arial" w:hAnsi="Arial" w:cs="Arial"/>
          <w:color w:val="auto"/>
          <w:w w:val="100"/>
          <w:sz w:val="22"/>
          <w:szCs w:val="22"/>
          <w:lang w:val="en-GB"/>
        </w:rPr>
        <w:t xml:space="preserve"> a </w:t>
      </w:r>
      <w:r w:rsidR="00411503">
        <w:rPr>
          <w:rFonts w:ascii="Arial" w:hAnsi="Arial" w:cs="Arial"/>
          <w:color w:val="auto"/>
          <w:w w:val="100"/>
          <w:sz w:val="22"/>
          <w:szCs w:val="22"/>
          <w:lang w:val="en-GB"/>
        </w:rPr>
        <w:t>non-neglectable</w:t>
      </w:r>
      <w:r w:rsidR="00D00867" w:rsidRPr="00EA2E25">
        <w:rPr>
          <w:rFonts w:ascii="Arial" w:hAnsi="Arial" w:cs="Arial"/>
          <w:color w:val="auto"/>
          <w:w w:val="100"/>
          <w:sz w:val="22"/>
          <w:szCs w:val="22"/>
          <w:lang w:val="en-GB"/>
        </w:rPr>
        <w:t xml:space="preserve"> amount of vehicles </w:t>
      </w:r>
      <w:r>
        <w:rPr>
          <w:rFonts w:ascii="Arial" w:hAnsi="Arial" w:cs="Arial"/>
          <w:color w:val="auto"/>
          <w:w w:val="100"/>
          <w:sz w:val="22"/>
          <w:szCs w:val="22"/>
          <w:lang w:val="en-GB"/>
        </w:rPr>
        <w:t>were</w:t>
      </w:r>
      <w:r w:rsidR="00D00867" w:rsidRPr="00EA2E25">
        <w:rPr>
          <w:rFonts w:ascii="Arial" w:hAnsi="Arial" w:cs="Arial"/>
          <w:color w:val="auto"/>
          <w:w w:val="100"/>
          <w:sz w:val="22"/>
          <w:szCs w:val="22"/>
          <w:lang w:val="en-GB"/>
        </w:rPr>
        <w:t xml:space="preserve"> equipped with assisted driving features of Level 2. A year later, this amount increased significantly to reach about 10 </w:t>
      </w:r>
      <w:r w:rsidR="00411503">
        <w:rPr>
          <w:rFonts w:ascii="Arial" w:hAnsi="Arial" w:cs="Arial"/>
          <w:color w:val="auto"/>
          <w:w w:val="100"/>
          <w:sz w:val="22"/>
          <w:szCs w:val="22"/>
          <w:lang w:val="en-GB"/>
        </w:rPr>
        <w:t>per cent</w:t>
      </w:r>
      <w:r w:rsidR="00D00867" w:rsidRPr="00EA2E25">
        <w:rPr>
          <w:rFonts w:ascii="Arial" w:hAnsi="Arial" w:cs="Arial"/>
          <w:color w:val="auto"/>
          <w:w w:val="100"/>
          <w:sz w:val="22"/>
          <w:szCs w:val="22"/>
          <w:lang w:val="en-GB"/>
        </w:rPr>
        <w:t xml:space="preserve"> of the cars sold.</w:t>
      </w:r>
    </w:p>
    <w:p w14:paraId="37C98CF5" w14:textId="4A31668C" w:rsidR="00D00867" w:rsidRPr="00EA2E25" w:rsidRDefault="00D00867" w:rsidP="00D00867">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359FC7DD" w14:textId="526A105B" w:rsidR="003E2617" w:rsidRPr="00EA2E25" w:rsidRDefault="004E7D77" w:rsidP="00E34904">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Technological progress in the field of Artificial Intelligence</w:t>
      </w:r>
      <w:r w:rsidR="008F7B2B">
        <w:rPr>
          <w:rFonts w:ascii="Arial" w:hAnsi="Arial" w:cs="Arial"/>
          <w:color w:val="auto"/>
          <w:w w:val="100"/>
          <w:sz w:val="22"/>
          <w:szCs w:val="22"/>
          <w:lang w:val="en-GB"/>
        </w:rPr>
        <w:t>,</w:t>
      </w:r>
      <w:r w:rsidRPr="00EA2E25">
        <w:rPr>
          <w:rFonts w:ascii="Arial" w:hAnsi="Arial" w:cs="Arial"/>
          <w:color w:val="auto"/>
          <w:w w:val="100"/>
          <w:sz w:val="22"/>
          <w:szCs w:val="22"/>
          <w:lang w:val="en-GB"/>
        </w:rPr>
        <w:t xml:space="preserve"> </w:t>
      </w:r>
      <w:r w:rsidR="008F7B2B">
        <w:rPr>
          <w:rFonts w:ascii="Arial" w:hAnsi="Arial" w:cs="Arial"/>
          <w:color w:val="auto"/>
          <w:w w:val="100"/>
          <w:sz w:val="22"/>
          <w:szCs w:val="22"/>
          <w:lang w:val="en-GB"/>
        </w:rPr>
        <w:t>especially</w:t>
      </w:r>
      <w:r w:rsidRPr="00EA2E25">
        <w:rPr>
          <w:rFonts w:ascii="Arial" w:hAnsi="Arial" w:cs="Arial"/>
          <w:color w:val="auto"/>
          <w:w w:val="100"/>
          <w:sz w:val="22"/>
          <w:szCs w:val="22"/>
          <w:lang w:val="en-GB"/>
        </w:rPr>
        <w:t xml:space="preserve"> with the </w:t>
      </w:r>
      <w:r w:rsidR="008F7B2B" w:rsidRPr="00EA2E25">
        <w:rPr>
          <w:rFonts w:ascii="Arial" w:hAnsi="Arial" w:cs="Arial"/>
          <w:color w:val="auto"/>
          <w:w w:val="100"/>
          <w:sz w:val="22"/>
          <w:szCs w:val="22"/>
          <w:lang w:val="en-GB"/>
        </w:rPr>
        <w:t>growing</w:t>
      </w:r>
      <w:r w:rsidRPr="00EA2E25">
        <w:rPr>
          <w:rFonts w:ascii="Arial" w:hAnsi="Arial" w:cs="Arial"/>
          <w:color w:val="auto"/>
          <w:w w:val="100"/>
          <w:sz w:val="22"/>
          <w:szCs w:val="22"/>
          <w:lang w:val="en-GB"/>
        </w:rPr>
        <w:t xml:space="preserve"> use of Machine Learning and Deep Learning</w:t>
      </w:r>
      <w:r w:rsidR="00CE57AA">
        <w:rPr>
          <w:rFonts w:ascii="Arial" w:hAnsi="Arial" w:cs="Arial"/>
          <w:color w:val="auto"/>
          <w:w w:val="100"/>
          <w:sz w:val="22"/>
          <w:szCs w:val="22"/>
          <w:lang w:val="en-GB"/>
        </w:rPr>
        <w:t>,</w:t>
      </w:r>
      <w:r w:rsidRPr="00EA2E25">
        <w:rPr>
          <w:rFonts w:ascii="Arial" w:hAnsi="Arial" w:cs="Arial"/>
          <w:color w:val="auto"/>
          <w:w w:val="100"/>
          <w:sz w:val="22"/>
          <w:szCs w:val="22"/>
          <w:lang w:val="en-GB"/>
        </w:rPr>
        <w:t xml:space="preserve"> increased possibilities in </w:t>
      </w:r>
      <w:r w:rsidR="00AB5378">
        <w:rPr>
          <w:rFonts w:ascii="Arial" w:hAnsi="Arial" w:cs="Arial"/>
          <w:color w:val="auto"/>
          <w:w w:val="100"/>
          <w:sz w:val="22"/>
          <w:szCs w:val="22"/>
          <w:lang w:val="en-GB"/>
        </w:rPr>
        <w:t xml:space="preserve">the field of </w:t>
      </w:r>
      <w:r w:rsidRPr="00EA2E25">
        <w:rPr>
          <w:rFonts w:ascii="Arial" w:hAnsi="Arial" w:cs="Arial"/>
          <w:color w:val="auto"/>
          <w:w w:val="100"/>
          <w:sz w:val="22"/>
          <w:szCs w:val="22"/>
          <w:lang w:val="en-GB"/>
        </w:rPr>
        <w:t>Object and Event Detection and Response. LIDAR</w:t>
      </w:r>
      <w:r w:rsidR="00FA33A4">
        <w:rPr>
          <w:rFonts w:ascii="Arial" w:hAnsi="Arial" w:cs="Arial"/>
          <w:color w:val="auto"/>
          <w:w w:val="100"/>
          <w:sz w:val="22"/>
          <w:szCs w:val="22"/>
          <w:lang w:val="en-GB"/>
        </w:rPr>
        <w:t>s, radars</w:t>
      </w:r>
      <w:r w:rsidRPr="00EA2E25">
        <w:rPr>
          <w:rFonts w:ascii="Arial" w:hAnsi="Arial" w:cs="Arial"/>
          <w:color w:val="auto"/>
          <w:w w:val="100"/>
          <w:sz w:val="22"/>
          <w:szCs w:val="22"/>
          <w:lang w:val="en-GB"/>
        </w:rPr>
        <w:t xml:space="preserve"> and cameras as well as Deep Learning</w:t>
      </w:r>
      <w:r w:rsidR="008103FE">
        <w:rPr>
          <w:rFonts w:ascii="Arial" w:hAnsi="Arial" w:cs="Arial"/>
          <w:color w:val="auto"/>
          <w:w w:val="100"/>
          <w:sz w:val="22"/>
          <w:szCs w:val="22"/>
          <w:lang w:val="en-GB"/>
        </w:rPr>
        <w:t xml:space="preserve"> related technologies</w:t>
      </w:r>
      <w:r w:rsidR="00CE57AA">
        <w:rPr>
          <w:rFonts w:ascii="Arial" w:hAnsi="Arial" w:cs="Arial"/>
          <w:color w:val="auto"/>
          <w:w w:val="100"/>
          <w:sz w:val="22"/>
          <w:szCs w:val="22"/>
          <w:lang w:val="en-GB"/>
        </w:rPr>
        <w:t>,</w:t>
      </w:r>
      <w:r w:rsidRPr="00EA2E25">
        <w:rPr>
          <w:rFonts w:ascii="Arial" w:hAnsi="Arial" w:cs="Arial"/>
          <w:color w:val="auto"/>
          <w:w w:val="100"/>
          <w:sz w:val="22"/>
          <w:szCs w:val="22"/>
          <w:lang w:val="en-GB"/>
        </w:rPr>
        <w:t xml:space="preserve"> </w:t>
      </w:r>
      <w:r w:rsidR="00D00867" w:rsidRPr="00EA2E25">
        <w:rPr>
          <w:rFonts w:ascii="Arial" w:hAnsi="Arial" w:cs="Arial"/>
          <w:color w:val="auto"/>
          <w:w w:val="100"/>
          <w:sz w:val="22"/>
          <w:szCs w:val="22"/>
          <w:lang w:val="en-GB"/>
        </w:rPr>
        <w:t xml:space="preserve">provide opportunities not only for </w:t>
      </w:r>
      <w:r w:rsidR="008824F9">
        <w:rPr>
          <w:rFonts w:ascii="Arial" w:hAnsi="Arial" w:cs="Arial"/>
          <w:color w:val="auto"/>
          <w:w w:val="100"/>
          <w:sz w:val="22"/>
          <w:szCs w:val="22"/>
          <w:lang w:val="en-GB"/>
        </w:rPr>
        <w:t>developing</w:t>
      </w:r>
      <w:r w:rsidR="00D00867" w:rsidRPr="00EA2E25">
        <w:rPr>
          <w:rFonts w:ascii="Arial" w:hAnsi="Arial" w:cs="Arial"/>
          <w:color w:val="auto"/>
          <w:w w:val="100"/>
          <w:sz w:val="22"/>
          <w:szCs w:val="22"/>
          <w:lang w:val="en-GB"/>
        </w:rPr>
        <w:t xml:space="preserve"> the highest level</w:t>
      </w:r>
      <w:r w:rsidR="00594DFB">
        <w:rPr>
          <w:rFonts w:ascii="Arial" w:hAnsi="Arial" w:cs="Arial"/>
          <w:color w:val="auto"/>
          <w:w w:val="100"/>
          <w:sz w:val="22"/>
          <w:szCs w:val="22"/>
          <w:lang w:val="en-GB"/>
        </w:rPr>
        <w:t>s</w:t>
      </w:r>
      <w:r w:rsidR="00D00867" w:rsidRPr="00EA2E25">
        <w:rPr>
          <w:rFonts w:ascii="Arial" w:hAnsi="Arial" w:cs="Arial"/>
          <w:color w:val="auto"/>
          <w:w w:val="100"/>
          <w:sz w:val="22"/>
          <w:szCs w:val="22"/>
          <w:lang w:val="en-GB"/>
        </w:rPr>
        <w:t xml:space="preserve"> of automation. </w:t>
      </w:r>
      <w:r w:rsidR="00BE7D32">
        <w:rPr>
          <w:rFonts w:ascii="Arial" w:hAnsi="Arial" w:cs="Arial"/>
          <w:color w:val="auto"/>
          <w:w w:val="100"/>
          <w:sz w:val="22"/>
          <w:szCs w:val="22"/>
          <w:lang w:val="en-GB"/>
        </w:rPr>
        <w:t>These s</w:t>
      </w:r>
      <w:r w:rsidR="003E2617" w:rsidRPr="00EA2E25">
        <w:rPr>
          <w:rFonts w:ascii="Arial" w:hAnsi="Arial" w:cs="Arial"/>
          <w:color w:val="auto"/>
          <w:w w:val="100"/>
          <w:sz w:val="22"/>
          <w:szCs w:val="22"/>
          <w:lang w:val="en-GB"/>
        </w:rPr>
        <w:t xml:space="preserve">ensing and automation technologies can also be used for </w:t>
      </w:r>
      <w:r w:rsidR="00132C1A">
        <w:rPr>
          <w:rFonts w:ascii="Arial" w:hAnsi="Arial" w:cs="Arial"/>
          <w:color w:val="auto"/>
          <w:w w:val="100"/>
          <w:sz w:val="22"/>
          <w:szCs w:val="22"/>
          <w:lang w:val="en-GB"/>
        </w:rPr>
        <w:t>“</w:t>
      </w:r>
      <w:r w:rsidR="003E2617" w:rsidRPr="00EA2E25">
        <w:rPr>
          <w:rFonts w:ascii="Arial" w:hAnsi="Arial" w:cs="Arial"/>
          <w:color w:val="auto"/>
          <w:w w:val="100"/>
          <w:sz w:val="22"/>
          <w:szCs w:val="22"/>
          <w:lang w:val="en-GB"/>
        </w:rPr>
        <w:t>simpler</w:t>
      </w:r>
      <w:r w:rsidR="00132C1A">
        <w:rPr>
          <w:rFonts w:ascii="Arial" w:hAnsi="Arial" w:cs="Arial"/>
          <w:color w:val="auto"/>
          <w:w w:val="100"/>
          <w:sz w:val="22"/>
          <w:szCs w:val="22"/>
          <w:lang w:val="en-GB"/>
        </w:rPr>
        <w:t>”</w:t>
      </w:r>
      <w:r w:rsidR="003E2617" w:rsidRPr="00EA2E25">
        <w:rPr>
          <w:rFonts w:ascii="Arial" w:hAnsi="Arial" w:cs="Arial"/>
          <w:color w:val="auto"/>
          <w:w w:val="100"/>
          <w:sz w:val="22"/>
          <w:szCs w:val="22"/>
          <w:lang w:val="en-GB"/>
        </w:rPr>
        <w:t xml:space="preserve"> </w:t>
      </w:r>
      <w:r w:rsidR="0040000A">
        <w:rPr>
          <w:rFonts w:ascii="Arial" w:hAnsi="Arial" w:cs="Arial"/>
          <w:color w:val="auto"/>
          <w:w w:val="100"/>
          <w:sz w:val="22"/>
          <w:szCs w:val="22"/>
          <w:lang w:val="en-GB"/>
        </w:rPr>
        <w:t xml:space="preserve">use </w:t>
      </w:r>
      <w:r w:rsidR="003E2617" w:rsidRPr="00EA2E25">
        <w:rPr>
          <w:rFonts w:ascii="Arial" w:hAnsi="Arial" w:cs="Arial"/>
          <w:color w:val="auto"/>
          <w:w w:val="100"/>
          <w:sz w:val="22"/>
          <w:szCs w:val="22"/>
          <w:lang w:val="en-GB"/>
        </w:rPr>
        <w:t>cases</w:t>
      </w:r>
      <w:r w:rsidR="00BE7D32">
        <w:rPr>
          <w:rFonts w:ascii="Arial" w:hAnsi="Arial" w:cs="Arial"/>
          <w:color w:val="auto"/>
          <w:w w:val="100"/>
          <w:sz w:val="22"/>
          <w:szCs w:val="22"/>
          <w:lang w:val="en-GB"/>
        </w:rPr>
        <w:t xml:space="preserve">, </w:t>
      </w:r>
      <w:r w:rsidR="00132C1A">
        <w:rPr>
          <w:rFonts w:ascii="Arial" w:hAnsi="Arial" w:cs="Arial"/>
          <w:color w:val="auto"/>
          <w:w w:val="100"/>
          <w:sz w:val="22"/>
          <w:szCs w:val="22"/>
          <w:lang w:val="en-GB"/>
        </w:rPr>
        <w:t xml:space="preserve">e.g. </w:t>
      </w:r>
      <w:r w:rsidR="00BE7D32">
        <w:rPr>
          <w:rFonts w:ascii="Arial" w:hAnsi="Arial" w:cs="Arial"/>
          <w:color w:val="auto"/>
          <w:w w:val="100"/>
          <w:sz w:val="22"/>
          <w:szCs w:val="22"/>
          <w:lang w:val="en-GB"/>
        </w:rPr>
        <w:t>safety</w:t>
      </w:r>
      <w:r w:rsidR="003E2617" w:rsidRPr="00EA2E25">
        <w:rPr>
          <w:rFonts w:ascii="Arial" w:hAnsi="Arial" w:cs="Arial"/>
          <w:color w:val="auto"/>
          <w:w w:val="100"/>
          <w:sz w:val="22"/>
          <w:szCs w:val="22"/>
          <w:lang w:val="en-GB"/>
        </w:rPr>
        <w:t xml:space="preserve"> </w:t>
      </w:r>
      <w:r w:rsidR="009C5C33">
        <w:rPr>
          <w:rFonts w:ascii="Arial" w:hAnsi="Arial" w:cs="Arial"/>
          <w:color w:val="auto"/>
          <w:w w:val="100"/>
          <w:sz w:val="22"/>
          <w:szCs w:val="22"/>
          <w:lang w:val="en-GB"/>
        </w:rPr>
        <w:t>features</w:t>
      </w:r>
      <w:r w:rsidR="00BE7D32">
        <w:rPr>
          <w:rFonts w:ascii="Arial" w:hAnsi="Arial" w:cs="Arial"/>
          <w:color w:val="auto"/>
          <w:w w:val="100"/>
          <w:sz w:val="22"/>
          <w:szCs w:val="22"/>
          <w:lang w:val="en-GB"/>
        </w:rPr>
        <w:t>,</w:t>
      </w:r>
      <w:r w:rsidR="003E2617" w:rsidRPr="00EA2E25">
        <w:rPr>
          <w:rFonts w:ascii="Arial" w:hAnsi="Arial" w:cs="Arial"/>
          <w:color w:val="auto"/>
          <w:w w:val="100"/>
          <w:sz w:val="22"/>
          <w:szCs w:val="22"/>
          <w:lang w:val="en-GB"/>
        </w:rPr>
        <w:t xml:space="preserve"> </w:t>
      </w:r>
      <w:r w:rsidR="00132C1A">
        <w:rPr>
          <w:rFonts w:ascii="Arial" w:hAnsi="Arial" w:cs="Arial"/>
          <w:color w:val="auto"/>
          <w:w w:val="100"/>
          <w:sz w:val="22"/>
          <w:szCs w:val="22"/>
          <w:lang w:val="en-GB"/>
        </w:rPr>
        <w:t>that</w:t>
      </w:r>
      <w:r w:rsidR="003E2617" w:rsidRPr="00EA2E25">
        <w:rPr>
          <w:rFonts w:ascii="Arial" w:hAnsi="Arial" w:cs="Arial"/>
          <w:color w:val="auto"/>
          <w:w w:val="100"/>
          <w:sz w:val="22"/>
          <w:szCs w:val="22"/>
          <w:lang w:val="en-GB"/>
        </w:rPr>
        <w:t xml:space="preserve"> </w:t>
      </w:r>
      <w:proofErr w:type="gramStart"/>
      <w:r w:rsidR="003E2617" w:rsidRPr="00EA2E25">
        <w:rPr>
          <w:rFonts w:ascii="Arial" w:hAnsi="Arial" w:cs="Arial"/>
          <w:color w:val="auto"/>
          <w:w w:val="100"/>
          <w:sz w:val="22"/>
          <w:szCs w:val="22"/>
          <w:lang w:val="en-GB"/>
        </w:rPr>
        <w:t>provid</w:t>
      </w:r>
      <w:r w:rsidR="00132C1A">
        <w:rPr>
          <w:rFonts w:ascii="Arial" w:hAnsi="Arial" w:cs="Arial"/>
          <w:color w:val="auto"/>
          <w:w w:val="100"/>
          <w:sz w:val="22"/>
          <w:szCs w:val="22"/>
          <w:lang w:val="en-GB"/>
        </w:rPr>
        <w:t>e</w:t>
      </w:r>
      <w:r w:rsidR="003E2617" w:rsidRPr="00EA2E25">
        <w:rPr>
          <w:rFonts w:ascii="Arial" w:hAnsi="Arial" w:cs="Arial"/>
          <w:color w:val="auto"/>
          <w:w w:val="100"/>
          <w:sz w:val="22"/>
          <w:szCs w:val="22"/>
          <w:lang w:val="en-GB"/>
        </w:rPr>
        <w:t xml:space="preserve"> </w:t>
      </w:r>
      <w:r w:rsidR="003E2617" w:rsidRPr="00EA2E25">
        <w:rPr>
          <w:rFonts w:ascii="Arial" w:hAnsi="Arial" w:cs="Arial"/>
          <w:color w:val="auto"/>
          <w:w w:val="100"/>
          <w:sz w:val="22"/>
          <w:szCs w:val="22"/>
          <w:lang w:val="en-GB"/>
        </w:rPr>
        <w:lastRenderedPageBreak/>
        <w:t xml:space="preserve">assistance </w:t>
      </w:r>
      <w:r w:rsidR="00384039">
        <w:rPr>
          <w:rFonts w:ascii="Arial" w:hAnsi="Arial" w:cs="Arial"/>
          <w:color w:val="auto"/>
          <w:w w:val="100"/>
          <w:sz w:val="22"/>
          <w:szCs w:val="22"/>
          <w:lang w:val="en-GB"/>
        </w:rPr>
        <w:t>to</w:t>
      </w:r>
      <w:proofErr w:type="gramEnd"/>
      <w:r w:rsidR="00384039">
        <w:rPr>
          <w:rFonts w:ascii="Arial" w:hAnsi="Arial" w:cs="Arial"/>
          <w:color w:val="auto"/>
          <w:w w:val="100"/>
          <w:sz w:val="22"/>
          <w:szCs w:val="22"/>
          <w:lang w:val="en-GB"/>
        </w:rPr>
        <w:t xml:space="preserve"> drivers </w:t>
      </w:r>
      <w:r w:rsidR="003E2617" w:rsidRPr="00EA2E25">
        <w:rPr>
          <w:rFonts w:ascii="Arial" w:hAnsi="Arial" w:cs="Arial"/>
          <w:color w:val="auto"/>
          <w:w w:val="100"/>
          <w:sz w:val="22"/>
          <w:szCs w:val="22"/>
          <w:lang w:val="en-GB"/>
        </w:rPr>
        <w:t>when a potential cra</w:t>
      </w:r>
      <w:r w:rsidR="00DC1570">
        <w:rPr>
          <w:rFonts w:ascii="Arial" w:hAnsi="Arial" w:cs="Arial"/>
          <w:color w:val="auto"/>
          <w:w w:val="100"/>
          <w:sz w:val="22"/>
          <w:szCs w:val="22"/>
          <w:lang w:val="en-GB"/>
        </w:rPr>
        <w:t>s</w:t>
      </w:r>
      <w:r w:rsidR="003E2617" w:rsidRPr="00EA2E25">
        <w:rPr>
          <w:rFonts w:ascii="Arial" w:hAnsi="Arial" w:cs="Arial"/>
          <w:color w:val="auto"/>
          <w:w w:val="100"/>
          <w:sz w:val="22"/>
          <w:szCs w:val="22"/>
          <w:lang w:val="en-GB"/>
        </w:rPr>
        <w:t xml:space="preserve">h is detected. These </w:t>
      </w:r>
      <w:r w:rsidR="00955DE6">
        <w:rPr>
          <w:rFonts w:ascii="Arial" w:hAnsi="Arial" w:cs="Arial"/>
          <w:color w:val="auto"/>
          <w:w w:val="100"/>
          <w:sz w:val="22"/>
          <w:szCs w:val="22"/>
          <w:lang w:val="en-GB"/>
        </w:rPr>
        <w:t>“</w:t>
      </w:r>
      <w:r w:rsidR="003E2617" w:rsidRPr="00EA2E25">
        <w:rPr>
          <w:rFonts w:ascii="Arial" w:hAnsi="Arial" w:cs="Arial"/>
          <w:color w:val="auto"/>
          <w:w w:val="100"/>
          <w:sz w:val="22"/>
          <w:szCs w:val="22"/>
          <w:lang w:val="en-GB"/>
        </w:rPr>
        <w:t>simpler</w:t>
      </w:r>
      <w:r w:rsidR="00955DE6">
        <w:rPr>
          <w:rFonts w:ascii="Arial" w:hAnsi="Arial" w:cs="Arial"/>
          <w:color w:val="auto"/>
          <w:w w:val="100"/>
          <w:sz w:val="22"/>
          <w:szCs w:val="22"/>
          <w:lang w:val="en-GB"/>
        </w:rPr>
        <w:t>”</w:t>
      </w:r>
      <w:r w:rsidR="003E2617" w:rsidRPr="00EA2E25">
        <w:rPr>
          <w:rFonts w:ascii="Arial" w:hAnsi="Arial" w:cs="Arial"/>
          <w:color w:val="auto"/>
          <w:w w:val="100"/>
          <w:sz w:val="22"/>
          <w:szCs w:val="22"/>
          <w:lang w:val="en-GB"/>
        </w:rPr>
        <w:t xml:space="preserve"> technologies include Advanced Emergency Braking Systems </w:t>
      </w:r>
      <w:r w:rsidR="00DC1570">
        <w:rPr>
          <w:rFonts w:ascii="Arial" w:hAnsi="Arial" w:cs="Arial"/>
          <w:color w:val="auto"/>
          <w:w w:val="100"/>
          <w:sz w:val="22"/>
          <w:szCs w:val="22"/>
          <w:lang w:val="en-GB"/>
        </w:rPr>
        <w:t xml:space="preserve">(AEBS) </w:t>
      </w:r>
      <w:r w:rsidR="003E2617" w:rsidRPr="00EA2E25">
        <w:rPr>
          <w:rFonts w:ascii="Arial" w:hAnsi="Arial" w:cs="Arial"/>
          <w:color w:val="auto"/>
          <w:w w:val="100"/>
          <w:sz w:val="22"/>
          <w:szCs w:val="22"/>
          <w:lang w:val="en-GB"/>
        </w:rPr>
        <w:t xml:space="preserve">as well as steering assistance at low speed, </w:t>
      </w:r>
      <w:r w:rsidRPr="00EA2E25">
        <w:rPr>
          <w:rFonts w:ascii="Arial" w:hAnsi="Arial" w:cs="Arial"/>
          <w:color w:val="auto"/>
          <w:w w:val="100"/>
          <w:sz w:val="22"/>
          <w:szCs w:val="22"/>
          <w:lang w:val="en-GB"/>
        </w:rPr>
        <w:t>E</w:t>
      </w:r>
      <w:r w:rsidR="003E2617" w:rsidRPr="00EA2E25">
        <w:rPr>
          <w:rFonts w:ascii="Arial" w:hAnsi="Arial" w:cs="Arial"/>
          <w:color w:val="auto"/>
          <w:w w:val="100"/>
          <w:sz w:val="22"/>
          <w:szCs w:val="22"/>
          <w:lang w:val="en-GB"/>
        </w:rPr>
        <w:t xml:space="preserve">mergency </w:t>
      </w:r>
      <w:r w:rsidRPr="00EA2E25">
        <w:rPr>
          <w:rFonts w:ascii="Arial" w:hAnsi="Arial" w:cs="Arial"/>
          <w:color w:val="auto"/>
          <w:w w:val="100"/>
          <w:sz w:val="22"/>
          <w:szCs w:val="22"/>
          <w:lang w:val="en-GB"/>
        </w:rPr>
        <w:t>S</w:t>
      </w:r>
      <w:r w:rsidR="003E2617" w:rsidRPr="00EA2E25">
        <w:rPr>
          <w:rFonts w:ascii="Arial" w:hAnsi="Arial" w:cs="Arial"/>
          <w:color w:val="auto"/>
          <w:w w:val="100"/>
          <w:sz w:val="22"/>
          <w:szCs w:val="22"/>
          <w:lang w:val="en-GB"/>
        </w:rPr>
        <w:t xml:space="preserve">teering </w:t>
      </w:r>
      <w:r w:rsidRPr="00EA2E25">
        <w:rPr>
          <w:rFonts w:ascii="Arial" w:hAnsi="Arial" w:cs="Arial"/>
          <w:color w:val="auto"/>
          <w:w w:val="100"/>
          <w:sz w:val="22"/>
          <w:szCs w:val="22"/>
          <w:lang w:val="en-GB"/>
        </w:rPr>
        <w:t>F</w:t>
      </w:r>
      <w:r w:rsidR="003E2617" w:rsidRPr="00EA2E25">
        <w:rPr>
          <w:rFonts w:ascii="Arial" w:hAnsi="Arial" w:cs="Arial"/>
          <w:color w:val="auto"/>
          <w:w w:val="100"/>
          <w:sz w:val="22"/>
          <w:szCs w:val="22"/>
          <w:lang w:val="en-GB"/>
        </w:rPr>
        <w:t xml:space="preserve">unction and </w:t>
      </w:r>
      <w:r w:rsidRPr="00EA2E25">
        <w:rPr>
          <w:rFonts w:ascii="Arial" w:hAnsi="Arial" w:cs="Arial"/>
          <w:color w:val="auto"/>
          <w:w w:val="100"/>
          <w:sz w:val="22"/>
          <w:szCs w:val="22"/>
          <w:lang w:val="en-GB"/>
        </w:rPr>
        <w:t>R</w:t>
      </w:r>
      <w:r w:rsidR="003E2617" w:rsidRPr="00EA2E25">
        <w:rPr>
          <w:rFonts w:ascii="Arial" w:hAnsi="Arial" w:cs="Arial"/>
          <w:color w:val="auto"/>
          <w:w w:val="100"/>
          <w:sz w:val="22"/>
          <w:szCs w:val="22"/>
          <w:lang w:val="en-GB"/>
        </w:rPr>
        <w:t xml:space="preserve">isk </w:t>
      </w:r>
      <w:r w:rsidRPr="00EA2E25">
        <w:rPr>
          <w:rFonts w:ascii="Arial" w:hAnsi="Arial" w:cs="Arial"/>
          <w:color w:val="auto"/>
          <w:w w:val="100"/>
          <w:sz w:val="22"/>
          <w:szCs w:val="22"/>
          <w:lang w:val="en-GB"/>
        </w:rPr>
        <w:t>M</w:t>
      </w:r>
      <w:r w:rsidR="003E2617" w:rsidRPr="00EA2E25">
        <w:rPr>
          <w:rFonts w:ascii="Arial" w:hAnsi="Arial" w:cs="Arial"/>
          <w:color w:val="auto"/>
          <w:w w:val="100"/>
          <w:sz w:val="22"/>
          <w:szCs w:val="22"/>
          <w:lang w:val="en-GB"/>
        </w:rPr>
        <w:t xml:space="preserve">itigation </w:t>
      </w:r>
      <w:r w:rsidRPr="00EA2E25">
        <w:rPr>
          <w:rFonts w:ascii="Arial" w:hAnsi="Arial" w:cs="Arial"/>
          <w:color w:val="auto"/>
          <w:w w:val="100"/>
          <w:sz w:val="22"/>
          <w:szCs w:val="22"/>
          <w:lang w:val="en-GB"/>
        </w:rPr>
        <w:t>F</w:t>
      </w:r>
      <w:r w:rsidR="003E2617" w:rsidRPr="00EA2E25">
        <w:rPr>
          <w:rFonts w:ascii="Arial" w:hAnsi="Arial" w:cs="Arial"/>
          <w:color w:val="auto"/>
          <w:w w:val="100"/>
          <w:sz w:val="22"/>
          <w:szCs w:val="22"/>
          <w:lang w:val="en-GB"/>
        </w:rPr>
        <w:t>unctions.</w:t>
      </w:r>
    </w:p>
    <w:p w14:paraId="37AD84E8" w14:textId="2892C027" w:rsidR="002D7091" w:rsidRPr="00EA2E25" w:rsidRDefault="00477768" w:rsidP="00477768">
      <w:pPr>
        <w:pStyle w:val="Title"/>
        <w:numPr>
          <w:ilvl w:val="0"/>
          <w:numId w:val="49"/>
        </w:numPr>
        <w:jc w:val="left"/>
        <w:rPr>
          <w:rFonts w:asciiTheme="minorHAnsi" w:eastAsiaTheme="minorHAnsi" w:hAnsiTheme="minorHAnsi" w:cstheme="minorBidi"/>
          <w:bCs w:val="0"/>
          <w:iCs/>
          <w:color w:val="4F81BD" w:themeColor="accent1"/>
          <w:kern w:val="0"/>
          <w:lang w:val="en-GB"/>
        </w:rPr>
      </w:pPr>
      <w:r w:rsidRPr="00EA2E25">
        <w:rPr>
          <w:rFonts w:asciiTheme="minorHAnsi" w:eastAsiaTheme="minorHAnsi" w:hAnsiTheme="minorHAnsi" w:cstheme="minorBidi"/>
          <w:bCs w:val="0"/>
          <w:iCs/>
          <w:color w:val="4F81BD" w:themeColor="accent1"/>
          <w:kern w:val="0"/>
          <w:lang w:val="en-GB"/>
        </w:rPr>
        <w:t xml:space="preserve">The role of the World Forum for Harmonization of Vehicle Regulations (WP.29) on </w:t>
      </w:r>
      <w:r w:rsidR="001B4A4F">
        <w:rPr>
          <w:rFonts w:asciiTheme="minorHAnsi" w:eastAsiaTheme="minorHAnsi" w:hAnsiTheme="minorHAnsi" w:cstheme="minorBidi"/>
          <w:bCs w:val="0"/>
          <w:iCs/>
          <w:color w:val="4F81BD" w:themeColor="accent1"/>
          <w:kern w:val="0"/>
          <w:lang w:val="en-GB"/>
        </w:rPr>
        <w:t xml:space="preserve">assisted and </w:t>
      </w:r>
      <w:r w:rsidRPr="00EA2E25">
        <w:rPr>
          <w:rFonts w:asciiTheme="minorHAnsi" w:eastAsiaTheme="minorHAnsi" w:hAnsiTheme="minorHAnsi" w:cstheme="minorBidi"/>
          <w:bCs w:val="0"/>
          <w:iCs/>
          <w:color w:val="4F81BD" w:themeColor="accent1"/>
          <w:kern w:val="0"/>
          <w:lang w:val="en-GB"/>
        </w:rPr>
        <w:t>automated driving</w:t>
      </w:r>
    </w:p>
    <w:p w14:paraId="1EFF6586" w14:textId="12881F9E" w:rsidR="007B7CF3" w:rsidRPr="00EA2E25" w:rsidRDefault="007B7CF3"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b/>
          <w:bCs/>
          <w:color w:val="auto"/>
          <w:w w:val="100"/>
          <w:sz w:val="22"/>
          <w:szCs w:val="22"/>
          <w:lang w:val="en-GB"/>
        </w:rPr>
      </w:pPr>
      <w:r w:rsidRPr="00EA2E25">
        <w:rPr>
          <w:rFonts w:ascii="Arial" w:hAnsi="Arial" w:cs="Arial"/>
          <w:b/>
          <w:bCs/>
          <w:color w:val="auto"/>
          <w:w w:val="100"/>
          <w:sz w:val="22"/>
          <w:szCs w:val="22"/>
          <w:lang w:val="en-GB"/>
        </w:rPr>
        <w:t>Early responses</w:t>
      </w:r>
    </w:p>
    <w:p w14:paraId="1261099A" w14:textId="77777777" w:rsidR="007B7CF3" w:rsidRPr="00EA2E25" w:rsidRDefault="007B7CF3"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55D66119" w14:textId="201E17C6" w:rsidR="003E2617"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The emergence of safety features in the automotive sector led WP.29 to establish the Informal Working Group on Intelligent Transport Systems</w:t>
      </w:r>
      <w:r w:rsidR="00132C1A">
        <w:rPr>
          <w:rFonts w:ascii="Arial" w:hAnsi="Arial" w:cs="Arial"/>
          <w:color w:val="auto"/>
          <w:w w:val="100"/>
          <w:sz w:val="22"/>
          <w:szCs w:val="22"/>
          <w:lang w:val="en-GB"/>
        </w:rPr>
        <w:t xml:space="preserve"> (IWG on ITS)</w:t>
      </w:r>
      <w:r w:rsidRPr="00EA2E25">
        <w:rPr>
          <w:rFonts w:ascii="Arial" w:hAnsi="Arial" w:cs="Arial"/>
          <w:color w:val="auto"/>
          <w:w w:val="100"/>
          <w:sz w:val="22"/>
          <w:szCs w:val="22"/>
          <w:lang w:val="en-GB"/>
        </w:rPr>
        <w:t>.</w:t>
      </w:r>
    </w:p>
    <w:p w14:paraId="744B8726" w14:textId="77777777" w:rsidR="003E2617" w:rsidRPr="00EA2E25" w:rsidRDefault="003E2617"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60AE2910" w14:textId="32D6BAD1" w:rsidR="003E2617"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During 20</w:t>
      </w:r>
      <w:r w:rsidR="003E2617" w:rsidRPr="00EA2E25">
        <w:rPr>
          <w:rFonts w:ascii="Arial" w:hAnsi="Arial" w:cs="Arial"/>
          <w:color w:val="auto"/>
          <w:w w:val="100"/>
          <w:sz w:val="22"/>
          <w:szCs w:val="22"/>
          <w:lang w:val="en-GB"/>
        </w:rPr>
        <w:t>0</w:t>
      </w:r>
      <w:r w:rsidRPr="00EA2E25">
        <w:rPr>
          <w:rFonts w:ascii="Arial" w:hAnsi="Arial" w:cs="Arial"/>
          <w:color w:val="auto"/>
          <w:w w:val="100"/>
          <w:sz w:val="22"/>
          <w:szCs w:val="22"/>
          <w:lang w:val="en-GB"/>
        </w:rPr>
        <w:t xml:space="preserve">2-2013, the ITS group focused on the driver-assistance technologies </w:t>
      </w:r>
      <w:r w:rsidR="003A02D3" w:rsidRPr="00EA2E25">
        <w:rPr>
          <w:rFonts w:ascii="Arial" w:hAnsi="Arial" w:cs="Arial"/>
          <w:color w:val="auto"/>
          <w:w w:val="100"/>
          <w:sz w:val="22"/>
          <w:szCs w:val="22"/>
          <w:lang w:val="en-GB"/>
        </w:rPr>
        <w:t>entering</w:t>
      </w:r>
      <w:r w:rsidRPr="00EA2E25">
        <w:rPr>
          <w:rFonts w:ascii="Arial" w:hAnsi="Arial" w:cs="Arial"/>
          <w:color w:val="auto"/>
          <w:w w:val="100"/>
          <w:sz w:val="22"/>
          <w:szCs w:val="22"/>
          <w:lang w:val="en-GB"/>
        </w:rPr>
        <w:t xml:space="preserve"> the market and human-machine interaction issues resulting in </w:t>
      </w:r>
      <w:r w:rsidR="003A02D3" w:rsidRPr="00EA2E25">
        <w:rPr>
          <w:rFonts w:ascii="Arial" w:hAnsi="Arial" w:cs="Arial"/>
          <w:color w:val="auto"/>
          <w:w w:val="100"/>
          <w:sz w:val="22"/>
          <w:szCs w:val="22"/>
          <w:lang w:val="en-GB"/>
        </w:rPr>
        <w:t>guidelines</w:t>
      </w:r>
      <w:r w:rsidRPr="00EA2E25">
        <w:rPr>
          <w:rFonts w:ascii="Arial" w:hAnsi="Arial" w:cs="Arial"/>
          <w:color w:val="auto"/>
          <w:w w:val="100"/>
          <w:sz w:val="22"/>
          <w:szCs w:val="22"/>
          <w:lang w:val="en-GB"/>
        </w:rPr>
        <w:t xml:space="preserve"> for high-priority/safety-critical warning and on Advanced Driver Assistance Systems. Thes</w:t>
      </w:r>
      <w:r w:rsidR="0047058E">
        <w:rPr>
          <w:rFonts w:ascii="Arial" w:hAnsi="Arial" w:cs="Arial"/>
          <w:color w:val="auto"/>
          <w:w w:val="100"/>
          <w:sz w:val="22"/>
          <w:szCs w:val="22"/>
          <w:lang w:val="en-GB"/>
        </w:rPr>
        <w:t>e</w:t>
      </w:r>
      <w:r w:rsidRPr="00EA2E25">
        <w:rPr>
          <w:rFonts w:ascii="Arial" w:hAnsi="Arial" w:cs="Arial"/>
          <w:color w:val="auto"/>
          <w:w w:val="100"/>
          <w:sz w:val="22"/>
          <w:szCs w:val="22"/>
          <w:lang w:val="en-GB"/>
        </w:rPr>
        <w:t xml:space="preserve"> development</w:t>
      </w:r>
      <w:r w:rsidR="0047058E">
        <w:rPr>
          <w:rFonts w:ascii="Arial" w:hAnsi="Arial" w:cs="Arial"/>
          <w:color w:val="auto"/>
          <w:w w:val="100"/>
          <w:sz w:val="22"/>
          <w:szCs w:val="22"/>
          <w:lang w:val="en-GB"/>
        </w:rPr>
        <w:t>s</w:t>
      </w:r>
      <w:r w:rsidRPr="00EA2E25">
        <w:rPr>
          <w:rFonts w:ascii="Arial" w:hAnsi="Arial" w:cs="Arial"/>
          <w:color w:val="auto"/>
          <w:w w:val="100"/>
          <w:sz w:val="22"/>
          <w:szCs w:val="22"/>
          <w:lang w:val="en-GB"/>
        </w:rPr>
        <w:t xml:space="preserve"> </w:t>
      </w:r>
      <w:r w:rsidR="003A02D3" w:rsidRPr="00EA2E25">
        <w:rPr>
          <w:rFonts w:ascii="Arial" w:hAnsi="Arial" w:cs="Arial"/>
          <w:color w:val="auto"/>
          <w:w w:val="100"/>
          <w:sz w:val="22"/>
          <w:szCs w:val="22"/>
          <w:lang w:val="en-GB"/>
        </w:rPr>
        <w:t>coincided</w:t>
      </w:r>
      <w:r w:rsidRPr="00EA2E25">
        <w:rPr>
          <w:rFonts w:ascii="Arial" w:hAnsi="Arial" w:cs="Arial"/>
          <w:color w:val="auto"/>
          <w:w w:val="100"/>
          <w:sz w:val="22"/>
          <w:szCs w:val="22"/>
          <w:lang w:val="en-GB"/>
        </w:rPr>
        <w:t xml:space="preserve"> with the entry on the market of Electronic </w:t>
      </w:r>
      <w:r w:rsidR="00C75CEE" w:rsidRPr="00EA2E25">
        <w:rPr>
          <w:rFonts w:ascii="Arial" w:hAnsi="Arial" w:cs="Arial"/>
          <w:color w:val="auto"/>
          <w:w w:val="100"/>
          <w:sz w:val="22"/>
          <w:szCs w:val="22"/>
          <w:lang w:val="en-GB"/>
        </w:rPr>
        <w:t>Stability</w:t>
      </w:r>
      <w:r w:rsidRPr="00EA2E25">
        <w:rPr>
          <w:rFonts w:ascii="Arial" w:hAnsi="Arial" w:cs="Arial"/>
          <w:color w:val="auto"/>
          <w:w w:val="100"/>
          <w:sz w:val="22"/>
          <w:szCs w:val="22"/>
          <w:lang w:val="en-GB"/>
        </w:rPr>
        <w:t xml:space="preserve"> Control and Advanced </w:t>
      </w:r>
      <w:r w:rsidR="0047058E">
        <w:rPr>
          <w:rFonts w:ascii="Arial" w:hAnsi="Arial" w:cs="Arial"/>
          <w:color w:val="auto"/>
          <w:w w:val="100"/>
          <w:sz w:val="22"/>
          <w:szCs w:val="22"/>
          <w:lang w:val="en-GB"/>
        </w:rPr>
        <w:t>E</w:t>
      </w:r>
      <w:r w:rsidRPr="00EA2E25">
        <w:rPr>
          <w:rFonts w:ascii="Arial" w:hAnsi="Arial" w:cs="Arial"/>
          <w:color w:val="auto"/>
          <w:w w:val="100"/>
          <w:sz w:val="22"/>
          <w:szCs w:val="22"/>
          <w:lang w:val="en-GB"/>
        </w:rPr>
        <w:t xml:space="preserve">mergency Braking Systems (AEBS) for trucks. As these technologies and systems advanced, the </w:t>
      </w:r>
      <w:r w:rsidR="0047058E">
        <w:rPr>
          <w:rFonts w:ascii="Arial" w:hAnsi="Arial" w:cs="Arial"/>
          <w:color w:val="auto"/>
          <w:w w:val="100"/>
          <w:sz w:val="22"/>
          <w:szCs w:val="22"/>
          <w:lang w:val="en-GB"/>
        </w:rPr>
        <w:t xml:space="preserve">ITS </w:t>
      </w:r>
      <w:r w:rsidRPr="00EA2E25">
        <w:rPr>
          <w:rFonts w:ascii="Arial" w:hAnsi="Arial" w:cs="Arial"/>
          <w:color w:val="auto"/>
          <w:w w:val="100"/>
          <w:sz w:val="22"/>
          <w:szCs w:val="22"/>
          <w:lang w:val="en-GB"/>
        </w:rPr>
        <w:t xml:space="preserve">group shifted its attention toward automated driving systems. </w:t>
      </w:r>
    </w:p>
    <w:p w14:paraId="4BCE459B" w14:textId="77777777" w:rsidR="003E2617" w:rsidRPr="00EA2E25" w:rsidRDefault="003E2617"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796B77CA" w14:textId="17F91034" w:rsidR="008F6D51"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During 2014-2018, the group</w:t>
      </w:r>
      <w:r w:rsidR="00CA2492">
        <w:rPr>
          <w:rFonts w:ascii="Arial" w:hAnsi="Arial" w:cs="Arial"/>
          <w:color w:val="auto"/>
          <w:w w:val="100"/>
          <w:sz w:val="22"/>
          <w:szCs w:val="22"/>
          <w:lang w:val="en-GB"/>
        </w:rPr>
        <w:t>, rename IWG on ITS/AD,</w:t>
      </w:r>
      <w:r w:rsidRPr="00EA2E25">
        <w:rPr>
          <w:rFonts w:ascii="Arial" w:hAnsi="Arial" w:cs="Arial"/>
          <w:color w:val="auto"/>
          <w:w w:val="100"/>
          <w:sz w:val="22"/>
          <w:szCs w:val="22"/>
          <w:lang w:val="en-GB"/>
        </w:rPr>
        <w:t xml:space="preserve"> considered the intersection of automated driving and traffic rules. It developed definitions, terms and concepts, it proposed recommendations incl. on cyber security and software integrity. It rece</w:t>
      </w:r>
      <w:r w:rsidR="00CA2492">
        <w:rPr>
          <w:rFonts w:ascii="Arial" w:hAnsi="Arial" w:cs="Arial"/>
          <w:color w:val="auto"/>
          <w:w w:val="100"/>
          <w:sz w:val="22"/>
          <w:szCs w:val="22"/>
          <w:lang w:val="en-GB"/>
        </w:rPr>
        <w:t>i</w:t>
      </w:r>
      <w:r w:rsidRPr="00EA2E25">
        <w:rPr>
          <w:rFonts w:ascii="Arial" w:hAnsi="Arial" w:cs="Arial"/>
          <w:color w:val="auto"/>
          <w:w w:val="100"/>
          <w:sz w:val="22"/>
          <w:szCs w:val="22"/>
          <w:lang w:val="en-GB"/>
        </w:rPr>
        <w:t>ved presentation</w:t>
      </w:r>
      <w:r w:rsidR="00CA2492">
        <w:rPr>
          <w:rFonts w:ascii="Arial" w:hAnsi="Arial" w:cs="Arial"/>
          <w:color w:val="auto"/>
          <w:w w:val="100"/>
          <w:sz w:val="22"/>
          <w:szCs w:val="22"/>
          <w:lang w:val="en-GB"/>
        </w:rPr>
        <w:t>s</w:t>
      </w:r>
      <w:r w:rsidRPr="00EA2E25">
        <w:rPr>
          <w:rFonts w:ascii="Arial" w:hAnsi="Arial" w:cs="Arial"/>
          <w:color w:val="auto"/>
          <w:w w:val="100"/>
          <w:sz w:val="22"/>
          <w:szCs w:val="22"/>
          <w:lang w:val="en-GB"/>
        </w:rPr>
        <w:t xml:space="preserve"> on the classification of automated driving technologies from Germany, United States of </w:t>
      </w:r>
      <w:r w:rsidR="00C75CEE" w:rsidRPr="00EA2E25">
        <w:rPr>
          <w:rFonts w:ascii="Arial" w:hAnsi="Arial" w:cs="Arial"/>
          <w:color w:val="auto"/>
          <w:w w:val="100"/>
          <w:sz w:val="22"/>
          <w:szCs w:val="22"/>
          <w:lang w:val="en-GB"/>
        </w:rPr>
        <w:t>America</w:t>
      </w:r>
      <w:r w:rsidRPr="00EA2E25">
        <w:rPr>
          <w:rFonts w:ascii="Arial" w:hAnsi="Arial" w:cs="Arial"/>
          <w:color w:val="auto"/>
          <w:w w:val="100"/>
          <w:sz w:val="22"/>
          <w:szCs w:val="22"/>
          <w:lang w:val="en-GB"/>
        </w:rPr>
        <w:t xml:space="preserve"> (NHTSA) </w:t>
      </w:r>
      <w:r w:rsidR="00E134C2">
        <w:rPr>
          <w:rFonts w:ascii="Arial" w:hAnsi="Arial" w:cs="Arial"/>
          <w:color w:val="auto"/>
          <w:w w:val="100"/>
          <w:sz w:val="22"/>
          <w:szCs w:val="22"/>
          <w:lang w:val="en-GB"/>
        </w:rPr>
        <w:t xml:space="preserve">before the </w:t>
      </w:r>
      <w:r w:rsidR="00AD642D">
        <w:rPr>
          <w:rFonts w:ascii="Arial" w:hAnsi="Arial" w:cs="Arial"/>
          <w:color w:val="auto"/>
          <w:w w:val="100"/>
          <w:sz w:val="22"/>
          <w:szCs w:val="22"/>
          <w:lang w:val="en-GB"/>
        </w:rPr>
        <w:t>standard</w:t>
      </w:r>
      <w:r w:rsidR="00E134C2">
        <w:rPr>
          <w:rFonts w:ascii="Arial" w:hAnsi="Arial" w:cs="Arial"/>
          <w:color w:val="auto"/>
          <w:w w:val="100"/>
          <w:sz w:val="22"/>
          <w:szCs w:val="22"/>
          <w:lang w:val="en-GB"/>
        </w:rPr>
        <w:t xml:space="preserve"> </w:t>
      </w:r>
      <w:r w:rsidRPr="00EA2E25">
        <w:rPr>
          <w:rFonts w:ascii="Arial" w:hAnsi="Arial" w:cs="Arial"/>
          <w:color w:val="auto"/>
          <w:w w:val="100"/>
          <w:sz w:val="22"/>
          <w:szCs w:val="22"/>
          <w:lang w:val="en-GB"/>
        </w:rPr>
        <w:t xml:space="preserve">SAE </w:t>
      </w:r>
      <w:r w:rsidR="00E134C2">
        <w:rPr>
          <w:rFonts w:ascii="Arial" w:hAnsi="Arial" w:cs="Arial"/>
          <w:color w:val="auto"/>
          <w:w w:val="100"/>
          <w:sz w:val="22"/>
          <w:szCs w:val="22"/>
          <w:lang w:val="en-GB"/>
        </w:rPr>
        <w:t>J3</w:t>
      </w:r>
      <w:r w:rsidR="004117C7">
        <w:rPr>
          <w:rFonts w:ascii="Arial" w:hAnsi="Arial" w:cs="Arial"/>
          <w:color w:val="auto"/>
          <w:w w:val="100"/>
          <w:sz w:val="22"/>
          <w:szCs w:val="22"/>
          <w:lang w:val="en-GB"/>
        </w:rPr>
        <w:t xml:space="preserve">016 </w:t>
      </w:r>
      <w:proofErr w:type="spellStart"/>
      <w:r w:rsidR="00566AB1">
        <w:rPr>
          <w:rFonts w:ascii="Arial" w:hAnsi="Arial" w:cs="Arial"/>
          <w:color w:val="auto"/>
          <w:w w:val="100"/>
          <w:sz w:val="22"/>
          <w:szCs w:val="22"/>
          <w:lang w:val="en-GB"/>
        </w:rPr>
        <w:t>J3016</w:t>
      </w:r>
      <w:proofErr w:type="spellEnd"/>
      <w:r w:rsidR="00566AB1">
        <w:rPr>
          <w:rFonts w:ascii="Arial" w:hAnsi="Arial" w:cs="Arial"/>
          <w:color w:val="auto"/>
          <w:w w:val="100"/>
          <w:sz w:val="22"/>
          <w:szCs w:val="22"/>
          <w:lang w:val="en-GB"/>
        </w:rPr>
        <w:t>,</w:t>
      </w:r>
      <w:r w:rsidR="00566AB1">
        <w:rPr>
          <w:rFonts w:ascii="Arial" w:hAnsi="Arial" w:cs="Arial"/>
          <w:color w:val="auto"/>
          <w:w w:val="100"/>
          <w:sz w:val="22"/>
          <w:szCs w:val="22"/>
          <w:lang w:val="en-GB"/>
        </w:rPr>
        <w:t xml:space="preserve"> defining automated driving levels</w:t>
      </w:r>
      <w:r w:rsidR="00566AB1">
        <w:rPr>
          <w:rFonts w:ascii="Arial" w:hAnsi="Arial" w:cs="Arial"/>
          <w:color w:val="auto"/>
          <w:w w:val="100"/>
          <w:sz w:val="22"/>
          <w:szCs w:val="22"/>
          <w:lang w:val="en-GB"/>
        </w:rPr>
        <w:t xml:space="preserve">, </w:t>
      </w:r>
      <w:r w:rsidR="004117C7">
        <w:rPr>
          <w:rFonts w:ascii="Arial" w:hAnsi="Arial" w:cs="Arial"/>
          <w:color w:val="auto"/>
          <w:w w:val="100"/>
          <w:sz w:val="22"/>
          <w:szCs w:val="22"/>
          <w:lang w:val="en-GB"/>
        </w:rPr>
        <w:t>was established</w:t>
      </w:r>
      <w:r w:rsidRPr="00EA2E25">
        <w:rPr>
          <w:rFonts w:ascii="Arial" w:hAnsi="Arial" w:cs="Arial"/>
          <w:color w:val="auto"/>
          <w:w w:val="100"/>
          <w:sz w:val="22"/>
          <w:szCs w:val="22"/>
          <w:lang w:val="en-GB"/>
        </w:rPr>
        <w:t>.</w:t>
      </w:r>
    </w:p>
    <w:p w14:paraId="2ADF7FC3" w14:textId="0B31B7BC" w:rsidR="008F6D51"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0D6257C7" w14:textId="1EAC988A" w:rsidR="007B7CF3" w:rsidRPr="00EA2E25" w:rsidRDefault="007B7CF3"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b/>
          <w:bCs/>
          <w:color w:val="auto"/>
          <w:w w:val="100"/>
          <w:sz w:val="22"/>
          <w:szCs w:val="22"/>
          <w:lang w:val="en-GB"/>
        </w:rPr>
      </w:pPr>
      <w:r w:rsidRPr="00EA2E25">
        <w:rPr>
          <w:rFonts w:ascii="Arial" w:hAnsi="Arial" w:cs="Arial"/>
          <w:b/>
          <w:bCs/>
          <w:color w:val="auto"/>
          <w:w w:val="100"/>
          <w:sz w:val="22"/>
          <w:szCs w:val="22"/>
          <w:lang w:val="en-GB"/>
        </w:rPr>
        <w:t>Advance Driver Assistance Systems</w:t>
      </w:r>
    </w:p>
    <w:p w14:paraId="51CB74B5" w14:textId="77777777" w:rsidR="007B7CF3" w:rsidRPr="00EA2E25" w:rsidRDefault="007B7CF3"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5B352D96" w14:textId="2AFBA956" w:rsidR="008F6D51"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During the Inland Transport Committee session in 2014, Google announced that their self</w:t>
      </w:r>
      <w:r w:rsidR="003E2617" w:rsidRPr="00EA2E25">
        <w:rPr>
          <w:rFonts w:ascii="Arial" w:hAnsi="Arial" w:cs="Arial"/>
          <w:color w:val="auto"/>
          <w:w w:val="100"/>
          <w:sz w:val="22"/>
          <w:szCs w:val="22"/>
          <w:lang w:val="en-GB"/>
        </w:rPr>
        <w:t>-</w:t>
      </w:r>
      <w:r w:rsidRPr="00EA2E25">
        <w:rPr>
          <w:rFonts w:ascii="Arial" w:hAnsi="Arial" w:cs="Arial"/>
          <w:color w:val="auto"/>
          <w:w w:val="100"/>
          <w:sz w:val="22"/>
          <w:szCs w:val="22"/>
          <w:lang w:val="en-GB"/>
        </w:rPr>
        <w:t>driving system would be ready in four years</w:t>
      </w:r>
      <w:r w:rsidR="002B0246">
        <w:rPr>
          <w:rFonts w:ascii="Arial" w:hAnsi="Arial" w:cs="Arial"/>
          <w:color w:val="auto"/>
          <w:w w:val="100"/>
          <w:sz w:val="22"/>
          <w:szCs w:val="22"/>
          <w:lang w:val="en-GB"/>
        </w:rPr>
        <w:t xml:space="preserve"> and Continental presented their strategy</w:t>
      </w:r>
      <w:r w:rsidR="00EF4676">
        <w:rPr>
          <w:rFonts w:ascii="Arial" w:hAnsi="Arial" w:cs="Arial"/>
          <w:color w:val="auto"/>
          <w:w w:val="100"/>
          <w:sz w:val="22"/>
          <w:szCs w:val="22"/>
          <w:lang w:val="en-GB"/>
        </w:rPr>
        <w:t xml:space="preserve"> based on a step-by-step approach.</w:t>
      </w:r>
    </w:p>
    <w:p w14:paraId="55A5107D" w14:textId="4BEF8F90" w:rsidR="00C30960" w:rsidRPr="00EA2E25" w:rsidRDefault="00C30960"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40636B44" w14:textId="5CD9A692" w:rsidR="00C30960" w:rsidRPr="00EA2E25" w:rsidRDefault="00C30960" w:rsidP="00132C1A">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lastRenderedPageBreak/>
        <w:t xml:space="preserve">At the same time, the </w:t>
      </w:r>
      <w:r w:rsidR="002A31A8">
        <w:rPr>
          <w:rFonts w:ascii="Arial" w:hAnsi="Arial" w:cs="Arial"/>
          <w:color w:val="auto"/>
          <w:w w:val="100"/>
          <w:sz w:val="22"/>
          <w:szCs w:val="22"/>
          <w:lang w:val="en-GB"/>
        </w:rPr>
        <w:t xml:space="preserve">former </w:t>
      </w:r>
      <w:r w:rsidRPr="00EA2E25">
        <w:rPr>
          <w:rFonts w:ascii="Arial" w:hAnsi="Arial" w:cs="Arial"/>
          <w:color w:val="auto"/>
          <w:w w:val="100"/>
          <w:sz w:val="22"/>
          <w:szCs w:val="22"/>
          <w:lang w:val="en-GB"/>
        </w:rPr>
        <w:t xml:space="preserve">Working Party on Brakes and Running Gear </w:t>
      </w:r>
      <w:r w:rsidR="002A31A8">
        <w:rPr>
          <w:rFonts w:ascii="Arial" w:hAnsi="Arial" w:cs="Arial"/>
          <w:color w:val="auto"/>
          <w:w w:val="100"/>
          <w:sz w:val="22"/>
          <w:szCs w:val="22"/>
          <w:lang w:val="en-GB"/>
        </w:rPr>
        <w:t xml:space="preserve">(GRRF) </w:t>
      </w:r>
      <w:r w:rsidRPr="00EA2E25">
        <w:rPr>
          <w:rFonts w:ascii="Arial" w:hAnsi="Arial" w:cs="Arial"/>
          <w:color w:val="auto"/>
          <w:w w:val="100"/>
          <w:sz w:val="22"/>
          <w:szCs w:val="22"/>
          <w:lang w:val="en-GB"/>
        </w:rPr>
        <w:t>recei</w:t>
      </w:r>
      <w:r w:rsidR="002A31A8">
        <w:rPr>
          <w:rFonts w:ascii="Arial" w:hAnsi="Arial" w:cs="Arial"/>
          <w:color w:val="auto"/>
          <w:w w:val="100"/>
          <w:sz w:val="22"/>
          <w:szCs w:val="22"/>
          <w:lang w:val="en-GB"/>
        </w:rPr>
        <w:t>v</w:t>
      </w:r>
      <w:r w:rsidRPr="00EA2E25">
        <w:rPr>
          <w:rFonts w:ascii="Arial" w:hAnsi="Arial" w:cs="Arial"/>
          <w:color w:val="auto"/>
          <w:w w:val="100"/>
          <w:sz w:val="22"/>
          <w:szCs w:val="22"/>
          <w:lang w:val="en-GB"/>
        </w:rPr>
        <w:t>ed input</w:t>
      </w:r>
      <w:r w:rsidR="00A90D85">
        <w:rPr>
          <w:rFonts w:ascii="Arial" w:hAnsi="Arial" w:cs="Arial"/>
          <w:color w:val="auto"/>
          <w:w w:val="100"/>
          <w:sz w:val="22"/>
          <w:szCs w:val="22"/>
          <w:lang w:val="en-GB"/>
        </w:rPr>
        <w:t>s</w:t>
      </w:r>
      <w:r w:rsidRPr="00EA2E25">
        <w:rPr>
          <w:rFonts w:ascii="Arial" w:hAnsi="Arial" w:cs="Arial"/>
          <w:color w:val="auto"/>
          <w:w w:val="100"/>
          <w:sz w:val="22"/>
          <w:szCs w:val="22"/>
          <w:lang w:val="en-GB"/>
        </w:rPr>
        <w:t xml:space="preserve"> concerning </w:t>
      </w:r>
      <w:r w:rsidR="00304BC6" w:rsidRPr="00EA2E25">
        <w:rPr>
          <w:rFonts w:ascii="Arial" w:hAnsi="Arial" w:cs="Arial"/>
          <w:color w:val="auto"/>
          <w:w w:val="100"/>
          <w:sz w:val="22"/>
          <w:szCs w:val="22"/>
          <w:lang w:val="en-GB"/>
        </w:rPr>
        <w:t xml:space="preserve">Truck Platooning and </w:t>
      </w:r>
      <w:r w:rsidR="00C75CEE" w:rsidRPr="00EA2E25">
        <w:rPr>
          <w:rFonts w:ascii="Arial" w:hAnsi="Arial" w:cs="Arial"/>
          <w:color w:val="auto"/>
          <w:w w:val="100"/>
          <w:sz w:val="22"/>
          <w:szCs w:val="22"/>
          <w:lang w:val="en-GB"/>
        </w:rPr>
        <w:t>interrelations</w:t>
      </w:r>
      <w:r w:rsidR="00304BC6" w:rsidRPr="00EA2E25">
        <w:rPr>
          <w:rFonts w:ascii="Arial" w:hAnsi="Arial" w:cs="Arial"/>
          <w:color w:val="auto"/>
          <w:w w:val="100"/>
          <w:sz w:val="22"/>
          <w:szCs w:val="22"/>
          <w:lang w:val="en-GB"/>
        </w:rPr>
        <w:t xml:space="preserve"> with technical regulations under the purview of the working party.</w:t>
      </w:r>
    </w:p>
    <w:p w14:paraId="285A7C4D" w14:textId="77777777" w:rsidR="008F6D51"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34524D5B" w14:textId="24D81492" w:rsidR="00EB1117"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UN Regulation No. 79</w:t>
      </w:r>
      <w:r w:rsidR="00A90D85">
        <w:rPr>
          <w:rFonts w:ascii="Arial" w:hAnsi="Arial" w:cs="Arial"/>
          <w:color w:val="auto"/>
          <w:w w:val="100"/>
          <w:sz w:val="22"/>
          <w:szCs w:val="22"/>
          <w:lang w:val="en-GB"/>
        </w:rPr>
        <w:t xml:space="preserve"> (Steering equipment)</w:t>
      </w:r>
      <w:r w:rsidRPr="00EA2E25">
        <w:rPr>
          <w:rFonts w:ascii="Arial" w:hAnsi="Arial" w:cs="Arial"/>
          <w:color w:val="auto"/>
          <w:w w:val="100"/>
          <w:sz w:val="22"/>
          <w:szCs w:val="22"/>
          <w:lang w:val="en-GB"/>
        </w:rPr>
        <w:t xml:space="preserve">, </w:t>
      </w:r>
      <w:r w:rsidR="00A90D85">
        <w:rPr>
          <w:rFonts w:ascii="Arial" w:hAnsi="Arial" w:cs="Arial"/>
          <w:color w:val="auto"/>
          <w:w w:val="100"/>
          <w:sz w:val="22"/>
          <w:szCs w:val="22"/>
          <w:lang w:val="en-GB"/>
        </w:rPr>
        <w:t>established</w:t>
      </w:r>
      <w:r w:rsidRPr="00EA2E25">
        <w:rPr>
          <w:rFonts w:ascii="Arial" w:hAnsi="Arial" w:cs="Arial"/>
          <w:color w:val="auto"/>
          <w:w w:val="100"/>
          <w:sz w:val="22"/>
          <w:szCs w:val="22"/>
          <w:lang w:val="en-GB"/>
        </w:rPr>
        <w:t xml:space="preserve"> under the 1958 Agreement, contained</w:t>
      </w:r>
      <w:r w:rsidR="00A90D85">
        <w:rPr>
          <w:rFonts w:ascii="Arial" w:hAnsi="Arial" w:cs="Arial"/>
          <w:color w:val="auto"/>
          <w:w w:val="100"/>
          <w:sz w:val="22"/>
          <w:szCs w:val="22"/>
          <w:lang w:val="en-GB"/>
        </w:rPr>
        <w:t>,</w:t>
      </w:r>
      <w:r w:rsidRPr="00EA2E25">
        <w:rPr>
          <w:rFonts w:ascii="Arial" w:hAnsi="Arial" w:cs="Arial"/>
          <w:color w:val="auto"/>
          <w:w w:val="100"/>
          <w:sz w:val="22"/>
          <w:szCs w:val="22"/>
          <w:lang w:val="en-GB"/>
        </w:rPr>
        <w:t xml:space="preserve"> </w:t>
      </w:r>
      <w:r w:rsidR="00C75CEE" w:rsidRPr="00EA2E25">
        <w:rPr>
          <w:rFonts w:ascii="Arial" w:hAnsi="Arial" w:cs="Arial"/>
          <w:color w:val="auto"/>
          <w:w w:val="100"/>
          <w:sz w:val="22"/>
          <w:szCs w:val="22"/>
          <w:lang w:val="en-GB"/>
        </w:rPr>
        <w:t>for</w:t>
      </w:r>
      <w:r w:rsidR="001A60DF" w:rsidRPr="00EA2E25">
        <w:rPr>
          <w:rFonts w:ascii="Arial" w:hAnsi="Arial" w:cs="Arial"/>
          <w:color w:val="auto"/>
          <w:w w:val="100"/>
          <w:sz w:val="22"/>
          <w:szCs w:val="22"/>
          <w:lang w:val="en-GB"/>
        </w:rPr>
        <w:t xml:space="preserve"> </w:t>
      </w:r>
      <w:r w:rsidR="006B1956" w:rsidRPr="00EA2E25">
        <w:rPr>
          <w:rFonts w:ascii="Arial" w:hAnsi="Arial" w:cs="Arial"/>
          <w:color w:val="auto"/>
          <w:w w:val="100"/>
          <w:sz w:val="22"/>
          <w:szCs w:val="22"/>
          <w:lang w:val="en-GB"/>
        </w:rPr>
        <w:t>two decades</w:t>
      </w:r>
      <w:r w:rsidR="001A60DF" w:rsidRPr="00EA2E25">
        <w:rPr>
          <w:rFonts w:ascii="Arial" w:hAnsi="Arial" w:cs="Arial"/>
          <w:color w:val="auto"/>
          <w:w w:val="100"/>
          <w:sz w:val="22"/>
          <w:szCs w:val="22"/>
          <w:lang w:val="en-GB"/>
        </w:rPr>
        <w:t xml:space="preserve">, </w:t>
      </w:r>
      <w:r w:rsidRPr="00EA2E25">
        <w:rPr>
          <w:rFonts w:ascii="Arial" w:hAnsi="Arial" w:cs="Arial"/>
          <w:color w:val="auto"/>
          <w:w w:val="100"/>
          <w:sz w:val="22"/>
          <w:szCs w:val="22"/>
          <w:lang w:val="en-GB"/>
        </w:rPr>
        <w:t xml:space="preserve">provisions for the approval of Automatically Commanded Steering Functions (limited until 10 km/h) and Corrective Steering Functions. </w:t>
      </w:r>
      <w:r w:rsidR="007220D0">
        <w:rPr>
          <w:rFonts w:ascii="Arial" w:hAnsi="Arial" w:cs="Arial"/>
          <w:color w:val="auto"/>
          <w:w w:val="100"/>
          <w:sz w:val="22"/>
          <w:szCs w:val="22"/>
          <w:lang w:val="en-GB"/>
        </w:rPr>
        <w:t xml:space="preserve">This speed limit prevented the type approval of </w:t>
      </w:r>
      <w:r w:rsidR="007257F2">
        <w:rPr>
          <w:rFonts w:ascii="Arial" w:hAnsi="Arial" w:cs="Arial"/>
          <w:color w:val="auto"/>
          <w:w w:val="100"/>
          <w:sz w:val="22"/>
          <w:szCs w:val="22"/>
          <w:lang w:val="en-GB"/>
        </w:rPr>
        <w:t>assisted driving of level 2 that could achieve higher speeds.</w:t>
      </w:r>
      <w:r w:rsidR="00ED7DD8">
        <w:rPr>
          <w:rFonts w:ascii="Arial" w:hAnsi="Arial" w:cs="Arial"/>
          <w:color w:val="auto"/>
          <w:w w:val="100"/>
          <w:sz w:val="22"/>
          <w:szCs w:val="22"/>
          <w:lang w:val="en-GB"/>
        </w:rPr>
        <w:t xml:space="preserve"> Some manufacturers developed </w:t>
      </w:r>
      <w:r w:rsidR="00AC15E8">
        <w:rPr>
          <w:rFonts w:ascii="Arial" w:hAnsi="Arial" w:cs="Arial"/>
          <w:color w:val="auto"/>
          <w:w w:val="100"/>
          <w:sz w:val="22"/>
          <w:szCs w:val="22"/>
          <w:lang w:val="en-GB"/>
        </w:rPr>
        <w:t xml:space="preserve">lane keeping functions that were using the Electronic Stability Control </w:t>
      </w:r>
      <w:proofErr w:type="gramStart"/>
      <w:r w:rsidR="00AC15E8">
        <w:rPr>
          <w:rFonts w:ascii="Arial" w:hAnsi="Arial" w:cs="Arial"/>
          <w:color w:val="auto"/>
          <w:w w:val="100"/>
          <w:sz w:val="22"/>
          <w:szCs w:val="22"/>
          <w:lang w:val="en-GB"/>
        </w:rPr>
        <w:t>in order to</w:t>
      </w:r>
      <w:proofErr w:type="gramEnd"/>
      <w:r w:rsidR="00AC15E8">
        <w:rPr>
          <w:rFonts w:ascii="Arial" w:hAnsi="Arial" w:cs="Arial"/>
          <w:color w:val="auto"/>
          <w:w w:val="100"/>
          <w:sz w:val="22"/>
          <w:szCs w:val="22"/>
          <w:lang w:val="en-GB"/>
        </w:rPr>
        <w:t xml:space="preserve"> </w:t>
      </w:r>
      <w:r w:rsidR="000A2EF0">
        <w:rPr>
          <w:rFonts w:ascii="Arial" w:hAnsi="Arial" w:cs="Arial"/>
          <w:color w:val="auto"/>
          <w:w w:val="100"/>
          <w:sz w:val="22"/>
          <w:szCs w:val="22"/>
          <w:lang w:val="en-GB"/>
        </w:rPr>
        <w:t>cope with this limitation.</w:t>
      </w:r>
    </w:p>
    <w:p w14:paraId="2D09C617" w14:textId="77777777" w:rsidR="00EB1117" w:rsidRPr="00EA2E25" w:rsidRDefault="00EB1117"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325F621A" w14:textId="28755C54" w:rsidR="008F6D51"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 xml:space="preserve">Activities started </w:t>
      </w:r>
      <w:r w:rsidR="00EB1117" w:rsidRPr="00EA2E25">
        <w:rPr>
          <w:rFonts w:ascii="Arial" w:hAnsi="Arial" w:cs="Arial"/>
          <w:color w:val="auto"/>
          <w:w w:val="100"/>
          <w:sz w:val="22"/>
          <w:szCs w:val="22"/>
          <w:lang w:val="en-GB"/>
        </w:rPr>
        <w:t xml:space="preserve">in 2014 </w:t>
      </w:r>
      <w:r w:rsidRPr="00EA2E25">
        <w:rPr>
          <w:rFonts w:ascii="Arial" w:hAnsi="Arial" w:cs="Arial"/>
          <w:color w:val="auto"/>
          <w:w w:val="100"/>
          <w:sz w:val="22"/>
          <w:szCs w:val="22"/>
          <w:lang w:val="en-GB"/>
        </w:rPr>
        <w:t>to develop the regulatory provisions under which the 10 km/h limitation could be exceeded. Th</w:t>
      </w:r>
      <w:r w:rsidR="00667883">
        <w:rPr>
          <w:rFonts w:ascii="Arial" w:hAnsi="Arial" w:cs="Arial"/>
          <w:color w:val="auto"/>
          <w:w w:val="100"/>
          <w:sz w:val="22"/>
          <w:szCs w:val="22"/>
          <w:lang w:val="en-GB"/>
        </w:rPr>
        <w:t xml:space="preserve">ese activities produced </w:t>
      </w:r>
      <w:r w:rsidR="007A5305">
        <w:rPr>
          <w:rFonts w:ascii="Arial" w:hAnsi="Arial" w:cs="Arial"/>
          <w:color w:val="auto"/>
          <w:w w:val="100"/>
          <w:sz w:val="22"/>
          <w:szCs w:val="22"/>
          <w:lang w:val="en-GB"/>
        </w:rPr>
        <w:t xml:space="preserve">the regulatory basis under which </w:t>
      </w:r>
      <w:r w:rsidRPr="00EA2E25">
        <w:rPr>
          <w:rFonts w:ascii="Arial" w:hAnsi="Arial" w:cs="Arial"/>
          <w:color w:val="auto"/>
          <w:w w:val="100"/>
          <w:sz w:val="22"/>
          <w:szCs w:val="22"/>
          <w:lang w:val="en-GB"/>
        </w:rPr>
        <w:t>vehicle manufacturers c</w:t>
      </w:r>
      <w:r w:rsidR="007A5305">
        <w:rPr>
          <w:rFonts w:ascii="Arial" w:hAnsi="Arial" w:cs="Arial"/>
          <w:color w:val="auto"/>
          <w:w w:val="100"/>
          <w:sz w:val="22"/>
          <w:szCs w:val="22"/>
          <w:lang w:val="en-GB"/>
        </w:rPr>
        <w:t>ould</w:t>
      </w:r>
      <w:r w:rsidRPr="00EA2E25">
        <w:rPr>
          <w:rFonts w:ascii="Arial" w:hAnsi="Arial" w:cs="Arial"/>
          <w:color w:val="auto"/>
          <w:w w:val="100"/>
          <w:sz w:val="22"/>
          <w:szCs w:val="22"/>
          <w:lang w:val="en-GB"/>
        </w:rPr>
        <w:t xml:space="preserve"> place on the market so called Level 2 technologies</w:t>
      </w:r>
      <w:r w:rsidR="00EA2D22" w:rsidRPr="00EA2E25">
        <w:rPr>
          <w:rFonts w:ascii="Arial" w:hAnsi="Arial" w:cs="Arial"/>
          <w:color w:val="auto"/>
          <w:w w:val="100"/>
          <w:sz w:val="22"/>
          <w:szCs w:val="22"/>
          <w:lang w:val="en-GB"/>
        </w:rPr>
        <w:t xml:space="preserve"> (Advanced Driver Assistance System)</w:t>
      </w:r>
      <w:r w:rsidRPr="00EA2E25">
        <w:rPr>
          <w:rFonts w:ascii="Arial" w:hAnsi="Arial" w:cs="Arial"/>
          <w:color w:val="auto"/>
          <w:w w:val="100"/>
          <w:sz w:val="22"/>
          <w:szCs w:val="22"/>
          <w:lang w:val="en-GB"/>
        </w:rPr>
        <w:t xml:space="preserve">. </w:t>
      </w:r>
    </w:p>
    <w:p w14:paraId="104347E7" w14:textId="0AE58899" w:rsidR="008F6D51"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22B5FD85" w14:textId="4C8BCD45" w:rsidR="00C37252" w:rsidRPr="00C37252" w:rsidRDefault="00C37252"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b/>
          <w:bCs/>
          <w:color w:val="auto"/>
          <w:w w:val="100"/>
          <w:sz w:val="22"/>
          <w:szCs w:val="22"/>
          <w:lang w:val="en-GB"/>
        </w:rPr>
      </w:pPr>
      <w:r>
        <w:rPr>
          <w:rFonts w:ascii="Arial" w:hAnsi="Arial" w:cs="Arial"/>
          <w:b/>
          <w:bCs/>
          <w:color w:val="auto"/>
          <w:w w:val="100"/>
          <w:sz w:val="22"/>
          <w:szCs w:val="22"/>
          <w:lang w:val="en-GB"/>
        </w:rPr>
        <w:t>Automated Driving Systems</w:t>
      </w:r>
    </w:p>
    <w:p w14:paraId="3247097D" w14:textId="77777777" w:rsidR="00C37252" w:rsidRPr="00EA2E25" w:rsidRDefault="00C37252"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41C2F311" w14:textId="475D3552" w:rsidR="007B7CF3" w:rsidRPr="00EA2E25" w:rsidRDefault="008F6D51" w:rsidP="00A768B5">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 xml:space="preserve">The Word Forum felt that regulatory activities on assisted and automated vehicles would require more </w:t>
      </w:r>
      <w:r w:rsidR="00725B46">
        <w:rPr>
          <w:rFonts w:ascii="Arial" w:hAnsi="Arial" w:cs="Arial"/>
          <w:color w:val="auto"/>
          <w:w w:val="100"/>
          <w:sz w:val="22"/>
          <w:szCs w:val="22"/>
          <w:lang w:val="en-GB"/>
        </w:rPr>
        <w:t xml:space="preserve">of its </w:t>
      </w:r>
      <w:r w:rsidR="00C75CEE" w:rsidRPr="00EA2E25">
        <w:rPr>
          <w:rFonts w:ascii="Arial" w:hAnsi="Arial" w:cs="Arial"/>
          <w:color w:val="auto"/>
          <w:w w:val="100"/>
          <w:sz w:val="22"/>
          <w:szCs w:val="22"/>
          <w:lang w:val="en-GB"/>
        </w:rPr>
        <w:t>resources</w:t>
      </w:r>
      <w:r w:rsidRPr="00EA2E25">
        <w:rPr>
          <w:rFonts w:ascii="Arial" w:hAnsi="Arial" w:cs="Arial"/>
          <w:color w:val="auto"/>
          <w:w w:val="100"/>
          <w:sz w:val="22"/>
          <w:szCs w:val="22"/>
          <w:lang w:val="en-GB"/>
        </w:rPr>
        <w:t xml:space="preserve"> and therefore it established the Working Party on Automated/autonomous and Connected Vehicles (GRVA – French </w:t>
      </w:r>
      <w:r w:rsidR="002C37E7" w:rsidRPr="00EA2E25">
        <w:rPr>
          <w:rFonts w:ascii="Arial" w:hAnsi="Arial" w:cs="Arial"/>
          <w:color w:val="auto"/>
          <w:w w:val="100"/>
          <w:sz w:val="22"/>
          <w:szCs w:val="22"/>
          <w:lang w:val="en-GB"/>
        </w:rPr>
        <w:t>abbreviation for the group</w:t>
      </w:r>
      <w:r w:rsidRPr="00EA2E25">
        <w:rPr>
          <w:rFonts w:ascii="Arial" w:hAnsi="Arial" w:cs="Arial"/>
          <w:color w:val="auto"/>
          <w:w w:val="100"/>
          <w:sz w:val="22"/>
          <w:szCs w:val="22"/>
          <w:lang w:val="en-GB"/>
        </w:rPr>
        <w:t xml:space="preserve">). </w:t>
      </w:r>
      <w:r w:rsidR="00BA7805">
        <w:rPr>
          <w:rFonts w:ascii="Arial" w:hAnsi="Arial" w:cs="Arial"/>
          <w:color w:val="auto"/>
          <w:w w:val="100"/>
          <w:sz w:val="22"/>
          <w:szCs w:val="22"/>
          <w:lang w:val="en-GB"/>
        </w:rPr>
        <w:t>At the same time,</w:t>
      </w:r>
      <w:r w:rsidR="00740B41" w:rsidRPr="00EA2E25">
        <w:rPr>
          <w:rFonts w:ascii="Arial" w:hAnsi="Arial" w:cs="Arial"/>
          <w:color w:val="auto"/>
          <w:w w:val="100"/>
          <w:sz w:val="22"/>
          <w:szCs w:val="22"/>
          <w:lang w:val="en-GB"/>
        </w:rPr>
        <w:t xml:space="preserve"> the Group of Seven (G7) </w:t>
      </w:r>
      <w:r w:rsidR="00A768B5" w:rsidRPr="00EA2E25">
        <w:rPr>
          <w:rFonts w:ascii="Arial" w:hAnsi="Arial" w:cs="Arial"/>
          <w:color w:val="auto"/>
          <w:w w:val="100"/>
          <w:sz w:val="22"/>
          <w:szCs w:val="22"/>
          <w:lang w:val="en-GB"/>
        </w:rPr>
        <w:t xml:space="preserve">agreed to cooperate within this group to tackle the harmonization of </w:t>
      </w:r>
      <w:r w:rsidR="00833779" w:rsidRPr="00EA2E25">
        <w:rPr>
          <w:rFonts w:ascii="Arial" w:hAnsi="Arial" w:cs="Arial"/>
          <w:color w:val="auto"/>
          <w:w w:val="100"/>
          <w:sz w:val="22"/>
          <w:szCs w:val="22"/>
          <w:lang w:val="en-GB"/>
        </w:rPr>
        <w:t xml:space="preserve">related </w:t>
      </w:r>
      <w:r w:rsidR="00A768B5" w:rsidRPr="00EA2E25">
        <w:rPr>
          <w:rFonts w:ascii="Arial" w:hAnsi="Arial" w:cs="Arial"/>
          <w:color w:val="auto"/>
          <w:w w:val="100"/>
          <w:sz w:val="22"/>
          <w:szCs w:val="22"/>
          <w:lang w:val="en-GB"/>
        </w:rPr>
        <w:t>regulatory matters</w:t>
      </w:r>
      <w:r w:rsidR="003A2989">
        <w:rPr>
          <w:rFonts w:ascii="Arial" w:hAnsi="Arial" w:cs="Arial"/>
          <w:color w:val="auto"/>
          <w:w w:val="100"/>
          <w:sz w:val="22"/>
          <w:szCs w:val="22"/>
          <w:lang w:val="en-GB"/>
        </w:rPr>
        <w:t>.</w:t>
      </w:r>
      <w:r w:rsidR="00A768B5" w:rsidRPr="00EA2E25">
        <w:rPr>
          <w:rFonts w:ascii="Arial" w:hAnsi="Arial" w:cs="Arial"/>
          <w:color w:val="auto"/>
          <w:w w:val="100"/>
          <w:sz w:val="22"/>
          <w:szCs w:val="22"/>
          <w:lang w:val="en-GB"/>
        </w:rPr>
        <w:t xml:space="preserve"> </w:t>
      </w:r>
    </w:p>
    <w:p w14:paraId="12EB5F07" w14:textId="77777777" w:rsidR="007B7CF3" w:rsidRPr="00EA2E25" w:rsidRDefault="007B7CF3"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3C3F01FF" w14:textId="32012A68" w:rsidR="007B7CF3" w:rsidRPr="00EA2E25"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 xml:space="preserve">The activities of the </w:t>
      </w:r>
      <w:r w:rsidR="003A2989">
        <w:rPr>
          <w:rFonts w:ascii="Arial" w:hAnsi="Arial" w:cs="Arial"/>
          <w:color w:val="auto"/>
          <w:w w:val="100"/>
          <w:sz w:val="22"/>
          <w:szCs w:val="22"/>
          <w:lang w:val="en-GB"/>
        </w:rPr>
        <w:t>Working Party</w:t>
      </w:r>
      <w:r w:rsidRPr="00EA2E25">
        <w:rPr>
          <w:rFonts w:ascii="Arial" w:hAnsi="Arial" w:cs="Arial"/>
          <w:color w:val="auto"/>
          <w:w w:val="100"/>
          <w:sz w:val="22"/>
          <w:szCs w:val="22"/>
          <w:lang w:val="en-GB"/>
        </w:rPr>
        <w:t xml:space="preserve"> are performed under the framework provided by the United Nations vehicle Agreements from 1958, 1997 and 1998 as well as the Framework Document on Automated/Autonomous Vehicles. </w:t>
      </w:r>
    </w:p>
    <w:p w14:paraId="1DAE9C1F" w14:textId="77777777" w:rsidR="007B7CF3" w:rsidRPr="00EA2E25" w:rsidRDefault="007B7CF3"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002A3533" w14:textId="3FFB27A0" w:rsidR="008F6D51" w:rsidRDefault="008F6D51"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Since the inception of GRV</w:t>
      </w:r>
      <w:r w:rsidR="007B7CF3" w:rsidRPr="00EA2E25">
        <w:rPr>
          <w:rFonts w:ascii="Arial" w:hAnsi="Arial" w:cs="Arial"/>
          <w:color w:val="auto"/>
          <w:w w:val="100"/>
          <w:sz w:val="22"/>
          <w:szCs w:val="22"/>
          <w:lang w:val="en-GB"/>
        </w:rPr>
        <w:t>A</w:t>
      </w:r>
      <w:r w:rsidRPr="00EA2E25">
        <w:rPr>
          <w:rFonts w:ascii="Arial" w:hAnsi="Arial" w:cs="Arial"/>
          <w:color w:val="auto"/>
          <w:w w:val="100"/>
          <w:sz w:val="22"/>
          <w:szCs w:val="22"/>
          <w:lang w:val="en-GB"/>
        </w:rPr>
        <w:t xml:space="preserve">, the automotive sector performed a profound transformation in the way it </w:t>
      </w:r>
      <w:r w:rsidR="00C813E9" w:rsidRPr="00EA2E25">
        <w:rPr>
          <w:rFonts w:ascii="Arial" w:hAnsi="Arial" w:cs="Arial"/>
          <w:color w:val="auto"/>
          <w:w w:val="100"/>
          <w:sz w:val="22"/>
          <w:szCs w:val="22"/>
          <w:lang w:val="en-GB"/>
        </w:rPr>
        <w:t>addresses</w:t>
      </w:r>
      <w:r w:rsidRPr="00EA2E25">
        <w:rPr>
          <w:rFonts w:ascii="Arial" w:hAnsi="Arial" w:cs="Arial"/>
          <w:color w:val="auto"/>
          <w:w w:val="100"/>
          <w:sz w:val="22"/>
          <w:szCs w:val="22"/>
          <w:lang w:val="en-GB"/>
        </w:rPr>
        <w:t xml:space="preserve"> Cyber Security matters. It also generalised ADAS systems performing lane keeping and lane changes on h</w:t>
      </w:r>
      <w:r w:rsidR="006F4D03">
        <w:rPr>
          <w:rFonts w:ascii="Arial" w:hAnsi="Arial" w:cs="Arial"/>
          <w:color w:val="auto"/>
          <w:w w:val="100"/>
          <w:sz w:val="22"/>
          <w:szCs w:val="22"/>
          <w:lang w:val="en-GB"/>
        </w:rPr>
        <w:t>igh</w:t>
      </w:r>
      <w:r w:rsidRPr="00EA2E25">
        <w:rPr>
          <w:rFonts w:ascii="Arial" w:hAnsi="Arial" w:cs="Arial"/>
          <w:color w:val="auto"/>
          <w:w w:val="100"/>
          <w:sz w:val="22"/>
          <w:szCs w:val="22"/>
          <w:lang w:val="en-GB"/>
        </w:rPr>
        <w:t xml:space="preserve">ways. </w:t>
      </w:r>
      <w:r w:rsidR="006F4D03">
        <w:rPr>
          <w:rFonts w:ascii="Arial" w:hAnsi="Arial" w:cs="Arial"/>
          <w:color w:val="auto"/>
          <w:w w:val="100"/>
          <w:sz w:val="22"/>
          <w:szCs w:val="22"/>
          <w:lang w:val="en-GB"/>
        </w:rPr>
        <w:t>The sector</w:t>
      </w:r>
      <w:r w:rsidRPr="00EA2E25">
        <w:rPr>
          <w:rFonts w:ascii="Arial" w:hAnsi="Arial" w:cs="Arial"/>
          <w:color w:val="auto"/>
          <w:w w:val="100"/>
          <w:sz w:val="22"/>
          <w:szCs w:val="22"/>
          <w:lang w:val="en-GB"/>
        </w:rPr>
        <w:t xml:space="preserve"> also developed the first Level 3 systems performing </w:t>
      </w:r>
      <w:r w:rsidR="006F4D03">
        <w:rPr>
          <w:rFonts w:ascii="Arial" w:hAnsi="Arial" w:cs="Arial"/>
          <w:color w:val="auto"/>
          <w:w w:val="100"/>
          <w:sz w:val="22"/>
          <w:szCs w:val="22"/>
          <w:lang w:val="en-GB"/>
        </w:rPr>
        <w:t xml:space="preserve">automated </w:t>
      </w:r>
      <w:r w:rsidRPr="00EA2E25">
        <w:rPr>
          <w:rFonts w:ascii="Arial" w:hAnsi="Arial" w:cs="Arial"/>
          <w:color w:val="auto"/>
          <w:w w:val="100"/>
          <w:sz w:val="22"/>
          <w:szCs w:val="22"/>
          <w:lang w:val="en-GB"/>
        </w:rPr>
        <w:t xml:space="preserve">lane keeping at low speed on motorway, </w:t>
      </w:r>
      <w:r w:rsidR="00A41A8D">
        <w:rPr>
          <w:rFonts w:ascii="Arial" w:hAnsi="Arial" w:cs="Arial"/>
          <w:color w:val="auto"/>
          <w:w w:val="100"/>
          <w:sz w:val="22"/>
          <w:szCs w:val="22"/>
          <w:lang w:val="en-GB"/>
        </w:rPr>
        <w:t xml:space="preserve">a use case </w:t>
      </w:r>
      <w:r w:rsidRPr="00EA2E25">
        <w:rPr>
          <w:rFonts w:ascii="Arial" w:hAnsi="Arial" w:cs="Arial"/>
          <w:color w:val="auto"/>
          <w:w w:val="100"/>
          <w:sz w:val="22"/>
          <w:szCs w:val="22"/>
          <w:lang w:val="en-GB"/>
        </w:rPr>
        <w:t>covering for example congested traffic situation</w:t>
      </w:r>
      <w:r w:rsidR="00AE6F79">
        <w:rPr>
          <w:rFonts w:ascii="Arial" w:hAnsi="Arial" w:cs="Arial"/>
          <w:color w:val="auto"/>
          <w:w w:val="100"/>
          <w:sz w:val="22"/>
          <w:szCs w:val="22"/>
          <w:lang w:val="en-GB"/>
        </w:rPr>
        <w:t>s</w:t>
      </w:r>
      <w:r w:rsidRPr="00EA2E25">
        <w:rPr>
          <w:rFonts w:ascii="Arial" w:hAnsi="Arial" w:cs="Arial"/>
          <w:color w:val="auto"/>
          <w:w w:val="100"/>
          <w:sz w:val="22"/>
          <w:szCs w:val="22"/>
          <w:lang w:val="en-GB"/>
        </w:rPr>
        <w:t xml:space="preserve">. </w:t>
      </w:r>
      <w:r w:rsidR="002D19CD">
        <w:rPr>
          <w:rFonts w:ascii="Arial" w:hAnsi="Arial" w:cs="Arial"/>
          <w:color w:val="auto"/>
          <w:w w:val="100"/>
          <w:sz w:val="22"/>
          <w:szCs w:val="22"/>
          <w:lang w:val="en-GB"/>
        </w:rPr>
        <w:t xml:space="preserve">The first series vehicle equipped with </w:t>
      </w:r>
      <w:r w:rsidR="00C813E9">
        <w:rPr>
          <w:rFonts w:ascii="Arial" w:hAnsi="Arial" w:cs="Arial"/>
          <w:color w:val="auto"/>
          <w:w w:val="100"/>
          <w:sz w:val="22"/>
          <w:szCs w:val="22"/>
          <w:lang w:val="en-GB"/>
        </w:rPr>
        <w:t>an</w:t>
      </w:r>
      <w:r w:rsidR="002D19CD">
        <w:rPr>
          <w:rFonts w:ascii="Arial" w:hAnsi="Arial" w:cs="Arial"/>
          <w:color w:val="auto"/>
          <w:w w:val="100"/>
          <w:sz w:val="22"/>
          <w:szCs w:val="22"/>
          <w:lang w:val="en-GB"/>
        </w:rPr>
        <w:t xml:space="preserve"> Automated Lane keeping System in conformity with UN Regulation No. 157 entered the market in 2021.</w:t>
      </w:r>
    </w:p>
    <w:p w14:paraId="63EE8FBD" w14:textId="77777777" w:rsidR="00313118" w:rsidRPr="00EA2E25" w:rsidRDefault="00313118" w:rsidP="008F6D51">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01EE4385" w14:textId="50ACED11" w:rsidR="00D44B65" w:rsidRPr="00EA2E25" w:rsidRDefault="008F6D51" w:rsidP="007B7CF3">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 xml:space="preserve">Many other technologies are in development and under trial in various regions </w:t>
      </w:r>
      <w:r w:rsidR="007B7CF3" w:rsidRPr="00EA2E25">
        <w:rPr>
          <w:rFonts w:ascii="Arial" w:hAnsi="Arial" w:cs="Arial"/>
          <w:color w:val="auto"/>
          <w:w w:val="100"/>
          <w:sz w:val="22"/>
          <w:szCs w:val="22"/>
          <w:lang w:val="en-GB"/>
        </w:rPr>
        <w:t>o</w:t>
      </w:r>
      <w:r w:rsidRPr="00EA2E25">
        <w:rPr>
          <w:rFonts w:ascii="Arial" w:hAnsi="Arial" w:cs="Arial"/>
          <w:color w:val="auto"/>
          <w:w w:val="100"/>
          <w:sz w:val="22"/>
          <w:szCs w:val="22"/>
          <w:lang w:val="en-GB"/>
        </w:rPr>
        <w:t xml:space="preserve">f the world, including regions that don’t apply the </w:t>
      </w:r>
      <w:r w:rsidR="00D952C5">
        <w:rPr>
          <w:rFonts w:ascii="Arial" w:hAnsi="Arial" w:cs="Arial"/>
          <w:color w:val="auto"/>
          <w:w w:val="100"/>
          <w:sz w:val="22"/>
          <w:szCs w:val="22"/>
          <w:lang w:val="en-GB"/>
        </w:rPr>
        <w:t xml:space="preserve">type approval regime </w:t>
      </w:r>
      <w:r w:rsidRPr="00EA2E25">
        <w:rPr>
          <w:rFonts w:ascii="Arial" w:hAnsi="Arial" w:cs="Arial"/>
          <w:color w:val="auto"/>
          <w:w w:val="100"/>
          <w:sz w:val="22"/>
          <w:szCs w:val="22"/>
          <w:lang w:val="en-GB"/>
        </w:rPr>
        <w:t>facilitated by the 1958 Agreement.</w:t>
      </w:r>
    </w:p>
    <w:p w14:paraId="1A2A3DF6" w14:textId="6197CAB3" w:rsidR="007B7CF3" w:rsidRPr="00EA2E25" w:rsidRDefault="007B7CF3" w:rsidP="007B7CF3">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1748280C" w14:textId="6BABCC35" w:rsidR="007B7CF3" w:rsidRPr="00EA2E25" w:rsidRDefault="003F5947" w:rsidP="003F5947">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 xml:space="preserve">While some </w:t>
      </w:r>
      <w:r>
        <w:rPr>
          <w:rFonts w:ascii="Arial" w:hAnsi="Arial" w:cs="Arial"/>
          <w:color w:val="auto"/>
          <w:w w:val="100"/>
          <w:sz w:val="22"/>
          <w:szCs w:val="22"/>
          <w:lang w:val="en-GB"/>
        </w:rPr>
        <w:t>countries</w:t>
      </w:r>
      <w:r w:rsidRPr="00EA2E25">
        <w:rPr>
          <w:rFonts w:ascii="Arial" w:hAnsi="Arial" w:cs="Arial"/>
          <w:color w:val="auto"/>
          <w:w w:val="100"/>
          <w:sz w:val="22"/>
          <w:szCs w:val="22"/>
          <w:lang w:val="en-GB"/>
        </w:rPr>
        <w:t xml:space="preserve"> (mostly those applying the type approval system) are in favour of developing technical regulations </w:t>
      </w:r>
      <w:r>
        <w:rPr>
          <w:rFonts w:ascii="Arial" w:hAnsi="Arial" w:cs="Arial"/>
          <w:color w:val="auto"/>
          <w:w w:val="100"/>
          <w:sz w:val="22"/>
          <w:szCs w:val="22"/>
          <w:lang w:val="en-GB"/>
        </w:rPr>
        <w:t xml:space="preserve">(with </w:t>
      </w:r>
      <w:r w:rsidRPr="00EA2E25">
        <w:rPr>
          <w:rFonts w:ascii="Arial" w:hAnsi="Arial" w:cs="Arial"/>
          <w:color w:val="auto"/>
          <w:w w:val="100"/>
          <w:sz w:val="22"/>
          <w:szCs w:val="22"/>
          <w:lang w:val="en-GB"/>
        </w:rPr>
        <w:t>minimum performance requirements</w:t>
      </w:r>
      <w:r>
        <w:rPr>
          <w:rFonts w:ascii="Arial" w:hAnsi="Arial" w:cs="Arial"/>
          <w:color w:val="auto"/>
          <w:w w:val="100"/>
          <w:sz w:val="22"/>
          <w:szCs w:val="22"/>
          <w:lang w:val="en-GB"/>
        </w:rPr>
        <w:t xml:space="preserve">) </w:t>
      </w:r>
      <w:r w:rsidRPr="00EA2E25">
        <w:rPr>
          <w:rFonts w:ascii="Arial" w:hAnsi="Arial" w:cs="Arial"/>
          <w:color w:val="auto"/>
          <w:w w:val="100"/>
          <w:sz w:val="22"/>
          <w:szCs w:val="22"/>
          <w:lang w:val="en-GB"/>
        </w:rPr>
        <w:t xml:space="preserve">to accompany the development of technologies and facilitating the emergences of those technologies, other </w:t>
      </w:r>
      <w:r>
        <w:rPr>
          <w:rFonts w:ascii="Arial" w:hAnsi="Arial" w:cs="Arial"/>
          <w:color w:val="auto"/>
          <w:w w:val="100"/>
          <w:sz w:val="22"/>
          <w:szCs w:val="22"/>
          <w:lang w:val="en-GB"/>
        </w:rPr>
        <w:t>countries</w:t>
      </w:r>
      <w:r w:rsidRPr="00EA2E25">
        <w:rPr>
          <w:rFonts w:ascii="Arial" w:hAnsi="Arial" w:cs="Arial"/>
          <w:color w:val="auto"/>
          <w:w w:val="100"/>
          <w:sz w:val="22"/>
          <w:szCs w:val="22"/>
          <w:lang w:val="en-GB"/>
        </w:rPr>
        <w:t xml:space="preserve"> (most</w:t>
      </w:r>
      <w:r>
        <w:rPr>
          <w:rFonts w:ascii="Arial" w:hAnsi="Arial" w:cs="Arial"/>
          <w:color w:val="auto"/>
          <w:w w:val="100"/>
          <w:sz w:val="22"/>
          <w:szCs w:val="22"/>
          <w:lang w:val="en-GB"/>
        </w:rPr>
        <w:t xml:space="preserve"> of them</w:t>
      </w:r>
      <w:r w:rsidRPr="00EA2E25">
        <w:rPr>
          <w:rFonts w:ascii="Arial" w:hAnsi="Arial" w:cs="Arial"/>
          <w:color w:val="auto"/>
          <w:w w:val="100"/>
          <w:sz w:val="22"/>
          <w:szCs w:val="22"/>
          <w:lang w:val="en-GB"/>
        </w:rPr>
        <w:t xml:space="preserve"> applying the self</w:t>
      </w:r>
      <w:r>
        <w:rPr>
          <w:rFonts w:ascii="Arial" w:hAnsi="Arial" w:cs="Arial"/>
          <w:color w:val="auto"/>
          <w:w w:val="100"/>
          <w:sz w:val="22"/>
          <w:szCs w:val="22"/>
          <w:lang w:val="en-GB"/>
        </w:rPr>
        <w:t>-</w:t>
      </w:r>
      <w:r w:rsidRPr="00EA2E25">
        <w:rPr>
          <w:rFonts w:ascii="Arial" w:hAnsi="Arial" w:cs="Arial"/>
          <w:color w:val="auto"/>
          <w:w w:val="100"/>
          <w:sz w:val="22"/>
          <w:szCs w:val="22"/>
          <w:lang w:val="en-GB"/>
        </w:rPr>
        <w:t>certification regime) feel that guidance and recommendations are sufficient</w:t>
      </w:r>
      <w:r>
        <w:rPr>
          <w:rFonts w:ascii="Arial" w:hAnsi="Arial" w:cs="Arial"/>
          <w:color w:val="auto"/>
          <w:w w:val="100"/>
          <w:sz w:val="22"/>
          <w:szCs w:val="22"/>
          <w:lang w:val="en-GB"/>
        </w:rPr>
        <w:t xml:space="preserve"> under a self-certification regime</w:t>
      </w:r>
      <w:r w:rsidRPr="00EA2E25">
        <w:rPr>
          <w:rFonts w:ascii="Arial" w:hAnsi="Arial" w:cs="Arial"/>
          <w:color w:val="auto"/>
          <w:w w:val="100"/>
          <w:sz w:val="22"/>
          <w:szCs w:val="22"/>
          <w:lang w:val="en-GB"/>
        </w:rPr>
        <w:t xml:space="preserve"> for the time being, given the pace of technological development</w:t>
      </w:r>
      <w:r w:rsidR="00E21715" w:rsidRPr="00EA2E25">
        <w:rPr>
          <w:rFonts w:ascii="Arial" w:hAnsi="Arial" w:cs="Arial"/>
          <w:color w:val="auto"/>
          <w:w w:val="100"/>
          <w:sz w:val="22"/>
          <w:szCs w:val="22"/>
          <w:lang w:val="en-GB"/>
        </w:rPr>
        <w:t>.</w:t>
      </w:r>
    </w:p>
    <w:p w14:paraId="76BE742B" w14:textId="037B953A" w:rsidR="00E21715" w:rsidRPr="00EA2E25" w:rsidRDefault="00E21715" w:rsidP="007B7CF3">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73D84C62" w14:textId="4C96F604" w:rsidR="000E2859" w:rsidRPr="000E2859" w:rsidRDefault="000E2859" w:rsidP="000E2859">
      <w:pPr>
        <w:pStyle w:val="CelluleIntitul"/>
        <w:widowControl/>
        <w:tabs>
          <w:tab w:val="left" w:pos="720"/>
          <w:tab w:val="left" w:pos="1440"/>
          <w:tab w:val="left" w:pos="2160"/>
          <w:tab w:val="left" w:pos="2880"/>
          <w:tab w:val="left" w:pos="3600"/>
          <w:tab w:val="left" w:pos="4320"/>
          <w:tab w:val="left" w:pos="5040"/>
          <w:tab w:val="left" w:pos="5760"/>
          <w:tab w:val="left" w:pos="6480"/>
          <w:tab w:val="left" w:pos="7230"/>
          <w:tab w:val="left" w:pos="7920"/>
          <w:tab w:val="left" w:pos="8640"/>
          <w:tab w:val="left" w:pos="9360"/>
        </w:tabs>
        <w:suppressAutoHyphens w:val="0"/>
        <w:spacing w:line="240" w:lineRule="auto"/>
        <w:jc w:val="both"/>
        <w:rPr>
          <w:rFonts w:ascii="Arial" w:hAnsi="Arial" w:cs="Arial"/>
          <w:b/>
          <w:bCs/>
          <w:color w:val="auto"/>
          <w:w w:val="100"/>
          <w:sz w:val="22"/>
          <w:szCs w:val="22"/>
          <w:lang w:val="en-GB"/>
        </w:rPr>
      </w:pPr>
      <w:r w:rsidRPr="000E2859">
        <w:rPr>
          <w:rFonts w:ascii="Arial" w:hAnsi="Arial" w:cs="Arial"/>
          <w:b/>
          <w:bCs/>
          <w:color w:val="auto"/>
          <w:w w:val="100"/>
          <w:sz w:val="22"/>
          <w:szCs w:val="22"/>
          <w:lang w:val="en-GB"/>
        </w:rPr>
        <w:t>Framework Document on Automated/Autonomous and Connected Vehicles</w:t>
      </w:r>
    </w:p>
    <w:p w14:paraId="65A8D7AC" w14:textId="77777777" w:rsidR="000E2859" w:rsidRDefault="000E2859" w:rsidP="00E21715">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22CEE5F8" w14:textId="5EAE0662" w:rsidR="00673383" w:rsidRPr="00EE79D6" w:rsidRDefault="006C52F4" w:rsidP="00E21715">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eastAsiaTheme="minorHAnsi" w:hAnsi="Arial" w:cs="Arial"/>
          <w:iCs/>
          <w:sz w:val="22"/>
          <w:szCs w:val="22"/>
          <w:lang w:val="en-GB"/>
        </w:rPr>
      </w:pPr>
      <w:r w:rsidRPr="00EE79D6">
        <w:rPr>
          <w:rFonts w:ascii="Arial" w:eastAsiaTheme="minorHAnsi" w:hAnsi="Arial" w:cs="Arial"/>
          <w:iCs/>
          <w:sz w:val="22"/>
          <w:szCs w:val="22"/>
          <w:lang w:val="en-GB"/>
        </w:rPr>
        <w:t>The Framework on Automated/Autonomous and Connected Vehicles (FDAV) was drafted by China, the European Union, Japan and the United States of America. It defines a safety vision, key safety elements, guidance to the Working Parties of WP.29 as well as programme of activities</w:t>
      </w:r>
      <w:r w:rsidR="00132C1A">
        <w:rPr>
          <w:rFonts w:ascii="Arial" w:eastAsiaTheme="minorHAnsi" w:hAnsi="Arial" w:cs="Arial"/>
          <w:iCs/>
          <w:sz w:val="22"/>
          <w:szCs w:val="22"/>
          <w:lang w:val="en-GB"/>
        </w:rPr>
        <w:t xml:space="preserve"> suitable for the countries under the regime of type approval and the countries under the regime of self-certification.</w:t>
      </w:r>
      <w:r w:rsidRPr="00EE79D6">
        <w:rPr>
          <w:rFonts w:ascii="Arial" w:eastAsiaTheme="minorHAnsi" w:hAnsi="Arial" w:cs="Arial"/>
          <w:iCs/>
          <w:sz w:val="22"/>
          <w:szCs w:val="22"/>
          <w:lang w:val="en-GB"/>
        </w:rPr>
        <w:t xml:space="preserve"> These activities, at intergovernmental level</w:t>
      </w:r>
      <w:r w:rsidRPr="00EE79D6">
        <w:rPr>
          <w:rFonts w:ascii="Arial" w:eastAsiaTheme="minorHAnsi" w:hAnsi="Arial" w:cs="Arial"/>
          <w:b/>
          <w:bCs/>
          <w:iCs/>
          <w:sz w:val="22"/>
          <w:szCs w:val="22"/>
          <w:lang w:val="en-GB"/>
        </w:rPr>
        <w:t>,</w:t>
      </w:r>
      <w:r w:rsidRPr="00EE79D6">
        <w:rPr>
          <w:rFonts w:ascii="Arial" w:eastAsiaTheme="minorHAnsi" w:hAnsi="Arial" w:cs="Arial"/>
          <w:iCs/>
          <w:sz w:val="22"/>
          <w:szCs w:val="22"/>
          <w:lang w:val="en-GB"/>
        </w:rPr>
        <w:t xml:space="preserve"> form a novel initiative aimed at harmonizing globally automated vehicles regulations and creating a more productive environment for innovation</w:t>
      </w:r>
      <w:r w:rsidR="00132C1A">
        <w:rPr>
          <w:rFonts w:ascii="Arial" w:eastAsiaTheme="minorHAnsi" w:hAnsi="Arial" w:cs="Arial"/>
          <w:iCs/>
          <w:sz w:val="22"/>
          <w:szCs w:val="22"/>
          <w:lang w:val="en-GB"/>
        </w:rPr>
        <w:t>.</w:t>
      </w:r>
    </w:p>
    <w:p w14:paraId="51B906E6" w14:textId="77777777" w:rsidR="00673383" w:rsidRPr="00EE79D6" w:rsidRDefault="00673383" w:rsidP="00E21715">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eastAsiaTheme="minorHAnsi" w:hAnsi="Arial" w:cs="Arial"/>
          <w:iCs/>
          <w:sz w:val="22"/>
          <w:szCs w:val="22"/>
          <w:lang w:val="en-GB"/>
        </w:rPr>
      </w:pPr>
    </w:p>
    <w:p w14:paraId="584F3331" w14:textId="707F5D7F" w:rsidR="00E21715" w:rsidRPr="00EA2E25" w:rsidRDefault="00673383" w:rsidP="00E21715">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E79D6">
        <w:rPr>
          <w:rFonts w:ascii="Arial" w:hAnsi="Arial" w:cs="Arial"/>
          <w:color w:val="auto"/>
          <w:w w:val="100"/>
          <w:sz w:val="22"/>
          <w:szCs w:val="22"/>
          <w:lang w:val="en-GB"/>
        </w:rPr>
        <w:t xml:space="preserve">The World Forum </w:t>
      </w:r>
      <w:r w:rsidR="00A00793" w:rsidRPr="00EE79D6">
        <w:rPr>
          <w:rFonts w:ascii="Arial" w:hAnsi="Arial" w:cs="Arial"/>
          <w:color w:val="auto"/>
          <w:w w:val="100"/>
          <w:sz w:val="22"/>
          <w:szCs w:val="22"/>
          <w:lang w:val="en-GB"/>
        </w:rPr>
        <w:t xml:space="preserve">WP.29 </w:t>
      </w:r>
      <w:r w:rsidRPr="00EE79D6">
        <w:rPr>
          <w:rFonts w:ascii="Arial" w:hAnsi="Arial" w:cs="Arial"/>
          <w:color w:val="auto"/>
          <w:w w:val="100"/>
          <w:sz w:val="22"/>
          <w:szCs w:val="22"/>
          <w:lang w:val="en-GB"/>
        </w:rPr>
        <w:t xml:space="preserve">endorsed </w:t>
      </w:r>
      <w:r w:rsidR="0029248B" w:rsidRPr="00EE79D6">
        <w:rPr>
          <w:rFonts w:ascii="Arial" w:hAnsi="Arial" w:cs="Arial"/>
          <w:color w:val="auto"/>
          <w:w w:val="100"/>
          <w:sz w:val="22"/>
          <w:szCs w:val="22"/>
          <w:lang w:val="en-GB"/>
        </w:rPr>
        <w:t xml:space="preserve">unanimously </w:t>
      </w:r>
      <w:r w:rsidRPr="00EE79D6">
        <w:rPr>
          <w:rFonts w:ascii="Arial" w:hAnsi="Arial" w:cs="Arial"/>
          <w:color w:val="auto"/>
          <w:w w:val="100"/>
          <w:sz w:val="22"/>
          <w:szCs w:val="22"/>
          <w:lang w:val="en-GB"/>
        </w:rPr>
        <w:t>this document</w:t>
      </w:r>
      <w:r w:rsidR="0029248B" w:rsidRPr="00EE79D6">
        <w:rPr>
          <w:rFonts w:ascii="Arial" w:hAnsi="Arial" w:cs="Arial"/>
          <w:color w:val="auto"/>
          <w:w w:val="100"/>
          <w:sz w:val="22"/>
          <w:szCs w:val="22"/>
          <w:lang w:val="en-GB"/>
        </w:rPr>
        <w:t xml:space="preserve">. WP.29 </w:t>
      </w:r>
      <w:r w:rsidR="00A80559" w:rsidRPr="00EE79D6">
        <w:rPr>
          <w:rFonts w:ascii="Arial" w:hAnsi="Arial" w:cs="Arial"/>
          <w:color w:val="auto"/>
          <w:w w:val="100"/>
          <w:sz w:val="22"/>
          <w:szCs w:val="22"/>
          <w:lang w:val="en-GB"/>
        </w:rPr>
        <w:t xml:space="preserve">continues to use </w:t>
      </w:r>
      <w:r w:rsidR="0029248B" w:rsidRPr="00EE79D6">
        <w:rPr>
          <w:rFonts w:ascii="Arial" w:hAnsi="Arial" w:cs="Arial"/>
          <w:color w:val="auto"/>
          <w:w w:val="100"/>
          <w:sz w:val="22"/>
          <w:szCs w:val="22"/>
          <w:lang w:val="en-GB"/>
        </w:rPr>
        <w:t>it</w:t>
      </w:r>
      <w:r w:rsidR="003A2B5A" w:rsidRPr="00EE79D6">
        <w:rPr>
          <w:rFonts w:ascii="Arial" w:hAnsi="Arial" w:cs="Arial"/>
          <w:color w:val="auto"/>
          <w:w w:val="100"/>
          <w:sz w:val="22"/>
          <w:szCs w:val="22"/>
          <w:lang w:val="en-GB"/>
        </w:rPr>
        <w:t xml:space="preserve"> as a programme management tool</w:t>
      </w:r>
      <w:r w:rsidR="003F5947">
        <w:rPr>
          <w:rFonts w:ascii="Arial" w:hAnsi="Arial" w:cs="Arial"/>
          <w:color w:val="auto"/>
          <w:w w:val="100"/>
          <w:sz w:val="22"/>
          <w:szCs w:val="22"/>
          <w:lang w:val="en-GB"/>
        </w:rPr>
        <w:t>,</w:t>
      </w:r>
      <w:r w:rsidR="00A80559" w:rsidRPr="00EE79D6">
        <w:rPr>
          <w:rFonts w:ascii="Arial" w:hAnsi="Arial" w:cs="Arial"/>
          <w:color w:val="auto"/>
          <w:w w:val="100"/>
          <w:sz w:val="22"/>
          <w:szCs w:val="22"/>
          <w:lang w:val="en-GB"/>
        </w:rPr>
        <w:t xml:space="preserve"> </w:t>
      </w:r>
      <w:r w:rsidR="003F5947">
        <w:rPr>
          <w:rFonts w:ascii="Arial" w:hAnsi="Arial" w:cs="Arial"/>
          <w:color w:val="auto"/>
          <w:w w:val="100"/>
          <w:sz w:val="22"/>
          <w:szCs w:val="22"/>
          <w:lang w:val="en-GB"/>
        </w:rPr>
        <w:t>clustering</w:t>
      </w:r>
      <w:r w:rsidR="00A80559" w:rsidRPr="00EE79D6">
        <w:rPr>
          <w:rFonts w:ascii="Arial" w:hAnsi="Arial" w:cs="Arial"/>
          <w:color w:val="auto"/>
          <w:w w:val="100"/>
          <w:sz w:val="22"/>
          <w:szCs w:val="22"/>
          <w:lang w:val="en-GB"/>
        </w:rPr>
        <w:t xml:space="preserve"> </w:t>
      </w:r>
      <w:r w:rsidR="003F5947">
        <w:rPr>
          <w:rFonts w:ascii="Arial" w:hAnsi="Arial" w:cs="Arial"/>
          <w:color w:val="auto"/>
          <w:w w:val="100"/>
          <w:sz w:val="22"/>
          <w:szCs w:val="22"/>
          <w:lang w:val="en-GB"/>
        </w:rPr>
        <w:t>activities on</w:t>
      </w:r>
      <w:r w:rsidR="00E21715" w:rsidRPr="00EE79D6">
        <w:rPr>
          <w:rFonts w:ascii="Arial" w:hAnsi="Arial" w:cs="Arial"/>
          <w:color w:val="auto"/>
          <w:w w:val="100"/>
          <w:sz w:val="22"/>
          <w:szCs w:val="22"/>
          <w:lang w:val="en-GB"/>
        </w:rPr>
        <w:t xml:space="preserve"> Functional Requirements for Automated Vehicles, Validation Method for Automated Driving, Cyber Security and OTA issues and Data Storage System for Automated Driving / Event Data Recorder</w:t>
      </w:r>
      <w:r w:rsidR="00566AB1">
        <w:rPr>
          <w:rFonts w:ascii="Arial" w:hAnsi="Arial" w:cs="Arial"/>
          <w:color w:val="auto"/>
          <w:w w:val="100"/>
          <w:sz w:val="22"/>
          <w:szCs w:val="22"/>
          <w:lang w:val="en-GB"/>
        </w:rPr>
        <w:t>,</w:t>
      </w:r>
      <w:r w:rsidR="003F5947">
        <w:rPr>
          <w:rFonts w:ascii="Arial" w:hAnsi="Arial" w:cs="Arial"/>
          <w:color w:val="auto"/>
          <w:w w:val="100"/>
          <w:sz w:val="22"/>
          <w:szCs w:val="22"/>
          <w:lang w:val="en-GB"/>
        </w:rPr>
        <w:t xml:space="preserve"> </w:t>
      </w:r>
      <w:r w:rsidR="00566AB1">
        <w:rPr>
          <w:rFonts w:ascii="Arial" w:hAnsi="Arial" w:cs="Arial"/>
          <w:color w:val="auto"/>
          <w:w w:val="100"/>
          <w:sz w:val="22"/>
          <w:szCs w:val="22"/>
          <w:lang w:val="en-GB"/>
        </w:rPr>
        <w:t xml:space="preserve">to be </w:t>
      </w:r>
      <w:r w:rsidR="003F5947">
        <w:rPr>
          <w:rFonts w:ascii="Arial" w:hAnsi="Arial" w:cs="Arial"/>
          <w:color w:val="auto"/>
          <w:w w:val="100"/>
          <w:sz w:val="22"/>
          <w:szCs w:val="22"/>
          <w:lang w:val="en-GB"/>
        </w:rPr>
        <w:t>dealt with by specific working groups</w:t>
      </w:r>
      <w:r w:rsidR="00E21715" w:rsidRPr="00EE79D6">
        <w:rPr>
          <w:rFonts w:ascii="Arial" w:hAnsi="Arial" w:cs="Arial"/>
          <w:color w:val="auto"/>
          <w:w w:val="100"/>
          <w:sz w:val="22"/>
          <w:szCs w:val="22"/>
          <w:lang w:val="en-GB"/>
        </w:rPr>
        <w:t>.</w:t>
      </w:r>
    </w:p>
    <w:p w14:paraId="17655722" w14:textId="25CC816E" w:rsidR="007301E6" w:rsidRPr="00EA2E25" w:rsidRDefault="007301E6" w:rsidP="00E21715">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0140AE34" w14:textId="0341BC4B" w:rsidR="008472AC" w:rsidRPr="00EA2E25" w:rsidRDefault="007301E6" w:rsidP="00E21715">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 xml:space="preserve">Under this environment, </w:t>
      </w:r>
      <w:r w:rsidR="00F82722" w:rsidRPr="00EA2E25">
        <w:rPr>
          <w:rFonts w:ascii="Arial" w:hAnsi="Arial" w:cs="Arial"/>
          <w:color w:val="auto"/>
          <w:w w:val="100"/>
          <w:sz w:val="22"/>
          <w:szCs w:val="22"/>
          <w:lang w:val="en-GB"/>
        </w:rPr>
        <w:t>several</w:t>
      </w:r>
      <w:r w:rsidRPr="00EA2E25">
        <w:rPr>
          <w:rFonts w:ascii="Arial" w:hAnsi="Arial" w:cs="Arial"/>
          <w:color w:val="auto"/>
          <w:w w:val="100"/>
          <w:sz w:val="22"/>
          <w:szCs w:val="22"/>
          <w:lang w:val="en-GB"/>
        </w:rPr>
        <w:t xml:space="preserve"> activities are still </w:t>
      </w:r>
      <w:r w:rsidR="00A82097" w:rsidRPr="00EA2E25">
        <w:rPr>
          <w:rFonts w:ascii="Arial" w:hAnsi="Arial" w:cs="Arial"/>
          <w:color w:val="auto"/>
          <w:w w:val="100"/>
          <w:sz w:val="22"/>
          <w:szCs w:val="22"/>
          <w:lang w:val="en-GB"/>
        </w:rPr>
        <w:t>ongoing</w:t>
      </w:r>
      <w:r w:rsidRPr="00EA2E25">
        <w:rPr>
          <w:rFonts w:ascii="Arial" w:hAnsi="Arial" w:cs="Arial"/>
          <w:color w:val="auto"/>
          <w:w w:val="100"/>
          <w:sz w:val="22"/>
          <w:szCs w:val="22"/>
          <w:lang w:val="en-GB"/>
        </w:rPr>
        <w:t>, but some outcomes were already delivered such as</w:t>
      </w:r>
      <w:r w:rsidR="008472AC" w:rsidRPr="00EA2E25">
        <w:rPr>
          <w:rFonts w:ascii="Arial" w:hAnsi="Arial" w:cs="Arial"/>
          <w:color w:val="auto"/>
          <w:w w:val="100"/>
          <w:sz w:val="22"/>
          <w:szCs w:val="22"/>
          <w:lang w:val="en-GB"/>
        </w:rPr>
        <w:t>:</w:t>
      </w:r>
    </w:p>
    <w:p w14:paraId="1A26019B" w14:textId="3F184E88" w:rsidR="008472AC" w:rsidRPr="00EA2E25" w:rsidRDefault="008472AC" w:rsidP="00E21715">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22898C3A" w14:textId="0A0E6BEF" w:rsidR="008472AC" w:rsidRPr="00EA2E25" w:rsidRDefault="008472AC" w:rsidP="009C1A00">
      <w:pPr>
        <w:pStyle w:val="CelluleIntitul"/>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b/>
          <w:bCs/>
          <w:color w:val="auto"/>
          <w:w w:val="100"/>
          <w:sz w:val="22"/>
          <w:szCs w:val="22"/>
          <w:lang w:val="en-GB"/>
        </w:rPr>
      </w:pPr>
      <w:r w:rsidRPr="00EA2E25">
        <w:rPr>
          <w:rFonts w:ascii="Arial" w:hAnsi="Arial" w:cs="Arial"/>
          <w:b/>
          <w:bCs/>
          <w:color w:val="auto"/>
          <w:w w:val="100"/>
          <w:sz w:val="22"/>
          <w:szCs w:val="22"/>
          <w:lang w:val="en-GB"/>
        </w:rPr>
        <w:t xml:space="preserve">Guidance document for contracting parties </w:t>
      </w:r>
      <w:r w:rsidR="00AB25E6" w:rsidRPr="00EA2E25">
        <w:rPr>
          <w:rFonts w:ascii="Arial" w:hAnsi="Arial" w:cs="Arial"/>
          <w:b/>
          <w:bCs/>
          <w:color w:val="auto"/>
          <w:w w:val="100"/>
          <w:sz w:val="22"/>
          <w:szCs w:val="22"/>
          <w:lang w:val="en-GB"/>
        </w:rPr>
        <w:t>t</w:t>
      </w:r>
      <w:r w:rsidRPr="00EA2E25">
        <w:rPr>
          <w:rFonts w:ascii="Arial" w:hAnsi="Arial" w:cs="Arial"/>
          <w:b/>
          <w:bCs/>
          <w:color w:val="auto"/>
          <w:w w:val="100"/>
          <w:sz w:val="22"/>
          <w:szCs w:val="22"/>
          <w:lang w:val="en-GB"/>
        </w:rPr>
        <w:t>o the 1958 and 1998 Agreements:</w:t>
      </w:r>
    </w:p>
    <w:p w14:paraId="3AAC5DA0" w14:textId="0190A177" w:rsidR="008472AC" w:rsidRPr="00EA2E25" w:rsidRDefault="008472AC" w:rsidP="009C1A00">
      <w:pPr>
        <w:pStyle w:val="CelluleIntitul"/>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248EF9A5" w14:textId="7E283F92" w:rsidR="008472AC" w:rsidRPr="00EA2E25" w:rsidRDefault="008472AC" w:rsidP="009C1A00">
      <w:pPr>
        <w:pStyle w:val="CelluleIntitul"/>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(a)</w:t>
      </w:r>
      <w:r w:rsidRPr="00EA2E25">
        <w:rPr>
          <w:rFonts w:ascii="Arial" w:hAnsi="Arial" w:cs="Arial"/>
          <w:color w:val="auto"/>
          <w:w w:val="100"/>
          <w:sz w:val="22"/>
          <w:szCs w:val="22"/>
          <w:lang w:val="en-GB"/>
        </w:rPr>
        <w:tab/>
        <w:t>Recommendation for Automotive Cyber Security and Software Update.</w:t>
      </w:r>
    </w:p>
    <w:p w14:paraId="25FD3163" w14:textId="0D40751A" w:rsidR="008472AC" w:rsidRPr="00EA2E25" w:rsidRDefault="008472AC" w:rsidP="009C1A00">
      <w:pPr>
        <w:pStyle w:val="CelluleIntitul"/>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lastRenderedPageBreak/>
        <w:t>(b)</w:t>
      </w:r>
      <w:r w:rsidRPr="00EA2E25">
        <w:rPr>
          <w:rFonts w:ascii="Arial" w:hAnsi="Arial" w:cs="Arial"/>
          <w:color w:val="auto"/>
          <w:w w:val="100"/>
          <w:sz w:val="22"/>
          <w:szCs w:val="22"/>
          <w:lang w:val="en-GB"/>
        </w:rPr>
        <w:tab/>
        <w:t>Guidance on Event Data Recorder - Performance Elements Appropriate for Adoption under the 1958 and 1998 Agreements</w:t>
      </w:r>
      <w:r w:rsidR="00B64A5E" w:rsidRPr="00EA2E25">
        <w:rPr>
          <w:rFonts w:ascii="Arial" w:hAnsi="Arial" w:cs="Arial"/>
          <w:color w:val="auto"/>
          <w:w w:val="100"/>
          <w:sz w:val="22"/>
          <w:szCs w:val="22"/>
          <w:lang w:val="en-GB"/>
        </w:rPr>
        <w:t xml:space="preserve"> - draft</w:t>
      </w:r>
    </w:p>
    <w:p w14:paraId="148F27D7" w14:textId="6312D238" w:rsidR="00B64A5E" w:rsidRPr="00EA2E25" w:rsidRDefault="00B64A5E" w:rsidP="009C1A00">
      <w:pPr>
        <w:pStyle w:val="CelluleIntitul"/>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(c)</w:t>
      </w:r>
      <w:r w:rsidRPr="00EA2E25">
        <w:rPr>
          <w:rFonts w:ascii="Arial" w:hAnsi="Arial" w:cs="Arial"/>
          <w:color w:val="auto"/>
          <w:w w:val="100"/>
          <w:sz w:val="22"/>
          <w:szCs w:val="22"/>
          <w:lang w:val="en-GB"/>
        </w:rPr>
        <w:tab/>
        <w:t xml:space="preserve">Master Document on the New Assessment / Test Method </w:t>
      </w:r>
    </w:p>
    <w:p w14:paraId="64178ACE" w14:textId="157E61F1" w:rsidR="00AB25E6" w:rsidRPr="00EA2E25" w:rsidRDefault="00AB25E6" w:rsidP="00E21715">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2C8016A5" w14:textId="25F5D296" w:rsidR="00AB25E6" w:rsidRPr="00EA2E25" w:rsidRDefault="00AB25E6" w:rsidP="00AB25E6">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b/>
          <w:bCs/>
          <w:color w:val="auto"/>
          <w:w w:val="100"/>
          <w:sz w:val="22"/>
          <w:szCs w:val="22"/>
          <w:lang w:val="en-GB"/>
        </w:rPr>
      </w:pPr>
      <w:r w:rsidRPr="00EA2E25">
        <w:rPr>
          <w:rFonts w:ascii="Arial" w:hAnsi="Arial" w:cs="Arial"/>
          <w:b/>
          <w:bCs/>
          <w:color w:val="auto"/>
          <w:w w:val="100"/>
          <w:sz w:val="22"/>
          <w:szCs w:val="22"/>
          <w:lang w:val="en-GB"/>
        </w:rPr>
        <w:t>UN Regulations under the 1958 Agreement:</w:t>
      </w:r>
    </w:p>
    <w:p w14:paraId="74954CCB" w14:textId="77777777" w:rsidR="00AB25E6" w:rsidRPr="00EA2E25" w:rsidRDefault="00AB25E6" w:rsidP="00E21715">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both"/>
        <w:rPr>
          <w:rFonts w:ascii="Arial" w:hAnsi="Arial" w:cs="Arial"/>
          <w:color w:val="auto"/>
          <w:w w:val="100"/>
          <w:sz w:val="22"/>
          <w:szCs w:val="22"/>
          <w:lang w:val="en-GB"/>
        </w:rPr>
      </w:pPr>
    </w:p>
    <w:p w14:paraId="1333939E" w14:textId="77777777" w:rsidR="00AB25E6" w:rsidRPr="00EA2E25" w:rsidRDefault="00AB25E6" w:rsidP="00BF698E">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(a)</w:t>
      </w:r>
      <w:r w:rsidRPr="00EA2E25">
        <w:rPr>
          <w:rFonts w:ascii="Arial" w:hAnsi="Arial" w:cs="Arial"/>
          <w:color w:val="auto"/>
          <w:w w:val="100"/>
          <w:sz w:val="22"/>
          <w:szCs w:val="22"/>
          <w:lang w:val="en-GB"/>
        </w:rPr>
        <w:tab/>
        <w:t>UN Regulation No. 155 (Cyber Security and Cyber Security Management System) and the corresponding interpretation document.</w:t>
      </w:r>
    </w:p>
    <w:p w14:paraId="3414B23E" w14:textId="77777777" w:rsidR="00AB25E6" w:rsidRPr="00EA2E25" w:rsidRDefault="00AB25E6" w:rsidP="00BF698E">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(b)</w:t>
      </w:r>
      <w:r w:rsidRPr="00EA2E25">
        <w:rPr>
          <w:rFonts w:ascii="Arial" w:hAnsi="Arial" w:cs="Arial"/>
          <w:color w:val="auto"/>
          <w:w w:val="100"/>
          <w:sz w:val="22"/>
          <w:szCs w:val="22"/>
          <w:lang w:val="en-GB"/>
        </w:rPr>
        <w:tab/>
        <w:t>UN Regulation No. 156 (Software Update and Software Update Management System) and the corresponding interpretation document.</w:t>
      </w:r>
    </w:p>
    <w:p w14:paraId="34897E92" w14:textId="77777777" w:rsidR="00AB25E6" w:rsidRPr="00EA2E25" w:rsidRDefault="00AB25E6" w:rsidP="00BF698E">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(c)</w:t>
      </w:r>
      <w:r w:rsidRPr="00EA2E25">
        <w:rPr>
          <w:rFonts w:ascii="Arial" w:hAnsi="Arial" w:cs="Arial"/>
          <w:color w:val="auto"/>
          <w:w w:val="100"/>
          <w:sz w:val="22"/>
          <w:szCs w:val="22"/>
          <w:lang w:val="en-GB"/>
        </w:rPr>
        <w:tab/>
        <w:t>DSSAD requirements in UN Regulation No. 157 (ALKS) in chapter 8.</w:t>
      </w:r>
    </w:p>
    <w:p w14:paraId="61C9B043" w14:textId="24FDB263" w:rsidR="00AB25E6" w:rsidRPr="00EA2E25" w:rsidRDefault="00AB25E6" w:rsidP="00BF698E">
      <w:pPr>
        <w:pStyle w:val="CelluleIntitu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line="240" w:lineRule="auto"/>
        <w:jc w:val="both"/>
        <w:rPr>
          <w:rFonts w:ascii="Arial" w:hAnsi="Arial" w:cs="Arial"/>
          <w:color w:val="auto"/>
          <w:w w:val="100"/>
          <w:sz w:val="22"/>
          <w:szCs w:val="22"/>
          <w:lang w:val="en-GB"/>
        </w:rPr>
      </w:pPr>
      <w:r w:rsidRPr="00EA2E25">
        <w:rPr>
          <w:rFonts w:ascii="Arial" w:hAnsi="Arial" w:cs="Arial"/>
          <w:color w:val="auto"/>
          <w:w w:val="100"/>
          <w:sz w:val="22"/>
          <w:szCs w:val="22"/>
          <w:lang w:val="en-GB"/>
        </w:rPr>
        <w:t>(d)</w:t>
      </w:r>
      <w:r w:rsidRPr="00EA2E25">
        <w:rPr>
          <w:rFonts w:ascii="Arial" w:hAnsi="Arial" w:cs="Arial"/>
          <w:color w:val="auto"/>
          <w:w w:val="100"/>
          <w:sz w:val="22"/>
          <w:szCs w:val="22"/>
          <w:lang w:val="en-GB"/>
        </w:rPr>
        <w:tab/>
        <w:t>UN Regulation on EDR</w:t>
      </w:r>
      <w:r w:rsidR="00BF698E">
        <w:rPr>
          <w:rFonts w:ascii="Arial" w:hAnsi="Arial" w:cs="Arial"/>
          <w:color w:val="auto"/>
          <w:w w:val="100"/>
          <w:sz w:val="22"/>
          <w:szCs w:val="22"/>
          <w:lang w:val="en-GB"/>
        </w:rPr>
        <w:t>.</w:t>
      </w:r>
    </w:p>
    <w:p w14:paraId="2CA0F319" w14:textId="77777777" w:rsidR="003262CF" w:rsidRPr="00EA2E25" w:rsidRDefault="00D44B65" w:rsidP="00945A1D">
      <w:pPr>
        <w:rPr>
          <w:rFonts w:cstheme="minorHAnsi"/>
          <w:sz w:val="18"/>
          <w:szCs w:val="18"/>
          <w:lang w:eastAsia="en-GB"/>
        </w:rPr>
      </w:pPr>
      <w:r w:rsidRPr="00EA2E25">
        <w:rPr>
          <w:rFonts w:cstheme="minorHAnsi"/>
          <w:sz w:val="18"/>
          <w:szCs w:val="18"/>
          <w:lang w:eastAsia="en-GB"/>
        </w:rPr>
        <w:br w:type="page"/>
      </w:r>
    </w:p>
    <w:p w14:paraId="359ADF40" w14:textId="6B9437A1" w:rsidR="00963CF0" w:rsidRPr="00EA2E25" w:rsidRDefault="00477768" w:rsidP="00477768">
      <w:pPr>
        <w:pStyle w:val="Title"/>
        <w:numPr>
          <w:ilvl w:val="0"/>
          <w:numId w:val="49"/>
        </w:numPr>
        <w:jc w:val="left"/>
        <w:rPr>
          <w:rFonts w:asciiTheme="minorHAnsi" w:eastAsiaTheme="minorHAnsi" w:hAnsiTheme="minorHAnsi" w:cstheme="minorBidi"/>
          <w:bCs w:val="0"/>
          <w:iCs/>
          <w:color w:val="4F81BD" w:themeColor="accent1"/>
          <w:kern w:val="0"/>
          <w:lang w:val="en-GB"/>
        </w:rPr>
      </w:pPr>
      <w:r w:rsidRPr="00EA2E25">
        <w:rPr>
          <w:rFonts w:asciiTheme="minorHAnsi" w:eastAsiaTheme="minorHAnsi" w:hAnsiTheme="minorHAnsi" w:cstheme="minorBidi"/>
          <w:bCs w:val="0"/>
          <w:iCs/>
          <w:color w:val="4F81BD" w:themeColor="accent1"/>
          <w:kern w:val="0"/>
          <w:lang w:val="en-GB"/>
        </w:rPr>
        <w:lastRenderedPageBreak/>
        <w:t>Myths and realit</w:t>
      </w:r>
      <w:r w:rsidR="009C1A00">
        <w:rPr>
          <w:rFonts w:asciiTheme="minorHAnsi" w:eastAsiaTheme="minorHAnsi" w:hAnsiTheme="minorHAnsi" w:cstheme="minorBidi"/>
          <w:bCs w:val="0"/>
          <w:iCs/>
          <w:color w:val="4F81BD" w:themeColor="accent1"/>
          <w:kern w:val="0"/>
          <w:lang w:val="en-GB"/>
        </w:rPr>
        <w:t>ies</w:t>
      </w:r>
    </w:p>
    <w:p w14:paraId="11736A94" w14:textId="5A4DDD9B" w:rsidR="00615C5E" w:rsidRPr="00EA2E25" w:rsidRDefault="00477768" w:rsidP="005A2776">
      <w:pPr>
        <w:pStyle w:val="Title"/>
        <w:ind w:left="720"/>
        <w:jc w:val="left"/>
        <w:rPr>
          <w:rFonts w:asciiTheme="minorHAnsi" w:eastAsiaTheme="minorHAnsi" w:hAnsiTheme="minorHAnsi" w:cstheme="minorBidi"/>
          <w:bCs w:val="0"/>
          <w:iCs/>
          <w:color w:val="4F81BD" w:themeColor="accent1"/>
          <w:kern w:val="0"/>
          <w:sz w:val="24"/>
          <w:lang w:val="en-GB"/>
        </w:rPr>
      </w:pPr>
      <w:r w:rsidRPr="00EA2E25">
        <w:rPr>
          <w:rFonts w:asciiTheme="minorHAnsi" w:eastAsiaTheme="minorHAnsi" w:hAnsiTheme="minorHAnsi" w:cstheme="minorBidi"/>
          <w:bCs w:val="0"/>
          <w:iCs/>
          <w:color w:val="4F81BD" w:themeColor="accent1"/>
          <w:kern w:val="0"/>
          <w:sz w:val="24"/>
          <w:lang w:val="en-GB"/>
        </w:rPr>
        <w:t>Myth 1</w:t>
      </w:r>
      <w:r w:rsidR="00D30C6C" w:rsidRPr="00EA2E25">
        <w:rPr>
          <w:rFonts w:asciiTheme="minorHAnsi" w:eastAsiaTheme="minorHAnsi" w:hAnsiTheme="minorHAnsi" w:cstheme="minorBidi"/>
          <w:bCs w:val="0"/>
          <w:iCs/>
          <w:color w:val="4F81BD" w:themeColor="accent1"/>
          <w:kern w:val="0"/>
          <w:sz w:val="24"/>
          <w:lang w:val="en-GB"/>
        </w:rPr>
        <w:t xml:space="preserve"> – Vehicles will decide who to kill in case of a </w:t>
      </w:r>
      <w:r w:rsidR="00F82722" w:rsidRPr="00EA2E25">
        <w:rPr>
          <w:rFonts w:asciiTheme="minorHAnsi" w:eastAsiaTheme="minorHAnsi" w:hAnsiTheme="minorHAnsi" w:cstheme="minorBidi"/>
          <w:bCs w:val="0"/>
          <w:iCs/>
          <w:color w:val="4F81BD" w:themeColor="accent1"/>
          <w:kern w:val="0"/>
          <w:sz w:val="24"/>
          <w:lang w:val="en-GB"/>
        </w:rPr>
        <w:t>dilemma</w:t>
      </w:r>
    </w:p>
    <w:p w14:paraId="708D2F42" w14:textId="77777777" w:rsidR="005132AD" w:rsidRDefault="007325AD" w:rsidP="007325AD">
      <w:pPr>
        <w:spacing w:after="0"/>
        <w:ind w:left="851"/>
        <w:jc w:val="both"/>
        <w:rPr>
          <w:rFonts w:ascii="Arial" w:hAnsi="Arial" w:cs="Arial"/>
          <w:lang w:eastAsia="en-GB"/>
        </w:rPr>
      </w:pPr>
      <w:r w:rsidRPr="00EA2E25">
        <w:rPr>
          <w:rFonts w:ascii="Arial" w:hAnsi="Arial" w:cs="Arial"/>
          <w:lang w:eastAsia="en-GB"/>
        </w:rPr>
        <w:t xml:space="preserve">This </w:t>
      </w:r>
      <w:r w:rsidR="002627C5">
        <w:rPr>
          <w:rFonts w:ascii="Arial" w:hAnsi="Arial" w:cs="Arial"/>
          <w:lang w:eastAsia="en-GB"/>
        </w:rPr>
        <w:t>myth is</w:t>
      </w:r>
      <w:r w:rsidRPr="00EA2E25">
        <w:rPr>
          <w:rFonts w:ascii="Arial" w:hAnsi="Arial" w:cs="Arial"/>
          <w:lang w:eastAsia="en-GB"/>
        </w:rPr>
        <w:t xml:space="preserve"> related to the famous trolley </w:t>
      </w:r>
      <w:r w:rsidR="00D41B7D" w:rsidRPr="00EA2E25">
        <w:rPr>
          <w:rFonts w:ascii="Arial" w:hAnsi="Arial" w:cs="Arial"/>
          <w:lang w:eastAsia="en-GB"/>
        </w:rPr>
        <w:t>dilemma, which is a ver</w:t>
      </w:r>
      <w:r w:rsidR="00604B9D" w:rsidRPr="00EA2E25">
        <w:rPr>
          <w:rFonts w:ascii="Arial" w:hAnsi="Arial" w:cs="Arial"/>
          <w:lang w:eastAsia="en-GB"/>
        </w:rPr>
        <w:t xml:space="preserve">y </w:t>
      </w:r>
      <w:r w:rsidR="003314AD">
        <w:rPr>
          <w:rFonts w:ascii="Arial" w:hAnsi="Arial" w:cs="Arial"/>
          <w:lang w:eastAsia="en-GB"/>
        </w:rPr>
        <w:t xml:space="preserve">interesting </w:t>
      </w:r>
      <w:r w:rsidR="002627C5">
        <w:rPr>
          <w:rFonts w:ascii="Arial" w:hAnsi="Arial" w:cs="Arial"/>
          <w:lang w:eastAsia="en-GB"/>
        </w:rPr>
        <w:t>question</w:t>
      </w:r>
      <w:r w:rsidR="003314AD">
        <w:rPr>
          <w:rFonts w:ascii="Arial" w:hAnsi="Arial" w:cs="Arial"/>
          <w:lang w:eastAsia="en-GB"/>
        </w:rPr>
        <w:t xml:space="preserve"> </w:t>
      </w:r>
      <w:r w:rsidR="005132AD">
        <w:rPr>
          <w:rFonts w:ascii="Arial" w:hAnsi="Arial" w:cs="Arial"/>
          <w:lang w:eastAsia="en-GB"/>
        </w:rPr>
        <w:t xml:space="preserve">especially </w:t>
      </w:r>
      <w:r w:rsidR="003314AD">
        <w:rPr>
          <w:rFonts w:ascii="Arial" w:hAnsi="Arial" w:cs="Arial"/>
          <w:lang w:eastAsia="en-GB"/>
        </w:rPr>
        <w:t>from an academical point of view</w:t>
      </w:r>
      <w:r w:rsidR="00604B9D" w:rsidRPr="00EA2E25">
        <w:rPr>
          <w:rFonts w:ascii="Arial" w:hAnsi="Arial" w:cs="Arial"/>
          <w:lang w:eastAsia="en-GB"/>
        </w:rPr>
        <w:t xml:space="preserve">. </w:t>
      </w:r>
    </w:p>
    <w:p w14:paraId="0228A44A" w14:textId="77777777" w:rsidR="005132AD" w:rsidRDefault="005132AD" w:rsidP="007325AD">
      <w:pPr>
        <w:spacing w:after="0"/>
        <w:ind w:left="851"/>
        <w:jc w:val="both"/>
        <w:rPr>
          <w:rFonts w:ascii="Arial" w:hAnsi="Arial" w:cs="Arial"/>
          <w:lang w:eastAsia="en-GB"/>
        </w:rPr>
      </w:pPr>
    </w:p>
    <w:p w14:paraId="691CEA3A" w14:textId="4716D4BB" w:rsidR="00AA1B51" w:rsidRPr="00EA2E25" w:rsidRDefault="005132AD" w:rsidP="007325AD">
      <w:pPr>
        <w:spacing w:after="0"/>
        <w:ind w:left="851"/>
        <w:jc w:val="both"/>
        <w:rPr>
          <w:rFonts w:ascii="Arial" w:hAnsi="Arial" w:cs="Arial"/>
          <w:lang w:eastAsia="en-GB"/>
        </w:rPr>
      </w:pPr>
      <w:r>
        <w:rPr>
          <w:rFonts w:ascii="Arial" w:hAnsi="Arial" w:cs="Arial"/>
          <w:lang w:eastAsia="en-GB"/>
        </w:rPr>
        <w:t>But i</w:t>
      </w:r>
      <w:r w:rsidR="000562E5" w:rsidRPr="00EA2E25">
        <w:rPr>
          <w:rFonts w:ascii="Arial" w:hAnsi="Arial" w:cs="Arial"/>
          <w:lang w:eastAsia="en-GB"/>
        </w:rPr>
        <w:t xml:space="preserve">t is </w:t>
      </w:r>
      <w:r>
        <w:rPr>
          <w:rFonts w:ascii="Arial" w:hAnsi="Arial" w:cs="Arial"/>
          <w:lang w:eastAsia="en-GB"/>
        </w:rPr>
        <w:t xml:space="preserve">currently </w:t>
      </w:r>
      <w:r w:rsidR="000562E5" w:rsidRPr="00EA2E25">
        <w:rPr>
          <w:rFonts w:ascii="Arial" w:hAnsi="Arial" w:cs="Arial"/>
          <w:lang w:eastAsia="en-GB"/>
        </w:rPr>
        <w:t>expected that a</w:t>
      </w:r>
      <w:r w:rsidR="00604B9D" w:rsidRPr="00EA2E25">
        <w:rPr>
          <w:rFonts w:ascii="Arial" w:hAnsi="Arial" w:cs="Arial"/>
          <w:lang w:eastAsia="en-GB"/>
        </w:rPr>
        <w:t>n</w:t>
      </w:r>
      <w:r w:rsidR="003253B7" w:rsidRPr="00EA2E25">
        <w:rPr>
          <w:rFonts w:ascii="Arial" w:hAnsi="Arial" w:cs="Arial"/>
          <w:lang w:eastAsia="en-GB"/>
        </w:rPr>
        <w:t xml:space="preserve"> automated driving system will have to comply with </w:t>
      </w:r>
      <w:r w:rsidR="000562E5" w:rsidRPr="00EA2E25">
        <w:rPr>
          <w:rFonts w:ascii="Arial" w:hAnsi="Arial" w:cs="Arial"/>
          <w:lang w:eastAsia="en-GB"/>
        </w:rPr>
        <w:t>the same rules as conventional vehicles driven by drivers. E</w:t>
      </w:r>
      <w:r w:rsidR="003253B7" w:rsidRPr="00EA2E25">
        <w:rPr>
          <w:rFonts w:ascii="Arial" w:hAnsi="Arial" w:cs="Arial"/>
          <w:lang w:eastAsia="en-GB"/>
        </w:rPr>
        <w:t xml:space="preserve">xisting traffic rules stipulate that the driver shall </w:t>
      </w:r>
      <w:r w:rsidR="00A35474">
        <w:rPr>
          <w:rFonts w:ascii="Arial" w:hAnsi="Arial" w:cs="Arial"/>
          <w:lang w:eastAsia="en-GB"/>
        </w:rPr>
        <w:t>at all time have its speed under control</w:t>
      </w:r>
      <w:r w:rsidR="00714CE0">
        <w:rPr>
          <w:rFonts w:ascii="Arial" w:hAnsi="Arial" w:cs="Arial"/>
          <w:lang w:eastAsia="en-GB"/>
        </w:rPr>
        <w:t xml:space="preserve"> </w:t>
      </w:r>
      <w:r w:rsidR="00EE6E31">
        <w:rPr>
          <w:rFonts w:ascii="Arial" w:hAnsi="Arial" w:cs="Arial"/>
          <w:lang w:eastAsia="en-GB"/>
        </w:rPr>
        <w:t xml:space="preserve">[…], and </w:t>
      </w:r>
      <w:r w:rsidR="00F82722">
        <w:rPr>
          <w:rFonts w:ascii="Arial" w:hAnsi="Arial" w:cs="Arial"/>
          <w:lang w:eastAsia="en-GB"/>
        </w:rPr>
        <w:t>slowdown</w:t>
      </w:r>
      <w:r w:rsidR="00EE6E31">
        <w:rPr>
          <w:rFonts w:ascii="Arial" w:hAnsi="Arial" w:cs="Arial"/>
          <w:lang w:eastAsia="en-GB"/>
        </w:rPr>
        <w:t xml:space="preserve"> of stop</w:t>
      </w:r>
      <w:r w:rsidR="003253B7" w:rsidRPr="00EA2E25">
        <w:rPr>
          <w:rFonts w:ascii="Arial" w:hAnsi="Arial" w:cs="Arial"/>
          <w:lang w:eastAsia="en-GB"/>
        </w:rPr>
        <w:t xml:space="preserve"> </w:t>
      </w:r>
      <w:r w:rsidR="00E31E68">
        <w:rPr>
          <w:rFonts w:ascii="Arial" w:hAnsi="Arial" w:cs="Arial"/>
          <w:lang w:eastAsia="en-GB"/>
        </w:rPr>
        <w:t>whenever</w:t>
      </w:r>
      <w:r w:rsidR="007325AD" w:rsidRPr="00EA2E25">
        <w:rPr>
          <w:rFonts w:ascii="Arial" w:hAnsi="Arial" w:cs="Arial"/>
          <w:lang w:eastAsia="en-GB"/>
        </w:rPr>
        <w:t xml:space="preserve"> circumstance</w:t>
      </w:r>
      <w:r w:rsidR="00E31E68">
        <w:rPr>
          <w:rFonts w:ascii="Arial" w:hAnsi="Arial" w:cs="Arial"/>
          <w:lang w:eastAsia="en-GB"/>
        </w:rPr>
        <w:t>s</w:t>
      </w:r>
      <w:r w:rsidR="007325AD" w:rsidRPr="00EA2E25">
        <w:rPr>
          <w:rFonts w:ascii="Arial" w:hAnsi="Arial" w:cs="Arial"/>
          <w:lang w:eastAsia="en-GB"/>
        </w:rPr>
        <w:t xml:space="preserve"> </w:t>
      </w:r>
      <w:r w:rsidR="00E31E68">
        <w:rPr>
          <w:rFonts w:ascii="Arial" w:hAnsi="Arial" w:cs="Arial"/>
          <w:lang w:eastAsia="en-GB"/>
        </w:rPr>
        <w:t>so require</w:t>
      </w:r>
      <w:r w:rsidR="00714CE0">
        <w:rPr>
          <w:rFonts w:ascii="Arial" w:hAnsi="Arial" w:cs="Arial"/>
          <w:lang w:eastAsia="en-GB"/>
        </w:rPr>
        <w:t xml:space="preserve"> </w:t>
      </w:r>
      <w:r w:rsidR="00E31E68">
        <w:rPr>
          <w:rFonts w:ascii="Arial" w:hAnsi="Arial" w:cs="Arial"/>
          <w:lang w:eastAsia="en-GB"/>
        </w:rPr>
        <w:t>[…]</w:t>
      </w:r>
      <w:r w:rsidR="007325AD" w:rsidRPr="00EA2E25">
        <w:rPr>
          <w:rFonts w:ascii="Arial" w:hAnsi="Arial" w:cs="Arial"/>
          <w:lang w:eastAsia="en-GB"/>
        </w:rPr>
        <w:t xml:space="preserve">. </w:t>
      </w:r>
      <w:r w:rsidR="00781279">
        <w:rPr>
          <w:rFonts w:ascii="Arial" w:hAnsi="Arial" w:cs="Arial"/>
          <w:lang w:eastAsia="en-GB"/>
        </w:rPr>
        <w:t>From the safety point of view, i</w:t>
      </w:r>
      <w:r w:rsidR="007325AD" w:rsidRPr="00EA2E25">
        <w:rPr>
          <w:rFonts w:ascii="Arial" w:hAnsi="Arial" w:cs="Arial"/>
          <w:lang w:eastAsia="en-GB"/>
        </w:rPr>
        <w:t xml:space="preserve">f this </w:t>
      </w:r>
      <w:r w:rsidR="00781279">
        <w:rPr>
          <w:rFonts w:ascii="Arial" w:hAnsi="Arial" w:cs="Arial"/>
          <w:lang w:eastAsia="en-GB"/>
        </w:rPr>
        <w:t xml:space="preserve">rule </w:t>
      </w:r>
      <w:r w:rsidR="007325AD" w:rsidRPr="00EA2E25">
        <w:rPr>
          <w:rFonts w:ascii="Arial" w:hAnsi="Arial" w:cs="Arial"/>
          <w:lang w:eastAsia="en-GB"/>
        </w:rPr>
        <w:t xml:space="preserve">is imposed to drivers, why should the rules be more </w:t>
      </w:r>
      <w:r w:rsidR="00B33C41" w:rsidRPr="00EA2E25">
        <w:rPr>
          <w:rFonts w:ascii="Arial" w:hAnsi="Arial" w:cs="Arial"/>
          <w:lang w:eastAsia="en-GB"/>
        </w:rPr>
        <w:t>lenient</w:t>
      </w:r>
      <w:r w:rsidR="007325AD" w:rsidRPr="00EA2E25">
        <w:rPr>
          <w:rFonts w:ascii="Arial" w:hAnsi="Arial" w:cs="Arial"/>
          <w:lang w:eastAsia="en-GB"/>
        </w:rPr>
        <w:t xml:space="preserve"> for </w:t>
      </w:r>
      <w:r w:rsidR="00E31E68">
        <w:rPr>
          <w:rFonts w:ascii="Arial" w:hAnsi="Arial" w:cs="Arial"/>
          <w:lang w:eastAsia="en-GB"/>
        </w:rPr>
        <w:t>Automated vehicles</w:t>
      </w:r>
      <w:r w:rsidR="007325AD" w:rsidRPr="00EA2E25">
        <w:rPr>
          <w:rFonts w:ascii="Arial" w:hAnsi="Arial" w:cs="Arial"/>
          <w:lang w:eastAsia="en-GB"/>
        </w:rPr>
        <w:t>?</w:t>
      </w:r>
      <w:r w:rsidR="00E31E68">
        <w:rPr>
          <w:rFonts w:ascii="Arial" w:hAnsi="Arial" w:cs="Arial"/>
          <w:lang w:eastAsia="en-GB"/>
        </w:rPr>
        <w:t xml:space="preserve"> </w:t>
      </w:r>
      <w:r w:rsidR="00714CE0">
        <w:rPr>
          <w:rFonts w:ascii="Arial" w:hAnsi="Arial" w:cs="Arial"/>
          <w:lang w:eastAsia="en-GB"/>
        </w:rPr>
        <w:t xml:space="preserve">It is also noted that complex situations </w:t>
      </w:r>
      <w:r w:rsidR="00625392">
        <w:rPr>
          <w:rFonts w:ascii="Arial" w:hAnsi="Arial" w:cs="Arial"/>
          <w:lang w:eastAsia="en-GB"/>
        </w:rPr>
        <w:t>don’t provide much</w:t>
      </w:r>
      <w:r w:rsidR="00714CE0">
        <w:rPr>
          <w:rFonts w:ascii="Arial" w:hAnsi="Arial" w:cs="Arial"/>
          <w:lang w:eastAsia="en-GB"/>
        </w:rPr>
        <w:t xml:space="preserve"> time for computation. </w:t>
      </w:r>
      <w:r w:rsidR="00C37297">
        <w:rPr>
          <w:rFonts w:ascii="Arial" w:hAnsi="Arial" w:cs="Arial"/>
          <w:lang w:eastAsia="en-GB"/>
        </w:rPr>
        <w:t xml:space="preserve">From the safety point of view, it </w:t>
      </w:r>
      <w:r w:rsidR="00CA369C">
        <w:rPr>
          <w:rFonts w:ascii="Arial" w:hAnsi="Arial" w:cs="Arial"/>
          <w:lang w:eastAsia="en-GB"/>
        </w:rPr>
        <w:t>is</w:t>
      </w:r>
      <w:r w:rsidR="00C37297">
        <w:rPr>
          <w:rFonts w:ascii="Arial" w:hAnsi="Arial" w:cs="Arial"/>
          <w:lang w:eastAsia="en-GB"/>
        </w:rPr>
        <w:t xml:space="preserve"> argued that t</w:t>
      </w:r>
      <w:r w:rsidR="00625392">
        <w:rPr>
          <w:rFonts w:ascii="Arial" w:hAnsi="Arial" w:cs="Arial"/>
          <w:lang w:eastAsia="en-GB"/>
        </w:rPr>
        <w:t xml:space="preserve">his time should be used for </w:t>
      </w:r>
      <w:r w:rsidR="00280B23">
        <w:rPr>
          <w:rFonts w:ascii="Arial" w:hAnsi="Arial" w:cs="Arial"/>
          <w:lang w:eastAsia="en-GB"/>
        </w:rPr>
        <w:t>optimizing trajectories</w:t>
      </w:r>
      <w:r w:rsidR="000A7A73">
        <w:rPr>
          <w:rFonts w:ascii="Arial" w:hAnsi="Arial" w:cs="Arial"/>
          <w:lang w:eastAsia="en-GB"/>
        </w:rPr>
        <w:t xml:space="preserve">, </w:t>
      </w:r>
      <w:r w:rsidR="00B33C41">
        <w:rPr>
          <w:rFonts w:ascii="Arial" w:hAnsi="Arial" w:cs="Arial"/>
          <w:lang w:eastAsia="en-GB"/>
        </w:rPr>
        <w:t>decelerations,</w:t>
      </w:r>
      <w:r w:rsidR="00280B23">
        <w:rPr>
          <w:rFonts w:ascii="Arial" w:hAnsi="Arial" w:cs="Arial"/>
          <w:lang w:eastAsia="en-GB"/>
        </w:rPr>
        <w:t xml:space="preserve"> </w:t>
      </w:r>
      <w:r w:rsidR="000A7A73">
        <w:rPr>
          <w:rFonts w:ascii="Arial" w:hAnsi="Arial" w:cs="Arial"/>
          <w:lang w:eastAsia="en-GB"/>
        </w:rPr>
        <w:t xml:space="preserve">and interactions with road users </w:t>
      </w:r>
      <w:r w:rsidR="003F5947">
        <w:rPr>
          <w:rFonts w:ascii="Arial" w:hAnsi="Arial" w:cs="Arial"/>
          <w:lang w:eastAsia="en-GB"/>
        </w:rPr>
        <w:t xml:space="preserve">to avoid or at least mitigate a crash </w:t>
      </w:r>
      <w:r w:rsidR="00280B23">
        <w:rPr>
          <w:rFonts w:ascii="Arial" w:hAnsi="Arial" w:cs="Arial"/>
          <w:lang w:eastAsia="en-GB"/>
        </w:rPr>
        <w:t xml:space="preserve">instead of </w:t>
      </w:r>
      <w:r w:rsidR="00B93175">
        <w:rPr>
          <w:rFonts w:ascii="Arial" w:hAnsi="Arial" w:cs="Arial"/>
          <w:lang w:eastAsia="en-GB"/>
        </w:rPr>
        <w:t xml:space="preserve">computing </w:t>
      </w:r>
      <w:r w:rsidR="008B0C61">
        <w:rPr>
          <w:rFonts w:ascii="Arial" w:hAnsi="Arial" w:cs="Arial"/>
          <w:lang w:eastAsia="en-GB"/>
        </w:rPr>
        <w:t xml:space="preserve">highly </w:t>
      </w:r>
      <w:proofErr w:type="spellStart"/>
      <w:r w:rsidR="008B0C61">
        <w:rPr>
          <w:rFonts w:ascii="Arial" w:hAnsi="Arial" w:cs="Arial"/>
          <w:lang w:eastAsia="en-GB"/>
        </w:rPr>
        <w:t>complex</w:t>
      </w:r>
      <w:r w:rsidR="00B93175">
        <w:rPr>
          <w:rFonts w:ascii="Arial" w:hAnsi="Arial" w:cs="Arial"/>
          <w:lang w:eastAsia="en-GB"/>
        </w:rPr>
        <w:t>e</w:t>
      </w:r>
      <w:proofErr w:type="spellEnd"/>
      <w:r w:rsidR="00B93175">
        <w:rPr>
          <w:rFonts w:ascii="Arial" w:hAnsi="Arial" w:cs="Arial"/>
          <w:lang w:eastAsia="en-GB"/>
        </w:rPr>
        <w:t xml:space="preserve"> </w:t>
      </w:r>
      <w:r w:rsidR="00F76313">
        <w:rPr>
          <w:rFonts w:ascii="Arial" w:hAnsi="Arial" w:cs="Arial"/>
          <w:lang w:eastAsia="en-GB"/>
        </w:rPr>
        <w:t xml:space="preserve">and subjective </w:t>
      </w:r>
      <w:r w:rsidR="00B93175">
        <w:rPr>
          <w:rFonts w:ascii="Arial" w:hAnsi="Arial" w:cs="Arial"/>
          <w:lang w:eastAsia="en-GB"/>
        </w:rPr>
        <w:t xml:space="preserve">ethical </w:t>
      </w:r>
      <w:r w:rsidR="00756F04">
        <w:rPr>
          <w:rFonts w:ascii="Arial" w:hAnsi="Arial" w:cs="Arial"/>
          <w:lang w:eastAsia="en-GB"/>
        </w:rPr>
        <w:t>parameters</w:t>
      </w:r>
      <w:r w:rsidR="00B93175">
        <w:rPr>
          <w:rFonts w:ascii="Arial" w:hAnsi="Arial" w:cs="Arial"/>
          <w:lang w:eastAsia="en-GB"/>
        </w:rPr>
        <w:t>.</w:t>
      </w:r>
    </w:p>
    <w:p w14:paraId="6A484A0B" w14:textId="0E4F825C" w:rsidR="008C5C74" w:rsidRPr="00EA2E25" w:rsidRDefault="008C5C74" w:rsidP="008C5C74">
      <w:pPr>
        <w:pStyle w:val="Title"/>
        <w:ind w:left="720"/>
        <w:jc w:val="left"/>
        <w:rPr>
          <w:rFonts w:asciiTheme="minorHAnsi" w:eastAsiaTheme="minorHAnsi" w:hAnsiTheme="minorHAnsi" w:cstheme="minorBidi"/>
          <w:bCs w:val="0"/>
          <w:iCs/>
          <w:color w:val="4F81BD" w:themeColor="accent1"/>
          <w:kern w:val="0"/>
          <w:sz w:val="24"/>
          <w:lang w:val="en-GB"/>
        </w:rPr>
      </w:pPr>
      <w:r w:rsidRPr="00EA2E25">
        <w:rPr>
          <w:rFonts w:asciiTheme="minorHAnsi" w:eastAsiaTheme="minorHAnsi" w:hAnsiTheme="minorHAnsi" w:cstheme="minorBidi"/>
          <w:bCs w:val="0"/>
          <w:iCs/>
          <w:color w:val="4F81BD" w:themeColor="accent1"/>
          <w:kern w:val="0"/>
          <w:sz w:val="24"/>
          <w:lang w:val="en-GB"/>
        </w:rPr>
        <w:t xml:space="preserve">Myth </w:t>
      </w:r>
      <w:r w:rsidR="009916B6" w:rsidRPr="00EA2E25">
        <w:rPr>
          <w:rFonts w:asciiTheme="minorHAnsi" w:eastAsiaTheme="minorHAnsi" w:hAnsiTheme="minorHAnsi" w:cstheme="minorBidi"/>
          <w:bCs w:val="0"/>
          <w:iCs/>
          <w:color w:val="4F81BD" w:themeColor="accent1"/>
          <w:kern w:val="0"/>
          <w:sz w:val="24"/>
          <w:lang w:val="en-GB"/>
        </w:rPr>
        <w:t>2</w:t>
      </w:r>
      <w:r w:rsidRPr="00EA2E25">
        <w:rPr>
          <w:rFonts w:asciiTheme="minorHAnsi" w:eastAsiaTheme="minorHAnsi" w:hAnsiTheme="minorHAnsi" w:cstheme="minorBidi"/>
          <w:bCs w:val="0"/>
          <w:iCs/>
          <w:color w:val="4F81BD" w:themeColor="accent1"/>
          <w:kern w:val="0"/>
          <w:sz w:val="24"/>
          <w:lang w:val="en-GB"/>
        </w:rPr>
        <w:t xml:space="preserve"> – Se</w:t>
      </w:r>
      <w:r w:rsidR="000960B0" w:rsidRPr="00EA2E25">
        <w:rPr>
          <w:rFonts w:asciiTheme="minorHAnsi" w:eastAsiaTheme="minorHAnsi" w:hAnsiTheme="minorHAnsi" w:cstheme="minorBidi"/>
          <w:bCs w:val="0"/>
          <w:iCs/>
          <w:color w:val="4F81BD" w:themeColor="accent1"/>
          <w:kern w:val="0"/>
          <w:sz w:val="24"/>
          <w:lang w:val="en-GB"/>
        </w:rPr>
        <w:t>lf</w:t>
      </w:r>
      <w:r w:rsidR="00721134">
        <w:rPr>
          <w:rFonts w:asciiTheme="minorHAnsi" w:eastAsiaTheme="minorHAnsi" w:hAnsiTheme="minorHAnsi" w:cstheme="minorBidi"/>
          <w:bCs w:val="0"/>
          <w:iCs/>
          <w:color w:val="4F81BD" w:themeColor="accent1"/>
          <w:kern w:val="0"/>
          <w:sz w:val="24"/>
          <w:lang w:val="en-GB"/>
        </w:rPr>
        <w:t>-</w:t>
      </w:r>
      <w:r w:rsidR="000960B0" w:rsidRPr="00EA2E25">
        <w:rPr>
          <w:rFonts w:asciiTheme="minorHAnsi" w:eastAsiaTheme="minorHAnsi" w:hAnsiTheme="minorHAnsi" w:cstheme="minorBidi"/>
          <w:bCs w:val="0"/>
          <w:iCs/>
          <w:color w:val="4F81BD" w:themeColor="accent1"/>
          <w:kern w:val="0"/>
          <w:sz w:val="24"/>
          <w:lang w:val="en-GB"/>
        </w:rPr>
        <w:t xml:space="preserve">driving cars </w:t>
      </w:r>
      <w:r w:rsidR="00EB4C0F" w:rsidRPr="00EA2E25">
        <w:rPr>
          <w:rFonts w:asciiTheme="minorHAnsi" w:eastAsiaTheme="minorHAnsi" w:hAnsiTheme="minorHAnsi" w:cstheme="minorBidi"/>
          <w:bCs w:val="0"/>
          <w:iCs/>
          <w:color w:val="4F81BD" w:themeColor="accent1"/>
          <w:kern w:val="0"/>
          <w:sz w:val="24"/>
          <w:lang w:val="en-GB"/>
        </w:rPr>
        <w:t>are driving</w:t>
      </w:r>
      <w:r w:rsidR="000960B0" w:rsidRPr="00EA2E25">
        <w:rPr>
          <w:rFonts w:asciiTheme="minorHAnsi" w:eastAsiaTheme="minorHAnsi" w:hAnsiTheme="minorHAnsi" w:cstheme="minorBidi"/>
          <w:bCs w:val="0"/>
          <w:iCs/>
          <w:color w:val="4F81BD" w:themeColor="accent1"/>
          <w:kern w:val="0"/>
          <w:sz w:val="24"/>
          <w:lang w:val="en-GB"/>
        </w:rPr>
        <w:t xml:space="preserve"> thanks to the 5G</w:t>
      </w:r>
      <w:r w:rsidRPr="00EA2E25">
        <w:rPr>
          <w:rFonts w:asciiTheme="minorHAnsi" w:eastAsiaTheme="minorHAnsi" w:hAnsiTheme="minorHAnsi" w:cstheme="minorBidi"/>
          <w:bCs w:val="0"/>
          <w:iCs/>
          <w:color w:val="4F81BD" w:themeColor="accent1"/>
          <w:kern w:val="0"/>
          <w:sz w:val="24"/>
          <w:lang w:val="en-GB"/>
        </w:rPr>
        <w:t>.</w:t>
      </w:r>
    </w:p>
    <w:p w14:paraId="557E5323" w14:textId="5AB67BDE" w:rsidR="008C5C74" w:rsidRPr="00EA2E25" w:rsidRDefault="000960B0" w:rsidP="008C5C74">
      <w:pPr>
        <w:spacing w:after="0"/>
        <w:ind w:left="851"/>
        <w:jc w:val="both"/>
        <w:rPr>
          <w:rFonts w:ascii="Arial" w:hAnsi="Arial" w:cs="Arial"/>
          <w:bCs/>
          <w:lang w:eastAsia="en-GB"/>
        </w:rPr>
      </w:pPr>
      <w:r w:rsidRPr="00EA2E25">
        <w:rPr>
          <w:rFonts w:ascii="Arial" w:hAnsi="Arial" w:cs="Arial"/>
          <w:bCs/>
          <w:lang w:eastAsia="en-GB"/>
        </w:rPr>
        <w:t>No automated driving technology rely on off</w:t>
      </w:r>
      <w:r w:rsidR="00721134">
        <w:rPr>
          <w:rFonts w:ascii="Arial" w:hAnsi="Arial" w:cs="Arial"/>
          <w:bCs/>
          <w:lang w:eastAsia="en-GB"/>
        </w:rPr>
        <w:t>-</w:t>
      </w:r>
      <w:r w:rsidRPr="00EA2E25">
        <w:rPr>
          <w:rFonts w:ascii="Arial" w:hAnsi="Arial" w:cs="Arial"/>
          <w:bCs/>
          <w:lang w:eastAsia="en-GB"/>
        </w:rPr>
        <w:t xml:space="preserve">board </w:t>
      </w:r>
      <w:r w:rsidR="00F05B1A" w:rsidRPr="00EA2E25">
        <w:rPr>
          <w:rFonts w:ascii="Arial" w:hAnsi="Arial" w:cs="Arial"/>
          <w:bCs/>
          <w:lang w:eastAsia="en-GB"/>
        </w:rPr>
        <w:t xml:space="preserve">information to operate. Matters related to </w:t>
      </w:r>
      <w:r w:rsidR="00B03444">
        <w:rPr>
          <w:rFonts w:ascii="Arial" w:hAnsi="Arial" w:cs="Arial"/>
          <w:bCs/>
          <w:lang w:eastAsia="en-GB"/>
        </w:rPr>
        <w:t xml:space="preserve">network </w:t>
      </w:r>
      <w:r w:rsidR="00F05B1A" w:rsidRPr="00EA2E25">
        <w:rPr>
          <w:rFonts w:ascii="Arial" w:hAnsi="Arial" w:cs="Arial"/>
          <w:bCs/>
          <w:lang w:eastAsia="en-GB"/>
        </w:rPr>
        <w:t xml:space="preserve">coverage, latency and interference </w:t>
      </w:r>
      <w:r w:rsidR="008B7A0A" w:rsidRPr="00EA2E25">
        <w:rPr>
          <w:rFonts w:ascii="Arial" w:hAnsi="Arial" w:cs="Arial"/>
          <w:bCs/>
          <w:lang w:eastAsia="en-GB"/>
        </w:rPr>
        <w:t xml:space="preserve">still need to be addressed </w:t>
      </w:r>
      <w:r w:rsidR="007005FF">
        <w:rPr>
          <w:rFonts w:ascii="Arial" w:hAnsi="Arial" w:cs="Arial"/>
          <w:bCs/>
          <w:lang w:eastAsia="en-GB"/>
        </w:rPr>
        <w:t xml:space="preserve">as a starting point </w:t>
      </w:r>
      <w:r w:rsidR="008B7A0A" w:rsidRPr="00EA2E25">
        <w:rPr>
          <w:rFonts w:ascii="Arial" w:hAnsi="Arial" w:cs="Arial"/>
          <w:bCs/>
          <w:lang w:eastAsia="en-GB"/>
        </w:rPr>
        <w:t xml:space="preserve">before the telecommunication can </w:t>
      </w:r>
      <w:r w:rsidR="00B03444">
        <w:rPr>
          <w:rFonts w:ascii="Arial" w:hAnsi="Arial" w:cs="Arial"/>
          <w:bCs/>
          <w:lang w:eastAsia="en-GB"/>
        </w:rPr>
        <w:t xml:space="preserve">safely </w:t>
      </w:r>
      <w:r w:rsidR="007005FF">
        <w:rPr>
          <w:rFonts w:ascii="Arial" w:hAnsi="Arial" w:cs="Arial"/>
          <w:bCs/>
          <w:lang w:eastAsia="en-GB"/>
        </w:rPr>
        <w:t>perform a</w:t>
      </w:r>
      <w:r w:rsidR="008B7A0A" w:rsidRPr="00EA2E25">
        <w:rPr>
          <w:rFonts w:ascii="Arial" w:hAnsi="Arial" w:cs="Arial"/>
          <w:bCs/>
          <w:lang w:eastAsia="en-GB"/>
        </w:rPr>
        <w:t xml:space="preserve"> driving task. </w:t>
      </w:r>
      <w:r w:rsidR="00CB1D15" w:rsidRPr="00EA2E25">
        <w:rPr>
          <w:rFonts w:ascii="Arial" w:hAnsi="Arial" w:cs="Arial"/>
          <w:bCs/>
          <w:lang w:eastAsia="en-GB"/>
        </w:rPr>
        <w:t xml:space="preserve">Relying on external information </w:t>
      </w:r>
      <w:r w:rsidR="00387CDA">
        <w:rPr>
          <w:rFonts w:ascii="Arial" w:hAnsi="Arial" w:cs="Arial"/>
          <w:bCs/>
          <w:lang w:eastAsia="en-GB"/>
        </w:rPr>
        <w:t xml:space="preserve">may </w:t>
      </w:r>
      <w:r w:rsidR="00CB1D15" w:rsidRPr="00EA2E25">
        <w:rPr>
          <w:rFonts w:ascii="Arial" w:hAnsi="Arial" w:cs="Arial"/>
          <w:bCs/>
          <w:lang w:eastAsia="en-GB"/>
        </w:rPr>
        <w:t>create dilemma</w:t>
      </w:r>
      <w:r w:rsidR="00855802">
        <w:rPr>
          <w:rFonts w:ascii="Arial" w:hAnsi="Arial" w:cs="Arial"/>
          <w:bCs/>
          <w:lang w:eastAsia="en-GB"/>
        </w:rPr>
        <w:t>:</w:t>
      </w:r>
      <w:r w:rsidR="00CB1D15" w:rsidRPr="00EA2E25">
        <w:rPr>
          <w:rFonts w:ascii="Arial" w:hAnsi="Arial" w:cs="Arial"/>
          <w:bCs/>
          <w:lang w:eastAsia="en-GB"/>
        </w:rPr>
        <w:t xml:space="preserve"> </w:t>
      </w:r>
      <w:r w:rsidR="00855802">
        <w:rPr>
          <w:rFonts w:ascii="Arial" w:hAnsi="Arial" w:cs="Arial"/>
          <w:bCs/>
          <w:lang w:eastAsia="en-GB"/>
        </w:rPr>
        <w:t>a</w:t>
      </w:r>
      <w:r w:rsidR="00765A95" w:rsidRPr="00EA2E25">
        <w:rPr>
          <w:rFonts w:ascii="Arial" w:hAnsi="Arial" w:cs="Arial"/>
          <w:bCs/>
          <w:lang w:eastAsia="en-GB"/>
        </w:rPr>
        <w:t>t a road crossing, d</w:t>
      </w:r>
      <w:r w:rsidR="00CB1D15" w:rsidRPr="00EA2E25">
        <w:rPr>
          <w:rFonts w:ascii="Arial" w:hAnsi="Arial" w:cs="Arial"/>
          <w:bCs/>
          <w:lang w:eastAsia="en-GB"/>
        </w:rPr>
        <w:t xml:space="preserve">oes the absence of signal </w:t>
      </w:r>
      <w:r w:rsidR="00765A95" w:rsidRPr="00EA2E25">
        <w:rPr>
          <w:rFonts w:ascii="Arial" w:hAnsi="Arial" w:cs="Arial"/>
          <w:bCs/>
          <w:lang w:eastAsia="en-GB"/>
        </w:rPr>
        <w:t xml:space="preserve">(supposed to inform on the presence of a vehicle) </w:t>
      </w:r>
      <w:r w:rsidR="00E732FC" w:rsidRPr="00EA2E25">
        <w:rPr>
          <w:rFonts w:ascii="Arial" w:hAnsi="Arial" w:cs="Arial"/>
          <w:bCs/>
          <w:lang w:eastAsia="en-GB"/>
        </w:rPr>
        <w:t xml:space="preserve">really </w:t>
      </w:r>
      <w:r w:rsidR="00CB1D15" w:rsidRPr="00EA2E25">
        <w:rPr>
          <w:rFonts w:ascii="Arial" w:hAnsi="Arial" w:cs="Arial"/>
          <w:bCs/>
          <w:lang w:eastAsia="en-GB"/>
        </w:rPr>
        <w:t>means the absence of vehicle?</w:t>
      </w:r>
      <w:r w:rsidR="00E732FC" w:rsidRPr="00EA2E25">
        <w:rPr>
          <w:rFonts w:ascii="Arial" w:hAnsi="Arial" w:cs="Arial"/>
          <w:bCs/>
          <w:lang w:eastAsia="en-GB"/>
        </w:rPr>
        <w:t xml:space="preserve"> It can be that a vehicle has a technical defect and is not </w:t>
      </w:r>
      <w:r w:rsidR="00855802">
        <w:rPr>
          <w:rFonts w:ascii="Arial" w:hAnsi="Arial" w:cs="Arial"/>
          <w:bCs/>
          <w:lang w:eastAsia="en-GB"/>
        </w:rPr>
        <w:t xml:space="preserve">properly </w:t>
      </w:r>
      <w:r w:rsidR="00E732FC" w:rsidRPr="00EA2E25">
        <w:rPr>
          <w:rFonts w:ascii="Arial" w:hAnsi="Arial" w:cs="Arial"/>
          <w:bCs/>
          <w:lang w:eastAsia="en-GB"/>
        </w:rPr>
        <w:t>emitting</w:t>
      </w:r>
      <w:r w:rsidR="00855802">
        <w:rPr>
          <w:rFonts w:ascii="Arial" w:hAnsi="Arial" w:cs="Arial"/>
          <w:bCs/>
          <w:lang w:eastAsia="en-GB"/>
        </w:rPr>
        <w:t>, or that interference dis</w:t>
      </w:r>
      <w:r w:rsidR="008832EE">
        <w:rPr>
          <w:rFonts w:ascii="Arial" w:hAnsi="Arial" w:cs="Arial"/>
          <w:bCs/>
          <w:lang w:eastAsia="en-GB"/>
        </w:rPr>
        <w:t>turb the communication.</w:t>
      </w:r>
    </w:p>
    <w:p w14:paraId="7C9C259E" w14:textId="56007420" w:rsidR="009916B6" w:rsidRDefault="009916B6" w:rsidP="008C5C74">
      <w:pPr>
        <w:spacing w:after="0"/>
        <w:ind w:left="851"/>
        <w:jc w:val="both"/>
        <w:rPr>
          <w:rFonts w:ascii="Arial" w:hAnsi="Arial" w:cs="Arial"/>
          <w:bCs/>
          <w:lang w:eastAsia="en-GB"/>
        </w:rPr>
      </w:pPr>
      <w:r w:rsidRPr="00EA2E25">
        <w:rPr>
          <w:rFonts w:ascii="Arial" w:hAnsi="Arial" w:cs="Arial"/>
          <w:bCs/>
          <w:lang w:eastAsia="en-GB"/>
        </w:rPr>
        <w:t>Progress of car-to-car communication</w:t>
      </w:r>
      <w:r w:rsidR="008832EE">
        <w:rPr>
          <w:rFonts w:ascii="Arial" w:hAnsi="Arial" w:cs="Arial"/>
          <w:bCs/>
          <w:lang w:eastAsia="en-GB"/>
        </w:rPr>
        <w:t>s</w:t>
      </w:r>
      <w:r w:rsidR="00F64404" w:rsidRPr="00EA2E25">
        <w:rPr>
          <w:rFonts w:ascii="Arial" w:hAnsi="Arial" w:cs="Arial"/>
          <w:bCs/>
          <w:lang w:eastAsia="en-GB"/>
        </w:rPr>
        <w:t xml:space="preserve"> and vehicle to infrastructure</w:t>
      </w:r>
      <w:r w:rsidRPr="00EA2E25">
        <w:rPr>
          <w:rFonts w:ascii="Arial" w:hAnsi="Arial" w:cs="Arial"/>
          <w:bCs/>
          <w:lang w:eastAsia="en-GB"/>
        </w:rPr>
        <w:t xml:space="preserve"> </w:t>
      </w:r>
      <w:r w:rsidR="00891CB2" w:rsidRPr="00EA2E25">
        <w:rPr>
          <w:rFonts w:ascii="Arial" w:hAnsi="Arial" w:cs="Arial"/>
          <w:bCs/>
          <w:lang w:eastAsia="en-GB"/>
        </w:rPr>
        <w:t>communication</w:t>
      </w:r>
      <w:r w:rsidR="008832EE">
        <w:rPr>
          <w:rFonts w:ascii="Arial" w:hAnsi="Arial" w:cs="Arial"/>
          <w:bCs/>
          <w:lang w:eastAsia="en-GB"/>
        </w:rPr>
        <w:t>s</w:t>
      </w:r>
      <w:r w:rsidRPr="00EA2E25">
        <w:rPr>
          <w:rFonts w:ascii="Arial" w:hAnsi="Arial" w:cs="Arial"/>
          <w:bCs/>
          <w:lang w:eastAsia="en-GB"/>
        </w:rPr>
        <w:t xml:space="preserve"> </w:t>
      </w:r>
      <w:r w:rsidR="008832EE">
        <w:rPr>
          <w:rFonts w:ascii="Arial" w:hAnsi="Arial" w:cs="Arial"/>
          <w:bCs/>
          <w:lang w:eastAsia="en-GB"/>
        </w:rPr>
        <w:t>are</w:t>
      </w:r>
      <w:r w:rsidRPr="00EA2E25">
        <w:rPr>
          <w:rFonts w:ascii="Arial" w:hAnsi="Arial" w:cs="Arial"/>
          <w:bCs/>
          <w:lang w:eastAsia="en-GB"/>
        </w:rPr>
        <w:t xml:space="preserve"> going on</w:t>
      </w:r>
      <w:r w:rsidR="00F64404" w:rsidRPr="00EA2E25">
        <w:rPr>
          <w:rFonts w:ascii="Arial" w:hAnsi="Arial" w:cs="Arial"/>
          <w:bCs/>
          <w:lang w:eastAsia="en-GB"/>
        </w:rPr>
        <w:t>. Such telecommunication technologie</w:t>
      </w:r>
      <w:r w:rsidR="00CE4AE3" w:rsidRPr="00EA2E25">
        <w:rPr>
          <w:rFonts w:ascii="Arial" w:hAnsi="Arial" w:cs="Arial"/>
          <w:bCs/>
          <w:lang w:eastAsia="en-GB"/>
        </w:rPr>
        <w:t>s will create added values and could potentiall</w:t>
      </w:r>
      <w:r w:rsidR="00891CB2" w:rsidRPr="00EA2E25">
        <w:rPr>
          <w:rFonts w:ascii="Arial" w:hAnsi="Arial" w:cs="Arial"/>
          <w:bCs/>
          <w:lang w:eastAsia="en-GB"/>
        </w:rPr>
        <w:t>y</w:t>
      </w:r>
      <w:r w:rsidR="00CE4AE3" w:rsidRPr="00EA2E25">
        <w:rPr>
          <w:rFonts w:ascii="Arial" w:hAnsi="Arial" w:cs="Arial"/>
          <w:bCs/>
          <w:lang w:eastAsia="en-GB"/>
        </w:rPr>
        <w:t xml:space="preserve"> </w:t>
      </w:r>
      <w:r w:rsidR="00EC3766">
        <w:rPr>
          <w:rFonts w:ascii="Arial" w:hAnsi="Arial" w:cs="Arial"/>
          <w:bCs/>
          <w:lang w:eastAsia="en-GB"/>
        </w:rPr>
        <w:t>enhance</w:t>
      </w:r>
      <w:r w:rsidR="00CE4AE3" w:rsidRPr="00EA2E25">
        <w:rPr>
          <w:rFonts w:ascii="Arial" w:hAnsi="Arial" w:cs="Arial"/>
          <w:bCs/>
          <w:lang w:eastAsia="en-GB"/>
        </w:rPr>
        <w:t xml:space="preserve"> Automated Driving System, </w:t>
      </w:r>
      <w:r w:rsidR="00535085" w:rsidRPr="00EA2E25">
        <w:rPr>
          <w:rFonts w:ascii="Arial" w:hAnsi="Arial" w:cs="Arial"/>
          <w:bCs/>
          <w:lang w:eastAsia="en-GB"/>
        </w:rPr>
        <w:t xml:space="preserve">supporting a </w:t>
      </w:r>
      <w:r w:rsidR="00B04546">
        <w:rPr>
          <w:rFonts w:ascii="Arial" w:hAnsi="Arial" w:cs="Arial"/>
          <w:bCs/>
          <w:lang w:eastAsia="en-GB"/>
        </w:rPr>
        <w:t xml:space="preserve">“natural driving” </w:t>
      </w:r>
      <w:r w:rsidR="00535085" w:rsidRPr="00EA2E25">
        <w:rPr>
          <w:rFonts w:ascii="Arial" w:hAnsi="Arial" w:cs="Arial"/>
          <w:bCs/>
          <w:lang w:eastAsia="en-GB"/>
        </w:rPr>
        <w:t xml:space="preserve">vehicle behavior and </w:t>
      </w:r>
      <w:r w:rsidR="00CE4AE3" w:rsidRPr="00EA2E25">
        <w:rPr>
          <w:rFonts w:ascii="Arial" w:hAnsi="Arial" w:cs="Arial"/>
          <w:bCs/>
          <w:lang w:eastAsia="en-GB"/>
        </w:rPr>
        <w:t xml:space="preserve">more </w:t>
      </w:r>
      <w:r w:rsidR="00B33C41" w:rsidRPr="00EA2E25">
        <w:rPr>
          <w:rFonts w:ascii="Arial" w:hAnsi="Arial" w:cs="Arial"/>
          <w:bCs/>
          <w:lang w:eastAsia="en-GB"/>
        </w:rPr>
        <w:t>comfort</w:t>
      </w:r>
      <w:r w:rsidR="00CE4AE3" w:rsidRPr="00EA2E25">
        <w:rPr>
          <w:rFonts w:ascii="Arial" w:hAnsi="Arial" w:cs="Arial"/>
          <w:bCs/>
          <w:lang w:eastAsia="en-GB"/>
        </w:rPr>
        <w:t xml:space="preserve"> </w:t>
      </w:r>
      <w:r w:rsidR="00B04546">
        <w:rPr>
          <w:rFonts w:ascii="Arial" w:hAnsi="Arial" w:cs="Arial"/>
          <w:bCs/>
          <w:lang w:eastAsia="en-GB"/>
        </w:rPr>
        <w:t xml:space="preserve">for vehicle </w:t>
      </w:r>
      <w:r w:rsidR="00A642DB">
        <w:rPr>
          <w:rFonts w:ascii="Arial" w:hAnsi="Arial" w:cs="Arial"/>
          <w:bCs/>
          <w:lang w:eastAsia="en-GB"/>
        </w:rPr>
        <w:lastRenderedPageBreak/>
        <w:t>occupants</w:t>
      </w:r>
      <w:r w:rsidR="00B04546">
        <w:rPr>
          <w:rFonts w:ascii="Arial" w:hAnsi="Arial" w:cs="Arial"/>
          <w:bCs/>
          <w:lang w:eastAsia="en-GB"/>
        </w:rPr>
        <w:t xml:space="preserve"> and </w:t>
      </w:r>
      <w:r w:rsidR="00BF6409">
        <w:rPr>
          <w:rFonts w:ascii="Arial" w:hAnsi="Arial" w:cs="Arial"/>
          <w:bCs/>
          <w:lang w:eastAsia="en-GB"/>
        </w:rPr>
        <w:t xml:space="preserve">off </w:t>
      </w:r>
      <w:r w:rsidR="00A642DB">
        <w:rPr>
          <w:rFonts w:ascii="Arial" w:hAnsi="Arial" w:cs="Arial"/>
          <w:bCs/>
          <w:lang w:eastAsia="en-GB"/>
        </w:rPr>
        <w:t>board</w:t>
      </w:r>
      <w:r w:rsidR="00BF6409">
        <w:rPr>
          <w:rFonts w:ascii="Arial" w:hAnsi="Arial" w:cs="Arial"/>
          <w:bCs/>
          <w:lang w:eastAsia="en-GB"/>
        </w:rPr>
        <w:t xml:space="preserve"> information could contribute to</w:t>
      </w:r>
      <w:r w:rsidR="00CE4AE3" w:rsidRPr="00EA2E25">
        <w:rPr>
          <w:rFonts w:ascii="Arial" w:hAnsi="Arial" w:cs="Arial"/>
          <w:bCs/>
          <w:lang w:eastAsia="en-GB"/>
        </w:rPr>
        <w:t xml:space="preserve"> </w:t>
      </w:r>
      <w:r w:rsidR="00BF6409">
        <w:rPr>
          <w:rFonts w:ascii="Arial" w:hAnsi="Arial" w:cs="Arial"/>
          <w:bCs/>
          <w:lang w:eastAsia="en-GB"/>
        </w:rPr>
        <w:t>“</w:t>
      </w:r>
      <w:r w:rsidR="00CE4AE3" w:rsidRPr="00EA2E25">
        <w:rPr>
          <w:rFonts w:ascii="Arial" w:hAnsi="Arial" w:cs="Arial"/>
          <w:bCs/>
          <w:lang w:eastAsia="en-GB"/>
        </w:rPr>
        <w:t>anticipation</w:t>
      </w:r>
      <w:r w:rsidR="00BF6409">
        <w:rPr>
          <w:rFonts w:ascii="Arial" w:hAnsi="Arial" w:cs="Arial"/>
          <w:bCs/>
          <w:lang w:eastAsia="en-GB"/>
        </w:rPr>
        <w:t>”</w:t>
      </w:r>
      <w:r w:rsidR="00CE4AE3" w:rsidRPr="00EA2E25">
        <w:rPr>
          <w:rFonts w:ascii="Arial" w:hAnsi="Arial" w:cs="Arial"/>
          <w:bCs/>
          <w:lang w:eastAsia="en-GB"/>
        </w:rPr>
        <w:t>.</w:t>
      </w:r>
    </w:p>
    <w:p w14:paraId="6A73D154" w14:textId="77777777" w:rsidR="008A618B" w:rsidRPr="00EA2E25" w:rsidRDefault="008A618B" w:rsidP="008C5C74">
      <w:pPr>
        <w:spacing w:after="0"/>
        <w:ind w:left="851"/>
        <w:jc w:val="both"/>
        <w:rPr>
          <w:rFonts w:ascii="Arial" w:hAnsi="Arial" w:cs="Arial"/>
          <w:bCs/>
          <w:lang w:eastAsia="en-GB"/>
        </w:rPr>
      </w:pPr>
    </w:p>
    <w:p w14:paraId="59C44448" w14:textId="63E598BB" w:rsidR="00EB4C0F" w:rsidRPr="00EA2E25" w:rsidRDefault="00EB4C0F" w:rsidP="008C5C74">
      <w:pPr>
        <w:spacing w:after="0"/>
        <w:ind w:left="851"/>
        <w:jc w:val="both"/>
        <w:rPr>
          <w:rFonts w:ascii="Arial" w:hAnsi="Arial" w:cs="Arial"/>
          <w:bCs/>
          <w:lang w:eastAsia="en-GB"/>
        </w:rPr>
      </w:pPr>
      <w:r w:rsidRPr="00EA2E25">
        <w:rPr>
          <w:rFonts w:ascii="Arial" w:hAnsi="Arial" w:cs="Arial"/>
          <w:bCs/>
          <w:lang w:eastAsia="en-GB"/>
        </w:rPr>
        <w:t>For the time being, UN Regulation No. 79 defines autonomous vehicles as follow:</w:t>
      </w:r>
    </w:p>
    <w:p w14:paraId="3A2AF584" w14:textId="79F4798C" w:rsidR="00891CB2" w:rsidRPr="007E0984" w:rsidRDefault="00D17B82" w:rsidP="00891CB2">
      <w:pPr>
        <w:spacing w:after="0"/>
        <w:ind w:left="851"/>
        <w:jc w:val="both"/>
        <w:rPr>
          <w:rFonts w:asciiTheme="majorBidi" w:hAnsiTheme="majorBidi" w:cstheme="majorBidi"/>
          <w:i/>
          <w:iCs/>
          <w:sz w:val="18"/>
          <w:szCs w:val="18"/>
        </w:rPr>
      </w:pPr>
      <w:r w:rsidRPr="007E0984">
        <w:rPr>
          <w:rFonts w:asciiTheme="majorBidi" w:hAnsiTheme="majorBidi" w:cstheme="majorBidi"/>
          <w:i/>
          <w:iCs/>
          <w:sz w:val="18"/>
          <w:szCs w:val="18"/>
        </w:rPr>
        <w:t>"Autonomous Steering System" means a system that incorporates a function within a complex electronic control system that causes the vehicle to follow a defined path or to alter its path in response to signals initiated and transmitted from off-board the vehicle. The driver will not necessarily be in primary control of the vehicle.</w:t>
      </w:r>
      <w:r w:rsidR="00891CB2" w:rsidRPr="007E0984">
        <w:rPr>
          <w:rFonts w:asciiTheme="majorBidi" w:hAnsiTheme="majorBidi" w:cstheme="majorBidi"/>
          <w:i/>
          <w:iCs/>
          <w:sz w:val="18"/>
          <w:szCs w:val="18"/>
        </w:rPr>
        <w:t>”</w:t>
      </w:r>
    </w:p>
    <w:p w14:paraId="7E17F11C" w14:textId="177A0076" w:rsidR="00B82837" w:rsidRPr="00EA2E25" w:rsidRDefault="00B82837" w:rsidP="008C5C74">
      <w:pPr>
        <w:spacing w:after="0"/>
        <w:ind w:left="851"/>
        <w:jc w:val="both"/>
        <w:rPr>
          <w:rFonts w:ascii="Arial" w:hAnsi="Arial" w:cs="Arial"/>
          <w:bCs/>
          <w:lang w:eastAsia="en-GB"/>
        </w:rPr>
      </w:pPr>
      <w:r w:rsidRPr="00EA2E25">
        <w:rPr>
          <w:rFonts w:ascii="Arial" w:hAnsi="Arial" w:cs="Arial"/>
          <w:bCs/>
          <w:lang w:eastAsia="en-GB"/>
        </w:rPr>
        <w:t xml:space="preserve">It stipulates in the introduction: </w:t>
      </w:r>
    </w:p>
    <w:p w14:paraId="6E88A132" w14:textId="168C44BB" w:rsidR="00EB4C0F" w:rsidRPr="007E0984" w:rsidRDefault="00B82837" w:rsidP="008C5C74">
      <w:pPr>
        <w:spacing w:after="0"/>
        <w:ind w:left="851"/>
        <w:jc w:val="both"/>
        <w:rPr>
          <w:rFonts w:asciiTheme="majorBidi" w:hAnsiTheme="majorBidi" w:cstheme="majorBidi"/>
          <w:bCs/>
          <w:i/>
          <w:iCs/>
          <w:sz w:val="18"/>
          <w:szCs w:val="18"/>
          <w:lang w:eastAsia="en-GB"/>
        </w:rPr>
      </w:pPr>
      <w:r w:rsidRPr="007E0984">
        <w:rPr>
          <w:rFonts w:asciiTheme="majorBidi" w:hAnsiTheme="majorBidi" w:cstheme="majorBidi"/>
          <w:i/>
          <w:iCs/>
          <w:sz w:val="18"/>
          <w:szCs w:val="18"/>
        </w:rPr>
        <w:t>“It is anticipated that future technology will also allow steering to be influenced or controlled by sensors and signals generated either on or off-board the vehicle. This has led to several concerns regarding responsibility for the primary control of the vehicle and the absence of any internationally agreed data transmission protocols with respect to off-board or external control of steering. Therefore, the Regulation does not permit the general approval of systems that incorporate functions by which the steering can be controlled by external signals, for example, transmitted from roadside beacons or active features embedded into the road surface. Such systems, which do not require the presence of a driver, have been defined as "Autonomous Steering Systems".”</w:t>
      </w:r>
    </w:p>
    <w:p w14:paraId="15529993" w14:textId="3BC2CDFC" w:rsidR="00411D01" w:rsidRPr="00EA2E25" w:rsidRDefault="00477768" w:rsidP="00411D01">
      <w:pPr>
        <w:pStyle w:val="Title"/>
        <w:ind w:left="720"/>
        <w:jc w:val="left"/>
        <w:rPr>
          <w:rFonts w:asciiTheme="minorHAnsi" w:eastAsiaTheme="minorHAnsi" w:hAnsiTheme="minorHAnsi" w:cstheme="minorBidi"/>
          <w:bCs w:val="0"/>
          <w:iCs/>
          <w:color w:val="4F81BD" w:themeColor="accent1"/>
          <w:kern w:val="0"/>
          <w:sz w:val="24"/>
          <w:lang w:val="en-GB"/>
        </w:rPr>
      </w:pPr>
      <w:r w:rsidRPr="00EA2E25">
        <w:rPr>
          <w:rFonts w:asciiTheme="minorHAnsi" w:eastAsiaTheme="minorHAnsi" w:hAnsiTheme="minorHAnsi" w:cstheme="minorBidi"/>
          <w:bCs w:val="0"/>
          <w:iCs/>
          <w:color w:val="4F81BD" w:themeColor="accent1"/>
          <w:kern w:val="0"/>
          <w:sz w:val="24"/>
          <w:lang w:val="en-GB"/>
        </w:rPr>
        <w:t xml:space="preserve">Myth </w:t>
      </w:r>
      <w:r w:rsidR="009916B6" w:rsidRPr="00EA2E25">
        <w:rPr>
          <w:rFonts w:asciiTheme="minorHAnsi" w:eastAsiaTheme="minorHAnsi" w:hAnsiTheme="minorHAnsi" w:cstheme="minorBidi"/>
          <w:bCs w:val="0"/>
          <w:iCs/>
          <w:color w:val="4F81BD" w:themeColor="accent1"/>
          <w:kern w:val="0"/>
          <w:sz w:val="24"/>
          <w:lang w:val="en-GB"/>
        </w:rPr>
        <w:t>3</w:t>
      </w:r>
      <w:r w:rsidR="00833779" w:rsidRPr="00EA2E25">
        <w:rPr>
          <w:rFonts w:asciiTheme="minorHAnsi" w:eastAsiaTheme="minorHAnsi" w:hAnsiTheme="minorHAnsi" w:cstheme="minorBidi"/>
          <w:bCs w:val="0"/>
          <w:iCs/>
          <w:color w:val="4F81BD" w:themeColor="accent1"/>
          <w:kern w:val="0"/>
          <w:sz w:val="24"/>
          <w:lang w:val="en-GB"/>
        </w:rPr>
        <w:t xml:space="preserve"> – Current state of the art technology </w:t>
      </w:r>
      <w:r w:rsidR="00476C91" w:rsidRPr="00EA2E25">
        <w:rPr>
          <w:rFonts w:asciiTheme="minorHAnsi" w:eastAsiaTheme="minorHAnsi" w:hAnsiTheme="minorHAnsi" w:cstheme="minorBidi"/>
          <w:bCs w:val="0"/>
          <w:iCs/>
          <w:color w:val="4F81BD" w:themeColor="accent1"/>
          <w:kern w:val="0"/>
          <w:sz w:val="24"/>
          <w:lang w:val="en-GB"/>
        </w:rPr>
        <w:t>enable self-driving cars</w:t>
      </w:r>
    </w:p>
    <w:p w14:paraId="4F7B2D51" w14:textId="30271912" w:rsidR="00112450" w:rsidRPr="00EA2E25" w:rsidRDefault="00476C91" w:rsidP="004B1D4D">
      <w:pPr>
        <w:spacing w:after="0"/>
        <w:ind w:left="851"/>
        <w:jc w:val="both"/>
        <w:rPr>
          <w:rFonts w:ascii="Arial" w:hAnsi="Arial" w:cs="Arial"/>
          <w:bCs/>
          <w:lang w:eastAsia="en-GB"/>
        </w:rPr>
      </w:pPr>
      <w:r w:rsidRPr="00EA2E25">
        <w:rPr>
          <w:rFonts w:ascii="Arial" w:hAnsi="Arial" w:cs="Arial"/>
          <w:bCs/>
          <w:lang w:eastAsia="en-GB"/>
        </w:rPr>
        <w:t xml:space="preserve">There is no product on the market that </w:t>
      </w:r>
      <w:r w:rsidR="00DF41AB" w:rsidRPr="00EA2E25">
        <w:rPr>
          <w:rFonts w:ascii="Arial" w:hAnsi="Arial" w:cs="Arial"/>
          <w:bCs/>
          <w:lang w:eastAsia="en-GB"/>
        </w:rPr>
        <w:t>is technically self-driving</w:t>
      </w:r>
      <w:r w:rsidR="003F5947">
        <w:rPr>
          <w:rFonts w:ascii="Arial" w:hAnsi="Arial" w:cs="Arial"/>
          <w:bCs/>
          <w:lang w:eastAsia="en-GB"/>
        </w:rPr>
        <w:t xml:space="preserve"> on public roads</w:t>
      </w:r>
      <w:r w:rsidR="00DF41AB" w:rsidRPr="00EA2E25">
        <w:rPr>
          <w:rFonts w:ascii="Arial" w:hAnsi="Arial" w:cs="Arial"/>
          <w:bCs/>
          <w:lang w:eastAsia="en-GB"/>
        </w:rPr>
        <w:t xml:space="preserve">. </w:t>
      </w:r>
      <w:r w:rsidR="00DF41AB" w:rsidRPr="00323E58">
        <w:rPr>
          <w:rFonts w:ascii="Arial" w:hAnsi="Arial" w:cs="Arial"/>
          <w:bCs/>
          <w:lang w:eastAsia="en-GB"/>
        </w:rPr>
        <w:t>Even the most advance</w:t>
      </w:r>
      <w:r w:rsidR="009C1A00">
        <w:rPr>
          <w:rFonts w:ascii="Arial" w:hAnsi="Arial" w:cs="Arial"/>
          <w:bCs/>
          <w:lang w:eastAsia="en-GB"/>
        </w:rPr>
        <w:t>d</w:t>
      </w:r>
      <w:r w:rsidR="00DF41AB" w:rsidRPr="00323E58">
        <w:rPr>
          <w:rFonts w:ascii="Arial" w:hAnsi="Arial" w:cs="Arial"/>
          <w:bCs/>
          <w:lang w:eastAsia="en-GB"/>
        </w:rPr>
        <w:t xml:space="preserve"> technology under trial remains under the control or supervision of an operator that </w:t>
      </w:r>
      <w:r w:rsidR="00E55610" w:rsidRPr="00323E58">
        <w:rPr>
          <w:rFonts w:ascii="Arial" w:hAnsi="Arial" w:cs="Arial"/>
          <w:bCs/>
          <w:lang w:eastAsia="en-GB"/>
        </w:rPr>
        <w:t>can take over the control of the ego vehicle in case of an issue</w:t>
      </w:r>
      <w:r w:rsidR="00E55610" w:rsidRPr="00EA2E25">
        <w:rPr>
          <w:rFonts w:ascii="Arial" w:hAnsi="Arial" w:cs="Arial"/>
          <w:bCs/>
          <w:lang w:eastAsia="en-GB"/>
        </w:rPr>
        <w:t>.</w:t>
      </w:r>
      <w:r w:rsidR="006A2058" w:rsidRPr="00EA2E25">
        <w:rPr>
          <w:rFonts w:ascii="Arial" w:hAnsi="Arial" w:cs="Arial"/>
          <w:bCs/>
          <w:lang w:eastAsia="en-GB"/>
        </w:rPr>
        <w:t xml:space="preserve"> </w:t>
      </w:r>
      <w:r w:rsidR="00356342" w:rsidRPr="00EA2E25">
        <w:rPr>
          <w:rFonts w:ascii="Arial" w:hAnsi="Arial" w:cs="Arial"/>
          <w:bCs/>
          <w:lang w:eastAsia="en-GB"/>
        </w:rPr>
        <w:t xml:space="preserve">Automated driving </w:t>
      </w:r>
      <w:r w:rsidR="00A642DB" w:rsidRPr="00EA2E25">
        <w:rPr>
          <w:rFonts w:ascii="Arial" w:hAnsi="Arial" w:cs="Arial"/>
          <w:bCs/>
          <w:lang w:eastAsia="en-GB"/>
        </w:rPr>
        <w:t>exists</w:t>
      </w:r>
      <w:r w:rsidR="00356342" w:rsidRPr="00EA2E25">
        <w:rPr>
          <w:rFonts w:ascii="Arial" w:hAnsi="Arial" w:cs="Arial"/>
          <w:bCs/>
          <w:lang w:eastAsia="en-GB"/>
        </w:rPr>
        <w:t xml:space="preserve"> currently within the </w:t>
      </w:r>
      <w:r w:rsidR="00112450" w:rsidRPr="00EA2E25">
        <w:rPr>
          <w:rFonts w:ascii="Arial" w:hAnsi="Arial" w:cs="Arial"/>
          <w:bCs/>
          <w:lang w:eastAsia="en-GB"/>
        </w:rPr>
        <w:t xml:space="preserve">boundaries and </w:t>
      </w:r>
      <w:r w:rsidR="00356342" w:rsidRPr="00EA2E25">
        <w:rPr>
          <w:rFonts w:ascii="Arial" w:hAnsi="Arial" w:cs="Arial"/>
          <w:bCs/>
          <w:lang w:eastAsia="en-GB"/>
        </w:rPr>
        <w:t>limitation</w:t>
      </w:r>
      <w:r w:rsidR="00112450" w:rsidRPr="00EA2E25">
        <w:rPr>
          <w:rFonts w:ascii="Arial" w:hAnsi="Arial" w:cs="Arial"/>
          <w:bCs/>
          <w:lang w:eastAsia="en-GB"/>
        </w:rPr>
        <w:t>s</w:t>
      </w:r>
      <w:r w:rsidR="00356342" w:rsidRPr="00EA2E25">
        <w:rPr>
          <w:rFonts w:ascii="Arial" w:hAnsi="Arial" w:cs="Arial"/>
          <w:bCs/>
          <w:lang w:eastAsia="en-GB"/>
        </w:rPr>
        <w:t xml:space="preserve"> of the Operational Design Domain</w:t>
      </w:r>
      <w:r w:rsidR="00E24DD9">
        <w:rPr>
          <w:rFonts w:ascii="Arial" w:hAnsi="Arial" w:cs="Arial"/>
          <w:bCs/>
          <w:lang w:eastAsia="en-GB"/>
        </w:rPr>
        <w:t xml:space="preserve"> defined by the manufacturer</w:t>
      </w:r>
      <w:r w:rsidR="00356342" w:rsidRPr="00EA2E25">
        <w:rPr>
          <w:rFonts w:ascii="Arial" w:hAnsi="Arial" w:cs="Arial"/>
          <w:bCs/>
          <w:lang w:eastAsia="en-GB"/>
        </w:rPr>
        <w:t>.</w:t>
      </w:r>
    </w:p>
    <w:p w14:paraId="07A4D570" w14:textId="757E8227" w:rsidR="00112450" w:rsidRPr="00EA2E25" w:rsidRDefault="00112450" w:rsidP="00112450">
      <w:pPr>
        <w:pStyle w:val="Title"/>
        <w:ind w:left="720"/>
        <w:jc w:val="left"/>
        <w:rPr>
          <w:rFonts w:asciiTheme="minorHAnsi" w:eastAsiaTheme="minorHAnsi" w:hAnsiTheme="minorHAnsi" w:cstheme="minorBidi"/>
          <w:bCs w:val="0"/>
          <w:iCs/>
          <w:color w:val="4F81BD" w:themeColor="accent1"/>
          <w:kern w:val="0"/>
          <w:sz w:val="24"/>
          <w:lang w:val="en-GB"/>
        </w:rPr>
      </w:pPr>
      <w:r w:rsidRPr="00EA2E25">
        <w:rPr>
          <w:rFonts w:asciiTheme="minorHAnsi" w:eastAsiaTheme="minorHAnsi" w:hAnsiTheme="minorHAnsi" w:cstheme="minorBidi"/>
          <w:bCs w:val="0"/>
          <w:iCs/>
          <w:color w:val="4F81BD" w:themeColor="accent1"/>
          <w:kern w:val="0"/>
          <w:sz w:val="24"/>
          <w:lang w:val="en-GB"/>
        </w:rPr>
        <w:t xml:space="preserve">Myth </w:t>
      </w:r>
      <w:r w:rsidR="00B91056" w:rsidRPr="00EA2E25">
        <w:rPr>
          <w:rFonts w:asciiTheme="minorHAnsi" w:eastAsiaTheme="minorHAnsi" w:hAnsiTheme="minorHAnsi" w:cstheme="minorBidi"/>
          <w:bCs w:val="0"/>
          <w:iCs/>
          <w:color w:val="4F81BD" w:themeColor="accent1"/>
          <w:kern w:val="0"/>
          <w:sz w:val="24"/>
          <w:lang w:val="en-GB"/>
        </w:rPr>
        <w:t xml:space="preserve">4 </w:t>
      </w:r>
      <w:r w:rsidRPr="00EA2E25">
        <w:rPr>
          <w:rFonts w:asciiTheme="minorHAnsi" w:eastAsiaTheme="minorHAnsi" w:hAnsiTheme="minorHAnsi" w:cstheme="minorBidi"/>
          <w:bCs w:val="0"/>
          <w:iCs/>
          <w:color w:val="4F81BD" w:themeColor="accent1"/>
          <w:kern w:val="0"/>
          <w:sz w:val="24"/>
          <w:lang w:val="en-GB"/>
        </w:rPr>
        <w:t xml:space="preserve">– Drivers can have a nap </w:t>
      </w:r>
      <w:r w:rsidR="000363B0" w:rsidRPr="00EA2E25">
        <w:rPr>
          <w:rFonts w:asciiTheme="minorHAnsi" w:eastAsiaTheme="minorHAnsi" w:hAnsiTheme="minorHAnsi" w:cstheme="minorBidi"/>
          <w:bCs w:val="0"/>
          <w:iCs/>
          <w:color w:val="4F81BD" w:themeColor="accent1"/>
          <w:kern w:val="0"/>
          <w:sz w:val="24"/>
          <w:lang w:val="en-GB"/>
        </w:rPr>
        <w:t>while an automated driving system is engaged.</w:t>
      </w:r>
    </w:p>
    <w:p w14:paraId="328A2926" w14:textId="6C6A0D2D" w:rsidR="008C5C74" w:rsidRPr="00EA2E25" w:rsidRDefault="000363B0" w:rsidP="00E1102F">
      <w:pPr>
        <w:spacing w:after="0"/>
        <w:ind w:left="851"/>
        <w:jc w:val="both"/>
        <w:rPr>
          <w:rFonts w:ascii="Arial" w:hAnsi="Arial" w:cs="Arial"/>
          <w:bCs/>
          <w:lang w:eastAsia="en-GB"/>
        </w:rPr>
      </w:pPr>
      <w:r w:rsidRPr="00EA2E25">
        <w:rPr>
          <w:rFonts w:ascii="Arial" w:hAnsi="Arial" w:cs="Arial"/>
          <w:bCs/>
          <w:lang w:eastAsia="en-GB"/>
        </w:rPr>
        <w:t xml:space="preserve">The current technologies </w:t>
      </w:r>
      <w:r w:rsidR="009E7976" w:rsidRPr="00EA2E25">
        <w:rPr>
          <w:rFonts w:ascii="Arial" w:hAnsi="Arial" w:cs="Arial"/>
          <w:bCs/>
          <w:lang w:eastAsia="en-GB"/>
        </w:rPr>
        <w:t>do</w:t>
      </w:r>
      <w:r w:rsidRPr="00EA2E25">
        <w:rPr>
          <w:rFonts w:ascii="Arial" w:hAnsi="Arial" w:cs="Arial"/>
          <w:bCs/>
          <w:lang w:eastAsia="en-GB"/>
        </w:rPr>
        <w:t xml:space="preserve"> not enable </w:t>
      </w:r>
      <w:r w:rsidR="006D3759" w:rsidRPr="00EA2E25">
        <w:rPr>
          <w:rFonts w:ascii="Arial" w:hAnsi="Arial" w:cs="Arial"/>
          <w:bCs/>
          <w:lang w:eastAsia="en-GB"/>
        </w:rPr>
        <w:t xml:space="preserve">automated driving systems without any supervision that could allow a driver to sleep. </w:t>
      </w:r>
      <w:r w:rsidR="004E48F6" w:rsidRPr="00EA2E25">
        <w:rPr>
          <w:rFonts w:ascii="Arial" w:hAnsi="Arial" w:cs="Arial"/>
          <w:bCs/>
          <w:lang w:eastAsia="en-GB"/>
        </w:rPr>
        <w:t xml:space="preserve">In </w:t>
      </w:r>
      <w:r w:rsidR="009E7976" w:rsidRPr="00EA2E25">
        <w:rPr>
          <w:rFonts w:ascii="Arial" w:hAnsi="Arial" w:cs="Arial"/>
          <w:bCs/>
          <w:lang w:eastAsia="en-GB"/>
        </w:rPr>
        <w:t>fact,</w:t>
      </w:r>
      <w:r w:rsidR="006B157C">
        <w:rPr>
          <w:rFonts w:ascii="Arial" w:hAnsi="Arial" w:cs="Arial"/>
          <w:bCs/>
          <w:lang w:eastAsia="en-GB"/>
        </w:rPr>
        <w:t xml:space="preserve"> UNECE observes a different trend:</w:t>
      </w:r>
      <w:r w:rsidR="004E48F6" w:rsidRPr="00EA2E25">
        <w:rPr>
          <w:rFonts w:ascii="Arial" w:hAnsi="Arial" w:cs="Arial"/>
          <w:bCs/>
          <w:lang w:eastAsia="en-GB"/>
        </w:rPr>
        <w:t xml:space="preserve"> manufacturer</w:t>
      </w:r>
      <w:r w:rsidR="00E05166">
        <w:rPr>
          <w:rFonts w:ascii="Arial" w:hAnsi="Arial" w:cs="Arial"/>
          <w:bCs/>
          <w:lang w:eastAsia="en-GB"/>
        </w:rPr>
        <w:t>s</w:t>
      </w:r>
      <w:r w:rsidR="004E48F6" w:rsidRPr="00EA2E25">
        <w:rPr>
          <w:rFonts w:ascii="Arial" w:hAnsi="Arial" w:cs="Arial"/>
          <w:bCs/>
          <w:lang w:eastAsia="en-GB"/>
        </w:rPr>
        <w:t xml:space="preserve"> implement driver monitoring functions to verify the availability of the driver in case </w:t>
      </w:r>
      <w:r w:rsidR="003F5947">
        <w:rPr>
          <w:rFonts w:ascii="Arial" w:hAnsi="Arial" w:cs="Arial"/>
          <w:bCs/>
          <w:lang w:eastAsia="en-GB"/>
        </w:rPr>
        <w:t>a driver</w:t>
      </w:r>
      <w:r w:rsidR="004E48F6" w:rsidRPr="00EA2E25">
        <w:rPr>
          <w:rFonts w:ascii="Arial" w:hAnsi="Arial" w:cs="Arial"/>
          <w:bCs/>
          <w:lang w:eastAsia="en-GB"/>
        </w:rPr>
        <w:t xml:space="preserve"> should resume the driving task.</w:t>
      </w:r>
    </w:p>
    <w:p w14:paraId="7344CF4B" w14:textId="13432F84" w:rsidR="00B91056" w:rsidRPr="00EA2E25" w:rsidRDefault="00B91056" w:rsidP="00B91056">
      <w:pPr>
        <w:pStyle w:val="Title"/>
        <w:ind w:left="720"/>
        <w:jc w:val="left"/>
        <w:rPr>
          <w:rFonts w:asciiTheme="minorHAnsi" w:eastAsiaTheme="minorHAnsi" w:hAnsiTheme="minorHAnsi" w:cstheme="minorBidi"/>
          <w:bCs w:val="0"/>
          <w:iCs/>
          <w:color w:val="4F81BD" w:themeColor="accent1"/>
          <w:kern w:val="0"/>
          <w:sz w:val="24"/>
          <w:lang w:val="en-GB"/>
        </w:rPr>
      </w:pPr>
      <w:r w:rsidRPr="00EA2E25">
        <w:rPr>
          <w:rFonts w:asciiTheme="minorHAnsi" w:eastAsiaTheme="minorHAnsi" w:hAnsiTheme="minorHAnsi" w:cstheme="minorBidi"/>
          <w:bCs w:val="0"/>
          <w:iCs/>
          <w:color w:val="4F81BD" w:themeColor="accent1"/>
          <w:kern w:val="0"/>
          <w:sz w:val="24"/>
          <w:lang w:val="en-GB"/>
        </w:rPr>
        <w:lastRenderedPageBreak/>
        <w:t>Myth 5 –</w:t>
      </w:r>
      <w:r w:rsidR="00E05166">
        <w:rPr>
          <w:rFonts w:asciiTheme="minorHAnsi" w:eastAsiaTheme="minorHAnsi" w:hAnsiTheme="minorHAnsi" w:cstheme="minorBidi"/>
          <w:bCs w:val="0"/>
          <w:iCs/>
          <w:color w:val="4F81BD" w:themeColor="accent1"/>
          <w:kern w:val="0"/>
          <w:sz w:val="24"/>
          <w:lang w:val="en-GB"/>
        </w:rPr>
        <w:t xml:space="preserve"> A</w:t>
      </w:r>
      <w:r w:rsidR="00930298" w:rsidRPr="00EA2E25">
        <w:rPr>
          <w:rFonts w:asciiTheme="minorHAnsi" w:eastAsiaTheme="minorHAnsi" w:hAnsiTheme="minorHAnsi" w:cstheme="minorBidi"/>
          <w:bCs w:val="0"/>
          <w:iCs/>
          <w:color w:val="4F81BD" w:themeColor="accent1"/>
          <w:kern w:val="0"/>
          <w:sz w:val="24"/>
          <w:lang w:val="en-GB"/>
        </w:rPr>
        <w:t xml:space="preserve">utomated driving is pointless </w:t>
      </w:r>
      <w:r w:rsidR="009E7976" w:rsidRPr="00EA2E25">
        <w:rPr>
          <w:rFonts w:asciiTheme="minorHAnsi" w:eastAsiaTheme="minorHAnsi" w:hAnsiTheme="minorHAnsi" w:cstheme="minorBidi"/>
          <w:bCs w:val="0"/>
          <w:iCs/>
          <w:color w:val="4F81BD" w:themeColor="accent1"/>
          <w:kern w:val="0"/>
          <w:sz w:val="24"/>
          <w:lang w:val="en-GB"/>
        </w:rPr>
        <w:t>if</w:t>
      </w:r>
      <w:r w:rsidR="00930298" w:rsidRPr="00EA2E25">
        <w:rPr>
          <w:rFonts w:asciiTheme="minorHAnsi" w:eastAsiaTheme="minorHAnsi" w:hAnsiTheme="minorHAnsi" w:cstheme="minorBidi"/>
          <w:bCs w:val="0"/>
          <w:iCs/>
          <w:color w:val="4F81BD" w:themeColor="accent1"/>
          <w:kern w:val="0"/>
          <w:sz w:val="24"/>
          <w:lang w:val="en-GB"/>
        </w:rPr>
        <w:t xml:space="preserve"> it requires a human supervision</w:t>
      </w:r>
      <w:r w:rsidRPr="00EA2E25">
        <w:rPr>
          <w:rFonts w:asciiTheme="minorHAnsi" w:eastAsiaTheme="minorHAnsi" w:hAnsiTheme="minorHAnsi" w:cstheme="minorBidi"/>
          <w:bCs w:val="0"/>
          <w:iCs/>
          <w:color w:val="4F81BD" w:themeColor="accent1"/>
          <w:kern w:val="0"/>
          <w:sz w:val="24"/>
          <w:lang w:val="en-GB"/>
        </w:rPr>
        <w:t>.</w:t>
      </w:r>
    </w:p>
    <w:p w14:paraId="75ADEDD8" w14:textId="555F3729" w:rsidR="008C5C74" w:rsidRPr="00EA2E25" w:rsidRDefault="006C52BE" w:rsidP="004D45A0">
      <w:pPr>
        <w:spacing w:after="0"/>
        <w:ind w:left="851"/>
        <w:jc w:val="both"/>
        <w:rPr>
          <w:rFonts w:ascii="Arial" w:hAnsi="Arial" w:cs="Arial"/>
          <w:bCs/>
          <w:lang w:eastAsia="en-GB"/>
        </w:rPr>
      </w:pPr>
      <w:r w:rsidRPr="00EA2E25">
        <w:rPr>
          <w:rFonts w:ascii="Arial" w:hAnsi="Arial" w:cs="Arial"/>
          <w:bCs/>
          <w:lang w:eastAsia="en-GB"/>
        </w:rPr>
        <w:t xml:space="preserve">The advancements in lower levels of automation, including assisted driving are expected to serve the purpose of </w:t>
      </w:r>
      <w:r w:rsidR="00E1102F" w:rsidRPr="00EA2E25">
        <w:rPr>
          <w:rFonts w:ascii="Arial" w:hAnsi="Arial" w:cs="Arial"/>
          <w:bCs/>
          <w:lang w:eastAsia="en-GB"/>
        </w:rPr>
        <w:t>SDG 3.6 and road safety in general.</w:t>
      </w:r>
      <w:r w:rsidR="00E07416">
        <w:rPr>
          <w:rFonts w:ascii="Arial" w:hAnsi="Arial" w:cs="Arial"/>
          <w:bCs/>
          <w:lang w:eastAsia="en-GB"/>
        </w:rPr>
        <w:t xml:space="preserve"> ADAS may </w:t>
      </w:r>
      <w:r w:rsidR="00B96E3C">
        <w:rPr>
          <w:rFonts w:ascii="Arial" w:hAnsi="Arial" w:cs="Arial"/>
          <w:bCs/>
          <w:lang w:eastAsia="en-GB"/>
        </w:rPr>
        <w:t>assist</w:t>
      </w:r>
      <w:r w:rsidR="00E07416">
        <w:rPr>
          <w:rFonts w:ascii="Arial" w:hAnsi="Arial" w:cs="Arial"/>
          <w:bCs/>
          <w:lang w:eastAsia="en-GB"/>
        </w:rPr>
        <w:t xml:space="preserve"> the human driver </w:t>
      </w:r>
      <w:r w:rsidR="009525C6">
        <w:rPr>
          <w:rFonts w:ascii="Arial" w:hAnsi="Arial" w:cs="Arial"/>
          <w:bCs/>
          <w:lang w:eastAsia="en-GB"/>
        </w:rPr>
        <w:t>for</w:t>
      </w:r>
      <w:r w:rsidR="00E07416">
        <w:rPr>
          <w:rFonts w:ascii="Arial" w:hAnsi="Arial" w:cs="Arial"/>
          <w:bCs/>
          <w:lang w:eastAsia="en-GB"/>
        </w:rPr>
        <w:t xml:space="preserve"> several activities </w:t>
      </w:r>
      <w:r w:rsidR="009525C6">
        <w:rPr>
          <w:rFonts w:ascii="Arial" w:hAnsi="Arial" w:cs="Arial"/>
          <w:bCs/>
          <w:lang w:eastAsia="en-GB"/>
        </w:rPr>
        <w:t>while</w:t>
      </w:r>
      <w:r w:rsidR="00E07416">
        <w:rPr>
          <w:rFonts w:ascii="Arial" w:hAnsi="Arial" w:cs="Arial"/>
          <w:bCs/>
          <w:lang w:eastAsia="en-GB"/>
        </w:rPr>
        <w:t xml:space="preserve"> driving and therefore ease the basic driving tasks. </w:t>
      </w:r>
      <w:proofErr w:type="gramStart"/>
      <w:r w:rsidR="00E07416">
        <w:rPr>
          <w:rFonts w:ascii="Arial" w:hAnsi="Arial" w:cs="Arial"/>
          <w:bCs/>
          <w:lang w:eastAsia="en-GB"/>
        </w:rPr>
        <w:t>Thus</w:t>
      </w:r>
      <w:proofErr w:type="gramEnd"/>
      <w:r w:rsidR="00E07416">
        <w:rPr>
          <w:rFonts w:ascii="Arial" w:hAnsi="Arial" w:cs="Arial"/>
          <w:bCs/>
          <w:lang w:eastAsia="en-GB"/>
        </w:rPr>
        <w:t xml:space="preserve"> drivers are in the position to use their capacities for better observing the traffic situation</w:t>
      </w:r>
      <w:r w:rsidR="009525C6">
        <w:rPr>
          <w:rFonts w:ascii="Arial" w:hAnsi="Arial" w:cs="Arial"/>
          <w:bCs/>
          <w:lang w:eastAsia="en-GB"/>
        </w:rPr>
        <w:t>s</w:t>
      </w:r>
      <w:r w:rsidR="00E07416">
        <w:rPr>
          <w:rFonts w:ascii="Arial" w:hAnsi="Arial" w:cs="Arial"/>
          <w:bCs/>
          <w:lang w:eastAsia="en-GB"/>
        </w:rPr>
        <w:t xml:space="preserve"> und are supported during emergency manoeuvres by the systems</w:t>
      </w:r>
      <w:r w:rsidR="00FD45A4">
        <w:rPr>
          <w:rFonts w:ascii="Arial" w:hAnsi="Arial" w:cs="Arial"/>
          <w:bCs/>
          <w:lang w:eastAsia="en-GB"/>
        </w:rPr>
        <w:t>.</w:t>
      </w:r>
    </w:p>
    <w:p w14:paraId="21AB5289" w14:textId="1B081DEA" w:rsidR="00CA369C" w:rsidRPr="00EA2E25" w:rsidRDefault="00CA369C" w:rsidP="00CA369C">
      <w:pPr>
        <w:pStyle w:val="Title"/>
        <w:pageBreakBefore/>
        <w:jc w:val="left"/>
        <w:rPr>
          <w:rFonts w:asciiTheme="minorHAnsi" w:eastAsiaTheme="minorHAnsi" w:hAnsiTheme="minorHAnsi" w:cstheme="minorBidi"/>
          <w:bCs w:val="0"/>
          <w:iCs/>
          <w:color w:val="4F81BD" w:themeColor="accent1"/>
          <w:kern w:val="0"/>
          <w:lang w:val="en-GB"/>
        </w:rPr>
      </w:pPr>
      <w:r w:rsidRPr="00EA2E25">
        <w:rPr>
          <w:rFonts w:asciiTheme="minorHAnsi" w:eastAsiaTheme="minorHAnsi" w:hAnsiTheme="minorHAnsi" w:cstheme="minorBidi"/>
          <w:bCs w:val="0"/>
          <w:iCs/>
          <w:color w:val="4F81BD" w:themeColor="accent1"/>
          <w:kern w:val="0"/>
          <w:lang w:val="en-GB"/>
        </w:rPr>
        <w:lastRenderedPageBreak/>
        <w:t>Glossary</w:t>
      </w:r>
    </w:p>
    <w:p w14:paraId="448A1594" w14:textId="7061514A" w:rsidR="00CA369C" w:rsidRPr="00EA2E25" w:rsidRDefault="00CA369C" w:rsidP="00CA369C">
      <w:pPr>
        <w:jc w:val="both"/>
        <w:rPr>
          <w:rFonts w:cstheme="minorHAnsi"/>
          <w:sz w:val="18"/>
          <w:szCs w:val="18"/>
        </w:rPr>
      </w:pPr>
      <w:r w:rsidRPr="00EA2E25">
        <w:rPr>
          <w:rFonts w:cstheme="minorHAnsi"/>
          <w:noProof/>
          <w:sz w:val="20"/>
          <w:szCs w:val="20"/>
          <w:lang w:eastAsia="ja-JP"/>
        </w:rPr>
        <w:drawing>
          <wp:anchor distT="0" distB="0" distL="114300" distR="114300" simplePos="0" relativeHeight="251748352" behindDoc="1" locked="0" layoutInCell="1" allowOverlap="1" wp14:anchorId="5E32DD13" wp14:editId="605805A1">
            <wp:simplePos x="0" y="0"/>
            <wp:positionH relativeFrom="column">
              <wp:posOffset>1750662</wp:posOffset>
            </wp:positionH>
            <wp:positionV relativeFrom="paragraph">
              <wp:posOffset>1459714</wp:posOffset>
            </wp:positionV>
            <wp:extent cx="2902417" cy="3356264"/>
            <wp:effectExtent l="0" t="0" r="0" b="0"/>
            <wp:wrapTight wrapText="bothSides">
              <wp:wrapPolygon edited="0">
                <wp:start x="3545" y="0"/>
                <wp:lineTo x="3545" y="2697"/>
                <wp:lineTo x="7940" y="3924"/>
                <wp:lineTo x="10351" y="3924"/>
                <wp:lineTo x="6097" y="4904"/>
                <wp:lineTo x="5814" y="5027"/>
                <wp:lineTo x="5814" y="7725"/>
                <wp:lineTo x="6097" y="7847"/>
                <wp:lineTo x="10351" y="7847"/>
                <wp:lineTo x="10351" y="11771"/>
                <wp:lineTo x="0" y="13119"/>
                <wp:lineTo x="0" y="16307"/>
                <wp:lineTo x="11911" y="17656"/>
                <wp:lineTo x="12053" y="21457"/>
                <wp:lineTo x="20986" y="21457"/>
                <wp:lineTo x="21269" y="10299"/>
                <wp:lineTo x="20135" y="10054"/>
                <wp:lineTo x="11344" y="9809"/>
                <wp:lineTo x="11202" y="7847"/>
                <wp:lineTo x="15172" y="7847"/>
                <wp:lineTo x="15881" y="7602"/>
                <wp:lineTo x="15881" y="5150"/>
                <wp:lineTo x="15030" y="4782"/>
                <wp:lineTo x="11344" y="3924"/>
                <wp:lineTo x="13754" y="3924"/>
                <wp:lineTo x="18008" y="2697"/>
                <wp:lineTo x="17866" y="0"/>
                <wp:lineTo x="3545"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2417" cy="3356264"/>
                    </a:xfrm>
                    <a:prstGeom prst="rect">
                      <a:avLst/>
                    </a:prstGeom>
                    <a:noFill/>
                  </pic:spPr>
                </pic:pic>
              </a:graphicData>
            </a:graphic>
          </wp:anchor>
        </w:drawing>
      </w:r>
      <w:r w:rsidRPr="00EA2E25">
        <w:rPr>
          <w:rFonts w:cstheme="minorHAnsi"/>
          <w:sz w:val="20"/>
          <w:szCs w:val="20"/>
          <w:lang w:eastAsia="en-GB"/>
        </w:rPr>
        <w:t>"</w:t>
      </w:r>
      <w:r w:rsidRPr="00EA2E25">
        <w:rPr>
          <w:rFonts w:cstheme="minorHAnsi"/>
          <w:b/>
          <w:sz w:val="20"/>
          <w:szCs w:val="20"/>
          <w:lang w:eastAsia="en-GB"/>
        </w:rPr>
        <w:t>World Forum for Harmonization of Vehicle Regulations (WP.29)</w:t>
      </w:r>
      <w:r w:rsidRPr="00EA2E25">
        <w:rPr>
          <w:rFonts w:cstheme="minorHAnsi"/>
          <w:sz w:val="20"/>
          <w:szCs w:val="20"/>
          <w:lang w:eastAsia="en-GB"/>
        </w:rPr>
        <w:t>" was established on 6</w:t>
      </w:r>
      <w:r>
        <w:rPr>
          <w:rFonts w:cstheme="minorHAnsi"/>
          <w:sz w:val="20"/>
          <w:szCs w:val="20"/>
          <w:lang w:eastAsia="en-GB"/>
        </w:rPr>
        <w:t> </w:t>
      </w:r>
      <w:r w:rsidRPr="00EA2E25">
        <w:rPr>
          <w:rFonts w:cstheme="minorHAnsi"/>
          <w:sz w:val="20"/>
          <w:szCs w:val="20"/>
          <w:lang w:eastAsia="en-GB"/>
        </w:rPr>
        <w:t>June 1952 as the Working Party on the Construction of Vehicles, a subsidiary body of the Inland Transport Committee (ITC) of the United Nations Economic Commission for Europe (UNECE). In March 2000, WP.29 became the "World Forum for Harmonization of Vehicle Regulations (WP.29)". The objective of the WP.29 is to initiate and pursue actions aimed at the worldwide harmonization or development of technical regulations for vehicles. Providing uniform conditions for periodical technical inspections and strengthening economic relations worldwide, these regulations are aimed at:</w:t>
      </w:r>
      <w:r w:rsidRPr="00EA2E25">
        <w:rPr>
          <w:rFonts w:cstheme="minorHAnsi"/>
          <w:sz w:val="18"/>
          <w:szCs w:val="18"/>
        </w:rPr>
        <w:t xml:space="preserve"> </w:t>
      </w:r>
    </w:p>
    <w:p w14:paraId="006AB75F" w14:textId="77777777" w:rsidR="00CA369C" w:rsidRPr="00EA2E25" w:rsidRDefault="00CA369C" w:rsidP="00CA369C">
      <w:pPr>
        <w:pStyle w:val="ListParagraph"/>
        <w:numPr>
          <w:ilvl w:val="0"/>
          <w:numId w:val="32"/>
        </w:numPr>
        <w:spacing w:before="480"/>
        <w:ind w:left="567" w:hanging="567"/>
        <w:jc w:val="both"/>
        <w:rPr>
          <w:rFonts w:cstheme="minorHAnsi"/>
          <w:sz w:val="20"/>
          <w:szCs w:val="20"/>
        </w:rPr>
      </w:pPr>
      <w:r w:rsidRPr="00EA2E25">
        <w:rPr>
          <w:rFonts w:cstheme="minorHAnsi"/>
          <w:sz w:val="20"/>
          <w:szCs w:val="20"/>
        </w:rPr>
        <w:t xml:space="preserve">Improving vehicle </w:t>
      </w:r>
      <w:proofErr w:type="gramStart"/>
      <w:r w:rsidRPr="00EA2E25">
        <w:rPr>
          <w:rFonts w:cstheme="minorHAnsi"/>
          <w:sz w:val="20"/>
          <w:szCs w:val="20"/>
        </w:rPr>
        <w:t>safety;</w:t>
      </w:r>
      <w:proofErr w:type="gramEnd"/>
      <w:r w:rsidRPr="00EA2E25">
        <w:rPr>
          <w:rFonts w:cstheme="minorHAnsi"/>
          <w:sz w:val="20"/>
          <w:szCs w:val="20"/>
        </w:rPr>
        <w:t xml:space="preserve"> </w:t>
      </w:r>
    </w:p>
    <w:p w14:paraId="19095A82" w14:textId="77777777" w:rsidR="00CA369C" w:rsidRPr="00EA2E25" w:rsidRDefault="00CA369C" w:rsidP="00CA369C">
      <w:pPr>
        <w:pStyle w:val="ListParagraph"/>
        <w:numPr>
          <w:ilvl w:val="0"/>
          <w:numId w:val="32"/>
        </w:numPr>
        <w:ind w:left="567" w:hanging="567"/>
        <w:jc w:val="both"/>
        <w:rPr>
          <w:rFonts w:cstheme="minorHAnsi"/>
          <w:sz w:val="20"/>
          <w:szCs w:val="20"/>
        </w:rPr>
      </w:pPr>
      <w:r w:rsidRPr="00EA2E25">
        <w:rPr>
          <w:rFonts w:cstheme="minorHAnsi"/>
          <w:sz w:val="20"/>
          <w:szCs w:val="20"/>
        </w:rPr>
        <w:t xml:space="preserve">Protecting the </w:t>
      </w:r>
      <w:proofErr w:type="gramStart"/>
      <w:r w:rsidRPr="00EA2E25">
        <w:rPr>
          <w:rFonts w:cstheme="minorHAnsi"/>
          <w:sz w:val="20"/>
          <w:szCs w:val="20"/>
        </w:rPr>
        <w:t>environment;</w:t>
      </w:r>
      <w:proofErr w:type="gramEnd"/>
      <w:r w:rsidRPr="00EA2E25">
        <w:rPr>
          <w:rFonts w:cstheme="minorHAnsi"/>
          <w:sz w:val="20"/>
          <w:szCs w:val="20"/>
        </w:rPr>
        <w:t xml:space="preserve"> </w:t>
      </w:r>
    </w:p>
    <w:p w14:paraId="16E1DA0A" w14:textId="77777777" w:rsidR="00CA369C" w:rsidRPr="00EA2E25" w:rsidRDefault="00CA369C" w:rsidP="00CA369C">
      <w:pPr>
        <w:pStyle w:val="ListParagraph"/>
        <w:numPr>
          <w:ilvl w:val="0"/>
          <w:numId w:val="32"/>
        </w:numPr>
        <w:ind w:left="567" w:hanging="567"/>
        <w:jc w:val="both"/>
        <w:rPr>
          <w:rFonts w:cstheme="minorHAnsi"/>
          <w:sz w:val="20"/>
          <w:szCs w:val="20"/>
        </w:rPr>
      </w:pPr>
      <w:r w:rsidRPr="00EA2E25">
        <w:rPr>
          <w:rFonts w:cstheme="minorHAnsi"/>
          <w:sz w:val="20"/>
          <w:szCs w:val="20"/>
        </w:rPr>
        <w:t>Promoting energy efficiency, and</w:t>
      </w:r>
    </w:p>
    <w:p w14:paraId="71766212" w14:textId="77777777" w:rsidR="00CA369C" w:rsidRPr="00EA2E25" w:rsidRDefault="00CA369C" w:rsidP="00CA369C">
      <w:pPr>
        <w:pStyle w:val="ListParagraph"/>
        <w:numPr>
          <w:ilvl w:val="0"/>
          <w:numId w:val="32"/>
        </w:numPr>
        <w:ind w:left="567" w:hanging="567"/>
        <w:jc w:val="both"/>
        <w:rPr>
          <w:rFonts w:cstheme="minorHAnsi"/>
          <w:sz w:val="18"/>
          <w:szCs w:val="18"/>
        </w:rPr>
      </w:pPr>
      <w:r w:rsidRPr="00EA2E25">
        <w:rPr>
          <w:rFonts w:cstheme="minorHAnsi"/>
          <w:sz w:val="20"/>
          <w:szCs w:val="20"/>
        </w:rPr>
        <w:t>Increasing anti-theft performance.</w:t>
      </w:r>
    </w:p>
    <w:p w14:paraId="659D4A14" w14:textId="77777777" w:rsidR="00CA369C" w:rsidRPr="00EA2E25" w:rsidRDefault="00CA369C" w:rsidP="00CA369C">
      <w:pPr>
        <w:spacing w:before="480"/>
        <w:ind w:right="4138"/>
        <w:jc w:val="both"/>
        <w:rPr>
          <w:rFonts w:cstheme="minorHAnsi"/>
          <w:sz w:val="20"/>
          <w:szCs w:val="20"/>
        </w:rPr>
      </w:pPr>
      <w:r w:rsidRPr="005A6F71">
        <w:rPr>
          <w:noProof/>
        </w:rPr>
        <w:drawing>
          <wp:anchor distT="0" distB="0" distL="114300" distR="114300" simplePos="0" relativeHeight="251750400" behindDoc="0" locked="0" layoutInCell="1" allowOverlap="1" wp14:anchorId="2BDCE8A0" wp14:editId="54D5149F">
            <wp:simplePos x="0" y="0"/>
            <wp:positionH relativeFrom="column">
              <wp:posOffset>3288665</wp:posOffset>
            </wp:positionH>
            <wp:positionV relativeFrom="paragraph">
              <wp:posOffset>668655</wp:posOffset>
            </wp:positionV>
            <wp:extent cx="1356995" cy="1965047"/>
            <wp:effectExtent l="0" t="0" r="0" b="0"/>
            <wp:wrapThrough wrapText="bothSides">
              <wp:wrapPolygon edited="0">
                <wp:start x="0" y="0"/>
                <wp:lineTo x="0" y="21363"/>
                <wp:lineTo x="21226" y="21363"/>
                <wp:lineTo x="212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56995" cy="1965047"/>
                    </a:xfrm>
                    <a:prstGeom prst="rect">
                      <a:avLst/>
                    </a:prstGeom>
                  </pic:spPr>
                </pic:pic>
              </a:graphicData>
            </a:graphic>
            <wp14:sizeRelH relativeFrom="page">
              <wp14:pctWidth>0</wp14:pctWidth>
            </wp14:sizeRelH>
            <wp14:sizeRelV relativeFrom="page">
              <wp14:pctHeight>0</wp14:pctHeight>
            </wp14:sizeRelV>
          </wp:anchor>
        </w:drawing>
      </w:r>
      <w:r w:rsidRPr="005A6F71">
        <w:rPr>
          <w:noProof/>
        </w:rPr>
        <w:drawing>
          <wp:anchor distT="0" distB="0" distL="114300" distR="114300" simplePos="0" relativeHeight="251749376" behindDoc="0" locked="0" layoutInCell="1" allowOverlap="1" wp14:anchorId="0D84F114" wp14:editId="40215386">
            <wp:simplePos x="0" y="0"/>
            <wp:positionH relativeFrom="column">
              <wp:posOffset>3288030</wp:posOffset>
            </wp:positionH>
            <wp:positionV relativeFrom="paragraph">
              <wp:posOffset>97155</wp:posOffset>
            </wp:positionV>
            <wp:extent cx="1357315"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57315" cy="571500"/>
                    </a:xfrm>
                    <a:prstGeom prst="rect">
                      <a:avLst/>
                    </a:prstGeom>
                  </pic:spPr>
                </pic:pic>
              </a:graphicData>
            </a:graphic>
            <wp14:sizeRelH relativeFrom="margin">
              <wp14:pctWidth>0</wp14:pctWidth>
            </wp14:sizeRelH>
            <wp14:sizeRelV relativeFrom="margin">
              <wp14:pctHeight>0</wp14:pctHeight>
            </wp14:sizeRelV>
          </wp:anchor>
        </w:drawing>
      </w:r>
      <w:r w:rsidRPr="00EA2E25">
        <w:rPr>
          <w:rFonts w:cstheme="minorHAnsi"/>
          <w:sz w:val="20"/>
          <w:szCs w:val="20"/>
          <w:lang w:eastAsia="en-GB"/>
        </w:rPr>
        <w:t>"</w:t>
      </w:r>
      <w:r w:rsidRPr="00EA2E25">
        <w:rPr>
          <w:rFonts w:cstheme="minorHAnsi"/>
          <w:b/>
          <w:sz w:val="20"/>
          <w:szCs w:val="20"/>
          <w:lang w:eastAsia="en-GB"/>
        </w:rPr>
        <w:t>Working Party on Automated/Autonomous and Connected Vehicles</w:t>
      </w:r>
      <w:r w:rsidRPr="00EA2E25">
        <w:rPr>
          <w:rFonts w:cstheme="minorHAnsi"/>
          <w:sz w:val="20"/>
          <w:szCs w:val="20"/>
        </w:rPr>
        <w:t>" is a subsidiary body of the World Forum for Harmonization of Vehicle Regulations (WP.29) that prepares regulatory proposals on active safety, Advanced Driver Assistance Systems, Automated Driving Systems and Connected Vehicles.</w:t>
      </w:r>
    </w:p>
    <w:p w14:paraId="5E2FDB53" w14:textId="77777777" w:rsidR="00CA369C" w:rsidRPr="00EA2E25" w:rsidRDefault="00CA369C" w:rsidP="00CA369C">
      <w:pPr>
        <w:jc w:val="both"/>
        <w:rPr>
          <w:rFonts w:cstheme="minorHAnsi"/>
          <w:color w:val="0000FF"/>
          <w:sz w:val="20"/>
          <w:szCs w:val="20"/>
          <w:u w:val="single"/>
          <w:lang w:eastAsia="en-GB"/>
        </w:rPr>
      </w:pPr>
      <w:r w:rsidRPr="00EA2E25">
        <w:rPr>
          <w:rFonts w:cstheme="minorHAnsi"/>
          <w:sz w:val="20"/>
          <w:szCs w:val="20"/>
          <w:lang w:eastAsia="en-GB"/>
        </w:rPr>
        <w:t>"</w:t>
      </w:r>
      <w:r w:rsidRPr="00EA2E25">
        <w:rPr>
          <w:rFonts w:cstheme="minorHAnsi"/>
          <w:b/>
          <w:sz w:val="20"/>
          <w:szCs w:val="20"/>
          <w:lang w:eastAsia="en-GB"/>
        </w:rPr>
        <w:t>UN 1958 Agreement</w:t>
      </w:r>
      <w:r w:rsidRPr="00EA2E25">
        <w:rPr>
          <w:rFonts w:cstheme="minorHAnsi"/>
          <w:sz w:val="20"/>
          <w:szCs w:val="20"/>
          <w:lang w:eastAsia="en-GB"/>
        </w:rPr>
        <w:t xml:space="preserve">" </w:t>
      </w:r>
      <w:r w:rsidRPr="00EA2E25">
        <w:rPr>
          <w:rFonts w:cstheme="minorHAnsi"/>
          <w:sz w:val="20"/>
          <w:szCs w:val="20"/>
        </w:rPr>
        <w:t xml:space="preserve">concerning the Adoption of Uniform Technical Prescriptions for Wheeled Vehicles, Equipment and Parts which can be Fitted and/or be Used on Wheeled Vehicles and the Conditions for Reciprocal Recognition of Approvals Granted on the Basis of these Prescriptions; the Agreement counts 56 Contracting Parties (UN Countries) </w:t>
      </w:r>
      <w:proofErr w:type="spellStart"/>
      <w:r w:rsidRPr="00EA2E25">
        <w:rPr>
          <w:rFonts w:cstheme="minorHAnsi"/>
          <w:sz w:val="20"/>
          <w:szCs w:val="20"/>
        </w:rPr>
        <w:t>world wide</w:t>
      </w:r>
      <w:proofErr w:type="spellEnd"/>
      <w:r w:rsidRPr="00EA2E25">
        <w:rPr>
          <w:rFonts w:cstheme="minorHAnsi"/>
          <w:sz w:val="20"/>
          <w:szCs w:val="20"/>
        </w:rPr>
        <w:t xml:space="preserve"> and around 160 annexed </w:t>
      </w:r>
      <w:r w:rsidRPr="00EA2E25">
        <w:rPr>
          <w:rFonts w:cstheme="minorHAnsi"/>
          <w:b/>
          <w:sz w:val="20"/>
          <w:szCs w:val="20"/>
        </w:rPr>
        <w:t xml:space="preserve">UN Regulations </w:t>
      </w:r>
      <w:r w:rsidRPr="001B39E3">
        <w:rPr>
          <w:rFonts w:cstheme="minorHAnsi"/>
          <w:bCs/>
          <w:sz w:val="20"/>
          <w:szCs w:val="20"/>
        </w:rPr>
        <w:t>(</w:t>
      </w:r>
      <w:r>
        <w:rPr>
          <w:rFonts w:cstheme="minorHAnsi"/>
          <w:bCs/>
          <w:sz w:val="20"/>
          <w:szCs w:val="20"/>
        </w:rPr>
        <w:t xml:space="preserve">by </w:t>
      </w:r>
      <w:r w:rsidRPr="001B39E3">
        <w:rPr>
          <w:rFonts w:cstheme="minorHAnsi"/>
          <w:bCs/>
          <w:sz w:val="20"/>
          <w:szCs w:val="20"/>
        </w:rPr>
        <w:t>end of 2021).</w:t>
      </w:r>
      <w:r w:rsidRPr="00EA2E25">
        <w:rPr>
          <w:rFonts w:cstheme="minorHAnsi"/>
          <w:sz w:val="20"/>
          <w:szCs w:val="20"/>
        </w:rPr>
        <w:t xml:space="preserve"> Whenever a company designs a prototype of an automotive component, accessory or vehicle they must prove that it meets the </w:t>
      </w:r>
      <w:r w:rsidRPr="00EA2E25">
        <w:rPr>
          <w:rFonts w:cstheme="minorHAnsi"/>
          <w:sz w:val="20"/>
          <w:szCs w:val="20"/>
        </w:rPr>
        <w:lastRenderedPageBreak/>
        <w:t>performance requirements of the 1958 Agreement’s Regulations. Once that is done, the manufacturer can follow the motto "certified once, sold everywhere</w:t>
      </w:r>
      <w:r w:rsidRPr="00EA2E25">
        <w:rPr>
          <w:rFonts w:cstheme="minorHAnsi"/>
          <w:sz w:val="20"/>
          <w:szCs w:val="20"/>
          <w:lang w:eastAsia="en-GB"/>
        </w:rPr>
        <w:t>"</w:t>
      </w:r>
      <w:r w:rsidRPr="00EA2E25">
        <w:rPr>
          <w:rFonts w:cstheme="minorHAnsi"/>
          <w:sz w:val="20"/>
          <w:szCs w:val="20"/>
        </w:rPr>
        <w:t>. That company engraves the E on their parts, and a car maker in any country can buy it with the confidence that it meets the Regulations. Companies can trade across borders and to different regions without a costly re-verification process which would be passed on to the consumer.</w:t>
      </w:r>
      <w:r w:rsidRPr="00EA2E25">
        <w:rPr>
          <w:rFonts w:cstheme="minorHAnsi"/>
          <w:sz w:val="18"/>
          <w:szCs w:val="18"/>
        </w:rPr>
        <w:t xml:space="preserve"> </w:t>
      </w:r>
      <w:r w:rsidRPr="00EA2E25">
        <w:rPr>
          <w:rFonts w:cstheme="minorHAnsi"/>
          <w:sz w:val="20"/>
          <w:szCs w:val="20"/>
          <w:lang w:eastAsia="en-GB"/>
        </w:rPr>
        <w:t>UN Regulations, can be consulted on-line at or downloaded free of charge from the following website:</w:t>
      </w:r>
      <w:r w:rsidRPr="00EA2E25">
        <w:rPr>
          <w:rFonts w:cstheme="minorHAnsi"/>
          <w:sz w:val="18"/>
          <w:szCs w:val="18"/>
        </w:rPr>
        <w:t xml:space="preserve"> </w:t>
      </w:r>
      <w:hyperlink r:id="rId17" w:history="1">
        <w:r w:rsidRPr="00EA2E25">
          <w:rPr>
            <w:rStyle w:val="Hyperlink"/>
            <w:rFonts w:cstheme="minorHAnsi"/>
            <w:sz w:val="20"/>
            <w:szCs w:val="20"/>
            <w:lang w:eastAsia="en-GB"/>
          </w:rPr>
          <w:t>http://www.unece.org/trans/main/welcwp29.html</w:t>
        </w:r>
      </w:hyperlink>
    </w:p>
    <w:p w14:paraId="6CFDD4DE" w14:textId="77777777" w:rsidR="00CA369C" w:rsidRPr="00246ADC" w:rsidRDefault="00CA369C" w:rsidP="00CA369C">
      <w:pPr>
        <w:spacing w:after="0"/>
        <w:rPr>
          <w:rFonts w:cstheme="minorHAnsi"/>
          <w:sz w:val="20"/>
          <w:szCs w:val="20"/>
          <w:lang w:eastAsia="en-GB"/>
        </w:rPr>
      </w:pPr>
      <w:r w:rsidRPr="00EA2E25">
        <w:rPr>
          <w:rFonts w:cstheme="minorHAnsi"/>
          <w:b/>
          <w:bCs/>
          <w:sz w:val="20"/>
          <w:szCs w:val="20"/>
          <w:lang w:eastAsia="en-GB"/>
        </w:rPr>
        <w:t xml:space="preserve">“UN 1998 Agreement </w:t>
      </w:r>
      <w:r w:rsidRPr="008A3539">
        <w:t xml:space="preserve">is the </w:t>
      </w:r>
      <w:r w:rsidRPr="00246ADC">
        <w:t>Agreement Concerning the Establishing of Global Technical Regulations for Wheeled Vehicles, Equipment and Parts Which Can Be Fitted and/or Be Used on Wheeled Vehicles</w:t>
      </w:r>
      <w:r>
        <w:rPr>
          <w:rFonts w:cstheme="minorHAnsi"/>
          <w:sz w:val="20"/>
          <w:szCs w:val="20"/>
          <w:lang w:eastAsia="en-GB"/>
        </w:rPr>
        <w:t xml:space="preserve">. </w:t>
      </w:r>
      <w:r w:rsidRPr="00246ADC">
        <w:rPr>
          <w:rFonts w:cstheme="minorHAnsi"/>
          <w:sz w:val="20"/>
          <w:szCs w:val="20"/>
          <w:lang w:eastAsia="en-GB"/>
        </w:rPr>
        <w:t xml:space="preserve">The 1998 Agreement was negotiated and concluded under the auspices of ECE and opened for signature on 25 June 1998. The United States of America became the first signatory. The Agreement entered into force on 25 August 2000 for eight Contracting Parties. In 2018 2020 the Agreement had 38 Contracting Parties. To date, 20 UN </w:t>
      </w:r>
      <w:proofErr w:type="gramStart"/>
      <w:r w:rsidRPr="00246ADC">
        <w:rPr>
          <w:rFonts w:cstheme="minorHAnsi"/>
          <w:sz w:val="20"/>
          <w:szCs w:val="20"/>
          <w:lang w:eastAsia="en-GB"/>
        </w:rPr>
        <w:t>GTRs  have</w:t>
      </w:r>
      <w:proofErr w:type="gramEnd"/>
      <w:r w:rsidRPr="00246ADC">
        <w:rPr>
          <w:rFonts w:cstheme="minorHAnsi"/>
          <w:sz w:val="20"/>
          <w:szCs w:val="20"/>
          <w:lang w:eastAsia="en-GB"/>
        </w:rPr>
        <w:t xml:space="preserve"> been established under this Agreement.</w:t>
      </w:r>
    </w:p>
    <w:p w14:paraId="60DC410E" w14:textId="77777777" w:rsidR="00CA369C" w:rsidRDefault="00CA369C" w:rsidP="00CA369C">
      <w:pPr>
        <w:spacing w:after="0"/>
        <w:jc w:val="both"/>
        <w:rPr>
          <w:rFonts w:cstheme="minorHAnsi"/>
          <w:sz w:val="20"/>
          <w:szCs w:val="20"/>
          <w:lang w:eastAsia="en-GB"/>
        </w:rPr>
      </w:pPr>
      <w:r w:rsidRPr="00246ADC">
        <w:rPr>
          <w:rFonts w:cstheme="minorHAnsi"/>
          <w:sz w:val="20"/>
          <w:szCs w:val="20"/>
          <w:lang w:eastAsia="en-GB"/>
        </w:rPr>
        <w:t>The goal of the 1998 Agreement is to continuously improve global road safety, decrease environmental pollution and consumption of energy and improve anti-theft performance of vehicles and related components and equipment through globally uniform technical regulations.</w:t>
      </w:r>
    </w:p>
    <w:p w14:paraId="7CB8B263" w14:textId="77777777" w:rsidR="00CA369C" w:rsidRPr="00246ADC" w:rsidRDefault="00CA369C" w:rsidP="00CA369C">
      <w:pPr>
        <w:spacing w:after="0"/>
        <w:jc w:val="both"/>
        <w:rPr>
          <w:rFonts w:cstheme="minorHAnsi"/>
          <w:sz w:val="20"/>
          <w:szCs w:val="20"/>
          <w:lang w:eastAsia="en-GB"/>
        </w:rPr>
      </w:pPr>
      <w:r w:rsidRPr="00246ADC">
        <w:rPr>
          <w:rFonts w:cstheme="minorHAnsi"/>
          <w:sz w:val="20"/>
          <w:szCs w:val="20"/>
          <w:lang w:eastAsia="en-GB"/>
        </w:rPr>
        <w:t>The 1998 Agreement establishes a process by which countries from all regions of the world can jointly develop UN GTRs jointly on safety, environmental protection systems, energy sources and theft prevention of wheeled vehicles, equipment and parts and to implement these regulations in line with the uniform provisions of UN Regulations. The equipment and parts cover, but are not limited to, vehicle construction, exhaust systems, tyres, engines, acoustic shields, anti-theft alarms, warning devices and child restraint systems</w:t>
      </w:r>
    </w:p>
    <w:p w14:paraId="54A08D47" w14:textId="77777777" w:rsidR="00CA369C" w:rsidRDefault="00CA369C" w:rsidP="00CA369C">
      <w:pPr>
        <w:spacing w:after="0"/>
        <w:jc w:val="both"/>
        <w:rPr>
          <w:rFonts w:cstheme="minorHAnsi"/>
          <w:b/>
          <w:bCs/>
          <w:sz w:val="20"/>
          <w:szCs w:val="20"/>
          <w:lang w:eastAsia="en-GB"/>
        </w:rPr>
      </w:pPr>
    </w:p>
    <w:p w14:paraId="2E58CCD0" w14:textId="77777777" w:rsidR="00CA369C" w:rsidRDefault="00CA369C" w:rsidP="00CA369C">
      <w:pPr>
        <w:spacing w:after="0"/>
        <w:jc w:val="both"/>
        <w:rPr>
          <w:rFonts w:cstheme="minorHAnsi"/>
          <w:b/>
          <w:bCs/>
          <w:sz w:val="20"/>
          <w:szCs w:val="20"/>
          <w:lang w:eastAsia="en-GB"/>
        </w:rPr>
      </w:pPr>
      <w:r>
        <w:rPr>
          <w:rFonts w:cstheme="minorHAnsi"/>
          <w:b/>
          <w:bCs/>
          <w:sz w:val="20"/>
          <w:szCs w:val="20"/>
          <w:lang w:eastAsia="en-GB"/>
        </w:rPr>
        <w:t>List of reference documents and regulations mentioned in this document:</w:t>
      </w:r>
    </w:p>
    <w:p w14:paraId="1FB6103F" w14:textId="77777777" w:rsidR="00CA369C" w:rsidRPr="00EA2E25" w:rsidRDefault="00CA369C" w:rsidP="00CA369C">
      <w:pPr>
        <w:spacing w:after="0"/>
        <w:jc w:val="both"/>
        <w:rPr>
          <w:rFonts w:cstheme="minorHAnsi"/>
          <w:b/>
          <w:bCs/>
          <w:sz w:val="20"/>
          <w:szCs w:val="20"/>
          <w:lang w:eastAsia="en-GB"/>
        </w:rPr>
      </w:pPr>
    </w:p>
    <w:p w14:paraId="2699FBB5" w14:textId="77777777" w:rsidR="00CA369C" w:rsidRPr="004E705A" w:rsidRDefault="00CA369C" w:rsidP="00CA369C">
      <w:pPr>
        <w:pStyle w:val="ListParagraph"/>
        <w:numPr>
          <w:ilvl w:val="0"/>
          <w:numId w:val="60"/>
        </w:numPr>
        <w:jc w:val="both"/>
        <w:rPr>
          <w:rFonts w:cstheme="minorHAnsi"/>
          <w:sz w:val="20"/>
          <w:szCs w:val="20"/>
          <w:lang w:eastAsia="en-GB"/>
        </w:rPr>
      </w:pPr>
      <w:r w:rsidRPr="004E705A">
        <w:rPr>
          <w:rFonts w:cstheme="minorHAnsi"/>
          <w:b/>
          <w:bCs/>
          <w:sz w:val="20"/>
          <w:szCs w:val="20"/>
          <w:lang w:eastAsia="en-GB"/>
        </w:rPr>
        <w:t xml:space="preserve">Framework Document on Automated/Autonomous and Connected vehicles </w:t>
      </w:r>
      <w:r w:rsidRPr="004E705A">
        <w:rPr>
          <w:rFonts w:cstheme="minorHAnsi"/>
          <w:sz w:val="20"/>
          <w:szCs w:val="20"/>
          <w:lang w:eastAsia="en-GB"/>
        </w:rPr>
        <w:t>was adopted by WP.29 in 2019. See ECE/TRANS/WP.29/2019/24/Rev.2</w:t>
      </w:r>
    </w:p>
    <w:p w14:paraId="7C5A18C8" w14:textId="77777777" w:rsidR="00CA369C" w:rsidRPr="004E705A" w:rsidRDefault="00CA369C" w:rsidP="00CA369C">
      <w:pPr>
        <w:pStyle w:val="ListParagraph"/>
        <w:numPr>
          <w:ilvl w:val="0"/>
          <w:numId w:val="60"/>
        </w:numPr>
        <w:jc w:val="both"/>
        <w:rPr>
          <w:rFonts w:cstheme="minorHAnsi"/>
          <w:sz w:val="20"/>
          <w:szCs w:val="20"/>
          <w:lang w:eastAsia="en-GB"/>
        </w:rPr>
      </w:pPr>
      <w:r w:rsidRPr="004E705A">
        <w:rPr>
          <w:rFonts w:cstheme="minorHAnsi"/>
          <w:b/>
          <w:bCs/>
          <w:sz w:val="20"/>
          <w:szCs w:val="20"/>
          <w:lang w:eastAsia="en-GB"/>
        </w:rPr>
        <w:t xml:space="preserve">UN GTR No. 3 (Motorcycle braking) </w:t>
      </w:r>
      <w:r w:rsidRPr="004E705A">
        <w:rPr>
          <w:rFonts w:cstheme="minorHAnsi"/>
          <w:sz w:val="20"/>
          <w:szCs w:val="20"/>
          <w:lang w:eastAsia="en-GB"/>
        </w:rPr>
        <w:t xml:space="preserve">was established in </w:t>
      </w:r>
      <w:r>
        <w:rPr>
          <w:rFonts w:cstheme="minorHAnsi"/>
          <w:sz w:val="20"/>
          <w:szCs w:val="20"/>
          <w:lang w:eastAsia="en-GB"/>
        </w:rPr>
        <w:t>2006</w:t>
      </w:r>
      <w:r w:rsidRPr="004E705A">
        <w:rPr>
          <w:rFonts w:cstheme="minorHAnsi"/>
          <w:sz w:val="20"/>
          <w:szCs w:val="20"/>
          <w:lang w:eastAsia="en-GB"/>
        </w:rPr>
        <w:t>. It includes performance requirements for e.g. C</w:t>
      </w:r>
      <w:r>
        <w:rPr>
          <w:rFonts w:cstheme="minorHAnsi"/>
          <w:sz w:val="20"/>
          <w:szCs w:val="20"/>
          <w:lang w:eastAsia="en-GB"/>
        </w:rPr>
        <w:t xml:space="preserve">ombined </w:t>
      </w:r>
      <w:r w:rsidRPr="004E705A">
        <w:rPr>
          <w:rFonts w:cstheme="minorHAnsi"/>
          <w:sz w:val="20"/>
          <w:szCs w:val="20"/>
          <w:lang w:eastAsia="en-GB"/>
        </w:rPr>
        <w:t>B</w:t>
      </w:r>
      <w:r>
        <w:rPr>
          <w:rFonts w:cstheme="minorHAnsi"/>
          <w:sz w:val="20"/>
          <w:szCs w:val="20"/>
          <w:lang w:eastAsia="en-GB"/>
        </w:rPr>
        <w:t xml:space="preserve">raking </w:t>
      </w:r>
      <w:r w:rsidRPr="004E705A">
        <w:rPr>
          <w:rFonts w:cstheme="minorHAnsi"/>
          <w:sz w:val="20"/>
          <w:szCs w:val="20"/>
          <w:lang w:eastAsia="en-GB"/>
        </w:rPr>
        <w:t>S</w:t>
      </w:r>
      <w:r>
        <w:rPr>
          <w:rFonts w:cstheme="minorHAnsi"/>
          <w:sz w:val="20"/>
          <w:szCs w:val="20"/>
          <w:lang w:eastAsia="en-GB"/>
        </w:rPr>
        <w:t>ystem</w:t>
      </w:r>
      <w:r w:rsidRPr="004E705A">
        <w:rPr>
          <w:rFonts w:cstheme="minorHAnsi"/>
          <w:sz w:val="20"/>
          <w:szCs w:val="20"/>
          <w:lang w:eastAsia="en-GB"/>
        </w:rPr>
        <w:t xml:space="preserve"> </w:t>
      </w:r>
      <w:r>
        <w:rPr>
          <w:rFonts w:cstheme="minorHAnsi"/>
          <w:sz w:val="20"/>
          <w:szCs w:val="20"/>
          <w:lang w:eastAsia="en-GB"/>
        </w:rPr>
        <w:t xml:space="preserve">(CBS) </w:t>
      </w:r>
      <w:r w:rsidRPr="004E705A">
        <w:rPr>
          <w:rFonts w:cstheme="minorHAnsi"/>
          <w:sz w:val="20"/>
          <w:szCs w:val="20"/>
          <w:lang w:eastAsia="en-GB"/>
        </w:rPr>
        <w:t>and A</w:t>
      </w:r>
      <w:r>
        <w:rPr>
          <w:rFonts w:cstheme="minorHAnsi"/>
          <w:sz w:val="20"/>
          <w:szCs w:val="20"/>
          <w:lang w:eastAsia="en-GB"/>
        </w:rPr>
        <w:t xml:space="preserve">nti-lock </w:t>
      </w:r>
      <w:r w:rsidRPr="004E705A">
        <w:rPr>
          <w:rFonts w:cstheme="minorHAnsi"/>
          <w:sz w:val="20"/>
          <w:szCs w:val="20"/>
          <w:lang w:eastAsia="en-GB"/>
        </w:rPr>
        <w:t>B</w:t>
      </w:r>
      <w:r>
        <w:rPr>
          <w:rFonts w:cstheme="minorHAnsi"/>
          <w:sz w:val="20"/>
          <w:szCs w:val="20"/>
          <w:lang w:eastAsia="en-GB"/>
        </w:rPr>
        <w:t xml:space="preserve">raking </w:t>
      </w:r>
      <w:r w:rsidRPr="004E705A">
        <w:rPr>
          <w:rFonts w:cstheme="minorHAnsi"/>
          <w:sz w:val="20"/>
          <w:szCs w:val="20"/>
          <w:lang w:eastAsia="en-GB"/>
        </w:rPr>
        <w:t>S</w:t>
      </w:r>
      <w:r>
        <w:rPr>
          <w:rFonts w:cstheme="minorHAnsi"/>
          <w:sz w:val="20"/>
          <w:szCs w:val="20"/>
          <w:lang w:eastAsia="en-GB"/>
        </w:rPr>
        <w:t>ystem (ABS)</w:t>
      </w:r>
      <w:r w:rsidRPr="004E705A">
        <w:rPr>
          <w:rFonts w:cstheme="minorHAnsi"/>
          <w:sz w:val="20"/>
          <w:szCs w:val="20"/>
          <w:lang w:eastAsia="en-GB"/>
        </w:rPr>
        <w:t>.</w:t>
      </w:r>
    </w:p>
    <w:p w14:paraId="27759C2E" w14:textId="77777777" w:rsidR="00CA369C" w:rsidRPr="004E705A" w:rsidRDefault="00CA369C" w:rsidP="00CA369C">
      <w:pPr>
        <w:pStyle w:val="ListParagraph"/>
        <w:numPr>
          <w:ilvl w:val="0"/>
          <w:numId w:val="60"/>
        </w:numPr>
        <w:jc w:val="both"/>
        <w:rPr>
          <w:rFonts w:cstheme="minorHAnsi"/>
          <w:sz w:val="20"/>
          <w:szCs w:val="20"/>
          <w:lang w:eastAsia="en-GB"/>
        </w:rPr>
      </w:pPr>
      <w:r w:rsidRPr="004E705A">
        <w:rPr>
          <w:rFonts w:cstheme="minorHAnsi"/>
          <w:b/>
          <w:bCs/>
          <w:sz w:val="20"/>
          <w:szCs w:val="20"/>
          <w:lang w:eastAsia="en-GB"/>
        </w:rPr>
        <w:t xml:space="preserve">UN GTR No. 8 (Electronic Stability Control) </w:t>
      </w:r>
      <w:r w:rsidRPr="004E705A">
        <w:rPr>
          <w:rFonts w:cstheme="minorHAnsi"/>
          <w:sz w:val="20"/>
          <w:szCs w:val="20"/>
          <w:lang w:eastAsia="en-GB"/>
        </w:rPr>
        <w:t xml:space="preserve">was established in </w:t>
      </w:r>
      <w:r>
        <w:rPr>
          <w:rFonts w:cstheme="minorHAnsi"/>
          <w:sz w:val="20"/>
          <w:szCs w:val="20"/>
          <w:lang w:eastAsia="en-GB"/>
        </w:rPr>
        <w:t>2008.</w:t>
      </w:r>
      <w:r w:rsidRPr="004E705A">
        <w:rPr>
          <w:rFonts w:cstheme="minorHAnsi"/>
          <w:sz w:val="20"/>
          <w:szCs w:val="20"/>
          <w:lang w:eastAsia="en-GB"/>
        </w:rPr>
        <w:t xml:space="preserve"> It defines the performance requirements applicable to ESC, still in use in 2021.</w:t>
      </w:r>
    </w:p>
    <w:p w14:paraId="65F55D5C" w14:textId="61F602D6" w:rsidR="00CA369C" w:rsidRPr="004E705A" w:rsidRDefault="00CA369C" w:rsidP="00CA369C">
      <w:pPr>
        <w:pStyle w:val="ListParagraph"/>
        <w:numPr>
          <w:ilvl w:val="0"/>
          <w:numId w:val="60"/>
        </w:numPr>
        <w:jc w:val="both"/>
        <w:rPr>
          <w:rFonts w:cstheme="minorHAnsi"/>
          <w:sz w:val="20"/>
          <w:szCs w:val="20"/>
          <w:lang w:eastAsia="en-GB"/>
        </w:rPr>
      </w:pPr>
      <w:r w:rsidRPr="004E705A">
        <w:rPr>
          <w:rFonts w:cstheme="minorHAnsi"/>
          <w:b/>
          <w:bCs/>
          <w:sz w:val="20"/>
          <w:szCs w:val="20"/>
          <w:lang w:eastAsia="en-GB"/>
        </w:rPr>
        <w:lastRenderedPageBreak/>
        <w:t xml:space="preserve">UN Regulation No. 13 (Heavy vehicle </w:t>
      </w:r>
      <w:proofErr w:type="spellStart"/>
      <w:r w:rsidRPr="004E705A">
        <w:rPr>
          <w:rFonts w:cstheme="minorHAnsi"/>
          <w:b/>
          <w:bCs/>
          <w:sz w:val="20"/>
          <w:szCs w:val="20"/>
          <w:lang w:eastAsia="en-GB"/>
        </w:rPr>
        <w:t>braling</w:t>
      </w:r>
      <w:proofErr w:type="spellEnd"/>
      <w:r w:rsidRPr="004E705A">
        <w:rPr>
          <w:rFonts w:cstheme="minorHAnsi"/>
          <w:b/>
          <w:bCs/>
          <w:sz w:val="20"/>
          <w:szCs w:val="20"/>
          <w:lang w:eastAsia="en-GB"/>
        </w:rPr>
        <w:t>)</w:t>
      </w:r>
      <w:r>
        <w:rPr>
          <w:rFonts w:cstheme="minorHAnsi"/>
          <w:b/>
          <w:bCs/>
          <w:sz w:val="20"/>
          <w:szCs w:val="20"/>
          <w:lang w:eastAsia="en-GB"/>
        </w:rPr>
        <w:t xml:space="preserve"> </w:t>
      </w:r>
      <w:r>
        <w:rPr>
          <w:rFonts w:cstheme="minorHAnsi"/>
          <w:sz w:val="20"/>
          <w:szCs w:val="20"/>
          <w:lang w:eastAsia="en-GB"/>
        </w:rPr>
        <w:t>established in 1970</w:t>
      </w:r>
      <w:r w:rsidRPr="004E705A">
        <w:rPr>
          <w:rFonts w:cstheme="minorHAnsi"/>
          <w:b/>
          <w:bCs/>
          <w:sz w:val="20"/>
          <w:szCs w:val="20"/>
          <w:lang w:eastAsia="en-GB"/>
        </w:rPr>
        <w:t xml:space="preserve"> and 13-H (Light vehicle braking)</w:t>
      </w:r>
      <w:r>
        <w:rPr>
          <w:rFonts w:cstheme="minorHAnsi"/>
          <w:b/>
          <w:bCs/>
          <w:sz w:val="20"/>
          <w:szCs w:val="20"/>
          <w:lang w:eastAsia="en-GB"/>
        </w:rPr>
        <w:t xml:space="preserve">, </w:t>
      </w:r>
      <w:r w:rsidRPr="00746848">
        <w:rPr>
          <w:rFonts w:cstheme="minorHAnsi"/>
          <w:sz w:val="20"/>
          <w:szCs w:val="20"/>
          <w:lang w:eastAsia="en-GB"/>
        </w:rPr>
        <w:t>established in 1998,</w:t>
      </w:r>
      <w:r w:rsidRPr="004E705A">
        <w:rPr>
          <w:rFonts w:cstheme="minorHAnsi"/>
          <w:b/>
          <w:bCs/>
          <w:sz w:val="20"/>
          <w:szCs w:val="20"/>
          <w:lang w:eastAsia="en-GB"/>
        </w:rPr>
        <w:t xml:space="preserve"> </w:t>
      </w:r>
      <w:r>
        <w:rPr>
          <w:rFonts w:cstheme="minorHAnsi"/>
          <w:sz w:val="20"/>
          <w:szCs w:val="20"/>
          <w:lang w:eastAsia="en-GB"/>
        </w:rPr>
        <w:t>def</w:t>
      </w:r>
      <w:r w:rsidR="00DE300C">
        <w:rPr>
          <w:rFonts w:cstheme="minorHAnsi"/>
          <w:sz w:val="20"/>
          <w:szCs w:val="20"/>
          <w:lang w:eastAsia="en-GB"/>
        </w:rPr>
        <w:t>i</w:t>
      </w:r>
      <w:r>
        <w:rPr>
          <w:rFonts w:cstheme="minorHAnsi"/>
          <w:sz w:val="20"/>
          <w:szCs w:val="20"/>
          <w:lang w:eastAsia="en-GB"/>
        </w:rPr>
        <w:t>ne</w:t>
      </w:r>
      <w:r w:rsidR="00DE300C">
        <w:rPr>
          <w:rFonts w:cstheme="minorHAnsi"/>
          <w:sz w:val="20"/>
          <w:szCs w:val="20"/>
          <w:lang w:eastAsia="en-GB"/>
        </w:rPr>
        <w:t>d</w:t>
      </w:r>
      <w:r w:rsidRPr="004E705A">
        <w:rPr>
          <w:rFonts w:cstheme="minorHAnsi"/>
          <w:sz w:val="20"/>
          <w:szCs w:val="20"/>
          <w:lang w:eastAsia="en-GB"/>
        </w:rPr>
        <w:t xml:space="preserve"> the minimum performance requirements for braking systems, including ABS and ESC.</w:t>
      </w:r>
    </w:p>
    <w:p w14:paraId="110B8BA9" w14:textId="77777777" w:rsidR="00CA369C" w:rsidRPr="004E705A" w:rsidRDefault="00CA369C" w:rsidP="00CA369C">
      <w:pPr>
        <w:pStyle w:val="ListParagraph"/>
        <w:numPr>
          <w:ilvl w:val="0"/>
          <w:numId w:val="60"/>
        </w:numPr>
        <w:jc w:val="both"/>
        <w:rPr>
          <w:rFonts w:cstheme="minorHAnsi"/>
          <w:sz w:val="20"/>
          <w:szCs w:val="20"/>
          <w:lang w:eastAsia="en-GB"/>
        </w:rPr>
      </w:pPr>
      <w:r w:rsidRPr="004E705A">
        <w:rPr>
          <w:rFonts w:cstheme="minorHAnsi"/>
          <w:b/>
          <w:bCs/>
          <w:sz w:val="20"/>
          <w:szCs w:val="20"/>
          <w:lang w:eastAsia="en-GB"/>
        </w:rPr>
        <w:t xml:space="preserve">UN Regulation No. 78 (Braking of category L vehicles) </w:t>
      </w:r>
      <w:r w:rsidRPr="004E705A">
        <w:rPr>
          <w:rFonts w:cstheme="minorHAnsi"/>
          <w:sz w:val="20"/>
          <w:szCs w:val="20"/>
          <w:lang w:eastAsia="en-GB"/>
        </w:rPr>
        <w:t xml:space="preserve">was established in </w:t>
      </w:r>
      <w:r>
        <w:rPr>
          <w:rFonts w:cstheme="minorHAnsi"/>
          <w:sz w:val="20"/>
          <w:szCs w:val="20"/>
          <w:lang w:eastAsia="en-GB"/>
        </w:rPr>
        <w:t>1988. It</w:t>
      </w:r>
      <w:r w:rsidRPr="004E705A">
        <w:rPr>
          <w:rFonts w:cstheme="minorHAnsi"/>
          <w:sz w:val="20"/>
          <w:szCs w:val="20"/>
          <w:lang w:eastAsia="en-GB"/>
        </w:rPr>
        <w:t xml:space="preserve"> is harmonized with UN GTR No. 78</w:t>
      </w:r>
    </w:p>
    <w:p w14:paraId="02F981D4" w14:textId="77777777" w:rsidR="00CA369C" w:rsidRPr="004E705A" w:rsidRDefault="00CA369C" w:rsidP="00CA369C">
      <w:pPr>
        <w:pStyle w:val="ListParagraph"/>
        <w:numPr>
          <w:ilvl w:val="0"/>
          <w:numId w:val="60"/>
        </w:numPr>
        <w:jc w:val="both"/>
        <w:rPr>
          <w:rFonts w:cstheme="minorHAnsi"/>
          <w:b/>
          <w:bCs/>
          <w:sz w:val="20"/>
          <w:szCs w:val="20"/>
          <w:lang w:eastAsia="en-GB"/>
        </w:rPr>
      </w:pPr>
      <w:r w:rsidRPr="004E705A">
        <w:rPr>
          <w:rFonts w:cstheme="minorHAnsi"/>
          <w:b/>
          <w:bCs/>
          <w:sz w:val="20"/>
          <w:szCs w:val="20"/>
          <w:lang w:eastAsia="en-GB"/>
        </w:rPr>
        <w:t xml:space="preserve">UN Regulation No. 79 (Steering equipment) </w:t>
      </w:r>
      <w:r w:rsidRPr="004E705A">
        <w:rPr>
          <w:rFonts w:cstheme="minorHAnsi"/>
          <w:sz w:val="20"/>
          <w:szCs w:val="20"/>
          <w:lang w:eastAsia="en-GB"/>
        </w:rPr>
        <w:t xml:space="preserve">was established in </w:t>
      </w:r>
      <w:r>
        <w:rPr>
          <w:rFonts w:cstheme="minorHAnsi"/>
          <w:sz w:val="20"/>
          <w:szCs w:val="20"/>
          <w:lang w:eastAsia="en-GB"/>
        </w:rPr>
        <w:t>1995.</w:t>
      </w:r>
      <w:r w:rsidRPr="004E705A">
        <w:rPr>
          <w:rFonts w:cstheme="minorHAnsi"/>
          <w:b/>
          <w:bCs/>
          <w:sz w:val="20"/>
          <w:szCs w:val="20"/>
          <w:lang w:eastAsia="en-GB"/>
        </w:rPr>
        <w:t xml:space="preserve"> </w:t>
      </w:r>
    </w:p>
    <w:p w14:paraId="38F654AB" w14:textId="77777777" w:rsidR="00CA369C" w:rsidRPr="004E705A" w:rsidRDefault="00CA369C" w:rsidP="00CA369C">
      <w:pPr>
        <w:pStyle w:val="ListParagraph"/>
        <w:numPr>
          <w:ilvl w:val="0"/>
          <w:numId w:val="60"/>
        </w:numPr>
        <w:jc w:val="both"/>
        <w:rPr>
          <w:rFonts w:cstheme="minorHAnsi"/>
          <w:b/>
          <w:bCs/>
          <w:sz w:val="20"/>
          <w:szCs w:val="20"/>
          <w:lang w:eastAsia="en-GB"/>
        </w:rPr>
      </w:pPr>
      <w:r w:rsidRPr="004E705A">
        <w:rPr>
          <w:rFonts w:cstheme="minorHAnsi"/>
          <w:b/>
          <w:bCs/>
          <w:sz w:val="20"/>
          <w:szCs w:val="20"/>
          <w:lang w:eastAsia="en-GB"/>
        </w:rPr>
        <w:t xml:space="preserve">UN Regulation No. 130 (Lane Departer Warning System) </w:t>
      </w:r>
      <w:r w:rsidRPr="004E705A">
        <w:rPr>
          <w:rFonts w:cstheme="minorHAnsi"/>
          <w:sz w:val="20"/>
          <w:szCs w:val="20"/>
          <w:lang w:eastAsia="en-GB"/>
        </w:rPr>
        <w:t xml:space="preserve">was established in </w:t>
      </w:r>
      <w:r>
        <w:rPr>
          <w:rFonts w:cstheme="minorHAnsi"/>
          <w:sz w:val="20"/>
          <w:szCs w:val="20"/>
          <w:lang w:eastAsia="en-GB"/>
        </w:rPr>
        <w:t>2013.</w:t>
      </w:r>
    </w:p>
    <w:p w14:paraId="5D1AF5DE" w14:textId="77777777" w:rsidR="00CA369C" w:rsidRPr="004E705A" w:rsidRDefault="00CA369C" w:rsidP="00CA369C">
      <w:pPr>
        <w:pStyle w:val="ListParagraph"/>
        <w:numPr>
          <w:ilvl w:val="0"/>
          <w:numId w:val="60"/>
        </w:numPr>
        <w:jc w:val="both"/>
        <w:rPr>
          <w:rFonts w:cstheme="minorHAnsi"/>
          <w:b/>
          <w:bCs/>
          <w:sz w:val="20"/>
          <w:szCs w:val="20"/>
          <w:lang w:eastAsia="en-GB"/>
        </w:rPr>
      </w:pPr>
      <w:r w:rsidRPr="004E705A">
        <w:rPr>
          <w:rFonts w:cstheme="minorHAnsi"/>
          <w:b/>
          <w:bCs/>
          <w:sz w:val="20"/>
          <w:szCs w:val="20"/>
          <w:lang w:eastAsia="en-GB"/>
        </w:rPr>
        <w:t xml:space="preserve">UN Regulation No. 131 (Advanced Emergency Braking System) </w:t>
      </w:r>
      <w:r w:rsidRPr="004E705A">
        <w:rPr>
          <w:rFonts w:cstheme="minorHAnsi"/>
          <w:sz w:val="20"/>
          <w:szCs w:val="20"/>
          <w:lang w:eastAsia="en-GB"/>
        </w:rPr>
        <w:t>was established in</w:t>
      </w:r>
      <w:r>
        <w:rPr>
          <w:rFonts w:cstheme="minorHAnsi"/>
          <w:sz w:val="20"/>
          <w:szCs w:val="20"/>
          <w:lang w:eastAsia="en-GB"/>
        </w:rPr>
        <w:t xml:space="preserve"> 2013.</w:t>
      </w:r>
    </w:p>
    <w:p w14:paraId="6E573D02" w14:textId="77777777" w:rsidR="00CA369C" w:rsidRPr="004E705A" w:rsidRDefault="00CA369C" w:rsidP="00CA369C">
      <w:pPr>
        <w:pStyle w:val="ListParagraph"/>
        <w:numPr>
          <w:ilvl w:val="0"/>
          <w:numId w:val="60"/>
        </w:numPr>
        <w:jc w:val="both"/>
        <w:rPr>
          <w:rFonts w:cstheme="minorHAnsi"/>
          <w:sz w:val="20"/>
          <w:szCs w:val="20"/>
          <w:lang w:eastAsia="en-GB"/>
        </w:rPr>
      </w:pPr>
      <w:r w:rsidRPr="004E705A">
        <w:rPr>
          <w:rFonts w:cstheme="minorHAnsi"/>
          <w:b/>
          <w:bCs/>
          <w:sz w:val="20"/>
          <w:szCs w:val="20"/>
          <w:lang w:eastAsia="en-GB"/>
        </w:rPr>
        <w:t xml:space="preserve">UN Regulation No. 140 (Electronic Stability function) </w:t>
      </w:r>
      <w:r w:rsidRPr="004E705A">
        <w:rPr>
          <w:rFonts w:cstheme="minorHAnsi"/>
          <w:sz w:val="20"/>
          <w:szCs w:val="20"/>
          <w:lang w:eastAsia="en-GB"/>
        </w:rPr>
        <w:t xml:space="preserve">was established in </w:t>
      </w:r>
      <w:r>
        <w:rPr>
          <w:rFonts w:cstheme="minorHAnsi"/>
          <w:sz w:val="20"/>
          <w:szCs w:val="20"/>
          <w:lang w:eastAsia="en-GB"/>
        </w:rPr>
        <w:t xml:space="preserve">2017 based on UN Regulation No. 13-H. </w:t>
      </w:r>
      <w:r w:rsidRPr="004E705A">
        <w:rPr>
          <w:rFonts w:cstheme="minorHAnsi"/>
          <w:sz w:val="20"/>
          <w:szCs w:val="20"/>
          <w:lang w:eastAsia="en-GB"/>
        </w:rPr>
        <w:t>it is harmonized with UN GTR No. 8 (ESC)</w:t>
      </w:r>
      <w:r>
        <w:rPr>
          <w:rFonts w:cstheme="minorHAnsi"/>
          <w:sz w:val="20"/>
          <w:szCs w:val="20"/>
          <w:lang w:eastAsia="en-GB"/>
        </w:rPr>
        <w:t>.</w:t>
      </w:r>
      <w:r w:rsidRPr="004E705A">
        <w:rPr>
          <w:rFonts w:cstheme="minorHAnsi"/>
          <w:sz w:val="20"/>
          <w:szCs w:val="20"/>
          <w:lang w:eastAsia="en-GB"/>
        </w:rPr>
        <w:t xml:space="preserve"> </w:t>
      </w:r>
    </w:p>
    <w:p w14:paraId="23CC5D21" w14:textId="77777777" w:rsidR="00CA369C" w:rsidRPr="004E705A" w:rsidRDefault="00CA369C" w:rsidP="00CA369C">
      <w:pPr>
        <w:pStyle w:val="ListParagraph"/>
        <w:numPr>
          <w:ilvl w:val="0"/>
          <w:numId w:val="60"/>
        </w:numPr>
        <w:jc w:val="both"/>
        <w:rPr>
          <w:rFonts w:cstheme="minorHAnsi"/>
          <w:sz w:val="20"/>
          <w:szCs w:val="20"/>
          <w:lang w:eastAsia="en-GB"/>
        </w:rPr>
      </w:pPr>
      <w:r w:rsidRPr="004E705A">
        <w:rPr>
          <w:rFonts w:cstheme="minorHAnsi"/>
          <w:b/>
          <w:bCs/>
          <w:sz w:val="20"/>
          <w:szCs w:val="20"/>
          <w:lang w:eastAsia="en-GB"/>
        </w:rPr>
        <w:t xml:space="preserve">UN Regulation No. 155 (Cyber Security and Cyber Security Management System) </w:t>
      </w:r>
      <w:r w:rsidRPr="004E705A">
        <w:rPr>
          <w:rFonts w:cstheme="minorHAnsi"/>
          <w:sz w:val="20"/>
          <w:szCs w:val="20"/>
          <w:lang w:eastAsia="en-GB"/>
        </w:rPr>
        <w:t>was established in 2021.</w:t>
      </w:r>
    </w:p>
    <w:p w14:paraId="721D87F0" w14:textId="77777777" w:rsidR="00CA369C" w:rsidRPr="004E705A" w:rsidRDefault="00CA369C" w:rsidP="00CA369C">
      <w:pPr>
        <w:pStyle w:val="ListParagraph"/>
        <w:numPr>
          <w:ilvl w:val="0"/>
          <w:numId w:val="60"/>
        </w:numPr>
        <w:jc w:val="both"/>
        <w:rPr>
          <w:rFonts w:cstheme="minorHAnsi"/>
          <w:sz w:val="20"/>
          <w:szCs w:val="20"/>
          <w:lang w:eastAsia="en-GB"/>
        </w:rPr>
      </w:pPr>
      <w:r w:rsidRPr="00DE300C">
        <w:rPr>
          <w:rFonts w:cstheme="minorHAnsi"/>
          <w:b/>
          <w:bCs/>
          <w:sz w:val="20"/>
          <w:szCs w:val="20"/>
          <w:lang w:eastAsia="en-GB"/>
        </w:rPr>
        <w:t>UN Regulation No. 156 (Software update and software update management system)</w:t>
      </w:r>
      <w:r w:rsidRPr="00865BB6">
        <w:rPr>
          <w:rFonts w:cstheme="minorHAnsi"/>
          <w:sz w:val="20"/>
          <w:szCs w:val="20"/>
          <w:lang w:eastAsia="en-GB"/>
        </w:rPr>
        <w:t xml:space="preserve"> </w:t>
      </w:r>
      <w:r w:rsidRPr="004E705A">
        <w:rPr>
          <w:rFonts w:cstheme="minorHAnsi"/>
          <w:sz w:val="20"/>
          <w:szCs w:val="20"/>
          <w:lang w:eastAsia="en-GB"/>
        </w:rPr>
        <w:t>was established in 2021.</w:t>
      </w:r>
    </w:p>
    <w:p w14:paraId="71F4F0EE" w14:textId="77777777" w:rsidR="00CA369C" w:rsidRPr="00865BB6" w:rsidRDefault="00CA369C" w:rsidP="00CA369C">
      <w:pPr>
        <w:pStyle w:val="ListParagraph"/>
        <w:numPr>
          <w:ilvl w:val="0"/>
          <w:numId w:val="60"/>
        </w:numPr>
        <w:jc w:val="both"/>
        <w:rPr>
          <w:rFonts w:cstheme="minorHAnsi"/>
          <w:sz w:val="20"/>
          <w:szCs w:val="20"/>
          <w:lang w:eastAsia="en-GB"/>
        </w:rPr>
      </w:pPr>
      <w:r w:rsidRPr="00DE300C">
        <w:rPr>
          <w:rFonts w:cstheme="minorHAnsi"/>
          <w:b/>
          <w:bCs/>
          <w:sz w:val="20"/>
          <w:szCs w:val="20"/>
          <w:lang w:eastAsia="en-GB"/>
        </w:rPr>
        <w:t>UN Regulation No. 157 (Automated Lane Keeping System)</w:t>
      </w:r>
      <w:r w:rsidRPr="00865BB6">
        <w:rPr>
          <w:rFonts w:cstheme="minorHAnsi"/>
          <w:sz w:val="20"/>
          <w:szCs w:val="20"/>
          <w:lang w:eastAsia="en-GB"/>
        </w:rPr>
        <w:t xml:space="preserve"> </w:t>
      </w:r>
      <w:r w:rsidRPr="004E705A">
        <w:rPr>
          <w:rFonts w:cstheme="minorHAnsi"/>
          <w:sz w:val="20"/>
          <w:szCs w:val="20"/>
          <w:lang w:eastAsia="en-GB"/>
        </w:rPr>
        <w:t>was established in 2021</w:t>
      </w:r>
      <w:r>
        <w:rPr>
          <w:rFonts w:cstheme="minorHAnsi"/>
          <w:sz w:val="20"/>
          <w:szCs w:val="20"/>
          <w:lang w:eastAsia="en-GB"/>
        </w:rPr>
        <w:t>.</w:t>
      </w:r>
    </w:p>
    <w:p w14:paraId="5CCBC648" w14:textId="77777777" w:rsidR="00CA369C" w:rsidRDefault="00CA369C" w:rsidP="00CA369C">
      <w:pPr>
        <w:ind w:left="360"/>
        <w:jc w:val="both"/>
        <w:rPr>
          <w:lang w:eastAsia="en-GB"/>
        </w:rPr>
      </w:pPr>
      <w:r>
        <w:rPr>
          <w:lang w:eastAsia="en-GB"/>
        </w:rPr>
        <w:t>UN Regulations can be consulted on the UNECE website here:</w:t>
      </w:r>
    </w:p>
    <w:p w14:paraId="1082A0AF" w14:textId="77777777" w:rsidR="00CA369C" w:rsidRDefault="00CA369C" w:rsidP="00CA369C">
      <w:pPr>
        <w:ind w:left="360"/>
        <w:jc w:val="both"/>
        <w:rPr>
          <w:lang w:eastAsia="en-GB"/>
        </w:rPr>
      </w:pPr>
      <w:hyperlink r:id="rId18" w:history="1">
        <w:r w:rsidRPr="00C957C2">
          <w:rPr>
            <w:rStyle w:val="Hyperlink"/>
            <w:lang w:eastAsia="en-GB"/>
          </w:rPr>
          <w:t>https://unece.org/un-regulations-addenda-1958-agreement</w:t>
        </w:r>
      </w:hyperlink>
    </w:p>
    <w:p w14:paraId="7E5B1BF5" w14:textId="77777777" w:rsidR="00CA369C" w:rsidRDefault="00CA369C" w:rsidP="00CA369C">
      <w:pPr>
        <w:ind w:left="360"/>
        <w:jc w:val="both"/>
        <w:rPr>
          <w:lang w:eastAsia="en-GB"/>
        </w:rPr>
      </w:pPr>
      <w:r>
        <w:rPr>
          <w:lang w:eastAsia="en-GB"/>
        </w:rPr>
        <w:t>UN GTRs can be consulted on the UNECE website here:</w:t>
      </w:r>
    </w:p>
    <w:p w14:paraId="084C83AA" w14:textId="77777777" w:rsidR="00CA369C" w:rsidRDefault="00CA369C" w:rsidP="00CA369C">
      <w:pPr>
        <w:ind w:left="360"/>
        <w:jc w:val="both"/>
        <w:rPr>
          <w:lang w:eastAsia="en-GB"/>
        </w:rPr>
      </w:pPr>
      <w:hyperlink r:id="rId19" w:history="1">
        <w:r w:rsidRPr="00C957C2">
          <w:rPr>
            <w:rStyle w:val="Hyperlink"/>
            <w:lang w:eastAsia="en-GB"/>
          </w:rPr>
          <w:t>https://unece.org/transport/standards/transport/vehicle-regulations-wp29/global-technical-regulations-gtrs</w:t>
        </w:r>
      </w:hyperlink>
    </w:p>
    <w:sectPr w:rsidR="00CA369C" w:rsidSect="004A6FB1">
      <w:headerReference w:type="default" r:id="rId20"/>
      <w:footerReference w:type="default" r:id="rId21"/>
      <w:headerReference w:type="first" r:id="rId22"/>
      <w:footerReference w:type="first" r:id="rId23"/>
      <w:pgSz w:w="8732" w:h="12247" w:code="11"/>
      <w:pgMar w:top="720" w:right="624" w:bottom="72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8DEF6" w14:textId="77777777" w:rsidR="009F1794" w:rsidRDefault="009F1794" w:rsidP="002E253E">
      <w:pPr>
        <w:spacing w:after="0" w:line="240" w:lineRule="auto"/>
      </w:pPr>
      <w:r>
        <w:separator/>
      </w:r>
    </w:p>
  </w:endnote>
  <w:endnote w:type="continuationSeparator" w:id="0">
    <w:p w14:paraId="26BCDA9D" w14:textId="77777777" w:rsidR="009F1794" w:rsidRDefault="009F1794" w:rsidP="002E2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wis721 BT">
    <w:altName w:val="Arial"/>
    <w:panose1 w:val="00000000000000000000"/>
    <w:charset w:val="00"/>
    <w:family w:val="swiss"/>
    <w:notTrueType/>
    <w:pitch w:val="default"/>
    <w:sig w:usb0="00000003" w:usb1="00000000" w:usb2="00000000" w:usb3="00000000" w:csb0="00000001" w:csb1="00000000"/>
  </w:font>
  <w:font w:name="Swis721 Lt BT">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980433"/>
      <w:docPartObj>
        <w:docPartGallery w:val="Page Numbers (Top of Page)"/>
        <w:docPartUnique/>
      </w:docPartObj>
    </w:sdtPr>
    <w:sdtEndPr>
      <w:rPr>
        <w:noProof/>
      </w:rPr>
    </w:sdtEndPr>
    <w:sdtContent>
      <w:p w14:paraId="1D5363F1" w14:textId="77777777" w:rsidR="001D4E28" w:rsidRDefault="001D4E28" w:rsidP="00C431C0">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023402"/>
      <w:docPartObj>
        <w:docPartGallery w:val="Page Numbers (Bottom of Page)"/>
        <w:docPartUnique/>
      </w:docPartObj>
    </w:sdtPr>
    <w:sdtEndPr>
      <w:rPr>
        <w:noProof/>
      </w:rPr>
    </w:sdtEndPr>
    <w:sdtContent>
      <w:p w14:paraId="7A10BB59" w14:textId="011DEB12" w:rsidR="001D4E28" w:rsidRDefault="001D4E28" w:rsidP="003F112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A1EF" w14:textId="77777777" w:rsidR="001D4E28" w:rsidRDefault="001D4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ABEA" w14:textId="77777777" w:rsidR="009F1794" w:rsidRDefault="009F1794" w:rsidP="002E253E">
      <w:pPr>
        <w:spacing w:after="0" w:line="240" w:lineRule="auto"/>
      </w:pPr>
      <w:r>
        <w:separator/>
      </w:r>
    </w:p>
  </w:footnote>
  <w:footnote w:type="continuationSeparator" w:id="0">
    <w:p w14:paraId="55273F41" w14:textId="77777777" w:rsidR="009F1794" w:rsidRDefault="009F1794" w:rsidP="002E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DC42" w14:textId="77777777" w:rsidR="001D4E28" w:rsidRDefault="001D4E28" w:rsidP="00811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6749" w14:textId="77777777" w:rsidR="001D4E28" w:rsidRDefault="001D4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A23"/>
    <w:multiLevelType w:val="hybridMultilevel"/>
    <w:tmpl w:val="6D70E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F2126"/>
    <w:multiLevelType w:val="hybridMultilevel"/>
    <w:tmpl w:val="C3F647E6"/>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8AF50FB"/>
    <w:multiLevelType w:val="hybridMultilevel"/>
    <w:tmpl w:val="F12493B2"/>
    <w:lvl w:ilvl="0" w:tplc="9D46279A">
      <w:numFmt w:val="bullet"/>
      <w:lvlText w:val="-"/>
      <w:lvlJc w:val="left"/>
      <w:pPr>
        <w:ind w:left="1571" w:hanging="360"/>
      </w:pPr>
      <w:rPr>
        <w:rFonts w:ascii="Arial" w:eastAsia="Times New Roman"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CC23346"/>
    <w:multiLevelType w:val="hybridMultilevel"/>
    <w:tmpl w:val="35F41C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CD56CA7"/>
    <w:multiLevelType w:val="hybridMultilevel"/>
    <w:tmpl w:val="044C2DD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7F7A7C"/>
    <w:multiLevelType w:val="hybridMultilevel"/>
    <w:tmpl w:val="90F4805A"/>
    <w:lvl w:ilvl="0" w:tplc="0809000B">
      <w:start w:val="1"/>
      <w:numFmt w:val="bullet"/>
      <w:lvlText w:val=""/>
      <w:lvlJc w:val="left"/>
      <w:pPr>
        <w:ind w:left="2574" w:hanging="360"/>
      </w:pPr>
      <w:rPr>
        <w:rFonts w:ascii="Wingdings" w:hAnsi="Wingdings"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6" w15:restartNumberingAfterBreak="0">
    <w:nsid w:val="10E733D6"/>
    <w:multiLevelType w:val="hybridMultilevel"/>
    <w:tmpl w:val="8E501924"/>
    <w:lvl w:ilvl="0" w:tplc="0407000F">
      <w:start w:val="1"/>
      <w:numFmt w:val="decimal"/>
      <w:lvlText w:val="%1."/>
      <w:lvlJc w:val="left"/>
      <w:pPr>
        <w:ind w:left="644" w:hanging="360"/>
      </w:pPr>
      <w:rPr>
        <w:rFonts w:hint="default"/>
      </w:rPr>
    </w:lvl>
    <w:lvl w:ilvl="1" w:tplc="FDC662CA">
      <w:start w:val="1"/>
      <w:numFmt w:val="decimal"/>
      <w:lvlText w:val="%2."/>
      <w:lvlJc w:val="left"/>
      <w:pPr>
        <w:ind w:left="1694" w:hanging="690"/>
      </w:pPr>
      <w:rPr>
        <w:rFonts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1A341EB"/>
    <w:multiLevelType w:val="hybridMultilevel"/>
    <w:tmpl w:val="606438D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13D3321D"/>
    <w:multiLevelType w:val="hybridMultilevel"/>
    <w:tmpl w:val="5E4E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45C0A"/>
    <w:multiLevelType w:val="hybridMultilevel"/>
    <w:tmpl w:val="7D70D324"/>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C7D2C"/>
    <w:multiLevelType w:val="hybridMultilevel"/>
    <w:tmpl w:val="C492A0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C272948"/>
    <w:multiLevelType w:val="hybridMultilevel"/>
    <w:tmpl w:val="7940F12A"/>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C5C18"/>
    <w:multiLevelType w:val="hybridMultilevel"/>
    <w:tmpl w:val="C2944AEA"/>
    <w:lvl w:ilvl="0" w:tplc="9D46279A">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DA21211"/>
    <w:multiLevelType w:val="hybridMultilevel"/>
    <w:tmpl w:val="C7B2AD1A"/>
    <w:lvl w:ilvl="0" w:tplc="CCA44CD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15D37"/>
    <w:multiLevelType w:val="hybridMultilevel"/>
    <w:tmpl w:val="BDCA959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234B386C"/>
    <w:multiLevelType w:val="hybridMultilevel"/>
    <w:tmpl w:val="CAC6AF36"/>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3896624"/>
    <w:multiLevelType w:val="hybridMultilevel"/>
    <w:tmpl w:val="AA7244E2"/>
    <w:lvl w:ilvl="0" w:tplc="49A23D5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 w15:restartNumberingAfterBreak="0">
    <w:nsid w:val="243E1488"/>
    <w:multiLevelType w:val="hybridMultilevel"/>
    <w:tmpl w:val="C9B48B4E"/>
    <w:lvl w:ilvl="0" w:tplc="5504D74E">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CC223D"/>
    <w:multiLevelType w:val="hybridMultilevel"/>
    <w:tmpl w:val="5E68197C"/>
    <w:lvl w:ilvl="0" w:tplc="86C48B74">
      <w:numFmt w:val="bullet"/>
      <w:lvlText w:val="•"/>
      <w:lvlJc w:val="left"/>
      <w:pPr>
        <w:ind w:left="1494"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FD7BEC"/>
    <w:multiLevelType w:val="hybridMultilevel"/>
    <w:tmpl w:val="DE9E0E72"/>
    <w:lvl w:ilvl="0" w:tplc="9D46279A">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8F87631"/>
    <w:multiLevelType w:val="hybridMultilevel"/>
    <w:tmpl w:val="017C4108"/>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E651D1"/>
    <w:multiLevelType w:val="hybridMultilevel"/>
    <w:tmpl w:val="0CE29AC6"/>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D7B7C"/>
    <w:multiLevelType w:val="hybridMultilevel"/>
    <w:tmpl w:val="2866243E"/>
    <w:lvl w:ilvl="0" w:tplc="86C48B74">
      <w:numFmt w:val="bullet"/>
      <w:lvlText w:val="•"/>
      <w:lvlJc w:val="left"/>
      <w:pPr>
        <w:ind w:left="2628" w:hanging="360"/>
      </w:pPr>
      <w:rPr>
        <w:rFonts w:ascii="Times New Roman" w:eastAsia="Calibr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ED277E0"/>
    <w:multiLevelType w:val="hybridMultilevel"/>
    <w:tmpl w:val="4718F02C"/>
    <w:lvl w:ilvl="0" w:tplc="0407000B">
      <w:start w:val="1"/>
      <w:numFmt w:val="bullet"/>
      <w:lvlText w:val=""/>
      <w:lvlJc w:val="left"/>
      <w:pPr>
        <w:ind w:left="1004" w:hanging="360"/>
      </w:pPr>
      <w:rPr>
        <w:rFonts w:ascii="Wingdings" w:hAnsi="Wingdings" w:hint="default"/>
      </w:rPr>
    </w:lvl>
    <w:lvl w:ilvl="1" w:tplc="04070003">
      <w:start w:val="1"/>
      <w:numFmt w:val="bullet"/>
      <w:lvlText w:val="o"/>
      <w:lvlJc w:val="left"/>
      <w:pPr>
        <w:ind w:left="2094" w:hanging="360"/>
      </w:pPr>
      <w:rPr>
        <w:rFonts w:ascii="Courier New" w:hAnsi="Courier New" w:cs="Courier New" w:hint="default"/>
      </w:rPr>
    </w:lvl>
    <w:lvl w:ilvl="2" w:tplc="04070005" w:tentative="1">
      <w:start w:val="1"/>
      <w:numFmt w:val="bullet"/>
      <w:lvlText w:val=""/>
      <w:lvlJc w:val="left"/>
      <w:pPr>
        <w:ind w:left="2814" w:hanging="360"/>
      </w:pPr>
      <w:rPr>
        <w:rFonts w:ascii="Wingdings" w:hAnsi="Wingdings" w:hint="default"/>
      </w:rPr>
    </w:lvl>
    <w:lvl w:ilvl="3" w:tplc="04070001" w:tentative="1">
      <w:start w:val="1"/>
      <w:numFmt w:val="bullet"/>
      <w:lvlText w:val=""/>
      <w:lvlJc w:val="left"/>
      <w:pPr>
        <w:ind w:left="3534" w:hanging="360"/>
      </w:pPr>
      <w:rPr>
        <w:rFonts w:ascii="Symbol" w:hAnsi="Symbol" w:hint="default"/>
      </w:rPr>
    </w:lvl>
    <w:lvl w:ilvl="4" w:tplc="04070003" w:tentative="1">
      <w:start w:val="1"/>
      <w:numFmt w:val="bullet"/>
      <w:lvlText w:val="o"/>
      <w:lvlJc w:val="left"/>
      <w:pPr>
        <w:ind w:left="4254" w:hanging="360"/>
      </w:pPr>
      <w:rPr>
        <w:rFonts w:ascii="Courier New" w:hAnsi="Courier New" w:cs="Courier New" w:hint="default"/>
      </w:rPr>
    </w:lvl>
    <w:lvl w:ilvl="5" w:tplc="04070005" w:tentative="1">
      <w:start w:val="1"/>
      <w:numFmt w:val="bullet"/>
      <w:lvlText w:val=""/>
      <w:lvlJc w:val="left"/>
      <w:pPr>
        <w:ind w:left="4974" w:hanging="360"/>
      </w:pPr>
      <w:rPr>
        <w:rFonts w:ascii="Wingdings" w:hAnsi="Wingdings" w:hint="default"/>
      </w:rPr>
    </w:lvl>
    <w:lvl w:ilvl="6" w:tplc="04070001" w:tentative="1">
      <w:start w:val="1"/>
      <w:numFmt w:val="bullet"/>
      <w:lvlText w:val=""/>
      <w:lvlJc w:val="left"/>
      <w:pPr>
        <w:ind w:left="5694" w:hanging="360"/>
      </w:pPr>
      <w:rPr>
        <w:rFonts w:ascii="Symbol" w:hAnsi="Symbol" w:hint="default"/>
      </w:rPr>
    </w:lvl>
    <w:lvl w:ilvl="7" w:tplc="04070003" w:tentative="1">
      <w:start w:val="1"/>
      <w:numFmt w:val="bullet"/>
      <w:lvlText w:val="o"/>
      <w:lvlJc w:val="left"/>
      <w:pPr>
        <w:ind w:left="6414" w:hanging="360"/>
      </w:pPr>
      <w:rPr>
        <w:rFonts w:ascii="Courier New" w:hAnsi="Courier New" w:cs="Courier New" w:hint="default"/>
      </w:rPr>
    </w:lvl>
    <w:lvl w:ilvl="8" w:tplc="04070005" w:tentative="1">
      <w:start w:val="1"/>
      <w:numFmt w:val="bullet"/>
      <w:lvlText w:val=""/>
      <w:lvlJc w:val="left"/>
      <w:pPr>
        <w:ind w:left="7134" w:hanging="360"/>
      </w:pPr>
      <w:rPr>
        <w:rFonts w:ascii="Wingdings" w:hAnsi="Wingdings" w:hint="default"/>
      </w:rPr>
    </w:lvl>
  </w:abstractNum>
  <w:abstractNum w:abstractNumId="24" w15:restartNumberingAfterBreak="0">
    <w:nsid w:val="2FD70668"/>
    <w:multiLevelType w:val="hybridMultilevel"/>
    <w:tmpl w:val="EAAA01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1C763ED"/>
    <w:multiLevelType w:val="hybridMultilevel"/>
    <w:tmpl w:val="5D447A48"/>
    <w:lvl w:ilvl="0" w:tplc="86C48B74">
      <w:numFmt w:val="bullet"/>
      <w:lvlText w:val="•"/>
      <w:lvlJc w:val="left"/>
      <w:pPr>
        <w:ind w:left="1494" w:hanging="360"/>
      </w:pPr>
      <w:rPr>
        <w:rFonts w:ascii="Times New Roman" w:eastAsia="Calibr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33115FAD"/>
    <w:multiLevelType w:val="hybridMultilevel"/>
    <w:tmpl w:val="EAD6AEA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A1325F2"/>
    <w:multiLevelType w:val="hybridMultilevel"/>
    <w:tmpl w:val="F8C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E506B"/>
    <w:multiLevelType w:val="multilevel"/>
    <w:tmpl w:val="A222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E24A0"/>
    <w:multiLevelType w:val="hybridMultilevel"/>
    <w:tmpl w:val="023C11A0"/>
    <w:lvl w:ilvl="0" w:tplc="0706EBC8">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4BD4828"/>
    <w:multiLevelType w:val="hybridMultilevel"/>
    <w:tmpl w:val="064CF69C"/>
    <w:lvl w:ilvl="0" w:tplc="F54A9CCE">
      <w:start w:val="5"/>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5604921"/>
    <w:multiLevelType w:val="hybridMultilevel"/>
    <w:tmpl w:val="71FE79C2"/>
    <w:lvl w:ilvl="0" w:tplc="A1CCA86E">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4B7737"/>
    <w:multiLevelType w:val="hybridMultilevel"/>
    <w:tmpl w:val="27569322"/>
    <w:lvl w:ilvl="0" w:tplc="0809000F">
      <w:start w:val="2"/>
      <w:numFmt w:val="decimal"/>
      <w:lvlText w:val="%1."/>
      <w:lvlJc w:val="left"/>
      <w:pPr>
        <w:ind w:left="72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D72B64"/>
    <w:multiLevelType w:val="hybridMultilevel"/>
    <w:tmpl w:val="8890705E"/>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D577C0"/>
    <w:multiLevelType w:val="hybridMultilevel"/>
    <w:tmpl w:val="BD527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F5119B1"/>
    <w:multiLevelType w:val="hybridMultilevel"/>
    <w:tmpl w:val="99EC99E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15:restartNumberingAfterBreak="0">
    <w:nsid w:val="4F830975"/>
    <w:multiLevelType w:val="hybridMultilevel"/>
    <w:tmpl w:val="07629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7B71EB"/>
    <w:multiLevelType w:val="hybridMultilevel"/>
    <w:tmpl w:val="FDD680D4"/>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111182"/>
    <w:multiLevelType w:val="hybridMultilevel"/>
    <w:tmpl w:val="AD7E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5A574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9194B16"/>
    <w:multiLevelType w:val="hybridMultilevel"/>
    <w:tmpl w:val="86085734"/>
    <w:lvl w:ilvl="0" w:tplc="9D46279A">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A500527"/>
    <w:multiLevelType w:val="hybridMultilevel"/>
    <w:tmpl w:val="C024D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5ECF6933"/>
    <w:multiLevelType w:val="hybridMultilevel"/>
    <w:tmpl w:val="469AFFD4"/>
    <w:lvl w:ilvl="0" w:tplc="0809000B">
      <w:start w:val="1"/>
      <w:numFmt w:val="bullet"/>
      <w:lvlText w:val=""/>
      <w:lvlJc w:val="left"/>
      <w:pPr>
        <w:ind w:left="2574" w:hanging="360"/>
      </w:pPr>
      <w:rPr>
        <w:rFonts w:ascii="Wingdings" w:hAnsi="Wingdings"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43" w15:restartNumberingAfterBreak="0">
    <w:nsid w:val="5F760F7F"/>
    <w:multiLevelType w:val="hybridMultilevel"/>
    <w:tmpl w:val="FFBA2A1E"/>
    <w:lvl w:ilvl="0" w:tplc="91CA5DAC">
      <w:numFmt w:val="bullet"/>
      <w:lvlText w:val="-"/>
      <w:lvlJc w:val="left"/>
      <w:pPr>
        <w:ind w:left="2214" w:hanging="360"/>
      </w:pPr>
      <w:rPr>
        <w:rFonts w:ascii="Times New Roman" w:eastAsia="Calibri" w:hAnsi="Times New Roman" w:cs="Times New Roman"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4" w15:restartNumberingAfterBreak="0">
    <w:nsid w:val="64C233AB"/>
    <w:multiLevelType w:val="hybridMultilevel"/>
    <w:tmpl w:val="590EE86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826761"/>
    <w:multiLevelType w:val="hybridMultilevel"/>
    <w:tmpl w:val="D9D2D15A"/>
    <w:lvl w:ilvl="0" w:tplc="E6481DF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7" w15:restartNumberingAfterBreak="0">
    <w:nsid w:val="67ED4BB2"/>
    <w:multiLevelType w:val="hybridMultilevel"/>
    <w:tmpl w:val="6722112E"/>
    <w:lvl w:ilvl="0" w:tplc="524217F8">
      <w:start w:val="1"/>
      <w:numFmt w:val="bullet"/>
      <w:lvlText w:val="•"/>
      <w:lvlJc w:val="left"/>
      <w:pPr>
        <w:tabs>
          <w:tab w:val="num" w:pos="720"/>
        </w:tabs>
        <w:ind w:left="720" w:hanging="360"/>
      </w:pPr>
      <w:rPr>
        <w:rFonts w:ascii="Arial" w:hAnsi="Arial" w:hint="default"/>
      </w:rPr>
    </w:lvl>
    <w:lvl w:ilvl="1" w:tplc="0160071A" w:tentative="1">
      <w:start w:val="1"/>
      <w:numFmt w:val="bullet"/>
      <w:lvlText w:val="•"/>
      <w:lvlJc w:val="left"/>
      <w:pPr>
        <w:tabs>
          <w:tab w:val="num" w:pos="1440"/>
        </w:tabs>
        <w:ind w:left="1440" w:hanging="360"/>
      </w:pPr>
      <w:rPr>
        <w:rFonts w:ascii="Arial" w:hAnsi="Arial" w:hint="default"/>
      </w:rPr>
    </w:lvl>
    <w:lvl w:ilvl="2" w:tplc="CBE0F136" w:tentative="1">
      <w:start w:val="1"/>
      <w:numFmt w:val="bullet"/>
      <w:lvlText w:val="•"/>
      <w:lvlJc w:val="left"/>
      <w:pPr>
        <w:tabs>
          <w:tab w:val="num" w:pos="2160"/>
        </w:tabs>
        <w:ind w:left="2160" w:hanging="360"/>
      </w:pPr>
      <w:rPr>
        <w:rFonts w:ascii="Arial" w:hAnsi="Arial" w:hint="default"/>
      </w:rPr>
    </w:lvl>
    <w:lvl w:ilvl="3" w:tplc="2D44137C" w:tentative="1">
      <w:start w:val="1"/>
      <w:numFmt w:val="bullet"/>
      <w:lvlText w:val="•"/>
      <w:lvlJc w:val="left"/>
      <w:pPr>
        <w:tabs>
          <w:tab w:val="num" w:pos="2880"/>
        </w:tabs>
        <w:ind w:left="2880" w:hanging="360"/>
      </w:pPr>
      <w:rPr>
        <w:rFonts w:ascii="Arial" w:hAnsi="Arial" w:hint="default"/>
      </w:rPr>
    </w:lvl>
    <w:lvl w:ilvl="4" w:tplc="D7B254A2" w:tentative="1">
      <w:start w:val="1"/>
      <w:numFmt w:val="bullet"/>
      <w:lvlText w:val="•"/>
      <w:lvlJc w:val="left"/>
      <w:pPr>
        <w:tabs>
          <w:tab w:val="num" w:pos="3600"/>
        </w:tabs>
        <w:ind w:left="3600" w:hanging="360"/>
      </w:pPr>
      <w:rPr>
        <w:rFonts w:ascii="Arial" w:hAnsi="Arial" w:hint="default"/>
      </w:rPr>
    </w:lvl>
    <w:lvl w:ilvl="5" w:tplc="32D69074" w:tentative="1">
      <w:start w:val="1"/>
      <w:numFmt w:val="bullet"/>
      <w:lvlText w:val="•"/>
      <w:lvlJc w:val="left"/>
      <w:pPr>
        <w:tabs>
          <w:tab w:val="num" w:pos="4320"/>
        </w:tabs>
        <w:ind w:left="4320" w:hanging="360"/>
      </w:pPr>
      <w:rPr>
        <w:rFonts w:ascii="Arial" w:hAnsi="Arial" w:hint="default"/>
      </w:rPr>
    </w:lvl>
    <w:lvl w:ilvl="6" w:tplc="43DA5CEA" w:tentative="1">
      <w:start w:val="1"/>
      <w:numFmt w:val="bullet"/>
      <w:lvlText w:val="•"/>
      <w:lvlJc w:val="left"/>
      <w:pPr>
        <w:tabs>
          <w:tab w:val="num" w:pos="5040"/>
        </w:tabs>
        <w:ind w:left="5040" w:hanging="360"/>
      </w:pPr>
      <w:rPr>
        <w:rFonts w:ascii="Arial" w:hAnsi="Arial" w:hint="default"/>
      </w:rPr>
    </w:lvl>
    <w:lvl w:ilvl="7" w:tplc="146267CE" w:tentative="1">
      <w:start w:val="1"/>
      <w:numFmt w:val="bullet"/>
      <w:lvlText w:val="•"/>
      <w:lvlJc w:val="left"/>
      <w:pPr>
        <w:tabs>
          <w:tab w:val="num" w:pos="5760"/>
        </w:tabs>
        <w:ind w:left="5760" w:hanging="360"/>
      </w:pPr>
      <w:rPr>
        <w:rFonts w:ascii="Arial" w:hAnsi="Arial" w:hint="default"/>
      </w:rPr>
    </w:lvl>
    <w:lvl w:ilvl="8" w:tplc="D42C512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DC02095"/>
    <w:multiLevelType w:val="hybridMultilevel"/>
    <w:tmpl w:val="6388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1623DF"/>
    <w:multiLevelType w:val="hybridMultilevel"/>
    <w:tmpl w:val="71AC488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0" w15:restartNumberingAfterBreak="0">
    <w:nsid w:val="71300604"/>
    <w:multiLevelType w:val="hybridMultilevel"/>
    <w:tmpl w:val="F17E0424"/>
    <w:lvl w:ilvl="0" w:tplc="0809000B">
      <w:start w:val="1"/>
      <w:numFmt w:val="bullet"/>
      <w:lvlText w:val=""/>
      <w:lvlJc w:val="left"/>
      <w:pPr>
        <w:ind w:left="2574" w:hanging="360"/>
      </w:pPr>
      <w:rPr>
        <w:rFonts w:ascii="Wingdings" w:hAnsi="Wingdings"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51" w15:restartNumberingAfterBreak="0">
    <w:nsid w:val="729D4F2F"/>
    <w:multiLevelType w:val="multilevel"/>
    <w:tmpl w:val="F58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6B10D2"/>
    <w:multiLevelType w:val="hybridMultilevel"/>
    <w:tmpl w:val="D9727062"/>
    <w:lvl w:ilvl="0" w:tplc="0809000B">
      <w:start w:val="1"/>
      <w:numFmt w:val="bullet"/>
      <w:lvlText w:val=""/>
      <w:lvlJc w:val="left"/>
      <w:pPr>
        <w:ind w:left="2574" w:hanging="360"/>
      </w:pPr>
      <w:rPr>
        <w:rFonts w:ascii="Wingdings" w:hAnsi="Wingdings"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53" w15:restartNumberingAfterBreak="0">
    <w:nsid w:val="74B631D4"/>
    <w:multiLevelType w:val="hybridMultilevel"/>
    <w:tmpl w:val="26E69ACE"/>
    <w:lvl w:ilvl="0" w:tplc="080C0003">
      <w:start w:val="1"/>
      <w:numFmt w:val="bullet"/>
      <w:lvlText w:val="o"/>
      <w:lvlJc w:val="left"/>
      <w:pPr>
        <w:ind w:left="1211" w:hanging="360"/>
      </w:pPr>
      <w:rPr>
        <w:rFonts w:ascii="Courier New" w:hAnsi="Courier New" w:cs="Courier New"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4" w15:restartNumberingAfterBreak="0">
    <w:nsid w:val="75AE6ECC"/>
    <w:multiLevelType w:val="hybridMultilevel"/>
    <w:tmpl w:val="D1683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2705FC"/>
    <w:multiLevelType w:val="hybridMultilevel"/>
    <w:tmpl w:val="C15A39F6"/>
    <w:lvl w:ilvl="0" w:tplc="9D46279A">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72B6E03"/>
    <w:multiLevelType w:val="hybridMultilevel"/>
    <w:tmpl w:val="C478DA98"/>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38197E"/>
    <w:multiLevelType w:val="hybridMultilevel"/>
    <w:tmpl w:val="748233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6C112E"/>
    <w:multiLevelType w:val="hybridMultilevel"/>
    <w:tmpl w:val="79366E5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6"/>
  </w:num>
  <w:num w:numId="2">
    <w:abstractNumId w:val="25"/>
  </w:num>
  <w:num w:numId="3">
    <w:abstractNumId w:val="29"/>
  </w:num>
  <w:num w:numId="4">
    <w:abstractNumId w:val="32"/>
  </w:num>
  <w:num w:numId="5">
    <w:abstractNumId w:val="58"/>
  </w:num>
  <w:num w:numId="6">
    <w:abstractNumId w:val="45"/>
  </w:num>
  <w:num w:numId="7">
    <w:abstractNumId w:val="55"/>
  </w:num>
  <w:num w:numId="8">
    <w:abstractNumId w:val="13"/>
  </w:num>
  <w:num w:numId="9">
    <w:abstractNumId w:val="41"/>
  </w:num>
  <w:num w:numId="10">
    <w:abstractNumId w:val="22"/>
  </w:num>
  <w:num w:numId="11">
    <w:abstractNumId w:val="18"/>
  </w:num>
  <w:num w:numId="12">
    <w:abstractNumId w:val="15"/>
  </w:num>
  <w:num w:numId="13">
    <w:abstractNumId w:val="6"/>
  </w:num>
  <w:num w:numId="14">
    <w:abstractNumId w:val="23"/>
  </w:num>
  <w:num w:numId="15">
    <w:abstractNumId w:val="10"/>
  </w:num>
  <w:num w:numId="16">
    <w:abstractNumId w:val="1"/>
  </w:num>
  <w:num w:numId="17">
    <w:abstractNumId w:val="47"/>
  </w:num>
  <w:num w:numId="18">
    <w:abstractNumId w:val="5"/>
  </w:num>
  <w:num w:numId="19">
    <w:abstractNumId w:val="50"/>
  </w:num>
  <w:num w:numId="20">
    <w:abstractNumId w:val="39"/>
  </w:num>
  <w:num w:numId="21">
    <w:abstractNumId w:val="42"/>
  </w:num>
  <w:num w:numId="22">
    <w:abstractNumId w:val="52"/>
  </w:num>
  <w:num w:numId="23">
    <w:abstractNumId w:val="43"/>
  </w:num>
  <w:num w:numId="24">
    <w:abstractNumId w:val="33"/>
  </w:num>
  <w:num w:numId="25">
    <w:abstractNumId w:val="21"/>
  </w:num>
  <w:num w:numId="26">
    <w:abstractNumId w:val="11"/>
  </w:num>
  <w:num w:numId="27">
    <w:abstractNumId w:val="57"/>
  </w:num>
  <w:num w:numId="28">
    <w:abstractNumId w:val="37"/>
  </w:num>
  <w:num w:numId="29">
    <w:abstractNumId w:val="20"/>
  </w:num>
  <w:num w:numId="30">
    <w:abstractNumId w:val="9"/>
  </w:num>
  <w:num w:numId="31">
    <w:abstractNumId w:val="28"/>
  </w:num>
  <w:num w:numId="32">
    <w:abstractNumId w:val="31"/>
  </w:num>
  <w:num w:numId="33">
    <w:abstractNumId w:val="35"/>
  </w:num>
  <w:num w:numId="34">
    <w:abstractNumId w:val="8"/>
  </w:num>
  <w:num w:numId="35">
    <w:abstractNumId w:val="51"/>
  </w:num>
  <w:num w:numId="36">
    <w:abstractNumId w:val="48"/>
  </w:num>
  <w:num w:numId="37">
    <w:abstractNumId w:val="27"/>
  </w:num>
  <w:num w:numId="38">
    <w:abstractNumId w:val="30"/>
  </w:num>
  <w:num w:numId="39">
    <w:abstractNumId w:val="56"/>
  </w:num>
  <w:num w:numId="40">
    <w:abstractNumId w:val="19"/>
  </w:num>
  <w:num w:numId="41">
    <w:abstractNumId w:val="12"/>
  </w:num>
  <w:num w:numId="42">
    <w:abstractNumId w:val="40"/>
  </w:num>
  <w:num w:numId="43">
    <w:abstractNumId w:val="34"/>
  </w:num>
  <w:num w:numId="44">
    <w:abstractNumId w:val="49"/>
  </w:num>
  <w:num w:numId="45">
    <w:abstractNumId w:val="53"/>
  </w:num>
  <w:num w:numId="46">
    <w:abstractNumId w:val="24"/>
  </w:num>
  <w:num w:numId="47">
    <w:abstractNumId w:val="0"/>
  </w:num>
  <w:num w:numId="48">
    <w:abstractNumId w:val="4"/>
  </w:num>
  <w:num w:numId="49">
    <w:abstractNumId w:val="3"/>
  </w:num>
  <w:num w:numId="50">
    <w:abstractNumId w:val="44"/>
  </w:num>
  <w:num w:numId="51">
    <w:abstractNumId w:val="26"/>
  </w:num>
  <w:num w:numId="52">
    <w:abstractNumId w:val="59"/>
  </w:num>
  <w:num w:numId="53">
    <w:abstractNumId w:val="46"/>
  </w:num>
  <w:num w:numId="54">
    <w:abstractNumId w:val="16"/>
  </w:num>
  <w:num w:numId="55">
    <w:abstractNumId w:val="14"/>
  </w:num>
  <w:num w:numId="56">
    <w:abstractNumId w:val="2"/>
  </w:num>
  <w:num w:numId="57">
    <w:abstractNumId w:val="7"/>
  </w:num>
  <w:num w:numId="58">
    <w:abstractNumId w:val="54"/>
  </w:num>
  <w:num w:numId="59">
    <w:abstractNumId w:val="17"/>
  </w:num>
  <w:num w:numId="60">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39"/>
    <w:rsid w:val="000257FB"/>
    <w:rsid w:val="00031EEE"/>
    <w:rsid w:val="000363B0"/>
    <w:rsid w:val="00043C5D"/>
    <w:rsid w:val="000501CE"/>
    <w:rsid w:val="000555A3"/>
    <w:rsid w:val="000562E5"/>
    <w:rsid w:val="000567D3"/>
    <w:rsid w:val="00057CDB"/>
    <w:rsid w:val="00067D30"/>
    <w:rsid w:val="00072BE0"/>
    <w:rsid w:val="00074DB0"/>
    <w:rsid w:val="00075C5F"/>
    <w:rsid w:val="000766F7"/>
    <w:rsid w:val="00080A09"/>
    <w:rsid w:val="00081E15"/>
    <w:rsid w:val="00084C78"/>
    <w:rsid w:val="00084E2D"/>
    <w:rsid w:val="00087FCE"/>
    <w:rsid w:val="0009003B"/>
    <w:rsid w:val="0009030C"/>
    <w:rsid w:val="0009409A"/>
    <w:rsid w:val="00094E4B"/>
    <w:rsid w:val="000960B0"/>
    <w:rsid w:val="00097A01"/>
    <w:rsid w:val="000A018C"/>
    <w:rsid w:val="000A2EF0"/>
    <w:rsid w:val="000A7A73"/>
    <w:rsid w:val="000A7D1E"/>
    <w:rsid w:val="000B3003"/>
    <w:rsid w:val="000B376D"/>
    <w:rsid w:val="000B6646"/>
    <w:rsid w:val="000C6884"/>
    <w:rsid w:val="000C749A"/>
    <w:rsid w:val="000D41E5"/>
    <w:rsid w:val="000D6330"/>
    <w:rsid w:val="000E2859"/>
    <w:rsid w:val="000E5B83"/>
    <w:rsid w:val="000F2D31"/>
    <w:rsid w:val="000F3F82"/>
    <w:rsid w:val="00105205"/>
    <w:rsid w:val="00112450"/>
    <w:rsid w:val="0011313C"/>
    <w:rsid w:val="00114260"/>
    <w:rsid w:val="00132C1A"/>
    <w:rsid w:val="00140CCA"/>
    <w:rsid w:val="00141927"/>
    <w:rsid w:val="00146049"/>
    <w:rsid w:val="00146A3C"/>
    <w:rsid w:val="001511E1"/>
    <w:rsid w:val="00152EB0"/>
    <w:rsid w:val="00153FDE"/>
    <w:rsid w:val="00164D7D"/>
    <w:rsid w:val="00165B5C"/>
    <w:rsid w:val="00167987"/>
    <w:rsid w:val="0017047C"/>
    <w:rsid w:val="00181FB6"/>
    <w:rsid w:val="00195F94"/>
    <w:rsid w:val="00196021"/>
    <w:rsid w:val="001A60DF"/>
    <w:rsid w:val="001B02AD"/>
    <w:rsid w:val="001B156B"/>
    <w:rsid w:val="001B39E3"/>
    <w:rsid w:val="001B4A4F"/>
    <w:rsid w:val="001B7721"/>
    <w:rsid w:val="001C7685"/>
    <w:rsid w:val="001D254E"/>
    <w:rsid w:val="001D4E28"/>
    <w:rsid w:val="001E3B64"/>
    <w:rsid w:val="001E4745"/>
    <w:rsid w:val="001F36A0"/>
    <w:rsid w:val="001F3814"/>
    <w:rsid w:val="0020711F"/>
    <w:rsid w:val="002126D0"/>
    <w:rsid w:val="002170E9"/>
    <w:rsid w:val="002216C4"/>
    <w:rsid w:val="00224AC1"/>
    <w:rsid w:val="00227236"/>
    <w:rsid w:val="00227D29"/>
    <w:rsid w:val="0024657C"/>
    <w:rsid w:val="002467F2"/>
    <w:rsid w:val="002508A0"/>
    <w:rsid w:val="00255507"/>
    <w:rsid w:val="002574E7"/>
    <w:rsid w:val="002627C5"/>
    <w:rsid w:val="002633E8"/>
    <w:rsid w:val="0027325E"/>
    <w:rsid w:val="00280B23"/>
    <w:rsid w:val="00290122"/>
    <w:rsid w:val="0029051C"/>
    <w:rsid w:val="00291013"/>
    <w:rsid w:val="002914BF"/>
    <w:rsid w:val="0029248B"/>
    <w:rsid w:val="00292C8F"/>
    <w:rsid w:val="002A0075"/>
    <w:rsid w:val="002A1A41"/>
    <w:rsid w:val="002A31A8"/>
    <w:rsid w:val="002A7E77"/>
    <w:rsid w:val="002B0246"/>
    <w:rsid w:val="002B1328"/>
    <w:rsid w:val="002B24DA"/>
    <w:rsid w:val="002B3653"/>
    <w:rsid w:val="002B68B3"/>
    <w:rsid w:val="002C37E7"/>
    <w:rsid w:val="002D12DF"/>
    <w:rsid w:val="002D19CD"/>
    <w:rsid w:val="002D3682"/>
    <w:rsid w:val="002D453C"/>
    <w:rsid w:val="002D7091"/>
    <w:rsid w:val="002D76E3"/>
    <w:rsid w:val="002E13F3"/>
    <w:rsid w:val="002E253E"/>
    <w:rsid w:val="002F5462"/>
    <w:rsid w:val="002F6577"/>
    <w:rsid w:val="00304BC6"/>
    <w:rsid w:val="00305B50"/>
    <w:rsid w:val="0030692D"/>
    <w:rsid w:val="00307CC4"/>
    <w:rsid w:val="00313118"/>
    <w:rsid w:val="00316CEC"/>
    <w:rsid w:val="003208DA"/>
    <w:rsid w:val="00322D05"/>
    <w:rsid w:val="0032302B"/>
    <w:rsid w:val="00323E58"/>
    <w:rsid w:val="003247A4"/>
    <w:rsid w:val="00324D22"/>
    <w:rsid w:val="003253B7"/>
    <w:rsid w:val="003262CF"/>
    <w:rsid w:val="003276EC"/>
    <w:rsid w:val="00327D83"/>
    <w:rsid w:val="0033087D"/>
    <w:rsid w:val="00330EDC"/>
    <w:rsid w:val="003314AD"/>
    <w:rsid w:val="00334A60"/>
    <w:rsid w:val="00336986"/>
    <w:rsid w:val="00350D07"/>
    <w:rsid w:val="003544CD"/>
    <w:rsid w:val="00356342"/>
    <w:rsid w:val="003620A8"/>
    <w:rsid w:val="00362D4C"/>
    <w:rsid w:val="00363E55"/>
    <w:rsid w:val="00371BF1"/>
    <w:rsid w:val="00374024"/>
    <w:rsid w:val="00374DCF"/>
    <w:rsid w:val="003761C4"/>
    <w:rsid w:val="00381C7E"/>
    <w:rsid w:val="00384039"/>
    <w:rsid w:val="00384C75"/>
    <w:rsid w:val="00387B8D"/>
    <w:rsid w:val="00387CDA"/>
    <w:rsid w:val="00392C8C"/>
    <w:rsid w:val="003951A2"/>
    <w:rsid w:val="00396C1E"/>
    <w:rsid w:val="003A02D3"/>
    <w:rsid w:val="003A2989"/>
    <w:rsid w:val="003A2B5A"/>
    <w:rsid w:val="003A507D"/>
    <w:rsid w:val="003B05B3"/>
    <w:rsid w:val="003B1283"/>
    <w:rsid w:val="003B511B"/>
    <w:rsid w:val="003C2058"/>
    <w:rsid w:val="003C597E"/>
    <w:rsid w:val="003D093B"/>
    <w:rsid w:val="003D363D"/>
    <w:rsid w:val="003D4DE8"/>
    <w:rsid w:val="003D54FF"/>
    <w:rsid w:val="003D69F3"/>
    <w:rsid w:val="003E2617"/>
    <w:rsid w:val="003E54C5"/>
    <w:rsid w:val="003E6AE9"/>
    <w:rsid w:val="003F1128"/>
    <w:rsid w:val="003F22E1"/>
    <w:rsid w:val="003F35EC"/>
    <w:rsid w:val="003F4DD2"/>
    <w:rsid w:val="003F5947"/>
    <w:rsid w:val="0040000A"/>
    <w:rsid w:val="00405805"/>
    <w:rsid w:val="004079D9"/>
    <w:rsid w:val="00407F76"/>
    <w:rsid w:val="00411503"/>
    <w:rsid w:val="004117C7"/>
    <w:rsid w:val="00411D01"/>
    <w:rsid w:val="0041208F"/>
    <w:rsid w:val="00414F40"/>
    <w:rsid w:val="004172F2"/>
    <w:rsid w:val="00417315"/>
    <w:rsid w:val="00423600"/>
    <w:rsid w:val="00425947"/>
    <w:rsid w:val="004277B9"/>
    <w:rsid w:val="00427B8D"/>
    <w:rsid w:val="00430699"/>
    <w:rsid w:val="00431A95"/>
    <w:rsid w:val="00434694"/>
    <w:rsid w:val="00446851"/>
    <w:rsid w:val="004628FC"/>
    <w:rsid w:val="0046574B"/>
    <w:rsid w:val="00467A52"/>
    <w:rsid w:val="0047058E"/>
    <w:rsid w:val="004752D5"/>
    <w:rsid w:val="00476C91"/>
    <w:rsid w:val="00477768"/>
    <w:rsid w:val="00477AE6"/>
    <w:rsid w:val="00481E5F"/>
    <w:rsid w:val="004955D8"/>
    <w:rsid w:val="00497605"/>
    <w:rsid w:val="004A4111"/>
    <w:rsid w:val="004A6FB1"/>
    <w:rsid w:val="004B1247"/>
    <w:rsid w:val="004B1D4D"/>
    <w:rsid w:val="004B77B6"/>
    <w:rsid w:val="004C196C"/>
    <w:rsid w:val="004C3EDD"/>
    <w:rsid w:val="004C4D24"/>
    <w:rsid w:val="004D0318"/>
    <w:rsid w:val="004D10BB"/>
    <w:rsid w:val="004D3060"/>
    <w:rsid w:val="004D3DBD"/>
    <w:rsid w:val="004D45A0"/>
    <w:rsid w:val="004E48F6"/>
    <w:rsid w:val="004E6EF3"/>
    <w:rsid w:val="004E7D77"/>
    <w:rsid w:val="004F47EE"/>
    <w:rsid w:val="004F4915"/>
    <w:rsid w:val="004F629A"/>
    <w:rsid w:val="00502EFD"/>
    <w:rsid w:val="005079B4"/>
    <w:rsid w:val="005132AD"/>
    <w:rsid w:val="00520766"/>
    <w:rsid w:val="00523B6C"/>
    <w:rsid w:val="00526A45"/>
    <w:rsid w:val="00531111"/>
    <w:rsid w:val="00532F07"/>
    <w:rsid w:val="00535085"/>
    <w:rsid w:val="005357A6"/>
    <w:rsid w:val="00536C33"/>
    <w:rsid w:val="00537F76"/>
    <w:rsid w:val="00540037"/>
    <w:rsid w:val="005426D7"/>
    <w:rsid w:val="00543FFB"/>
    <w:rsid w:val="005457C7"/>
    <w:rsid w:val="005500EA"/>
    <w:rsid w:val="00550479"/>
    <w:rsid w:val="00565C8E"/>
    <w:rsid w:val="00566AB1"/>
    <w:rsid w:val="0057100C"/>
    <w:rsid w:val="00591BE1"/>
    <w:rsid w:val="00591D14"/>
    <w:rsid w:val="0059452A"/>
    <w:rsid w:val="00594DFB"/>
    <w:rsid w:val="00595B93"/>
    <w:rsid w:val="005A2776"/>
    <w:rsid w:val="005A2FAF"/>
    <w:rsid w:val="005A41CF"/>
    <w:rsid w:val="005A66E9"/>
    <w:rsid w:val="005B7E45"/>
    <w:rsid w:val="005C221B"/>
    <w:rsid w:val="005C23E7"/>
    <w:rsid w:val="005C5B0E"/>
    <w:rsid w:val="005C79DC"/>
    <w:rsid w:val="005D4DD7"/>
    <w:rsid w:val="005D5A15"/>
    <w:rsid w:val="005E13D9"/>
    <w:rsid w:val="00604B9D"/>
    <w:rsid w:val="00610D04"/>
    <w:rsid w:val="00615C5E"/>
    <w:rsid w:val="00617066"/>
    <w:rsid w:val="00623224"/>
    <w:rsid w:val="00623C50"/>
    <w:rsid w:val="00625392"/>
    <w:rsid w:val="0063202E"/>
    <w:rsid w:val="006340F2"/>
    <w:rsid w:val="00634E5A"/>
    <w:rsid w:val="00640A39"/>
    <w:rsid w:val="00641E2B"/>
    <w:rsid w:val="00643FF5"/>
    <w:rsid w:val="006445D0"/>
    <w:rsid w:val="00645B2A"/>
    <w:rsid w:val="0064783A"/>
    <w:rsid w:val="00656291"/>
    <w:rsid w:val="00656992"/>
    <w:rsid w:val="00661265"/>
    <w:rsid w:val="00662860"/>
    <w:rsid w:val="00664038"/>
    <w:rsid w:val="0066550A"/>
    <w:rsid w:val="00667883"/>
    <w:rsid w:val="00673383"/>
    <w:rsid w:val="00674CDD"/>
    <w:rsid w:val="00675318"/>
    <w:rsid w:val="00677EC7"/>
    <w:rsid w:val="0068081D"/>
    <w:rsid w:val="00684BCB"/>
    <w:rsid w:val="00685EA1"/>
    <w:rsid w:val="00685FCD"/>
    <w:rsid w:val="006914CC"/>
    <w:rsid w:val="006955F8"/>
    <w:rsid w:val="006A0A82"/>
    <w:rsid w:val="006A2058"/>
    <w:rsid w:val="006A39E4"/>
    <w:rsid w:val="006A72D6"/>
    <w:rsid w:val="006B157C"/>
    <w:rsid w:val="006B1956"/>
    <w:rsid w:val="006B5AAA"/>
    <w:rsid w:val="006C4C70"/>
    <w:rsid w:val="006C52BE"/>
    <w:rsid w:val="006C52F4"/>
    <w:rsid w:val="006D3759"/>
    <w:rsid w:val="006D761E"/>
    <w:rsid w:val="006E0359"/>
    <w:rsid w:val="006E530B"/>
    <w:rsid w:val="006F29E2"/>
    <w:rsid w:val="006F3E67"/>
    <w:rsid w:val="006F4D03"/>
    <w:rsid w:val="006F646F"/>
    <w:rsid w:val="006F7A70"/>
    <w:rsid w:val="007005FF"/>
    <w:rsid w:val="00700DC2"/>
    <w:rsid w:val="00705DCC"/>
    <w:rsid w:val="0071015E"/>
    <w:rsid w:val="00710223"/>
    <w:rsid w:val="00712757"/>
    <w:rsid w:val="00714CE0"/>
    <w:rsid w:val="00715793"/>
    <w:rsid w:val="0071729C"/>
    <w:rsid w:val="00717B2C"/>
    <w:rsid w:val="00717FC7"/>
    <w:rsid w:val="00721134"/>
    <w:rsid w:val="007220D0"/>
    <w:rsid w:val="00723416"/>
    <w:rsid w:val="0072360A"/>
    <w:rsid w:val="007257F2"/>
    <w:rsid w:val="00725B46"/>
    <w:rsid w:val="007301E6"/>
    <w:rsid w:val="007325AD"/>
    <w:rsid w:val="00733991"/>
    <w:rsid w:val="00737E27"/>
    <w:rsid w:val="00740B41"/>
    <w:rsid w:val="007450EC"/>
    <w:rsid w:val="0075479D"/>
    <w:rsid w:val="00756F04"/>
    <w:rsid w:val="0075706A"/>
    <w:rsid w:val="007612E1"/>
    <w:rsid w:val="007624F9"/>
    <w:rsid w:val="00763AA3"/>
    <w:rsid w:val="007643AE"/>
    <w:rsid w:val="00765A95"/>
    <w:rsid w:val="0076719F"/>
    <w:rsid w:val="007707A5"/>
    <w:rsid w:val="0077661F"/>
    <w:rsid w:val="00781279"/>
    <w:rsid w:val="00783533"/>
    <w:rsid w:val="007844B7"/>
    <w:rsid w:val="00791162"/>
    <w:rsid w:val="00792CDD"/>
    <w:rsid w:val="0079427B"/>
    <w:rsid w:val="00794654"/>
    <w:rsid w:val="007A1A4A"/>
    <w:rsid w:val="007A5305"/>
    <w:rsid w:val="007B1A7D"/>
    <w:rsid w:val="007B3FE5"/>
    <w:rsid w:val="007B686F"/>
    <w:rsid w:val="007B6C85"/>
    <w:rsid w:val="007B7CF3"/>
    <w:rsid w:val="007C1D35"/>
    <w:rsid w:val="007C2788"/>
    <w:rsid w:val="007C3291"/>
    <w:rsid w:val="007C462F"/>
    <w:rsid w:val="007C473C"/>
    <w:rsid w:val="007C4E1D"/>
    <w:rsid w:val="007C5760"/>
    <w:rsid w:val="007C7EB0"/>
    <w:rsid w:val="007D478D"/>
    <w:rsid w:val="007D6058"/>
    <w:rsid w:val="007D6276"/>
    <w:rsid w:val="007D7AEE"/>
    <w:rsid w:val="007D7BA8"/>
    <w:rsid w:val="007E0984"/>
    <w:rsid w:val="007E294A"/>
    <w:rsid w:val="007E5671"/>
    <w:rsid w:val="007F109A"/>
    <w:rsid w:val="007F1513"/>
    <w:rsid w:val="007F3CAD"/>
    <w:rsid w:val="007F52BD"/>
    <w:rsid w:val="007F78BB"/>
    <w:rsid w:val="0080419D"/>
    <w:rsid w:val="008103FE"/>
    <w:rsid w:val="008117BF"/>
    <w:rsid w:val="00811841"/>
    <w:rsid w:val="00812F90"/>
    <w:rsid w:val="00815AF5"/>
    <w:rsid w:val="00822176"/>
    <w:rsid w:val="00827C53"/>
    <w:rsid w:val="00833779"/>
    <w:rsid w:val="008407A0"/>
    <w:rsid w:val="0084426C"/>
    <w:rsid w:val="00845B9D"/>
    <w:rsid w:val="00846CAB"/>
    <w:rsid w:val="008472AC"/>
    <w:rsid w:val="00853D99"/>
    <w:rsid w:val="00855802"/>
    <w:rsid w:val="00856AAD"/>
    <w:rsid w:val="00857A0A"/>
    <w:rsid w:val="00862280"/>
    <w:rsid w:val="00863B3A"/>
    <w:rsid w:val="00867E12"/>
    <w:rsid w:val="0087284E"/>
    <w:rsid w:val="008824F9"/>
    <w:rsid w:val="00882D25"/>
    <w:rsid w:val="008832EE"/>
    <w:rsid w:val="008866BA"/>
    <w:rsid w:val="0089011C"/>
    <w:rsid w:val="00891CB2"/>
    <w:rsid w:val="008A0209"/>
    <w:rsid w:val="008A618B"/>
    <w:rsid w:val="008B0C61"/>
    <w:rsid w:val="008B7A0A"/>
    <w:rsid w:val="008C4BB0"/>
    <w:rsid w:val="008C5C74"/>
    <w:rsid w:val="008D02BC"/>
    <w:rsid w:val="008E5D19"/>
    <w:rsid w:val="008F36F0"/>
    <w:rsid w:val="008F5699"/>
    <w:rsid w:val="008F6D51"/>
    <w:rsid w:val="008F756A"/>
    <w:rsid w:val="008F7B2B"/>
    <w:rsid w:val="0090080E"/>
    <w:rsid w:val="0091519B"/>
    <w:rsid w:val="009207AF"/>
    <w:rsid w:val="00930298"/>
    <w:rsid w:val="00932604"/>
    <w:rsid w:val="00933CF6"/>
    <w:rsid w:val="009360FF"/>
    <w:rsid w:val="009417CC"/>
    <w:rsid w:val="00945A1D"/>
    <w:rsid w:val="009525C6"/>
    <w:rsid w:val="00955DE6"/>
    <w:rsid w:val="00956C57"/>
    <w:rsid w:val="00957728"/>
    <w:rsid w:val="00963650"/>
    <w:rsid w:val="00963CF0"/>
    <w:rsid w:val="00964510"/>
    <w:rsid w:val="00967E92"/>
    <w:rsid w:val="00975821"/>
    <w:rsid w:val="00980126"/>
    <w:rsid w:val="00980AF4"/>
    <w:rsid w:val="00981149"/>
    <w:rsid w:val="009916B6"/>
    <w:rsid w:val="00995533"/>
    <w:rsid w:val="009A40BA"/>
    <w:rsid w:val="009B1621"/>
    <w:rsid w:val="009B4406"/>
    <w:rsid w:val="009C1A00"/>
    <w:rsid w:val="009C4331"/>
    <w:rsid w:val="009C5C33"/>
    <w:rsid w:val="009D0553"/>
    <w:rsid w:val="009D2627"/>
    <w:rsid w:val="009D2713"/>
    <w:rsid w:val="009D2965"/>
    <w:rsid w:val="009D7E54"/>
    <w:rsid w:val="009E51BD"/>
    <w:rsid w:val="009E7976"/>
    <w:rsid w:val="009F1794"/>
    <w:rsid w:val="009F398F"/>
    <w:rsid w:val="00A00793"/>
    <w:rsid w:val="00A00AF8"/>
    <w:rsid w:val="00A018BC"/>
    <w:rsid w:val="00A10114"/>
    <w:rsid w:val="00A1067E"/>
    <w:rsid w:val="00A14231"/>
    <w:rsid w:val="00A14E7C"/>
    <w:rsid w:val="00A23FBE"/>
    <w:rsid w:val="00A2590F"/>
    <w:rsid w:val="00A2613B"/>
    <w:rsid w:val="00A26E6C"/>
    <w:rsid w:val="00A273C5"/>
    <w:rsid w:val="00A32DBB"/>
    <w:rsid w:val="00A35474"/>
    <w:rsid w:val="00A41A8D"/>
    <w:rsid w:val="00A4241C"/>
    <w:rsid w:val="00A451C6"/>
    <w:rsid w:val="00A47F24"/>
    <w:rsid w:val="00A5259E"/>
    <w:rsid w:val="00A54EE2"/>
    <w:rsid w:val="00A62CCA"/>
    <w:rsid w:val="00A642DB"/>
    <w:rsid w:val="00A673E5"/>
    <w:rsid w:val="00A675A2"/>
    <w:rsid w:val="00A74280"/>
    <w:rsid w:val="00A75529"/>
    <w:rsid w:val="00A768B5"/>
    <w:rsid w:val="00A80559"/>
    <w:rsid w:val="00A81EAE"/>
    <w:rsid w:val="00A82097"/>
    <w:rsid w:val="00A824B6"/>
    <w:rsid w:val="00A86DB8"/>
    <w:rsid w:val="00A90D85"/>
    <w:rsid w:val="00A911FC"/>
    <w:rsid w:val="00A929F8"/>
    <w:rsid w:val="00A94738"/>
    <w:rsid w:val="00AA0C8F"/>
    <w:rsid w:val="00AA0DE7"/>
    <w:rsid w:val="00AA1B51"/>
    <w:rsid w:val="00AB02C7"/>
    <w:rsid w:val="00AB1C9A"/>
    <w:rsid w:val="00AB25E6"/>
    <w:rsid w:val="00AB3AF2"/>
    <w:rsid w:val="00AB5378"/>
    <w:rsid w:val="00AB6586"/>
    <w:rsid w:val="00AC15E8"/>
    <w:rsid w:val="00AC2470"/>
    <w:rsid w:val="00AC2A3C"/>
    <w:rsid w:val="00AC2B80"/>
    <w:rsid w:val="00AC5CE1"/>
    <w:rsid w:val="00AC7A87"/>
    <w:rsid w:val="00AD0C35"/>
    <w:rsid w:val="00AD501F"/>
    <w:rsid w:val="00AD642D"/>
    <w:rsid w:val="00AD66D8"/>
    <w:rsid w:val="00AD7722"/>
    <w:rsid w:val="00AE1F55"/>
    <w:rsid w:val="00AE2943"/>
    <w:rsid w:val="00AE6770"/>
    <w:rsid w:val="00AE6F79"/>
    <w:rsid w:val="00AF43D7"/>
    <w:rsid w:val="00AF45AE"/>
    <w:rsid w:val="00B000B7"/>
    <w:rsid w:val="00B01FAF"/>
    <w:rsid w:val="00B03444"/>
    <w:rsid w:val="00B03636"/>
    <w:rsid w:val="00B04324"/>
    <w:rsid w:val="00B04546"/>
    <w:rsid w:val="00B14434"/>
    <w:rsid w:val="00B204B1"/>
    <w:rsid w:val="00B21074"/>
    <w:rsid w:val="00B221F5"/>
    <w:rsid w:val="00B322EC"/>
    <w:rsid w:val="00B33C41"/>
    <w:rsid w:val="00B35808"/>
    <w:rsid w:val="00B401D6"/>
    <w:rsid w:val="00B40E8B"/>
    <w:rsid w:val="00B43437"/>
    <w:rsid w:val="00B469CF"/>
    <w:rsid w:val="00B470E1"/>
    <w:rsid w:val="00B53BF5"/>
    <w:rsid w:val="00B55C7D"/>
    <w:rsid w:val="00B6105E"/>
    <w:rsid w:val="00B64A5E"/>
    <w:rsid w:val="00B709E6"/>
    <w:rsid w:val="00B728D8"/>
    <w:rsid w:val="00B733CB"/>
    <w:rsid w:val="00B74716"/>
    <w:rsid w:val="00B814F1"/>
    <w:rsid w:val="00B82837"/>
    <w:rsid w:val="00B87F1C"/>
    <w:rsid w:val="00B907EE"/>
    <w:rsid w:val="00B91056"/>
    <w:rsid w:val="00B925E0"/>
    <w:rsid w:val="00B93175"/>
    <w:rsid w:val="00B96E3C"/>
    <w:rsid w:val="00B9757C"/>
    <w:rsid w:val="00BA0932"/>
    <w:rsid w:val="00BA1767"/>
    <w:rsid w:val="00BA7805"/>
    <w:rsid w:val="00BB1C85"/>
    <w:rsid w:val="00BB3500"/>
    <w:rsid w:val="00BC1D5A"/>
    <w:rsid w:val="00BC259D"/>
    <w:rsid w:val="00BC428F"/>
    <w:rsid w:val="00BC5554"/>
    <w:rsid w:val="00BD3178"/>
    <w:rsid w:val="00BD35EE"/>
    <w:rsid w:val="00BD6568"/>
    <w:rsid w:val="00BD7CAF"/>
    <w:rsid w:val="00BE41C5"/>
    <w:rsid w:val="00BE5241"/>
    <w:rsid w:val="00BE6274"/>
    <w:rsid w:val="00BE7D32"/>
    <w:rsid w:val="00BE7EDC"/>
    <w:rsid w:val="00BF0792"/>
    <w:rsid w:val="00BF4A58"/>
    <w:rsid w:val="00BF4AFD"/>
    <w:rsid w:val="00BF6409"/>
    <w:rsid w:val="00BF698E"/>
    <w:rsid w:val="00BF76B3"/>
    <w:rsid w:val="00C00B3E"/>
    <w:rsid w:val="00C0307E"/>
    <w:rsid w:val="00C043AE"/>
    <w:rsid w:val="00C071F1"/>
    <w:rsid w:val="00C125C9"/>
    <w:rsid w:val="00C1748A"/>
    <w:rsid w:val="00C22DA0"/>
    <w:rsid w:val="00C255E6"/>
    <w:rsid w:val="00C30960"/>
    <w:rsid w:val="00C319FA"/>
    <w:rsid w:val="00C3358F"/>
    <w:rsid w:val="00C37252"/>
    <w:rsid w:val="00C37297"/>
    <w:rsid w:val="00C40DDD"/>
    <w:rsid w:val="00C4243B"/>
    <w:rsid w:val="00C431C0"/>
    <w:rsid w:val="00C51247"/>
    <w:rsid w:val="00C566A3"/>
    <w:rsid w:val="00C57294"/>
    <w:rsid w:val="00C60401"/>
    <w:rsid w:val="00C634FA"/>
    <w:rsid w:val="00C64364"/>
    <w:rsid w:val="00C75CEE"/>
    <w:rsid w:val="00C80A79"/>
    <w:rsid w:val="00C813E9"/>
    <w:rsid w:val="00C81A7E"/>
    <w:rsid w:val="00CA1287"/>
    <w:rsid w:val="00CA2492"/>
    <w:rsid w:val="00CA369C"/>
    <w:rsid w:val="00CA799B"/>
    <w:rsid w:val="00CB1D15"/>
    <w:rsid w:val="00CB2D09"/>
    <w:rsid w:val="00CB3EB6"/>
    <w:rsid w:val="00CB7A83"/>
    <w:rsid w:val="00CD4AD2"/>
    <w:rsid w:val="00CD5889"/>
    <w:rsid w:val="00CD6B6B"/>
    <w:rsid w:val="00CE2D7E"/>
    <w:rsid w:val="00CE4582"/>
    <w:rsid w:val="00CE4AE3"/>
    <w:rsid w:val="00CE56D7"/>
    <w:rsid w:val="00CE57AA"/>
    <w:rsid w:val="00CF11FC"/>
    <w:rsid w:val="00CF1E3F"/>
    <w:rsid w:val="00CF3648"/>
    <w:rsid w:val="00CF3B55"/>
    <w:rsid w:val="00CF58FB"/>
    <w:rsid w:val="00D00867"/>
    <w:rsid w:val="00D02B76"/>
    <w:rsid w:val="00D040ED"/>
    <w:rsid w:val="00D0628F"/>
    <w:rsid w:val="00D074DB"/>
    <w:rsid w:val="00D151EF"/>
    <w:rsid w:val="00D17A30"/>
    <w:rsid w:val="00D17B82"/>
    <w:rsid w:val="00D205DE"/>
    <w:rsid w:val="00D22E3E"/>
    <w:rsid w:val="00D22ED1"/>
    <w:rsid w:val="00D23C65"/>
    <w:rsid w:val="00D30C6C"/>
    <w:rsid w:val="00D30DB6"/>
    <w:rsid w:val="00D32436"/>
    <w:rsid w:val="00D4091E"/>
    <w:rsid w:val="00D41B7D"/>
    <w:rsid w:val="00D44B65"/>
    <w:rsid w:val="00D46040"/>
    <w:rsid w:val="00D52380"/>
    <w:rsid w:val="00D619D6"/>
    <w:rsid w:val="00D62C39"/>
    <w:rsid w:val="00D665F6"/>
    <w:rsid w:val="00D82858"/>
    <w:rsid w:val="00D8480D"/>
    <w:rsid w:val="00D84E1C"/>
    <w:rsid w:val="00D86824"/>
    <w:rsid w:val="00D8730F"/>
    <w:rsid w:val="00D91079"/>
    <w:rsid w:val="00D92FFB"/>
    <w:rsid w:val="00D952C5"/>
    <w:rsid w:val="00D9646D"/>
    <w:rsid w:val="00D97702"/>
    <w:rsid w:val="00DA13FC"/>
    <w:rsid w:val="00DA2F2D"/>
    <w:rsid w:val="00DA3655"/>
    <w:rsid w:val="00DB3344"/>
    <w:rsid w:val="00DC03CB"/>
    <w:rsid w:val="00DC1570"/>
    <w:rsid w:val="00DD1A28"/>
    <w:rsid w:val="00DD4EEE"/>
    <w:rsid w:val="00DE0288"/>
    <w:rsid w:val="00DE300C"/>
    <w:rsid w:val="00DE62DC"/>
    <w:rsid w:val="00DE7900"/>
    <w:rsid w:val="00DF41AB"/>
    <w:rsid w:val="00E03AEA"/>
    <w:rsid w:val="00E05166"/>
    <w:rsid w:val="00E07416"/>
    <w:rsid w:val="00E1031C"/>
    <w:rsid w:val="00E1037D"/>
    <w:rsid w:val="00E1102F"/>
    <w:rsid w:val="00E118E3"/>
    <w:rsid w:val="00E134C2"/>
    <w:rsid w:val="00E17594"/>
    <w:rsid w:val="00E21715"/>
    <w:rsid w:val="00E24B4E"/>
    <w:rsid w:val="00E24DD9"/>
    <w:rsid w:val="00E279F0"/>
    <w:rsid w:val="00E31E68"/>
    <w:rsid w:val="00E323AE"/>
    <w:rsid w:val="00E33F24"/>
    <w:rsid w:val="00E34904"/>
    <w:rsid w:val="00E35E57"/>
    <w:rsid w:val="00E365F6"/>
    <w:rsid w:val="00E37F72"/>
    <w:rsid w:val="00E435E0"/>
    <w:rsid w:val="00E43CBE"/>
    <w:rsid w:val="00E51841"/>
    <w:rsid w:val="00E52C66"/>
    <w:rsid w:val="00E55610"/>
    <w:rsid w:val="00E568D2"/>
    <w:rsid w:val="00E56A68"/>
    <w:rsid w:val="00E604E9"/>
    <w:rsid w:val="00E606FC"/>
    <w:rsid w:val="00E64756"/>
    <w:rsid w:val="00E673B2"/>
    <w:rsid w:val="00E732FC"/>
    <w:rsid w:val="00E81613"/>
    <w:rsid w:val="00E82203"/>
    <w:rsid w:val="00E83772"/>
    <w:rsid w:val="00E859DC"/>
    <w:rsid w:val="00E900F3"/>
    <w:rsid w:val="00E957AE"/>
    <w:rsid w:val="00E9742D"/>
    <w:rsid w:val="00EA1E14"/>
    <w:rsid w:val="00EA2D22"/>
    <w:rsid w:val="00EA2E25"/>
    <w:rsid w:val="00EB0DBE"/>
    <w:rsid w:val="00EB1117"/>
    <w:rsid w:val="00EB4C0F"/>
    <w:rsid w:val="00EB6C5E"/>
    <w:rsid w:val="00EC0596"/>
    <w:rsid w:val="00EC3766"/>
    <w:rsid w:val="00EC453C"/>
    <w:rsid w:val="00EC5282"/>
    <w:rsid w:val="00EC5E2B"/>
    <w:rsid w:val="00ED04A4"/>
    <w:rsid w:val="00ED1EDF"/>
    <w:rsid w:val="00ED2F0E"/>
    <w:rsid w:val="00ED7DD8"/>
    <w:rsid w:val="00EE0B1F"/>
    <w:rsid w:val="00EE6E31"/>
    <w:rsid w:val="00EE79D6"/>
    <w:rsid w:val="00EF4676"/>
    <w:rsid w:val="00EF7815"/>
    <w:rsid w:val="00EF7FD6"/>
    <w:rsid w:val="00F024C8"/>
    <w:rsid w:val="00F05B1A"/>
    <w:rsid w:val="00F07836"/>
    <w:rsid w:val="00F122B9"/>
    <w:rsid w:val="00F21AD0"/>
    <w:rsid w:val="00F21D1F"/>
    <w:rsid w:val="00F2538C"/>
    <w:rsid w:val="00F25B29"/>
    <w:rsid w:val="00F31912"/>
    <w:rsid w:val="00F33748"/>
    <w:rsid w:val="00F36F3C"/>
    <w:rsid w:val="00F47944"/>
    <w:rsid w:val="00F47F4E"/>
    <w:rsid w:val="00F5056E"/>
    <w:rsid w:val="00F5616F"/>
    <w:rsid w:val="00F62781"/>
    <w:rsid w:val="00F64404"/>
    <w:rsid w:val="00F70D7F"/>
    <w:rsid w:val="00F76313"/>
    <w:rsid w:val="00F82722"/>
    <w:rsid w:val="00F83BC8"/>
    <w:rsid w:val="00F87657"/>
    <w:rsid w:val="00F91618"/>
    <w:rsid w:val="00F91B74"/>
    <w:rsid w:val="00F93AE7"/>
    <w:rsid w:val="00F97CC1"/>
    <w:rsid w:val="00FA036A"/>
    <w:rsid w:val="00FA0932"/>
    <w:rsid w:val="00FA29B2"/>
    <w:rsid w:val="00FA33A4"/>
    <w:rsid w:val="00FA37AD"/>
    <w:rsid w:val="00FA3DDC"/>
    <w:rsid w:val="00FC3532"/>
    <w:rsid w:val="00FC4A7C"/>
    <w:rsid w:val="00FD167E"/>
    <w:rsid w:val="00FD45A4"/>
    <w:rsid w:val="00FE48C2"/>
    <w:rsid w:val="00FE5E52"/>
    <w:rsid w:val="00FF0C34"/>
    <w:rsid w:val="00FF2FDC"/>
    <w:rsid w:val="00FF679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50D40A"/>
  <w15:docId w15:val="{592C8881-0AD1-427B-9D13-FBDB02AE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32"/>
    <w:rPr>
      <w:lang w:val="en-GB"/>
    </w:rPr>
  </w:style>
  <w:style w:type="paragraph" w:styleId="Heading1">
    <w:name w:val="heading 1"/>
    <w:aliases w:val="Table_G"/>
    <w:basedOn w:val="SingleTxtG"/>
    <w:next w:val="SingleTxtG"/>
    <w:link w:val="Heading1Char"/>
    <w:uiPriority w:val="9"/>
    <w:qFormat/>
    <w:rsid w:val="00C566A3"/>
    <w:pPr>
      <w:keepNext/>
      <w:spacing w:before="240" w:after="60"/>
      <w:ind w:left="0" w:right="0"/>
      <w:jc w:val="left"/>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66A3"/>
    <w:pPr>
      <w:keepNext/>
      <w:spacing w:before="240" w:after="60"/>
      <w:outlineLvl w:val="1"/>
    </w:pPr>
    <w:rPr>
      <w:rFonts w:ascii="Cambria" w:eastAsia="Times New Roman" w:hAnsi="Cambria" w:cs="Times New Roman"/>
      <w:b/>
      <w:bCs/>
      <w:i/>
      <w:iCs/>
      <w:sz w:val="28"/>
      <w:szCs w:val="28"/>
      <w:lang w:val="hu-HU"/>
    </w:rPr>
  </w:style>
  <w:style w:type="paragraph" w:styleId="Heading3">
    <w:name w:val="heading 3"/>
    <w:basedOn w:val="Normal"/>
    <w:next w:val="Normal"/>
    <w:link w:val="Heading3Char"/>
    <w:uiPriority w:val="9"/>
    <w:semiHidden/>
    <w:unhideWhenUsed/>
    <w:qFormat/>
    <w:rsid w:val="00C566A3"/>
    <w:pPr>
      <w:keepNext/>
      <w:spacing w:before="240" w:after="60"/>
      <w:outlineLvl w:val="2"/>
    </w:pPr>
    <w:rPr>
      <w:rFonts w:ascii="Cambria" w:eastAsia="Times New Roman" w:hAnsi="Cambria" w:cs="Times New Roman"/>
      <w:b/>
      <w:bCs/>
      <w:sz w:val="26"/>
      <w:szCs w:val="26"/>
      <w:lang w:val="hu-HU"/>
    </w:rPr>
  </w:style>
  <w:style w:type="paragraph" w:styleId="Heading4">
    <w:name w:val="heading 4"/>
    <w:basedOn w:val="Normal"/>
    <w:next w:val="Normal"/>
    <w:link w:val="Heading4Char"/>
    <w:uiPriority w:val="9"/>
    <w:semiHidden/>
    <w:unhideWhenUsed/>
    <w:qFormat/>
    <w:rsid w:val="00C566A3"/>
    <w:pPr>
      <w:keepNext/>
      <w:spacing w:before="240" w:after="60"/>
      <w:outlineLvl w:val="3"/>
    </w:pPr>
    <w:rPr>
      <w:rFonts w:ascii="Calibri" w:eastAsia="Times New Roman" w:hAnsi="Calibri" w:cs="Times New Roman"/>
      <w:b/>
      <w:bCs/>
      <w:sz w:val="28"/>
      <w:szCs w:val="28"/>
      <w:lang w:val="hu-HU"/>
    </w:rPr>
  </w:style>
  <w:style w:type="paragraph" w:styleId="Heading5">
    <w:name w:val="heading 5"/>
    <w:basedOn w:val="Normal"/>
    <w:next w:val="Normal"/>
    <w:link w:val="Heading5Char"/>
    <w:uiPriority w:val="9"/>
    <w:semiHidden/>
    <w:unhideWhenUsed/>
    <w:qFormat/>
    <w:rsid w:val="00C566A3"/>
    <w:pPr>
      <w:spacing w:before="240" w:after="60"/>
      <w:outlineLvl w:val="4"/>
    </w:pPr>
    <w:rPr>
      <w:rFonts w:ascii="Calibri" w:eastAsia="Times New Roman" w:hAnsi="Calibri" w:cs="Times New Roman"/>
      <w:b/>
      <w:bCs/>
      <w:i/>
      <w:iCs/>
      <w:sz w:val="26"/>
      <w:szCs w:val="26"/>
      <w:lang w:val="hu-HU"/>
    </w:rPr>
  </w:style>
  <w:style w:type="paragraph" w:styleId="Heading6">
    <w:name w:val="heading 6"/>
    <w:basedOn w:val="Normal"/>
    <w:next w:val="Normal"/>
    <w:link w:val="Heading6Char"/>
    <w:uiPriority w:val="9"/>
    <w:semiHidden/>
    <w:unhideWhenUsed/>
    <w:qFormat/>
    <w:rsid w:val="00C566A3"/>
    <w:pPr>
      <w:spacing w:before="240" w:after="60"/>
      <w:outlineLvl w:val="5"/>
    </w:pPr>
    <w:rPr>
      <w:rFonts w:ascii="Calibri" w:eastAsia="Times New Roman" w:hAnsi="Calibri" w:cs="Times New Roman"/>
      <w:b/>
      <w:bCs/>
      <w:lang w:val="hu-HU"/>
    </w:rPr>
  </w:style>
  <w:style w:type="paragraph" w:styleId="Heading7">
    <w:name w:val="heading 7"/>
    <w:basedOn w:val="Normal"/>
    <w:next w:val="Normal"/>
    <w:link w:val="Heading7Char"/>
    <w:uiPriority w:val="9"/>
    <w:semiHidden/>
    <w:unhideWhenUsed/>
    <w:qFormat/>
    <w:rsid w:val="00C566A3"/>
    <w:pPr>
      <w:spacing w:before="240" w:after="60"/>
      <w:outlineLvl w:val="6"/>
    </w:pPr>
    <w:rPr>
      <w:rFonts w:ascii="Calibri" w:eastAsia="Times New Roman" w:hAnsi="Calibri" w:cs="Times New Roman"/>
      <w:sz w:val="24"/>
      <w:szCs w:val="24"/>
      <w:lang w:val="hu-HU"/>
    </w:rPr>
  </w:style>
  <w:style w:type="paragraph" w:styleId="Heading8">
    <w:name w:val="heading 8"/>
    <w:basedOn w:val="Normal"/>
    <w:next w:val="Normal"/>
    <w:link w:val="Heading8Char"/>
    <w:uiPriority w:val="9"/>
    <w:semiHidden/>
    <w:unhideWhenUsed/>
    <w:qFormat/>
    <w:rsid w:val="00C566A3"/>
    <w:pPr>
      <w:spacing w:before="240" w:after="60"/>
      <w:outlineLvl w:val="7"/>
    </w:pPr>
    <w:rPr>
      <w:rFonts w:ascii="Calibri" w:eastAsia="Times New Roman" w:hAnsi="Calibri" w:cs="Times New Roman"/>
      <w:i/>
      <w:iCs/>
      <w:sz w:val="24"/>
      <w:szCs w:val="24"/>
      <w:lang w:val="hu-HU"/>
    </w:rPr>
  </w:style>
  <w:style w:type="paragraph" w:styleId="Heading9">
    <w:name w:val="heading 9"/>
    <w:basedOn w:val="Normal"/>
    <w:next w:val="Normal"/>
    <w:link w:val="Heading9Char"/>
    <w:uiPriority w:val="9"/>
    <w:semiHidden/>
    <w:unhideWhenUsed/>
    <w:qFormat/>
    <w:rsid w:val="00C566A3"/>
    <w:pPr>
      <w:spacing w:before="240" w:after="60"/>
      <w:outlineLvl w:val="8"/>
    </w:pPr>
    <w:rPr>
      <w:rFonts w:ascii="Cambria" w:eastAsia="Times New Roman" w:hAnsi="Cambria" w:cs="Times New Roman"/>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39"/>
    <w:pPr>
      <w:ind w:left="720"/>
      <w:contextualSpacing/>
    </w:pPr>
  </w:style>
  <w:style w:type="paragraph" w:styleId="BalloonText">
    <w:name w:val="Balloon Text"/>
    <w:basedOn w:val="Normal"/>
    <w:link w:val="BalloonTextChar"/>
    <w:uiPriority w:val="99"/>
    <w:semiHidden/>
    <w:unhideWhenUsed/>
    <w:rsid w:val="0002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FB"/>
    <w:rPr>
      <w:rFonts w:ascii="Tahoma" w:hAnsi="Tahoma" w:cs="Tahoma"/>
      <w:sz w:val="16"/>
      <w:szCs w:val="16"/>
      <w:lang w:val="en-GB"/>
    </w:rPr>
  </w:style>
  <w:style w:type="paragraph" w:customStyle="1" w:styleId="SingleTxtG">
    <w:name w:val="_ Single Txt_G"/>
    <w:basedOn w:val="Normal"/>
    <w:rsid w:val="0046574B"/>
    <w:pPr>
      <w:spacing w:after="120"/>
      <w:ind w:left="1134" w:right="1134"/>
      <w:jc w:val="both"/>
    </w:pPr>
    <w:rPr>
      <w:rFonts w:ascii="Calibri" w:eastAsia="Calibri" w:hAnsi="Calibri" w:cs="Times New Roman"/>
      <w:lang w:val="hu-HU"/>
    </w:rPr>
  </w:style>
  <w:style w:type="character" w:styleId="Hyperlink">
    <w:name w:val="Hyperlink"/>
    <w:basedOn w:val="DefaultParagraphFont"/>
    <w:uiPriority w:val="99"/>
    <w:unhideWhenUsed/>
    <w:rsid w:val="007F3CAD"/>
    <w:rPr>
      <w:color w:val="0000FF"/>
      <w:u w:val="single"/>
    </w:rPr>
  </w:style>
  <w:style w:type="character" w:customStyle="1" w:styleId="A4">
    <w:name w:val="A4"/>
    <w:uiPriority w:val="99"/>
    <w:rsid w:val="004D3DBD"/>
    <w:rPr>
      <w:rFonts w:cs="Century Gothic"/>
      <w:color w:val="221E1F"/>
      <w:sz w:val="20"/>
      <w:szCs w:val="20"/>
    </w:rPr>
  </w:style>
  <w:style w:type="paragraph" w:styleId="Quote">
    <w:name w:val="Quote"/>
    <w:basedOn w:val="Normal"/>
    <w:next w:val="Normal"/>
    <w:link w:val="QuoteChar"/>
    <w:uiPriority w:val="29"/>
    <w:qFormat/>
    <w:rsid w:val="00A74280"/>
    <w:rPr>
      <w:i/>
      <w:iCs/>
      <w:color w:val="000000" w:themeColor="text1"/>
    </w:rPr>
  </w:style>
  <w:style w:type="character" w:customStyle="1" w:styleId="QuoteChar">
    <w:name w:val="Quote Char"/>
    <w:basedOn w:val="DefaultParagraphFont"/>
    <w:link w:val="Quote"/>
    <w:uiPriority w:val="29"/>
    <w:rsid w:val="00A74280"/>
    <w:rPr>
      <w:i/>
      <w:iCs/>
      <w:color w:val="000000" w:themeColor="text1"/>
      <w:lang w:val="en-GB"/>
    </w:rPr>
  </w:style>
  <w:style w:type="paragraph" w:styleId="Header">
    <w:name w:val="header"/>
    <w:aliases w:val="6_G"/>
    <w:basedOn w:val="Normal"/>
    <w:link w:val="HeaderChar"/>
    <w:uiPriority w:val="99"/>
    <w:unhideWhenUsed/>
    <w:rsid w:val="002E253E"/>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2E253E"/>
    <w:rPr>
      <w:lang w:val="en-GB"/>
    </w:rPr>
  </w:style>
  <w:style w:type="paragraph" w:styleId="Footer">
    <w:name w:val="footer"/>
    <w:aliases w:val="3_G"/>
    <w:basedOn w:val="Normal"/>
    <w:link w:val="FooterChar"/>
    <w:uiPriority w:val="99"/>
    <w:unhideWhenUsed/>
    <w:rsid w:val="002E253E"/>
    <w:pPr>
      <w:tabs>
        <w:tab w:val="center" w:pos="4513"/>
        <w:tab w:val="right" w:pos="9026"/>
      </w:tabs>
      <w:spacing w:after="0" w:line="240" w:lineRule="auto"/>
    </w:pPr>
  </w:style>
  <w:style w:type="character" w:customStyle="1" w:styleId="FooterChar">
    <w:name w:val="Footer Char"/>
    <w:aliases w:val="3_G Char"/>
    <w:basedOn w:val="DefaultParagraphFont"/>
    <w:link w:val="Footer"/>
    <w:uiPriority w:val="99"/>
    <w:rsid w:val="002E253E"/>
    <w:rPr>
      <w:lang w:val="en-GB"/>
    </w:rPr>
  </w:style>
  <w:style w:type="paragraph" w:styleId="Caption">
    <w:name w:val="caption"/>
    <w:basedOn w:val="Normal"/>
    <w:next w:val="Normal"/>
    <w:uiPriority w:val="35"/>
    <w:unhideWhenUsed/>
    <w:qFormat/>
    <w:rsid w:val="00080A09"/>
    <w:pPr>
      <w:spacing w:line="240" w:lineRule="auto"/>
    </w:pPr>
    <w:rPr>
      <w:b/>
      <w:bCs/>
      <w:color w:val="4F81BD" w:themeColor="accent1"/>
      <w:sz w:val="18"/>
      <w:szCs w:val="18"/>
    </w:rPr>
  </w:style>
  <w:style w:type="character" w:customStyle="1" w:styleId="Heading1Char">
    <w:name w:val="Heading 1 Char"/>
    <w:aliases w:val="Table_G Char"/>
    <w:basedOn w:val="DefaultParagraphFont"/>
    <w:link w:val="Heading1"/>
    <w:uiPriority w:val="9"/>
    <w:rsid w:val="00C566A3"/>
    <w:rPr>
      <w:rFonts w:ascii="Cambria" w:eastAsia="Times New Roman" w:hAnsi="Cambria" w:cs="Times New Roman"/>
      <w:b/>
      <w:bCs/>
      <w:kern w:val="32"/>
      <w:sz w:val="32"/>
      <w:szCs w:val="32"/>
      <w:lang w:val="hu-HU"/>
    </w:rPr>
  </w:style>
  <w:style w:type="character" w:customStyle="1" w:styleId="Heading2Char">
    <w:name w:val="Heading 2 Char"/>
    <w:basedOn w:val="DefaultParagraphFont"/>
    <w:link w:val="Heading2"/>
    <w:uiPriority w:val="9"/>
    <w:semiHidden/>
    <w:rsid w:val="00C566A3"/>
    <w:rPr>
      <w:rFonts w:ascii="Cambria" w:eastAsia="Times New Roman" w:hAnsi="Cambria" w:cs="Times New Roman"/>
      <w:b/>
      <w:bCs/>
      <w:i/>
      <w:iCs/>
      <w:sz w:val="28"/>
      <w:szCs w:val="28"/>
      <w:lang w:val="hu-HU"/>
    </w:rPr>
  </w:style>
  <w:style w:type="character" w:customStyle="1" w:styleId="Heading3Char">
    <w:name w:val="Heading 3 Char"/>
    <w:basedOn w:val="DefaultParagraphFont"/>
    <w:link w:val="Heading3"/>
    <w:uiPriority w:val="9"/>
    <w:semiHidden/>
    <w:rsid w:val="00C566A3"/>
    <w:rPr>
      <w:rFonts w:ascii="Cambria" w:eastAsia="Times New Roman" w:hAnsi="Cambria" w:cs="Times New Roman"/>
      <w:b/>
      <w:bCs/>
      <w:sz w:val="26"/>
      <w:szCs w:val="26"/>
      <w:lang w:val="hu-HU"/>
    </w:rPr>
  </w:style>
  <w:style w:type="character" w:customStyle="1" w:styleId="Heading4Char">
    <w:name w:val="Heading 4 Char"/>
    <w:basedOn w:val="DefaultParagraphFont"/>
    <w:link w:val="Heading4"/>
    <w:uiPriority w:val="9"/>
    <w:semiHidden/>
    <w:rsid w:val="00C566A3"/>
    <w:rPr>
      <w:rFonts w:ascii="Calibri" w:eastAsia="Times New Roman" w:hAnsi="Calibri" w:cs="Times New Roman"/>
      <w:b/>
      <w:bCs/>
      <w:sz w:val="28"/>
      <w:szCs w:val="28"/>
      <w:lang w:val="hu-HU"/>
    </w:rPr>
  </w:style>
  <w:style w:type="character" w:customStyle="1" w:styleId="Heading5Char">
    <w:name w:val="Heading 5 Char"/>
    <w:basedOn w:val="DefaultParagraphFont"/>
    <w:link w:val="Heading5"/>
    <w:uiPriority w:val="9"/>
    <w:semiHidden/>
    <w:rsid w:val="00C566A3"/>
    <w:rPr>
      <w:rFonts w:ascii="Calibri" w:eastAsia="Times New Roman" w:hAnsi="Calibri" w:cs="Times New Roman"/>
      <w:b/>
      <w:bCs/>
      <w:i/>
      <w:iCs/>
      <w:sz w:val="26"/>
      <w:szCs w:val="26"/>
      <w:lang w:val="hu-HU"/>
    </w:rPr>
  </w:style>
  <w:style w:type="character" w:customStyle="1" w:styleId="Heading6Char">
    <w:name w:val="Heading 6 Char"/>
    <w:basedOn w:val="DefaultParagraphFont"/>
    <w:link w:val="Heading6"/>
    <w:uiPriority w:val="9"/>
    <w:semiHidden/>
    <w:rsid w:val="00C566A3"/>
    <w:rPr>
      <w:rFonts w:ascii="Calibri" w:eastAsia="Times New Roman" w:hAnsi="Calibri" w:cs="Times New Roman"/>
      <w:b/>
      <w:bCs/>
      <w:lang w:val="hu-HU"/>
    </w:rPr>
  </w:style>
  <w:style w:type="character" w:customStyle="1" w:styleId="Heading7Char">
    <w:name w:val="Heading 7 Char"/>
    <w:basedOn w:val="DefaultParagraphFont"/>
    <w:link w:val="Heading7"/>
    <w:uiPriority w:val="9"/>
    <w:semiHidden/>
    <w:rsid w:val="00C566A3"/>
    <w:rPr>
      <w:rFonts w:ascii="Calibri" w:eastAsia="Times New Roman" w:hAnsi="Calibri" w:cs="Times New Roman"/>
      <w:sz w:val="24"/>
      <w:szCs w:val="24"/>
      <w:lang w:val="hu-HU"/>
    </w:rPr>
  </w:style>
  <w:style w:type="character" w:customStyle="1" w:styleId="Heading8Char">
    <w:name w:val="Heading 8 Char"/>
    <w:basedOn w:val="DefaultParagraphFont"/>
    <w:link w:val="Heading8"/>
    <w:uiPriority w:val="9"/>
    <w:semiHidden/>
    <w:rsid w:val="00C566A3"/>
    <w:rPr>
      <w:rFonts w:ascii="Calibri" w:eastAsia="Times New Roman" w:hAnsi="Calibri" w:cs="Times New Roman"/>
      <w:i/>
      <w:iCs/>
      <w:sz w:val="24"/>
      <w:szCs w:val="24"/>
      <w:lang w:val="hu-HU"/>
    </w:rPr>
  </w:style>
  <w:style w:type="character" w:customStyle="1" w:styleId="Heading9Char">
    <w:name w:val="Heading 9 Char"/>
    <w:basedOn w:val="DefaultParagraphFont"/>
    <w:link w:val="Heading9"/>
    <w:uiPriority w:val="9"/>
    <w:semiHidden/>
    <w:rsid w:val="00C566A3"/>
    <w:rPr>
      <w:rFonts w:ascii="Cambria" w:eastAsia="Times New Roman" w:hAnsi="Cambria" w:cs="Times New Roman"/>
      <w:lang w:val="hu-HU"/>
    </w:rPr>
  </w:style>
  <w:style w:type="paragraph" w:customStyle="1" w:styleId="HMG">
    <w:name w:val="_ H __M_G"/>
    <w:basedOn w:val="Normal"/>
    <w:next w:val="Normal"/>
    <w:rsid w:val="00C566A3"/>
    <w:pPr>
      <w:keepNext/>
      <w:keepLines/>
      <w:tabs>
        <w:tab w:val="right" w:pos="851"/>
      </w:tabs>
      <w:spacing w:before="240" w:after="240" w:line="360" w:lineRule="exact"/>
      <w:ind w:left="1134" w:right="1134" w:hanging="1134"/>
    </w:pPr>
    <w:rPr>
      <w:rFonts w:ascii="Calibri" w:eastAsia="Calibri" w:hAnsi="Calibri" w:cs="Times New Roman"/>
      <w:b/>
      <w:sz w:val="34"/>
      <w:lang w:val="hu-HU"/>
    </w:rPr>
  </w:style>
  <w:style w:type="paragraph" w:customStyle="1" w:styleId="HChG">
    <w:name w:val="_ H _Ch_G"/>
    <w:basedOn w:val="Normal"/>
    <w:next w:val="Normal"/>
    <w:rsid w:val="00C566A3"/>
    <w:pPr>
      <w:keepNext/>
      <w:keepLines/>
      <w:tabs>
        <w:tab w:val="right" w:pos="851"/>
      </w:tabs>
      <w:spacing w:before="360" w:after="240" w:line="300" w:lineRule="exact"/>
      <w:ind w:left="1134" w:right="1134" w:hanging="1134"/>
    </w:pPr>
    <w:rPr>
      <w:rFonts w:ascii="Calibri" w:eastAsia="Calibri" w:hAnsi="Calibri" w:cs="Times New Roman"/>
      <w:b/>
      <w:sz w:val="28"/>
      <w:lang w:val="hu-HU"/>
    </w:rPr>
  </w:style>
  <w:style w:type="paragraph" w:customStyle="1" w:styleId="H1G">
    <w:name w:val="_ H_1_G"/>
    <w:basedOn w:val="Normal"/>
    <w:next w:val="Normal"/>
    <w:rsid w:val="00C566A3"/>
    <w:pPr>
      <w:keepNext/>
      <w:keepLines/>
      <w:tabs>
        <w:tab w:val="right" w:pos="851"/>
      </w:tabs>
      <w:spacing w:before="360" w:after="240" w:line="270" w:lineRule="exact"/>
      <w:ind w:left="1134" w:right="1134" w:hanging="1134"/>
    </w:pPr>
    <w:rPr>
      <w:rFonts w:ascii="Calibri" w:eastAsia="Calibri" w:hAnsi="Calibri" w:cs="Times New Roman"/>
      <w:b/>
      <w:sz w:val="24"/>
      <w:lang w:val="hu-HU"/>
    </w:rPr>
  </w:style>
  <w:style w:type="paragraph" w:customStyle="1" w:styleId="H23G">
    <w:name w:val="_ H_2/3_G"/>
    <w:basedOn w:val="Normal"/>
    <w:next w:val="Normal"/>
    <w:rsid w:val="00C566A3"/>
    <w:pPr>
      <w:keepNext/>
      <w:keepLines/>
      <w:tabs>
        <w:tab w:val="right" w:pos="851"/>
      </w:tabs>
      <w:spacing w:before="240" w:after="120" w:line="240" w:lineRule="exact"/>
      <w:ind w:left="1134" w:right="1134" w:hanging="1134"/>
    </w:pPr>
    <w:rPr>
      <w:rFonts w:ascii="Calibri" w:eastAsia="Calibri" w:hAnsi="Calibri" w:cs="Times New Roman"/>
      <w:b/>
      <w:lang w:val="hu-HU"/>
    </w:rPr>
  </w:style>
  <w:style w:type="paragraph" w:customStyle="1" w:styleId="H4G">
    <w:name w:val="_ H_4_G"/>
    <w:basedOn w:val="Normal"/>
    <w:next w:val="Normal"/>
    <w:rsid w:val="00C566A3"/>
    <w:pPr>
      <w:keepNext/>
      <w:keepLines/>
      <w:tabs>
        <w:tab w:val="right" w:pos="851"/>
      </w:tabs>
      <w:spacing w:before="240" w:after="120" w:line="240" w:lineRule="exact"/>
      <w:ind w:left="1134" w:right="1134" w:hanging="1134"/>
    </w:pPr>
    <w:rPr>
      <w:rFonts w:ascii="Calibri" w:eastAsia="Calibri" w:hAnsi="Calibri" w:cs="Times New Roman"/>
      <w:i/>
      <w:lang w:val="hu-HU"/>
    </w:rPr>
  </w:style>
  <w:style w:type="paragraph" w:customStyle="1" w:styleId="H56G">
    <w:name w:val="_ H_5/6_G"/>
    <w:basedOn w:val="Normal"/>
    <w:next w:val="Normal"/>
    <w:rsid w:val="00C566A3"/>
    <w:pPr>
      <w:keepNext/>
      <w:keepLines/>
      <w:tabs>
        <w:tab w:val="right" w:pos="851"/>
      </w:tabs>
      <w:spacing w:before="240" w:after="120" w:line="240" w:lineRule="exact"/>
      <w:ind w:left="1134" w:right="1134" w:hanging="1134"/>
    </w:pPr>
    <w:rPr>
      <w:rFonts w:ascii="Calibri" w:eastAsia="Calibri" w:hAnsi="Calibri" w:cs="Times New Roman"/>
      <w:lang w:val="hu-HU"/>
    </w:rPr>
  </w:style>
  <w:style w:type="paragraph" w:customStyle="1" w:styleId="SLG">
    <w:name w:val="__S_L_G"/>
    <w:basedOn w:val="Normal"/>
    <w:next w:val="Normal"/>
    <w:rsid w:val="00C566A3"/>
    <w:pPr>
      <w:keepNext/>
      <w:keepLines/>
      <w:spacing w:before="240" w:after="240" w:line="580" w:lineRule="exact"/>
      <w:ind w:left="1134" w:right="1134"/>
    </w:pPr>
    <w:rPr>
      <w:rFonts w:ascii="Calibri" w:eastAsia="Calibri" w:hAnsi="Calibri" w:cs="Times New Roman"/>
      <w:b/>
      <w:sz w:val="56"/>
      <w:lang w:val="hu-HU"/>
    </w:rPr>
  </w:style>
  <w:style w:type="paragraph" w:customStyle="1" w:styleId="SMG">
    <w:name w:val="__S_M_G"/>
    <w:basedOn w:val="Normal"/>
    <w:next w:val="Normal"/>
    <w:rsid w:val="00C566A3"/>
    <w:pPr>
      <w:keepNext/>
      <w:keepLines/>
      <w:spacing w:before="240" w:after="240" w:line="420" w:lineRule="exact"/>
      <w:ind w:left="1134" w:right="1134"/>
    </w:pPr>
    <w:rPr>
      <w:rFonts w:ascii="Calibri" w:eastAsia="Calibri" w:hAnsi="Calibri" w:cs="Times New Roman"/>
      <w:b/>
      <w:sz w:val="40"/>
      <w:lang w:val="hu-HU"/>
    </w:rPr>
  </w:style>
  <w:style w:type="paragraph" w:customStyle="1" w:styleId="SSG">
    <w:name w:val="__S_S_G"/>
    <w:basedOn w:val="Normal"/>
    <w:next w:val="Normal"/>
    <w:rsid w:val="00C566A3"/>
    <w:pPr>
      <w:keepNext/>
      <w:keepLines/>
      <w:spacing w:before="240" w:after="240" w:line="300" w:lineRule="exact"/>
      <w:ind w:left="1134" w:right="1134"/>
    </w:pPr>
    <w:rPr>
      <w:rFonts w:ascii="Calibri" w:eastAsia="Calibri" w:hAnsi="Calibri" w:cs="Times New Roman"/>
      <w:b/>
      <w:sz w:val="28"/>
      <w:lang w:val="hu-HU"/>
    </w:rPr>
  </w:style>
  <w:style w:type="paragraph" w:customStyle="1" w:styleId="XLargeG">
    <w:name w:val="__XLarge_G"/>
    <w:basedOn w:val="Normal"/>
    <w:next w:val="Normal"/>
    <w:rsid w:val="00C566A3"/>
    <w:pPr>
      <w:keepNext/>
      <w:keepLines/>
      <w:spacing w:before="240" w:after="240" w:line="420" w:lineRule="exact"/>
      <w:ind w:left="1134" w:right="1134"/>
    </w:pPr>
    <w:rPr>
      <w:rFonts w:ascii="Calibri" w:eastAsia="Calibri" w:hAnsi="Calibri" w:cs="Times New Roman"/>
      <w:b/>
      <w:sz w:val="40"/>
      <w:lang w:val="hu-HU"/>
    </w:rPr>
  </w:style>
  <w:style w:type="paragraph" w:customStyle="1" w:styleId="Bullet1G">
    <w:name w:val="_Bullet 1_G"/>
    <w:basedOn w:val="Normal"/>
    <w:rsid w:val="00C566A3"/>
    <w:pPr>
      <w:numPr>
        <w:numId w:val="6"/>
      </w:numPr>
      <w:spacing w:after="120"/>
      <w:ind w:right="1134"/>
      <w:jc w:val="both"/>
    </w:pPr>
    <w:rPr>
      <w:rFonts w:ascii="Calibri" w:eastAsia="Calibri" w:hAnsi="Calibri" w:cs="Times New Roman"/>
      <w:lang w:val="hu-HU"/>
    </w:rPr>
  </w:style>
  <w:style w:type="paragraph" w:customStyle="1" w:styleId="Bullet2G">
    <w:name w:val="_Bullet 2_G"/>
    <w:basedOn w:val="Normal"/>
    <w:rsid w:val="00C566A3"/>
    <w:pPr>
      <w:numPr>
        <w:numId w:val="7"/>
      </w:numPr>
      <w:spacing w:after="120"/>
      <w:ind w:right="1134"/>
      <w:jc w:val="both"/>
    </w:pPr>
    <w:rPr>
      <w:rFonts w:ascii="Calibri" w:eastAsia="Calibri" w:hAnsi="Calibri" w:cs="Times New Roman"/>
      <w:lang w:val="hu-HU"/>
    </w:rPr>
  </w:style>
  <w:style w:type="character" w:styleId="EndnoteReference">
    <w:name w:val="endnote reference"/>
    <w:aliases w:val="1_G"/>
    <w:rsid w:val="00C566A3"/>
    <w:rPr>
      <w:rFonts w:ascii="Times New Roman" w:hAnsi="Times New Roman"/>
      <w:sz w:val="18"/>
      <w:vertAlign w:val="superscript"/>
    </w:rPr>
  </w:style>
  <w:style w:type="character" w:styleId="FootnoteReference">
    <w:name w:val="footnote reference"/>
    <w:aliases w:val="4_G"/>
    <w:rsid w:val="00C566A3"/>
    <w:rPr>
      <w:rFonts w:ascii="Times New Roman" w:hAnsi="Times New Roman"/>
      <w:sz w:val="18"/>
      <w:vertAlign w:val="superscript"/>
    </w:rPr>
  </w:style>
  <w:style w:type="paragraph" w:styleId="EndnoteText">
    <w:name w:val="endnote text"/>
    <w:aliases w:val="2_G"/>
    <w:basedOn w:val="FootnoteText"/>
    <w:link w:val="EndnoteTextChar"/>
    <w:rsid w:val="00C566A3"/>
  </w:style>
  <w:style w:type="character" w:customStyle="1" w:styleId="EndnoteTextChar">
    <w:name w:val="Endnote Text Char"/>
    <w:aliases w:val="2_G Char"/>
    <w:basedOn w:val="DefaultParagraphFont"/>
    <w:link w:val="EndnoteText"/>
    <w:rsid w:val="00C566A3"/>
    <w:rPr>
      <w:rFonts w:ascii="Calibri" w:eastAsia="Calibri" w:hAnsi="Calibri" w:cs="Times New Roman"/>
      <w:sz w:val="18"/>
      <w:lang w:val="hu-HU"/>
    </w:rPr>
  </w:style>
  <w:style w:type="paragraph" w:styleId="FootnoteText">
    <w:name w:val="footnote text"/>
    <w:aliases w:val="5_G"/>
    <w:basedOn w:val="Normal"/>
    <w:link w:val="FootnoteTextChar"/>
    <w:rsid w:val="00C566A3"/>
    <w:pPr>
      <w:tabs>
        <w:tab w:val="right" w:pos="1021"/>
      </w:tabs>
      <w:spacing w:line="220" w:lineRule="exact"/>
      <w:ind w:left="1134" w:right="1134" w:hanging="1134"/>
    </w:pPr>
    <w:rPr>
      <w:rFonts w:ascii="Calibri" w:eastAsia="Calibri" w:hAnsi="Calibri" w:cs="Times New Roman"/>
      <w:sz w:val="18"/>
      <w:lang w:val="hu-HU"/>
    </w:rPr>
  </w:style>
  <w:style w:type="character" w:customStyle="1" w:styleId="FootnoteTextChar">
    <w:name w:val="Footnote Text Char"/>
    <w:aliases w:val="5_G Char"/>
    <w:basedOn w:val="DefaultParagraphFont"/>
    <w:link w:val="FootnoteText"/>
    <w:rsid w:val="00C566A3"/>
    <w:rPr>
      <w:rFonts w:ascii="Calibri" w:eastAsia="Calibri" w:hAnsi="Calibri" w:cs="Times New Roman"/>
      <w:sz w:val="18"/>
      <w:lang w:val="hu-HU"/>
    </w:rPr>
  </w:style>
  <w:style w:type="character" w:styleId="FollowedHyperlink">
    <w:name w:val="FollowedHyperlink"/>
    <w:semiHidden/>
    <w:rsid w:val="00C566A3"/>
    <w:rPr>
      <w:color w:val="auto"/>
      <w:u w:val="none"/>
    </w:rPr>
  </w:style>
  <w:style w:type="character" w:styleId="PageNumber">
    <w:name w:val="page number"/>
    <w:aliases w:val="7_G"/>
    <w:rsid w:val="00C566A3"/>
    <w:rPr>
      <w:rFonts w:ascii="Times New Roman" w:hAnsi="Times New Roman"/>
      <w:b/>
      <w:sz w:val="18"/>
    </w:rPr>
  </w:style>
  <w:style w:type="paragraph" w:styleId="Title">
    <w:name w:val="Title"/>
    <w:basedOn w:val="Normal"/>
    <w:link w:val="TitleChar"/>
    <w:uiPriority w:val="10"/>
    <w:qFormat/>
    <w:rsid w:val="00C566A3"/>
    <w:pPr>
      <w:spacing w:before="240" w:after="60"/>
      <w:jc w:val="center"/>
      <w:outlineLvl w:val="0"/>
    </w:pPr>
    <w:rPr>
      <w:rFonts w:ascii="Cambria" w:eastAsia="Times New Roman" w:hAnsi="Cambria" w:cs="Times New Roman"/>
      <w:b/>
      <w:bCs/>
      <w:kern w:val="28"/>
      <w:sz w:val="32"/>
      <w:szCs w:val="32"/>
      <w:lang w:val="hu-HU"/>
    </w:rPr>
  </w:style>
  <w:style w:type="character" w:customStyle="1" w:styleId="TitleChar">
    <w:name w:val="Title Char"/>
    <w:basedOn w:val="DefaultParagraphFont"/>
    <w:link w:val="Title"/>
    <w:uiPriority w:val="10"/>
    <w:rsid w:val="00C566A3"/>
    <w:rPr>
      <w:rFonts w:ascii="Cambria" w:eastAsia="Times New Roman" w:hAnsi="Cambria" w:cs="Times New Roman"/>
      <w:b/>
      <w:bCs/>
      <w:kern w:val="28"/>
      <w:sz w:val="32"/>
      <w:szCs w:val="32"/>
      <w:lang w:val="hu-HU"/>
    </w:rPr>
  </w:style>
  <w:style w:type="paragraph" w:styleId="Subtitle">
    <w:name w:val="Subtitle"/>
    <w:basedOn w:val="Normal"/>
    <w:link w:val="SubtitleChar"/>
    <w:uiPriority w:val="11"/>
    <w:qFormat/>
    <w:rsid w:val="00C566A3"/>
    <w:pPr>
      <w:spacing w:after="60"/>
      <w:jc w:val="center"/>
      <w:outlineLvl w:val="1"/>
    </w:pPr>
    <w:rPr>
      <w:rFonts w:ascii="Cambria" w:eastAsia="Times New Roman" w:hAnsi="Cambria" w:cs="Times New Roman"/>
      <w:sz w:val="24"/>
      <w:szCs w:val="24"/>
      <w:lang w:val="hu-HU"/>
    </w:rPr>
  </w:style>
  <w:style w:type="character" w:customStyle="1" w:styleId="SubtitleChar">
    <w:name w:val="Subtitle Char"/>
    <w:basedOn w:val="DefaultParagraphFont"/>
    <w:link w:val="Subtitle"/>
    <w:uiPriority w:val="11"/>
    <w:rsid w:val="00C566A3"/>
    <w:rPr>
      <w:rFonts w:ascii="Cambria" w:eastAsia="Times New Roman" w:hAnsi="Cambria" w:cs="Times New Roman"/>
      <w:sz w:val="24"/>
      <w:szCs w:val="24"/>
      <w:lang w:val="hu-HU"/>
    </w:rPr>
  </w:style>
  <w:style w:type="character" w:styleId="Strong">
    <w:name w:val="Strong"/>
    <w:uiPriority w:val="22"/>
    <w:qFormat/>
    <w:rsid w:val="00C566A3"/>
    <w:rPr>
      <w:b/>
      <w:bCs/>
    </w:rPr>
  </w:style>
  <w:style w:type="character" w:styleId="Emphasis">
    <w:name w:val="Emphasis"/>
    <w:uiPriority w:val="20"/>
    <w:qFormat/>
    <w:rsid w:val="00C566A3"/>
    <w:rPr>
      <w:i/>
      <w:iCs/>
    </w:rPr>
  </w:style>
  <w:style w:type="paragraph" w:styleId="NoSpacing">
    <w:name w:val="No Spacing"/>
    <w:basedOn w:val="Normal"/>
    <w:uiPriority w:val="1"/>
    <w:qFormat/>
    <w:rsid w:val="00C566A3"/>
    <w:pPr>
      <w:spacing w:after="0" w:line="240" w:lineRule="auto"/>
    </w:pPr>
    <w:rPr>
      <w:rFonts w:ascii="Calibri" w:eastAsia="Calibri" w:hAnsi="Calibri" w:cs="Times New Roman"/>
      <w:lang w:val="hu-HU"/>
    </w:rPr>
  </w:style>
  <w:style w:type="paragraph" w:styleId="IntenseQuote">
    <w:name w:val="Intense Quote"/>
    <w:basedOn w:val="Normal"/>
    <w:next w:val="Normal"/>
    <w:link w:val="IntenseQuoteChar"/>
    <w:uiPriority w:val="30"/>
    <w:qFormat/>
    <w:rsid w:val="00C566A3"/>
    <w:pPr>
      <w:pBdr>
        <w:bottom w:val="single" w:sz="4" w:space="4" w:color="4F81BD"/>
      </w:pBdr>
      <w:spacing w:before="200" w:after="280"/>
      <w:ind w:left="936" w:right="936"/>
    </w:pPr>
    <w:rPr>
      <w:rFonts w:ascii="Calibri" w:eastAsia="Calibri" w:hAnsi="Calibri" w:cs="Times New Roman"/>
      <w:b/>
      <w:bCs/>
      <w:i/>
      <w:iCs/>
      <w:color w:val="4F81BD"/>
      <w:lang w:val="hu-HU"/>
    </w:rPr>
  </w:style>
  <w:style w:type="character" w:customStyle="1" w:styleId="IntenseQuoteChar">
    <w:name w:val="Intense Quote Char"/>
    <w:basedOn w:val="DefaultParagraphFont"/>
    <w:link w:val="IntenseQuote"/>
    <w:uiPriority w:val="30"/>
    <w:rsid w:val="00C566A3"/>
    <w:rPr>
      <w:rFonts w:ascii="Calibri" w:eastAsia="Calibri" w:hAnsi="Calibri" w:cs="Times New Roman"/>
      <w:b/>
      <w:bCs/>
      <w:i/>
      <w:iCs/>
      <w:color w:val="4F81BD"/>
      <w:lang w:val="hu-HU"/>
    </w:rPr>
  </w:style>
  <w:style w:type="character" w:styleId="SubtleEmphasis">
    <w:name w:val="Subtle Emphasis"/>
    <w:uiPriority w:val="19"/>
    <w:qFormat/>
    <w:rsid w:val="00C566A3"/>
    <w:rPr>
      <w:i/>
      <w:iCs/>
      <w:color w:val="808080"/>
    </w:rPr>
  </w:style>
  <w:style w:type="character" w:styleId="IntenseEmphasis">
    <w:name w:val="Intense Emphasis"/>
    <w:uiPriority w:val="21"/>
    <w:qFormat/>
    <w:rsid w:val="00C566A3"/>
    <w:rPr>
      <w:b/>
      <w:bCs/>
      <w:i/>
      <w:iCs/>
      <w:color w:val="4F81BD"/>
    </w:rPr>
  </w:style>
  <w:style w:type="character" w:styleId="SubtleReference">
    <w:name w:val="Subtle Reference"/>
    <w:uiPriority w:val="31"/>
    <w:qFormat/>
    <w:rsid w:val="00C566A3"/>
    <w:rPr>
      <w:smallCaps/>
      <w:color w:val="C0504D"/>
      <w:u w:val="single"/>
    </w:rPr>
  </w:style>
  <w:style w:type="character" w:styleId="IntenseReference">
    <w:name w:val="Intense Reference"/>
    <w:uiPriority w:val="32"/>
    <w:qFormat/>
    <w:rsid w:val="00C566A3"/>
    <w:rPr>
      <w:b/>
      <w:bCs/>
      <w:smallCaps/>
      <w:color w:val="C0504D"/>
      <w:spacing w:val="5"/>
      <w:u w:val="single"/>
    </w:rPr>
  </w:style>
  <w:style w:type="character" w:styleId="BookTitle">
    <w:name w:val="Book Title"/>
    <w:uiPriority w:val="33"/>
    <w:qFormat/>
    <w:rsid w:val="00C566A3"/>
    <w:rPr>
      <w:b/>
      <w:bCs/>
      <w:smallCaps/>
      <w:spacing w:val="5"/>
    </w:rPr>
  </w:style>
  <w:style w:type="paragraph" w:styleId="TOCHeading">
    <w:name w:val="TOC Heading"/>
    <w:basedOn w:val="Heading1"/>
    <w:next w:val="Normal"/>
    <w:uiPriority w:val="39"/>
    <w:semiHidden/>
    <w:unhideWhenUsed/>
    <w:qFormat/>
    <w:rsid w:val="00C566A3"/>
    <w:pPr>
      <w:outlineLvl w:val="9"/>
    </w:pPr>
  </w:style>
  <w:style w:type="character" w:customStyle="1" w:styleId="hps">
    <w:name w:val="hps"/>
    <w:basedOn w:val="DefaultParagraphFont"/>
    <w:rsid w:val="00C566A3"/>
  </w:style>
  <w:style w:type="paragraph" w:customStyle="1" w:styleId="Pa2">
    <w:name w:val="Pa2"/>
    <w:basedOn w:val="Normal"/>
    <w:next w:val="Normal"/>
    <w:uiPriority w:val="99"/>
    <w:rsid w:val="00C566A3"/>
    <w:pPr>
      <w:autoSpaceDE w:val="0"/>
      <w:autoSpaceDN w:val="0"/>
      <w:adjustRightInd w:val="0"/>
      <w:spacing w:after="0" w:line="301" w:lineRule="atLeast"/>
    </w:pPr>
    <w:rPr>
      <w:rFonts w:ascii="Swis721 BT" w:eastAsia="Calibri" w:hAnsi="Swis721 BT" w:cs="Times New Roman"/>
      <w:sz w:val="24"/>
      <w:szCs w:val="24"/>
      <w:lang w:eastAsia="en-GB"/>
    </w:rPr>
  </w:style>
  <w:style w:type="paragraph" w:customStyle="1" w:styleId="Pa8">
    <w:name w:val="Pa8"/>
    <w:basedOn w:val="Normal"/>
    <w:next w:val="Normal"/>
    <w:uiPriority w:val="99"/>
    <w:rsid w:val="00C566A3"/>
    <w:pPr>
      <w:autoSpaceDE w:val="0"/>
      <w:autoSpaceDN w:val="0"/>
      <w:adjustRightInd w:val="0"/>
      <w:spacing w:after="0" w:line="241" w:lineRule="atLeast"/>
    </w:pPr>
    <w:rPr>
      <w:rFonts w:ascii="Swis721 BT" w:eastAsia="Calibri" w:hAnsi="Swis721 BT" w:cs="Times New Roman"/>
      <w:sz w:val="24"/>
      <w:szCs w:val="24"/>
      <w:lang w:eastAsia="en-GB"/>
    </w:rPr>
  </w:style>
  <w:style w:type="paragraph" w:customStyle="1" w:styleId="Pa9">
    <w:name w:val="Pa9"/>
    <w:basedOn w:val="Normal"/>
    <w:next w:val="Normal"/>
    <w:uiPriority w:val="99"/>
    <w:rsid w:val="00C566A3"/>
    <w:pPr>
      <w:autoSpaceDE w:val="0"/>
      <w:autoSpaceDN w:val="0"/>
      <w:adjustRightInd w:val="0"/>
      <w:spacing w:after="0" w:line="221" w:lineRule="atLeast"/>
    </w:pPr>
    <w:rPr>
      <w:rFonts w:ascii="Swis721 BT" w:eastAsia="Calibri" w:hAnsi="Swis721 BT" w:cs="Times New Roman"/>
      <w:sz w:val="24"/>
      <w:szCs w:val="24"/>
      <w:lang w:eastAsia="en-GB"/>
    </w:rPr>
  </w:style>
  <w:style w:type="paragraph" w:customStyle="1" w:styleId="Pa10">
    <w:name w:val="Pa10"/>
    <w:basedOn w:val="Normal"/>
    <w:next w:val="Normal"/>
    <w:uiPriority w:val="99"/>
    <w:rsid w:val="00C566A3"/>
    <w:pPr>
      <w:autoSpaceDE w:val="0"/>
      <w:autoSpaceDN w:val="0"/>
      <w:adjustRightInd w:val="0"/>
      <w:spacing w:after="0" w:line="221" w:lineRule="atLeast"/>
    </w:pPr>
    <w:rPr>
      <w:rFonts w:ascii="Swis721 BT" w:eastAsia="Calibri" w:hAnsi="Swis721 BT" w:cs="Times New Roman"/>
      <w:sz w:val="24"/>
      <w:szCs w:val="24"/>
      <w:lang w:eastAsia="en-GB"/>
    </w:rPr>
  </w:style>
  <w:style w:type="paragraph" w:customStyle="1" w:styleId="Default">
    <w:name w:val="Default"/>
    <w:rsid w:val="00C566A3"/>
    <w:pPr>
      <w:autoSpaceDE w:val="0"/>
      <w:autoSpaceDN w:val="0"/>
      <w:adjustRightInd w:val="0"/>
      <w:spacing w:after="0" w:line="240" w:lineRule="auto"/>
    </w:pPr>
    <w:rPr>
      <w:rFonts w:ascii="Swis721 Lt BT" w:eastAsia="Calibri" w:hAnsi="Swis721 Lt BT" w:cs="Swis721 Lt BT"/>
      <w:color w:val="000000"/>
      <w:sz w:val="24"/>
      <w:szCs w:val="24"/>
      <w:lang w:val="en-GB" w:eastAsia="en-GB"/>
    </w:rPr>
  </w:style>
  <w:style w:type="paragraph" w:customStyle="1" w:styleId="Pa6">
    <w:name w:val="Pa6"/>
    <w:basedOn w:val="Default"/>
    <w:next w:val="Default"/>
    <w:uiPriority w:val="99"/>
    <w:rsid w:val="00C566A3"/>
    <w:pPr>
      <w:spacing w:line="221" w:lineRule="atLeast"/>
    </w:pPr>
    <w:rPr>
      <w:rFonts w:cs="Times New Roman"/>
      <w:color w:val="auto"/>
    </w:rPr>
  </w:style>
  <w:style w:type="paragraph" w:customStyle="1" w:styleId="Pa15">
    <w:name w:val="Pa15"/>
    <w:basedOn w:val="Default"/>
    <w:next w:val="Default"/>
    <w:uiPriority w:val="99"/>
    <w:rsid w:val="00C566A3"/>
    <w:pPr>
      <w:spacing w:line="221" w:lineRule="atLeast"/>
    </w:pPr>
    <w:rPr>
      <w:rFonts w:ascii="Swis721 BT" w:hAnsi="Swis721 BT" w:cs="Times New Roman"/>
      <w:color w:val="auto"/>
    </w:rPr>
  </w:style>
  <w:style w:type="character" w:customStyle="1" w:styleId="A6">
    <w:name w:val="A6"/>
    <w:uiPriority w:val="99"/>
    <w:rsid w:val="00C566A3"/>
    <w:rPr>
      <w:rFonts w:ascii="Swis721 Lt BT" w:hAnsi="Swis721 Lt BT" w:cs="Swis721 Lt BT"/>
      <w:color w:val="221E1F"/>
      <w:sz w:val="22"/>
      <w:szCs w:val="22"/>
    </w:rPr>
  </w:style>
  <w:style w:type="paragraph" w:customStyle="1" w:styleId="Pa17">
    <w:name w:val="Pa17"/>
    <w:basedOn w:val="Default"/>
    <w:next w:val="Default"/>
    <w:uiPriority w:val="99"/>
    <w:rsid w:val="00C566A3"/>
    <w:pPr>
      <w:spacing w:line="241" w:lineRule="atLeast"/>
    </w:pPr>
    <w:rPr>
      <w:rFonts w:ascii="Swis721 BT" w:hAnsi="Swis721 BT" w:cs="Times New Roman"/>
      <w:color w:val="auto"/>
    </w:rPr>
  </w:style>
  <w:style w:type="paragraph" w:customStyle="1" w:styleId="Pa7">
    <w:name w:val="Pa7"/>
    <w:basedOn w:val="Default"/>
    <w:next w:val="Default"/>
    <w:uiPriority w:val="99"/>
    <w:rsid w:val="00C566A3"/>
    <w:pPr>
      <w:spacing w:line="221" w:lineRule="atLeast"/>
    </w:pPr>
    <w:rPr>
      <w:rFonts w:cs="Times New Roman"/>
      <w:color w:val="auto"/>
    </w:rPr>
  </w:style>
  <w:style w:type="paragraph" w:customStyle="1" w:styleId="Pa18">
    <w:name w:val="Pa18"/>
    <w:basedOn w:val="Default"/>
    <w:next w:val="Default"/>
    <w:uiPriority w:val="99"/>
    <w:rsid w:val="00C566A3"/>
    <w:pPr>
      <w:spacing w:line="221" w:lineRule="atLeast"/>
    </w:pPr>
    <w:rPr>
      <w:rFonts w:cs="Times New Roman"/>
      <w:color w:val="auto"/>
    </w:rPr>
  </w:style>
  <w:style w:type="paragraph" w:customStyle="1" w:styleId="Pa19">
    <w:name w:val="Pa19"/>
    <w:basedOn w:val="Default"/>
    <w:next w:val="Default"/>
    <w:uiPriority w:val="99"/>
    <w:rsid w:val="00C566A3"/>
    <w:pPr>
      <w:spacing w:line="221" w:lineRule="atLeast"/>
    </w:pPr>
    <w:rPr>
      <w:rFonts w:cs="Times New Roman"/>
      <w:color w:val="auto"/>
    </w:rPr>
  </w:style>
  <w:style w:type="paragraph" w:customStyle="1" w:styleId="Pa11">
    <w:name w:val="Pa11"/>
    <w:basedOn w:val="Default"/>
    <w:next w:val="Default"/>
    <w:uiPriority w:val="99"/>
    <w:rsid w:val="00C566A3"/>
    <w:pPr>
      <w:spacing w:line="221" w:lineRule="atLeast"/>
    </w:pPr>
    <w:rPr>
      <w:rFonts w:ascii="Swis721 BT" w:hAnsi="Swis721 BT" w:cs="Times New Roman"/>
      <w:color w:val="auto"/>
    </w:rPr>
  </w:style>
  <w:style w:type="paragraph" w:customStyle="1" w:styleId="Pa3">
    <w:name w:val="Pa3"/>
    <w:basedOn w:val="Default"/>
    <w:next w:val="Default"/>
    <w:uiPriority w:val="99"/>
    <w:rsid w:val="00C566A3"/>
    <w:pPr>
      <w:spacing w:line="221" w:lineRule="atLeast"/>
    </w:pPr>
    <w:rPr>
      <w:rFonts w:ascii="Swis721 BT" w:hAnsi="Swis721 BT" w:cs="Times New Roman"/>
      <w:color w:val="auto"/>
    </w:rPr>
  </w:style>
  <w:style w:type="paragraph" w:customStyle="1" w:styleId="Pa16">
    <w:name w:val="Pa16"/>
    <w:basedOn w:val="Default"/>
    <w:next w:val="Default"/>
    <w:uiPriority w:val="99"/>
    <w:rsid w:val="00C566A3"/>
    <w:pPr>
      <w:spacing w:line="221" w:lineRule="atLeast"/>
    </w:pPr>
    <w:rPr>
      <w:rFonts w:ascii="Swis721 BT" w:hAnsi="Swis721 BT" w:cs="Times New Roman"/>
      <w:color w:val="auto"/>
    </w:rPr>
  </w:style>
  <w:style w:type="table" w:styleId="TableGrid">
    <w:name w:val="Table Grid"/>
    <w:basedOn w:val="TableNormal"/>
    <w:uiPriority w:val="59"/>
    <w:rsid w:val="00C566A3"/>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66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C566A3"/>
    <w:rPr>
      <w:sz w:val="16"/>
      <w:szCs w:val="16"/>
    </w:rPr>
  </w:style>
  <w:style w:type="paragraph" w:styleId="CommentText">
    <w:name w:val="annotation text"/>
    <w:basedOn w:val="Normal"/>
    <w:link w:val="CommentTextChar"/>
    <w:uiPriority w:val="99"/>
    <w:unhideWhenUsed/>
    <w:rsid w:val="00C566A3"/>
    <w:pPr>
      <w:spacing w:line="240" w:lineRule="auto"/>
    </w:pPr>
    <w:rPr>
      <w:rFonts w:ascii="Calibri" w:eastAsia="Calibri" w:hAnsi="Calibri" w:cs="Times New Roman"/>
      <w:sz w:val="20"/>
      <w:szCs w:val="20"/>
      <w:lang w:val="hu-HU"/>
    </w:rPr>
  </w:style>
  <w:style w:type="character" w:customStyle="1" w:styleId="CommentTextChar">
    <w:name w:val="Comment Text Char"/>
    <w:basedOn w:val="DefaultParagraphFont"/>
    <w:link w:val="CommentText"/>
    <w:uiPriority w:val="99"/>
    <w:rsid w:val="00C566A3"/>
    <w:rPr>
      <w:rFonts w:ascii="Calibri" w:eastAsia="Calibri" w:hAnsi="Calibri" w:cs="Times New Roman"/>
      <w:sz w:val="20"/>
      <w:szCs w:val="20"/>
      <w:lang w:val="hu-HU"/>
    </w:rPr>
  </w:style>
  <w:style w:type="paragraph" w:styleId="CommentSubject">
    <w:name w:val="annotation subject"/>
    <w:basedOn w:val="CommentText"/>
    <w:next w:val="CommentText"/>
    <w:link w:val="CommentSubjectChar"/>
    <w:uiPriority w:val="99"/>
    <w:semiHidden/>
    <w:unhideWhenUsed/>
    <w:rsid w:val="00C566A3"/>
    <w:rPr>
      <w:b/>
      <w:bCs/>
    </w:rPr>
  </w:style>
  <w:style w:type="character" w:customStyle="1" w:styleId="CommentSubjectChar">
    <w:name w:val="Comment Subject Char"/>
    <w:basedOn w:val="CommentTextChar"/>
    <w:link w:val="CommentSubject"/>
    <w:uiPriority w:val="99"/>
    <w:semiHidden/>
    <w:rsid w:val="00C566A3"/>
    <w:rPr>
      <w:rFonts w:ascii="Calibri" w:eastAsia="Calibri" w:hAnsi="Calibri" w:cs="Times New Roman"/>
      <w:b/>
      <w:bCs/>
      <w:sz w:val="20"/>
      <w:szCs w:val="20"/>
      <w:lang w:val="hu-HU"/>
    </w:rPr>
  </w:style>
  <w:style w:type="paragraph" w:customStyle="1" w:styleId="normalpara">
    <w:name w:val="normalpara"/>
    <w:basedOn w:val="Normal"/>
    <w:link w:val="normalparaChar"/>
    <w:rsid w:val="00C566A3"/>
    <w:pPr>
      <w:spacing w:after="240" w:line="240" w:lineRule="auto"/>
    </w:pPr>
    <w:rPr>
      <w:rFonts w:ascii="Times New Roman" w:eastAsia="Times New Roman" w:hAnsi="Times New Roman" w:cs="Times New Roman"/>
      <w:sz w:val="24"/>
      <w:szCs w:val="24"/>
      <w:lang w:val="en-US"/>
    </w:rPr>
  </w:style>
  <w:style w:type="character" w:customStyle="1" w:styleId="normalparaChar">
    <w:name w:val="normalpara Char"/>
    <w:link w:val="normalpara"/>
    <w:rsid w:val="00C566A3"/>
    <w:rPr>
      <w:rFonts w:ascii="Times New Roman" w:eastAsia="Times New Roman" w:hAnsi="Times New Roman" w:cs="Times New Roman"/>
      <w:sz w:val="24"/>
      <w:szCs w:val="24"/>
    </w:rPr>
  </w:style>
  <w:style w:type="paragraph" w:styleId="Revision">
    <w:name w:val="Revision"/>
    <w:hidden/>
    <w:uiPriority w:val="99"/>
    <w:semiHidden/>
    <w:rsid w:val="00C566A3"/>
    <w:pPr>
      <w:spacing w:after="0" w:line="240" w:lineRule="auto"/>
    </w:pPr>
    <w:rPr>
      <w:rFonts w:ascii="Calibri" w:eastAsia="Calibri" w:hAnsi="Calibri" w:cs="Times New Roman"/>
      <w:lang w:val="hu-HU"/>
    </w:rPr>
  </w:style>
  <w:style w:type="paragraph" w:styleId="TOC1">
    <w:name w:val="toc 1"/>
    <w:basedOn w:val="Normal"/>
    <w:next w:val="Normal"/>
    <w:autoRedefine/>
    <w:uiPriority w:val="39"/>
    <w:unhideWhenUsed/>
    <w:rsid w:val="00C566A3"/>
    <w:pPr>
      <w:tabs>
        <w:tab w:val="left" w:pos="720"/>
        <w:tab w:val="right" w:pos="9016"/>
      </w:tabs>
      <w:ind w:left="360"/>
    </w:pPr>
    <w:rPr>
      <w:rFonts w:ascii="Calibri" w:eastAsia="Calibri" w:hAnsi="Calibri" w:cs="Times New Roman"/>
      <w:lang w:val="hu-HU"/>
    </w:rPr>
  </w:style>
  <w:style w:type="table" w:styleId="MediumShading2-Accent3">
    <w:name w:val="Medium Shading 2 Accent 3"/>
    <w:basedOn w:val="TableNormal"/>
    <w:uiPriority w:val="64"/>
    <w:rsid w:val="00CE56D7"/>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elluleIntitul">
    <w:name w:val="Cellule Intitulé"/>
    <w:uiPriority w:val="99"/>
    <w:rsid w:val="001F3814"/>
    <w:pPr>
      <w:widowControl w:val="0"/>
      <w:suppressAutoHyphens/>
      <w:autoSpaceDE w:val="0"/>
      <w:autoSpaceDN w:val="0"/>
      <w:adjustRightInd w:val="0"/>
      <w:spacing w:after="0" w:line="280" w:lineRule="atLeast"/>
      <w:jc w:val="center"/>
    </w:pPr>
    <w:rPr>
      <w:rFonts w:ascii="Times New Roman" w:eastAsia="Calibri" w:hAnsi="Times New Roman" w:cs="Times New Roman"/>
      <w:color w:val="000000"/>
      <w:w w:val="0"/>
      <w:sz w:val="24"/>
      <w:szCs w:val="24"/>
      <w:lang w:val="fr-FR" w:eastAsia="en-GB"/>
    </w:rPr>
  </w:style>
  <w:style w:type="character" w:styleId="UnresolvedMention">
    <w:name w:val="Unresolved Mention"/>
    <w:basedOn w:val="DefaultParagraphFont"/>
    <w:uiPriority w:val="99"/>
    <w:semiHidden/>
    <w:unhideWhenUsed/>
    <w:rsid w:val="00526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336">
      <w:bodyDiv w:val="1"/>
      <w:marLeft w:val="0"/>
      <w:marRight w:val="0"/>
      <w:marTop w:val="0"/>
      <w:marBottom w:val="0"/>
      <w:divBdr>
        <w:top w:val="none" w:sz="0" w:space="0" w:color="auto"/>
        <w:left w:val="none" w:sz="0" w:space="0" w:color="auto"/>
        <w:bottom w:val="none" w:sz="0" w:space="0" w:color="auto"/>
        <w:right w:val="none" w:sz="0" w:space="0" w:color="auto"/>
      </w:divBdr>
      <w:divsChild>
        <w:div w:id="1185368502">
          <w:marLeft w:val="0"/>
          <w:marRight w:val="0"/>
          <w:marTop w:val="0"/>
          <w:marBottom w:val="0"/>
          <w:divBdr>
            <w:top w:val="none" w:sz="0" w:space="0" w:color="auto"/>
            <w:left w:val="none" w:sz="0" w:space="0" w:color="auto"/>
            <w:bottom w:val="none" w:sz="0" w:space="0" w:color="auto"/>
            <w:right w:val="none" w:sz="0" w:space="0" w:color="auto"/>
          </w:divBdr>
        </w:div>
        <w:div w:id="1189565252">
          <w:marLeft w:val="0"/>
          <w:marRight w:val="0"/>
          <w:marTop w:val="0"/>
          <w:marBottom w:val="0"/>
          <w:divBdr>
            <w:top w:val="none" w:sz="0" w:space="0" w:color="auto"/>
            <w:left w:val="none" w:sz="0" w:space="0" w:color="auto"/>
            <w:bottom w:val="none" w:sz="0" w:space="0" w:color="auto"/>
            <w:right w:val="none" w:sz="0" w:space="0" w:color="auto"/>
          </w:divBdr>
        </w:div>
      </w:divsChild>
    </w:div>
    <w:div w:id="445084925">
      <w:bodyDiv w:val="1"/>
      <w:marLeft w:val="0"/>
      <w:marRight w:val="0"/>
      <w:marTop w:val="0"/>
      <w:marBottom w:val="0"/>
      <w:divBdr>
        <w:top w:val="none" w:sz="0" w:space="0" w:color="auto"/>
        <w:left w:val="none" w:sz="0" w:space="0" w:color="auto"/>
        <w:bottom w:val="none" w:sz="0" w:space="0" w:color="auto"/>
        <w:right w:val="none" w:sz="0" w:space="0" w:color="auto"/>
      </w:divBdr>
      <w:divsChild>
        <w:div w:id="1540167917">
          <w:marLeft w:val="0"/>
          <w:marRight w:val="0"/>
          <w:marTop w:val="0"/>
          <w:marBottom w:val="0"/>
          <w:divBdr>
            <w:top w:val="none" w:sz="0" w:space="0" w:color="auto"/>
            <w:left w:val="none" w:sz="0" w:space="0" w:color="auto"/>
            <w:bottom w:val="none" w:sz="0" w:space="0" w:color="auto"/>
            <w:right w:val="none" w:sz="0" w:space="0" w:color="auto"/>
          </w:divBdr>
        </w:div>
        <w:div w:id="1497765613">
          <w:marLeft w:val="0"/>
          <w:marRight w:val="0"/>
          <w:marTop w:val="0"/>
          <w:marBottom w:val="0"/>
          <w:divBdr>
            <w:top w:val="none" w:sz="0" w:space="0" w:color="auto"/>
            <w:left w:val="none" w:sz="0" w:space="0" w:color="auto"/>
            <w:bottom w:val="none" w:sz="0" w:space="0" w:color="auto"/>
            <w:right w:val="none" w:sz="0" w:space="0" w:color="auto"/>
          </w:divBdr>
        </w:div>
      </w:divsChild>
    </w:div>
    <w:div w:id="747073511">
      <w:bodyDiv w:val="1"/>
      <w:marLeft w:val="0"/>
      <w:marRight w:val="0"/>
      <w:marTop w:val="0"/>
      <w:marBottom w:val="0"/>
      <w:divBdr>
        <w:top w:val="none" w:sz="0" w:space="0" w:color="auto"/>
        <w:left w:val="none" w:sz="0" w:space="0" w:color="auto"/>
        <w:bottom w:val="none" w:sz="0" w:space="0" w:color="auto"/>
        <w:right w:val="none" w:sz="0" w:space="0" w:color="auto"/>
      </w:divBdr>
      <w:divsChild>
        <w:div w:id="2007783086">
          <w:marLeft w:val="0"/>
          <w:marRight w:val="0"/>
          <w:marTop w:val="0"/>
          <w:marBottom w:val="0"/>
          <w:divBdr>
            <w:top w:val="none" w:sz="0" w:space="0" w:color="auto"/>
            <w:left w:val="none" w:sz="0" w:space="0" w:color="auto"/>
            <w:bottom w:val="none" w:sz="0" w:space="0" w:color="auto"/>
            <w:right w:val="none" w:sz="0" w:space="0" w:color="auto"/>
          </w:divBdr>
        </w:div>
      </w:divsChild>
    </w:div>
    <w:div w:id="790516195">
      <w:bodyDiv w:val="1"/>
      <w:marLeft w:val="0"/>
      <w:marRight w:val="0"/>
      <w:marTop w:val="0"/>
      <w:marBottom w:val="0"/>
      <w:divBdr>
        <w:top w:val="none" w:sz="0" w:space="0" w:color="auto"/>
        <w:left w:val="none" w:sz="0" w:space="0" w:color="auto"/>
        <w:bottom w:val="none" w:sz="0" w:space="0" w:color="auto"/>
        <w:right w:val="none" w:sz="0" w:space="0" w:color="auto"/>
      </w:divBdr>
      <w:divsChild>
        <w:div w:id="457992134">
          <w:marLeft w:val="0"/>
          <w:marRight w:val="0"/>
          <w:marTop w:val="0"/>
          <w:marBottom w:val="0"/>
          <w:divBdr>
            <w:top w:val="none" w:sz="0" w:space="0" w:color="auto"/>
            <w:left w:val="none" w:sz="0" w:space="0" w:color="auto"/>
            <w:bottom w:val="none" w:sz="0" w:space="0" w:color="auto"/>
            <w:right w:val="none" w:sz="0" w:space="0" w:color="auto"/>
          </w:divBdr>
          <w:divsChild>
            <w:div w:id="1802726688">
              <w:marLeft w:val="0"/>
              <w:marRight w:val="0"/>
              <w:marTop w:val="0"/>
              <w:marBottom w:val="0"/>
              <w:divBdr>
                <w:top w:val="none" w:sz="0" w:space="0" w:color="auto"/>
                <w:left w:val="none" w:sz="0" w:space="0" w:color="auto"/>
                <w:bottom w:val="none" w:sz="0" w:space="0" w:color="auto"/>
                <w:right w:val="none" w:sz="0" w:space="0" w:color="auto"/>
              </w:divBdr>
              <w:divsChild>
                <w:div w:id="1303580058">
                  <w:marLeft w:val="0"/>
                  <w:marRight w:val="0"/>
                  <w:marTop w:val="0"/>
                  <w:marBottom w:val="0"/>
                  <w:divBdr>
                    <w:top w:val="none" w:sz="0" w:space="0" w:color="auto"/>
                    <w:left w:val="none" w:sz="0" w:space="0" w:color="auto"/>
                    <w:bottom w:val="none" w:sz="0" w:space="0" w:color="auto"/>
                    <w:right w:val="none" w:sz="0" w:space="0" w:color="auto"/>
                  </w:divBdr>
                  <w:divsChild>
                    <w:div w:id="877471101">
                      <w:marLeft w:val="0"/>
                      <w:marRight w:val="0"/>
                      <w:marTop w:val="0"/>
                      <w:marBottom w:val="0"/>
                      <w:divBdr>
                        <w:top w:val="none" w:sz="0" w:space="0" w:color="auto"/>
                        <w:left w:val="none" w:sz="0" w:space="0" w:color="auto"/>
                        <w:bottom w:val="none" w:sz="0" w:space="0" w:color="auto"/>
                        <w:right w:val="none" w:sz="0" w:space="0" w:color="auto"/>
                      </w:divBdr>
                      <w:divsChild>
                        <w:div w:id="796534505">
                          <w:marLeft w:val="0"/>
                          <w:marRight w:val="0"/>
                          <w:marTop w:val="0"/>
                          <w:marBottom w:val="0"/>
                          <w:divBdr>
                            <w:top w:val="none" w:sz="0" w:space="0" w:color="auto"/>
                            <w:left w:val="none" w:sz="0" w:space="0" w:color="auto"/>
                            <w:bottom w:val="none" w:sz="0" w:space="0" w:color="auto"/>
                            <w:right w:val="none" w:sz="0" w:space="0" w:color="auto"/>
                          </w:divBdr>
                        </w:div>
                        <w:div w:id="791244682">
                          <w:marLeft w:val="0"/>
                          <w:marRight w:val="0"/>
                          <w:marTop w:val="0"/>
                          <w:marBottom w:val="0"/>
                          <w:divBdr>
                            <w:top w:val="none" w:sz="0" w:space="0" w:color="auto"/>
                            <w:left w:val="none" w:sz="0" w:space="0" w:color="auto"/>
                            <w:bottom w:val="none" w:sz="0" w:space="0" w:color="auto"/>
                            <w:right w:val="none" w:sz="0" w:space="0" w:color="auto"/>
                          </w:divBdr>
                          <w:divsChild>
                            <w:div w:id="13782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50960">
      <w:bodyDiv w:val="1"/>
      <w:marLeft w:val="0"/>
      <w:marRight w:val="0"/>
      <w:marTop w:val="0"/>
      <w:marBottom w:val="0"/>
      <w:divBdr>
        <w:top w:val="none" w:sz="0" w:space="0" w:color="auto"/>
        <w:left w:val="none" w:sz="0" w:space="0" w:color="auto"/>
        <w:bottom w:val="none" w:sz="0" w:space="0" w:color="auto"/>
        <w:right w:val="none" w:sz="0" w:space="0" w:color="auto"/>
      </w:divBdr>
      <w:divsChild>
        <w:div w:id="1816488965">
          <w:marLeft w:val="0"/>
          <w:marRight w:val="0"/>
          <w:marTop w:val="0"/>
          <w:marBottom w:val="0"/>
          <w:divBdr>
            <w:top w:val="none" w:sz="0" w:space="0" w:color="auto"/>
            <w:left w:val="none" w:sz="0" w:space="0" w:color="auto"/>
            <w:bottom w:val="none" w:sz="0" w:space="0" w:color="auto"/>
            <w:right w:val="none" w:sz="0" w:space="0" w:color="auto"/>
          </w:divBdr>
        </w:div>
      </w:divsChild>
    </w:div>
    <w:div w:id="901138486">
      <w:bodyDiv w:val="1"/>
      <w:marLeft w:val="0"/>
      <w:marRight w:val="0"/>
      <w:marTop w:val="0"/>
      <w:marBottom w:val="0"/>
      <w:divBdr>
        <w:top w:val="none" w:sz="0" w:space="0" w:color="auto"/>
        <w:left w:val="none" w:sz="0" w:space="0" w:color="auto"/>
        <w:bottom w:val="none" w:sz="0" w:space="0" w:color="auto"/>
        <w:right w:val="none" w:sz="0" w:space="0" w:color="auto"/>
      </w:divBdr>
      <w:divsChild>
        <w:div w:id="1879857239">
          <w:marLeft w:val="0"/>
          <w:marRight w:val="0"/>
          <w:marTop w:val="0"/>
          <w:marBottom w:val="0"/>
          <w:divBdr>
            <w:top w:val="none" w:sz="0" w:space="0" w:color="auto"/>
            <w:left w:val="none" w:sz="0" w:space="0" w:color="auto"/>
            <w:bottom w:val="none" w:sz="0" w:space="0" w:color="auto"/>
            <w:right w:val="none" w:sz="0" w:space="0" w:color="auto"/>
          </w:divBdr>
        </w:div>
      </w:divsChild>
    </w:div>
    <w:div w:id="1121993013">
      <w:bodyDiv w:val="1"/>
      <w:marLeft w:val="0"/>
      <w:marRight w:val="0"/>
      <w:marTop w:val="0"/>
      <w:marBottom w:val="0"/>
      <w:divBdr>
        <w:top w:val="none" w:sz="0" w:space="0" w:color="auto"/>
        <w:left w:val="none" w:sz="0" w:space="0" w:color="auto"/>
        <w:bottom w:val="none" w:sz="0" w:space="0" w:color="auto"/>
        <w:right w:val="none" w:sz="0" w:space="0" w:color="auto"/>
      </w:divBdr>
      <w:divsChild>
        <w:div w:id="614024394">
          <w:marLeft w:val="0"/>
          <w:marRight w:val="0"/>
          <w:marTop w:val="0"/>
          <w:marBottom w:val="0"/>
          <w:divBdr>
            <w:top w:val="none" w:sz="0" w:space="0" w:color="auto"/>
            <w:left w:val="none" w:sz="0" w:space="0" w:color="auto"/>
            <w:bottom w:val="none" w:sz="0" w:space="0" w:color="auto"/>
            <w:right w:val="none" w:sz="0" w:space="0" w:color="auto"/>
          </w:divBdr>
        </w:div>
      </w:divsChild>
    </w:div>
    <w:div w:id="1630090179">
      <w:bodyDiv w:val="1"/>
      <w:marLeft w:val="0"/>
      <w:marRight w:val="0"/>
      <w:marTop w:val="0"/>
      <w:marBottom w:val="0"/>
      <w:divBdr>
        <w:top w:val="none" w:sz="0" w:space="0" w:color="auto"/>
        <w:left w:val="none" w:sz="0" w:space="0" w:color="auto"/>
        <w:bottom w:val="none" w:sz="0" w:space="0" w:color="auto"/>
        <w:right w:val="none" w:sz="0" w:space="0" w:color="auto"/>
      </w:divBdr>
    </w:div>
    <w:div w:id="1683973194">
      <w:bodyDiv w:val="1"/>
      <w:marLeft w:val="0"/>
      <w:marRight w:val="0"/>
      <w:marTop w:val="0"/>
      <w:marBottom w:val="0"/>
      <w:divBdr>
        <w:top w:val="none" w:sz="0" w:space="0" w:color="auto"/>
        <w:left w:val="none" w:sz="0" w:space="0" w:color="auto"/>
        <w:bottom w:val="none" w:sz="0" w:space="0" w:color="auto"/>
        <w:right w:val="none" w:sz="0" w:space="0" w:color="auto"/>
      </w:divBdr>
    </w:div>
    <w:div w:id="19056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unece.org/un-regulations-addenda-1958-agreem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unece.org/trans/main/welcwp2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unece.org/transport/standards/transport/vehicle-regulations-wp29/global-technical-regulations-gt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8E5C-476C-4CBD-9B66-355DD19C4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32C40-DB2D-4068-8A9A-09542716DA20}">
  <ds:schemaRefs>
    <ds:schemaRef ds:uri="http://schemas.microsoft.com/sharepoint/v3/contenttype/forms"/>
  </ds:schemaRefs>
</ds:datastoreItem>
</file>

<file path=customXml/itemProps3.xml><?xml version="1.0" encoding="utf-8"?>
<ds:datastoreItem xmlns:ds="http://schemas.openxmlformats.org/officeDocument/2006/customXml" ds:itemID="{782E9EFE-3C10-4D86-84F7-4DD28585FA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42877F-3260-4523-A03D-D85FC470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4135</Words>
  <Characters>23574</Characters>
  <Application>Microsoft Office Word</Application>
  <DocSecurity>0</DocSecurity>
  <Lines>196</Lines>
  <Paragraphs>55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Company>ECE-ISU</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Francois Guichard</cp:lastModifiedBy>
  <cp:revision>2</cp:revision>
  <cp:lastPrinted>2016-02-02T16:33:00Z</cp:lastPrinted>
  <dcterms:created xsi:type="dcterms:W3CDTF">2021-09-25T16:04:00Z</dcterms:created>
  <dcterms:modified xsi:type="dcterms:W3CDTF">2021-09-25T16:04:00Z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