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88"/>
        <w:gridCol w:w="4584"/>
      </w:tblGrid>
      <w:tr w:rsidR="00F519D0" w:rsidRPr="00BF610B" w14:paraId="53471E27" w14:textId="77777777" w:rsidTr="00F519D0">
        <w:tc>
          <w:tcPr>
            <w:tcW w:w="4488" w:type="dxa"/>
            <w:shd w:val="clear" w:color="auto" w:fill="auto"/>
          </w:tcPr>
          <w:p w14:paraId="4A173D67" w14:textId="6B46DF07" w:rsidR="00F519D0" w:rsidRPr="00BF610B" w:rsidRDefault="00F519D0" w:rsidP="00F519D0">
            <w:pPr>
              <w:tabs>
                <w:tab w:val="center" w:pos="4513"/>
                <w:tab w:val="right" w:pos="9026"/>
              </w:tabs>
              <w:spacing w:line="240" w:lineRule="auto"/>
              <w:rPr>
                <w:bCs/>
              </w:rPr>
            </w:pPr>
            <w:r w:rsidRPr="00BF610B">
              <w:rPr>
                <w:sz w:val="18"/>
                <w:szCs w:val="12"/>
              </w:rPr>
              <w:t xml:space="preserve">Submitted by the expert </w:t>
            </w:r>
            <w:r w:rsidR="00F25A09" w:rsidRPr="007A7EF5">
              <w:rPr>
                <w:lang w:val="en-US"/>
              </w:rPr>
              <w:t>of ETRTO</w:t>
            </w:r>
          </w:p>
        </w:tc>
        <w:tc>
          <w:tcPr>
            <w:tcW w:w="4584" w:type="dxa"/>
            <w:shd w:val="clear" w:color="auto" w:fill="auto"/>
            <w:hideMark/>
          </w:tcPr>
          <w:p w14:paraId="789B6345" w14:textId="43EF5881" w:rsidR="00F519D0" w:rsidRPr="00BF610B" w:rsidRDefault="00F519D0" w:rsidP="00F519D0">
            <w:pPr>
              <w:tabs>
                <w:tab w:val="left" w:pos="3443"/>
                <w:tab w:val="center" w:pos="4513"/>
                <w:tab w:val="right" w:pos="9026"/>
              </w:tabs>
              <w:spacing w:line="240" w:lineRule="auto"/>
              <w:ind w:left="1503"/>
              <w:rPr>
                <w:sz w:val="18"/>
                <w:szCs w:val="18"/>
              </w:rPr>
            </w:pPr>
            <w:r w:rsidRPr="00BF610B">
              <w:rPr>
                <w:bCs/>
                <w:sz w:val="18"/>
                <w:szCs w:val="18"/>
                <w:u w:val="single"/>
              </w:rPr>
              <w:t>Informal document</w:t>
            </w:r>
            <w:r w:rsidRPr="00BF610B">
              <w:rPr>
                <w:bCs/>
                <w:sz w:val="18"/>
                <w:szCs w:val="18"/>
              </w:rPr>
              <w:t xml:space="preserve"> </w:t>
            </w:r>
            <w:r w:rsidRPr="00BF610B">
              <w:rPr>
                <w:sz w:val="18"/>
                <w:szCs w:val="18"/>
              </w:rPr>
              <w:t>GRBP-7</w:t>
            </w:r>
            <w:r>
              <w:rPr>
                <w:sz w:val="18"/>
                <w:szCs w:val="18"/>
              </w:rPr>
              <w:t>4</w:t>
            </w:r>
            <w:r w:rsidRPr="00BF610B">
              <w:rPr>
                <w:sz w:val="18"/>
                <w:szCs w:val="18"/>
              </w:rPr>
              <w:t>-</w:t>
            </w:r>
            <w:r w:rsidR="00D87CEB">
              <w:rPr>
                <w:sz w:val="18"/>
                <w:szCs w:val="18"/>
              </w:rPr>
              <w:t>31</w:t>
            </w:r>
            <w:r w:rsidR="00124CEA" w:rsidRPr="002605CA">
              <w:rPr>
                <w:b/>
                <w:bCs/>
                <w:color w:val="0000FF"/>
                <w:sz w:val="18"/>
                <w:szCs w:val="18"/>
              </w:rPr>
              <w:t>-rev1</w:t>
            </w:r>
          </w:p>
          <w:p w14:paraId="7C3C3983" w14:textId="77777777" w:rsidR="00F519D0" w:rsidRPr="00BF610B" w:rsidRDefault="00F519D0" w:rsidP="00F519D0">
            <w:pPr>
              <w:tabs>
                <w:tab w:val="left" w:pos="3443"/>
                <w:tab w:val="center" w:pos="4513"/>
                <w:tab w:val="right" w:pos="9026"/>
              </w:tabs>
              <w:spacing w:line="240" w:lineRule="auto"/>
              <w:ind w:left="1496"/>
              <w:rPr>
                <w:bCs/>
                <w:sz w:val="18"/>
                <w:szCs w:val="18"/>
              </w:rPr>
            </w:pPr>
            <w:r w:rsidRPr="00BF610B">
              <w:rPr>
                <w:bCs/>
                <w:sz w:val="18"/>
                <w:szCs w:val="18"/>
              </w:rPr>
              <w:t>(</w:t>
            </w:r>
            <w:r>
              <w:rPr>
                <w:bCs/>
                <w:sz w:val="18"/>
                <w:szCs w:val="18"/>
              </w:rPr>
              <w:t>74</w:t>
            </w:r>
            <w:r w:rsidRPr="000D01ED">
              <w:rPr>
                <w:bCs/>
                <w:sz w:val="18"/>
                <w:szCs w:val="18"/>
                <w:vertAlign w:val="superscript"/>
              </w:rPr>
              <w:t>th</w:t>
            </w:r>
            <w:r>
              <w:rPr>
                <w:bCs/>
                <w:sz w:val="18"/>
                <w:szCs w:val="18"/>
              </w:rPr>
              <w:t xml:space="preserve"> </w:t>
            </w:r>
            <w:r w:rsidRPr="00BF610B">
              <w:rPr>
                <w:bCs/>
                <w:sz w:val="18"/>
                <w:szCs w:val="18"/>
              </w:rPr>
              <w:t xml:space="preserve">GRBP, </w:t>
            </w:r>
            <w:r>
              <w:rPr>
                <w:bCs/>
                <w:sz w:val="18"/>
                <w:szCs w:val="18"/>
              </w:rPr>
              <w:t>15</w:t>
            </w:r>
            <w:r w:rsidRPr="00BF610B">
              <w:rPr>
                <w:bCs/>
                <w:sz w:val="18"/>
                <w:szCs w:val="18"/>
              </w:rPr>
              <w:t xml:space="preserve"> - </w:t>
            </w:r>
            <w:r>
              <w:rPr>
                <w:bCs/>
                <w:sz w:val="18"/>
                <w:szCs w:val="18"/>
              </w:rPr>
              <w:t>17</w:t>
            </w:r>
            <w:r w:rsidRPr="00BF610B">
              <w:rPr>
                <w:bCs/>
                <w:sz w:val="18"/>
                <w:szCs w:val="18"/>
              </w:rPr>
              <w:t xml:space="preserve"> </w:t>
            </w:r>
            <w:r>
              <w:rPr>
                <w:bCs/>
                <w:sz w:val="18"/>
                <w:szCs w:val="18"/>
              </w:rPr>
              <w:t>September</w:t>
            </w:r>
            <w:r w:rsidRPr="00BF610B">
              <w:rPr>
                <w:bCs/>
                <w:sz w:val="18"/>
                <w:szCs w:val="18"/>
              </w:rPr>
              <w:t xml:space="preserve"> 2021,</w:t>
            </w:r>
          </w:p>
          <w:p w14:paraId="2D7742B6" w14:textId="78BBDC9C" w:rsidR="00F519D0" w:rsidRPr="00BF610B" w:rsidRDefault="00F519D0" w:rsidP="00F519D0">
            <w:pPr>
              <w:tabs>
                <w:tab w:val="left" w:pos="3443"/>
                <w:tab w:val="center" w:pos="4513"/>
                <w:tab w:val="right" w:pos="9026"/>
              </w:tabs>
              <w:spacing w:line="240" w:lineRule="auto"/>
              <w:ind w:left="1496"/>
              <w:rPr>
                <w:bCs/>
              </w:rPr>
            </w:pPr>
            <w:r w:rsidRPr="00BF610B">
              <w:rPr>
                <w:bCs/>
                <w:sz w:val="18"/>
                <w:szCs w:val="18"/>
              </w:rPr>
              <w:t xml:space="preserve">agenda item </w:t>
            </w:r>
            <w:r w:rsidR="00C23B0C">
              <w:rPr>
                <w:bCs/>
                <w:sz w:val="18"/>
                <w:szCs w:val="18"/>
              </w:rPr>
              <w:t>7 (e)</w:t>
            </w:r>
            <w:r w:rsidRPr="00BF610B">
              <w:rPr>
                <w:bCs/>
                <w:sz w:val="18"/>
                <w:szCs w:val="18"/>
              </w:rPr>
              <w:t xml:space="preserve">) </w:t>
            </w:r>
          </w:p>
        </w:tc>
      </w:tr>
    </w:tbl>
    <w:p w14:paraId="6A5C966E" w14:textId="77777777" w:rsidR="00F519D0" w:rsidRPr="00241F2D" w:rsidRDefault="00F519D0" w:rsidP="00F519D0">
      <w:pPr>
        <w:pStyle w:val="Header"/>
        <w:pBdr>
          <w:bottom w:val="none" w:sz="0" w:space="0" w:color="auto"/>
        </w:pBdr>
      </w:pPr>
    </w:p>
    <w:p w14:paraId="7D03F91C" w14:textId="77777777" w:rsidR="00F519D0" w:rsidRPr="00241F2D" w:rsidRDefault="00F519D0" w:rsidP="00F519D0">
      <w:pPr>
        <w:rPr>
          <w:lang w:val="en-US"/>
        </w:rPr>
      </w:pPr>
    </w:p>
    <w:p w14:paraId="5D212F61" w14:textId="2F8D2D15" w:rsidR="00F519D0" w:rsidRPr="00241F2D" w:rsidRDefault="00F519D0" w:rsidP="00F519D0">
      <w:pPr>
        <w:pStyle w:val="HChG"/>
        <w:spacing w:before="0" w:after="0" w:line="240" w:lineRule="auto"/>
        <w:ind w:right="425"/>
        <w:rPr>
          <w:sz w:val="24"/>
          <w:szCs w:val="18"/>
          <w:lang w:val="en-US"/>
        </w:rPr>
      </w:pPr>
      <w:r w:rsidRPr="00241F2D">
        <w:rPr>
          <w:sz w:val="24"/>
          <w:szCs w:val="18"/>
          <w:lang w:val="en-US"/>
        </w:rPr>
        <w:tab/>
      </w:r>
      <w:r w:rsidRPr="00241F2D">
        <w:rPr>
          <w:sz w:val="24"/>
          <w:szCs w:val="18"/>
          <w:lang w:val="en-US"/>
        </w:rPr>
        <w:tab/>
      </w:r>
      <w:r w:rsidR="000F7938" w:rsidRPr="000F7938">
        <w:rPr>
          <w:sz w:val="24"/>
          <w:szCs w:val="18"/>
          <w:lang w:val="en-US"/>
        </w:rPr>
        <w:t xml:space="preserve">Proposal for amendments to the </w:t>
      </w:r>
      <w:r w:rsidRPr="00F519D0">
        <w:rPr>
          <w:sz w:val="24"/>
          <w:szCs w:val="18"/>
          <w:lang w:val="en-US"/>
        </w:rPr>
        <w:t xml:space="preserve">02 series of amendments to UN Regulation No. 117 (Approval of </w:t>
      </w:r>
      <w:proofErr w:type="spellStart"/>
      <w:r w:rsidRPr="00F519D0">
        <w:rPr>
          <w:sz w:val="24"/>
          <w:szCs w:val="18"/>
          <w:lang w:val="en-US"/>
        </w:rPr>
        <w:t>Tyres</w:t>
      </w:r>
      <w:proofErr w:type="spellEnd"/>
      <w:r w:rsidRPr="00F519D0">
        <w:rPr>
          <w:sz w:val="24"/>
          <w:szCs w:val="18"/>
          <w:lang w:val="en-US"/>
        </w:rPr>
        <w:t xml:space="preserve"> </w:t>
      </w:r>
      <w:proofErr w:type="gramStart"/>
      <w:r w:rsidRPr="00F519D0">
        <w:rPr>
          <w:sz w:val="24"/>
          <w:szCs w:val="18"/>
          <w:lang w:val="en-US"/>
        </w:rPr>
        <w:t>with regard to</w:t>
      </w:r>
      <w:proofErr w:type="gramEnd"/>
      <w:r w:rsidRPr="00F519D0">
        <w:rPr>
          <w:sz w:val="24"/>
          <w:szCs w:val="18"/>
          <w:lang w:val="en-US"/>
        </w:rPr>
        <w:t xml:space="preserve"> Rolling Sound Emissions and/or to Adhesion on Wet Surfaces and/or to Rolling Resistance)</w:t>
      </w:r>
    </w:p>
    <w:p w14:paraId="5D238B95" w14:textId="77777777" w:rsidR="00F519D0" w:rsidRPr="00241F2D" w:rsidRDefault="00F519D0" w:rsidP="00F519D0">
      <w:pPr>
        <w:pStyle w:val="ListParagraph"/>
        <w:jc w:val="center"/>
        <w:rPr>
          <w:b/>
          <w:lang w:val="en-US"/>
        </w:rPr>
      </w:pPr>
    </w:p>
    <w:p w14:paraId="1BA08159" w14:textId="657358C9" w:rsidR="00CC164C" w:rsidRPr="00FB7120" w:rsidRDefault="00CC164C" w:rsidP="00CC164C">
      <w:pPr>
        <w:pStyle w:val="Default"/>
        <w:ind w:left="1134"/>
        <w:jc w:val="both"/>
        <w:rPr>
          <w:color w:val="C00000"/>
        </w:rPr>
      </w:pPr>
      <w:r>
        <w:rPr>
          <w:sz w:val="20"/>
          <w:szCs w:val="20"/>
        </w:rPr>
        <w:t>The changes compared to document ECE/TRANS/WP.29/</w:t>
      </w:r>
      <w:bookmarkStart w:id="0" w:name="_Hlk81497509"/>
      <w:r w:rsidR="001D33E7">
        <w:rPr>
          <w:sz w:val="20"/>
          <w:szCs w:val="20"/>
        </w:rPr>
        <w:t>GRBP/</w:t>
      </w:r>
      <w:bookmarkEnd w:id="0"/>
      <w:r>
        <w:rPr>
          <w:sz w:val="20"/>
          <w:szCs w:val="20"/>
        </w:rPr>
        <w:t xml:space="preserve">2021/17 are marked in </w:t>
      </w:r>
      <w:r w:rsidRPr="00FB7120">
        <w:rPr>
          <w:b/>
          <w:color w:val="C00000"/>
          <w:sz w:val="20"/>
          <w:szCs w:val="20"/>
        </w:rPr>
        <w:t>bold</w:t>
      </w:r>
      <w:r w:rsidRPr="00FB7120">
        <w:rPr>
          <w:color w:val="C00000"/>
          <w:sz w:val="20"/>
          <w:szCs w:val="20"/>
        </w:rPr>
        <w:t xml:space="preserve"> </w:t>
      </w:r>
      <w:r>
        <w:rPr>
          <w:sz w:val="20"/>
          <w:szCs w:val="20"/>
        </w:rPr>
        <w:t xml:space="preserve">for added text and </w:t>
      </w:r>
      <w:r w:rsidRPr="00FB7120">
        <w:rPr>
          <w:color w:val="C00000"/>
          <w:sz w:val="20"/>
          <w:szCs w:val="20"/>
        </w:rPr>
        <w:t xml:space="preserve">strike through </w:t>
      </w:r>
      <w:r>
        <w:rPr>
          <w:sz w:val="20"/>
          <w:szCs w:val="20"/>
        </w:rPr>
        <w:t>for deleted text, all in red font</w:t>
      </w:r>
      <w:r>
        <w:t>.</w:t>
      </w:r>
    </w:p>
    <w:p w14:paraId="7C0E1A45" w14:textId="77777777" w:rsidR="00CC164C" w:rsidRPr="00CC164C" w:rsidRDefault="00CC164C" w:rsidP="00F519D0">
      <w:pPr>
        <w:pStyle w:val="SingleTxtG"/>
        <w:ind w:right="850"/>
        <w:rPr>
          <w:lang w:val="en-US"/>
        </w:rPr>
      </w:pPr>
    </w:p>
    <w:p w14:paraId="3B78EE62" w14:textId="6D99E11B" w:rsidR="00803B65" w:rsidRDefault="00803B65" w:rsidP="00622EFC">
      <w:pPr>
        <w:pStyle w:val="HChG"/>
        <w:numPr>
          <w:ilvl w:val="0"/>
          <w:numId w:val="27"/>
        </w:numPr>
        <w:spacing w:before="240" w:after="200"/>
      </w:pPr>
      <w:r w:rsidRPr="005E16E0">
        <w:rPr>
          <w:rFonts w:eastAsiaTheme="minorEastAsia"/>
          <w:bCs/>
          <w:szCs w:val="28"/>
          <w:lang w:val="en-US"/>
        </w:rPr>
        <w:t>Proposal:</w:t>
      </w:r>
      <w:r w:rsidR="0097526C">
        <w:tab/>
      </w:r>
    </w:p>
    <w:p w14:paraId="1EF61FC1" w14:textId="77777777" w:rsidR="002A3DA5" w:rsidRPr="006C369C" w:rsidRDefault="002A3DA5" w:rsidP="002A3DA5">
      <w:pPr>
        <w:spacing w:after="120"/>
        <w:ind w:left="2268" w:right="1134" w:hanging="1134"/>
        <w:jc w:val="both"/>
      </w:pPr>
      <w:r w:rsidRPr="006C369C">
        <w:rPr>
          <w:i/>
          <w:iCs/>
        </w:rPr>
        <w:t>Insert a new paragraph 2.13.1.1.</w:t>
      </w:r>
      <w:r w:rsidRPr="006C369C">
        <w:t>, to read:</w:t>
      </w:r>
    </w:p>
    <w:p w14:paraId="632CE848" w14:textId="0D190187" w:rsidR="002A3DA5" w:rsidRPr="00B2011A" w:rsidRDefault="002A3DA5" w:rsidP="002A3DA5">
      <w:pPr>
        <w:pStyle w:val="SingleTxtG"/>
        <w:ind w:left="2268" w:hanging="1134"/>
        <w:rPr>
          <w:b/>
          <w:bCs/>
        </w:rPr>
      </w:pPr>
      <w:r w:rsidRPr="00B2011A">
        <w:t>"</w:t>
      </w:r>
      <w:r w:rsidRPr="00B2011A">
        <w:rPr>
          <w:b/>
          <w:bCs/>
        </w:rPr>
        <w:t>2.13.</w:t>
      </w:r>
      <w:r w:rsidRPr="00B2011A">
        <w:rPr>
          <w:b/>
        </w:rPr>
        <w:t>1.1.</w:t>
      </w:r>
      <w:r w:rsidRPr="00B2011A">
        <w:rPr>
          <w:b/>
          <w:bCs/>
        </w:rPr>
        <w:tab/>
        <w:t>"</w:t>
      </w:r>
      <w:r w:rsidRPr="00B2011A">
        <w:rPr>
          <w:b/>
          <w:bCs/>
          <w:i/>
        </w:rPr>
        <w:t>Ice grip tyre</w:t>
      </w:r>
      <w:r w:rsidRPr="00B2011A">
        <w:rPr>
          <w:b/>
          <w:bCs/>
        </w:rPr>
        <w:t xml:space="preserve">" means a class C1 snow tyre </w:t>
      </w:r>
      <w:r w:rsidRPr="00B2011A">
        <w:rPr>
          <w:b/>
        </w:rPr>
        <w:t xml:space="preserve">for use in severe snow conditions that </w:t>
      </w:r>
      <w:r w:rsidRPr="00B2011A">
        <w:rPr>
          <w:b/>
          <w:bCs/>
        </w:rPr>
        <w:t xml:space="preserve">is </w:t>
      </w:r>
      <w:r w:rsidRPr="002A3DA5">
        <w:rPr>
          <w:b/>
          <w:bCs/>
          <w:strike/>
          <w:color w:val="0000FF"/>
        </w:rPr>
        <w:t xml:space="preserve">specifically </w:t>
      </w:r>
      <w:r>
        <w:rPr>
          <w:b/>
          <w:bCs/>
          <w:color w:val="0000FF"/>
        </w:rPr>
        <w:t xml:space="preserve">additionally </w:t>
      </w:r>
      <w:r w:rsidRPr="00B2011A">
        <w:rPr>
          <w:b/>
          <w:bCs/>
        </w:rPr>
        <w:t xml:space="preserve">designed to be used </w:t>
      </w:r>
      <w:r w:rsidRPr="00B2011A">
        <w:rPr>
          <w:b/>
        </w:rPr>
        <w:t xml:space="preserve">on road surfaces covered with ice </w:t>
      </w:r>
      <w:r w:rsidRPr="00B2011A">
        <w:rPr>
          <w:b/>
          <w:bCs/>
        </w:rPr>
        <w:t>and that fulfils the requirements of paragraph</w:t>
      </w:r>
      <w:r w:rsidRPr="00B2011A">
        <w:rPr>
          <w:b/>
        </w:rPr>
        <w:t xml:space="preserve"> 6.4.2.</w:t>
      </w:r>
      <w:r w:rsidRPr="00B2011A">
        <w:rPr>
          <w:b/>
          <w:bCs/>
        </w:rPr>
        <w:t xml:space="preserve"> of this Regulation.</w:t>
      </w:r>
      <w:r w:rsidRPr="00B2011A">
        <w:t>"</w:t>
      </w:r>
    </w:p>
    <w:p w14:paraId="7B93ECC2" w14:textId="77777777" w:rsidR="002A3DA5" w:rsidRDefault="002A3DA5" w:rsidP="00124CEA">
      <w:pPr>
        <w:spacing w:after="120"/>
        <w:ind w:left="2268" w:right="1134" w:hanging="1134"/>
        <w:jc w:val="both"/>
        <w:rPr>
          <w:i/>
          <w:iCs/>
        </w:rPr>
      </w:pPr>
    </w:p>
    <w:p w14:paraId="56B079DD" w14:textId="5B7F4D18" w:rsidR="00124CEA" w:rsidRPr="006C369C" w:rsidRDefault="00124CEA" w:rsidP="00124CEA">
      <w:pPr>
        <w:spacing w:after="120"/>
        <w:ind w:left="2268" w:right="1134" w:hanging="1134"/>
        <w:jc w:val="both"/>
      </w:pPr>
      <w:r w:rsidRPr="006C369C">
        <w:rPr>
          <w:i/>
          <w:iCs/>
        </w:rPr>
        <w:t>Paragraph 2.18.</w:t>
      </w:r>
      <w:r w:rsidRPr="006C369C">
        <w:t>, amend to read:</w:t>
      </w:r>
    </w:p>
    <w:p w14:paraId="4B40058D" w14:textId="77777777" w:rsidR="00124CEA" w:rsidRPr="003E2970" w:rsidRDefault="00124CEA" w:rsidP="00124CEA">
      <w:pPr>
        <w:spacing w:after="120"/>
        <w:ind w:left="2268" w:right="1134" w:hanging="1134"/>
        <w:jc w:val="both"/>
      </w:pPr>
      <w:r w:rsidRPr="003E2970">
        <w:t>"2.18.</w:t>
      </w:r>
      <w:r w:rsidRPr="003E2970">
        <w:tab/>
        <w:t>"</w:t>
      </w:r>
      <w:r w:rsidRPr="003E2970">
        <w:rPr>
          <w:i/>
        </w:rPr>
        <w:t>Standard Reference Test Tyre</w:t>
      </w:r>
      <w:r w:rsidRPr="003E2970">
        <w:t xml:space="preserve">" or </w:t>
      </w:r>
      <w:r w:rsidRPr="003E2970">
        <w:rPr>
          <w:strike/>
        </w:rPr>
        <w:t xml:space="preserve">"SRTT" </w:t>
      </w:r>
      <w:r w:rsidRPr="003E2970">
        <w:rPr>
          <w:b/>
        </w:rPr>
        <w:t>"</w:t>
      </w:r>
      <w:r w:rsidRPr="003E2970">
        <w:rPr>
          <w:b/>
          <w:bCs/>
          <w:i/>
          <w:iCs/>
        </w:rPr>
        <w:t>SRTT</w:t>
      </w:r>
      <w:r w:rsidRPr="003E2970">
        <w:rPr>
          <w:b/>
        </w:rPr>
        <w:t>"</w:t>
      </w:r>
      <w:r w:rsidRPr="003E2970">
        <w:t xml:space="preserve"> means a tyre that is produced, </w:t>
      </w:r>
      <w:proofErr w:type="gramStart"/>
      <w:r w:rsidRPr="003E2970">
        <w:t>controlled</w:t>
      </w:r>
      <w:proofErr w:type="gramEnd"/>
      <w:r w:rsidRPr="003E2970">
        <w:t xml:space="preserve"> and stored in accordance with the standards of ASTM International:</w:t>
      </w:r>
    </w:p>
    <w:p w14:paraId="7221CC22" w14:textId="77777777" w:rsidR="00124CEA" w:rsidRPr="003E2970" w:rsidRDefault="00124CEA" w:rsidP="00124CEA">
      <w:pPr>
        <w:spacing w:after="120"/>
        <w:ind w:left="2268" w:right="1134" w:firstLine="27"/>
        <w:jc w:val="both"/>
      </w:pPr>
      <w:r w:rsidRPr="003E2970">
        <w:rPr>
          <w:bCs/>
        </w:rPr>
        <w:t>(a)</w:t>
      </w:r>
      <w:r w:rsidRPr="003E2970">
        <w:tab/>
        <w:t>E1136 – 17 for the size P195/75R14 and referred to as "SRTT14",</w:t>
      </w:r>
    </w:p>
    <w:p w14:paraId="15A1335C" w14:textId="1D94ED79" w:rsidR="00124CEA" w:rsidRPr="003E2970" w:rsidRDefault="00124CEA" w:rsidP="00124CEA">
      <w:pPr>
        <w:pStyle w:val="SingleTxtG"/>
        <w:ind w:left="2835" w:hanging="567"/>
        <w:rPr>
          <w:b/>
          <w:bCs/>
        </w:rPr>
      </w:pPr>
      <w:r w:rsidRPr="003E2970">
        <w:rPr>
          <w:b/>
          <w:bCs/>
        </w:rPr>
        <w:t>(b)</w:t>
      </w:r>
      <w:r w:rsidRPr="003E2970">
        <w:rPr>
          <w:b/>
          <w:bCs/>
        </w:rPr>
        <w:tab/>
      </w:r>
      <w:r w:rsidRPr="008C49A6">
        <w:rPr>
          <w:b/>
          <w:bCs/>
          <w:strike/>
          <w:color w:val="0000FF"/>
        </w:rPr>
        <w:t>F2493 – 19</w:t>
      </w:r>
      <w:r w:rsidR="008C49A6" w:rsidRPr="008C49A6">
        <w:rPr>
          <w:b/>
          <w:bCs/>
          <w:strike/>
          <w:color w:val="0000FF"/>
        </w:rPr>
        <w:t xml:space="preserve"> </w:t>
      </w:r>
      <w:r w:rsidR="008C49A6" w:rsidRPr="008C49A6">
        <w:rPr>
          <w:b/>
          <w:bCs/>
          <w:color w:val="0000FF"/>
        </w:rPr>
        <w:t xml:space="preserve">F2493 – </w:t>
      </w:r>
      <w:r w:rsidRPr="008C49A6">
        <w:rPr>
          <w:b/>
          <w:bCs/>
          <w:color w:val="0000FF"/>
        </w:rPr>
        <w:t>20</w:t>
      </w:r>
      <w:r w:rsidR="008C49A6" w:rsidRPr="008C49A6">
        <w:rPr>
          <w:b/>
          <w:bCs/>
          <w:color w:val="0000FF"/>
        </w:rPr>
        <w:t xml:space="preserve"> </w:t>
      </w:r>
      <w:r w:rsidRPr="003E2970">
        <w:rPr>
          <w:b/>
          <w:bCs/>
        </w:rPr>
        <w:t xml:space="preserve">for the size P225/60R16 and referred to as </w:t>
      </w:r>
      <w:r w:rsidRPr="003E2970">
        <w:rPr>
          <w:b/>
        </w:rPr>
        <w:t>"SRTT16",</w:t>
      </w:r>
    </w:p>
    <w:p w14:paraId="643BFF66" w14:textId="77777777" w:rsidR="00124CEA" w:rsidRPr="003E2970" w:rsidRDefault="00124CEA" w:rsidP="00124CEA">
      <w:pPr>
        <w:spacing w:after="120"/>
        <w:ind w:left="2268" w:right="1134"/>
        <w:jc w:val="both"/>
      </w:pPr>
      <w:r w:rsidRPr="003E2970">
        <w:rPr>
          <w:bCs/>
          <w:strike/>
        </w:rPr>
        <w:t>(b)</w:t>
      </w:r>
      <w:r w:rsidRPr="003E2970">
        <w:rPr>
          <w:b/>
        </w:rPr>
        <w:t>(c)</w:t>
      </w:r>
      <w:r w:rsidRPr="003E2970">
        <w:rPr>
          <w:bCs/>
        </w:rPr>
        <w:tab/>
        <w:t xml:space="preserve">F2872 – 16 for the size 225/75R16C and referred to as </w:t>
      </w:r>
      <w:r w:rsidRPr="003E2970">
        <w:t>"</w:t>
      </w:r>
      <w:r w:rsidRPr="003E2970">
        <w:rPr>
          <w:bCs/>
        </w:rPr>
        <w:t>SRTT16C</w:t>
      </w:r>
      <w:r w:rsidRPr="003E2970">
        <w:t>"</w:t>
      </w:r>
      <w:r w:rsidRPr="003E2970">
        <w:rPr>
          <w:bCs/>
        </w:rPr>
        <w:t>,</w:t>
      </w:r>
    </w:p>
    <w:p w14:paraId="6CC1E7FC" w14:textId="77777777" w:rsidR="00124CEA" w:rsidRPr="003E2970" w:rsidRDefault="00124CEA" w:rsidP="00124CEA">
      <w:pPr>
        <w:spacing w:after="120"/>
        <w:ind w:left="2268" w:right="1134"/>
        <w:jc w:val="both"/>
        <w:rPr>
          <w:strike/>
        </w:rPr>
      </w:pPr>
      <w:r w:rsidRPr="003E2970">
        <w:rPr>
          <w:bCs/>
          <w:strike/>
        </w:rPr>
        <w:t>(c)</w:t>
      </w:r>
      <w:r w:rsidRPr="003E2970">
        <w:rPr>
          <w:b/>
        </w:rPr>
        <w:t>(d)</w:t>
      </w:r>
      <w:r w:rsidRPr="003E2970">
        <w:rPr>
          <w:bCs/>
        </w:rPr>
        <w:tab/>
      </w:r>
      <w:r w:rsidRPr="003E2970">
        <w:t>F2871 – 16 for the size 245/70R19.5 and referred to as "SRTT19.5",</w:t>
      </w:r>
    </w:p>
    <w:p w14:paraId="65ED9905" w14:textId="77777777" w:rsidR="00124CEA" w:rsidRPr="003E2970" w:rsidRDefault="00124CEA" w:rsidP="00124CEA">
      <w:pPr>
        <w:pStyle w:val="SingleTxtG"/>
        <w:ind w:left="2268"/>
        <w:rPr>
          <w:strike/>
        </w:rPr>
      </w:pPr>
      <w:r w:rsidRPr="003E2970">
        <w:rPr>
          <w:strike/>
        </w:rPr>
        <w:tab/>
        <w:t>(d)</w:t>
      </w:r>
      <w:r w:rsidRPr="003E2970">
        <w:rPr>
          <w:b/>
        </w:rPr>
        <w:t>(e)</w:t>
      </w:r>
      <w:r w:rsidRPr="003E2970">
        <w:tab/>
        <w:t>F2870 – 16 for the size 315/70R22.5 and referred to as "SRTT22.5</w:t>
      </w:r>
      <w:proofErr w:type="gramStart"/>
      <w:r w:rsidRPr="003E2970">
        <w:t>"</w:t>
      </w:r>
      <w:r w:rsidRPr="003E2970">
        <w:rPr>
          <w:strike/>
        </w:rPr>
        <w:t>,</w:t>
      </w:r>
      <w:r w:rsidRPr="003E2970">
        <w:rPr>
          <w:b/>
          <w:bCs/>
        </w:rPr>
        <w:t>.</w:t>
      </w:r>
      <w:proofErr w:type="gramEnd"/>
    </w:p>
    <w:p w14:paraId="67143300" w14:textId="77777777" w:rsidR="00124CEA" w:rsidRPr="003E2970" w:rsidRDefault="00124CEA" w:rsidP="00124CEA">
      <w:pPr>
        <w:pStyle w:val="SingleTxtG"/>
        <w:ind w:left="2835" w:hanging="567"/>
        <w:rPr>
          <w:strike/>
        </w:rPr>
      </w:pPr>
      <w:r w:rsidRPr="003E2970">
        <w:rPr>
          <w:strike/>
        </w:rPr>
        <w:t>(e)</w:t>
      </w:r>
      <w:r w:rsidRPr="003E2970">
        <w:rPr>
          <w:strike/>
        </w:rPr>
        <w:tab/>
        <w:t>F2493 – 19 for the size P225/60R16 and referred to as “SRTT16”.</w:t>
      </w:r>
      <w:r w:rsidRPr="003E2970">
        <w:t>"</w:t>
      </w:r>
    </w:p>
    <w:p w14:paraId="20C644FD" w14:textId="77777777" w:rsidR="002A3DA5" w:rsidRDefault="002A3DA5" w:rsidP="00EF5537">
      <w:pPr>
        <w:pStyle w:val="HChG"/>
        <w:spacing w:before="240" w:after="200"/>
        <w:ind w:left="567" w:firstLine="0"/>
        <w:rPr>
          <w:b w:val="0"/>
          <w:i/>
          <w:iCs/>
          <w:color w:val="C00000"/>
          <w:sz w:val="20"/>
        </w:rPr>
      </w:pPr>
    </w:p>
    <w:p w14:paraId="641401E4" w14:textId="0D841FD7" w:rsidR="00A11A25" w:rsidRPr="00416B1A" w:rsidRDefault="00A11A25" w:rsidP="00EF5537">
      <w:pPr>
        <w:pStyle w:val="HChG"/>
        <w:spacing w:before="240" w:after="200"/>
        <w:ind w:left="567" w:firstLine="0"/>
        <w:rPr>
          <w:color w:val="C00000"/>
        </w:rPr>
      </w:pPr>
      <w:r w:rsidRPr="00416B1A">
        <w:rPr>
          <w:b w:val="0"/>
          <w:i/>
          <w:iCs/>
          <w:color w:val="C00000"/>
          <w:sz w:val="20"/>
        </w:rPr>
        <w:t>Annex</w:t>
      </w:r>
      <w:proofErr w:type="gramStart"/>
      <w:r w:rsidR="001D33E7" w:rsidRPr="00416B1A">
        <w:rPr>
          <w:b w:val="0"/>
          <w:i/>
          <w:iCs/>
          <w:color w:val="C00000"/>
          <w:sz w:val="20"/>
        </w:rPr>
        <w:t>1</w:t>
      </w:r>
      <w:r w:rsidRPr="00416B1A">
        <w:rPr>
          <w:b w:val="0"/>
          <w:i/>
          <w:iCs/>
          <w:color w:val="C00000"/>
          <w:sz w:val="20"/>
        </w:rPr>
        <w:t xml:space="preserve"> </w:t>
      </w:r>
      <w:r w:rsidR="00EF5537" w:rsidRPr="00416B1A">
        <w:rPr>
          <w:b w:val="0"/>
          <w:i/>
          <w:iCs/>
          <w:color w:val="C00000"/>
          <w:sz w:val="20"/>
        </w:rPr>
        <w:t>,Item</w:t>
      </w:r>
      <w:proofErr w:type="gramEnd"/>
      <w:r w:rsidR="00EF5537" w:rsidRPr="00416B1A">
        <w:rPr>
          <w:b w:val="0"/>
          <w:i/>
          <w:iCs/>
          <w:color w:val="C00000"/>
          <w:sz w:val="20"/>
        </w:rPr>
        <w:t xml:space="preserve"> 8.2.</w:t>
      </w:r>
      <w:r w:rsidRPr="00416B1A">
        <w:rPr>
          <w:b w:val="0"/>
          <w:i/>
          <w:iCs/>
          <w:color w:val="C00000"/>
          <w:sz w:val="20"/>
        </w:rPr>
        <w:t>, Part (A), Paragraph 4.2.8.2., amend to read:</w:t>
      </w:r>
    </w:p>
    <w:p w14:paraId="24F01195" w14:textId="761AB7CA" w:rsidR="00A11A25" w:rsidRPr="00416B1A" w:rsidRDefault="00A11A25" w:rsidP="00A11A25">
      <w:pPr>
        <w:pStyle w:val="SingleTxtG"/>
        <w:tabs>
          <w:tab w:val="left" w:pos="1700"/>
        </w:tabs>
        <w:ind w:left="1701" w:hanging="567"/>
        <w:rPr>
          <w:bCs/>
          <w:color w:val="C00000"/>
        </w:rPr>
      </w:pPr>
      <w:r w:rsidRPr="00416B1A">
        <w:rPr>
          <w:bCs/>
          <w:color w:val="C00000"/>
        </w:rPr>
        <w:t>8.2.</w:t>
      </w:r>
      <w:r w:rsidRPr="00416B1A">
        <w:rPr>
          <w:bCs/>
          <w:color w:val="C00000"/>
        </w:rPr>
        <w:tab/>
      </w:r>
      <w:r w:rsidRPr="00416B1A">
        <w:rPr>
          <w:color w:val="C00000"/>
        </w:rPr>
        <w:t xml:space="preserve">Wet adhesion level of the representative tyre size, see paragraph 2.7. of this Regulation, as per </w:t>
      </w:r>
      <w:r w:rsidRPr="00416B1A">
        <w:rPr>
          <w:strike/>
          <w:color w:val="C00000"/>
        </w:rPr>
        <w:t xml:space="preserve">item 7. of </w:t>
      </w:r>
      <w:r w:rsidRPr="00416B1A">
        <w:rPr>
          <w:color w:val="C00000"/>
        </w:rPr>
        <w:t xml:space="preserve">the test report </w:t>
      </w:r>
      <w:r w:rsidRPr="00416B1A">
        <w:rPr>
          <w:b/>
          <w:bCs/>
          <w:color w:val="C00000"/>
        </w:rPr>
        <w:t>examples shown</w:t>
      </w:r>
      <w:r w:rsidRPr="00416B1A">
        <w:rPr>
          <w:color w:val="C00000"/>
        </w:rPr>
        <w:t xml:space="preserve"> in the appendix to Annex 5: ……………………… (G) using the vehicle or trailer method</w:t>
      </w:r>
      <w:r w:rsidRPr="00416B1A">
        <w:rPr>
          <w:color w:val="C00000"/>
          <w:vertAlign w:val="superscript"/>
        </w:rPr>
        <w:t>2</w:t>
      </w:r>
    </w:p>
    <w:p w14:paraId="345D7F20" w14:textId="77777777" w:rsidR="001D33E7" w:rsidRDefault="001D33E7" w:rsidP="00575FD4">
      <w:pPr>
        <w:pStyle w:val="HChG"/>
        <w:spacing w:before="240" w:after="200"/>
        <w:ind w:hanging="567"/>
        <w:rPr>
          <w:b w:val="0"/>
          <w:i/>
          <w:iCs/>
          <w:sz w:val="20"/>
        </w:rPr>
      </w:pPr>
    </w:p>
    <w:p w14:paraId="75CC78BE" w14:textId="5042F929" w:rsidR="007D6B7F" w:rsidRDefault="00CE47B9" w:rsidP="00575FD4">
      <w:pPr>
        <w:pStyle w:val="HChG"/>
        <w:spacing w:before="240" w:after="200"/>
        <w:ind w:hanging="567"/>
      </w:pPr>
      <w:r w:rsidRPr="00575FD4">
        <w:rPr>
          <w:b w:val="0"/>
          <w:i/>
          <w:iCs/>
          <w:sz w:val="20"/>
        </w:rPr>
        <w:t xml:space="preserve">Annex 5, </w:t>
      </w:r>
      <w:r w:rsidR="0023734A" w:rsidRPr="00575FD4">
        <w:rPr>
          <w:b w:val="0"/>
          <w:i/>
          <w:iCs/>
          <w:sz w:val="20"/>
        </w:rPr>
        <w:t>Part (A)</w:t>
      </w:r>
      <w:r w:rsidR="00575FD4">
        <w:rPr>
          <w:b w:val="0"/>
          <w:i/>
          <w:iCs/>
          <w:sz w:val="20"/>
        </w:rPr>
        <w:t xml:space="preserve">, </w:t>
      </w:r>
      <w:bookmarkStart w:id="1" w:name="_Hlk69396561"/>
      <w:r w:rsidR="007D6B7F" w:rsidRPr="00575FD4">
        <w:rPr>
          <w:b w:val="0"/>
          <w:i/>
          <w:iCs/>
          <w:sz w:val="20"/>
        </w:rPr>
        <w:t>Paragraph 4.2.8.2., amend to read:</w:t>
      </w:r>
    </w:p>
    <w:p w14:paraId="4040FF05" w14:textId="77777777" w:rsidR="007D6B7F" w:rsidRDefault="007D6B7F" w:rsidP="007D6B7F">
      <w:pPr>
        <w:spacing w:after="120"/>
        <w:ind w:left="2268" w:right="1134" w:hanging="1134"/>
        <w:jc w:val="both"/>
      </w:pPr>
      <w:r>
        <w:t>"4.2.8.2</w:t>
      </w:r>
      <w:bookmarkEnd w:id="1"/>
      <w:r>
        <w:t>.</w:t>
      </w:r>
      <w:r>
        <w:tab/>
        <w:t>Validation of results</w:t>
      </w:r>
    </w:p>
    <w:p w14:paraId="18842F2C" w14:textId="77777777" w:rsidR="007D6B7F" w:rsidRDefault="007D6B7F" w:rsidP="007D6B7F">
      <w:pPr>
        <w:spacing w:after="120"/>
        <w:ind w:left="2268" w:right="1134" w:hanging="1134"/>
        <w:jc w:val="both"/>
        <w:rPr>
          <w:rFonts w:eastAsia="MS PGothic"/>
          <w:lang w:eastAsia="en-GB"/>
        </w:rPr>
      </w:pPr>
      <w:r>
        <w:rPr>
          <w:rFonts w:eastAsia="MS PGothic"/>
          <w:lang w:eastAsia="en-GB"/>
        </w:rPr>
        <w:tab/>
        <w:t xml:space="preserve">The </w:t>
      </w:r>
      <w:r>
        <w:rPr>
          <w:lang w:eastAsia="fr-FR"/>
        </w:rPr>
        <w:t>µ</w:t>
      </w:r>
      <w:r>
        <w:rPr>
          <w:vertAlign w:val="subscript"/>
          <w:lang w:eastAsia="fr-FR"/>
        </w:rPr>
        <w:t>peak</w:t>
      </w:r>
      <w:r>
        <w:t xml:space="preserve"> </w:t>
      </w:r>
      <w:r>
        <w:rPr>
          <w:rFonts w:eastAsia="MS PGothic"/>
          <w:lang w:eastAsia="en-GB"/>
        </w:rPr>
        <w:t xml:space="preserve">coefficient of variation </w:t>
      </w:r>
      <w:r>
        <w:rPr>
          <w:rFonts w:eastAsia="MS PGothic"/>
          <w:i/>
          <w:iCs/>
          <w:lang w:eastAsia="en-GB"/>
        </w:rPr>
        <w:t>CV</w:t>
      </w:r>
      <w:r>
        <w:rPr>
          <w:rFonts w:eastAsia="MS PGothic"/>
          <w:vertAlign w:val="subscript"/>
          <w:lang w:eastAsia="en-GB"/>
        </w:rPr>
        <w:t>µ</w:t>
      </w:r>
      <w:r>
        <w:rPr>
          <w:rFonts w:eastAsia="MS PGothic"/>
          <w:lang w:eastAsia="en-GB"/>
        </w:rPr>
        <w:t xml:space="preserve"> is calculated as follows: </w:t>
      </w:r>
    </w:p>
    <w:p w14:paraId="221261FC" w14:textId="77777777" w:rsidR="007D6B7F" w:rsidRDefault="000A5731" w:rsidP="007D6B7F">
      <w:pPr>
        <w:spacing w:after="120"/>
        <w:ind w:left="2268" w:right="1134"/>
        <w:jc w:val="center"/>
        <w:rPr>
          <w:rFonts w:eastAsia="MS PGothic"/>
          <w:bCs/>
          <w:lang w:eastAsia="en-GB"/>
        </w:rPr>
      </w:pPr>
      <m:oMathPara>
        <m:oMath>
          <m:sSub>
            <m:sSubPr>
              <m:ctrlPr>
                <w:rPr>
                  <w:rFonts w:ascii="Cambria Math" w:eastAsia="MS PGothic" w:hAnsi="Cambria Math"/>
                  <w:bCs/>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eastAsia="en-GB"/>
            </w:rPr>
            <m:t>=100%∙</m:t>
          </m:r>
          <m:f>
            <m:fPr>
              <m:ctrlPr>
                <w:rPr>
                  <w:rFonts w:ascii="Cambria Math" w:eastAsia="MS PGothic" w:hAnsi="Cambria Math"/>
                  <w:bCs/>
                  <w:i/>
                  <w:lang w:eastAsia="en-GB"/>
                </w:rPr>
              </m:ctrlPr>
            </m:fPr>
            <m:num>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den>
          </m:f>
        </m:oMath>
      </m:oMathPara>
    </w:p>
    <w:p w14:paraId="3645C076" w14:textId="77777777" w:rsidR="007D6B7F" w:rsidRDefault="007D6B7F" w:rsidP="007D6B7F">
      <w:pPr>
        <w:spacing w:after="120"/>
        <w:ind w:left="2268" w:right="1134"/>
        <w:jc w:val="both"/>
        <w:rPr>
          <w:rFonts w:eastAsia="MS PGothic"/>
          <w:bCs/>
          <w:lang w:eastAsia="en-GB"/>
        </w:rPr>
      </w:pPr>
      <w:proofErr w:type="gramStart"/>
      <w:r>
        <w:rPr>
          <w:rFonts w:eastAsia="MS PGothic"/>
          <w:bCs/>
          <w:lang w:eastAsia="en-GB"/>
        </w:rPr>
        <w:t>where</w:t>
      </w:r>
      <w:proofErr w:type="gramEnd"/>
    </w:p>
    <w:p w14:paraId="2CF54663" w14:textId="77777777" w:rsidR="007D6B7F" w:rsidRDefault="000A5731" w:rsidP="007D6B7F">
      <w:pPr>
        <w:spacing w:after="120"/>
        <w:ind w:left="2268" w:right="1134"/>
        <w:jc w:val="both"/>
        <w:rPr>
          <w:rFonts w:eastAsia="MS PGothic"/>
          <w:bCs/>
          <w:lang w:eastAsia="en-GB"/>
        </w:rPr>
      </w:pPr>
      <m:oMath>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µ</m:t>
            </m:r>
          </m:sub>
        </m:sSub>
        <m:r>
          <w:rPr>
            <w:rFonts w:ascii="Cambria Math" w:eastAsia="MS PGothic" w:hAnsi="Cambria Math"/>
            <w:lang w:eastAsia="en-GB"/>
          </w:rPr>
          <m:t>=</m:t>
        </m:r>
        <m:rad>
          <m:radPr>
            <m:degHide m:val="1"/>
            <m:ctrlPr>
              <w:rPr>
                <w:rFonts w:ascii="Cambria Math" w:eastAsia="MS PGothic" w:hAnsi="Cambria Math"/>
                <w:bCs/>
                <w:i/>
                <w:lang w:eastAsia="en-GB"/>
              </w:rPr>
            </m:ctrlPr>
          </m:radPr>
          <m:deg/>
          <m:e>
            <m:f>
              <m:fPr>
                <m:ctrlPr>
                  <w:rPr>
                    <w:rFonts w:ascii="Cambria Math" w:eastAsia="MS PGothic" w:hAnsi="Cambria Math"/>
                    <w:bCs/>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bCs/>
                    <w:i/>
                    <w:lang w:eastAsia="en-GB"/>
                  </w:rPr>
                </m:ctrlPr>
              </m:naryPr>
              <m:sub>
                <m:r>
                  <w:rPr>
                    <w:rFonts w:ascii="Cambria Math" w:eastAsia="MS PGothic" w:hAnsi="Cambria Math"/>
                    <w:lang w:eastAsia="en-GB"/>
                  </w:rPr>
                  <m:t>j=1</m:t>
                </m:r>
              </m:sub>
              <m:sup>
                <m:r>
                  <w:rPr>
                    <w:rFonts w:ascii="Cambria Math" w:eastAsia="MS PGothic" w:hAnsi="Cambria Math"/>
                    <w:lang w:eastAsia="en-GB"/>
                  </w:rPr>
                  <m:t>N</m:t>
                </m:r>
              </m:sup>
              <m:e>
                <m:sSup>
                  <m:sSupPr>
                    <m:ctrlPr>
                      <w:rPr>
                        <w:rFonts w:ascii="Cambria Math" w:eastAsia="MS PGothic" w:hAnsi="Cambria Math"/>
                        <w:bCs/>
                        <w:i/>
                        <w:lang w:eastAsia="en-GB"/>
                      </w:rPr>
                    </m:ctrlPr>
                  </m:sSupPr>
                  <m:e>
                    <m:d>
                      <m:dPr>
                        <m:ctrlPr>
                          <w:rPr>
                            <w:rFonts w:ascii="Cambria Math" w:eastAsia="MS PGothic" w:hAnsi="Cambria Math"/>
                            <w:bCs/>
                            <w:i/>
                            <w:lang w:eastAsia="en-GB"/>
                          </w:rPr>
                        </m:ctrlPr>
                      </m:d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,j</m:t>
                            </m:r>
                          </m:sub>
                        </m:sSub>
                        <m:r>
                          <w:rPr>
                            <w:rFonts w:ascii="Cambria Math" w:eastAsia="MS PGothic" w:hAnsi="Cambria Math"/>
                            <w:lang w:eastAsia="en-GB"/>
                          </w:rPr>
                          <m:t>-</m:t>
                        </m:r>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e>
                    </m:d>
                  </m:e>
                  <m:sup>
                    <m:r>
                      <w:rPr>
                        <w:rFonts w:ascii="Cambria Math" w:eastAsia="MS PGothic" w:hAnsi="Cambria Math"/>
                        <w:lang w:eastAsia="en-GB"/>
                      </w:rPr>
                      <m:t>2</m:t>
                    </m:r>
                  </m:sup>
                </m:sSup>
              </m:e>
            </m:nary>
          </m:e>
        </m:rad>
      </m:oMath>
      <w:r w:rsidR="007D6B7F">
        <w:rPr>
          <w:rFonts w:eastAsia="MS PGothic"/>
          <w:bCs/>
          <w:lang w:eastAsia="en-GB"/>
        </w:rPr>
        <w:t xml:space="preserve"> denotes the corrected sample standard deviation and</w:t>
      </w:r>
    </w:p>
    <w:p w14:paraId="6C4A122E" w14:textId="77777777" w:rsidR="009C7FAE" w:rsidRDefault="000A5731" w:rsidP="009C7FAE">
      <w:pPr>
        <w:spacing w:after="120"/>
        <w:ind w:left="2268" w:right="1134"/>
        <w:jc w:val="both"/>
        <w:rPr>
          <w:bCs/>
        </w:rPr>
      </w:pPr>
      <m:oMath>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oMath>
      <w:r w:rsidR="009C7FAE">
        <w:rPr>
          <w:rFonts w:eastAsia="MS PGothic"/>
          <w:bCs/>
          <w:lang w:eastAsia="en-GB"/>
        </w:rPr>
        <w:t xml:space="preserve"> the arithmetic </w:t>
      </w:r>
      <w:proofErr w:type="gramStart"/>
      <w:r w:rsidR="009C7FAE">
        <w:rPr>
          <w:rFonts w:eastAsia="MS PGothic"/>
          <w:bCs/>
          <w:lang w:eastAsia="en-GB"/>
        </w:rPr>
        <w:t>mean</w:t>
      </w:r>
      <w:proofErr w:type="gramEnd"/>
      <w:r w:rsidR="009C7FAE">
        <w:rPr>
          <w:rFonts w:eastAsia="MS PGothic"/>
          <w:bCs/>
          <w:lang w:eastAsia="en-GB"/>
        </w:rPr>
        <w:t xml:space="preserve"> of the peak braking force coefficients (</w:t>
      </w:r>
      <m:oMath>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,j</m:t>
            </m:r>
          </m:sub>
        </m:sSub>
      </m:oMath>
      <w:r w:rsidR="009C7FAE">
        <w:rPr>
          <w:rFonts w:eastAsia="MS PGothic"/>
          <w:bCs/>
          <w:lang w:eastAsia="en-GB"/>
        </w:rPr>
        <w:t xml:space="preserve">) of </w:t>
      </w:r>
      <w:r w:rsidR="009C7FAE">
        <w:rPr>
          <w:rFonts w:eastAsia="MS PGothic"/>
          <w:bCs/>
          <w:i/>
          <w:lang w:eastAsia="en-GB"/>
        </w:rPr>
        <w:t>N</w:t>
      </w:r>
      <w:r w:rsidR="009C7FAE">
        <w:rPr>
          <w:rFonts w:eastAsia="MS PGothic"/>
          <w:bCs/>
          <w:lang w:eastAsia="en-GB"/>
        </w:rPr>
        <w:t xml:space="preserve"> test runs.</w:t>
      </w:r>
    </w:p>
    <w:p w14:paraId="70A86984" w14:textId="77777777" w:rsidR="009C7FAE" w:rsidRDefault="009C7FAE" w:rsidP="009C7FAE">
      <w:pPr>
        <w:spacing w:after="120"/>
        <w:ind w:left="2268" w:right="1134" w:hanging="1134"/>
        <w:jc w:val="both"/>
      </w:pPr>
      <w:r>
        <w:tab/>
        <w:t>For the reference tyre (R):</w:t>
      </w:r>
    </w:p>
    <w:p w14:paraId="07E4E212" w14:textId="36E695A7" w:rsidR="009C7FAE" w:rsidRDefault="009C7FAE" w:rsidP="009C7FAE">
      <w:pPr>
        <w:spacing w:after="120"/>
        <w:ind w:left="2835" w:right="1134" w:hanging="567"/>
        <w:jc w:val="both"/>
      </w:pPr>
      <w:r>
        <w:t>(a)</w:t>
      </w:r>
      <w:r>
        <w:tab/>
        <w:t xml:space="preserve">The coefficients of variation </w:t>
      </w:r>
      <w:proofErr w:type="spellStart"/>
      <w:r>
        <w:rPr>
          <w:i/>
          <w:iCs/>
        </w:rPr>
        <w:t>CV</w:t>
      </w:r>
      <w:r>
        <w:rPr>
          <w:i/>
          <w:iCs/>
          <w:vertAlign w:val="subscript"/>
        </w:rPr>
        <w:t>μ</w:t>
      </w:r>
      <w:proofErr w:type="spellEnd"/>
      <w:r>
        <w:t xml:space="preserve"> of the initial and the final braking tests of the reference tyre within one test cycle shall be less than or equal to 4 per </w:t>
      </w:r>
      <w:proofErr w:type="gramStart"/>
      <w:r>
        <w:t>cent;</w:t>
      </w:r>
      <w:proofErr w:type="gramEnd"/>
    </w:p>
    <w:p w14:paraId="72C17C6A" w14:textId="77777777" w:rsidR="009C7FAE" w:rsidRDefault="009C7FAE" w:rsidP="009C7FAE">
      <w:pPr>
        <w:spacing w:after="120"/>
        <w:ind w:left="2835" w:right="1134" w:hanging="567"/>
        <w:jc w:val="both"/>
      </w:pPr>
      <w:r>
        <w:t>(b)</w:t>
      </w:r>
      <w:r>
        <w:tab/>
        <w:t xml:space="preserve">The arithmetic </w:t>
      </w:r>
      <w:proofErr w:type="gramStart"/>
      <w:r>
        <w:t>mean</w:t>
      </w:r>
      <w:proofErr w:type="gramEnd"/>
      <w:r>
        <w:t xml:space="preserve"> of the peak braking force coefficients of initial and the final braking test of the reference tyre within one test cycle shall not differ by more than 5 per cent of the average of the two values:</w:t>
      </w:r>
    </w:p>
    <w:p w14:paraId="03CEF156" w14:textId="77777777" w:rsidR="009C7FAE" w:rsidRDefault="009C7FAE" w:rsidP="009C7FAE">
      <w:pPr>
        <w:suppressAutoHyphens w:val="0"/>
        <w:spacing w:after="120"/>
        <w:ind w:left="2835" w:right="1134" w:hanging="567"/>
        <w:rPr>
          <w:rFonts w:asciiTheme="minorHAnsi" w:hAnsiTheme="minorHAnsi" w:cstheme="minorBidi"/>
        </w:rPr>
      </w:pPr>
      <m:oMathPara>
        <m:oMath>
          <m:r>
            <w:rPr>
              <w:rFonts w:ascii="Cambria Math" w:hAnsi="Cambria Math" w:cstheme="minorBidi"/>
            </w:rPr>
            <m:t>CVal</m:t>
          </m:r>
          <m:d>
            <m:dPr>
              <m:ctrlPr>
                <w:rPr>
                  <w:rFonts w:ascii="Cambria Math" w:hAnsi="Cambria Math" w:cstheme="minorBidi"/>
                  <w:i/>
                </w:rPr>
              </m:ctrlPr>
            </m:d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d>
          <m:r>
            <w:rPr>
              <w:rFonts w:ascii="Cambria Math" w:hAnsi="Cambria Math" w:cstheme="minorBidi"/>
            </w:rPr>
            <m:t>=100%∙2∙</m:t>
          </m:r>
          <m:d>
            <m:dPr>
              <m:begChr m:val="|"/>
              <m:endChr m:val="|"/>
              <m:ctrlPr>
                <w:rPr>
                  <w:rFonts w:ascii="Cambria Math" w:hAnsi="Cambria Math" w:cstheme="minorBidi"/>
                  <w:i/>
                </w:rPr>
              </m:ctrlPr>
            </m:dPr>
            <m:e>
              <m:f>
                <m:fPr>
                  <m:ctrlPr>
                    <w:rPr>
                      <w:rFonts w:ascii="Cambria Math" w:hAnsi="Cambria Math" w:cstheme="minorBidi"/>
                      <w:i/>
                    </w:rPr>
                  </m:ctrlPr>
                </m:fPr>
                <m:num>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i</m:t>
                          </m:r>
                        </m:sub>
                      </m:sSub>
                    </m:e>
                  </m:d>
                  <m:r>
                    <w:rPr>
                      <w:rFonts w:ascii="Cambria Math" w:hAnsi="Cambria Math" w:cstheme="minorBidi"/>
                    </w:rPr>
                    <m:t>-</m:t>
                  </m:r>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f</m:t>
                          </m:r>
                        </m:sub>
                      </m:sSub>
                    </m:e>
                  </m:d>
                </m:num>
                <m:den>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i</m:t>
                          </m:r>
                        </m:sub>
                      </m:sSub>
                    </m:e>
                  </m:d>
                  <m:r>
                    <w:rPr>
                      <w:rFonts w:ascii="Cambria Math" w:hAnsi="Cambria Math" w:cstheme="minorBidi"/>
                    </w:rPr>
                    <m:t>+</m:t>
                  </m:r>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f</m:t>
                          </m:r>
                        </m:sub>
                      </m:sSub>
                    </m:e>
                  </m:d>
                </m:den>
              </m:f>
            </m:e>
          </m:d>
          <m:r>
            <w:rPr>
              <w:rFonts w:ascii="Cambria Math" w:hAnsi="Cambria Math" w:cstheme="minorBidi"/>
            </w:rPr>
            <m:t>≤5 %</m:t>
          </m:r>
        </m:oMath>
      </m:oMathPara>
    </w:p>
    <w:p w14:paraId="350D296A" w14:textId="77777777" w:rsidR="009C7FAE" w:rsidRPr="004E12B1" w:rsidRDefault="009C7FAE" w:rsidP="009C7FAE">
      <w:pPr>
        <w:spacing w:after="120"/>
        <w:ind w:left="2835" w:right="1134"/>
        <w:jc w:val="both"/>
      </w:pPr>
      <w:proofErr w:type="gramStart"/>
      <w:r>
        <w:t>where</w:t>
      </w:r>
      <w:proofErr w:type="gramEnd"/>
    </w:p>
    <w:p w14:paraId="54FA91B0" w14:textId="408A1CEA" w:rsidR="009C7FAE" w:rsidRDefault="000A5731" w:rsidP="009C7FAE">
      <w:pPr>
        <w:spacing w:after="120"/>
        <w:ind w:left="2835" w:right="1134"/>
        <w:jc w:val="both"/>
      </w:pPr>
      <m:oMath>
        <m:acc>
          <m:accPr>
            <m:chr m:val="̅"/>
            <m:ctrlPr>
              <w:rPr>
                <w:rFonts w:ascii="Cambria Math" w:hAnsi="Cambria Math" w:cstheme="minorBidi"/>
                <w:i/>
                <w:strike/>
                <w:color w:val="C00000"/>
                <w:sz w:val="22"/>
                <w:szCs w:val="22"/>
              </w:rPr>
            </m:ctrlPr>
          </m:accPr>
          <m:e>
            <m:sSub>
              <m:sSubPr>
                <m:ctrlPr>
                  <w:rPr>
                    <w:rFonts w:ascii="Cambria Math" w:hAnsi="Cambria Math" w:cstheme="minorBidi"/>
                    <w:i/>
                    <w:strike/>
                    <w:color w:val="C00000"/>
                    <w:sz w:val="22"/>
                    <w:szCs w:val="22"/>
                  </w:rPr>
                </m:ctrlPr>
              </m:sSubPr>
              <m:e>
                <m:r>
                  <w:rPr>
                    <w:rFonts w:ascii="Cambria Math" w:hAnsi="Cambria Math" w:cstheme="minorBidi"/>
                    <w:strike/>
                    <w:color w:val="C00000"/>
                    <w:sz w:val="22"/>
                    <w:szCs w:val="22"/>
                  </w:rPr>
                  <m:t>μ</m:t>
                </m:r>
              </m:e>
              <m:sub>
                <m:r>
                  <w:rPr>
                    <w:rFonts w:ascii="Cambria Math" w:hAnsi="Cambria Math" w:cstheme="minorBidi"/>
                    <w:strike/>
                    <w:color w:val="C00000"/>
                    <w:sz w:val="22"/>
                    <w:szCs w:val="22"/>
                  </w:rPr>
                  <m:t>peak</m:t>
                </m:r>
              </m:sub>
            </m:sSub>
          </m:e>
        </m:acc>
        <m:d>
          <m:dPr>
            <m:ctrlPr>
              <w:rPr>
                <w:rFonts w:ascii="Cambria Math" w:hAnsi="Cambria Math" w:cstheme="minorBidi"/>
                <w:i/>
                <w:strike/>
                <w:color w:val="C00000"/>
                <w:sz w:val="22"/>
                <w:szCs w:val="22"/>
              </w:rPr>
            </m:ctrlPr>
          </m:dPr>
          <m:e>
            <m:sSub>
              <m:sSubPr>
                <m:ctrlPr>
                  <w:rPr>
                    <w:rFonts w:ascii="Cambria Math" w:hAnsi="Cambria Math" w:cstheme="minorBidi"/>
                    <w:i/>
                    <w:strike/>
                    <w:color w:val="C00000"/>
                    <w:sz w:val="22"/>
                    <w:szCs w:val="22"/>
                  </w:rPr>
                </m:ctrlPr>
              </m:sSubPr>
              <m:e>
                <m:r>
                  <m:rPr>
                    <m:nor/>
                  </m:rPr>
                  <w:rPr>
                    <w:rFonts w:ascii="Cambria Math" w:hAnsi="Cambria Math" w:cstheme="minorBidi"/>
                    <w:strike/>
                    <w:color w:val="C00000"/>
                    <w:sz w:val="22"/>
                    <w:szCs w:val="22"/>
                  </w:rPr>
                  <m:t>R</m:t>
                </m:r>
              </m:e>
              <m:sub>
                <m:r>
                  <m:rPr>
                    <m:nor/>
                  </m:rPr>
                  <w:rPr>
                    <w:rFonts w:ascii="Cambria Math" w:hAnsi="Cambria Math" w:cstheme="minorBidi"/>
                    <w:strike/>
                    <w:color w:val="C00000"/>
                    <w:sz w:val="22"/>
                    <w:szCs w:val="22"/>
                  </w:rPr>
                  <m:t>i</m:t>
                </m:r>
              </m:sub>
            </m:sSub>
          </m:e>
        </m:d>
      </m:oMath>
      <w:r w:rsidR="009C7FAE" w:rsidRPr="00FB7120">
        <w:rPr>
          <w:strike/>
          <w:color w:val="C00000"/>
        </w:rPr>
        <w:t xml:space="preserve"> / </w:t>
      </w:r>
      <m:oMath>
        <m:acc>
          <m:accPr>
            <m:chr m:val="̅"/>
            <m:ctrlPr>
              <w:rPr>
                <w:rFonts w:ascii="Cambria Math" w:hAnsi="Cambria Math" w:cstheme="minorBidi"/>
                <w:i/>
                <w:strike/>
                <w:color w:val="C00000"/>
                <w:sz w:val="22"/>
                <w:szCs w:val="22"/>
              </w:rPr>
            </m:ctrlPr>
          </m:accPr>
          <m:e>
            <m:sSub>
              <m:sSubPr>
                <m:ctrlPr>
                  <w:rPr>
                    <w:rFonts w:ascii="Cambria Math" w:hAnsi="Cambria Math" w:cstheme="minorBidi"/>
                    <w:i/>
                    <w:strike/>
                    <w:color w:val="C00000"/>
                    <w:sz w:val="22"/>
                    <w:szCs w:val="22"/>
                  </w:rPr>
                </m:ctrlPr>
              </m:sSubPr>
              <m:e>
                <m:r>
                  <w:rPr>
                    <w:rFonts w:ascii="Cambria Math" w:hAnsi="Cambria Math" w:cstheme="minorBidi"/>
                    <w:strike/>
                    <w:color w:val="C00000"/>
                    <w:sz w:val="22"/>
                    <w:szCs w:val="22"/>
                  </w:rPr>
                  <m:t>μ</m:t>
                </m:r>
              </m:e>
              <m:sub>
                <m:r>
                  <w:rPr>
                    <w:rFonts w:ascii="Cambria Math" w:hAnsi="Cambria Math" w:cstheme="minorBidi"/>
                    <w:strike/>
                    <w:color w:val="C00000"/>
                    <w:sz w:val="22"/>
                    <w:szCs w:val="22"/>
                  </w:rPr>
                  <m:t>peak</m:t>
                </m:r>
              </m:sub>
            </m:sSub>
          </m:e>
        </m:acc>
        <m:d>
          <m:dPr>
            <m:ctrlPr>
              <w:rPr>
                <w:rFonts w:ascii="Cambria Math" w:hAnsi="Cambria Math" w:cstheme="minorBidi"/>
                <w:i/>
                <w:strike/>
                <w:color w:val="C00000"/>
                <w:sz w:val="22"/>
                <w:szCs w:val="22"/>
              </w:rPr>
            </m:ctrlPr>
          </m:dPr>
          <m:e>
            <m:sSub>
              <m:sSubPr>
                <m:ctrlPr>
                  <w:rPr>
                    <w:rFonts w:ascii="Cambria Math" w:hAnsi="Cambria Math" w:cstheme="minorBidi"/>
                    <w:i/>
                    <w:strike/>
                    <w:color w:val="C00000"/>
                    <w:sz w:val="22"/>
                    <w:szCs w:val="22"/>
                  </w:rPr>
                </m:ctrlPr>
              </m:sSubPr>
              <m:e>
                <m:r>
                  <m:rPr>
                    <m:nor/>
                  </m:rPr>
                  <w:rPr>
                    <w:rFonts w:ascii="Cambria Math" w:hAnsi="Cambria Math" w:cstheme="minorBidi"/>
                    <w:strike/>
                    <w:color w:val="C00000"/>
                    <w:sz w:val="22"/>
                    <w:szCs w:val="22"/>
                  </w:rPr>
                  <m:t>R</m:t>
                </m:r>
              </m:e>
              <m:sub>
                <m:r>
                  <m:rPr>
                    <m:nor/>
                  </m:rPr>
                  <w:rPr>
                    <w:rFonts w:ascii="Cambria Math" w:hAnsi="Cambria Math" w:cstheme="minorBidi"/>
                    <w:strike/>
                    <w:color w:val="C00000"/>
                    <w:sz w:val="22"/>
                    <w:szCs w:val="22"/>
                  </w:rPr>
                  <m:t>i</m:t>
                </m:r>
              </m:sub>
            </m:sSub>
          </m:e>
        </m:d>
      </m:oMath>
      <w:r w:rsidR="004E12B1" w:rsidRPr="00124CEA">
        <w:rPr>
          <w:strike/>
          <w:color w:val="0000FF"/>
        </w:rPr>
        <w:t xml:space="preserve"> </w:t>
      </w:r>
      <w:r w:rsidR="009C7FAE" w:rsidRPr="00124CEA">
        <w:rPr>
          <w:strike/>
          <w:color w:val="0000FF"/>
        </w:rPr>
        <w:t xml:space="preserve">is </w:t>
      </w:r>
      <m:oMath>
        <m:acc>
          <m:accPr>
            <m:chr m:val="̅"/>
            <m:ctrlPr>
              <w:rPr>
                <w:rFonts w:ascii="Cambria Math" w:hAnsi="Cambria Math" w:cstheme="minorBidi"/>
                <w:b/>
                <w:bCs/>
                <w:i/>
                <w:color w:val="0000FF"/>
                <w:sz w:val="22"/>
                <w:szCs w:val="22"/>
              </w:rPr>
            </m:ctrlPr>
          </m:accPr>
          <m:e>
            <m:sSub>
              <m:sSubPr>
                <m:ctrlPr>
                  <w:rPr>
                    <w:rFonts w:ascii="Cambria Math" w:hAnsi="Cambria Math" w:cstheme="minorBidi"/>
                    <w:b/>
                    <w:bCs/>
                    <w:i/>
                    <w:color w:val="0000FF"/>
                    <w:sz w:val="22"/>
                    <w:szCs w:val="22"/>
                  </w:rPr>
                </m:ctrlPr>
              </m:sSubPr>
              <m:e>
                <m:r>
                  <m:rPr>
                    <m:sty m:val="bi"/>
                  </m:rPr>
                  <w:rPr>
                    <w:rFonts w:ascii="Cambria Math" w:hAnsi="Cambria Math" w:cstheme="minorBidi"/>
                    <w:color w:val="0000FF"/>
                    <w:sz w:val="22"/>
                    <w:szCs w:val="22"/>
                  </w:rPr>
                  <m:t>μ</m:t>
                </m:r>
              </m:e>
              <m:sub>
                <m:r>
                  <m:rPr>
                    <m:sty m:val="bi"/>
                  </m:rPr>
                  <w:rPr>
                    <w:rFonts w:ascii="Cambria Math" w:hAnsi="Cambria Math" w:cstheme="minorBidi"/>
                    <w:color w:val="0000FF"/>
                    <w:sz w:val="22"/>
                    <w:szCs w:val="22"/>
                  </w:rPr>
                  <m:t>peak</m:t>
                </m:r>
              </m:sub>
            </m:sSub>
          </m:e>
        </m:acc>
        <m:d>
          <m:dPr>
            <m:ctrlPr>
              <w:rPr>
                <w:rFonts w:ascii="Cambria Math" w:hAnsi="Cambria Math" w:cstheme="minorBidi"/>
                <w:b/>
                <w:bCs/>
                <w:i/>
                <w:color w:val="0000FF"/>
                <w:sz w:val="22"/>
                <w:szCs w:val="22"/>
              </w:rPr>
            </m:ctrlPr>
          </m:dPr>
          <m:e>
            <m:sSub>
              <m:sSubPr>
                <m:ctrlPr>
                  <w:rPr>
                    <w:rFonts w:ascii="Cambria Math" w:hAnsi="Cambria Math" w:cstheme="minorBidi"/>
                    <w:b/>
                    <w:bCs/>
                    <w:i/>
                    <w:color w:val="0000FF"/>
                    <w:sz w:val="22"/>
                    <w:szCs w:val="22"/>
                  </w:rPr>
                </m:ctrlPr>
              </m:sSubPr>
              <m:e>
                <m:r>
                  <m:rPr>
                    <m:nor/>
                  </m:rPr>
                  <w:rPr>
                    <w:rFonts w:ascii="Cambria Math" w:hAnsi="Cambria Math" w:cstheme="minorBidi"/>
                    <w:b/>
                    <w:bCs/>
                    <w:color w:val="0000FF"/>
                    <w:sz w:val="22"/>
                    <w:szCs w:val="22"/>
                  </w:rPr>
                  <m:t>R</m:t>
                </m:r>
              </m:e>
              <m:sub>
                <m:r>
                  <m:rPr>
                    <m:nor/>
                  </m:rPr>
                  <w:rPr>
                    <w:rFonts w:ascii="Cambria Math" w:hAnsi="Cambria Math" w:cstheme="minorBidi"/>
                    <w:b/>
                    <w:bCs/>
                    <w:color w:val="0000FF"/>
                    <w:sz w:val="22"/>
                    <w:szCs w:val="22"/>
                  </w:rPr>
                  <m:t>i</m:t>
                </m:r>
              </m:sub>
            </m:sSub>
          </m:e>
        </m:d>
      </m:oMath>
      <w:r w:rsidR="00124CEA" w:rsidRPr="00124CEA">
        <w:rPr>
          <w:b/>
          <w:bCs/>
          <w:color w:val="0000FF"/>
        </w:rPr>
        <w:t xml:space="preserve"> </w:t>
      </w:r>
      <w:r w:rsidR="00124CEA">
        <w:rPr>
          <w:b/>
          <w:bCs/>
          <w:color w:val="0000FF"/>
        </w:rPr>
        <w:t>and</w:t>
      </w:r>
      <w:r w:rsidR="00124CEA" w:rsidRPr="00124CEA">
        <w:rPr>
          <w:b/>
          <w:bCs/>
          <w:color w:val="0000FF"/>
        </w:rPr>
        <w:t xml:space="preserve"> </w:t>
      </w:r>
      <m:oMath>
        <m:acc>
          <m:accPr>
            <m:chr m:val="̅"/>
            <m:ctrlPr>
              <w:rPr>
                <w:rFonts w:ascii="Cambria Math" w:hAnsi="Cambria Math" w:cstheme="minorBidi"/>
                <w:b/>
                <w:bCs/>
                <w:i/>
                <w:color w:val="0000FF"/>
                <w:sz w:val="22"/>
                <w:szCs w:val="22"/>
              </w:rPr>
            </m:ctrlPr>
          </m:accPr>
          <m:e>
            <m:sSub>
              <m:sSubPr>
                <m:ctrlPr>
                  <w:rPr>
                    <w:rFonts w:ascii="Cambria Math" w:hAnsi="Cambria Math" w:cstheme="minorBidi"/>
                    <w:b/>
                    <w:bCs/>
                    <w:i/>
                    <w:color w:val="0000FF"/>
                    <w:sz w:val="22"/>
                    <w:szCs w:val="22"/>
                  </w:rPr>
                </m:ctrlPr>
              </m:sSubPr>
              <m:e>
                <m:r>
                  <m:rPr>
                    <m:sty m:val="bi"/>
                  </m:rPr>
                  <w:rPr>
                    <w:rFonts w:ascii="Cambria Math" w:hAnsi="Cambria Math" w:cstheme="minorBidi"/>
                    <w:color w:val="0000FF"/>
                    <w:sz w:val="22"/>
                    <w:szCs w:val="22"/>
                  </w:rPr>
                  <m:t>μ</m:t>
                </m:r>
              </m:e>
              <m:sub>
                <m:r>
                  <m:rPr>
                    <m:sty m:val="bi"/>
                  </m:rPr>
                  <w:rPr>
                    <w:rFonts w:ascii="Cambria Math" w:hAnsi="Cambria Math" w:cstheme="minorBidi"/>
                    <w:color w:val="0000FF"/>
                    <w:sz w:val="22"/>
                    <w:szCs w:val="22"/>
                  </w:rPr>
                  <m:t>peak</m:t>
                </m:r>
              </m:sub>
            </m:sSub>
          </m:e>
        </m:acc>
        <m:d>
          <m:dPr>
            <m:ctrlPr>
              <w:rPr>
                <w:rFonts w:ascii="Cambria Math" w:hAnsi="Cambria Math" w:cstheme="minorBidi"/>
                <w:b/>
                <w:bCs/>
                <w:i/>
                <w:color w:val="0000FF"/>
                <w:sz w:val="22"/>
                <w:szCs w:val="22"/>
              </w:rPr>
            </m:ctrlPr>
          </m:dPr>
          <m:e>
            <m:sSub>
              <m:sSubPr>
                <m:ctrlPr>
                  <w:rPr>
                    <w:rFonts w:ascii="Cambria Math" w:hAnsi="Cambria Math" w:cstheme="minorBidi"/>
                    <w:b/>
                    <w:bCs/>
                    <w:i/>
                    <w:color w:val="0000FF"/>
                    <w:sz w:val="22"/>
                    <w:szCs w:val="22"/>
                  </w:rPr>
                </m:ctrlPr>
              </m:sSubPr>
              <m:e>
                <m:r>
                  <m:rPr>
                    <m:nor/>
                  </m:rPr>
                  <w:rPr>
                    <w:rFonts w:ascii="Cambria Math" w:hAnsi="Cambria Math" w:cstheme="minorBidi"/>
                    <w:b/>
                    <w:bCs/>
                    <w:color w:val="0000FF"/>
                    <w:sz w:val="22"/>
                    <w:szCs w:val="22"/>
                  </w:rPr>
                  <m:t>R</m:t>
                </m:r>
              </m:e>
              <m:sub>
                <m:r>
                  <m:rPr>
                    <m:nor/>
                  </m:rPr>
                  <w:rPr>
                    <w:rFonts w:ascii="Cambria Math" w:hAnsi="Cambria Math" w:cstheme="minorBidi"/>
                    <w:b/>
                    <w:bCs/>
                    <w:color w:val="0000FF"/>
                    <w:sz w:val="22"/>
                    <w:szCs w:val="22"/>
                  </w:rPr>
                  <m:t>f</m:t>
                </m:r>
              </m:sub>
            </m:sSub>
          </m:e>
        </m:d>
      </m:oMath>
      <w:r w:rsidR="00124CEA" w:rsidRPr="00124CEA">
        <w:rPr>
          <w:b/>
          <w:bCs/>
          <w:color w:val="0000FF"/>
        </w:rPr>
        <w:t xml:space="preserve"> are</w:t>
      </w:r>
      <w:r w:rsidR="00124CEA" w:rsidRPr="00124CEA">
        <w:rPr>
          <w:color w:val="0000FF"/>
        </w:rPr>
        <w:t xml:space="preserve"> </w:t>
      </w:r>
      <w:r w:rsidR="009C7FAE">
        <w:t xml:space="preserve">the arithmetic </w:t>
      </w:r>
      <w:r w:rsidR="009C7FAE" w:rsidRPr="00124CEA">
        <w:rPr>
          <w:strike/>
          <w:color w:val="0000FF"/>
        </w:rPr>
        <w:t xml:space="preserve">mean </w:t>
      </w:r>
      <w:r w:rsidR="00124CEA" w:rsidRPr="00124CEA">
        <w:rPr>
          <w:b/>
          <w:bCs/>
          <w:color w:val="0000FF"/>
        </w:rPr>
        <w:t>mean</w:t>
      </w:r>
      <w:r w:rsidR="00124CEA" w:rsidRPr="008C49A6">
        <w:rPr>
          <w:b/>
          <w:bCs/>
          <w:color w:val="0000FF"/>
        </w:rPr>
        <w:t xml:space="preserve">s </w:t>
      </w:r>
      <w:r w:rsidR="009C7FAE">
        <w:t xml:space="preserve">of the peak braking force coefficients </w:t>
      </w:r>
      <w:r w:rsidR="00124CEA">
        <w:rPr>
          <w:b/>
          <w:bCs/>
          <w:color w:val="0000FF"/>
        </w:rPr>
        <w:t xml:space="preserve">respectively </w:t>
      </w:r>
      <w:r w:rsidR="009C7FAE">
        <w:t xml:space="preserve">in the </w:t>
      </w:r>
      <w:r w:rsidR="009C7FAE" w:rsidRPr="00124CEA">
        <w:rPr>
          <w:strike/>
          <w:color w:val="0000FF"/>
        </w:rPr>
        <w:t xml:space="preserve">initial/final </w:t>
      </w:r>
      <w:r w:rsidR="002A3DA5" w:rsidRPr="002A3DA5">
        <w:rPr>
          <w:b/>
          <w:bCs/>
          <w:color w:val="0000FF"/>
        </w:rPr>
        <w:t>initial</w:t>
      </w:r>
      <w:r w:rsidR="002A3DA5">
        <w:rPr>
          <w:b/>
          <w:bCs/>
          <w:color w:val="0000FF"/>
        </w:rPr>
        <w:t xml:space="preserve"> and </w:t>
      </w:r>
      <w:r w:rsidR="002A3DA5" w:rsidRPr="002A3DA5">
        <w:rPr>
          <w:b/>
          <w:bCs/>
          <w:color w:val="0000FF"/>
        </w:rPr>
        <w:t>final</w:t>
      </w:r>
      <w:r w:rsidR="002A3DA5" w:rsidRPr="002A3DA5">
        <w:rPr>
          <w:color w:val="0000FF"/>
        </w:rPr>
        <w:t xml:space="preserve"> </w:t>
      </w:r>
      <w:r w:rsidR="009C7FAE">
        <w:t xml:space="preserve">braking </w:t>
      </w:r>
      <w:r w:rsidR="009C7FAE" w:rsidRPr="002A3DA5">
        <w:rPr>
          <w:strike/>
          <w:color w:val="0000FF"/>
        </w:rPr>
        <w:t xml:space="preserve">test </w:t>
      </w:r>
      <w:r w:rsidR="002A3DA5" w:rsidRPr="002A3DA5">
        <w:rPr>
          <w:b/>
          <w:bCs/>
          <w:color w:val="0000FF"/>
        </w:rPr>
        <w:t>test</w:t>
      </w:r>
      <w:r w:rsidR="002A3DA5" w:rsidRPr="008C49A6">
        <w:rPr>
          <w:b/>
          <w:bCs/>
          <w:color w:val="0000FF"/>
        </w:rPr>
        <w:t xml:space="preserve">s </w:t>
      </w:r>
      <w:r w:rsidR="009C7FAE">
        <w:t xml:space="preserve">of the reference tyre within a test </w:t>
      </w:r>
      <w:proofErr w:type="gramStart"/>
      <w:r w:rsidR="009C7FAE">
        <w:t>cycle;</w:t>
      </w:r>
      <w:proofErr w:type="gramEnd"/>
    </w:p>
    <w:p w14:paraId="2BB3E009" w14:textId="77777777" w:rsidR="009C7FAE" w:rsidRDefault="009C7FAE" w:rsidP="009C7FAE">
      <w:pPr>
        <w:spacing w:after="120"/>
        <w:ind w:left="2835" w:right="1134" w:hanging="567"/>
        <w:jc w:val="both"/>
      </w:pPr>
      <w:r>
        <w:t>(c)</w:t>
      </w:r>
      <w:r>
        <w:tab/>
        <w:t>The temperature-corrected average peak braking force coefficients (</w:t>
      </w:r>
      <w:r>
        <w:rPr>
          <w:i/>
          <w:iCs/>
        </w:rPr>
        <w:t>µ</w:t>
      </w:r>
      <w:proofErr w:type="spellStart"/>
      <w:proofErr w:type="gramStart"/>
      <w:r>
        <w:rPr>
          <w:vertAlign w:val="subscript"/>
        </w:rPr>
        <w:t>peak,corr</w:t>
      </w:r>
      <w:proofErr w:type="spellEnd"/>
      <w:proofErr w:type="gramEnd"/>
      <w:r>
        <w:t>, see paragraph 3.2.2. of this Annex) as calculated from the initial and from the final braking test of the reference tyre within a test cycle shall be not less than 0.65 and not greater than 0.90.</w:t>
      </w:r>
    </w:p>
    <w:p w14:paraId="2EA67D9B" w14:textId="77777777" w:rsidR="009C7FAE" w:rsidRDefault="009C7FAE" w:rsidP="009C7FAE">
      <w:pPr>
        <w:spacing w:after="120"/>
        <w:ind w:left="2268" w:right="1134"/>
        <w:jc w:val="both"/>
      </w:pPr>
      <w:r>
        <w:t>If one or more of the above conditions is not met, the complete test cycle shall be performed again.</w:t>
      </w:r>
    </w:p>
    <w:p w14:paraId="442D6FF6" w14:textId="77777777" w:rsidR="009C7FAE" w:rsidRDefault="009C7FAE" w:rsidP="009C7FAE">
      <w:pPr>
        <w:spacing w:after="120"/>
        <w:ind w:left="2268" w:right="1134" w:hanging="1134"/>
        <w:jc w:val="both"/>
      </w:pPr>
      <w:r>
        <w:tab/>
        <w:t>For the candidate tyre(s) (T</w:t>
      </w:r>
      <w:r>
        <w:rPr>
          <w:i/>
          <w:iCs/>
          <w:vertAlign w:val="subscript"/>
        </w:rPr>
        <w:t>n</w:t>
      </w:r>
      <w:r>
        <w:t>):</w:t>
      </w:r>
    </w:p>
    <w:p w14:paraId="1E2D033E" w14:textId="3CA2AEAE" w:rsidR="009C7FAE" w:rsidRDefault="009C7FAE" w:rsidP="009C7FAE">
      <w:pPr>
        <w:spacing w:after="120"/>
        <w:ind w:left="2268" w:right="1134" w:hanging="1134"/>
        <w:jc w:val="both"/>
      </w:pPr>
      <w:r>
        <w:tab/>
        <w:t xml:space="preserve">The coefficient of variation of the peak braking force coefficient </w:t>
      </w:r>
      <w:r>
        <w:rPr>
          <w:rFonts w:eastAsia="MS PGothic"/>
          <w:i/>
          <w:iCs/>
          <w:lang w:eastAsia="en-GB"/>
        </w:rPr>
        <w:t>CV</w:t>
      </w:r>
      <w:r>
        <w:rPr>
          <w:rFonts w:eastAsia="MS PGothic"/>
          <w:i/>
          <w:iCs/>
          <w:vertAlign w:val="subscript"/>
          <w:lang w:eastAsia="en-GB"/>
        </w:rPr>
        <w:t>µ</w:t>
      </w:r>
      <w:r>
        <w:t xml:space="preserve"> is calculated for each candidate tyre. If one coefficient of variation is greater than</w:t>
      </w:r>
      <w:r>
        <w:rPr>
          <w:strike/>
        </w:rPr>
        <w:t xml:space="preserve"> 5 per cent</w:t>
      </w:r>
      <w:r>
        <w:t> </w:t>
      </w:r>
      <w:r>
        <w:rPr>
          <w:b/>
          <w:bCs/>
        </w:rPr>
        <w:t>4 per cent</w:t>
      </w:r>
      <w:r>
        <w:t xml:space="preserve">, the data shall be </w:t>
      </w:r>
      <w:proofErr w:type="gramStart"/>
      <w:r>
        <w:t>discarded</w:t>
      </w:r>
      <w:proofErr w:type="gramEnd"/>
      <w:r>
        <w:t xml:space="preserve"> and the braking test repeated for this candidate tyre."</w:t>
      </w:r>
    </w:p>
    <w:p w14:paraId="7F43C974" w14:textId="77777777" w:rsidR="00E825B1" w:rsidRDefault="00E825B1" w:rsidP="00E825B1">
      <w:pPr>
        <w:spacing w:after="120"/>
        <w:ind w:left="2268" w:right="1134" w:hanging="1134"/>
        <w:jc w:val="both"/>
        <w:rPr>
          <w:i/>
          <w:iCs/>
        </w:rPr>
      </w:pPr>
    </w:p>
    <w:p w14:paraId="66947308" w14:textId="77777777" w:rsidR="00E825B1" w:rsidRPr="00124CEA" w:rsidRDefault="00E825B1" w:rsidP="00E825B1">
      <w:pPr>
        <w:spacing w:after="120"/>
        <w:ind w:left="2268" w:right="1134" w:hanging="1134"/>
        <w:jc w:val="both"/>
        <w:rPr>
          <w:i/>
          <w:iCs/>
        </w:rPr>
      </w:pPr>
      <w:r>
        <w:rPr>
          <w:i/>
          <w:iCs/>
        </w:rPr>
        <w:t xml:space="preserve">New </w:t>
      </w:r>
      <w:r w:rsidRPr="00124CEA">
        <w:rPr>
          <w:i/>
          <w:iCs/>
        </w:rPr>
        <w:t>Annex 8, Paragraph 2.1.3.1.</w:t>
      </w:r>
      <w:r>
        <w:rPr>
          <w:i/>
          <w:iCs/>
        </w:rPr>
        <w:t>,</w:t>
      </w:r>
      <w:r w:rsidRPr="00124CEA">
        <w:rPr>
          <w:i/>
          <w:iCs/>
        </w:rPr>
        <w:t xml:space="preserve"> amend to read:</w:t>
      </w:r>
    </w:p>
    <w:p w14:paraId="680DD88A" w14:textId="77777777" w:rsidR="00E825B1" w:rsidRPr="00CB34C9" w:rsidRDefault="00E825B1" w:rsidP="00E825B1">
      <w:pPr>
        <w:pStyle w:val="SingleTxtG"/>
        <w:ind w:left="2268" w:hanging="1134"/>
        <w:rPr>
          <w:b/>
        </w:rPr>
      </w:pPr>
      <w:r>
        <w:t>"</w:t>
      </w:r>
      <w:r w:rsidRPr="00CB34C9">
        <w:rPr>
          <w:b/>
        </w:rPr>
        <w:t>2.1.3.1.</w:t>
      </w:r>
      <w:r w:rsidRPr="00CB34C9">
        <w:rPr>
          <w:b/>
        </w:rPr>
        <w:tab/>
        <w:t>Standard Reference Test Tyre</w:t>
      </w:r>
    </w:p>
    <w:p w14:paraId="76390FC7" w14:textId="77777777" w:rsidR="00E825B1" w:rsidRDefault="00E825B1" w:rsidP="00E825B1">
      <w:pPr>
        <w:pStyle w:val="SingleTxtG"/>
        <w:ind w:left="2268" w:hanging="1134"/>
      </w:pPr>
      <w:r w:rsidRPr="00CB34C9">
        <w:rPr>
          <w:b/>
        </w:rPr>
        <w:tab/>
        <w:t>For the evaluation of the ice performance of class C1 tyres, the Standard Reference Test Tyre SRTT16 shall be used. The reference tyre shall not be older than 30 months starting from the production week and shall be stored in accordance with ASTM</w:t>
      </w:r>
      <w:r w:rsidRPr="008C49A6">
        <w:rPr>
          <w:b/>
          <w:strike/>
          <w:color w:val="0000FF"/>
        </w:rPr>
        <w:t xml:space="preserve"> F2493 – </w:t>
      </w:r>
      <w:r w:rsidRPr="00124CEA">
        <w:rPr>
          <w:b/>
          <w:strike/>
          <w:color w:val="0000FF"/>
        </w:rPr>
        <w:t>19</w:t>
      </w:r>
      <w:r w:rsidRPr="00124CEA">
        <w:rPr>
          <w:b/>
          <w:color w:val="0000FF"/>
        </w:rPr>
        <w:t xml:space="preserve"> </w:t>
      </w:r>
      <w:r w:rsidRPr="008C49A6">
        <w:rPr>
          <w:b/>
          <w:bCs/>
          <w:color w:val="0000FF"/>
        </w:rPr>
        <w:t>F2493 – 20</w:t>
      </w:r>
      <w:r w:rsidRPr="00CB34C9">
        <w:rPr>
          <w:b/>
        </w:rPr>
        <w:t>.</w:t>
      </w:r>
      <w:r w:rsidRPr="00124CEA">
        <w:t xml:space="preserve"> </w:t>
      </w:r>
      <w:r>
        <w:t>"</w:t>
      </w:r>
    </w:p>
    <w:p w14:paraId="061F49D8" w14:textId="77777777" w:rsidR="00E825B1" w:rsidRPr="00CB34C9" w:rsidRDefault="00E825B1" w:rsidP="00E825B1">
      <w:pPr>
        <w:pStyle w:val="SingleTxtG"/>
        <w:ind w:left="2268" w:hanging="1134"/>
        <w:rPr>
          <w:b/>
        </w:rPr>
      </w:pPr>
    </w:p>
    <w:p w14:paraId="7960A361" w14:textId="77777777" w:rsidR="00E825B1" w:rsidRPr="00124CEA" w:rsidRDefault="00E825B1" w:rsidP="00E825B1">
      <w:pPr>
        <w:spacing w:after="120"/>
        <w:ind w:left="2268" w:right="1134" w:hanging="1134"/>
        <w:jc w:val="both"/>
        <w:rPr>
          <w:i/>
          <w:iCs/>
        </w:rPr>
      </w:pPr>
      <w:r>
        <w:rPr>
          <w:i/>
          <w:iCs/>
        </w:rPr>
        <w:t xml:space="preserve">New </w:t>
      </w:r>
      <w:r w:rsidRPr="00124CEA">
        <w:rPr>
          <w:i/>
          <w:iCs/>
        </w:rPr>
        <w:t>Annex 8, Paragraph 2.1.5.2., amend to read:</w:t>
      </w:r>
    </w:p>
    <w:p w14:paraId="0B68BE1F" w14:textId="77777777" w:rsidR="00E825B1" w:rsidRPr="00124CEA" w:rsidRDefault="00E825B1" w:rsidP="00E825B1">
      <w:pPr>
        <w:spacing w:after="120"/>
        <w:ind w:left="2268" w:right="1134" w:hanging="1134"/>
        <w:jc w:val="both"/>
        <w:rPr>
          <w:b/>
        </w:rPr>
      </w:pPr>
      <w:r>
        <w:t>"</w:t>
      </w:r>
      <w:r w:rsidRPr="00CB34C9">
        <w:rPr>
          <w:b/>
        </w:rPr>
        <w:t>2.1.5.2.</w:t>
      </w:r>
      <w:r w:rsidRPr="00CB34C9">
        <w:rPr>
          <w:b/>
        </w:rPr>
        <w:tab/>
        <w:t xml:space="preserve">The accuracy of measurement sensors and systems </w:t>
      </w:r>
      <w:r w:rsidRPr="00124CEA">
        <w:rPr>
          <w:b/>
          <w:strike/>
          <w:color w:val="0000FF"/>
        </w:rPr>
        <w:t xml:space="preserve">should </w:t>
      </w:r>
      <w:r>
        <w:rPr>
          <w:b/>
          <w:color w:val="0000FF"/>
        </w:rPr>
        <w:t xml:space="preserve">shall </w:t>
      </w:r>
      <w:r w:rsidRPr="00CB34C9">
        <w:rPr>
          <w:b/>
        </w:rPr>
        <w:t xml:space="preserve">be such that would allow a relative </w:t>
      </w:r>
      <w:proofErr w:type="gramStart"/>
      <w:r w:rsidRPr="00CB34C9">
        <w:rPr>
          <w:b/>
        </w:rPr>
        <w:t>uncertainty</w:t>
      </w:r>
      <w:r w:rsidRPr="00CB34C9">
        <w:rPr>
          <w:b/>
          <w:vertAlign w:val="superscript"/>
        </w:rPr>
        <w:t>(</w:t>
      </w:r>
      <w:proofErr w:type="gramEnd"/>
      <w:r w:rsidRPr="00CB34C9">
        <w:rPr>
          <w:b/>
          <w:vertAlign w:val="superscript"/>
        </w:rPr>
        <w:t>2)</w:t>
      </w:r>
      <w:r w:rsidRPr="00CB34C9">
        <w:rPr>
          <w:b/>
        </w:rPr>
        <w:t xml:space="preserve"> of less than or equal to 1 per cent on the measured or computed mean fully developed deceleration. </w:t>
      </w:r>
      <w:r w:rsidRPr="00CB34C9">
        <w:rPr>
          <w:b/>
          <w:vertAlign w:val="superscript"/>
        </w:rPr>
        <w:t>3</w:t>
      </w:r>
      <w:r>
        <w:t>"</w:t>
      </w:r>
    </w:p>
    <w:p w14:paraId="48140CB9" w14:textId="4438E1EF" w:rsidR="00124CEA" w:rsidRDefault="00124CEA" w:rsidP="009C7FAE">
      <w:pPr>
        <w:spacing w:after="120"/>
        <w:ind w:left="2268" w:right="1134" w:hanging="1134"/>
        <w:jc w:val="both"/>
      </w:pPr>
    </w:p>
    <w:p w14:paraId="4CC0A5F9" w14:textId="056DA8B5" w:rsidR="002A3DA5" w:rsidRPr="00124CEA" w:rsidRDefault="002A3DA5" w:rsidP="002A3DA5">
      <w:pPr>
        <w:spacing w:after="120"/>
        <w:ind w:left="2268" w:right="1134" w:hanging="1134"/>
        <w:jc w:val="both"/>
        <w:rPr>
          <w:i/>
          <w:iCs/>
        </w:rPr>
      </w:pPr>
      <w:r>
        <w:rPr>
          <w:i/>
          <w:iCs/>
        </w:rPr>
        <w:t xml:space="preserve">New </w:t>
      </w:r>
      <w:r w:rsidRPr="00124CEA">
        <w:rPr>
          <w:i/>
          <w:iCs/>
        </w:rPr>
        <w:t>Annex 8, Paragraph 2</w:t>
      </w:r>
      <w:r>
        <w:rPr>
          <w:i/>
          <w:iCs/>
        </w:rPr>
        <w:t>.2.</w:t>
      </w:r>
      <w:r w:rsidRPr="00124CEA">
        <w:rPr>
          <w:i/>
          <w:iCs/>
        </w:rPr>
        <w:t>1.</w:t>
      </w:r>
      <w:r>
        <w:rPr>
          <w:i/>
          <w:iCs/>
        </w:rPr>
        <w:t>,</w:t>
      </w:r>
      <w:r w:rsidRPr="00124CEA">
        <w:rPr>
          <w:i/>
          <w:iCs/>
        </w:rPr>
        <w:t xml:space="preserve"> amend to read:</w:t>
      </w:r>
    </w:p>
    <w:p w14:paraId="4EBE9119" w14:textId="3E4E1522" w:rsidR="002A3DA5" w:rsidRPr="00CB34C9" w:rsidRDefault="002A3DA5" w:rsidP="002A3DA5">
      <w:pPr>
        <w:spacing w:after="120"/>
        <w:ind w:left="2268" w:right="1134" w:hanging="1134"/>
        <w:jc w:val="both"/>
        <w:rPr>
          <w:b/>
          <w:lang w:eastAsia="ja-JP"/>
        </w:rPr>
      </w:pPr>
      <w:r>
        <w:t>"</w:t>
      </w:r>
      <w:r w:rsidRPr="00CB34C9">
        <w:rPr>
          <w:b/>
        </w:rPr>
        <w:t>2.2.1.</w:t>
      </w:r>
      <w:r w:rsidRPr="00CB34C9">
        <w:rPr>
          <w:b/>
        </w:rPr>
        <w:tab/>
      </w:r>
      <w:r w:rsidRPr="00CB34C9">
        <w:rPr>
          <w:b/>
          <w:lang w:eastAsia="ja-JP"/>
        </w:rPr>
        <w:t xml:space="preserve">For each braking test of a test tyre, at least nine (9) valid test </w:t>
      </w:r>
      <w:r w:rsidRPr="002A3DA5">
        <w:rPr>
          <w:b/>
          <w:strike/>
          <w:color w:val="0000FF"/>
          <w:lang w:eastAsia="ja-JP"/>
        </w:rPr>
        <w:t xml:space="preserve">rums </w:t>
      </w:r>
      <w:proofErr w:type="gramStart"/>
      <w:r>
        <w:rPr>
          <w:b/>
          <w:color w:val="0000FF"/>
          <w:lang w:eastAsia="ja-JP"/>
        </w:rPr>
        <w:t>runs</w:t>
      </w:r>
      <w:proofErr w:type="gramEnd"/>
      <w:r>
        <w:rPr>
          <w:b/>
          <w:color w:val="0000FF"/>
          <w:lang w:eastAsia="ja-JP"/>
        </w:rPr>
        <w:t xml:space="preserve"> </w:t>
      </w:r>
      <w:r w:rsidRPr="00CB34C9">
        <w:rPr>
          <w:b/>
          <w:lang w:eastAsia="ja-JP"/>
        </w:rPr>
        <w:t>shall be performed.</w:t>
      </w:r>
      <w:r w:rsidRPr="002A3DA5">
        <w:t xml:space="preserve"> </w:t>
      </w:r>
      <w:r>
        <w:t>"</w:t>
      </w:r>
    </w:p>
    <w:p w14:paraId="4951C411" w14:textId="77777777" w:rsidR="00124CEA" w:rsidRDefault="00124CEA" w:rsidP="009C7FAE">
      <w:pPr>
        <w:spacing w:after="120"/>
        <w:ind w:left="2268" w:right="1134" w:hanging="1134"/>
        <w:jc w:val="both"/>
      </w:pPr>
    </w:p>
    <w:p w14:paraId="5722A78A" w14:textId="77777777" w:rsidR="0023734A" w:rsidRPr="0023734A" w:rsidRDefault="0023734A" w:rsidP="0023734A"/>
    <w:p w14:paraId="04CB6DE0" w14:textId="3A437F86" w:rsidR="004E2B84" w:rsidRPr="00FB50FC" w:rsidRDefault="004E2B84" w:rsidP="00622EFC">
      <w:pPr>
        <w:pStyle w:val="ListParagraph"/>
        <w:keepNext/>
        <w:keepLines/>
        <w:numPr>
          <w:ilvl w:val="0"/>
          <w:numId w:val="27"/>
        </w:numPr>
        <w:tabs>
          <w:tab w:val="right" w:pos="851"/>
        </w:tabs>
        <w:spacing w:after="120" w:line="240" w:lineRule="exact"/>
        <w:ind w:right="1134" w:hanging="357"/>
        <w:contextualSpacing w:val="0"/>
        <w:rPr>
          <w:b/>
          <w:bCs/>
          <w:sz w:val="28"/>
          <w:szCs w:val="28"/>
          <w:lang w:val="en-US"/>
        </w:rPr>
      </w:pPr>
      <w:r w:rsidRPr="00FB50FC">
        <w:rPr>
          <w:rFonts w:eastAsiaTheme="minorEastAsia"/>
          <w:b/>
          <w:bCs/>
          <w:sz w:val="28"/>
          <w:szCs w:val="28"/>
          <w:lang w:val="en-US"/>
        </w:rPr>
        <w:t>Justification</w:t>
      </w:r>
    </w:p>
    <w:p w14:paraId="409B7D19" w14:textId="7CA0B4CB" w:rsidR="001D33E7" w:rsidRPr="00FB50FC" w:rsidRDefault="001D33E7" w:rsidP="00622EFC">
      <w:pPr>
        <w:pStyle w:val="HChG"/>
        <w:numPr>
          <w:ilvl w:val="0"/>
          <w:numId w:val="28"/>
        </w:numPr>
        <w:spacing w:before="0" w:after="120" w:line="240" w:lineRule="exact"/>
        <w:ind w:hanging="357"/>
        <w:rPr>
          <w:rFonts w:eastAsiaTheme="minorEastAsia"/>
          <w:b w:val="0"/>
          <w:bCs/>
          <w:sz w:val="20"/>
          <w:lang w:val="en-US"/>
        </w:rPr>
      </w:pPr>
      <w:r w:rsidRPr="00FB50FC">
        <w:rPr>
          <w:rFonts w:eastAsiaTheme="minorEastAsia"/>
          <w:b w:val="0"/>
          <w:bCs/>
          <w:sz w:val="20"/>
          <w:lang w:val="en-US"/>
        </w:rPr>
        <w:t xml:space="preserve">In Annex 1, the paragraph 8.2. </w:t>
      </w:r>
      <w:proofErr w:type="gramStart"/>
      <w:r w:rsidRPr="00FB50FC">
        <w:rPr>
          <w:rFonts w:eastAsiaTheme="minorEastAsia"/>
          <w:b w:val="0"/>
          <w:bCs/>
          <w:sz w:val="20"/>
          <w:lang w:val="en-US"/>
        </w:rPr>
        <w:t>has to</w:t>
      </w:r>
      <w:proofErr w:type="gramEnd"/>
      <w:r w:rsidRPr="00FB50FC">
        <w:rPr>
          <w:rFonts w:eastAsiaTheme="minorEastAsia"/>
          <w:b w:val="0"/>
          <w:bCs/>
          <w:sz w:val="20"/>
          <w:lang w:val="en-US"/>
        </w:rPr>
        <w:t xml:space="preserve"> be amended to eliminate the reference to a non-existing item.</w:t>
      </w:r>
    </w:p>
    <w:p w14:paraId="414F0063" w14:textId="5B087FD2" w:rsidR="00041BD8" w:rsidRPr="00FB50FC" w:rsidRDefault="001D33E7" w:rsidP="00622EFC">
      <w:pPr>
        <w:pStyle w:val="HChG"/>
        <w:numPr>
          <w:ilvl w:val="0"/>
          <w:numId w:val="28"/>
        </w:numPr>
        <w:spacing w:before="0" w:after="120" w:line="240" w:lineRule="exact"/>
        <w:ind w:hanging="357"/>
        <w:rPr>
          <w:rFonts w:eastAsiaTheme="minorEastAsia"/>
          <w:b w:val="0"/>
          <w:bCs/>
          <w:sz w:val="20"/>
          <w:lang w:val="en-US"/>
        </w:rPr>
      </w:pPr>
      <w:r w:rsidRPr="00FB50FC">
        <w:rPr>
          <w:rFonts w:eastAsiaTheme="minorEastAsia"/>
          <w:b w:val="0"/>
          <w:bCs/>
          <w:sz w:val="20"/>
          <w:lang w:val="en-US"/>
        </w:rPr>
        <w:t>In Annex 5, Part (A), t</w:t>
      </w:r>
      <w:r w:rsidR="00ED396A" w:rsidRPr="00FB50FC">
        <w:rPr>
          <w:rFonts w:eastAsiaTheme="minorEastAsia"/>
          <w:b w:val="0"/>
          <w:bCs/>
          <w:sz w:val="20"/>
          <w:lang w:val="en-US"/>
        </w:rPr>
        <w:t>he paragraph 4.2.</w:t>
      </w:r>
      <w:r w:rsidR="00F45A65" w:rsidRPr="00FB50FC">
        <w:rPr>
          <w:rFonts w:eastAsiaTheme="minorEastAsia"/>
          <w:b w:val="0"/>
          <w:bCs/>
          <w:sz w:val="20"/>
          <w:lang w:val="en-US"/>
        </w:rPr>
        <w:t>8.2.</w:t>
      </w:r>
      <w:r w:rsidR="00ED396A" w:rsidRPr="00FB50FC">
        <w:rPr>
          <w:rFonts w:eastAsiaTheme="minorEastAsia"/>
          <w:b w:val="0"/>
          <w:bCs/>
          <w:sz w:val="20"/>
          <w:lang w:val="en-US"/>
        </w:rPr>
        <w:t xml:space="preserve"> of </w:t>
      </w:r>
      <w:proofErr w:type="gramStart"/>
      <w:r w:rsidR="00ED396A" w:rsidRPr="00FB50FC">
        <w:rPr>
          <w:rFonts w:eastAsiaTheme="minorEastAsia"/>
          <w:b w:val="0"/>
          <w:bCs/>
          <w:sz w:val="20"/>
          <w:lang w:val="en-US"/>
        </w:rPr>
        <w:t>has to</w:t>
      </w:r>
      <w:proofErr w:type="gramEnd"/>
      <w:r w:rsidR="00ED396A" w:rsidRPr="00FB50FC">
        <w:rPr>
          <w:rFonts w:eastAsiaTheme="minorEastAsia"/>
          <w:b w:val="0"/>
          <w:bCs/>
          <w:sz w:val="20"/>
          <w:lang w:val="en-US"/>
        </w:rPr>
        <w:t xml:space="preserve"> be amended</w:t>
      </w:r>
      <w:r w:rsidR="00F121D9" w:rsidRPr="00FB50FC">
        <w:rPr>
          <w:rFonts w:eastAsiaTheme="minorEastAsia"/>
          <w:b w:val="0"/>
          <w:bCs/>
          <w:sz w:val="20"/>
          <w:lang w:val="en-US"/>
        </w:rPr>
        <w:t xml:space="preserve"> </w:t>
      </w:r>
      <w:r w:rsidR="00EF45EE" w:rsidRPr="00FB50FC">
        <w:rPr>
          <w:rFonts w:eastAsiaTheme="minorEastAsia"/>
          <w:b w:val="0"/>
          <w:bCs/>
          <w:sz w:val="20"/>
          <w:lang w:val="en-US"/>
        </w:rPr>
        <w:t xml:space="preserve">to </w:t>
      </w:r>
      <w:r w:rsidR="00833FE3" w:rsidRPr="00FB50FC">
        <w:rPr>
          <w:rFonts w:eastAsiaTheme="minorEastAsia"/>
          <w:b w:val="0"/>
          <w:bCs/>
          <w:sz w:val="20"/>
          <w:lang w:val="en-US"/>
        </w:rPr>
        <w:t xml:space="preserve">correct an editorial </w:t>
      </w:r>
      <w:r w:rsidR="00F51D5F" w:rsidRPr="00FB50FC">
        <w:rPr>
          <w:rFonts w:eastAsiaTheme="minorEastAsia"/>
          <w:b w:val="0"/>
          <w:bCs/>
          <w:sz w:val="20"/>
          <w:lang w:val="en-US"/>
        </w:rPr>
        <w:t xml:space="preserve">error in </w:t>
      </w:r>
      <w:r w:rsidR="00EF45EE" w:rsidRPr="00FB50FC">
        <w:rPr>
          <w:rFonts w:eastAsiaTheme="minorEastAsia"/>
          <w:b w:val="0"/>
          <w:bCs/>
          <w:sz w:val="20"/>
          <w:lang w:val="en-US"/>
        </w:rPr>
        <w:t xml:space="preserve">the formula </w:t>
      </w:r>
      <w:r w:rsidR="008A41BC" w:rsidRPr="00FB50FC">
        <w:rPr>
          <w:rFonts w:eastAsiaTheme="minorEastAsia"/>
          <w:b w:val="0"/>
          <w:bCs/>
          <w:sz w:val="20"/>
          <w:lang w:val="en-US"/>
        </w:rPr>
        <w:t>references</w:t>
      </w:r>
    </w:p>
    <w:sectPr w:rsidR="00041BD8" w:rsidRPr="00FB50FC" w:rsidSect="00A72F33">
      <w:headerReference w:type="default" r:id="rId1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F4EE" w14:textId="77777777" w:rsidR="000A5731" w:rsidRDefault="000A5731"/>
  </w:endnote>
  <w:endnote w:type="continuationSeparator" w:id="0">
    <w:p w14:paraId="1AF5F53C" w14:textId="77777777" w:rsidR="000A5731" w:rsidRDefault="000A5731"/>
  </w:endnote>
  <w:endnote w:type="continuationNotice" w:id="1">
    <w:p w14:paraId="39AC9187" w14:textId="77777777" w:rsidR="000A5731" w:rsidRDefault="000A5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F3B0" w14:textId="77777777" w:rsidR="000A5731" w:rsidRPr="000B175B" w:rsidRDefault="000A5731" w:rsidP="000B175B">
      <w:pPr>
        <w:tabs>
          <w:tab w:val="right" w:pos="2155"/>
        </w:tabs>
        <w:spacing w:after="80"/>
        <w:ind w:left="680"/>
        <w:rPr>
          <w:u w:val="single"/>
        </w:rPr>
      </w:pPr>
      <w:r>
        <w:rPr>
          <w:u w:val="single"/>
        </w:rPr>
        <w:tab/>
      </w:r>
    </w:p>
  </w:footnote>
  <w:footnote w:type="continuationSeparator" w:id="0">
    <w:p w14:paraId="0D9E4A40" w14:textId="77777777" w:rsidR="000A5731" w:rsidRPr="00FC68B7" w:rsidRDefault="000A5731" w:rsidP="00FC68B7">
      <w:pPr>
        <w:tabs>
          <w:tab w:val="left" w:pos="2155"/>
        </w:tabs>
        <w:spacing w:after="80"/>
        <w:ind w:left="680"/>
        <w:rPr>
          <w:u w:val="single"/>
        </w:rPr>
      </w:pPr>
      <w:r>
        <w:rPr>
          <w:u w:val="single"/>
        </w:rPr>
        <w:tab/>
      </w:r>
    </w:p>
  </w:footnote>
  <w:footnote w:type="continuationNotice" w:id="1">
    <w:p w14:paraId="03EB7B79" w14:textId="77777777" w:rsidR="000A5731" w:rsidRDefault="000A5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4ECF" w14:textId="77777777" w:rsidR="00F519D0" w:rsidRPr="00085D0A" w:rsidRDefault="00F519D0" w:rsidP="00085D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F636F64"/>
    <w:multiLevelType w:val="hybridMultilevel"/>
    <w:tmpl w:val="B23E6118"/>
    <w:lvl w:ilvl="0" w:tplc="E1808604">
      <w:start w:val="1"/>
      <w:numFmt w:val="decimal"/>
      <w:lvlText w:val="%1."/>
      <w:lvlJc w:val="left"/>
      <w:pPr>
        <w:ind w:left="1488" w:hanging="360"/>
      </w:pPr>
      <w:rPr>
        <w:rFonts w:hint="default"/>
      </w:rPr>
    </w:lvl>
    <w:lvl w:ilvl="1" w:tplc="080C0019" w:tentative="1">
      <w:start w:val="1"/>
      <w:numFmt w:val="lowerLetter"/>
      <w:lvlText w:val="%2."/>
      <w:lvlJc w:val="left"/>
      <w:pPr>
        <w:ind w:left="2208" w:hanging="360"/>
      </w:pPr>
    </w:lvl>
    <w:lvl w:ilvl="2" w:tplc="080C001B" w:tentative="1">
      <w:start w:val="1"/>
      <w:numFmt w:val="lowerRoman"/>
      <w:lvlText w:val="%3."/>
      <w:lvlJc w:val="right"/>
      <w:pPr>
        <w:ind w:left="2928" w:hanging="180"/>
      </w:pPr>
    </w:lvl>
    <w:lvl w:ilvl="3" w:tplc="080C000F" w:tentative="1">
      <w:start w:val="1"/>
      <w:numFmt w:val="decimal"/>
      <w:lvlText w:val="%4."/>
      <w:lvlJc w:val="left"/>
      <w:pPr>
        <w:ind w:left="3648" w:hanging="360"/>
      </w:pPr>
    </w:lvl>
    <w:lvl w:ilvl="4" w:tplc="080C0019" w:tentative="1">
      <w:start w:val="1"/>
      <w:numFmt w:val="lowerLetter"/>
      <w:lvlText w:val="%5."/>
      <w:lvlJc w:val="left"/>
      <w:pPr>
        <w:ind w:left="4368" w:hanging="360"/>
      </w:pPr>
    </w:lvl>
    <w:lvl w:ilvl="5" w:tplc="080C001B" w:tentative="1">
      <w:start w:val="1"/>
      <w:numFmt w:val="lowerRoman"/>
      <w:lvlText w:val="%6."/>
      <w:lvlJc w:val="right"/>
      <w:pPr>
        <w:ind w:left="5088" w:hanging="180"/>
      </w:pPr>
    </w:lvl>
    <w:lvl w:ilvl="6" w:tplc="080C000F" w:tentative="1">
      <w:start w:val="1"/>
      <w:numFmt w:val="decimal"/>
      <w:lvlText w:val="%7."/>
      <w:lvlJc w:val="left"/>
      <w:pPr>
        <w:ind w:left="5808" w:hanging="360"/>
      </w:pPr>
    </w:lvl>
    <w:lvl w:ilvl="7" w:tplc="080C0019" w:tentative="1">
      <w:start w:val="1"/>
      <w:numFmt w:val="lowerLetter"/>
      <w:lvlText w:val="%8."/>
      <w:lvlJc w:val="left"/>
      <w:pPr>
        <w:ind w:left="6528" w:hanging="360"/>
      </w:pPr>
    </w:lvl>
    <w:lvl w:ilvl="8" w:tplc="080C001B" w:tentative="1">
      <w:start w:val="1"/>
      <w:numFmt w:val="lowerRoman"/>
      <w:lvlText w:val="%9."/>
      <w:lvlJc w:val="right"/>
      <w:pPr>
        <w:ind w:left="7248"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6"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8"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4"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5"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6"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17"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15:restartNumberingAfterBreak="0">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3"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4"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2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
  </w:num>
  <w:num w:numId="2">
    <w:abstractNumId w:val="20"/>
  </w:num>
  <w:num w:numId="3">
    <w:abstractNumId w:val="9"/>
  </w:num>
  <w:num w:numId="4">
    <w:abstractNumId w:val="26"/>
  </w:num>
  <w:num w:numId="5">
    <w:abstractNumId w:val="5"/>
  </w:num>
  <w:num w:numId="6">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8"/>
  </w:num>
  <w:num w:numId="8">
    <w:abstractNumId w:val="4"/>
  </w:num>
  <w:num w:numId="9">
    <w:abstractNumId w:val="2"/>
  </w:num>
  <w:num w:numId="10">
    <w:abstractNumId w:val="10"/>
  </w:num>
  <w:num w:numId="11">
    <w:abstractNumId w:val="11"/>
  </w:num>
  <w:num w:numId="12">
    <w:abstractNumId w:val="7"/>
  </w:num>
  <w:num w:numId="13">
    <w:abstractNumId w:val="14"/>
  </w:num>
  <w:num w:numId="14">
    <w:abstractNumId w:val="8"/>
  </w:num>
  <w:num w:numId="15">
    <w:abstractNumId w:val="12"/>
  </w:num>
  <w:num w:numId="16">
    <w:abstractNumId w:val="13"/>
  </w:num>
  <w:num w:numId="17">
    <w:abstractNumId w:val="25"/>
  </w:num>
  <w:num w:numId="18">
    <w:abstractNumId w:val="22"/>
  </w:num>
  <w:num w:numId="19">
    <w:abstractNumId w:val="21"/>
  </w:num>
  <w:num w:numId="20">
    <w:abstractNumId w:val="19"/>
  </w:num>
  <w:num w:numId="21">
    <w:abstractNumId w:val="15"/>
  </w:num>
  <w:num w:numId="22">
    <w:abstractNumId w:val="23"/>
  </w:num>
  <w:num w:numId="23">
    <w:abstractNumId w:val="27"/>
  </w:num>
  <w:num w:numId="24">
    <w:abstractNumId w:val="24"/>
  </w:num>
  <w:num w:numId="25">
    <w:abstractNumId w:val="17"/>
  </w:num>
  <w:num w:numId="26">
    <w:abstractNumId w:val="16"/>
  </w:num>
  <w:num w:numId="27">
    <w:abstractNumId w:val="6"/>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CH" w:vendorID="64" w:dllVersion="6" w:nlCheck="1" w:checkStyle="0"/>
  <w:activeWritingStyle w:appName="MSWord" w:lang="fr-FR" w:vendorID="64" w:dllVersion="6" w:nlCheck="1" w:checkStyle="0"/>
  <w:activeWritingStyle w:appName="MSWord" w:lang="es-VE"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F67FDD"/>
    <w:rsid w:val="00000A4F"/>
    <w:rsid w:val="000053AF"/>
    <w:rsid w:val="0000544B"/>
    <w:rsid w:val="00005566"/>
    <w:rsid w:val="00005620"/>
    <w:rsid w:val="00010835"/>
    <w:rsid w:val="00010D06"/>
    <w:rsid w:val="00011653"/>
    <w:rsid w:val="000132AA"/>
    <w:rsid w:val="000137E8"/>
    <w:rsid w:val="000156A0"/>
    <w:rsid w:val="00016DE4"/>
    <w:rsid w:val="0002225A"/>
    <w:rsid w:val="000239D3"/>
    <w:rsid w:val="00030096"/>
    <w:rsid w:val="00032832"/>
    <w:rsid w:val="0003288D"/>
    <w:rsid w:val="00033057"/>
    <w:rsid w:val="00033BDE"/>
    <w:rsid w:val="000342C1"/>
    <w:rsid w:val="00034866"/>
    <w:rsid w:val="0003573D"/>
    <w:rsid w:val="00035B42"/>
    <w:rsid w:val="00037AC6"/>
    <w:rsid w:val="00040939"/>
    <w:rsid w:val="00041BD8"/>
    <w:rsid w:val="00042B3A"/>
    <w:rsid w:val="00042CD1"/>
    <w:rsid w:val="00045A0D"/>
    <w:rsid w:val="0004696D"/>
    <w:rsid w:val="00046D34"/>
    <w:rsid w:val="000470F9"/>
    <w:rsid w:val="000478CA"/>
    <w:rsid w:val="00050213"/>
    <w:rsid w:val="00050F6B"/>
    <w:rsid w:val="000510B9"/>
    <w:rsid w:val="000531CC"/>
    <w:rsid w:val="00055D4B"/>
    <w:rsid w:val="00055D50"/>
    <w:rsid w:val="00061F68"/>
    <w:rsid w:val="000646F0"/>
    <w:rsid w:val="00064AA2"/>
    <w:rsid w:val="00064F06"/>
    <w:rsid w:val="00067DED"/>
    <w:rsid w:val="0007078D"/>
    <w:rsid w:val="00071853"/>
    <w:rsid w:val="00072C8C"/>
    <w:rsid w:val="000771CD"/>
    <w:rsid w:val="000779C1"/>
    <w:rsid w:val="0008081E"/>
    <w:rsid w:val="00083B5F"/>
    <w:rsid w:val="00085D0A"/>
    <w:rsid w:val="00086E01"/>
    <w:rsid w:val="0009106D"/>
    <w:rsid w:val="000931C0"/>
    <w:rsid w:val="00094771"/>
    <w:rsid w:val="00096196"/>
    <w:rsid w:val="00096A84"/>
    <w:rsid w:val="000974DD"/>
    <w:rsid w:val="000A0389"/>
    <w:rsid w:val="000A06C8"/>
    <w:rsid w:val="000A0C91"/>
    <w:rsid w:val="000A37A5"/>
    <w:rsid w:val="000A4974"/>
    <w:rsid w:val="000A5731"/>
    <w:rsid w:val="000B175B"/>
    <w:rsid w:val="000B3A0F"/>
    <w:rsid w:val="000B6C4E"/>
    <w:rsid w:val="000B744E"/>
    <w:rsid w:val="000C2BFC"/>
    <w:rsid w:val="000C3220"/>
    <w:rsid w:val="000C351E"/>
    <w:rsid w:val="000C3F80"/>
    <w:rsid w:val="000C4AE1"/>
    <w:rsid w:val="000C6DC6"/>
    <w:rsid w:val="000C7D0F"/>
    <w:rsid w:val="000D14F0"/>
    <w:rsid w:val="000D1518"/>
    <w:rsid w:val="000D3AD8"/>
    <w:rsid w:val="000D4D93"/>
    <w:rsid w:val="000E0415"/>
    <w:rsid w:val="000E07B3"/>
    <w:rsid w:val="000E230B"/>
    <w:rsid w:val="000E31F1"/>
    <w:rsid w:val="000E4141"/>
    <w:rsid w:val="000E5884"/>
    <w:rsid w:val="000E60B1"/>
    <w:rsid w:val="000E7443"/>
    <w:rsid w:val="000E7AFE"/>
    <w:rsid w:val="000E7FC0"/>
    <w:rsid w:val="000F250C"/>
    <w:rsid w:val="000F3D71"/>
    <w:rsid w:val="000F5C43"/>
    <w:rsid w:val="000F5D52"/>
    <w:rsid w:val="000F77C0"/>
    <w:rsid w:val="000F7938"/>
    <w:rsid w:val="00100F35"/>
    <w:rsid w:val="00101D8D"/>
    <w:rsid w:val="001032C8"/>
    <w:rsid w:val="00104574"/>
    <w:rsid w:val="0010660B"/>
    <w:rsid w:val="001078A2"/>
    <w:rsid w:val="001079CC"/>
    <w:rsid w:val="00110C66"/>
    <w:rsid w:val="00112AF8"/>
    <w:rsid w:val="00114203"/>
    <w:rsid w:val="0011600C"/>
    <w:rsid w:val="00117942"/>
    <w:rsid w:val="00117EFC"/>
    <w:rsid w:val="00121861"/>
    <w:rsid w:val="001220B8"/>
    <w:rsid w:val="00123683"/>
    <w:rsid w:val="00123E2D"/>
    <w:rsid w:val="00124CEA"/>
    <w:rsid w:val="00125E86"/>
    <w:rsid w:val="00127986"/>
    <w:rsid w:val="00130BDA"/>
    <w:rsid w:val="00131EAF"/>
    <w:rsid w:val="00133444"/>
    <w:rsid w:val="00133C34"/>
    <w:rsid w:val="00135890"/>
    <w:rsid w:val="00137DDD"/>
    <w:rsid w:val="001408CC"/>
    <w:rsid w:val="00144608"/>
    <w:rsid w:val="001453CD"/>
    <w:rsid w:val="00146366"/>
    <w:rsid w:val="00146989"/>
    <w:rsid w:val="00146A4C"/>
    <w:rsid w:val="00155356"/>
    <w:rsid w:val="00155631"/>
    <w:rsid w:val="0015621B"/>
    <w:rsid w:val="001601A9"/>
    <w:rsid w:val="00160FB9"/>
    <w:rsid w:val="00162138"/>
    <w:rsid w:val="001646AE"/>
    <w:rsid w:val="00164899"/>
    <w:rsid w:val="001651A8"/>
    <w:rsid w:val="00166006"/>
    <w:rsid w:val="0016655F"/>
    <w:rsid w:val="001679AE"/>
    <w:rsid w:val="00172227"/>
    <w:rsid w:val="00174571"/>
    <w:rsid w:val="00175D71"/>
    <w:rsid w:val="00177CC3"/>
    <w:rsid w:val="001811A5"/>
    <w:rsid w:val="0018149E"/>
    <w:rsid w:val="001816FC"/>
    <w:rsid w:val="0018296B"/>
    <w:rsid w:val="001857CC"/>
    <w:rsid w:val="00192B9E"/>
    <w:rsid w:val="001941CB"/>
    <w:rsid w:val="0019461F"/>
    <w:rsid w:val="00195F8E"/>
    <w:rsid w:val="001962DC"/>
    <w:rsid w:val="00196BBF"/>
    <w:rsid w:val="001A373B"/>
    <w:rsid w:val="001A380B"/>
    <w:rsid w:val="001A4AC4"/>
    <w:rsid w:val="001A5DDA"/>
    <w:rsid w:val="001B0C4D"/>
    <w:rsid w:val="001B22ED"/>
    <w:rsid w:val="001B3005"/>
    <w:rsid w:val="001B48FE"/>
    <w:rsid w:val="001B4B04"/>
    <w:rsid w:val="001B4D8B"/>
    <w:rsid w:val="001B56D9"/>
    <w:rsid w:val="001B7265"/>
    <w:rsid w:val="001C3CB3"/>
    <w:rsid w:val="001C4AB4"/>
    <w:rsid w:val="001C4BE8"/>
    <w:rsid w:val="001C4D73"/>
    <w:rsid w:val="001C5377"/>
    <w:rsid w:val="001C6663"/>
    <w:rsid w:val="001C693B"/>
    <w:rsid w:val="001C7381"/>
    <w:rsid w:val="001C7895"/>
    <w:rsid w:val="001D1EF2"/>
    <w:rsid w:val="001D23C8"/>
    <w:rsid w:val="001D26DF"/>
    <w:rsid w:val="001D27A2"/>
    <w:rsid w:val="001D33E7"/>
    <w:rsid w:val="001D4356"/>
    <w:rsid w:val="001D671A"/>
    <w:rsid w:val="001D778C"/>
    <w:rsid w:val="001D79DC"/>
    <w:rsid w:val="001E00E1"/>
    <w:rsid w:val="001E029E"/>
    <w:rsid w:val="001E20BE"/>
    <w:rsid w:val="001E5D10"/>
    <w:rsid w:val="001E613E"/>
    <w:rsid w:val="001F17B4"/>
    <w:rsid w:val="001F1FA1"/>
    <w:rsid w:val="001F4998"/>
    <w:rsid w:val="001F6705"/>
    <w:rsid w:val="001F6C74"/>
    <w:rsid w:val="001F7BD8"/>
    <w:rsid w:val="00200EDB"/>
    <w:rsid w:val="002014DB"/>
    <w:rsid w:val="002049AE"/>
    <w:rsid w:val="00204A56"/>
    <w:rsid w:val="00204E28"/>
    <w:rsid w:val="002101C6"/>
    <w:rsid w:val="00210B77"/>
    <w:rsid w:val="00211BE9"/>
    <w:rsid w:val="00211E0B"/>
    <w:rsid w:val="00213C81"/>
    <w:rsid w:val="002147AF"/>
    <w:rsid w:val="0021510B"/>
    <w:rsid w:val="00215FBB"/>
    <w:rsid w:val="00217243"/>
    <w:rsid w:val="00217C0E"/>
    <w:rsid w:val="00220860"/>
    <w:rsid w:val="0022103A"/>
    <w:rsid w:val="002211B1"/>
    <w:rsid w:val="00222609"/>
    <w:rsid w:val="00226ED5"/>
    <w:rsid w:val="002311E7"/>
    <w:rsid w:val="00232686"/>
    <w:rsid w:val="00233516"/>
    <w:rsid w:val="002353FA"/>
    <w:rsid w:val="0023734A"/>
    <w:rsid w:val="00240003"/>
    <w:rsid w:val="002405A7"/>
    <w:rsid w:val="002412F7"/>
    <w:rsid w:val="00241F4F"/>
    <w:rsid w:val="00247159"/>
    <w:rsid w:val="00247BDE"/>
    <w:rsid w:val="00250AA8"/>
    <w:rsid w:val="00251FBA"/>
    <w:rsid w:val="0025426C"/>
    <w:rsid w:val="0025443A"/>
    <w:rsid w:val="00254CBB"/>
    <w:rsid w:val="00256FD9"/>
    <w:rsid w:val="002577FA"/>
    <w:rsid w:val="00257CD5"/>
    <w:rsid w:val="00260423"/>
    <w:rsid w:val="002605CA"/>
    <w:rsid w:val="00261B92"/>
    <w:rsid w:val="00261E6E"/>
    <w:rsid w:val="00263D54"/>
    <w:rsid w:val="00263E97"/>
    <w:rsid w:val="0026534B"/>
    <w:rsid w:val="002662B8"/>
    <w:rsid w:val="00267395"/>
    <w:rsid w:val="002679B7"/>
    <w:rsid w:val="00267A8D"/>
    <w:rsid w:val="00271146"/>
    <w:rsid w:val="00274221"/>
    <w:rsid w:val="00276EC4"/>
    <w:rsid w:val="00280541"/>
    <w:rsid w:val="00280BA0"/>
    <w:rsid w:val="00281991"/>
    <w:rsid w:val="002821E9"/>
    <w:rsid w:val="00285472"/>
    <w:rsid w:val="0028642A"/>
    <w:rsid w:val="00286898"/>
    <w:rsid w:val="0029242B"/>
    <w:rsid w:val="002935AF"/>
    <w:rsid w:val="002938BC"/>
    <w:rsid w:val="00293B67"/>
    <w:rsid w:val="002A1DCB"/>
    <w:rsid w:val="002A3DA5"/>
    <w:rsid w:val="002A5E94"/>
    <w:rsid w:val="002A7019"/>
    <w:rsid w:val="002A7DD5"/>
    <w:rsid w:val="002B050D"/>
    <w:rsid w:val="002B10CA"/>
    <w:rsid w:val="002B1896"/>
    <w:rsid w:val="002B2D28"/>
    <w:rsid w:val="002C1484"/>
    <w:rsid w:val="002C3E80"/>
    <w:rsid w:val="002C410B"/>
    <w:rsid w:val="002C49E1"/>
    <w:rsid w:val="002C4D34"/>
    <w:rsid w:val="002D0051"/>
    <w:rsid w:val="002D286A"/>
    <w:rsid w:val="002D4CC8"/>
    <w:rsid w:val="002D583A"/>
    <w:rsid w:val="002D6842"/>
    <w:rsid w:val="002D6D61"/>
    <w:rsid w:val="002E2E80"/>
    <w:rsid w:val="002E5C7F"/>
    <w:rsid w:val="002E5CA8"/>
    <w:rsid w:val="002E61BE"/>
    <w:rsid w:val="002E6EF3"/>
    <w:rsid w:val="002F0C44"/>
    <w:rsid w:val="002F28BB"/>
    <w:rsid w:val="002F2DED"/>
    <w:rsid w:val="002F330A"/>
    <w:rsid w:val="002F3809"/>
    <w:rsid w:val="002F7F9C"/>
    <w:rsid w:val="00303789"/>
    <w:rsid w:val="00304B24"/>
    <w:rsid w:val="003107FA"/>
    <w:rsid w:val="0031287E"/>
    <w:rsid w:val="003139F4"/>
    <w:rsid w:val="00314368"/>
    <w:rsid w:val="00314E93"/>
    <w:rsid w:val="00317288"/>
    <w:rsid w:val="0032163B"/>
    <w:rsid w:val="00322075"/>
    <w:rsid w:val="00322123"/>
    <w:rsid w:val="003229D8"/>
    <w:rsid w:val="00322C8E"/>
    <w:rsid w:val="003238B8"/>
    <w:rsid w:val="00324FE2"/>
    <w:rsid w:val="0033159F"/>
    <w:rsid w:val="00332109"/>
    <w:rsid w:val="00332E21"/>
    <w:rsid w:val="00332F65"/>
    <w:rsid w:val="003339A0"/>
    <w:rsid w:val="00336D79"/>
    <w:rsid w:val="00336F0A"/>
    <w:rsid w:val="0033745A"/>
    <w:rsid w:val="00337FA6"/>
    <w:rsid w:val="0034015F"/>
    <w:rsid w:val="00342436"/>
    <w:rsid w:val="00344CB0"/>
    <w:rsid w:val="00356829"/>
    <w:rsid w:val="00370999"/>
    <w:rsid w:val="00370DD7"/>
    <w:rsid w:val="003714A0"/>
    <w:rsid w:val="003716FF"/>
    <w:rsid w:val="0037238F"/>
    <w:rsid w:val="003746F8"/>
    <w:rsid w:val="003769CD"/>
    <w:rsid w:val="003807AD"/>
    <w:rsid w:val="00384FB1"/>
    <w:rsid w:val="003864B2"/>
    <w:rsid w:val="0039113E"/>
    <w:rsid w:val="003914FB"/>
    <w:rsid w:val="0039275D"/>
    <w:rsid w:val="0039277A"/>
    <w:rsid w:val="00392864"/>
    <w:rsid w:val="003949FA"/>
    <w:rsid w:val="003972E0"/>
    <w:rsid w:val="003972E5"/>
    <w:rsid w:val="003A1423"/>
    <w:rsid w:val="003A3631"/>
    <w:rsid w:val="003A3E9F"/>
    <w:rsid w:val="003A42CB"/>
    <w:rsid w:val="003A4834"/>
    <w:rsid w:val="003A580D"/>
    <w:rsid w:val="003A6F3C"/>
    <w:rsid w:val="003B0B34"/>
    <w:rsid w:val="003B36D7"/>
    <w:rsid w:val="003B38E8"/>
    <w:rsid w:val="003B3D32"/>
    <w:rsid w:val="003B697D"/>
    <w:rsid w:val="003C19C1"/>
    <w:rsid w:val="003C2C84"/>
    <w:rsid w:val="003C2CC4"/>
    <w:rsid w:val="003C3936"/>
    <w:rsid w:val="003C4A19"/>
    <w:rsid w:val="003C71BE"/>
    <w:rsid w:val="003C75B4"/>
    <w:rsid w:val="003D308C"/>
    <w:rsid w:val="003D4B23"/>
    <w:rsid w:val="003D6DFB"/>
    <w:rsid w:val="003D73FB"/>
    <w:rsid w:val="003E0154"/>
    <w:rsid w:val="003E2677"/>
    <w:rsid w:val="003E27B9"/>
    <w:rsid w:val="003E337C"/>
    <w:rsid w:val="003E3601"/>
    <w:rsid w:val="003E43FF"/>
    <w:rsid w:val="003E6443"/>
    <w:rsid w:val="003E651C"/>
    <w:rsid w:val="003E71C5"/>
    <w:rsid w:val="003E7C7A"/>
    <w:rsid w:val="003F0151"/>
    <w:rsid w:val="003F1ED3"/>
    <w:rsid w:val="003F2EE7"/>
    <w:rsid w:val="003F59EE"/>
    <w:rsid w:val="003F7058"/>
    <w:rsid w:val="004004E2"/>
    <w:rsid w:val="00401125"/>
    <w:rsid w:val="00402359"/>
    <w:rsid w:val="00407B72"/>
    <w:rsid w:val="00411B8E"/>
    <w:rsid w:val="00411C80"/>
    <w:rsid w:val="0041511F"/>
    <w:rsid w:val="004168F1"/>
    <w:rsid w:val="00416B1A"/>
    <w:rsid w:val="0042030F"/>
    <w:rsid w:val="00420A83"/>
    <w:rsid w:val="00422D13"/>
    <w:rsid w:val="00422EC6"/>
    <w:rsid w:val="004277A1"/>
    <w:rsid w:val="00427AB1"/>
    <w:rsid w:val="004319E5"/>
    <w:rsid w:val="00431CF5"/>
    <w:rsid w:val="004325CB"/>
    <w:rsid w:val="00432BA6"/>
    <w:rsid w:val="00434B63"/>
    <w:rsid w:val="004359C0"/>
    <w:rsid w:val="00436120"/>
    <w:rsid w:val="00441375"/>
    <w:rsid w:val="00442511"/>
    <w:rsid w:val="00442946"/>
    <w:rsid w:val="00443955"/>
    <w:rsid w:val="004446D6"/>
    <w:rsid w:val="00446CD2"/>
    <w:rsid w:val="00446DE4"/>
    <w:rsid w:val="00447293"/>
    <w:rsid w:val="00450204"/>
    <w:rsid w:val="004505B4"/>
    <w:rsid w:val="0045121E"/>
    <w:rsid w:val="00451647"/>
    <w:rsid w:val="00451D08"/>
    <w:rsid w:val="00451DDE"/>
    <w:rsid w:val="004525B7"/>
    <w:rsid w:val="00453366"/>
    <w:rsid w:val="00454D8D"/>
    <w:rsid w:val="004556FF"/>
    <w:rsid w:val="00456F0F"/>
    <w:rsid w:val="004608BD"/>
    <w:rsid w:val="00463374"/>
    <w:rsid w:val="00463864"/>
    <w:rsid w:val="0046436F"/>
    <w:rsid w:val="00464418"/>
    <w:rsid w:val="00464D70"/>
    <w:rsid w:val="0046720D"/>
    <w:rsid w:val="00467965"/>
    <w:rsid w:val="004719C0"/>
    <w:rsid w:val="00471ADD"/>
    <w:rsid w:val="00472F92"/>
    <w:rsid w:val="00473515"/>
    <w:rsid w:val="00473B9A"/>
    <w:rsid w:val="00475882"/>
    <w:rsid w:val="004765D8"/>
    <w:rsid w:val="00477C6B"/>
    <w:rsid w:val="00481108"/>
    <w:rsid w:val="00484214"/>
    <w:rsid w:val="00486854"/>
    <w:rsid w:val="00490190"/>
    <w:rsid w:val="0049161E"/>
    <w:rsid w:val="00492C05"/>
    <w:rsid w:val="00495A0A"/>
    <w:rsid w:val="00496360"/>
    <w:rsid w:val="00497137"/>
    <w:rsid w:val="004A112E"/>
    <w:rsid w:val="004A20C6"/>
    <w:rsid w:val="004A2F82"/>
    <w:rsid w:val="004A3555"/>
    <w:rsid w:val="004A41CA"/>
    <w:rsid w:val="004A448F"/>
    <w:rsid w:val="004A559E"/>
    <w:rsid w:val="004A5F45"/>
    <w:rsid w:val="004B0563"/>
    <w:rsid w:val="004B1497"/>
    <w:rsid w:val="004B32A0"/>
    <w:rsid w:val="004B3A6A"/>
    <w:rsid w:val="004B4E0D"/>
    <w:rsid w:val="004B6A8A"/>
    <w:rsid w:val="004C06BC"/>
    <w:rsid w:val="004C18C5"/>
    <w:rsid w:val="004C231A"/>
    <w:rsid w:val="004C3891"/>
    <w:rsid w:val="004C3D2D"/>
    <w:rsid w:val="004C5BCA"/>
    <w:rsid w:val="004C6D66"/>
    <w:rsid w:val="004C7FF2"/>
    <w:rsid w:val="004D3ED3"/>
    <w:rsid w:val="004D5F28"/>
    <w:rsid w:val="004D6ECD"/>
    <w:rsid w:val="004D6F77"/>
    <w:rsid w:val="004E08E3"/>
    <w:rsid w:val="004E12B1"/>
    <w:rsid w:val="004E2342"/>
    <w:rsid w:val="004E2B84"/>
    <w:rsid w:val="004E3A97"/>
    <w:rsid w:val="004E4497"/>
    <w:rsid w:val="004E5244"/>
    <w:rsid w:val="004E6832"/>
    <w:rsid w:val="004E7C48"/>
    <w:rsid w:val="004F0C40"/>
    <w:rsid w:val="004F5128"/>
    <w:rsid w:val="004F5A89"/>
    <w:rsid w:val="004F6E98"/>
    <w:rsid w:val="00500410"/>
    <w:rsid w:val="00501CE7"/>
    <w:rsid w:val="00502B49"/>
    <w:rsid w:val="00503228"/>
    <w:rsid w:val="00504233"/>
    <w:rsid w:val="00505384"/>
    <w:rsid w:val="00506276"/>
    <w:rsid w:val="00511D46"/>
    <w:rsid w:val="00511EBF"/>
    <w:rsid w:val="005123D7"/>
    <w:rsid w:val="005124F5"/>
    <w:rsid w:val="00515EE4"/>
    <w:rsid w:val="00516C1F"/>
    <w:rsid w:val="00517DED"/>
    <w:rsid w:val="00520101"/>
    <w:rsid w:val="005201A4"/>
    <w:rsid w:val="005208AD"/>
    <w:rsid w:val="005210E8"/>
    <w:rsid w:val="00521A9A"/>
    <w:rsid w:val="0052262F"/>
    <w:rsid w:val="005243E1"/>
    <w:rsid w:val="00525C40"/>
    <w:rsid w:val="005265F4"/>
    <w:rsid w:val="00531156"/>
    <w:rsid w:val="00534506"/>
    <w:rsid w:val="00534C71"/>
    <w:rsid w:val="00536907"/>
    <w:rsid w:val="005369C6"/>
    <w:rsid w:val="00537861"/>
    <w:rsid w:val="00541122"/>
    <w:rsid w:val="005420F2"/>
    <w:rsid w:val="00542687"/>
    <w:rsid w:val="00543513"/>
    <w:rsid w:val="00545137"/>
    <w:rsid w:val="00547E30"/>
    <w:rsid w:val="005529AC"/>
    <w:rsid w:val="005546AA"/>
    <w:rsid w:val="00556588"/>
    <w:rsid w:val="00560C21"/>
    <w:rsid w:val="00562C4F"/>
    <w:rsid w:val="00562DC8"/>
    <w:rsid w:val="0056530F"/>
    <w:rsid w:val="00567A96"/>
    <w:rsid w:val="00572249"/>
    <w:rsid w:val="005737E6"/>
    <w:rsid w:val="00575FD4"/>
    <w:rsid w:val="005779B8"/>
    <w:rsid w:val="00581498"/>
    <w:rsid w:val="00582088"/>
    <w:rsid w:val="00585162"/>
    <w:rsid w:val="005857A5"/>
    <w:rsid w:val="005918B8"/>
    <w:rsid w:val="00591D79"/>
    <w:rsid w:val="00595A4B"/>
    <w:rsid w:val="00596722"/>
    <w:rsid w:val="005A0D3A"/>
    <w:rsid w:val="005A1BA1"/>
    <w:rsid w:val="005A260F"/>
    <w:rsid w:val="005A3ADD"/>
    <w:rsid w:val="005A56C4"/>
    <w:rsid w:val="005A600F"/>
    <w:rsid w:val="005A7D56"/>
    <w:rsid w:val="005B00B0"/>
    <w:rsid w:val="005B0778"/>
    <w:rsid w:val="005B0BA8"/>
    <w:rsid w:val="005B2DC8"/>
    <w:rsid w:val="005B363C"/>
    <w:rsid w:val="005B3DB3"/>
    <w:rsid w:val="005B5566"/>
    <w:rsid w:val="005C0094"/>
    <w:rsid w:val="005C1577"/>
    <w:rsid w:val="005C2BEA"/>
    <w:rsid w:val="005C706D"/>
    <w:rsid w:val="005D1177"/>
    <w:rsid w:val="005D16AE"/>
    <w:rsid w:val="005D25A1"/>
    <w:rsid w:val="005D2C43"/>
    <w:rsid w:val="005D5FD7"/>
    <w:rsid w:val="005D7789"/>
    <w:rsid w:val="005E16E0"/>
    <w:rsid w:val="005E3468"/>
    <w:rsid w:val="005E718F"/>
    <w:rsid w:val="005F1D3C"/>
    <w:rsid w:val="005F4278"/>
    <w:rsid w:val="005F51AE"/>
    <w:rsid w:val="005F6E27"/>
    <w:rsid w:val="00602117"/>
    <w:rsid w:val="006044FB"/>
    <w:rsid w:val="00605DA2"/>
    <w:rsid w:val="00611FC4"/>
    <w:rsid w:val="00612F44"/>
    <w:rsid w:val="006139CA"/>
    <w:rsid w:val="00614738"/>
    <w:rsid w:val="006176FB"/>
    <w:rsid w:val="006202E7"/>
    <w:rsid w:val="006208C8"/>
    <w:rsid w:val="00620E2C"/>
    <w:rsid w:val="00620F9C"/>
    <w:rsid w:val="00622A4A"/>
    <w:rsid w:val="00622EFC"/>
    <w:rsid w:val="0062340E"/>
    <w:rsid w:val="00623717"/>
    <w:rsid w:val="00624E81"/>
    <w:rsid w:val="00626890"/>
    <w:rsid w:val="00627098"/>
    <w:rsid w:val="00627ED0"/>
    <w:rsid w:val="006325FE"/>
    <w:rsid w:val="00636EBB"/>
    <w:rsid w:val="006375D6"/>
    <w:rsid w:val="00640B26"/>
    <w:rsid w:val="00640D77"/>
    <w:rsid w:val="006430B4"/>
    <w:rsid w:val="00643622"/>
    <w:rsid w:val="00643F36"/>
    <w:rsid w:val="00644853"/>
    <w:rsid w:val="00644B3D"/>
    <w:rsid w:val="00656EE1"/>
    <w:rsid w:val="006573AD"/>
    <w:rsid w:val="00660199"/>
    <w:rsid w:val="006654F1"/>
    <w:rsid w:val="00665595"/>
    <w:rsid w:val="0066711A"/>
    <w:rsid w:val="00670470"/>
    <w:rsid w:val="0067055A"/>
    <w:rsid w:val="0067112D"/>
    <w:rsid w:val="00672A28"/>
    <w:rsid w:val="0067389E"/>
    <w:rsid w:val="00676B53"/>
    <w:rsid w:val="00677CC7"/>
    <w:rsid w:val="006849F3"/>
    <w:rsid w:val="006862C2"/>
    <w:rsid w:val="006872E5"/>
    <w:rsid w:val="00687560"/>
    <w:rsid w:val="00690C02"/>
    <w:rsid w:val="00690E29"/>
    <w:rsid w:val="0069146A"/>
    <w:rsid w:val="00691766"/>
    <w:rsid w:val="006924D1"/>
    <w:rsid w:val="0069597A"/>
    <w:rsid w:val="00695FDA"/>
    <w:rsid w:val="006966A1"/>
    <w:rsid w:val="00696A60"/>
    <w:rsid w:val="00697333"/>
    <w:rsid w:val="00697E6E"/>
    <w:rsid w:val="006A187F"/>
    <w:rsid w:val="006A19D2"/>
    <w:rsid w:val="006A1C8E"/>
    <w:rsid w:val="006A1E2A"/>
    <w:rsid w:val="006A3EE8"/>
    <w:rsid w:val="006A487C"/>
    <w:rsid w:val="006A7392"/>
    <w:rsid w:val="006A79C9"/>
    <w:rsid w:val="006B24E4"/>
    <w:rsid w:val="006B651F"/>
    <w:rsid w:val="006B7105"/>
    <w:rsid w:val="006B7A10"/>
    <w:rsid w:val="006C5799"/>
    <w:rsid w:val="006C604E"/>
    <w:rsid w:val="006C7ADF"/>
    <w:rsid w:val="006D0B12"/>
    <w:rsid w:val="006D11D0"/>
    <w:rsid w:val="006D1285"/>
    <w:rsid w:val="006D1BA8"/>
    <w:rsid w:val="006D2130"/>
    <w:rsid w:val="006D47D2"/>
    <w:rsid w:val="006E03CB"/>
    <w:rsid w:val="006E2435"/>
    <w:rsid w:val="006E256F"/>
    <w:rsid w:val="006E2B2F"/>
    <w:rsid w:val="006E380D"/>
    <w:rsid w:val="006E564B"/>
    <w:rsid w:val="006F068A"/>
    <w:rsid w:val="006F2077"/>
    <w:rsid w:val="006F35EB"/>
    <w:rsid w:val="006F60EB"/>
    <w:rsid w:val="006F6171"/>
    <w:rsid w:val="00702951"/>
    <w:rsid w:val="00702CF2"/>
    <w:rsid w:val="00704E7A"/>
    <w:rsid w:val="00706C1D"/>
    <w:rsid w:val="00707F49"/>
    <w:rsid w:val="00710032"/>
    <w:rsid w:val="00710B0A"/>
    <w:rsid w:val="00711FE3"/>
    <w:rsid w:val="00712DCF"/>
    <w:rsid w:val="00712F37"/>
    <w:rsid w:val="00716C15"/>
    <w:rsid w:val="00716C81"/>
    <w:rsid w:val="007206B1"/>
    <w:rsid w:val="007224F2"/>
    <w:rsid w:val="007244FD"/>
    <w:rsid w:val="007246B0"/>
    <w:rsid w:val="00725988"/>
    <w:rsid w:val="0072632A"/>
    <w:rsid w:val="00730F81"/>
    <w:rsid w:val="00731D55"/>
    <w:rsid w:val="0073359D"/>
    <w:rsid w:val="00733B7C"/>
    <w:rsid w:val="00735253"/>
    <w:rsid w:val="007361BB"/>
    <w:rsid w:val="0073666E"/>
    <w:rsid w:val="00737A5B"/>
    <w:rsid w:val="00741E4F"/>
    <w:rsid w:val="00745D94"/>
    <w:rsid w:val="00746046"/>
    <w:rsid w:val="00754141"/>
    <w:rsid w:val="00756312"/>
    <w:rsid w:val="00761A39"/>
    <w:rsid w:val="007646EF"/>
    <w:rsid w:val="007676C4"/>
    <w:rsid w:val="0077544B"/>
    <w:rsid w:val="0078062F"/>
    <w:rsid w:val="00780A87"/>
    <w:rsid w:val="0078291D"/>
    <w:rsid w:val="00782A77"/>
    <w:rsid w:val="0078321A"/>
    <w:rsid w:val="00783274"/>
    <w:rsid w:val="00784C4B"/>
    <w:rsid w:val="0078793F"/>
    <w:rsid w:val="0079034E"/>
    <w:rsid w:val="00792554"/>
    <w:rsid w:val="007932FD"/>
    <w:rsid w:val="00793D91"/>
    <w:rsid w:val="007944A3"/>
    <w:rsid w:val="00795608"/>
    <w:rsid w:val="00796400"/>
    <w:rsid w:val="00796A4A"/>
    <w:rsid w:val="007A12A4"/>
    <w:rsid w:val="007A4362"/>
    <w:rsid w:val="007A6214"/>
    <w:rsid w:val="007A6ADF"/>
    <w:rsid w:val="007A7E2D"/>
    <w:rsid w:val="007A7EF5"/>
    <w:rsid w:val="007B0047"/>
    <w:rsid w:val="007B0123"/>
    <w:rsid w:val="007B2A60"/>
    <w:rsid w:val="007B2B93"/>
    <w:rsid w:val="007B3CFD"/>
    <w:rsid w:val="007B5C55"/>
    <w:rsid w:val="007B6BA5"/>
    <w:rsid w:val="007B70AF"/>
    <w:rsid w:val="007B761C"/>
    <w:rsid w:val="007B7A8C"/>
    <w:rsid w:val="007B7E1F"/>
    <w:rsid w:val="007C1724"/>
    <w:rsid w:val="007C1DA1"/>
    <w:rsid w:val="007C2F75"/>
    <w:rsid w:val="007C32D3"/>
    <w:rsid w:val="007C3390"/>
    <w:rsid w:val="007C36F1"/>
    <w:rsid w:val="007C4F4B"/>
    <w:rsid w:val="007D0A83"/>
    <w:rsid w:val="007D0E98"/>
    <w:rsid w:val="007D1C20"/>
    <w:rsid w:val="007D233D"/>
    <w:rsid w:val="007D235B"/>
    <w:rsid w:val="007D2D7D"/>
    <w:rsid w:val="007D4343"/>
    <w:rsid w:val="007D4E36"/>
    <w:rsid w:val="007D6B7F"/>
    <w:rsid w:val="007E1699"/>
    <w:rsid w:val="007E2A79"/>
    <w:rsid w:val="007E35A9"/>
    <w:rsid w:val="007E3648"/>
    <w:rsid w:val="007E5051"/>
    <w:rsid w:val="007E575B"/>
    <w:rsid w:val="007E5E6D"/>
    <w:rsid w:val="007E7050"/>
    <w:rsid w:val="007F0B83"/>
    <w:rsid w:val="007F0F0C"/>
    <w:rsid w:val="007F1D6C"/>
    <w:rsid w:val="007F2679"/>
    <w:rsid w:val="007F4E82"/>
    <w:rsid w:val="007F5994"/>
    <w:rsid w:val="007F61A8"/>
    <w:rsid w:val="007F6611"/>
    <w:rsid w:val="007F70F8"/>
    <w:rsid w:val="007F76F3"/>
    <w:rsid w:val="007F7A36"/>
    <w:rsid w:val="00802CE9"/>
    <w:rsid w:val="00803B65"/>
    <w:rsid w:val="008040FE"/>
    <w:rsid w:val="0080451D"/>
    <w:rsid w:val="00804EE2"/>
    <w:rsid w:val="00806271"/>
    <w:rsid w:val="008068D7"/>
    <w:rsid w:val="00810F15"/>
    <w:rsid w:val="00811B46"/>
    <w:rsid w:val="00811FFD"/>
    <w:rsid w:val="0081522D"/>
    <w:rsid w:val="008175E9"/>
    <w:rsid w:val="00820BCF"/>
    <w:rsid w:val="008213E4"/>
    <w:rsid w:val="008228D5"/>
    <w:rsid w:val="00822D17"/>
    <w:rsid w:val="008231F1"/>
    <w:rsid w:val="0082322A"/>
    <w:rsid w:val="00823735"/>
    <w:rsid w:val="008242D7"/>
    <w:rsid w:val="00827893"/>
    <w:rsid w:val="00827E05"/>
    <w:rsid w:val="00827F69"/>
    <w:rsid w:val="008303BD"/>
    <w:rsid w:val="008306F2"/>
    <w:rsid w:val="008311A3"/>
    <w:rsid w:val="00831CE5"/>
    <w:rsid w:val="00831EE6"/>
    <w:rsid w:val="008322F9"/>
    <w:rsid w:val="00833B01"/>
    <w:rsid w:val="00833FE3"/>
    <w:rsid w:val="00834E8F"/>
    <w:rsid w:val="0083567E"/>
    <w:rsid w:val="00836AB6"/>
    <w:rsid w:val="00840F7F"/>
    <w:rsid w:val="008427CF"/>
    <w:rsid w:val="00842D88"/>
    <w:rsid w:val="00843557"/>
    <w:rsid w:val="00844737"/>
    <w:rsid w:val="008447F0"/>
    <w:rsid w:val="008456B6"/>
    <w:rsid w:val="008461D2"/>
    <w:rsid w:val="00846245"/>
    <w:rsid w:val="0084780E"/>
    <w:rsid w:val="00850768"/>
    <w:rsid w:val="00852872"/>
    <w:rsid w:val="00852C32"/>
    <w:rsid w:val="00853412"/>
    <w:rsid w:val="008534DF"/>
    <w:rsid w:val="00854C8C"/>
    <w:rsid w:val="008560AF"/>
    <w:rsid w:val="00857CF3"/>
    <w:rsid w:val="0086116F"/>
    <w:rsid w:val="00861574"/>
    <w:rsid w:val="008615C0"/>
    <w:rsid w:val="00861DD7"/>
    <w:rsid w:val="00862B21"/>
    <w:rsid w:val="00862DC5"/>
    <w:rsid w:val="00863A9A"/>
    <w:rsid w:val="00864063"/>
    <w:rsid w:val="008662A2"/>
    <w:rsid w:val="008670B4"/>
    <w:rsid w:val="00871FD5"/>
    <w:rsid w:val="008724C6"/>
    <w:rsid w:val="00873529"/>
    <w:rsid w:val="00873A3C"/>
    <w:rsid w:val="00873D67"/>
    <w:rsid w:val="008761AB"/>
    <w:rsid w:val="00877FE0"/>
    <w:rsid w:val="00880282"/>
    <w:rsid w:val="00880550"/>
    <w:rsid w:val="00880F58"/>
    <w:rsid w:val="008814B9"/>
    <w:rsid w:val="0088496C"/>
    <w:rsid w:val="008851A3"/>
    <w:rsid w:val="00885F66"/>
    <w:rsid w:val="00886AB6"/>
    <w:rsid w:val="0088753D"/>
    <w:rsid w:val="00890DAE"/>
    <w:rsid w:val="00891C70"/>
    <w:rsid w:val="00891CA6"/>
    <w:rsid w:val="00893FFB"/>
    <w:rsid w:val="00897211"/>
    <w:rsid w:val="0089731D"/>
    <w:rsid w:val="008979B1"/>
    <w:rsid w:val="008A0520"/>
    <w:rsid w:val="008A3A39"/>
    <w:rsid w:val="008A41BC"/>
    <w:rsid w:val="008A4901"/>
    <w:rsid w:val="008A6B25"/>
    <w:rsid w:val="008A6C4F"/>
    <w:rsid w:val="008B0C1C"/>
    <w:rsid w:val="008B5208"/>
    <w:rsid w:val="008B6CB6"/>
    <w:rsid w:val="008B7381"/>
    <w:rsid w:val="008B7679"/>
    <w:rsid w:val="008C0B59"/>
    <w:rsid w:val="008C2479"/>
    <w:rsid w:val="008C315A"/>
    <w:rsid w:val="008C49A6"/>
    <w:rsid w:val="008C5F27"/>
    <w:rsid w:val="008C5F8D"/>
    <w:rsid w:val="008C65FA"/>
    <w:rsid w:val="008C672A"/>
    <w:rsid w:val="008C6823"/>
    <w:rsid w:val="008D2A7E"/>
    <w:rsid w:val="008D2E7B"/>
    <w:rsid w:val="008D4933"/>
    <w:rsid w:val="008D562D"/>
    <w:rsid w:val="008D7D11"/>
    <w:rsid w:val="008D7DA0"/>
    <w:rsid w:val="008E0C4B"/>
    <w:rsid w:val="008E0E46"/>
    <w:rsid w:val="008E3610"/>
    <w:rsid w:val="008E7692"/>
    <w:rsid w:val="008E7C4B"/>
    <w:rsid w:val="008F2502"/>
    <w:rsid w:val="008F2A03"/>
    <w:rsid w:val="0090043A"/>
    <w:rsid w:val="00901D5D"/>
    <w:rsid w:val="009048B2"/>
    <w:rsid w:val="00906550"/>
    <w:rsid w:val="00906A0A"/>
    <w:rsid w:val="00907AD2"/>
    <w:rsid w:val="009101C4"/>
    <w:rsid w:val="00910226"/>
    <w:rsid w:val="00911FAD"/>
    <w:rsid w:val="0091213F"/>
    <w:rsid w:val="0091235F"/>
    <w:rsid w:val="0091417A"/>
    <w:rsid w:val="009175EC"/>
    <w:rsid w:val="0092246B"/>
    <w:rsid w:val="00925397"/>
    <w:rsid w:val="00926DE6"/>
    <w:rsid w:val="00934399"/>
    <w:rsid w:val="0093485B"/>
    <w:rsid w:val="0093634D"/>
    <w:rsid w:val="009371E8"/>
    <w:rsid w:val="00940E76"/>
    <w:rsid w:val="00942E74"/>
    <w:rsid w:val="00943818"/>
    <w:rsid w:val="00944A76"/>
    <w:rsid w:val="009512EB"/>
    <w:rsid w:val="009601EF"/>
    <w:rsid w:val="00961744"/>
    <w:rsid w:val="00962EDA"/>
    <w:rsid w:val="009639F0"/>
    <w:rsid w:val="00963CBA"/>
    <w:rsid w:val="00965EC9"/>
    <w:rsid w:val="00966183"/>
    <w:rsid w:val="0097043E"/>
    <w:rsid w:val="00970747"/>
    <w:rsid w:val="00971057"/>
    <w:rsid w:val="009726E2"/>
    <w:rsid w:val="00973A17"/>
    <w:rsid w:val="00973A82"/>
    <w:rsid w:val="00973DD6"/>
    <w:rsid w:val="00973E6C"/>
    <w:rsid w:val="00974532"/>
    <w:rsid w:val="00974A8D"/>
    <w:rsid w:val="0097526C"/>
    <w:rsid w:val="00975E94"/>
    <w:rsid w:val="009800A2"/>
    <w:rsid w:val="0098288A"/>
    <w:rsid w:val="00982AB6"/>
    <w:rsid w:val="00982D5C"/>
    <w:rsid w:val="00986FE4"/>
    <w:rsid w:val="00987AF6"/>
    <w:rsid w:val="00990A4D"/>
    <w:rsid w:val="00991261"/>
    <w:rsid w:val="00994163"/>
    <w:rsid w:val="00996ACE"/>
    <w:rsid w:val="009973AF"/>
    <w:rsid w:val="009A0808"/>
    <w:rsid w:val="009A0812"/>
    <w:rsid w:val="009A1D1D"/>
    <w:rsid w:val="009A212F"/>
    <w:rsid w:val="009A2307"/>
    <w:rsid w:val="009A2653"/>
    <w:rsid w:val="009A4F33"/>
    <w:rsid w:val="009A5282"/>
    <w:rsid w:val="009A5307"/>
    <w:rsid w:val="009A7644"/>
    <w:rsid w:val="009A7E69"/>
    <w:rsid w:val="009B3B78"/>
    <w:rsid w:val="009B3D6A"/>
    <w:rsid w:val="009B5592"/>
    <w:rsid w:val="009C1F22"/>
    <w:rsid w:val="009C20E5"/>
    <w:rsid w:val="009C273B"/>
    <w:rsid w:val="009C3362"/>
    <w:rsid w:val="009C3392"/>
    <w:rsid w:val="009C4720"/>
    <w:rsid w:val="009C5035"/>
    <w:rsid w:val="009C7901"/>
    <w:rsid w:val="009C7B71"/>
    <w:rsid w:val="009C7FAE"/>
    <w:rsid w:val="009D247D"/>
    <w:rsid w:val="009D2E48"/>
    <w:rsid w:val="009D457F"/>
    <w:rsid w:val="009D46E0"/>
    <w:rsid w:val="009E080C"/>
    <w:rsid w:val="009E0B57"/>
    <w:rsid w:val="009E1AA2"/>
    <w:rsid w:val="009E3E6C"/>
    <w:rsid w:val="009E7B91"/>
    <w:rsid w:val="009F094A"/>
    <w:rsid w:val="009F3A17"/>
    <w:rsid w:val="009F71D2"/>
    <w:rsid w:val="00A01DB6"/>
    <w:rsid w:val="00A03E13"/>
    <w:rsid w:val="00A04D86"/>
    <w:rsid w:val="00A06FD9"/>
    <w:rsid w:val="00A118FA"/>
    <w:rsid w:val="00A11A25"/>
    <w:rsid w:val="00A12066"/>
    <w:rsid w:val="00A12611"/>
    <w:rsid w:val="00A1427D"/>
    <w:rsid w:val="00A22389"/>
    <w:rsid w:val="00A23D55"/>
    <w:rsid w:val="00A25144"/>
    <w:rsid w:val="00A27F38"/>
    <w:rsid w:val="00A303EF"/>
    <w:rsid w:val="00A31070"/>
    <w:rsid w:val="00A34746"/>
    <w:rsid w:val="00A34D83"/>
    <w:rsid w:val="00A374A7"/>
    <w:rsid w:val="00A401D2"/>
    <w:rsid w:val="00A426F2"/>
    <w:rsid w:val="00A42BF7"/>
    <w:rsid w:val="00A4518A"/>
    <w:rsid w:val="00A47A00"/>
    <w:rsid w:val="00A47A81"/>
    <w:rsid w:val="00A501C2"/>
    <w:rsid w:val="00A50633"/>
    <w:rsid w:val="00A532BF"/>
    <w:rsid w:val="00A53682"/>
    <w:rsid w:val="00A541D9"/>
    <w:rsid w:val="00A554D3"/>
    <w:rsid w:val="00A5665D"/>
    <w:rsid w:val="00A568F9"/>
    <w:rsid w:val="00A64E94"/>
    <w:rsid w:val="00A708C7"/>
    <w:rsid w:val="00A71942"/>
    <w:rsid w:val="00A728C6"/>
    <w:rsid w:val="00A72EBC"/>
    <w:rsid w:val="00A72F22"/>
    <w:rsid w:val="00A72F33"/>
    <w:rsid w:val="00A73033"/>
    <w:rsid w:val="00A73289"/>
    <w:rsid w:val="00A73E32"/>
    <w:rsid w:val="00A748A6"/>
    <w:rsid w:val="00A76044"/>
    <w:rsid w:val="00A7681A"/>
    <w:rsid w:val="00A77995"/>
    <w:rsid w:val="00A779C0"/>
    <w:rsid w:val="00A80B0E"/>
    <w:rsid w:val="00A8105D"/>
    <w:rsid w:val="00A81BC4"/>
    <w:rsid w:val="00A820F1"/>
    <w:rsid w:val="00A853B1"/>
    <w:rsid w:val="00A85A54"/>
    <w:rsid w:val="00A879A4"/>
    <w:rsid w:val="00A926E3"/>
    <w:rsid w:val="00A92961"/>
    <w:rsid w:val="00A93B8F"/>
    <w:rsid w:val="00A9516D"/>
    <w:rsid w:val="00A967A1"/>
    <w:rsid w:val="00AA0BFF"/>
    <w:rsid w:val="00AA0F37"/>
    <w:rsid w:val="00AA40E9"/>
    <w:rsid w:val="00AA4CCD"/>
    <w:rsid w:val="00AA684E"/>
    <w:rsid w:val="00AA6AB2"/>
    <w:rsid w:val="00AA7C4A"/>
    <w:rsid w:val="00AB02AF"/>
    <w:rsid w:val="00AB09BB"/>
    <w:rsid w:val="00AB1116"/>
    <w:rsid w:val="00AB7327"/>
    <w:rsid w:val="00AB787F"/>
    <w:rsid w:val="00AC0744"/>
    <w:rsid w:val="00AC0F72"/>
    <w:rsid w:val="00AC2EA0"/>
    <w:rsid w:val="00AC35A5"/>
    <w:rsid w:val="00AC6AC9"/>
    <w:rsid w:val="00AD1B28"/>
    <w:rsid w:val="00AD46A7"/>
    <w:rsid w:val="00AE14F9"/>
    <w:rsid w:val="00AE2F01"/>
    <w:rsid w:val="00AE3282"/>
    <w:rsid w:val="00AE3B96"/>
    <w:rsid w:val="00AE4A2B"/>
    <w:rsid w:val="00AE614E"/>
    <w:rsid w:val="00AF10E5"/>
    <w:rsid w:val="00AF1702"/>
    <w:rsid w:val="00AF21E9"/>
    <w:rsid w:val="00AF2603"/>
    <w:rsid w:val="00AF34AA"/>
    <w:rsid w:val="00AF3AD2"/>
    <w:rsid w:val="00AF46FC"/>
    <w:rsid w:val="00AF5957"/>
    <w:rsid w:val="00AF6354"/>
    <w:rsid w:val="00B001CF"/>
    <w:rsid w:val="00B007F7"/>
    <w:rsid w:val="00B03528"/>
    <w:rsid w:val="00B03886"/>
    <w:rsid w:val="00B039C7"/>
    <w:rsid w:val="00B05356"/>
    <w:rsid w:val="00B0675D"/>
    <w:rsid w:val="00B07840"/>
    <w:rsid w:val="00B10515"/>
    <w:rsid w:val="00B10A86"/>
    <w:rsid w:val="00B1190A"/>
    <w:rsid w:val="00B1195B"/>
    <w:rsid w:val="00B1336E"/>
    <w:rsid w:val="00B137CF"/>
    <w:rsid w:val="00B150E9"/>
    <w:rsid w:val="00B15B57"/>
    <w:rsid w:val="00B1760E"/>
    <w:rsid w:val="00B20823"/>
    <w:rsid w:val="00B25633"/>
    <w:rsid w:val="00B2640E"/>
    <w:rsid w:val="00B26588"/>
    <w:rsid w:val="00B26F4B"/>
    <w:rsid w:val="00B27E21"/>
    <w:rsid w:val="00B27F4B"/>
    <w:rsid w:val="00B30179"/>
    <w:rsid w:val="00B312AA"/>
    <w:rsid w:val="00B33EC0"/>
    <w:rsid w:val="00B3430B"/>
    <w:rsid w:val="00B36C96"/>
    <w:rsid w:val="00B36F71"/>
    <w:rsid w:val="00B370C9"/>
    <w:rsid w:val="00B37B00"/>
    <w:rsid w:val="00B40425"/>
    <w:rsid w:val="00B41B6B"/>
    <w:rsid w:val="00B4249A"/>
    <w:rsid w:val="00B43A01"/>
    <w:rsid w:val="00B46AFF"/>
    <w:rsid w:val="00B47648"/>
    <w:rsid w:val="00B51DCA"/>
    <w:rsid w:val="00B52E37"/>
    <w:rsid w:val="00B54857"/>
    <w:rsid w:val="00B5506D"/>
    <w:rsid w:val="00B5595D"/>
    <w:rsid w:val="00B634B7"/>
    <w:rsid w:val="00B6478D"/>
    <w:rsid w:val="00B707C1"/>
    <w:rsid w:val="00B70873"/>
    <w:rsid w:val="00B7190D"/>
    <w:rsid w:val="00B719DF"/>
    <w:rsid w:val="00B723A0"/>
    <w:rsid w:val="00B74ACE"/>
    <w:rsid w:val="00B80DC2"/>
    <w:rsid w:val="00B81E12"/>
    <w:rsid w:val="00B828FB"/>
    <w:rsid w:val="00B83400"/>
    <w:rsid w:val="00B83413"/>
    <w:rsid w:val="00B83FF3"/>
    <w:rsid w:val="00B843C8"/>
    <w:rsid w:val="00B85EB7"/>
    <w:rsid w:val="00B86316"/>
    <w:rsid w:val="00B8752C"/>
    <w:rsid w:val="00B87AF2"/>
    <w:rsid w:val="00B92651"/>
    <w:rsid w:val="00B950A9"/>
    <w:rsid w:val="00B96265"/>
    <w:rsid w:val="00B97BCA"/>
    <w:rsid w:val="00BA0931"/>
    <w:rsid w:val="00BA0AAD"/>
    <w:rsid w:val="00BA0FF0"/>
    <w:rsid w:val="00BA5586"/>
    <w:rsid w:val="00BA6872"/>
    <w:rsid w:val="00BA6BFE"/>
    <w:rsid w:val="00BA7809"/>
    <w:rsid w:val="00BA7D17"/>
    <w:rsid w:val="00BB5056"/>
    <w:rsid w:val="00BB5625"/>
    <w:rsid w:val="00BB6991"/>
    <w:rsid w:val="00BC18DC"/>
    <w:rsid w:val="00BC2927"/>
    <w:rsid w:val="00BC45B3"/>
    <w:rsid w:val="00BC54BD"/>
    <w:rsid w:val="00BC5E9F"/>
    <w:rsid w:val="00BC6D76"/>
    <w:rsid w:val="00BC74E9"/>
    <w:rsid w:val="00BD2146"/>
    <w:rsid w:val="00BD312E"/>
    <w:rsid w:val="00BD44BA"/>
    <w:rsid w:val="00BD5164"/>
    <w:rsid w:val="00BD5469"/>
    <w:rsid w:val="00BD5645"/>
    <w:rsid w:val="00BD5B89"/>
    <w:rsid w:val="00BD5F85"/>
    <w:rsid w:val="00BE291C"/>
    <w:rsid w:val="00BE2A4F"/>
    <w:rsid w:val="00BE2E0F"/>
    <w:rsid w:val="00BE47B7"/>
    <w:rsid w:val="00BE4F74"/>
    <w:rsid w:val="00BE618E"/>
    <w:rsid w:val="00BE6384"/>
    <w:rsid w:val="00BE7223"/>
    <w:rsid w:val="00BF24E6"/>
    <w:rsid w:val="00BF3621"/>
    <w:rsid w:val="00BF5030"/>
    <w:rsid w:val="00BF7C7C"/>
    <w:rsid w:val="00C005D8"/>
    <w:rsid w:val="00C01276"/>
    <w:rsid w:val="00C07411"/>
    <w:rsid w:val="00C10C62"/>
    <w:rsid w:val="00C11CA8"/>
    <w:rsid w:val="00C135F5"/>
    <w:rsid w:val="00C14012"/>
    <w:rsid w:val="00C16B4E"/>
    <w:rsid w:val="00C17699"/>
    <w:rsid w:val="00C2082D"/>
    <w:rsid w:val="00C23B0C"/>
    <w:rsid w:val="00C25333"/>
    <w:rsid w:val="00C260D5"/>
    <w:rsid w:val="00C32A62"/>
    <w:rsid w:val="00C35E0B"/>
    <w:rsid w:val="00C375E2"/>
    <w:rsid w:val="00C37B34"/>
    <w:rsid w:val="00C416AD"/>
    <w:rsid w:val="00C41833"/>
    <w:rsid w:val="00C41A28"/>
    <w:rsid w:val="00C43BF2"/>
    <w:rsid w:val="00C44632"/>
    <w:rsid w:val="00C44D02"/>
    <w:rsid w:val="00C4577F"/>
    <w:rsid w:val="00C457F2"/>
    <w:rsid w:val="00C45836"/>
    <w:rsid w:val="00C463DD"/>
    <w:rsid w:val="00C46837"/>
    <w:rsid w:val="00C46DBE"/>
    <w:rsid w:val="00C51B88"/>
    <w:rsid w:val="00C55595"/>
    <w:rsid w:val="00C56B85"/>
    <w:rsid w:val="00C57301"/>
    <w:rsid w:val="00C57902"/>
    <w:rsid w:val="00C61460"/>
    <w:rsid w:val="00C6226A"/>
    <w:rsid w:val="00C6305B"/>
    <w:rsid w:val="00C63EB9"/>
    <w:rsid w:val="00C65A19"/>
    <w:rsid w:val="00C66262"/>
    <w:rsid w:val="00C66900"/>
    <w:rsid w:val="00C67369"/>
    <w:rsid w:val="00C70D86"/>
    <w:rsid w:val="00C71A97"/>
    <w:rsid w:val="00C729CB"/>
    <w:rsid w:val="00C73696"/>
    <w:rsid w:val="00C73A29"/>
    <w:rsid w:val="00C745C3"/>
    <w:rsid w:val="00C751FE"/>
    <w:rsid w:val="00C7689B"/>
    <w:rsid w:val="00C83000"/>
    <w:rsid w:val="00C836A2"/>
    <w:rsid w:val="00C8389E"/>
    <w:rsid w:val="00C86B84"/>
    <w:rsid w:val="00C90745"/>
    <w:rsid w:val="00C910F8"/>
    <w:rsid w:val="00C91B82"/>
    <w:rsid w:val="00C9258E"/>
    <w:rsid w:val="00C970F0"/>
    <w:rsid w:val="00C97707"/>
    <w:rsid w:val="00CA10CD"/>
    <w:rsid w:val="00CA3908"/>
    <w:rsid w:val="00CA53BA"/>
    <w:rsid w:val="00CA6455"/>
    <w:rsid w:val="00CA75D8"/>
    <w:rsid w:val="00CA78DC"/>
    <w:rsid w:val="00CB05FB"/>
    <w:rsid w:val="00CB1531"/>
    <w:rsid w:val="00CB37CE"/>
    <w:rsid w:val="00CB400D"/>
    <w:rsid w:val="00CB7B26"/>
    <w:rsid w:val="00CC1580"/>
    <w:rsid w:val="00CC164C"/>
    <w:rsid w:val="00CC2735"/>
    <w:rsid w:val="00CC328C"/>
    <w:rsid w:val="00CC51C6"/>
    <w:rsid w:val="00CC5B99"/>
    <w:rsid w:val="00CC5E9A"/>
    <w:rsid w:val="00CC71BE"/>
    <w:rsid w:val="00CD1BD2"/>
    <w:rsid w:val="00CD21D8"/>
    <w:rsid w:val="00CD4CD1"/>
    <w:rsid w:val="00CD4FD4"/>
    <w:rsid w:val="00CD54B0"/>
    <w:rsid w:val="00CD56E3"/>
    <w:rsid w:val="00CD5ED1"/>
    <w:rsid w:val="00CD6577"/>
    <w:rsid w:val="00CD6A38"/>
    <w:rsid w:val="00CE3BC5"/>
    <w:rsid w:val="00CE47B9"/>
    <w:rsid w:val="00CE4A8F"/>
    <w:rsid w:val="00CE585C"/>
    <w:rsid w:val="00CF21FF"/>
    <w:rsid w:val="00CF2EB5"/>
    <w:rsid w:val="00CF3133"/>
    <w:rsid w:val="00CF73F4"/>
    <w:rsid w:val="00CF7617"/>
    <w:rsid w:val="00CF77D5"/>
    <w:rsid w:val="00D005DB"/>
    <w:rsid w:val="00D01BA3"/>
    <w:rsid w:val="00D022D1"/>
    <w:rsid w:val="00D02AE8"/>
    <w:rsid w:val="00D0344F"/>
    <w:rsid w:val="00D046C9"/>
    <w:rsid w:val="00D06EBF"/>
    <w:rsid w:val="00D06FC7"/>
    <w:rsid w:val="00D0786F"/>
    <w:rsid w:val="00D11D65"/>
    <w:rsid w:val="00D1223F"/>
    <w:rsid w:val="00D12A03"/>
    <w:rsid w:val="00D13641"/>
    <w:rsid w:val="00D16253"/>
    <w:rsid w:val="00D16811"/>
    <w:rsid w:val="00D16BD5"/>
    <w:rsid w:val="00D2031B"/>
    <w:rsid w:val="00D220CF"/>
    <w:rsid w:val="00D23265"/>
    <w:rsid w:val="00D23B57"/>
    <w:rsid w:val="00D248EB"/>
    <w:rsid w:val="00D24B9F"/>
    <w:rsid w:val="00D251C3"/>
    <w:rsid w:val="00D25FE2"/>
    <w:rsid w:val="00D26FCE"/>
    <w:rsid w:val="00D30134"/>
    <w:rsid w:val="00D306B6"/>
    <w:rsid w:val="00D317BB"/>
    <w:rsid w:val="00D31C1A"/>
    <w:rsid w:val="00D33C6B"/>
    <w:rsid w:val="00D354F6"/>
    <w:rsid w:val="00D35CFE"/>
    <w:rsid w:val="00D35F5C"/>
    <w:rsid w:val="00D37FF9"/>
    <w:rsid w:val="00D41150"/>
    <w:rsid w:val="00D415D8"/>
    <w:rsid w:val="00D42440"/>
    <w:rsid w:val="00D42776"/>
    <w:rsid w:val="00D42E44"/>
    <w:rsid w:val="00D43252"/>
    <w:rsid w:val="00D4446E"/>
    <w:rsid w:val="00D44B73"/>
    <w:rsid w:val="00D50BEB"/>
    <w:rsid w:val="00D517EB"/>
    <w:rsid w:val="00D5391B"/>
    <w:rsid w:val="00D53A3A"/>
    <w:rsid w:val="00D56E55"/>
    <w:rsid w:val="00D60956"/>
    <w:rsid w:val="00D61168"/>
    <w:rsid w:val="00D65D10"/>
    <w:rsid w:val="00D67828"/>
    <w:rsid w:val="00D67A15"/>
    <w:rsid w:val="00D67F5C"/>
    <w:rsid w:val="00D731D0"/>
    <w:rsid w:val="00D741DA"/>
    <w:rsid w:val="00D74F41"/>
    <w:rsid w:val="00D75FC5"/>
    <w:rsid w:val="00D80D24"/>
    <w:rsid w:val="00D8682B"/>
    <w:rsid w:val="00D87CEB"/>
    <w:rsid w:val="00D90AB4"/>
    <w:rsid w:val="00D940FC"/>
    <w:rsid w:val="00D94D54"/>
    <w:rsid w:val="00D94ECD"/>
    <w:rsid w:val="00D9652F"/>
    <w:rsid w:val="00D978C6"/>
    <w:rsid w:val="00DA2164"/>
    <w:rsid w:val="00DA3B53"/>
    <w:rsid w:val="00DA3BAD"/>
    <w:rsid w:val="00DA56E5"/>
    <w:rsid w:val="00DA67AD"/>
    <w:rsid w:val="00DB0371"/>
    <w:rsid w:val="00DB107A"/>
    <w:rsid w:val="00DB37C4"/>
    <w:rsid w:val="00DB49F4"/>
    <w:rsid w:val="00DB5ABB"/>
    <w:rsid w:val="00DB5B80"/>
    <w:rsid w:val="00DB5D0F"/>
    <w:rsid w:val="00DB5DCA"/>
    <w:rsid w:val="00DB636B"/>
    <w:rsid w:val="00DB7DC1"/>
    <w:rsid w:val="00DB7EA1"/>
    <w:rsid w:val="00DC529B"/>
    <w:rsid w:val="00DD1C31"/>
    <w:rsid w:val="00DD2A0F"/>
    <w:rsid w:val="00DD406E"/>
    <w:rsid w:val="00DD7EF1"/>
    <w:rsid w:val="00DE14CB"/>
    <w:rsid w:val="00DE1D02"/>
    <w:rsid w:val="00DE486D"/>
    <w:rsid w:val="00DE7A6C"/>
    <w:rsid w:val="00DE7EAE"/>
    <w:rsid w:val="00DF01BF"/>
    <w:rsid w:val="00DF10C8"/>
    <w:rsid w:val="00DF114D"/>
    <w:rsid w:val="00DF12F7"/>
    <w:rsid w:val="00DF26B0"/>
    <w:rsid w:val="00DF7A89"/>
    <w:rsid w:val="00E02C81"/>
    <w:rsid w:val="00E0341E"/>
    <w:rsid w:val="00E04925"/>
    <w:rsid w:val="00E06096"/>
    <w:rsid w:val="00E1166A"/>
    <w:rsid w:val="00E11EFB"/>
    <w:rsid w:val="00E12307"/>
    <w:rsid w:val="00E130AB"/>
    <w:rsid w:val="00E13730"/>
    <w:rsid w:val="00E16A69"/>
    <w:rsid w:val="00E200F8"/>
    <w:rsid w:val="00E20485"/>
    <w:rsid w:val="00E20F56"/>
    <w:rsid w:val="00E21C8C"/>
    <w:rsid w:val="00E22879"/>
    <w:rsid w:val="00E230A6"/>
    <w:rsid w:val="00E24049"/>
    <w:rsid w:val="00E24299"/>
    <w:rsid w:val="00E25C67"/>
    <w:rsid w:val="00E25D8D"/>
    <w:rsid w:val="00E268B8"/>
    <w:rsid w:val="00E27676"/>
    <w:rsid w:val="00E35D47"/>
    <w:rsid w:val="00E40E8E"/>
    <w:rsid w:val="00E42306"/>
    <w:rsid w:val="00E436CD"/>
    <w:rsid w:val="00E467CA"/>
    <w:rsid w:val="00E51905"/>
    <w:rsid w:val="00E5275F"/>
    <w:rsid w:val="00E5591C"/>
    <w:rsid w:val="00E55D2E"/>
    <w:rsid w:val="00E571AC"/>
    <w:rsid w:val="00E6370B"/>
    <w:rsid w:val="00E6410E"/>
    <w:rsid w:val="00E64BDF"/>
    <w:rsid w:val="00E65509"/>
    <w:rsid w:val="00E67596"/>
    <w:rsid w:val="00E67835"/>
    <w:rsid w:val="00E711CF"/>
    <w:rsid w:val="00E7260F"/>
    <w:rsid w:val="00E73108"/>
    <w:rsid w:val="00E7503C"/>
    <w:rsid w:val="00E76518"/>
    <w:rsid w:val="00E777BF"/>
    <w:rsid w:val="00E77A15"/>
    <w:rsid w:val="00E825B1"/>
    <w:rsid w:val="00E83CE9"/>
    <w:rsid w:val="00E862AA"/>
    <w:rsid w:val="00E86620"/>
    <w:rsid w:val="00E86EC2"/>
    <w:rsid w:val="00E876B6"/>
    <w:rsid w:val="00E87921"/>
    <w:rsid w:val="00E90F74"/>
    <w:rsid w:val="00E915B8"/>
    <w:rsid w:val="00E92EAC"/>
    <w:rsid w:val="00E93B75"/>
    <w:rsid w:val="00E94901"/>
    <w:rsid w:val="00E94B39"/>
    <w:rsid w:val="00E95CC8"/>
    <w:rsid w:val="00E96630"/>
    <w:rsid w:val="00E96E97"/>
    <w:rsid w:val="00E97240"/>
    <w:rsid w:val="00EA2258"/>
    <w:rsid w:val="00EA264E"/>
    <w:rsid w:val="00EA42C8"/>
    <w:rsid w:val="00EA64D3"/>
    <w:rsid w:val="00EA6C96"/>
    <w:rsid w:val="00EA7B87"/>
    <w:rsid w:val="00EB053C"/>
    <w:rsid w:val="00EB15E7"/>
    <w:rsid w:val="00EB38B9"/>
    <w:rsid w:val="00EB3DDF"/>
    <w:rsid w:val="00EB511C"/>
    <w:rsid w:val="00EB525A"/>
    <w:rsid w:val="00EC08A6"/>
    <w:rsid w:val="00EC1604"/>
    <w:rsid w:val="00EC2CCE"/>
    <w:rsid w:val="00EC48DB"/>
    <w:rsid w:val="00EC7138"/>
    <w:rsid w:val="00EC72A0"/>
    <w:rsid w:val="00ED145A"/>
    <w:rsid w:val="00ED1FAC"/>
    <w:rsid w:val="00ED288D"/>
    <w:rsid w:val="00ED396A"/>
    <w:rsid w:val="00ED5525"/>
    <w:rsid w:val="00ED58AC"/>
    <w:rsid w:val="00ED65BB"/>
    <w:rsid w:val="00ED7A2A"/>
    <w:rsid w:val="00EE0911"/>
    <w:rsid w:val="00EE1F27"/>
    <w:rsid w:val="00EE1F38"/>
    <w:rsid w:val="00EE4899"/>
    <w:rsid w:val="00EF1D7F"/>
    <w:rsid w:val="00EF3D2A"/>
    <w:rsid w:val="00EF45EE"/>
    <w:rsid w:val="00EF5537"/>
    <w:rsid w:val="00EF5C7F"/>
    <w:rsid w:val="00EF7716"/>
    <w:rsid w:val="00F01113"/>
    <w:rsid w:val="00F02742"/>
    <w:rsid w:val="00F0290E"/>
    <w:rsid w:val="00F04C06"/>
    <w:rsid w:val="00F05874"/>
    <w:rsid w:val="00F07628"/>
    <w:rsid w:val="00F07E3D"/>
    <w:rsid w:val="00F121D9"/>
    <w:rsid w:val="00F1226E"/>
    <w:rsid w:val="00F1245F"/>
    <w:rsid w:val="00F13135"/>
    <w:rsid w:val="00F140C2"/>
    <w:rsid w:val="00F14A11"/>
    <w:rsid w:val="00F14A3E"/>
    <w:rsid w:val="00F14FB9"/>
    <w:rsid w:val="00F238D6"/>
    <w:rsid w:val="00F23CF0"/>
    <w:rsid w:val="00F25A09"/>
    <w:rsid w:val="00F3209B"/>
    <w:rsid w:val="00F32E78"/>
    <w:rsid w:val="00F32F42"/>
    <w:rsid w:val="00F33FE9"/>
    <w:rsid w:val="00F36C74"/>
    <w:rsid w:val="00F37085"/>
    <w:rsid w:val="00F407CC"/>
    <w:rsid w:val="00F409FF"/>
    <w:rsid w:val="00F40C11"/>
    <w:rsid w:val="00F417A2"/>
    <w:rsid w:val="00F433FB"/>
    <w:rsid w:val="00F43F01"/>
    <w:rsid w:val="00F43F7B"/>
    <w:rsid w:val="00F43FAF"/>
    <w:rsid w:val="00F45250"/>
    <w:rsid w:val="00F45A65"/>
    <w:rsid w:val="00F45F25"/>
    <w:rsid w:val="00F504C4"/>
    <w:rsid w:val="00F519D0"/>
    <w:rsid w:val="00F51D5F"/>
    <w:rsid w:val="00F52145"/>
    <w:rsid w:val="00F53EDA"/>
    <w:rsid w:val="00F545C9"/>
    <w:rsid w:val="00F55725"/>
    <w:rsid w:val="00F56DA3"/>
    <w:rsid w:val="00F577B6"/>
    <w:rsid w:val="00F60229"/>
    <w:rsid w:val="00F60DF2"/>
    <w:rsid w:val="00F60EF4"/>
    <w:rsid w:val="00F61E50"/>
    <w:rsid w:val="00F62EA4"/>
    <w:rsid w:val="00F6325B"/>
    <w:rsid w:val="00F658F9"/>
    <w:rsid w:val="00F65A99"/>
    <w:rsid w:val="00F6741C"/>
    <w:rsid w:val="00F67FDD"/>
    <w:rsid w:val="00F719D9"/>
    <w:rsid w:val="00F738F8"/>
    <w:rsid w:val="00F7578B"/>
    <w:rsid w:val="00F75DD3"/>
    <w:rsid w:val="00F7753D"/>
    <w:rsid w:val="00F807A2"/>
    <w:rsid w:val="00F81A8B"/>
    <w:rsid w:val="00F843DF"/>
    <w:rsid w:val="00F8443A"/>
    <w:rsid w:val="00F85574"/>
    <w:rsid w:val="00F8581C"/>
    <w:rsid w:val="00F85F34"/>
    <w:rsid w:val="00F86F23"/>
    <w:rsid w:val="00F902CA"/>
    <w:rsid w:val="00F925E2"/>
    <w:rsid w:val="00F95C47"/>
    <w:rsid w:val="00F96506"/>
    <w:rsid w:val="00F97042"/>
    <w:rsid w:val="00FA06F7"/>
    <w:rsid w:val="00FA117E"/>
    <w:rsid w:val="00FA432B"/>
    <w:rsid w:val="00FA46C4"/>
    <w:rsid w:val="00FA5344"/>
    <w:rsid w:val="00FA5B62"/>
    <w:rsid w:val="00FA7068"/>
    <w:rsid w:val="00FB0947"/>
    <w:rsid w:val="00FB171A"/>
    <w:rsid w:val="00FB1E31"/>
    <w:rsid w:val="00FB36B3"/>
    <w:rsid w:val="00FB3895"/>
    <w:rsid w:val="00FB47A1"/>
    <w:rsid w:val="00FB4EC8"/>
    <w:rsid w:val="00FB50FC"/>
    <w:rsid w:val="00FB7120"/>
    <w:rsid w:val="00FC0359"/>
    <w:rsid w:val="00FC17CA"/>
    <w:rsid w:val="00FC222B"/>
    <w:rsid w:val="00FC2903"/>
    <w:rsid w:val="00FC3634"/>
    <w:rsid w:val="00FC68B7"/>
    <w:rsid w:val="00FC7D1F"/>
    <w:rsid w:val="00FD0034"/>
    <w:rsid w:val="00FD0931"/>
    <w:rsid w:val="00FD39B5"/>
    <w:rsid w:val="00FD449D"/>
    <w:rsid w:val="00FD4615"/>
    <w:rsid w:val="00FD509D"/>
    <w:rsid w:val="00FD778D"/>
    <w:rsid w:val="00FD7BF6"/>
    <w:rsid w:val="00FE0AA8"/>
    <w:rsid w:val="00FE2569"/>
    <w:rsid w:val="00FE42A2"/>
    <w:rsid w:val="00FE6BD0"/>
    <w:rsid w:val="00FE7072"/>
    <w:rsid w:val="00FE7EEC"/>
    <w:rsid w:val="00FF0EB9"/>
    <w:rsid w:val="00FF158A"/>
    <w:rsid w:val="00FF1A27"/>
    <w:rsid w:val="00FF39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3ED65"/>
  <w15:docId w15:val="{3C4C74E3-18C9-4F33-AD0E-94E5CDB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9D0"/>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link w:val="Heading2Char"/>
    <w:qFormat/>
    <w:rsid w:val="00503228"/>
    <w:pPr>
      <w:spacing w:line="240" w:lineRule="auto"/>
      <w:outlineLvl w:val="1"/>
    </w:pPr>
  </w:style>
  <w:style w:type="paragraph" w:styleId="Heading3">
    <w:name w:val="heading 3"/>
    <w:aliases w:val="h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aliases w:val="h5"/>
    <w:basedOn w:val="Normal"/>
    <w:next w:val="Normal"/>
    <w:qFormat/>
    <w:rsid w:val="00503228"/>
    <w:pPr>
      <w:spacing w:line="240" w:lineRule="auto"/>
      <w:outlineLvl w:val="4"/>
    </w:pPr>
  </w:style>
  <w:style w:type="paragraph" w:styleId="Heading6">
    <w:name w:val="heading 6"/>
    <w:aliases w:val="h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Fußnotentext"/>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AE3B96"/>
    <w:pPr>
      <w:suppressAutoHyphens w:val="0"/>
      <w:spacing w:after="60" w:line="240" w:lineRule="auto"/>
    </w:pPr>
    <w:rPr>
      <w:sz w:val="18"/>
      <w:szCs w:val="24"/>
    </w:rPr>
  </w:style>
  <w:style w:type="character" w:customStyle="1" w:styleId="BodyTextChar">
    <w:name w:val="Body Text Char"/>
    <w:link w:val="BodyText"/>
    <w:rsid w:val="00AE3B96"/>
    <w:rPr>
      <w:sz w:val="18"/>
      <w:szCs w:val="24"/>
      <w:lang w:val="en-GB" w:eastAsia="en-US" w:bidi="ar-SA"/>
    </w:rPr>
  </w:style>
  <w:style w:type="character" w:customStyle="1" w:styleId="HeaderChar">
    <w:name w:val="Header Char"/>
    <w:aliases w:val="6_G Char"/>
    <w:link w:val="Header"/>
    <w:rsid w:val="00AE3B96"/>
    <w:rPr>
      <w:b/>
      <w:sz w:val="18"/>
      <w:lang w:val="en-GB" w:eastAsia="en-US" w:bidi="ar-SA"/>
    </w:rPr>
  </w:style>
  <w:style w:type="paragraph" w:styleId="BodyText2">
    <w:name w:val="Body Text 2"/>
    <w:basedOn w:val="Normal"/>
    <w:link w:val="BodyText2Char"/>
    <w:rsid w:val="00B150E9"/>
    <w:pPr>
      <w:suppressAutoHyphens w:val="0"/>
      <w:spacing w:line="240" w:lineRule="auto"/>
      <w:jc w:val="center"/>
    </w:pPr>
    <w:rPr>
      <w:rFonts w:ascii="Univers" w:hAnsi="Univers"/>
      <w:b/>
      <w:caps/>
      <w:sz w:val="24"/>
    </w:rPr>
  </w:style>
  <w:style w:type="paragraph" w:customStyle="1" w:styleId="Heading51">
    <w:name w:val="Heading 5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B150E9"/>
    <w:pPr>
      <w:keepNext/>
      <w:keepLines/>
      <w:widowControl w:val="0"/>
      <w:tabs>
        <w:tab w:val="left" w:pos="-720"/>
      </w:tabs>
      <w:suppressAutoHyphens/>
    </w:pPr>
    <w:rPr>
      <w:rFonts w:ascii="Courier" w:hAnsi="Courier"/>
      <w:lang w:eastAsia="en-US"/>
    </w:rPr>
  </w:style>
  <w:style w:type="paragraph" w:styleId="BodyTextIndent">
    <w:name w:val="Body Text Indent"/>
    <w:basedOn w:val="Normal"/>
    <w:link w:val="BodyTextIndentChar"/>
    <w:rsid w:val="00B150E9"/>
    <w:pPr>
      <w:suppressAutoHyphens w:val="0"/>
      <w:spacing w:after="120" w:line="240" w:lineRule="auto"/>
      <w:ind w:left="360"/>
    </w:pPr>
    <w:rPr>
      <w:sz w:val="24"/>
      <w:szCs w:val="24"/>
    </w:rPr>
  </w:style>
  <w:style w:type="paragraph" w:styleId="BodyTextIndent3">
    <w:name w:val="Body Text Indent 3"/>
    <w:basedOn w:val="Normal"/>
    <w:link w:val="BodyTextIndent3Char"/>
    <w:rsid w:val="00B150E9"/>
    <w:pPr>
      <w:suppressAutoHyphens w:val="0"/>
      <w:spacing w:after="120" w:line="240" w:lineRule="auto"/>
      <w:ind w:left="360"/>
    </w:pPr>
    <w:rPr>
      <w:sz w:val="16"/>
      <w:szCs w:val="16"/>
    </w:rPr>
  </w:style>
  <w:style w:type="paragraph" w:styleId="CommentText">
    <w:name w:val="annotation text"/>
    <w:basedOn w:val="Normal"/>
    <w:link w:val="CommentTextChar"/>
    <w:uiPriority w:val="99"/>
    <w:rsid w:val="00B150E9"/>
    <w:pPr>
      <w:suppressAutoHyphens w:val="0"/>
      <w:spacing w:line="240" w:lineRule="auto"/>
    </w:pPr>
  </w:style>
  <w:style w:type="paragraph" w:customStyle="1" w:styleId="Level1">
    <w:name w:val="Level 1"/>
    <w:basedOn w:val="Normal"/>
    <w:rsid w:val="00B150E9"/>
    <w:pPr>
      <w:widowControl w:val="0"/>
      <w:numPr>
        <w:numId w:val="6"/>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B150E9"/>
    <w:pPr>
      <w:suppressAutoHyphens w:val="0"/>
      <w:spacing w:line="240" w:lineRule="auto"/>
      <w:ind w:left="147" w:right="-2"/>
      <w:jc w:val="center"/>
    </w:pPr>
    <w:rPr>
      <w:sz w:val="24"/>
      <w:u w:val="single"/>
    </w:rPr>
  </w:style>
  <w:style w:type="paragraph" w:styleId="BlockText">
    <w:name w:val="Block Text"/>
    <w:basedOn w:val="Normal"/>
    <w:rsid w:val="00B150E9"/>
    <w:pPr>
      <w:tabs>
        <w:tab w:val="left" w:pos="1080"/>
      </w:tabs>
      <w:suppressAutoHyphens w:val="0"/>
      <w:spacing w:line="240" w:lineRule="auto"/>
      <w:ind w:left="1080" w:right="-2" w:hanging="1080"/>
    </w:pPr>
    <w:rPr>
      <w:sz w:val="24"/>
    </w:rPr>
  </w:style>
  <w:style w:type="paragraph" w:styleId="BodyTextIndent2">
    <w:name w:val="Body Text Indent 2"/>
    <w:basedOn w:val="Normal"/>
    <w:link w:val="BodyTextIndent2Char"/>
    <w:rsid w:val="00B150E9"/>
    <w:pPr>
      <w:suppressAutoHyphens w:val="0"/>
      <w:spacing w:after="240" w:line="240" w:lineRule="auto"/>
      <w:ind w:left="1134" w:hanging="1134"/>
    </w:pPr>
    <w:rPr>
      <w:sz w:val="24"/>
      <w:u w:val="single"/>
      <w:lang w:val="fr-FR"/>
    </w:rPr>
  </w:style>
  <w:style w:type="paragraph" w:styleId="Caption">
    <w:name w:val="caption"/>
    <w:basedOn w:val="Normal"/>
    <w:next w:val="Normal"/>
    <w:qFormat/>
    <w:rsid w:val="00B150E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BodyText3">
    <w:name w:val="Body Text 3"/>
    <w:basedOn w:val="Normal"/>
    <w:link w:val="BodyText3Char"/>
    <w:rsid w:val="00B150E9"/>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paragraph" w:customStyle="1" w:styleId="ParaNo">
    <w:name w:val="ParaNo."/>
    <w:basedOn w:val="Normal"/>
    <w:rsid w:val="00B150E9"/>
    <w:pPr>
      <w:numPr>
        <w:numId w:val="3"/>
      </w:numPr>
      <w:tabs>
        <w:tab w:val="clear" w:pos="360"/>
      </w:tabs>
      <w:suppressAutoHyphens w:val="0"/>
      <w:spacing w:line="240" w:lineRule="auto"/>
    </w:pPr>
    <w:rPr>
      <w:sz w:val="24"/>
    </w:rPr>
  </w:style>
  <w:style w:type="paragraph" w:customStyle="1" w:styleId="Rom1">
    <w:name w:val="Rom1"/>
    <w:basedOn w:val="Normal"/>
    <w:rsid w:val="00B150E9"/>
    <w:pPr>
      <w:numPr>
        <w:numId w:val="4"/>
      </w:numPr>
      <w:tabs>
        <w:tab w:val="clear" w:pos="504"/>
      </w:tabs>
      <w:suppressAutoHyphens w:val="0"/>
      <w:spacing w:line="240" w:lineRule="auto"/>
      <w:ind w:left="1145" w:hanging="465"/>
    </w:pPr>
    <w:rPr>
      <w:sz w:val="24"/>
    </w:rPr>
  </w:style>
  <w:style w:type="paragraph" w:customStyle="1" w:styleId="Rom2">
    <w:name w:val="Rom2"/>
    <w:basedOn w:val="Normal"/>
    <w:rsid w:val="00B150E9"/>
    <w:pPr>
      <w:numPr>
        <w:numId w:val="5"/>
      </w:numPr>
      <w:tabs>
        <w:tab w:val="clear" w:pos="927"/>
      </w:tabs>
      <w:suppressAutoHyphens w:val="0"/>
      <w:spacing w:line="240" w:lineRule="auto"/>
      <w:ind w:left="1712" w:hanging="465"/>
    </w:pPr>
    <w:rPr>
      <w:sz w:val="24"/>
    </w:rPr>
  </w:style>
  <w:style w:type="paragraph" w:customStyle="1" w:styleId="Heading61">
    <w:name w:val="Heading 6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B150E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rsid w:val="00B150E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B150E9"/>
    <w:pPr>
      <w:widowControl w:val="0"/>
      <w:suppressAutoHyphens w:val="0"/>
      <w:spacing w:line="240" w:lineRule="auto"/>
    </w:pPr>
    <w:rPr>
      <w:rFonts w:ascii="Arial" w:hAnsi="Arial"/>
      <w:sz w:val="24"/>
      <w:lang w:eastAsia="de-DE"/>
    </w:rPr>
  </w:style>
  <w:style w:type="paragraph" w:styleId="ListNumber">
    <w:name w:val="List Number"/>
    <w:basedOn w:val="Normal"/>
    <w:rsid w:val="00B150E9"/>
    <w:pPr>
      <w:tabs>
        <w:tab w:val="num" w:pos="360"/>
      </w:tabs>
      <w:suppressAutoHyphens w:val="0"/>
      <w:autoSpaceDE w:val="0"/>
      <w:autoSpaceDN w:val="0"/>
      <w:spacing w:line="240" w:lineRule="auto"/>
      <w:ind w:left="360" w:hanging="360"/>
    </w:pPr>
    <w:rPr>
      <w:rFonts w:eastAsia="MS Mincho"/>
      <w:lang w:val="fr-FR"/>
    </w:rPr>
  </w:style>
  <w:style w:type="paragraph" w:styleId="ListNumber2">
    <w:name w:val="List Number 2"/>
    <w:basedOn w:val="Normal"/>
    <w:rsid w:val="00B150E9"/>
    <w:pPr>
      <w:tabs>
        <w:tab w:val="num" w:pos="643"/>
      </w:tabs>
      <w:suppressAutoHyphens w:val="0"/>
      <w:autoSpaceDE w:val="0"/>
      <w:autoSpaceDN w:val="0"/>
      <w:spacing w:line="240" w:lineRule="auto"/>
      <w:ind w:left="643" w:hanging="360"/>
    </w:pPr>
    <w:rPr>
      <w:rFonts w:eastAsia="MS Mincho"/>
      <w:lang w:val="fr-FR"/>
    </w:rPr>
  </w:style>
  <w:style w:type="paragraph" w:styleId="ListNumber3">
    <w:name w:val="List Number 3"/>
    <w:basedOn w:val="Normal"/>
    <w:rsid w:val="00B150E9"/>
    <w:pPr>
      <w:tabs>
        <w:tab w:val="num" w:pos="926"/>
      </w:tabs>
      <w:suppressAutoHyphens w:val="0"/>
      <w:autoSpaceDE w:val="0"/>
      <w:autoSpaceDN w:val="0"/>
      <w:spacing w:line="240" w:lineRule="auto"/>
      <w:ind w:left="926" w:hanging="360"/>
    </w:pPr>
    <w:rPr>
      <w:rFonts w:eastAsia="MS Mincho"/>
      <w:lang w:val="fr-FR"/>
    </w:rPr>
  </w:style>
  <w:style w:type="paragraph" w:styleId="ListNumber4">
    <w:name w:val="List Number 4"/>
    <w:basedOn w:val="Normal"/>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Number5">
    <w:name w:val="List Number 5"/>
    <w:basedOn w:val="Normal"/>
    <w:rsid w:val="00B150E9"/>
    <w:pPr>
      <w:tabs>
        <w:tab w:val="num" w:pos="1492"/>
      </w:tabs>
      <w:suppressAutoHyphens w:val="0"/>
      <w:autoSpaceDE w:val="0"/>
      <w:autoSpaceDN w:val="0"/>
      <w:spacing w:line="240" w:lineRule="auto"/>
      <w:ind w:left="1492" w:hanging="360"/>
    </w:pPr>
    <w:rPr>
      <w:rFonts w:eastAsia="MS Mincho"/>
      <w:lang w:val="fr-FR"/>
    </w:rPr>
  </w:style>
  <w:style w:type="paragraph" w:styleId="ListBullet">
    <w:name w:val="List Bullet"/>
    <w:basedOn w:val="Normal"/>
    <w:autoRedefine/>
    <w:rsid w:val="00B150E9"/>
    <w:pPr>
      <w:tabs>
        <w:tab w:val="num" w:pos="360"/>
      </w:tabs>
      <w:suppressAutoHyphens w:val="0"/>
      <w:autoSpaceDE w:val="0"/>
      <w:autoSpaceDN w:val="0"/>
      <w:spacing w:line="240" w:lineRule="auto"/>
      <w:ind w:left="360" w:hanging="360"/>
    </w:pPr>
    <w:rPr>
      <w:rFonts w:eastAsia="MS Mincho"/>
      <w:lang w:val="fr-FR"/>
    </w:rPr>
  </w:style>
  <w:style w:type="paragraph" w:styleId="ListBullet2">
    <w:name w:val="List Bullet 2"/>
    <w:basedOn w:val="Normal"/>
    <w:autoRedefine/>
    <w:rsid w:val="00B150E9"/>
    <w:pPr>
      <w:tabs>
        <w:tab w:val="num" w:pos="643"/>
      </w:tabs>
      <w:suppressAutoHyphens w:val="0"/>
      <w:autoSpaceDE w:val="0"/>
      <w:autoSpaceDN w:val="0"/>
      <w:spacing w:line="240" w:lineRule="auto"/>
      <w:ind w:left="643" w:hanging="360"/>
    </w:pPr>
    <w:rPr>
      <w:rFonts w:eastAsia="MS Mincho"/>
      <w:lang w:val="fr-FR"/>
    </w:rPr>
  </w:style>
  <w:style w:type="paragraph" w:styleId="ListBullet3">
    <w:name w:val="List Bullet 3"/>
    <w:basedOn w:val="Normal"/>
    <w:autoRedefine/>
    <w:rsid w:val="00B150E9"/>
    <w:pPr>
      <w:tabs>
        <w:tab w:val="num" w:pos="926"/>
      </w:tabs>
      <w:suppressAutoHyphens w:val="0"/>
      <w:autoSpaceDE w:val="0"/>
      <w:autoSpaceDN w:val="0"/>
      <w:spacing w:line="240" w:lineRule="auto"/>
      <w:ind w:left="926" w:hanging="360"/>
    </w:pPr>
    <w:rPr>
      <w:rFonts w:eastAsia="MS Mincho"/>
      <w:lang w:val="fr-FR"/>
    </w:rPr>
  </w:style>
  <w:style w:type="paragraph" w:styleId="ListBullet4">
    <w:name w:val="List Bullet 4"/>
    <w:basedOn w:val="Normal"/>
    <w:autoRedefine/>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Bullet5">
    <w:name w:val="List Bullet 5"/>
    <w:basedOn w:val="Normal"/>
    <w:autoRedefine/>
    <w:rsid w:val="00B150E9"/>
    <w:pPr>
      <w:tabs>
        <w:tab w:val="num" w:pos="1492"/>
      </w:tabs>
      <w:suppressAutoHyphens w:val="0"/>
      <w:autoSpaceDE w:val="0"/>
      <w:autoSpaceDN w:val="0"/>
      <w:spacing w:line="240" w:lineRule="auto"/>
      <w:ind w:left="1492" w:hanging="360"/>
    </w:pPr>
    <w:rPr>
      <w:rFonts w:eastAsia="MS Mincho"/>
      <w:lang w:val="fr-FR"/>
    </w:rPr>
  </w:style>
  <w:style w:type="character" w:customStyle="1" w:styleId="SingleTxtGChar">
    <w:name w:val="_ Single Txt_G Char"/>
    <w:link w:val="SingleTxtG"/>
    <w:qFormat/>
    <w:rsid w:val="00B150E9"/>
    <w:rPr>
      <w:lang w:val="en-GB" w:eastAsia="en-US" w:bidi="ar-SA"/>
    </w:rPr>
  </w:style>
  <w:style w:type="character" w:customStyle="1" w:styleId="FootnoteTextChar1">
    <w:name w:val="Footnote Text Char1"/>
    <w:aliases w:val="5_G Char,PP Char,Footnote Text Char Char,Fußnotentext Char"/>
    <w:link w:val="FootnoteText"/>
    <w:uiPriority w:val="99"/>
    <w:rsid w:val="00B150E9"/>
    <w:rPr>
      <w:sz w:val="18"/>
      <w:lang w:val="en-GB" w:eastAsia="en-US" w:bidi="ar-SA"/>
    </w:rPr>
  </w:style>
  <w:style w:type="paragraph" w:styleId="PlainText">
    <w:name w:val="Plain Text"/>
    <w:basedOn w:val="Normal"/>
    <w:link w:val="PlainTextChar"/>
    <w:rsid w:val="00B150E9"/>
    <w:rPr>
      <w:rFonts w:cs="Courier New"/>
    </w:rPr>
  </w:style>
  <w:style w:type="character" w:styleId="CommentReference">
    <w:name w:val="annotation reference"/>
    <w:uiPriority w:val="99"/>
    <w:rsid w:val="00B150E9"/>
    <w:rPr>
      <w:sz w:val="6"/>
    </w:rPr>
  </w:style>
  <w:style w:type="character" w:styleId="LineNumber">
    <w:name w:val="line number"/>
    <w:rsid w:val="00B150E9"/>
    <w:rPr>
      <w:sz w:val="14"/>
    </w:rPr>
  </w:style>
  <w:style w:type="numbering" w:styleId="111111">
    <w:name w:val="Outline List 2"/>
    <w:basedOn w:val="NoList"/>
    <w:rsid w:val="00B150E9"/>
    <w:pPr>
      <w:numPr>
        <w:numId w:val="7"/>
      </w:numPr>
    </w:pPr>
  </w:style>
  <w:style w:type="numbering" w:styleId="1ai">
    <w:name w:val="Outline List 1"/>
    <w:basedOn w:val="NoList"/>
    <w:rsid w:val="00B150E9"/>
    <w:pPr>
      <w:numPr>
        <w:numId w:val="8"/>
      </w:numPr>
    </w:pPr>
  </w:style>
  <w:style w:type="numbering" w:styleId="ArticleSection">
    <w:name w:val="Outline List 3"/>
    <w:basedOn w:val="NoList"/>
    <w:rsid w:val="00B150E9"/>
    <w:pPr>
      <w:numPr>
        <w:numId w:val="9"/>
      </w:numPr>
    </w:pPr>
  </w:style>
  <w:style w:type="paragraph" w:styleId="BodyTextFirstIndent">
    <w:name w:val="Body Text First Indent"/>
    <w:basedOn w:val="BodyText"/>
    <w:link w:val="BodyTextFirstIndentChar"/>
    <w:rsid w:val="00B150E9"/>
    <w:pPr>
      <w:suppressAutoHyphens/>
      <w:spacing w:after="120" w:line="240" w:lineRule="atLeast"/>
      <w:ind w:firstLine="210"/>
    </w:pPr>
    <w:rPr>
      <w:sz w:val="20"/>
      <w:szCs w:val="20"/>
    </w:rPr>
  </w:style>
  <w:style w:type="paragraph" w:styleId="BodyTextFirstIndent2">
    <w:name w:val="Body Text First Indent 2"/>
    <w:basedOn w:val="BodyTextIndent"/>
    <w:link w:val="BodyTextFirstIndent2Char"/>
    <w:rsid w:val="00B150E9"/>
    <w:pPr>
      <w:suppressAutoHyphens/>
      <w:spacing w:line="240" w:lineRule="atLeast"/>
      <w:ind w:left="283" w:firstLine="210"/>
    </w:pPr>
    <w:rPr>
      <w:sz w:val="20"/>
      <w:szCs w:val="20"/>
    </w:rPr>
  </w:style>
  <w:style w:type="paragraph" w:styleId="Closing">
    <w:name w:val="Closing"/>
    <w:basedOn w:val="Normal"/>
    <w:link w:val="ClosingChar"/>
    <w:rsid w:val="00B150E9"/>
    <w:pPr>
      <w:ind w:left="4252"/>
    </w:pPr>
  </w:style>
  <w:style w:type="paragraph" w:styleId="Date">
    <w:name w:val="Date"/>
    <w:basedOn w:val="Normal"/>
    <w:next w:val="Normal"/>
    <w:link w:val="DateChar"/>
    <w:rsid w:val="00B150E9"/>
  </w:style>
  <w:style w:type="paragraph" w:styleId="E-mailSignature">
    <w:name w:val="E-mail Signature"/>
    <w:basedOn w:val="Normal"/>
    <w:link w:val="E-mailSignatureChar"/>
    <w:rsid w:val="00B150E9"/>
  </w:style>
  <w:style w:type="character" w:styleId="Emphasis">
    <w:name w:val="Emphasis"/>
    <w:qFormat/>
    <w:rsid w:val="00B150E9"/>
    <w:rPr>
      <w:i/>
      <w:iCs/>
    </w:rPr>
  </w:style>
  <w:style w:type="paragraph" w:styleId="EnvelopeReturn">
    <w:name w:val="envelope return"/>
    <w:basedOn w:val="Normal"/>
    <w:rsid w:val="00B150E9"/>
    <w:rPr>
      <w:rFonts w:ascii="Arial" w:hAnsi="Arial" w:cs="Arial"/>
    </w:rPr>
  </w:style>
  <w:style w:type="character" w:styleId="HTMLAcronym">
    <w:name w:val="HTML Acronym"/>
    <w:basedOn w:val="DefaultParagraphFont"/>
    <w:rsid w:val="00B150E9"/>
  </w:style>
  <w:style w:type="paragraph" w:styleId="HTMLAddress">
    <w:name w:val="HTML Address"/>
    <w:basedOn w:val="Normal"/>
    <w:link w:val="HTMLAddressChar"/>
    <w:rsid w:val="00B150E9"/>
    <w:rPr>
      <w:i/>
      <w:iCs/>
    </w:rPr>
  </w:style>
  <w:style w:type="character" w:styleId="HTMLCite">
    <w:name w:val="HTML Cite"/>
    <w:rsid w:val="00B150E9"/>
    <w:rPr>
      <w:i/>
      <w:iCs/>
    </w:rPr>
  </w:style>
  <w:style w:type="character" w:styleId="HTMLCode">
    <w:name w:val="HTML Code"/>
    <w:rsid w:val="00B150E9"/>
    <w:rPr>
      <w:rFonts w:ascii="Courier New" w:hAnsi="Courier New" w:cs="Courier New"/>
      <w:sz w:val="20"/>
      <w:szCs w:val="20"/>
    </w:rPr>
  </w:style>
  <w:style w:type="character" w:styleId="HTMLDefinition">
    <w:name w:val="HTML Definition"/>
    <w:rsid w:val="00B150E9"/>
    <w:rPr>
      <w:i/>
      <w:iCs/>
    </w:rPr>
  </w:style>
  <w:style w:type="character" w:styleId="HTMLKeyboard">
    <w:name w:val="HTML Keyboard"/>
    <w:rsid w:val="00B150E9"/>
    <w:rPr>
      <w:rFonts w:ascii="Courier New" w:hAnsi="Courier New" w:cs="Courier New"/>
      <w:sz w:val="20"/>
      <w:szCs w:val="20"/>
    </w:rPr>
  </w:style>
  <w:style w:type="paragraph" w:styleId="HTMLPreformatted">
    <w:name w:val="HTML Preformatted"/>
    <w:basedOn w:val="Normal"/>
    <w:link w:val="HTMLPreformattedChar"/>
    <w:rsid w:val="00B150E9"/>
    <w:rPr>
      <w:rFonts w:ascii="Courier New" w:hAnsi="Courier New" w:cs="Courier New"/>
    </w:rPr>
  </w:style>
  <w:style w:type="character" w:styleId="HTMLSample">
    <w:name w:val="HTML Sample"/>
    <w:rsid w:val="00B150E9"/>
    <w:rPr>
      <w:rFonts w:ascii="Courier New" w:hAnsi="Courier New" w:cs="Courier New"/>
    </w:rPr>
  </w:style>
  <w:style w:type="character" w:styleId="HTMLTypewriter">
    <w:name w:val="HTML Typewriter"/>
    <w:rsid w:val="00B150E9"/>
    <w:rPr>
      <w:rFonts w:ascii="Courier New" w:hAnsi="Courier New" w:cs="Courier New"/>
      <w:sz w:val="20"/>
      <w:szCs w:val="20"/>
    </w:rPr>
  </w:style>
  <w:style w:type="character" w:styleId="HTMLVariable">
    <w:name w:val="HTML Variable"/>
    <w:rsid w:val="00B150E9"/>
    <w:rPr>
      <w:i/>
      <w:iCs/>
    </w:rPr>
  </w:style>
  <w:style w:type="paragraph" w:styleId="List">
    <w:name w:val="List"/>
    <w:basedOn w:val="Normal"/>
    <w:rsid w:val="00B150E9"/>
    <w:pPr>
      <w:ind w:left="283" w:hanging="283"/>
    </w:pPr>
  </w:style>
  <w:style w:type="paragraph" w:styleId="List2">
    <w:name w:val="List 2"/>
    <w:basedOn w:val="Normal"/>
    <w:rsid w:val="00B150E9"/>
    <w:pPr>
      <w:ind w:left="566" w:hanging="283"/>
    </w:pPr>
  </w:style>
  <w:style w:type="paragraph" w:styleId="List3">
    <w:name w:val="List 3"/>
    <w:basedOn w:val="Normal"/>
    <w:rsid w:val="00B150E9"/>
    <w:pPr>
      <w:ind w:left="849" w:hanging="283"/>
    </w:pPr>
  </w:style>
  <w:style w:type="paragraph" w:styleId="List4">
    <w:name w:val="List 4"/>
    <w:basedOn w:val="Normal"/>
    <w:rsid w:val="00B150E9"/>
    <w:pPr>
      <w:ind w:left="1132" w:hanging="283"/>
    </w:pPr>
  </w:style>
  <w:style w:type="paragraph" w:styleId="List5">
    <w:name w:val="List 5"/>
    <w:basedOn w:val="Normal"/>
    <w:rsid w:val="00B150E9"/>
    <w:pPr>
      <w:ind w:left="1415" w:hanging="283"/>
    </w:pPr>
  </w:style>
  <w:style w:type="paragraph" w:styleId="ListContinue">
    <w:name w:val="List Continue"/>
    <w:basedOn w:val="Normal"/>
    <w:rsid w:val="00B150E9"/>
    <w:pPr>
      <w:spacing w:after="120"/>
      <w:ind w:left="283"/>
    </w:pPr>
  </w:style>
  <w:style w:type="paragraph" w:styleId="ListContinue2">
    <w:name w:val="List Continue 2"/>
    <w:basedOn w:val="Normal"/>
    <w:rsid w:val="00B150E9"/>
    <w:pPr>
      <w:spacing w:after="120"/>
      <w:ind w:left="566"/>
    </w:pPr>
  </w:style>
  <w:style w:type="paragraph" w:styleId="ListContinue3">
    <w:name w:val="List Continue 3"/>
    <w:basedOn w:val="Normal"/>
    <w:rsid w:val="00B150E9"/>
    <w:pPr>
      <w:spacing w:after="120"/>
      <w:ind w:left="849"/>
    </w:pPr>
  </w:style>
  <w:style w:type="paragraph" w:styleId="ListContinue4">
    <w:name w:val="List Continue 4"/>
    <w:basedOn w:val="Normal"/>
    <w:rsid w:val="00B150E9"/>
    <w:pPr>
      <w:spacing w:after="120"/>
      <w:ind w:left="1132"/>
    </w:pPr>
  </w:style>
  <w:style w:type="paragraph" w:styleId="ListContinue5">
    <w:name w:val="List Continue 5"/>
    <w:basedOn w:val="Normal"/>
    <w:rsid w:val="00B150E9"/>
    <w:pPr>
      <w:spacing w:after="120"/>
      <w:ind w:left="1415"/>
    </w:pPr>
  </w:style>
  <w:style w:type="paragraph" w:styleId="MessageHeader">
    <w:name w:val="Message Header"/>
    <w:basedOn w:val="Normal"/>
    <w:link w:val="MessageHeaderChar"/>
    <w:rsid w:val="00B150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150E9"/>
    <w:rPr>
      <w:sz w:val="24"/>
      <w:szCs w:val="24"/>
    </w:rPr>
  </w:style>
  <w:style w:type="paragraph" w:styleId="NormalIndent">
    <w:name w:val="Normal Indent"/>
    <w:basedOn w:val="Normal"/>
    <w:rsid w:val="00B150E9"/>
    <w:pPr>
      <w:ind w:left="567"/>
    </w:pPr>
  </w:style>
  <w:style w:type="paragraph" w:styleId="NoteHeading">
    <w:name w:val="Note Heading"/>
    <w:basedOn w:val="Normal"/>
    <w:next w:val="Normal"/>
    <w:link w:val="NoteHeadingChar"/>
    <w:rsid w:val="00B150E9"/>
  </w:style>
  <w:style w:type="paragraph" w:styleId="Salutation">
    <w:name w:val="Salutation"/>
    <w:basedOn w:val="Normal"/>
    <w:next w:val="Normal"/>
    <w:link w:val="SalutationChar"/>
    <w:rsid w:val="00B150E9"/>
  </w:style>
  <w:style w:type="paragraph" w:styleId="Signature">
    <w:name w:val="Signature"/>
    <w:basedOn w:val="Normal"/>
    <w:link w:val="SignatureChar"/>
    <w:rsid w:val="00B150E9"/>
    <w:pPr>
      <w:ind w:left="4252"/>
    </w:pPr>
  </w:style>
  <w:style w:type="character" w:styleId="Strong">
    <w:name w:val="Strong"/>
    <w:qFormat/>
    <w:rsid w:val="00B150E9"/>
    <w:rPr>
      <w:b/>
      <w:bCs/>
    </w:rPr>
  </w:style>
  <w:style w:type="table" w:styleId="Table3Deffects1">
    <w:name w:val="Table 3D effects 1"/>
    <w:basedOn w:val="TableNormal"/>
    <w:rsid w:val="00B150E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50E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50E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50E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50E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50E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50E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50E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50E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50E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50E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50E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50E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50E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50E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50E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50E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50E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50E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50E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50E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50E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50E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50E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50E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50E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50E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50E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50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50E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50E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50E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50E9"/>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B150E9"/>
    <w:pPr>
      <w:framePr w:w="7920" w:h="1980" w:hRule="exact" w:hSpace="180" w:wrap="auto" w:hAnchor="page" w:xAlign="center" w:yAlign="bottom"/>
      <w:ind w:left="2880"/>
    </w:pPr>
    <w:rPr>
      <w:rFonts w:ascii="Arial" w:hAnsi="Arial" w:cs="Arial"/>
      <w:sz w:val="24"/>
      <w:szCs w:val="24"/>
    </w:rPr>
  </w:style>
  <w:style w:type="paragraph" w:customStyle="1" w:styleId="Frontpagetitle">
    <w:name w:val="Front page title"/>
    <w:rsid w:val="00B150E9"/>
    <w:pPr>
      <w:spacing w:line="264" w:lineRule="auto"/>
      <w:jc w:val="center"/>
    </w:pPr>
    <w:rPr>
      <w:rFonts w:ascii="Arial" w:hAnsi="Arial"/>
      <w:b/>
      <w:sz w:val="24"/>
      <w:lang w:eastAsia="en-US"/>
    </w:rPr>
  </w:style>
  <w:style w:type="paragraph" w:customStyle="1" w:styleId="Point0">
    <w:name w:val="Point 0"/>
    <w:basedOn w:val="Normal"/>
    <w:rsid w:val="00B150E9"/>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344CB0"/>
    <w:pPr>
      <w:suppressAutoHyphens/>
      <w:spacing w:line="240" w:lineRule="atLeast"/>
    </w:pPr>
    <w:rPr>
      <w:b/>
      <w:bCs/>
    </w:rPr>
  </w:style>
  <w:style w:type="paragraph" w:styleId="BalloonText">
    <w:name w:val="Balloon Text"/>
    <w:basedOn w:val="Normal"/>
    <w:link w:val="BalloonTextChar"/>
    <w:rsid w:val="00344CB0"/>
    <w:rPr>
      <w:rFonts w:ascii="Tahoma" w:hAnsi="Tahoma" w:cs="Tahoma"/>
      <w:sz w:val="16"/>
      <w:szCs w:val="16"/>
    </w:rPr>
  </w:style>
  <w:style w:type="paragraph" w:customStyle="1" w:styleId="para">
    <w:name w:val="para"/>
    <w:basedOn w:val="Normal"/>
    <w:qFormat/>
    <w:rsid w:val="00DF114D"/>
    <w:pPr>
      <w:spacing w:after="120"/>
      <w:jc w:val="both"/>
    </w:pPr>
  </w:style>
  <w:style w:type="paragraph" w:customStyle="1" w:styleId="i">
    <w:name w:val="(i)"/>
    <w:basedOn w:val="Normal"/>
    <w:qFormat/>
    <w:rsid w:val="00DF114D"/>
    <w:pPr>
      <w:spacing w:after="120"/>
      <w:ind w:left="3402" w:hanging="567"/>
      <w:jc w:val="both"/>
    </w:pPr>
  </w:style>
  <w:style w:type="paragraph" w:customStyle="1" w:styleId="a">
    <w:name w:val="(a)"/>
    <w:basedOn w:val="SingleTxtG"/>
    <w:qFormat/>
    <w:rsid w:val="00261B92"/>
    <w:pPr>
      <w:spacing w:before="120"/>
      <w:ind w:leftChars="1134" w:left="2834" w:hangingChars="283" w:hanging="566"/>
    </w:pPr>
    <w:rPr>
      <w:bCs/>
    </w:rPr>
  </w:style>
  <w:style w:type="character" w:customStyle="1" w:styleId="BodyText2Char">
    <w:name w:val="Body Text 2 Char"/>
    <w:link w:val="BodyText2"/>
    <w:rsid w:val="00DF114D"/>
    <w:rPr>
      <w:rFonts w:ascii="Univers" w:hAnsi="Univers"/>
      <w:b/>
      <w:caps/>
      <w:sz w:val="24"/>
      <w:lang w:eastAsia="en-US"/>
    </w:rPr>
  </w:style>
  <w:style w:type="character" w:customStyle="1" w:styleId="FooterChar">
    <w:name w:val="Footer Char"/>
    <w:aliases w:val="3_G Char"/>
    <w:link w:val="Footer"/>
    <w:rsid w:val="00DF114D"/>
    <w:rPr>
      <w:sz w:val="16"/>
      <w:lang w:eastAsia="en-US"/>
    </w:rPr>
  </w:style>
  <w:style w:type="character" w:customStyle="1" w:styleId="PlainTextChar">
    <w:name w:val="Plain Text Char"/>
    <w:link w:val="PlainText"/>
    <w:rsid w:val="00DF114D"/>
    <w:rPr>
      <w:rFonts w:cs="Courier New"/>
      <w:lang w:eastAsia="en-US"/>
    </w:rPr>
  </w:style>
  <w:style w:type="character" w:customStyle="1" w:styleId="BodyTextIndentChar">
    <w:name w:val="Body Text Indent Char"/>
    <w:link w:val="BodyTextIndent"/>
    <w:rsid w:val="00DF114D"/>
    <w:rPr>
      <w:sz w:val="24"/>
      <w:szCs w:val="24"/>
      <w:lang w:eastAsia="en-US"/>
    </w:rPr>
  </w:style>
  <w:style w:type="character" w:customStyle="1" w:styleId="CommentTextChar">
    <w:name w:val="Comment Text Char"/>
    <w:link w:val="CommentText"/>
    <w:uiPriority w:val="99"/>
    <w:rsid w:val="00DF114D"/>
    <w:rPr>
      <w:lang w:eastAsia="en-US"/>
    </w:rPr>
  </w:style>
  <w:style w:type="character" w:customStyle="1" w:styleId="BodyText3Char">
    <w:name w:val="Body Text 3 Char"/>
    <w:link w:val="BodyText3"/>
    <w:rsid w:val="00DF114D"/>
    <w:rPr>
      <w:rFonts w:ascii="Courier New" w:hAnsi="Courier New"/>
      <w:b/>
      <w:bCs/>
      <w:sz w:val="32"/>
      <w:szCs w:val="24"/>
      <w:lang w:val="en-US" w:eastAsia="nb-NO"/>
    </w:rPr>
  </w:style>
  <w:style w:type="character" w:customStyle="1" w:styleId="BodyTextFirstIndentChar">
    <w:name w:val="Body Text First Indent Char"/>
    <w:link w:val="BodyTextFirstIndent"/>
    <w:rsid w:val="00DF114D"/>
  </w:style>
  <w:style w:type="character" w:customStyle="1" w:styleId="BodyTextFirstIndent2Char">
    <w:name w:val="Body Text First Indent 2 Char"/>
    <w:link w:val="BodyTextFirstIndent2"/>
    <w:rsid w:val="00DF114D"/>
  </w:style>
  <w:style w:type="character" w:customStyle="1" w:styleId="BodyTextIndent2Char">
    <w:name w:val="Body Text Indent 2 Char"/>
    <w:link w:val="BodyTextIndent2"/>
    <w:rsid w:val="00DF114D"/>
    <w:rPr>
      <w:sz w:val="24"/>
      <w:u w:val="single"/>
      <w:lang w:val="fr-FR" w:eastAsia="en-US"/>
    </w:rPr>
  </w:style>
  <w:style w:type="character" w:customStyle="1" w:styleId="BodyTextIndent3Char">
    <w:name w:val="Body Text Indent 3 Char"/>
    <w:link w:val="BodyTextIndent3"/>
    <w:rsid w:val="00DF114D"/>
    <w:rPr>
      <w:sz w:val="16"/>
      <w:szCs w:val="16"/>
      <w:lang w:eastAsia="en-US"/>
    </w:rPr>
  </w:style>
  <w:style w:type="character" w:customStyle="1" w:styleId="ClosingChar">
    <w:name w:val="Closing Char"/>
    <w:link w:val="Closing"/>
    <w:rsid w:val="00DF114D"/>
    <w:rPr>
      <w:lang w:eastAsia="en-US"/>
    </w:rPr>
  </w:style>
  <w:style w:type="character" w:customStyle="1" w:styleId="DateChar">
    <w:name w:val="Date Char"/>
    <w:link w:val="Date"/>
    <w:rsid w:val="00DF114D"/>
    <w:rPr>
      <w:lang w:eastAsia="en-US"/>
    </w:rPr>
  </w:style>
  <w:style w:type="character" w:customStyle="1" w:styleId="E-mailSignatureChar">
    <w:name w:val="E-mail Signature Char"/>
    <w:link w:val="E-mailSignature"/>
    <w:rsid w:val="00DF114D"/>
    <w:rPr>
      <w:lang w:eastAsia="en-US"/>
    </w:rPr>
  </w:style>
  <w:style w:type="character" w:customStyle="1" w:styleId="HTMLAddressChar">
    <w:name w:val="HTML Address Char"/>
    <w:link w:val="HTMLAddress"/>
    <w:rsid w:val="00DF114D"/>
    <w:rPr>
      <w:i/>
      <w:iCs/>
      <w:lang w:eastAsia="en-US"/>
    </w:rPr>
  </w:style>
  <w:style w:type="character" w:customStyle="1" w:styleId="HTMLPreformattedChar">
    <w:name w:val="HTML Preformatted Char"/>
    <w:link w:val="HTMLPreformatted"/>
    <w:rsid w:val="00DF114D"/>
    <w:rPr>
      <w:rFonts w:ascii="Courier New" w:hAnsi="Courier New" w:cs="Courier New"/>
      <w:lang w:eastAsia="en-US"/>
    </w:rPr>
  </w:style>
  <w:style w:type="character" w:customStyle="1" w:styleId="MessageHeaderChar">
    <w:name w:val="Message Header Char"/>
    <w:link w:val="MessageHeader"/>
    <w:rsid w:val="00DF114D"/>
    <w:rPr>
      <w:rFonts w:ascii="Arial" w:hAnsi="Arial" w:cs="Arial"/>
      <w:sz w:val="24"/>
      <w:szCs w:val="24"/>
      <w:shd w:val="pct20" w:color="auto" w:fill="auto"/>
      <w:lang w:eastAsia="en-US"/>
    </w:rPr>
  </w:style>
  <w:style w:type="character" w:customStyle="1" w:styleId="NoteHeadingChar">
    <w:name w:val="Note Heading Char"/>
    <w:link w:val="NoteHeading"/>
    <w:rsid w:val="00DF114D"/>
    <w:rPr>
      <w:lang w:eastAsia="en-US"/>
    </w:rPr>
  </w:style>
  <w:style w:type="character" w:customStyle="1" w:styleId="SalutationChar">
    <w:name w:val="Salutation Char"/>
    <w:link w:val="Salutation"/>
    <w:rsid w:val="00DF114D"/>
    <w:rPr>
      <w:lang w:eastAsia="en-US"/>
    </w:rPr>
  </w:style>
  <w:style w:type="character" w:customStyle="1" w:styleId="SignatureChar">
    <w:name w:val="Signature Char"/>
    <w:link w:val="Signature"/>
    <w:rsid w:val="00DF114D"/>
    <w:rPr>
      <w:lang w:eastAsia="en-US"/>
    </w:rPr>
  </w:style>
  <w:style w:type="character" w:customStyle="1" w:styleId="SubtitleChar">
    <w:name w:val="Subtitle Char"/>
    <w:link w:val="Subtitle"/>
    <w:rsid w:val="00DF114D"/>
    <w:rPr>
      <w:sz w:val="24"/>
      <w:u w:val="single"/>
      <w:lang w:eastAsia="en-US"/>
    </w:rPr>
  </w:style>
  <w:style w:type="character" w:customStyle="1" w:styleId="TitleChar">
    <w:name w:val="Title Char"/>
    <w:link w:val="Title"/>
    <w:rsid w:val="00DF114D"/>
    <w:rPr>
      <w:rFonts w:ascii="Arial" w:hAnsi="Arial" w:cs="Arial"/>
      <w:b/>
      <w:bCs/>
      <w:kern w:val="28"/>
      <w:sz w:val="32"/>
      <w:szCs w:val="32"/>
      <w:lang w:eastAsia="en-US"/>
    </w:rPr>
  </w:style>
  <w:style w:type="character" w:customStyle="1" w:styleId="SingleTxtGChar1">
    <w:name w:val="_ Single Txt_G Char1"/>
    <w:rsid w:val="00DF114D"/>
    <w:rPr>
      <w:lang w:val="en-GB" w:eastAsia="en-US" w:bidi="ar-SA"/>
    </w:rPr>
  </w:style>
  <w:style w:type="character" w:customStyle="1" w:styleId="H1GChar">
    <w:name w:val="_ H_1_G Char"/>
    <w:link w:val="H1G"/>
    <w:rsid w:val="00DF114D"/>
    <w:rPr>
      <w:b/>
      <w:sz w:val="24"/>
      <w:lang w:eastAsia="en-US"/>
    </w:rPr>
  </w:style>
  <w:style w:type="character" w:customStyle="1" w:styleId="HChGChar">
    <w:name w:val="_ H _Ch_G Char"/>
    <w:link w:val="HChG"/>
    <w:rsid w:val="00DF114D"/>
    <w:rPr>
      <w:b/>
      <w:sz w:val="28"/>
      <w:lang w:eastAsia="en-US"/>
    </w:rPr>
  </w:style>
  <w:style w:type="character" w:customStyle="1" w:styleId="H23GChar">
    <w:name w:val="_ H_2/3_G Char"/>
    <w:link w:val="H23G"/>
    <w:rsid w:val="00DF114D"/>
    <w:rPr>
      <w:b/>
      <w:lang w:eastAsia="en-US"/>
    </w:rPr>
  </w:style>
  <w:style w:type="character" w:customStyle="1" w:styleId="5GCharChar">
    <w:name w:val="5_G Char Char"/>
    <w:semiHidden/>
    <w:rsid w:val="00DF114D"/>
    <w:rPr>
      <w:sz w:val="18"/>
      <w:lang w:val="en-GB" w:eastAsia="en-US" w:bidi="ar-SA"/>
    </w:rPr>
  </w:style>
  <w:style w:type="character" w:customStyle="1" w:styleId="CommentSubjectChar">
    <w:name w:val="Comment Subject Char"/>
    <w:link w:val="CommentSubject"/>
    <w:rsid w:val="00DF114D"/>
    <w:rPr>
      <w:b/>
      <w:bCs/>
      <w:lang w:eastAsia="en-US"/>
    </w:rPr>
  </w:style>
  <w:style w:type="character" w:customStyle="1" w:styleId="BalloonTextChar">
    <w:name w:val="Balloon Text Char"/>
    <w:link w:val="BalloonText"/>
    <w:rsid w:val="00DF114D"/>
    <w:rPr>
      <w:rFonts w:ascii="Tahoma" w:hAnsi="Tahoma" w:cs="Tahoma"/>
      <w:sz w:val="16"/>
      <w:szCs w:val="16"/>
      <w:lang w:eastAsia="en-US"/>
    </w:rPr>
  </w:style>
  <w:style w:type="character" w:customStyle="1" w:styleId="HeaderChar1">
    <w:name w:val="Header Char1"/>
    <w:aliases w:val="6_G Char1"/>
    <w:rsid w:val="00DF114D"/>
    <w:rPr>
      <w:b/>
      <w:sz w:val="18"/>
      <w:lang w:eastAsia="en-US"/>
    </w:rPr>
  </w:style>
  <w:style w:type="character" w:customStyle="1" w:styleId="WW-">
    <w:name w:val="WW-Основной шрифт абзаца"/>
    <w:rsid w:val="00DF114D"/>
  </w:style>
  <w:style w:type="character" w:customStyle="1" w:styleId="CharChar">
    <w:name w:val="Char Char"/>
    <w:rsid w:val="00DF114D"/>
    <w:rPr>
      <w:sz w:val="24"/>
      <w:szCs w:val="24"/>
      <w:lang w:eastAsia="ar-SA"/>
    </w:rPr>
  </w:style>
  <w:style w:type="character" w:customStyle="1" w:styleId="Heading4Char">
    <w:name w:val="Heading 4 Char"/>
    <w:aliases w:val="h4 Char"/>
    <w:link w:val="Heading4"/>
    <w:locked/>
    <w:rsid w:val="00DF114D"/>
    <w:rPr>
      <w:lang w:eastAsia="en-US"/>
    </w:rPr>
  </w:style>
  <w:style w:type="paragraph" w:customStyle="1" w:styleId="NormalCentered">
    <w:name w:val="Normal Centered"/>
    <w:basedOn w:val="Normal"/>
    <w:rsid w:val="00DF114D"/>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DF114D"/>
    <w:rPr>
      <w:lang w:eastAsia="en-US"/>
    </w:rPr>
  </w:style>
  <w:style w:type="paragraph" w:customStyle="1" w:styleId="xl26">
    <w:name w:val="xl26"/>
    <w:basedOn w:val="Normal"/>
    <w:rsid w:val="00DF114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114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114D"/>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DF114D"/>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DF114D"/>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DF114D"/>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DF114D"/>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DF114D"/>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DF114D"/>
    <w:pPr>
      <w:numPr>
        <w:numId w:val="10"/>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DF114D"/>
    <w:rPr>
      <w:b w:val="0"/>
      <w:sz w:val="20"/>
      <w:szCs w:val="20"/>
    </w:rPr>
  </w:style>
  <w:style w:type="paragraph" w:customStyle="1" w:styleId="ParaNo0">
    <w:name w:val="(ParaNo.)"/>
    <w:basedOn w:val="Normal"/>
    <w:rsid w:val="00DF114D"/>
    <w:pPr>
      <w:numPr>
        <w:numId w:val="11"/>
      </w:numPr>
      <w:suppressAutoHyphens w:val="0"/>
      <w:spacing w:line="240" w:lineRule="auto"/>
    </w:pPr>
    <w:rPr>
      <w:sz w:val="24"/>
    </w:rPr>
  </w:style>
  <w:style w:type="paragraph" w:styleId="Revision">
    <w:name w:val="Revision"/>
    <w:hidden/>
    <w:semiHidden/>
    <w:rsid w:val="00DF114D"/>
    <w:rPr>
      <w:sz w:val="24"/>
      <w:szCs w:val="24"/>
      <w:lang w:eastAsia="en-US"/>
    </w:rPr>
  </w:style>
  <w:style w:type="paragraph" w:styleId="NoSpacing">
    <w:name w:val="No Spacing"/>
    <w:link w:val="NoSpacingChar"/>
    <w:qFormat/>
    <w:rsid w:val="00DF114D"/>
    <w:rPr>
      <w:rFonts w:ascii="Calibri" w:hAnsi="Calibri"/>
      <w:sz w:val="22"/>
      <w:szCs w:val="22"/>
      <w:lang w:val="fr-FR" w:eastAsia="en-US"/>
    </w:rPr>
  </w:style>
  <w:style w:type="character" w:customStyle="1" w:styleId="NoSpacingChar">
    <w:name w:val="No Spacing Char"/>
    <w:link w:val="NoSpacing"/>
    <w:locked/>
    <w:rsid w:val="00DF114D"/>
    <w:rPr>
      <w:rFonts w:ascii="Calibri" w:hAnsi="Calibri"/>
      <w:sz w:val="22"/>
      <w:szCs w:val="22"/>
      <w:lang w:val="fr-FR" w:eastAsia="en-US"/>
    </w:rPr>
  </w:style>
  <w:style w:type="paragraph" w:customStyle="1" w:styleId="Text2">
    <w:name w:val="Text 2"/>
    <w:basedOn w:val="Normal"/>
    <w:rsid w:val="00DF114D"/>
    <w:pPr>
      <w:suppressAutoHyphens w:val="0"/>
      <w:spacing w:before="120" w:after="120" w:line="240" w:lineRule="auto"/>
      <w:ind w:left="850"/>
      <w:jc w:val="both"/>
    </w:pPr>
    <w:rPr>
      <w:sz w:val="24"/>
      <w:szCs w:val="24"/>
      <w:lang w:eastAsia="de-DE"/>
    </w:rPr>
  </w:style>
  <w:style w:type="paragraph" w:customStyle="1" w:styleId="Text3">
    <w:name w:val="Text 3"/>
    <w:basedOn w:val="Normal"/>
    <w:rsid w:val="00DF114D"/>
    <w:pPr>
      <w:suppressAutoHyphens w:val="0"/>
      <w:spacing w:before="120" w:after="120" w:line="240" w:lineRule="auto"/>
      <w:ind w:left="850"/>
      <w:jc w:val="both"/>
    </w:pPr>
    <w:rPr>
      <w:sz w:val="24"/>
      <w:szCs w:val="24"/>
      <w:lang w:eastAsia="de-DE"/>
    </w:rPr>
  </w:style>
  <w:style w:type="paragraph" w:customStyle="1" w:styleId="Text4">
    <w:name w:val="Text 4"/>
    <w:basedOn w:val="Normal"/>
    <w:rsid w:val="00DF114D"/>
    <w:pPr>
      <w:numPr>
        <w:numId w:val="18"/>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DF114D"/>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DF114D"/>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DF114D"/>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DF114D"/>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DF114D"/>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DF114D"/>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DF114D"/>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DF114D"/>
    <w:pPr>
      <w:suppressAutoHyphens w:val="0"/>
      <w:spacing w:before="120" w:after="120" w:line="240" w:lineRule="auto"/>
    </w:pPr>
    <w:rPr>
      <w:sz w:val="24"/>
      <w:szCs w:val="24"/>
      <w:lang w:eastAsia="de-DE"/>
    </w:rPr>
  </w:style>
  <w:style w:type="paragraph" w:customStyle="1" w:styleId="NormalRight">
    <w:name w:val="Normal Right"/>
    <w:basedOn w:val="Normal"/>
    <w:rsid w:val="00DF114D"/>
    <w:pPr>
      <w:suppressAutoHyphens w:val="0"/>
      <w:spacing w:before="120" w:after="120" w:line="240" w:lineRule="auto"/>
      <w:jc w:val="right"/>
    </w:pPr>
    <w:rPr>
      <w:sz w:val="24"/>
      <w:szCs w:val="24"/>
      <w:lang w:eastAsia="de-DE"/>
    </w:rPr>
  </w:style>
  <w:style w:type="paragraph" w:customStyle="1" w:styleId="QuotedText">
    <w:name w:val="Quoted Text"/>
    <w:basedOn w:val="Normal"/>
    <w:rsid w:val="00DF114D"/>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DF114D"/>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DF114D"/>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DF114D"/>
    <w:pPr>
      <w:numPr>
        <w:numId w:val="12"/>
      </w:numPr>
    </w:pPr>
    <w:rPr>
      <w:szCs w:val="24"/>
      <w:lang w:eastAsia="de-DE"/>
    </w:rPr>
  </w:style>
  <w:style w:type="paragraph" w:customStyle="1" w:styleId="Tiret1">
    <w:name w:val="Tiret 1"/>
    <w:basedOn w:val="Point1"/>
    <w:rsid w:val="00DF114D"/>
    <w:pPr>
      <w:numPr>
        <w:numId w:val="13"/>
      </w:numPr>
    </w:pPr>
  </w:style>
  <w:style w:type="paragraph" w:customStyle="1" w:styleId="Tiret2">
    <w:name w:val="Tiret 2"/>
    <w:basedOn w:val="Point2"/>
    <w:rsid w:val="00DF114D"/>
    <w:pPr>
      <w:numPr>
        <w:numId w:val="14"/>
      </w:numPr>
    </w:pPr>
  </w:style>
  <w:style w:type="paragraph" w:customStyle="1" w:styleId="Tiret3">
    <w:name w:val="Tiret 3"/>
    <w:basedOn w:val="Point3"/>
    <w:rsid w:val="00DF114D"/>
    <w:pPr>
      <w:numPr>
        <w:numId w:val="15"/>
      </w:numPr>
    </w:pPr>
  </w:style>
  <w:style w:type="paragraph" w:customStyle="1" w:styleId="Tiret4">
    <w:name w:val="Tiret 4"/>
    <w:basedOn w:val="Point4"/>
    <w:rsid w:val="00DF114D"/>
    <w:pPr>
      <w:numPr>
        <w:numId w:val="16"/>
      </w:numPr>
    </w:pPr>
  </w:style>
  <w:style w:type="paragraph" w:customStyle="1" w:styleId="PointDouble0">
    <w:name w:val="PointDouble 0"/>
    <w:basedOn w:val="Normal"/>
    <w:rsid w:val="00DF114D"/>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DF114D"/>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DF114D"/>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DF114D"/>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DF114D"/>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DF114D"/>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DF114D"/>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DF114D"/>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DF114D"/>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DF114D"/>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DF114D"/>
    <w:pPr>
      <w:numPr>
        <w:numId w:val="17"/>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DF114D"/>
    <w:pPr>
      <w:numPr>
        <w:ilvl w:val="1"/>
        <w:numId w:val="17"/>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DF114D"/>
    <w:pPr>
      <w:numPr>
        <w:ilvl w:val="2"/>
        <w:numId w:val="17"/>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DF114D"/>
    <w:pPr>
      <w:numPr>
        <w:ilvl w:val="3"/>
        <w:numId w:val="17"/>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DF114D"/>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DF114D"/>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DF114D"/>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DF114D"/>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DF114D"/>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DF114D"/>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DF114D"/>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DF114D"/>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DF114D"/>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DF114D"/>
    <w:pPr>
      <w:numPr>
        <w:numId w:val="19"/>
      </w:numPr>
      <w:suppressAutoHyphens w:val="0"/>
      <w:spacing w:before="120" w:after="120" w:line="240" w:lineRule="auto"/>
      <w:jc w:val="both"/>
    </w:pPr>
    <w:rPr>
      <w:sz w:val="24"/>
      <w:szCs w:val="24"/>
      <w:lang w:eastAsia="de-DE"/>
    </w:rPr>
  </w:style>
  <w:style w:type="paragraph" w:customStyle="1" w:styleId="ListDash1">
    <w:name w:val="List Dash 1"/>
    <w:basedOn w:val="Normal"/>
    <w:rsid w:val="00DF114D"/>
    <w:pPr>
      <w:numPr>
        <w:numId w:val="20"/>
      </w:numPr>
      <w:suppressAutoHyphens w:val="0"/>
      <w:spacing w:before="120" w:after="120" w:line="240" w:lineRule="auto"/>
      <w:jc w:val="both"/>
    </w:pPr>
    <w:rPr>
      <w:sz w:val="24"/>
      <w:szCs w:val="24"/>
      <w:lang w:eastAsia="de-DE"/>
    </w:rPr>
  </w:style>
  <w:style w:type="paragraph" w:customStyle="1" w:styleId="ListDash2">
    <w:name w:val="List Dash 2"/>
    <w:basedOn w:val="Normal"/>
    <w:rsid w:val="00DF114D"/>
    <w:pPr>
      <w:numPr>
        <w:numId w:val="21"/>
      </w:numPr>
      <w:suppressAutoHyphens w:val="0"/>
      <w:spacing w:before="120" w:after="120" w:line="240" w:lineRule="auto"/>
      <w:jc w:val="both"/>
    </w:pPr>
    <w:rPr>
      <w:sz w:val="24"/>
      <w:szCs w:val="24"/>
      <w:lang w:eastAsia="de-DE"/>
    </w:rPr>
  </w:style>
  <w:style w:type="paragraph" w:customStyle="1" w:styleId="ListDash3">
    <w:name w:val="List Dash 3"/>
    <w:basedOn w:val="Normal"/>
    <w:rsid w:val="00DF114D"/>
    <w:pPr>
      <w:numPr>
        <w:numId w:val="22"/>
      </w:numPr>
      <w:suppressAutoHyphens w:val="0"/>
      <w:spacing w:before="120" w:after="120" w:line="240" w:lineRule="auto"/>
      <w:jc w:val="both"/>
    </w:pPr>
    <w:rPr>
      <w:sz w:val="24"/>
      <w:szCs w:val="24"/>
      <w:lang w:eastAsia="de-DE"/>
    </w:rPr>
  </w:style>
  <w:style w:type="paragraph" w:customStyle="1" w:styleId="ListDash4">
    <w:name w:val="List Dash 4"/>
    <w:basedOn w:val="Normal"/>
    <w:rsid w:val="00DF114D"/>
    <w:pPr>
      <w:numPr>
        <w:numId w:val="23"/>
      </w:numPr>
      <w:suppressAutoHyphens w:val="0"/>
      <w:spacing w:before="120" w:after="120" w:line="240" w:lineRule="auto"/>
      <w:jc w:val="both"/>
    </w:pPr>
    <w:rPr>
      <w:sz w:val="24"/>
      <w:szCs w:val="24"/>
      <w:lang w:eastAsia="de-DE"/>
    </w:rPr>
  </w:style>
  <w:style w:type="paragraph" w:customStyle="1" w:styleId="ListNumber1">
    <w:name w:val="List Number 1"/>
    <w:basedOn w:val="Text1"/>
    <w:rsid w:val="00DF114D"/>
    <w:pPr>
      <w:numPr>
        <w:numId w:val="24"/>
      </w:numPr>
    </w:pPr>
  </w:style>
  <w:style w:type="paragraph" w:customStyle="1" w:styleId="ListNumberLevel2">
    <w:name w:val="List Number (Level 2)"/>
    <w:basedOn w:val="Normal"/>
    <w:rsid w:val="00DF114D"/>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DF114D"/>
    <w:pPr>
      <w:numPr>
        <w:ilvl w:val="1"/>
        <w:numId w:val="24"/>
      </w:numPr>
    </w:pPr>
  </w:style>
  <w:style w:type="paragraph" w:customStyle="1" w:styleId="ListNumber2Level2">
    <w:name w:val="List Number 2 (Level 2)"/>
    <w:basedOn w:val="Text2"/>
    <w:rsid w:val="00DF114D"/>
    <w:pPr>
      <w:tabs>
        <w:tab w:val="num" w:pos="2268"/>
      </w:tabs>
      <w:ind w:left="2268" w:hanging="708"/>
    </w:pPr>
  </w:style>
  <w:style w:type="paragraph" w:customStyle="1" w:styleId="ListNumber3Level2">
    <w:name w:val="List Number 3 (Level 2)"/>
    <w:basedOn w:val="Text3"/>
    <w:rsid w:val="00DF114D"/>
    <w:pPr>
      <w:tabs>
        <w:tab w:val="num" w:pos="2268"/>
      </w:tabs>
      <w:ind w:left="2268" w:hanging="708"/>
    </w:pPr>
  </w:style>
  <w:style w:type="paragraph" w:customStyle="1" w:styleId="ListNumber4Level2">
    <w:name w:val="List Number 4 (Level 2)"/>
    <w:basedOn w:val="Text4"/>
    <w:rsid w:val="00DF114D"/>
    <w:pPr>
      <w:numPr>
        <w:numId w:val="0"/>
      </w:numPr>
      <w:tabs>
        <w:tab w:val="num" w:pos="2268"/>
      </w:tabs>
      <w:ind w:left="2268" w:hanging="708"/>
    </w:pPr>
  </w:style>
  <w:style w:type="paragraph" w:customStyle="1" w:styleId="ListNumberLevel3">
    <w:name w:val="List Number (Level 3)"/>
    <w:basedOn w:val="Normal"/>
    <w:rsid w:val="00DF114D"/>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DF114D"/>
    <w:pPr>
      <w:numPr>
        <w:ilvl w:val="2"/>
        <w:numId w:val="24"/>
      </w:numPr>
    </w:pPr>
  </w:style>
  <w:style w:type="paragraph" w:customStyle="1" w:styleId="ListNumber2Level3">
    <w:name w:val="List Number 2 (Level 3)"/>
    <w:basedOn w:val="Text2"/>
    <w:rsid w:val="00DF114D"/>
    <w:pPr>
      <w:tabs>
        <w:tab w:val="num" w:pos="2977"/>
      </w:tabs>
      <w:ind w:left="2977" w:hanging="709"/>
    </w:pPr>
  </w:style>
  <w:style w:type="paragraph" w:customStyle="1" w:styleId="ListNumber3Level3">
    <w:name w:val="List Number 3 (Level 3)"/>
    <w:basedOn w:val="Text3"/>
    <w:rsid w:val="00DF114D"/>
    <w:pPr>
      <w:tabs>
        <w:tab w:val="num" w:pos="2977"/>
      </w:tabs>
      <w:ind w:left="2977" w:hanging="709"/>
    </w:pPr>
  </w:style>
  <w:style w:type="paragraph" w:customStyle="1" w:styleId="ListNumber4Level3">
    <w:name w:val="List Number 4 (Level 3)"/>
    <w:basedOn w:val="Text4"/>
    <w:rsid w:val="00DF114D"/>
    <w:pPr>
      <w:numPr>
        <w:numId w:val="0"/>
      </w:numPr>
      <w:tabs>
        <w:tab w:val="num" w:pos="2977"/>
      </w:tabs>
      <w:ind w:left="2977" w:hanging="709"/>
    </w:pPr>
  </w:style>
  <w:style w:type="paragraph" w:customStyle="1" w:styleId="ListNumberLevel4">
    <w:name w:val="List Number (Level 4)"/>
    <w:basedOn w:val="Normal"/>
    <w:rsid w:val="00DF114D"/>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DF114D"/>
    <w:pPr>
      <w:numPr>
        <w:ilvl w:val="3"/>
        <w:numId w:val="24"/>
      </w:numPr>
    </w:pPr>
  </w:style>
  <w:style w:type="paragraph" w:customStyle="1" w:styleId="ListNumber2Level4">
    <w:name w:val="List Number 2 (Level 4)"/>
    <w:basedOn w:val="Text2"/>
    <w:rsid w:val="00DF114D"/>
    <w:pPr>
      <w:tabs>
        <w:tab w:val="num" w:pos="3686"/>
      </w:tabs>
      <w:ind w:left="3686" w:hanging="709"/>
    </w:pPr>
  </w:style>
  <w:style w:type="paragraph" w:customStyle="1" w:styleId="ListNumber3Level4">
    <w:name w:val="List Number 3 (Level 4)"/>
    <w:basedOn w:val="Text3"/>
    <w:rsid w:val="00DF114D"/>
    <w:pPr>
      <w:tabs>
        <w:tab w:val="num" w:pos="3686"/>
      </w:tabs>
      <w:ind w:left="3686" w:hanging="709"/>
    </w:pPr>
  </w:style>
  <w:style w:type="paragraph" w:customStyle="1" w:styleId="ListNumber4Level4">
    <w:name w:val="List Number 4 (Level 4)"/>
    <w:basedOn w:val="Text4"/>
    <w:rsid w:val="00DF114D"/>
    <w:pPr>
      <w:numPr>
        <w:numId w:val="0"/>
      </w:numPr>
      <w:tabs>
        <w:tab w:val="num" w:pos="3686"/>
      </w:tabs>
      <w:ind w:left="3686" w:hanging="709"/>
    </w:pPr>
  </w:style>
  <w:style w:type="paragraph" w:customStyle="1" w:styleId="TableTitle">
    <w:name w:val="Table Title"/>
    <w:basedOn w:val="Normal"/>
    <w:next w:val="Normal"/>
    <w:rsid w:val="00DF114D"/>
    <w:pPr>
      <w:suppressAutoHyphens w:val="0"/>
      <w:spacing w:before="120" w:after="120" w:line="240" w:lineRule="auto"/>
      <w:jc w:val="center"/>
    </w:pPr>
    <w:rPr>
      <w:b/>
      <w:sz w:val="24"/>
      <w:szCs w:val="24"/>
      <w:lang w:eastAsia="de-DE"/>
    </w:rPr>
  </w:style>
  <w:style w:type="character" w:customStyle="1" w:styleId="Marker">
    <w:name w:val="Marker"/>
    <w:rsid w:val="00DF114D"/>
    <w:rPr>
      <w:rFonts w:cs="Times New Roman"/>
      <w:color w:val="0000FF"/>
    </w:rPr>
  </w:style>
  <w:style w:type="character" w:customStyle="1" w:styleId="Marker1">
    <w:name w:val="Marker1"/>
    <w:rsid w:val="00DF114D"/>
    <w:rPr>
      <w:rFonts w:cs="Times New Roman"/>
      <w:color w:val="008000"/>
    </w:rPr>
  </w:style>
  <w:style w:type="character" w:customStyle="1" w:styleId="Marker2">
    <w:name w:val="Marker2"/>
    <w:rsid w:val="00DF114D"/>
    <w:rPr>
      <w:rFonts w:cs="Times New Roman"/>
      <w:color w:val="FF0000"/>
    </w:rPr>
  </w:style>
  <w:style w:type="paragraph" w:customStyle="1" w:styleId="En-ttedetabledesmatires1">
    <w:name w:val="En-tête de table des matières1"/>
    <w:basedOn w:val="Normal"/>
    <w:next w:val="Normal"/>
    <w:rsid w:val="00DF114D"/>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DF114D"/>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DF114D"/>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DF114D"/>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DF114D"/>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DF114D"/>
    <w:pPr>
      <w:keepNext/>
      <w:numPr>
        <w:numId w:val="25"/>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DF114D"/>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DF114D"/>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DF114D"/>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DF114D"/>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DF114D"/>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DF114D"/>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DF114D"/>
    <w:pPr>
      <w:suppressAutoHyphens w:val="0"/>
      <w:spacing w:line="240" w:lineRule="auto"/>
      <w:jc w:val="center"/>
    </w:pPr>
    <w:rPr>
      <w:b/>
      <w:sz w:val="24"/>
      <w:szCs w:val="24"/>
      <w:lang w:eastAsia="de-DE"/>
    </w:rPr>
  </w:style>
  <w:style w:type="paragraph" w:customStyle="1" w:styleId="Considrant">
    <w:name w:val="Considérant"/>
    <w:basedOn w:val="Normal"/>
    <w:rsid w:val="00DF114D"/>
    <w:pPr>
      <w:numPr>
        <w:numId w:val="26"/>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DF114D"/>
    <w:pPr>
      <w:suppressAutoHyphens w:val="0"/>
      <w:spacing w:after="240" w:line="240" w:lineRule="auto"/>
    </w:pPr>
    <w:rPr>
      <w:sz w:val="24"/>
      <w:szCs w:val="24"/>
      <w:lang w:eastAsia="de-DE"/>
    </w:rPr>
  </w:style>
  <w:style w:type="paragraph" w:customStyle="1" w:styleId="Emission">
    <w:name w:val="Emission"/>
    <w:basedOn w:val="Normal"/>
    <w:next w:val="Rfrenceinstitutionelle"/>
    <w:rsid w:val="00DF114D"/>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DF114D"/>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DF114D"/>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DF114D"/>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DF114D"/>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DF114D"/>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DF114D"/>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DF114D"/>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DF114D"/>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DF114D"/>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DF114D"/>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DF114D"/>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DF114D"/>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DF114D"/>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DF114D"/>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DF114D"/>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DF114D"/>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DF114D"/>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DF114D"/>
    <w:pPr>
      <w:suppressAutoHyphens w:val="0"/>
      <w:spacing w:before="360" w:line="240" w:lineRule="auto"/>
      <w:jc w:val="center"/>
    </w:pPr>
    <w:rPr>
      <w:b/>
      <w:sz w:val="24"/>
      <w:szCs w:val="24"/>
      <w:lang w:eastAsia="de-DE"/>
    </w:rPr>
  </w:style>
  <w:style w:type="character" w:customStyle="1" w:styleId="Added">
    <w:name w:val="Added"/>
    <w:rsid w:val="00DF114D"/>
    <w:rPr>
      <w:rFonts w:cs="Times New Roman"/>
      <w:b/>
      <w:u w:val="single"/>
    </w:rPr>
  </w:style>
  <w:style w:type="character" w:customStyle="1" w:styleId="Deleted">
    <w:name w:val="Deleted"/>
    <w:rsid w:val="00DF114D"/>
    <w:rPr>
      <w:rFonts w:cs="Times New Roman"/>
      <w:strike/>
    </w:rPr>
  </w:style>
  <w:style w:type="paragraph" w:customStyle="1" w:styleId="Address">
    <w:name w:val="Address"/>
    <w:basedOn w:val="Normal"/>
    <w:next w:val="Normal"/>
    <w:rsid w:val="00DF114D"/>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DF114D"/>
    <w:pPr>
      <w:suppressAutoHyphens w:val="0"/>
      <w:spacing w:before="120" w:after="120" w:line="240" w:lineRule="auto"/>
      <w:jc w:val="both"/>
    </w:pPr>
    <w:rPr>
      <w:i/>
      <w:caps/>
      <w:sz w:val="24"/>
      <w:szCs w:val="24"/>
      <w:lang w:eastAsia="de-DE"/>
    </w:rPr>
  </w:style>
  <w:style w:type="character" w:customStyle="1" w:styleId="MTEquationSection">
    <w:name w:val="MTEquationSection"/>
    <w:rsid w:val="00DF114D"/>
    <w:rPr>
      <w:rFonts w:cs="Times New Roman"/>
      <w:color w:val="FF0000"/>
      <w:sz w:val="16"/>
      <w:szCs w:val="16"/>
    </w:rPr>
  </w:style>
  <w:style w:type="paragraph" w:customStyle="1" w:styleId="ISOMB">
    <w:name w:val="ISO_MB"/>
    <w:basedOn w:val="Normal"/>
    <w:rsid w:val="00DF114D"/>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DF114D"/>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DF114D"/>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DF114D"/>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DF114D"/>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DF114D"/>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DF114D"/>
    <w:pPr>
      <w:suppressAutoHyphens w:val="0"/>
      <w:spacing w:before="210" w:line="210" w:lineRule="exact"/>
    </w:pPr>
    <w:rPr>
      <w:rFonts w:ascii="Arial" w:eastAsia="MS Mincho" w:hAnsi="Arial" w:cs="Arial"/>
      <w:sz w:val="18"/>
      <w:szCs w:val="18"/>
    </w:rPr>
  </w:style>
  <w:style w:type="character" w:customStyle="1" w:styleId="Heading1Char">
    <w:name w:val="Heading 1 Char"/>
    <w:aliases w:val="Table_G Char,h1 Char"/>
    <w:link w:val="Heading1"/>
    <w:rsid w:val="00DF114D"/>
  </w:style>
  <w:style w:type="paragraph" w:styleId="Index1">
    <w:name w:val="index 1"/>
    <w:basedOn w:val="Normal"/>
    <w:next w:val="Normal"/>
    <w:autoRedefine/>
    <w:rsid w:val="00DF114D"/>
    <w:pPr>
      <w:ind w:left="200" w:hanging="200"/>
    </w:pPr>
  </w:style>
  <w:style w:type="paragraph" w:styleId="IndexHeading">
    <w:name w:val="index heading"/>
    <w:basedOn w:val="Normal"/>
    <w:next w:val="Index1"/>
    <w:rsid w:val="00DF114D"/>
    <w:pPr>
      <w:keepNext/>
      <w:suppressAutoHyphens w:val="0"/>
      <w:spacing w:before="400" w:after="210" w:line="230" w:lineRule="atLeast"/>
      <w:jc w:val="center"/>
    </w:pPr>
    <w:rPr>
      <w:rFonts w:ascii="Arial" w:eastAsia="MS Mincho" w:hAnsi="Arial"/>
      <w:lang w:eastAsia="ja-JP"/>
    </w:rPr>
  </w:style>
  <w:style w:type="character" w:customStyle="1" w:styleId="TablebodyChar">
    <w:name w:val="Table body Char"/>
    <w:basedOn w:val="DefaultParagraphFont"/>
    <w:link w:val="Tablebody"/>
    <w:locked/>
    <w:rsid w:val="00690C02"/>
    <w:rPr>
      <w:rFonts w:ascii="Cambria" w:eastAsia="Calibri" w:hAnsi="Cambria"/>
      <w:szCs w:val="22"/>
      <w:lang w:eastAsia="en-US"/>
    </w:rPr>
  </w:style>
  <w:style w:type="paragraph" w:customStyle="1" w:styleId="Tablebody">
    <w:name w:val="Table body"/>
    <w:basedOn w:val="Normal"/>
    <w:link w:val="TablebodyChar"/>
    <w:rsid w:val="00690C02"/>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690C02"/>
  </w:style>
  <w:style w:type="table" w:customStyle="1" w:styleId="TableGrid10">
    <w:name w:val="Table Grid1"/>
    <w:basedOn w:val="TableNormal"/>
    <w:next w:val="TableGrid"/>
    <w:semiHidden/>
    <w:rsid w:val="007206B1"/>
    <w:pPr>
      <w:suppressAutoHyphens/>
      <w:spacing w:line="240" w:lineRule="atLeast"/>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8D7DA0"/>
    <w:pPr>
      <w:ind w:left="720"/>
      <w:contextualSpacing/>
    </w:pPr>
  </w:style>
  <w:style w:type="character" w:styleId="PlaceholderText">
    <w:name w:val="Placeholder Text"/>
    <w:basedOn w:val="DefaultParagraphFont"/>
    <w:uiPriority w:val="99"/>
    <w:semiHidden/>
    <w:rsid w:val="00441375"/>
    <w:rPr>
      <w:color w:val="808080"/>
    </w:rPr>
  </w:style>
  <w:style w:type="paragraph" w:customStyle="1" w:styleId="Default">
    <w:name w:val="Default"/>
    <w:rsid w:val="00CC164C"/>
    <w:pPr>
      <w:widowControl w:val="0"/>
      <w:autoSpaceDE w:val="0"/>
      <w:autoSpaceDN w:val="0"/>
      <w:adjustRightInd w:val="0"/>
    </w:pPr>
    <w:rPr>
      <w:rFonts w:eastAsiaTheme="minorEastAsia"/>
      <w:color w:val="000000"/>
      <w:sz w:val="24"/>
      <w:szCs w:val="24"/>
      <w:lang w:val="en-US"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113">
      <w:bodyDiv w:val="1"/>
      <w:marLeft w:val="0"/>
      <w:marRight w:val="0"/>
      <w:marTop w:val="0"/>
      <w:marBottom w:val="0"/>
      <w:divBdr>
        <w:top w:val="none" w:sz="0" w:space="0" w:color="auto"/>
        <w:left w:val="none" w:sz="0" w:space="0" w:color="auto"/>
        <w:bottom w:val="none" w:sz="0" w:space="0" w:color="auto"/>
        <w:right w:val="none" w:sz="0" w:space="0" w:color="auto"/>
      </w:divBdr>
    </w:div>
    <w:div w:id="23679859">
      <w:bodyDiv w:val="1"/>
      <w:marLeft w:val="0"/>
      <w:marRight w:val="0"/>
      <w:marTop w:val="0"/>
      <w:marBottom w:val="0"/>
      <w:divBdr>
        <w:top w:val="none" w:sz="0" w:space="0" w:color="auto"/>
        <w:left w:val="none" w:sz="0" w:space="0" w:color="auto"/>
        <w:bottom w:val="none" w:sz="0" w:space="0" w:color="auto"/>
        <w:right w:val="none" w:sz="0" w:space="0" w:color="auto"/>
      </w:divBdr>
    </w:div>
    <w:div w:id="24642226">
      <w:bodyDiv w:val="1"/>
      <w:marLeft w:val="0"/>
      <w:marRight w:val="0"/>
      <w:marTop w:val="0"/>
      <w:marBottom w:val="0"/>
      <w:divBdr>
        <w:top w:val="none" w:sz="0" w:space="0" w:color="auto"/>
        <w:left w:val="none" w:sz="0" w:space="0" w:color="auto"/>
        <w:bottom w:val="none" w:sz="0" w:space="0" w:color="auto"/>
        <w:right w:val="none" w:sz="0" w:space="0" w:color="auto"/>
      </w:divBdr>
    </w:div>
    <w:div w:id="69616193">
      <w:bodyDiv w:val="1"/>
      <w:marLeft w:val="0"/>
      <w:marRight w:val="0"/>
      <w:marTop w:val="0"/>
      <w:marBottom w:val="0"/>
      <w:divBdr>
        <w:top w:val="none" w:sz="0" w:space="0" w:color="auto"/>
        <w:left w:val="none" w:sz="0" w:space="0" w:color="auto"/>
        <w:bottom w:val="none" w:sz="0" w:space="0" w:color="auto"/>
        <w:right w:val="none" w:sz="0" w:space="0" w:color="auto"/>
      </w:divBdr>
    </w:div>
    <w:div w:id="122698793">
      <w:bodyDiv w:val="1"/>
      <w:marLeft w:val="0"/>
      <w:marRight w:val="0"/>
      <w:marTop w:val="0"/>
      <w:marBottom w:val="0"/>
      <w:divBdr>
        <w:top w:val="none" w:sz="0" w:space="0" w:color="auto"/>
        <w:left w:val="none" w:sz="0" w:space="0" w:color="auto"/>
        <w:bottom w:val="none" w:sz="0" w:space="0" w:color="auto"/>
        <w:right w:val="none" w:sz="0" w:space="0" w:color="auto"/>
      </w:divBdr>
    </w:div>
    <w:div w:id="170531830">
      <w:bodyDiv w:val="1"/>
      <w:marLeft w:val="0"/>
      <w:marRight w:val="0"/>
      <w:marTop w:val="0"/>
      <w:marBottom w:val="0"/>
      <w:divBdr>
        <w:top w:val="none" w:sz="0" w:space="0" w:color="auto"/>
        <w:left w:val="none" w:sz="0" w:space="0" w:color="auto"/>
        <w:bottom w:val="none" w:sz="0" w:space="0" w:color="auto"/>
        <w:right w:val="none" w:sz="0" w:space="0" w:color="auto"/>
      </w:divBdr>
    </w:div>
    <w:div w:id="173420126">
      <w:bodyDiv w:val="1"/>
      <w:marLeft w:val="0"/>
      <w:marRight w:val="0"/>
      <w:marTop w:val="0"/>
      <w:marBottom w:val="0"/>
      <w:divBdr>
        <w:top w:val="none" w:sz="0" w:space="0" w:color="auto"/>
        <w:left w:val="none" w:sz="0" w:space="0" w:color="auto"/>
        <w:bottom w:val="none" w:sz="0" w:space="0" w:color="auto"/>
        <w:right w:val="none" w:sz="0" w:space="0" w:color="auto"/>
      </w:divBdr>
    </w:div>
    <w:div w:id="185141504">
      <w:bodyDiv w:val="1"/>
      <w:marLeft w:val="0"/>
      <w:marRight w:val="0"/>
      <w:marTop w:val="0"/>
      <w:marBottom w:val="0"/>
      <w:divBdr>
        <w:top w:val="none" w:sz="0" w:space="0" w:color="auto"/>
        <w:left w:val="none" w:sz="0" w:space="0" w:color="auto"/>
        <w:bottom w:val="none" w:sz="0" w:space="0" w:color="auto"/>
        <w:right w:val="none" w:sz="0" w:space="0" w:color="auto"/>
      </w:divBdr>
    </w:div>
    <w:div w:id="185825576">
      <w:bodyDiv w:val="1"/>
      <w:marLeft w:val="0"/>
      <w:marRight w:val="0"/>
      <w:marTop w:val="0"/>
      <w:marBottom w:val="0"/>
      <w:divBdr>
        <w:top w:val="none" w:sz="0" w:space="0" w:color="auto"/>
        <w:left w:val="none" w:sz="0" w:space="0" w:color="auto"/>
        <w:bottom w:val="none" w:sz="0" w:space="0" w:color="auto"/>
        <w:right w:val="none" w:sz="0" w:space="0" w:color="auto"/>
      </w:divBdr>
    </w:div>
    <w:div w:id="196939620">
      <w:bodyDiv w:val="1"/>
      <w:marLeft w:val="0"/>
      <w:marRight w:val="0"/>
      <w:marTop w:val="0"/>
      <w:marBottom w:val="0"/>
      <w:divBdr>
        <w:top w:val="none" w:sz="0" w:space="0" w:color="auto"/>
        <w:left w:val="none" w:sz="0" w:space="0" w:color="auto"/>
        <w:bottom w:val="none" w:sz="0" w:space="0" w:color="auto"/>
        <w:right w:val="none" w:sz="0" w:space="0" w:color="auto"/>
      </w:divBdr>
    </w:div>
    <w:div w:id="204491791">
      <w:bodyDiv w:val="1"/>
      <w:marLeft w:val="0"/>
      <w:marRight w:val="0"/>
      <w:marTop w:val="0"/>
      <w:marBottom w:val="0"/>
      <w:divBdr>
        <w:top w:val="none" w:sz="0" w:space="0" w:color="auto"/>
        <w:left w:val="none" w:sz="0" w:space="0" w:color="auto"/>
        <w:bottom w:val="none" w:sz="0" w:space="0" w:color="auto"/>
        <w:right w:val="none" w:sz="0" w:space="0" w:color="auto"/>
      </w:divBdr>
    </w:div>
    <w:div w:id="237834864">
      <w:bodyDiv w:val="1"/>
      <w:marLeft w:val="0"/>
      <w:marRight w:val="0"/>
      <w:marTop w:val="0"/>
      <w:marBottom w:val="0"/>
      <w:divBdr>
        <w:top w:val="none" w:sz="0" w:space="0" w:color="auto"/>
        <w:left w:val="none" w:sz="0" w:space="0" w:color="auto"/>
        <w:bottom w:val="none" w:sz="0" w:space="0" w:color="auto"/>
        <w:right w:val="none" w:sz="0" w:space="0" w:color="auto"/>
      </w:divBdr>
    </w:div>
    <w:div w:id="247157127">
      <w:bodyDiv w:val="1"/>
      <w:marLeft w:val="0"/>
      <w:marRight w:val="0"/>
      <w:marTop w:val="0"/>
      <w:marBottom w:val="0"/>
      <w:divBdr>
        <w:top w:val="none" w:sz="0" w:space="0" w:color="auto"/>
        <w:left w:val="none" w:sz="0" w:space="0" w:color="auto"/>
        <w:bottom w:val="none" w:sz="0" w:space="0" w:color="auto"/>
        <w:right w:val="none" w:sz="0" w:space="0" w:color="auto"/>
      </w:divBdr>
    </w:div>
    <w:div w:id="271523428">
      <w:bodyDiv w:val="1"/>
      <w:marLeft w:val="0"/>
      <w:marRight w:val="0"/>
      <w:marTop w:val="0"/>
      <w:marBottom w:val="0"/>
      <w:divBdr>
        <w:top w:val="none" w:sz="0" w:space="0" w:color="auto"/>
        <w:left w:val="none" w:sz="0" w:space="0" w:color="auto"/>
        <w:bottom w:val="none" w:sz="0" w:space="0" w:color="auto"/>
        <w:right w:val="none" w:sz="0" w:space="0" w:color="auto"/>
      </w:divBdr>
    </w:div>
    <w:div w:id="293800214">
      <w:bodyDiv w:val="1"/>
      <w:marLeft w:val="0"/>
      <w:marRight w:val="0"/>
      <w:marTop w:val="0"/>
      <w:marBottom w:val="0"/>
      <w:divBdr>
        <w:top w:val="none" w:sz="0" w:space="0" w:color="auto"/>
        <w:left w:val="none" w:sz="0" w:space="0" w:color="auto"/>
        <w:bottom w:val="none" w:sz="0" w:space="0" w:color="auto"/>
        <w:right w:val="none" w:sz="0" w:space="0" w:color="auto"/>
      </w:divBdr>
    </w:div>
    <w:div w:id="380250864">
      <w:bodyDiv w:val="1"/>
      <w:marLeft w:val="0"/>
      <w:marRight w:val="0"/>
      <w:marTop w:val="0"/>
      <w:marBottom w:val="0"/>
      <w:divBdr>
        <w:top w:val="none" w:sz="0" w:space="0" w:color="auto"/>
        <w:left w:val="none" w:sz="0" w:space="0" w:color="auto"/>
        <w:bottom w:val="none" w:sz="0" w:space="0" w:color="auto"/>
        <w:right w:val="none" w:sz="0" w:space="0" w:color="auto"/>
      </w:divBdr>
    </w:div>
    <w:div w:id="403334681">
      <w:bodyDiv w:val="1"/>
      <w:marLeft w:val="0"/>
      <w:marRight w:val="0"/>
      <w:marTop w:val="0"/>
      <w:marBottom w:val="0"/>
      <w:divBdr>
        <w:top w:val="none" w:sz="0" w:space="0" w:color="auto"/>
        <w:left w:val="none" w:sz="0" w:space="0" w:color="auto"/>
        <w:bottom w:val="none" w:sz="0" w:space="0" w:color="auto"/>
        <w:right w:val="none" w:sz="0" w:space="0" w:color="auto"/>
      </w:divBdr>
    </w:div>
    <w:div w:id="430703182">
      <w:bodyDiv w:val="1"/>
      <w:marLeft w:val="0"/>
      <w:marRight w:val="0"/>
      <w:marTop w:val="0"/>
      <w:marBottom w:val="0"/>
      <w:divBdr>
        <w:top w:val="none" w:sz="0" w:space="0" w:color="auto"/>
        <w:left w:val="none" w:sz="0" w:space="0" w:color="auto"/>
        <w:bottom w:val="none" w:sz="0" w:space="0" w:color="auto"/>
        <w:right w:val="none" w:sz="0" w:space="0" w:color="auto"/>
      </w:divBdr>
    </w:div>
    <w:div w:id="435711413">
      <w:bodyDiv w:val="1"/>
      <w:marLeft w:val="0"/>
      <w:marRight w:val="0"/>
      <w:marTop w:val="0"/>
      <w:marBottom w:val="0"/>
      <w:divBdr>
        <w:top w:val="none" w:sz="0" w:space="0" w:color="auto"/>
        <w:left w:val="none" w:sz="0" w:space="0" w:color="auto"/>
        <w:bottom w:val="none" w:sz="0" w:space="0" w:color="auto"/>
        <w:right w:val="none" w:sz="0" w:space="0" w:color="auto"/>
      </w:divBdr>
    </w:div>
    <w:div w:id="462046447">
      <w:bodyDiv w:val="1"/>
      <w:marLeft w:val="0"/>
      <w:marRight w:val="0"/>
      <w:marTop w:val="0"/>
      <w:marBottom w:val="0"/>
      <w:divBdr>
        <w:top w:val="none" w:sz="0" w:space="0" w:color="auto"/>
        <w:left w:val="none" w:sz="0" w:space="0" w:color="auto"/>
        <w:bottom w:val="none" w:sz="0" w:space="0" w:color="auto"/>
        <w:right w:val="none" w:sz="0" w:space="0" w:color="auto"/>
      </w:divBdr>
    </w:div>
    <w:div w:id="540702601">
      <w:bodyDiv w:val="1"/>
      <w:marLeft w:val="0"/>
      <w:marRight w:val="0"/>
      <w:marTop w:val="0"/>
      <w:marBottom w:val="0"/>
      <w:divBdr>
        <w:top w:val="none" w:sz="0" w:space="0" w:color="auto"/>
        <w:left w:val="none" w:sz="0" w:space="0" w:color="auto"/>
        <w:bottom w:val="none" w:sz="0" w:space="0" w:color="auto"/>
        <w:right w:val="none" w:sz="0" w:space="0" w:color="auto"/>
      </w:divBdr>
    </w:div>
    <w:div w:id="592980861">
      <w:bodyDiv w:val="1"/>
      <w:marLeft w:val="0"/>
      <w:marRight w:val="0"/>
      <w:marTop w:val="0"/>
      <w:marBottom w:val="0"/>
      <w:divBdr>
        <w:top w:val="none" w:sz="0" w:space="0" w:color="auto"/>
        <w:left w:val="none" w:sz="0" w:space="0" w:color="auto"/>
        <w:bottom w:val="none" w:sz="0" w:space="0" w:color="auto"/>
        <w:right w:val="none" w:sz="0" w:space="0" w:color="auto"/>
      </w:divBdr>
    </w:div>
    <w:div w:id="616330984">
      <w:bodyDiv w:val="1"/>
      <w:marLeft w:val="0"/>
      <w:marRight w:val="0"/>
      <w:marTop w:val="0"/>
      <w:marBottom w:val="0"/>
      <w:divBdr>
        <w:top w:val="none" w:sz="0" w:space="0" w:color="auto"/>
        <w:left w:val="none" w:sz="0" w:space="0" w:color="auto"/>
        <w:bottom w:val="none" w:sz="0" w:space="0" w:color="auto"/>
        <w:right w:val="none" w:sz="0" w:space="0" w:color="auto"/>
      </w:divBdr>
    </w:div>
    <w:div w:id="622082366">
      <w:bodyDiv w:val="1"/>
      <w:marLeft w:val="0"/>
      <w:marRight w:val="0"/>
      <w:marTop w:val="0"/>
      <w:marBottom w:val="0"/>
      <w:divBdr>
        <w:top w:val="none" w:sz="0" w:space="0" w:color="auto"/>
        <w:left w:val="none" w:sz="0" w:space="0" w:color="auto"/>
        <w:bottom w:val="none" w:sz="0" w:space="0" w:color="auto"/>
        <w:right w:val="none" w:sz="0" w:space="0" w:color="auto"/>
      </w:divBdr>
    </w:div>
    <w:div w:id="642807173">
      <w:bodyDiv w:val="1"/>
      <w:marLeft w:val="0"/>
      <w:marRight w:val="0"/>
      <w:marTop w:val="0"/>
      <w:marBottom w:val="0"/>
      <w:divBdr>
        <w:top w:val="none" w:sz="0" w:space="0" w:color="auto"/>
        <w:left w:val="none" w:sz="0" w:space="0" w:color="auto"/>
        <w:bottom w:val="none" w:sz="0" w:space="0" w:color="auto"/>
        <w:right w:val="none" w:sz="0" w:space="0" w:color="auto"/>
      </w:divBdr>
    </w:div>
    <w:div w:id="651711346">
      <w:bodyDiv w:val="1"/>
      <w:marLeft w:val="0"/>
      <w:marRight w:val="0"/>
      <w:marTop w:val="0"/>
      <w:marBottom w:val="0"/>
      <w:divBdr>
        <w:top w:val="none" w:sz="0" w:space="0" w:color="auto"/>
        <w:left w:val="none" w:sz="0" w:space="0" w:color="auto"/>
        <w:bottom w:val="none" w:sz="0" w:space="0" w:color="auto"/>
        <w:right w:val="none" w:sz="0" w:space="0" w:color="auto"/>
      </w:divBdr>
    </w:div>
    <w:div w:id="679547309">
      <w:bodyDiv w:val="1"/>
      <w:marLeft w:val="0"/>
      <w:marRight w:val="0"/>
      <w:marTop w:val="0"/>
      <w:marBottom w:val="0"/>
      <w:divBdr>
        <w:top w:val="none" w:sz="0" w:space="0" w:color="auto"/>
        <w:left w:val="none" w:sz="0" w:space="0" w:color="auto"/>
        <w:bottom w:val="none" w:sz="0" w:space="0" w:color="auto"/>
        <w:right w:val="none" w:sz="0" w:space="0" w:color="auto"/>
      </w:divBdr>
    </w:div>
    <w:div w:id="758019287">
      <w:bodyDiv w:val="1"/>
      <w:marLeft w:val="0"/>
      <w:marRight w:val="0"/>
      <w:marTop w:val="0"/>
      <w:marBottom w:val="0"/>
      <w:divBdr>
        <w:top w:val="none" w:sz="0" w:space="0" w:color="auto"/>
        <w:left w:val="none" w:sz="0" w:space="0" w:color="auto"/>
        <w:bottom w:val="none" w:sz="0" w:space="0" w:color="auto"/>
        <w:right w:val="none" w:sz="0" w:space="0" w:color="auto"/>
      </w:divBdr>
    </w:div>
    <w:div w:id="788859714">
      <w:bodyDiv w:val="1"/>
      <w:marLeft w:val="0"/>
      <w:marRight w:val="0"/>
      <w:marTop w:val="0"/>
      <w:marBottom w:val="0"/>
      <w:divBdr>
        <w:top w:val="none" w:sz="0" w:space="0" w:color="auto"/>
        <w:left w:val="none" w:sz="0" w:space="0" w:color="auto"/>
        <w:bottom w:val="none" w:sz="0" w:space="0" w:color="auto"/>
        <w:right w:val="none" w:sz="0" w:space="0" w:color="auto"/>
      </w:divBdr>
    </w:div>
    <w:div w:id="793519412">
      <w:bodyDiv w:val="1"/>
      <w:marLeft w:val="0"/>
      <w:marRight w:val="0"/>
      <w:marTop w:val="0"/>
      <w:marBottom w:val="0"/>
      <w:divBdr>
        <w:top w:val="none" w:sz="0" w:space="0" w:color="auto"/>
        <w:left w:val="none" w:sz="0" w:space="0" w:color="auto"/>
        <w:bottom w:val="none" w:sz="0" w:space="0" w:color="auto"/>
        <w:right w:val="none" w:sz="0" w:space="0" w:color="auto"/>
      </w:divBdr>
    </w:div>
    <w:div w:id="830174034">
      <w:bodyDiv w:val="1"/>
      <w:marLeft w:val="0"/>
      <w:marRight w:val="0"/>
      <w:marTop w:val="0"/>
      <w:marBottom w:val="0"/>
      <w:divBdr>
        <w:top w:val="none" w:sz="0" w:space="0" w:color="auto"/>
        <w:left w:val="none" w:sz="0" w:space="0" w:color="auto"/>
        <w:bottom w:val="none" w:sz="0" w:space="0" w:color="auto"/>
        <w:right w:val="none" w:sz="0" w:space="0" w:color="auto"/>
      </w:divBdr>
    </w:div>
    <w:div w:id="856963027">
      <w:bodyDiv w:val="1"/>
      <w:marLeft w:val="0"/>
      <w:marRight w:val="0"/>
      <w:marTop w:val="0"/>
      <w:marBottom w:val="0"/>
      <w:divBdr>
        <w:top w:val="none" w:sz="0" w:space="0" w:color="auto"/>
        <w:left w:val="none" w:sz="0" w:space="0" w:color="auto"/>
        <w:bottom w:val="none" w:sz="0" w:space="0" w:color="auto"/>
        <w:right w:val="none" w:sz="0" w:space="0" w:color="auto"/>
      </w:divBdr>
    </w:div>
    <w:div w:id="912397486">
      <w:bodyDiv w:val="1"/>
      <w:marLeft w:val="0"/>
      <w:marRight w:val="0"/>
      <w:marTop w:val="0"/>
      <w:marBottom w:val="0"/>
      <w:divBdr>
        <w:top w:val="none" w:sz="0" w:space="0" w:color="auto"/>
        <w:left w:val="none" w:sz="0" w:space="0" w:color="auto"/>
        <w:bottom w:val="none" w:sz="0" w:space="0" w:color="auto"/>
        <w:right w:val="none" w:sz="0" w:space="0" w:color="auto"/>
      </w:divBdr>
    </w:div>
    <w:div w:id="924345439">
      <w:bodyDiv w:val="1"/>
      <w:marLeft w:val="0"/>
      <w:marRight w:val="0"/>
      <w:marTop w:val="0"/>
      <w:marBottom w:val="0"/>
      <w:divBdr>
        <w:top w:val="none" w:sz="0" w:space="0" w:color="auto"/>
        <w:left w:val="none" w:sz="0" w:space="0" w:color="auto"/>
        <w:bottom w:val="none" w:sz="0" w:space="0" w:color="auto"/>
        <w:right w:val="none" w:sz="0" w:space="0" w:color="auto"/>
      </w:divBdr>
    </w:div>
    <w:div w:id="975451251">
      <w:bodyDiv w:val="1"/>
      <w:marLeft w:val="0"/>
      <w:marRight w:val="0"/>
      <w:marTop w:val="0"/>
      <w:marBottom w:val="0"/>
      <w:divBdr>
        <w:top w:val="none" w:sz="0" w:space="0" w:color="auto"/>
        <w:left w:val="none" w:sz="0" w:space="0" w:color="auto"/>
        <w:bottom w:val="none" w:sz="0" w:space="0" w:color="auto"/>
        <w:right w:val="none" w:sz="0" w:space="0" w:color="auto"/>
      </w:divBdr>
    </w:div>
    <w:div w:id="1047028339">
      <w:bodyDiv w:val="1"/>
      <w:marLeft w:val="0"/>
      <w:marRight w:val="0"/>
      <w:marTop w:val="0"/>
      <w:marBottom w:val="0"/>
      <w:divBdr>
        <w:top w:val="none" w:sz="0" w:space="0" w:color="auto"/>
        <w:left w:val="none" w:sz="0" w:space="0" w:color="auto"/>
        <w:bottom w:val="none" w:sz="0" w:space="0" w:color="auto"/>
        <w:right w:val="none" w:sz="0" w:space="0" w:color="auto"/>
      </w:divBdr>
    </w:div>
    <w:div w:id="1080832244">
      <w:bodyDiv w:val="1"/>
      <w:marLeft w:val="0"/>
      <w:marRight w:val="0"/>
      <w:marTop w:val="0"/>
      <w:marBottom w:val="0"/>
      <w:divBdr>
        <w:top w:val="none" w:sz="0" w:space="0" w:color="auto"/>
        <w:left w:val="none" w:sz="0" w:space="0" w:color="auto"/>
        <w:bottom w:val="none" w:sz="0" w:space="0" w:color="auto"/>
        <w:right w:val="none" w:sz="0" w:space="0" w:color="auto"/>
      </w:divBdr>
    </w:div>
    <w:div w:id="1110779241">
      <w:bodyDiv w:val="1"/>
      <w:marLeft w:val="0"/>
      <w:marRight w:val="0"/>
      <w:marTop w:val="0"/>
      <w:marBottom w:val="0"/>
      <w:divBdr>
        <w:top w:val="none" w:sz="0" w:space="0" w:color="auto"/>
        <w:left w:val="none" w:sz="0" w:space="0" w:color="auto"/>
        <w:bottom w:val="none" w:sz="0" w:space="0" w:color="auto"/>
        <w:right w:val="none" w:sz="0" w:space="0" w:color="auto"/>
      </w:divBdr>
    </w:div>
    <w:div w:id="1140880719">
      <w:bodyDiv w:val="1"/>
      <w:marLeft w:val="0"/>
      <w:marRight w:val="0"/>
      <w:marTop w:val="0"/>
      <w:marBottom w:val="0"/>
      <w:divBdr>
        <w:top w:val="none" w:sz="0" w:space="0" w:color="auto"/>
        <w:left w:val="none" w:sz="0" w:space="0" w:color="auto"/>
        <w:bottom w:val="none" w:sz="0" w:space="0" w:color="auto"/>
        <w:right w:val="none" w:sz="0" w:space="0" w:color="auto"/>
      </w:divBdr>
    </w:div>
    <w:div w:id="1146317477">
      <w:bodyDiv w:val="1"/>
      <w:marLeft w:val="0"/>
      <w:marRight w:val="0"/>
      <w:marTop w:val="0"/>
      <w:marBottom w:val="0"/>
      <w:divBdr>
        <w:top w:val="none" w:sz="0" w:space="0" w:color="auto"/>
        <w:left w:val="none" w:sz="0" w:space="0" w:color="auto"/>
        <w:bottom w:val="none" w:sz="0" w:space="0" w:color="auto"/>
        <w:right w:val="none" w:sz="0" w:space="0" w:color="auto"/>
      </w:divBdr>
    </w:div>
    <w:div w:id="1266689992">
      <w:bodyDiv w:val="1"/>
      <w:marLeft w:val="0"/>
      <w:marRight w:val="0"/>
      <w:marTop w:val="0"/>
      <w:marBottom w:val="0"/>
      <w:divBdr>
        <w:top w:val="none" w:sz="0" w:space="0" w:color="auto"/>
        <w:left w:val="none" w:sz="0" w:space="0" w:color="auto"/>
        <w:bottom w:val="none" w:sz="0" w:space="0" w:color="auto"/>
        <w:right w:val="none" w:sz="0" w:space="0" w:color="auto"/>
      </w:divBdr>
    </w:div>
    <w:div w:id="1317490959">
      <w:bodyDiv w:val="1"/>
      <w:marLeft w:val="0"/>
      <w:marRight w:val="0"/>
      <w:marTop w:val="0"/>
      <w:marBottom w:val="0"/>
      <w:divBdr>
        <w:top w:val="none" w:sz="0" w:space="0" w:color="auto"/>
        <w:left w:val="none" w:sz="0" w:space="0" w:color="auto"/>
        <w:bottom w:val="none" w:sz="0" w:space="0" w:color="auto"/>
        <w:right w:val="none" w:sz="0" w:space="0" w:color="auto"/>
      </w:divBdr>
    </w:div>
    <w:div w:id="1328703226">
      <w:bodyDiv w:val="1"/>
      <w:marLeft w:val="0"/>
      <w:marRight w:val="0"/>
      <w:marTop w:val="0"/>
      <w:marBottom w:val="0"/>
      <w:divBdr>
        <w:top w:val="none" w:sz="0" w:space="0" w:color="auto"/>
        <w:left w:val="none" w:sz="0" w:space="0" w:color="auto"/>
        <w:bottom w:val="none" w:sz="0" w:space="0" w:color="auto"/>
        <w:right w:val="none" w:sz="0" w:space="0" w:color="auto"/>
      </w:divBdr>
    </w:div>
    <w:div w:id="1364746733">
      <w:bodyDiv w:val="1"/>
      <w:marLeft w:val="0"/>
      <w:marRight w:val="0"/>
      <w:marTop w:val="0"/>
      <w:marBottom w:val="0"/>
      <w:divBdr>
        <w:top w:val="none" w:sz="0" w:space="0" w:color="auto"/>
        <w:left w:val="none" w:sz="0" w:space="0" w:color="auto"/>
        <w:bottom w:val="none" w:sz="0" w:space="0" w:color="auto"/>
        <w:right w:val="none" w:sz="0" w:space="0" w:color="auto"/>
      </w:divBdr>
    </w:div>
    <w:div w:id="1385517947">
      <w:bodyDiv w:val="1"/>
      <w:marLeft w:val="0"/>
      <w:marRight w:val="0"/>
      <w:marTop w:val="0"/>
      <w:marBottom w:val="0"/>
      <w:divBdr>
        <w:top w:val="none" w:sz="0" w:space="0" w:color="auto"/>
        <w:left w:val="none" w:sz="0" w:space="0" w:color="auto"/>
        <w:bottom w:val="none" w:sz="0" w:space="0" w:color="auto"/>
        <w:right w:val="none" w:sz="0" w:space="0" w:color="auto"/>
      </w:divBdr>
    </w:div>
    <w:div w:id="1542014195">
      <w:bodyDiv w:val="1"/>
      <w:marLeft w:val="0"/>
      <w:marRight w:val="0"/>
      <w:marTop w:val="0"/>
      <w:marBottom w:val="0"/>
      <w:divBdr>
        <w:top w:val="none" w:sz="0" w:space="0" w:color="auto"/>
        <w:left w:val="none" w:sz="0" w:space="0" w:color="auto"/>
        <w:bottom w:val="none" w:sz="0" w:space="0" w:color="auto"/>
        <w:right w:val="none" w:sz="0" w:space="0" w:color="auto"/>
      </w:divBdr>
    </w:div>
    <w:div w:id="1560627706">
      <w:bodyDiv w:val="1"/>
      <w:marLeft w:val="0"/>
      <w:marRight w:val="0"/>
      <w:marTop w:val="0"/>
      <w:marBottom w:val="0"/>
      <w:divBdr>
        <w:top w:val="none" w:sz="0" w:space="0" w:color="auto"/>
        <w:left w:val="none" w:sz="0" w:space="0" w:color="auto"/>
        <w:bottom w:val="none" w:sz="0" w:space="0" w:color="auto"/>
        <w:right w:val="none" w:sz="0" w:space="0" w:color="auto"/>
      </w:divBdr>
    </w:div>
    <w:div w:id="1585451230">
      <w:bodyDiv w:val="1"/>
      <w:marLeft w:val="0"/>
      <w:marRight w:val="0"/>
      <w:marTop w:val="0"/>
      <w:marBottom w:val="0"/>
      <w:divBdr>
        <w:top w:val="none" w:sz="0" w:space="0" w:color="auto"/>
        <w:left w:val="none" w:sz="0" w:space="0" w:color="auto"/>
        <w:bottom w:val="none" w:sz="0" w:space="0" w:color="auto"/>
        <w:right w:val="none" w:sz="0" w:space="0" w:color="auto"/>
      </w:divBdr>
    </w:div>
    <w:div w:id="1592737062">
      <w:bodyDiv w:val="1"/>
      <w:marLeft w:val="0"/>
      <w:marRight w:val="0"/>
      <w:marTop w:val="0"/>
      <w:marBottom w:val="0"/>
      <w:divBdr>
        <w:top w:val="none" w:sz="0" w:space="0" w:color="auto"/>
        <w:left w:val="none" w:sz="0" w:space="0" w:color="auto"/>
        <w:bottom w:val="none" w:sz="0" w:space="0" w:color="auto"/>
        <w:right w:val="none" w:sz="0" w:space="0" w:color="auto"/>
      </w:divBdr>
    </w:div>
    <w:div w:id="1604998389">
      <w:bodyDiv w:val="1"/>
      <w:marLeft w:val="0"/>
      <w:marRight w:val="0"/>
      <w:marTop w:val="0"/>
      <w:marBottom w:val="0"/>
      <w:divBdr>
        <w:top w:val="none" w:sz="0" w:space="0" w:color="auto"/>
        <w:left w:val="none" w:sz="0" w:space="0" w:color="auto"/>
        <w:bottom w:val="none" w:sz="0" w:space="0" w:color="auto"/>
        <w:right w:val="none" w:sz="0" w:space="0" w:color="auto"/>
      </w:divBdr>
    </w:div>
    <w:div w:id="1648167362">
      <w:bodyDiv w:val="1"/>
      <w:marLeft w:val="0"/>
      <w:marRight w:val="0"/>
      <w:marTop w:val="0"/>
      <w:marBottom w:val="0"/>
      <w:divBdr>
        <w:top w:val="none" w:sz="0" w:space="0" w:color="auto"/>
        <w:left w:val="none" w:sz="0" w:space="0" w:color="auto"/>
        <w:bottom w:val="none" w:sz="0" w:space="0" w:color="auto"/>
        <w:right w:val="none" w:sz="0" w:space="0" w:color="auto"/>
      </w:divBdr>
    </w:div>
    <w:div w:id="1675719493">
      <w:bodyDiv w:val="1"/>
      <w:marLeft w:val="0"/>
      <w:marRight w:val="0"/>
      <w:marTop w:val="0"/>
      <w:marBottom w:val="0"/>
      <w:divBdr>
        <w:top w:val="none" w:sz="0" w:space="0" w:color="auto"/>
        <w:left w:val="none" w:sz="0" w:space="0" w:color="auto"/>
        <w:bottom w:val="none" w:sz="0" w:space="0" w:color="auto"/>
        <w:right w:val="none" w:sz="0" w:space="0" w:color="auto"/>
      </w:divBdr>
    </w:div>
    <w:div w:id="1678995582">
      <w:bodyDiv w:val="1"/>
      <w:marLeft w:val="0"/>
      <w:marRight w:val="0"/>
      <w:marTop w:val="0"/>
      <w:marBottom w:val="0"/>
      <w:divBdr>
        <w:top w:val="none" w:sz="0" w:space="0" w:color="auto"/>
        <w:left w:val="none" w:sz="0" w:space="0" w:color="auto"/>
        <w:bottom w:val="none" w:sz="0" w:space="0" w:color="auto"/>
        <w:right w:val="none" w:sz="0" w:space="0" w:color="auto"/>
      </w:divBdr>
    </w:div>
    <w:div w:id="1698504658">
      <w:bodyDiv w:val="1"/>
      <w:marLeft w:val="0"/>
      <w:marRight w:val="0"/>
      <w:marTop w:val="0"/>
      <w:marBottom w:val="0"/>
      <w:divBdr>
        <w:top w:val="none" w:sz="0" w:space="0" w:color="auto"/>
        <w:left w:val="none" w:sz="0" w:space="0" w:color="auto"/>
        <w:bottom w:val="none" w:sz="0" w:space="0" w:color="auto"/>
        <w:right w:val="none" w:sz="0" w:space="0" w:color="auto"/>
      </w:divBdr>
    </w:div>
    <w:div w:id="1741829798">
      <w:bodyDiv w:val="1"/>
      <w:marLeft w:val="0"/>
      <w:marRight w:val="0"/>
      <w:marTop w:val="0"/>
      <w:marBottom w:val="0"/>
      <w:divBdr>
        <w:top w:val="none" w:sz="0" w:space="0" w:color="auto"/>
        <w:left w:val="none" w:sz="0" w:space="0" w:color="auto"/>
        <w:bottom w:val="none" w:sz="0" w:space="0" w:color="auto"/>
        <w:right w:val="none" w:sz="0" w:space="0" w:color="auto"/>
      </w:divBdr>
    </w:div>
    <w:div w:id="1745564628">
      <w:bodyDiv w:val="1"/>
      <w:marLeft w:val="0"/>
      <w:marRight w:val="0"/>
      <w:marTop w:val="0"/>
      <w:marBottom w:val="0"/>
      <w:divBdr>
        <w:top w:val="none" w:sz="0" w:space="0" w:color="auto"/>
        <w:left w:val="none" w:sz="0" w:space="0" w:color="auto"/>
        <w:bottom w:val="none" w:sz="0" w:space="0" w:color="auto"/>
        <w:right w:val="none" w:sz="0" w:space="0" w:color="auto"/>
      </w:divBdr>
    </w:div>
    <w:div w:id="1752311386">
      <w:bodyDiv w:val="1"/>
      <w:marLeft w:val="0"/>
      <w:marRight w:val="0"/>
      <w:marTop w:val="0"/>
      <w:marBottom w:val="0"/>
      <w:divBdr>
        <w:top w:val="none" w:sz="0" w:space="0" w:color="auto"/>
        <w:left w:val="none" w:sz="0" w:space="0" w:color="auto"/>
        <w:bottom w:val="none" w:sz="0" w:space="0" w:color="auto"/>
        <w:right w:val="none" w:sz="0" w:space="0" w:color="auto"/>
      </w:divBdr>
    </w:div>
    <w:div w:id="1800147046">
      <w:bodyDiv w:val="1"/>
      <w:marLeft w:val="0"/>
      <w:marRight w:val="0"/>
      <w:marTop w:val="0"/>
      <w:marBottom w:val="0"/>
      <w:divBdr>
        <w:top w:val="none" w:sz="0" w:space="0" w:color="auto"/>
        <w:left w:val="none" w:sz="0" w:space="0" w:color="auto"/>
        <w:bottom w:val="none" w:sz="0" w:space="0" w:color="auto"/>
        <w:right w:val="none" w:sz="0" w:space="0" w:color="auto"/>
      </w:divBdr>
    </w:div>
    <w:div w:id="1804303102">
      <w:bodyDiv w:val="1"/>
      <w:marLeft w:val="0"/>
      <w:marRight w:val="0"/>
      <w:marTop w:val="0"/>
      <w:marBottom w:val="0"/>
      <w:divBdr>
        <w:top w:val="none" w:sz="0" w:space="0" w:color="auto"/>
        <w:left w:val="none" w:sz="0" w:space="0" w:color="auto"/>
        <w:bottom w:val="none" w:sz="0" w:space="0" w:color="auto"/>
        <w:right w:val="none" w:sz="0" w:space="0" w:color="auto"/>
      </w:divBdr>
    </w:div>
    <w:div w:id="1805461609">
      <w:bodyDiv w:val="1"/>
      <w:marLeft w:val="0"/>
      <w:marRight w:val="0"/>
      <w:marTop w:val="0"/>
      <w:marBottom w:val="0"/>
      <w:divBdr>
        <w:top w:val="none" w:sz="0" w:space="0" w:color="auto"/>
        <w:left w:val="none" w:sz="0" w:space="0" w:color="auto"/>
        <w:bottom w:val="none" w:sz="0" w:space="0" w:color="auto"/>
        <w:right w:val="none" w:sz="0" w:space="0" w:color="auto"/>
      </w:divBdr>
    </w:div>
    <w:div w:id="1820925126">
      <w:bodyDiv w:val="1"/>
      <w:marLeft w:val="0"/>
      <w:marRight w:val="0"/>
      <w:marTop w:val="0"/>
      <w:marBottom w:val="0"/>
      <w:divBdr>
        <w:top w:val="none" w:sz="0" w:space="0" w:color="auto"/>
        <w:left w:val="none" w:sz="0" w:space="0" w:color="auto"/>
        <w:bottom w:val="none" w:sz="0" w:space="0" w:color="auto"/>
        <w:right w:val="none" w:sz="0" w:space="0" w:color="auto"/>
      </w:divBdr>
    </w:div>
    <w:div w:id="1846164402">
      <w:bodyDiv w:val="1"/>
      <w:marLeft w:val="0"/>
      <w:marRight w:val="0"/>
      <w:marTop w:val="0"/>
      <w:marBottom w:val="0"/>
      <w:divBdr>
        <w:top w:val="none" w:sz="0" w:space="0" w:color="auto"/>
        <w:left w:val="none" w:sz="0" w:space="0" w:color="auto"/>
        <w:bottom w:val="none" w:sz="0" w:space="0" w:color="auto"/>
        <w:right w:val="none" w:sz="0" w:space="0" w:color="auto"/>
      </w:divBdr>
    </w:div>
    <w:div w:id="1855877172">
      <w:bodyDiv w:val="1"/>
      <w:marLeft w:val="0"/>
      <w:marRight w:val="0"/>
      <w:marTop w:val="0"/>
      <w:marBottom w:val="0"/>
      <w:divBdr>
        <w:top w:val="none" w:sz="0" w:space="0" w:color="auto"/>
        <w:left w:val="none" w:sz="0" w:space="0" w:color="auto"/>
        <w:bottom w:val="none" w:sz="0" w:space="0" w:color="auto"/>
        <w:right w:val="none" w:sz="0" w:space="0" w:color="auto"/>
      </w:divBdr>
    </w:div>
    <w:div w:id="1940674816">
      <w:bodyDiv w:val="1"/>
      <w:marLeft w:val="0"/>
      <w:marRight w:val="0"/>
      <w:marTop w:val="0"/>
      <w:marBottom w:val="0"/>
      <w:divBdr>
        <w:top w:val="none" w:sz="0" w:space="0" w:color="auto"/>
        <w:left w:val="none" w:sz="0" w:space="0" w:color="auto"/>
        <w:bottom w:val="none" w:sz="0" w:space="0" w:color="auto"/>
        <w:right w:val="none" w:sz="0" w:space="0" w:color="auto"/>
      </w:divBdr>
    </w:div>
    <w:div w:id="1950548180">
      <w:bodyDiv w:val="1"/>
      <w:marLeft w:val="0"/>
      <w:marRight w:val="0"/>
      <w:marTop w:val="0"/>
      <w:marBottom w:val="0"/>
      <w:divBdr>
        <w:top w:val="none" w:sz="0" w:space="0" w:color="auto"/>
        <w:left w:val="none" w:sz="0" w:space="0" w:color="auto"/>
        <w:bottom w:val="none" w:sz="0" w:space="0" w:color="auto"/>
        <w:right w:val="none" w:sz="0" w:space="0" w:color="auto"/>
      </w:divBdr>
    </w:div>
    <w:div w:id="1995720857">
      <w:bodyDiv w:val="1"/>
      <w:marLeft w:val="0"/>
      <w:marRight w:val="0"/>
      <w:marTop w:val="0"/>
      <w:marBottom w:val="0"/>
      <w:divBdr>
        <w:top w:val="none" w:sz="0" w:space="0" w:color="auto"/>
        <w:left w:val="none" w:sz="0" w:space="0" w:color="auto"/>
        <w:bottom w:val="none" w:sz="0" w:space="0" w:color="auto"/>
        <w:right w:val="none" w:sz="0" w:space="0" w:color="auto"/>
      </w:divBdr>
    </w:div>
    <w:div w:id="1996258495">
      <w:bodyDiv w:val="1"/>
      <w:marLeft w:val="0"/>
      <w:marRight w:val="0"/>
      <w:marTop w:val="0"/>
      <w:marBottom w:val="0"/>
      <w:divBdr>
        <w:top w:val="none" w:sz="0" w:space="0" w:color="auto"/>
        <w:left w:val="none" w:sz="0" w:space="0" w:color="auto"/>
        <w:bottom w:val="none" w:sz="0" w:space="0" w:color="auto"/>
        <w:right w:val="none" w:sz="0" w:space="0" w:color="auto"/>
      </w:divBdr>
    </w:div>
    <w:div w:id="2013951348">
      <w:bodyDiv w:val="1"/>
      <w:marLeft w:val="0"/>
      <w:marRight w:val="0"/>
      <w:marTop w:val="0"/>
      <w:marBottom w:val="0"/>
      <w:divBdr>
        <w:top w:val="none" w:sz="0" w:space="0" w:color="auto"/>
        <w:left w:val="none" w:sz="0" w:space="0" w:color="auto"/>
        <w:bottom w:val="none" w:sz="0" w:space="0" w:color="auto"/>
        <w:right w:val="none" w:sz="0" w:space="0" w:color="auto"/>
      </w:divBdr>
    </w:div>
    <w:div w:id="2033800975">
      <w:bodyDiv w:val="1"/>
      <w:marLeft w:val="0"/>
      <w:marRight w:val="0"/>
      <w:marTop w:val="0"/>
      <w:marBottom w:val="0"/>
      <w:divBdr>
        <w:top w:val="none" w:sz="0" w:space="0" w:color="auto"/>
        <w:left w:val="none" w:sz="0" w:space="0" w:color="auto"/>
        <w:bottom w:val="none" w:sz="0" w:space="0" w:color="auto"/>
        <w:right w:val="none" w:sz="0" w:space="0" w:color="auto"/>
      </w:divBdr>
    </w:div>
    <w:div w:id="2082672791">
      <w:bodyDiv w:val="1"/>
      <w:marLeft w:val="0"/>
      <w:marRight w:val="0"/>
      <w:marTop w:val="0"/>
      <w:marBottom w:val="0"/>
      <w:divBdr>
        <w:top w:val="none" w:sz="0" w:space="0" w:color="auto"/>
        <w:left w:val="none" w:sz="0" w:space="0" w:color="auto"/>
        <w:bottom w:val="none" w:sz="0" w:space="0" w:color="auto"/>
        <w:right w:val="none" w:sz="0" w:space="0" w:color="auto"/>
      </w:divBdr>
    </w:div>
    <w:div w:id="2112045357">
      <w:bodyDiv w:val="1"/>
      <w:marLeft w:val="0"/>
      <w:marRight w:val="0"/>
      <w:marTop w:val="0"/>
      <w:marBottom w:val="0"/>
      <w:divBdr>
        <w:top w:val="none" w:sz="0" w:space="0" w:color="auto"/>
        <w:left w:val="none" w:sz="0" w:space="0" w:color="auto"/>
        <w:bottom w:val="none" w:sz="0" w:space="0" w:color="auto"/>
        <w:right w:val="none" w:sz="0" w:space="0" w:color="auto"/>
      </w:divBdr>
    </w:div>
    <w:div w:id="21286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2882F-4474-41C2-8B55-9910A6360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2DB67-06B3-47AA-BA47-9BC860492C61}">
  <ds:schemaRefs>
    <ds:schemaRef ds:uri="http://schemas.microsoft.com/sharepoint/v3/contenttype/forms"/>
  </ds:schemaRefs>
</ds:datastoreItem>
</file>

<file path=customXml/itemProps3.xml><?xml version="1.0" encoding="utf-8"?>
<ds:datastoreItem xmlns:ds="http://schemas.openxmlformats.org/officeDocument/2006/customXml" ds:itemID="{39BEA73C-1B55-4E17-83FC-666758BA09F2}">
  <ds:schemaRefs>
    <ds:schemaRef ds:uri="http://schemas.openxmlformats.org/officeDocument/2006/bibliography"/>
  </ds:schemaRefs>
</ds:datastoreItem>
</file>

<file path=customXml/itemProps4.xml><?xml version="1.0" encoding="utf-8"?>
<ds:datastoreItem xmlns:ds="http://schemas.openxmlformats.org/officeDocument/2006/customXml" ds:itemID="{983C651B-CE99-408A-8232-402147BB0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3</Pages>
  <Words>717</Words>
  <Characters>3948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vt:lpstr>
      <vt:lpstr>E/ECE/324/Rev</vt:lpstr>
    </vt:vector>
  </TitlesOfParts>
  <Company>CSD</Company>
  <LinksUpToDate>false</LinksUpToDate>
  <CharactersWithSpaces>4656</CharactersWithSpaces>
  <SharedDoc>false</SharedDoc>
  <HLinks>
    <vt:vector size="318" baseType="variant">
      <vt:variant>
        <vt:i4>1376313</vt:i4>
      </vt:variant>
      <vt:variant>
        <vt:i4>242</vt:i4>
      </vt:variant>
      <vt:variant>
        <vt:i4>0</vt:i4>
      </vt:variant>
      <vt:variant>
        <vt:i4>5</vt:i4>
      </vt:variant>
      <vt:variant>
        <vt:lpwstr/>
      </vt:variant>
      <vt:variant>
        <vt:lpwstr>_Toc432594608</vt:lpwstr>
      </vt:variant>
      <vt:variant>
        <vt:i4>1376313</vt:i4>
      </vt:variant>
      <vt:variant>
        <vt:i4>239</vt:i4>
      </vt:variant>
      <vt:variant>
        <vt:i4>0</vt:i4>
      </vt:variant>
      <vt:variant>
        <vt:i4>5</vt:i4>
      </vt:variant>
      <vt:variant>
        <vt:lpwstr/>
      </vt:variant>
      <vt:variant>
        <vt:lpwstr>_Toc432594607</vt:lpwstr>
      </vt:variant>
      <vt:variant>
        <vt:i4>1376313</vt:i4>
      </vt:variant>
      <vt:variant>
        <vt:i4>233</vt:i4>
      </vt:variant>
      <vt:variant>
        <vt:i4>0</vt:i4>
      </vt:variant>
      <vt:variant>
        <vt:i4>5</vt:i4>
      </vt:variant>
      <vt:variant>
        <vt:lpwstr/>
      </vt:variant>
      <vt:variant>
        <vt:lpwstr>_Toc432594606</vt:lpwstr>
      </vt:variant>
      <vt:variant>
        <vt:i4>1376313</vt:i4>
      </vt:variant>
      <vt:variant>
        <vt:i4>230</vt:i4>
      </vt:variant>
      <vt:variant>
        <vt:i4>0</vt:i4>
      </vt:variant>
      <vt:variant>
        <vt:i4>5</vt:i4>
      </vt:variant>
      <vt:variant>
        <vt:lpwstr/>
      </vt:variant>
      <vt:variant>
        <vt:lpwstr>_Toc432594605</vt:lpwstr>
      </vt:variant>
      <vt:variant>
        <vt:i4>1376313</vt:i4>
      </vt:variant>
      <vt:variant>
        <vt:i4>224</vt:i4>
      </vt:variant>
      <vt:variant>
        <vt:i4>0</vt:i4>
      </vt:variant>
      <vt:variant>
        <vt:i4>5</vt:i4>
      </vt:variant>
      <vt:variant>
        <vt:lpwstr/>
      </vt:variant>
      <vt:variant>
        <vt:lpwstr>_Toc432594604</vt:lpwstr>
      </vt:variant>
      <vt:variant>
        <vt:i4>1376313</vt:i4>
      </vt:variant>
      <vt:variant>
        <vt:i4>221</vt:i4>
      </vt:variant>
      <vt:variant>
        <vt:i4>0</vt:i4>
      </vt:variant>
      <vt:variant>
        <vt:i4>5</vt:i4>
      </vt:variant>
      <vt:variant>
        <vt:lpwstr/>
      </vt:variant>
      <vt:variant>
        <vt:lpwstr>_Toc432594603</vt:lpwstr>
      </vt:variant>
      <vt:variant>
        <vt:i4>1376313</vt:i4>
      </vt:variant>
      <vt:variant>
        <vt:i4>215</vt:i4>
      </vt:variant>
      <vt:variant>
        <vt:i4>0</vt:i4>
      </vt:variant>
      <vt:variant>
        <vt:i4>5</vt:i4>
      </vt:variant>
      <vt:variant>
        <vt:lpwstr/>
      </vt:variant>
      <vt:variant>
        <vt:lpwstr>_Toc432594602</vt:lpwstr>
      </vt:variant>
      <vt:variant>
        <vt:i4>1376313</vt:i4>
      </vt:variant>
      <vt:variant>
        <vt:i4>212</vt:i4>
      </vt:variant>
      <vt:variant>
        <vt:i4>0</vt:i4>
      </vt:variant>
      <vt:variant>
        <vt:i4>5</vt:i4>
      </vt:variant>
      <vt:variant>
        <vt:lpwstr/>
      </vt:variant>
      <vt:variant>
        <vt:lpwstr>_Toc432594601</vt:lpwstr>
      </vt:variant>
      <vt:variant>
        <vt:i4>1835066</vt:i4>
      </vt:variant>
      <vt:variant>
        <vt:i4>209</vt:i4>
      </vt:variant>
      <vt:variant>
        <vt:i4>0</vt:i4>
      </vt:variant>
      <vt:variant>
        <vt:i4>5</vt:i4>
      </vt:variant>
      <vt:variant>
        <vt:lpwstr/>
      </vt:variant>
      <vt:variant>
        <vt:lpwstr>_Toc432594599</vt:lpwstr>
      </vt:variant>
      <vt:variant>
        <vt:i4>1376313</vt:i4>
      </vt:variant>
      <vt:variant>
        <vt:i4>203</vt:i4>
      </vt:variant>
      <vt:variant>
        <vt:i4>0</vt:i4>
      </vt:variant>
      <vt:variant>
        <vt:i4>5</vt:i4>
      </vt:variant>
      <vt:variant>
        <vt:lpwstr/>
      </vt:variant>
      <vt:variant>
        <vt:lpwstr>_Toc432594600</vt:lpwstr>
      </vt:variant>
      <vt:variant>
        <vt:i4>1835066</vt:i4>
      </vt:variant>
      <vt:variant>
        <vt:i4>200</vt:i4>
      </vt:variant>
      <vt:variant>
        <vt:i4>0</vt:i4>
      </vt:variant>
      <vt:variant>
        <vt:i4>5</vt:i4>
      </vt:variant>
      <vt:variant>
        <vt:lpwstr/>
      </vt:variant>
      <vt:variant>
        <vt:lpwstr>_Toc432594599</vt:lpwstr>
      </vt:variant>
      <vt:variant>
        <vt:i4>1835066</vt:i4>
      </vt:variant>
      <vt:variant>
        <vt:i4>194</vt:i4>
      </vt:variant>
      <vt:variant>
        <vt:i4>0</vt:i4>
      </vt:variant>
      <vt:variant>
        <vt:i4>5</vt:i4>
      </vt:variant>
      <vt:variant>
        <vt:lpwstr/>
      </vt:variant>
      <vt:variant>
        <vt:lpwstr>_Toc432594598</vt:lpwstr>
      </vt:variant>
      <vt:variant>
        <vt:i4>1835066</vt:i4>
      </vt:variant>
      <vt:variant>
        <vt:i4>191</vt:i4>
      </vt:variant>
      <vt:variant>
        <vt:i4>0</vt:i4>
      </vt:variant>
      <vt:variant>
        <vt:i4>5</vt:i4>
      </vt:variant>
      <vt:variant>
        <vt:lpwstr/>
      </vt:variant>
      <vt:variant>
        <vt:lpwstr>_Toc432594597</vt:lpwstr>
      </vt:variant>
      <vt:variant>
        <vt:i4>1835066</vt:i4>
      </vt:variant>
      <vt:variant>
        <vt:i4>185</vt:i4>
      </vt:variant>
      <vt:variant>
        <vt:i4>0</vt:i4>
      </vt:variant>
      <vt:variant>
        <vt:i4>5</vt:i4>
      </vt:variant>
      <vt:variant>
        <vt:lpwstr/>
      </vt:variant>
      <vt:variant>
        <vt:lpwstr>_Toc432594595</vt:lpwstr>
      </vt:variant>
      <vt:variant>
        <vt:i4>1835066</vt:i4>
      </vt:variant>
      <vt:variant>
        <vt:i4>182</vt:i4>
      </vt:variant>
      <vt:variant>
        <vt:i4>0</vt:i4>
      </vt:variant>
      <vt:variant>
        <vt:i4>5</vt:i4>
      </vt:variant>
      <vt:variant>
        <vt:lpwstr/>
      </vt:variant>
      <vt:variant>
        <vt:lpwstr>_Toc432594594</vt:lpwstr>
      </vt:variant>
      <vt:variant>
        <vt:i4>1835066</vt:i4>
      </vt:variant>
      <vt:variant>
        <vt:i4>176</vt:i4>
      </vt:variant>
      <vt:variant>
        <vt:i4>0</vt:i4>
      </vt:variant>
      <vt:variant>
        <vt:i4>5</vt:i4>
      </vt:variant>
      <vt:variant>
        <vt:lpwstr/>
      </vt:variant>
      <vt:variant>
        <vt:lpwstr>_Toc432594593</vt:lpwstr>
      </vt:variant>
      <vt:variant>
        <vt:i4>1835066</vt:i4>
      </vt:variant>
      <vt:variant>
        <vt:i4>173</vt:i4>
      </vt:variant>
      <vt:variant>
        <vt:i4>0</vt:i4>
      </vt:variant>
      <vt:variant>
        <vt:i4>5</vt:i4>
      </vt:variant>
      <vt:variant>
        <vt:lpwstr/>
      </vt:variant>
      <vt:variant>
        <vt:lpwstr>_Toc432594592</vt:lpwstr>
      </vt:variant>
      <vt:variant>
        <vt:i4>1900602</vt:i4>
      </vt:variant>
      <vt:variant>
        <vt:i4>167</vt:i4>
      </vt:variant>
      <vt:variant>
        <vt:i4>0</vt:i4>
      </vt:variant>
      <vt:variant>
        <vt:i4>5</vt:i4>
      </vt:variant>
      <vt:variant>
        <vt:lpwstr/>
      </vt:variant>
      <vt:variant>
        <vt:lpwstr>_Toc432594588</vt:lpwstr>
      </vt:variant>
      <vt:variant>
        <vt:i4>1900602</vt:i4>
      </vt:variant>
      <vt:variant>
        <vt:i4>164</vt:i4>
      </vt:variant>
      <vt:variant>
        <vt:i4>0</vt:i4>
      </vt:variant>
      <vt:variant>
        <vt:i4>5</vt:i4>
      </vt:variant>
      <vt:variant>
        <vt:lpwstr/>
      </vt:variant>
      <vt:variant>
        <vt:lpwstr>_Toc432594587</vt:lpwstr>
      </vt:variant>
      <vt:variant>
        <vt:i4>1900602</vt:i4>
      </vt:variant>
      <vt:variant>
        <vt:i4>158</vt:i4>
      </vt:variant>
      <vt:variant>
        <vt:i4>0</vt:i4>
      </vt:variant>
      <vt:variant>
        <vt:i4>5</vt:i4>
      </vt:variant>
      <vt:variant>
        <vt:lpwstr/>
      </vt:variant>
      <vt:variant>
        <vt:lpwstr>_Toc432594586</vt:lpwstr>
      </vt:variant>
      <vt:variant>
        <vt:i4>1900602</vt:i4>
      </vt:variant>
      <vt:variant>
        <vt:i4>155</vt:i4>
      </vt:variant>
      <vt:variant>
        <vt:i4>0</vt:i4>
      </vt:variant>
      <vt:variant>
        <vt:i4>5</vt:i4>
      </vt:variant>
      <vt:variant>
        <vt:lpwstr/>
      </vt:variant>
      <vt:variant>
        <vt:lpwstr>_Toc432594585</vt:lpwstr>
      </vt:variant>
      <vt:variant>
        <vt:i4>1900602</vt:i4>
      </vt:variant>
      <vt:variant>
        <vt:i4>149</vt:i4>
      </vt:variant>
      <vt:variant>
        <vt:i4>0</vt:i4>
      </vt:variant>
      <vt:variant>
        <vt:i4>5</vt:i4>
      </vt:variant>
      <vt:variant>
        <vt:lpwstr/>
      </vt:variant>
      <vt:variant>
        <vt:lpwstr>_Toc432594584</vt:lpwstr>
      </vt:variant>
      <vt:variant>
        <vt:i4>1900602</vt:i4>
      </vt:variant>
      <vt:variant>
        <vt:i4>146</vt:i4>
      </vt:variant>
      <vt:variant>
        <vt:i4>0</vt:i4>
      </vt:variant>
      <vt:variant>
        <vt:i4>5</vt:i4>
      </vt:variant>
      <vt:variant>
        <vt:lpwstr/>
      </vt:variant>
      <vt:variant>
        <vt:lpwstr>_Toc432594583</vt:lpwstr>
      </vt:variant>
      <vt:variant>
        <vt:i4>1179706</vt:i4>
      </vt:variant>
      <vt:variant>
        <vt:i4>140</vt:i4>
      </vt:variant>
      <vt:variant>
        <vt:i4>0</vt:i4>
      </vt:variant>
      <vt:variant>
        <vt:i4>5</vt:i4>
      </vt:variant>
      <vt:variant>
        <vt:lpwstr/>
      </vt:variant>
      <vt:variant>
        <vt:lpwstr>_Toc432594579</vt:lpwstr>
      </vt:variant>
      <vt:variant>
        <vt:i4>1179706</vt:i4>
      </vt:variant>
      <vt:variant>
        <vt:i4>137</vt:i4>
      </vt:variant>
      <vt:variant>
        <vt:i4>0</vt:i4>
      </vt:variant>
      <vt:variant>
        <vt:i4>5</vt:i4>
      </vt:variant>
      <vt:variant>
        <vt:lpwstr/>
      </vt:variant>
      <vt:variant>
        <vt:lpwstr>_Toc432594578</vt:lpwstr>
      </vt:variant>
      <vt:variant>
        <vt:i4>1179706</vt:i4>
      </vt:variant>
      <vt:variant>
        <vt:i4>131</vt:i4>
      </vt:variant>
      <vt:variant>
        <vt:i4>0</vt:i4>
      </vt:variant>
      <vt:variant>
        <vt:i4>5</vt:i4>
      </vt:variant>
      <vt:variant>
        <vt:lpwstr/>
      </vt:variant>
      <vt:variant>
        <vt:lpwstr>_Toc432594577</vt:lpwstr>
      </vt:variant>
      <vt:variant>
        <vt:i4>1179706</vt:i4>
      </vt:variant>
      <vt:variant>
        <vt:i4>128</vt:i4>
      </vt:variant>
      <vt:variant>
        <vt:i4>0</vt:i4>
      </vt:variant>
      <vt:variant>
        <vt:i4>5</vt:i4>
      </vt:variant>
      <vt:variant>
        <vt:lpwstr/>
      </vt:variant>
      <vt:variant>
        <vt:lpwstr>_Toc432594576</vt:lpwstr>
      </vt:variant>
      <vt:variant>
        <vt:i4>1179706</vt:i4>
      </vt:variant>
      <vt:variant>
        <vt:i4>122</vt:i4>
      </vt:variant>
      <vt:variant>
        <vt:i4>0</vt:i4>
      </vt:variant>
      <vt:variant>
        <vt:i4>5</vt:i4>
      </vt:variant>
      <vt:variant>
        <vt:lpwstr/>
      </vt:variant>
      <vt:variant>
        <vt:lpwstr>_Toc432594574</vt:lpwstr>
      </vt:variant>
      <vt:variant>
        <vt:i4>1179706</vt:i4>
      </vt:variant>
      <vt:variant>
        <vt:i4>119</vt:i4>
      </vt:variant>
      <vt:variant>
        <vt:i4>0</vt:i4>
      </vt:variant>
      <vt:variant>
        <vt:i4>5</vt:i4>
      </vt:variant>
      <vt:variant>
        <vt:lpwstr/>
      </vt:variant>
      <vt:variant>
        <vt:lpwstr>_Toc432594573</vt:lpwstr>
      </vt:variant>
      <vt:variant>
        <vt:i4>1245242</vt:i4>
      </vt:variant>
      <vt:variant>
        <vt:i4>113</vt:i4>
      </vt:variant>
      <vt:variant>
        <vt:i4>0</vt:i4>
      </vt:variant>
      <vt:variant>
        <vt:i4>5</vt:i4>
      </vt:variant>
      <vt:variant>
        <vt:lpwstr/>
      </vt:variant>
      <vt:variant>
        <vt:lpwstr>_Toc432594569</vt:lpwstr>
      </vt:variant>
      <vt:variant>
        <vt:i4>1245242</vt:i4>
      </vt:variant>
      <vt:variant>
        <vt:i4>110</vt:i4>
      </vt:variant>
      <vt:variant>
        <vt:i4>0</vt:i4>
      </vt:variant>
      <vt:variant>
        <vt:i4>5</vt:i4>
      </vt:variant>
      <vt:variant>
        <vt:lpwstr/>
      </vt:variant>
      <vt:variant>
        <vt:lpwstr>_Toc432594568</vt:lpwstr>
      </vt:variant>
      <vt:variant>
        <vt:i4>1245242</vt:i4>
      </vt:variant>
      <vt:variant>
        <vt:i4>104</vt:i4>
      </vt:variant>
      <vt:variant>
        <vt:i4>0</vt:i4>
      </vt:variant>
      <vt:variant>
        <vt:i4>5</vt:i4>
      </vt:variant>
      <vt:variant>
        <vt:lpwstr/>
      </vt:variant>
      <vt:variant>
        <vt:lpwstr>_Toc432594565</vt:lpwstr>
      </vt:variant>
      <vt:variant>
        <vt:i4>1245242</vt:i4>
      </vt:variant>
      <vt:variant>
        <vt:i4>101</vt:i4>
      </vt:variant>
      <vt:variant>
        <vt:i4>0</vt:i4>
      </vt:variant>
      <vt:variant>
        <vt:i4>5</vt:i4>
      </vt:variant>
      <vt:variant>
        <vt:lpwstr/>
      </vt:variant>
      <vt:variant>
        <vt:lpwstr>_Toc432594564</vt:lpwstr>
      </vt:variant>
      <vt:variant>
        <vt:i4>1048634</vt:i4>
      </vt:variant>
      <vt:variant>
        <vt:i4>95</vt:i4>
      </vt:variant>
      <vt:variant>
        <vt:i4>0</vt:i4>
      </vt:variant>
      <vt:variant>
        <vt:i4>5</vt:i4>
      </vt:variant>
      <vt:variant>
        <vt:lpwstr/>
      </vt:variant>
      <vt:variant>
        <vt:lpwstr>_Toc432594559</vt:lpwstr>
      </vt:variant>
      <vt:variant>
        <vt:i4>1048634</vt:i4>
      </vt:variant>
      <vt:variant>
        <vt:i4>92</vt:i4>
      </vt:variant>
      <vt:variant>
        <vt:i4>0</vt:i4>
      </vt:variant>
      <vt:variant>
        <vt:i4>5</vt:i4>
      </vt:variant>
      <vt:variant>
        <vt:lpwstr/>
      </vt:variant>
      <vt:variant>
        <vt:lpwstr>_Toc432594558</vt:lpwstr>
      </vt:variant>
      <vt:variant>
        <vt:i4>1048634</vt:i4>
      </vt:variant>
      <vt:variant>
        <vt:i4>86</vt:i4>
      </vt:variant>
      <vt:variant>
        <vt:i4>0</vt:i4>
      </vt:variant>
      <vt:variant>
        <vt:i4>5</vt:i4>
      </vt:variant>
      <vt:variant>
        <vt:lpwstr/>
      </vt:variant>
      <vt:variant>
        <vt:lpwstr>_Toc432594555</vt:lpwstr>
      </vt:variant>
      <vt:variant>
        <vt:i4>1048634</vt:i4>
      </vt:variant>
      <vt:variant>
        <vt:i4>83</vt:i4>
      </vt:variant>
      <vt:variant>
        <vt:i4>0</vt:i4>
      </vt:variant>
      <vt:variant>
        <vt:i4>5</vt:i4>
      </vt:variant>
      <vt:variant>
        <vt:lpwstr/>
      </vt:variant>
      <vt:variant>
        <vt:lpwstr>_Toc432594554</vt:lpwstr>
      </vt:variant>
      <vt:variant>
        <vt:i4>1048634</vt:i4>
      </vt:variant>
      <vt:variant>
        <vt:i4>77</vt:i4>
      </vt:variant>
      <vt:variant>
        <vt:i4>0</vt:i4>
      </vt:variant>
      <vt:variant>
        <vt:i4>5</vt:i4>
      </vt:variant>
      <vt:variant>
        <vt:lpwstr/>
      </vt:variant>
      <vt:variant>
        <vt:lpwstr>_Toc432594553</vt:lpwstr>
      </vt:variant>
      <vt:variant>
        <vt:i4>1048634</vt:i4>
      </vt:variant>
      <vt:variant>
        <vt:i4>74</vt:i4>
      </vt:variant>
      <vt:variant>
        <vt:i4>0</vt:i4>
      </vt:variant>
      <vt:variant>
        <vt:i4>5</vt:i4>
      </vt:variant>
      <vt:variant>
        <vt:lpwstr/>
      </vt:variant>
      <vt:variant>
        <vt:lpwstr>_Toc432594552</vt:lpwstr>
      </vt:variant>
      <vt:variant>
        <vt:i4>1048634</vt:i4>
      </vt:variant>
      <vt:variant>
        <vt:i4>68</vt:i4>
      </vt:variant>
      <vt:variant>
        <vt:i4>0</vt:i4>
      </vt:variant>
      <vt:variant>
        <vt:i4>5</vt:i4>
      </vt:variant>
      <vt:variant>
        <vt:lpwstr/>
      </vt:variant>
      <vt:variant>
        <vt:lpwstr>_Toc432594551</vt:lpwstr>
      </vt:variant>
      <vt:variant>
        <vt:i4>1048634</vt:i4>
      </vt:variant>
      <vt:variant>
        <vt:i4>62</vt:i4>
      </vt:variant>
      <vt:variant>
        <vt:i4>0</vt:i4>
      </vt:variant>
      <vt:variant>
        <vt:i4>5</vt:i4>
      </vt:variant>
      <vt:variant>
        <vt:lpwstr/>
      </vt:variant>
      <vt:variant>
        <vt:lpwstr>_Toc432594550</vt:lpwstr>
      </vt:variant>
      <vt:variant>
        <vt:i4>1114170</vt:i4>
      </vt:variant>
      <vt:variant>
        <vt:i4>56</vt:i4>
      </vt:variant>
      <vt:variant>
        <vt:i4>0</vt:i4>
      </vt:variant>
      <vt:variant>
        <vt:i4>5</vt:i4>
      </vt:variant>
      <vt:variant>
        <vt:lpwstr/>
      </vt:variant>
      <vt:variant>
        <vt:lpwstr>_Toc432594549</vt:lpwstr>
      </vt:variant>
      <vt:variant>
        <vt:i4>1114170</vt:i4>
      </vt:variant>
      <vt:variant>
        <vt:i4>50</vt:i4>
      </vt:variant>
      <vt:variant>
        <vt:i4>0</vt:i4>
      </vt:variant>
      <vt:variant>
        <vt:i4>5</vt:i4>
      </vt:variant>
      <vt:variant>
        <vt:lpwstr/>
      </vt:variant>
      <vt:variant>
        <vt:lpwstr>_Toc432594548</vt:lpwstr>
      </vt:variant>
      <vt:variant>
        <vt:i4>1114170</vt:i4>
      </vt:variant>
      <vt:variant>
        <vt:i4>44</vt:i4>
      </vt:variant>
      <vt:variant>
        <vt:i4>0</vt:i4>
      </vt:variant>
      <vt:variant>
        <vt:i4>5</vt:i4>
      </vt:variant>
      <vt:variant>
        <vt:lpwstr/>
      </vt:variant>
      <vt:variant>
        <vt:lpwstr>_Toc432594547</vt:lpwstr>
      </vt:variant>
      <vt:variant>
        <vt:i4>1114170</vt:i4>
      </vt:variant>
      <vt:variant>
        <vt:i4>38</vt:i4>
      </vt:variant>
      <vt:variant>
        <vt:i4>0</vt:i4>
      </vt:variant>
      <vt:variant>
        <vt:i4>5</vt:i4>
      </vt:variant>
      <vt:variant>
        <vt:lpwstr/>
      </vt:variant>
      <vt:variant>
        <vt:lpwstr>_Toc432594546</vt:lpwstr>
      </vt:variant>
      <vt:variant>
        <vt:i4>1114170</vt:i4>
      </vt:variant>
      <vt:variant>
        <vt:i4>32</vt:i4>
      </vt:variant>
      <vt:variant>
        <vt:i4>0</vt:i4>
      </vt:variant>
      <vt:variant>
        <vt:i4>5</vt:i4>
      </vt:variant>
      <vt:variant>
        <vt:lpwstr/>
      </vt:variant>
      <vt:variant>
        <vt:lpwstr>_Toc432594545</vt:lpwstr>
      </vt:variant>
      <vt:variant>
        <vt:i4>1114170</vt:i4>
      </vt:variant>
      <vt:variant>
        <vt:i4>26</vt:i4>
      </vt:variant>
      <vt:variant>
        <vt:i4>0</vt:i4>
      </vt:variant>
      <vt:variant>
        <vt:i4>5</vt:i4>
      </vt:variant>
      <vt:variant>
        <vt:lpwstr/>
      </vt:variant>
      <vt:variant>
        <vt:lpwstr>_Toc432594544</vt:lpwstr>
      </vt:variant>
      <vt:variant>
        <vt:i4>1114170</vt:i4>
      </vt:variant>
      <vt:variant>
        <vt:i4>20</vt:i4>
      </vt:variant>
      <vt:variant>
        <vt:i4>0</vt:i4>
      </vt:variant>
      <vt:variant>
        <vt:i4>5</vt:i4>
      </vt:variant>
      <vt:variant>
        <vt:lpwstr/>
      </vt:variant>
      <vt:variant>
        <vt:lpwstr>_Toc432594543</vt:lpwstr>
      </vt:variant>
      <vt:variant>
        <vt:i4>1114170</vt:i4>
      </vt:variant>
      <vt:variant>
        <vt:i4>14</vt:i4>
      </vt:variant>
      <vt:variant>
        <vt:i4>0</vt:i4>
      </vt:variant>
      <vt:variant>
        <vt:i4>5</vt:i4>
      </vt:variant>
      <vt:variant>
        <vt:lpwstr/>
      </vt:variant>
      <vt:variant>
        <vt:lpwstr>_Toc432594542</vt:lpwstr>
      </vt:variant>
      <vt:variant>
        <vt:i4>1114170</vt:i4>
      </vt:variant>
      <vt:variant>
        <vt:i4>8</vt:i4>
      </vt:variant>
      <vt:variant>
        <vt:i4>0</vt:i4>
      </vt:variant>
      <vt:variant>
        <vt:i4>5</vt:i4>
      </vt:variant>
      <vt:variant>
        <vt:lpwstr/>
      </vt:variant>
      <vt:variant>
        <vt:lpwstr>_Toc432594541</vt:lpwstr>
      </vt:variant>
      <vt:variant>
        <vt:i4>1114170</vt:i4>
      </vt:variant>
      <vt:variant>
        <vt:i4>2</vt:i4>
      </vt:variant>
      <vt:variant>
        <vt:i4>0</vt:i4>
      </vt:variant>
      <vt:variant>
        <vt:i4>5</vt:i4>
      </vt:variant>
      <vt:variant>
        <vt:lpwstr/>
      </vt:variant>
      <vt:variant>
        <vt:lpwstr>_Toc432594540</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Marco Tosca</cp:lastModifiedBy>
  <cp:revision>2</cp:revision>
  <cp:lastPrinted>2016-02-15T15:06:00Z</cp:lastPrinted>
  <dcterms:created xsi:type="dcterms:W3CDTF">2021-09-16T12:13:00Z</dcterms:created>
  <dcterms:modified xsi:type="dcterms:W3CDTF">2021-09-16T12:13:00Z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6006a9c5-d130-408c-bc8e-3b5ecdb17aa0_Enabled">
    <vt:lpwstr>true</vt:lpwstr>
  </property>
  <property fmtid="{D5CDD505-2E9C-101B-9397-08002B2CF9AE}" pid="4" name="MSIP_Label_6006a9c5-d130-408c-bc8e-3b5ecdb17aa0_SetDate">
    <vt:lpwstr>2021-05-12T15:17:08Z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87bf8012-b257-4554-8937-e98ce868e377</vt:lpwstr>
  </property>
  <property fmtid="{D5CDD505-2E9C-101B-9397-08002B2CF9AE}" pid="9" name="MSIP_Label_6006a9c5-d130-408c-bc8e-3b5ecdb17aa0_ContentBits">
    <vt:lpwstr>2</vt:lpwstr>
  </property>
</Properties>
</file>