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34620E62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1E50958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AA44956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B9E564F" w14:textId="7215B0A5" w:rsidR="009E6CB7" w:rsidRPr="00D47EEA" w:rsidRDefault="00DA129C" w:rsidP="00DA129C">
            <w:pPr>
              <w:jc w:val="right"/>
            </w:pPr>
            <w:r w:rsidRPr="00DA129C">
              <w:rPr>
                <w:sz w:val="40"/>
              </w:rPr>
              <w:t>ECE</w:t>
            </w:r>
            <w:r>
              <w:t>/TRANS/WP.29/2021/</w:t>
            </w:r>
            <w:r w:rsidR="007937D4">
              <w:t>136</w:t>
            </w:r>
          </w:p>
        </w:tc>
      </w:tr>
      <w:tr w:rsidR="009E6CB7" w14:paraId="0752CF60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0CE9ED8" w14:textId="5764F81A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A6951C2" wp14:editId="4572623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1B084C3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BE1DA78" w14:textId="77777777" w:rsidR="009E6CB7" w:rsidRDefault="00DA129C" w:rsidP="00DA129C">
            <w:pPr>
              <w:spacing w:before="240" w:line="240" w:lineRule="exact"/>
            </w:pPr>
            <w:r>
              <w:t>Distr.: General</w:t>
            </w:r>
          </w:p>
          <w:p w14:paraId="52871F30" w14:textId="7C6BC780" w:rsidR="00DA129C" w:rsidRDefault="00891B32" w:rsidP="00DA129C">
            <w:pPr>
              <w:spacing w:line="240" w:lineRule="exact"/>
            </w:pPr>
            <w:r>
              <w:t>8</w:t>
            </w:r>
            <w:r w:rsidR="008749F2">
              <w:t xml:space="preserve"> </w:t>
            </w:r>
            <w:r w:rsidR="007937D4">
              <w:t>September</w:t>
            </w:r>
            <w:r w:rsidR="008749F2">
              <w:t xml:space="preserve"> </w:t>
            </w:r>
            <w:r w:rsidR="00DA129C">
              <w:t>2021</w:t>
            </w:r>
          </w:p>
          <w:p w14:paraId="24C44D14" w14:textId="77777777" w:rsidR="00DA129C" w:rsidRDefault="00DA129C" w:rsidP="00DA129C">
            <w:pPr>
              <w:spacing w:line="240" w:lineRule="exact"/>
            </w:pPr>
          </w:p>
          <w:p w14:paraId="19CDCD89" w14:textId="77777777" w:rsidR="00DA129C" w:rsidRDefault="00DA129C" w:rsidP="00DA129C">
            <w:pPr>
              <w:spacing w:line="240" w:lineRule="exact"/>
            </w:pPr>
            <w:r>
              <w:t>Original: English</w:t>
            </w:r>
          </w:p>
        </w:tc>
      </w:tr>
    </w:tbl>
    <w:p w14:paraId="1E6230DF" w14:textId="77777777" w:rsidR="00DA129C" w:rsidRPr="00525E6C" w:rsidRDefault="00DA129C" w:rsidP="00DA129C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37F98C9D" w14:textId="77777777" w:rsidR="00DA129C" w:rsidRPr="00525E6C" w:rsidRDefault="00DA129C" w:rsidP="00DA129C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7B944650" w14:textId="77777777" w:rsidR="00DA129C" w:rsidRPr="00525E6C" w:rsidRDefault="00DA129C" w:rsidP="00DA129C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025A5EC2" w14:textId="2927BB5B" w:rsidR="00DA129C" w:rsidRDefault="00DA129C" w:rsidP="00DA129C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</w:t>
      </w:r>
      <w:r w:rsidR="00D90C27">
        <w:rPr>
          <w:b/>
          <w:lang w:val="en-US"/>
        </w:rPr>
        <w:t>5</w:t>
      </w:r>
      <w:r>
        <w:rPr>
          <w:b/>
          <w:lang w:val="en-US"/>
        </w:rPr>
        <w:t>th session</w:t>
      </w:r>
    </w:p>
    <w:p w14:paraId="5FF1D6F9" w14:textId="2F322058" w:rsidR="00DA129C" w:rsidRDefault="00DA129C" w:rsidP="00DA129C">
      <w:pPr>
        <w:rPr>
          <w:lang w:val="en-US"/>
        </w:rPr>
      </w:pPr>
      <w:r>
        <w:rPr>
          <w:lang w:val="en-US"/>
        </w:rPr>
        <w:t xml:space="preserve">Geneva, </w:t>
      </w:r>
      <w:r w:rsidR="00575FB7">
        <w:rPr>
          <w:lang w:val="en-US"/>
        </w:rPr>
        <w:t>23</w:t>
      </w:r>
      <w:r>
        <w:rPr>
          <w:lang w:val="en-US"/>
        </w:rPr>
        <w:t>-</w:t>
      </w:r>
      <w:r w:rsidR="00575FB7">
        <w:rPr>
          <w:lang w:val="en-US"/>
        </w:rPr>
        <w:t>25</w:t>
      </w:r>
      <w:r>
        <w:rPr>
          <w:lang w:val="en-US"/>
        </w:rPr>
        <w:t xml:space="preserve"> </w:t>
      </w:r>
      <w:r w:rsidR="00D90C27">
        <w:rPr>
          <w:lang w:val="en-US"/>
        </w:rPr>
        <w:t>November</w:t>
      </w:r>
      <w:r>
        <w:rPr>
          <w:lang w:val="en-US"/>
        </w:rPr>
        <w:t xml:space="preserve"> 2021</w:t>
      </w:r>
    </w:p>
    <w:p w14:paraId="5BD0E586" w14:textId="5DB11911" w:rsidR="00DA129C" w:rsidRDefault="00DA129C" w:rsidP="00DA129C">
      <w:r>
        <w:t xml:space="preserve">Item </w:t>
      </w:r>
      <w:r w:rsidRPr="002F2984">
        <w:t>4.</w:t>
      </w:r>
      <w:r w:rsidR="00575FB7">
        <w:t>10</w:t>
      </w:r>
      <w:r w:rsidRPr="002F2984">
        <w:t>.</w:t>
      </w:r>
      <w:r w:rsidR="00E17A2C">
        <w:t>1</w:t>
      </w:r>
      <w:r>
        <w:t xml:space="preserve"> of the provisional agenda</w:t>
      </w:r>
    </w:p>
    <w:p w14:paraId="78023911" w14:textId="652BEDDD" w:rsidR="00DA129C" w:rsidRDefault="00DA129C" w:rsidP="00DA129C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>
        <w:rPr>
          <w:b/>
        </w:rPr>
        <w:t xml:space="preserve"> draft amendments to existing </w:t>
      </w:r>
      <w:r>
        <w:rPr>
          <w:b/>
        </w:rPr>
        <w:br/>
      </w:r>
      <w:r w:rsidRPr="008405E4">
        <w:rPr>
          <w:b/>
        </w:rPr>
        <w:t>UN Regulations submitted</w:t>
      </w:r>
      <w:r>
        <w:rPr>
          <w:b/>
        </w:rPr>
        <w:t xml:space="preserve"> </w:t>
      </w:r>
      <w:r w:rsidRPr="008405E4">
        <w:rPr>
          <w:b/>
        </w:rPr>
        <w:t>by</w:t>
      </w:r>
      <w:r>
        <w:rPr>
          <w:b/>
        </w:rPr>
        <w:t xml:space="preserve"> </w:t>
      </w:r>
      <w:r w:rsidR="00451476">
        <w:rPr>
          <w:b/>
        </w:rPr>
        <w:t>GRVA</w:t>
      </w:r>
    </w:p>
    <w:p w14:paraId="085436E4" w14:textId="331F4E07" w:rsidR="00DA129C" w:rsidRDefault="00DA129C" w:rsidP="00DA129C">
      <w:pPr>
        <w:pStyle w:val="HChG"/>
      </w:pPr>
      <w:r>
        <w:tab/>
      </w:r>
      <w:r>
        <w:tab/>
      </w:r>
      <w:r w:rsidRPr="00FE2BBC">
        <w:t>Proposal for</w:t>
      </w:r>
      <w:r>
        <w:t xml:space="preserve"> </w:t>
      </w:r>
      <w:r w:rsidR="004B007F">
        <w:rPr>
          <w:bCs/>
        </w:rPr>
        <w:t xml:space="preserve">Supplement </w:t>
      </w:r>
      <w:r w:rsidR="00E17A2C">
        <w:rPr>
          <w:bCs/>
        </w:rPr>
        <w:t>3</w:t>
      </w:r>
      <w:r w:rsidR="00650BCC">
        <w:rPr>
          <w:bCs/>
        </w:rPr>
        <w:t xml:space="preserve"> to the 02 series of amendments</w:t>
      </w:r>
      <w:r w:rsidR="001C617C" w:rsidRPr="00322E58">
        <w:rPr>
          <w:bCs/>
        </w:rPr>
        <w:t xml:space="preserve"> to UN Regulation No. </w:t>
      </w:r>
      <w:r w:rsidR="00650BCC">
        <w:rPr>
          <w:bCs/>
        </w:rPr>
        <w:t>79</w:t>
      </w:r>
      <w:r w:rsidR="001C617C" w:rsidRPr="00322E58">
        <w:rPr>
          <w:bCs/>
        </w:rPr>
        <w:t xml:space="preserve"> (</w:t>
      </w:r>
      <w:r w:rsidR="00650BCC">
        <w:rPr>
          <w:bCs/>
        </w:rPr>
        <w:t>Steering equipment</w:t>
      </w:r>
      <w:r w:rsidR="00B96734">
        <w:rPr>
          <w:bCs/>
        </w:rPr>
        <w:t>)</w:t>
      </w:r>
      <w:r>
        <w:t xml:space="preserve"> </w:t>
      </w:r>
    </w:p>
    <w:p w14:paraId="21CA8A18" w14:textId="38F9A4D8" w:rsidR="00DA129C" w:rsidRDefault="00DA129C" w:rsidP="00DA129C">
      <w:pPr>
        <w:pStyle w:val="H1G"/>
        <w:rPr>
          <w:szCs w:val="24"/>
        </w:rPr>
      </w:pPr>
      <w:r>
        <w:tab/>
      </w:r>
      <w:r>
        <w:tab/>
      </w: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>
        <w:rPr>
          <w:szCs w:val="24"/>
        </w:rPr>
        <w:t xml:space="preserve">Working Party on </w:t>
      </w:r>
      <w:r w:rsidR="00B22924">
        <w:rPr>
          <w:szCs w:val="24"/>
        </w:rPr>
        <w:t>Automated/Autonomous and Connected Vehicles</w:t>
      </w:r>
      <w:r>
        <w:rPr>
          <w:szCs w:val="24"/>
        </w:rPr>
        <w:t xml:space="preserve"> </w:t>
      </w:r>
      <w:r w:rsidRPr="00DA129C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</w:p>
    <w:p w14:paraId="6263D7FF" w14:textId="3A86F0A2" w:rsidR="00DA129C" w:rsidRPr="004D0FC4" w:rsidRDefault="00DA129C" w:rsidP="001F3FD6">
      <w:pPr>
        <w:pStyle w:val="SingleTxtG"/>
        <w:ind w:firstLine="567"/>
        <w:rPr>
          <w:spacing w:val="-2"/>
          <w:lang w:val="en-US"/>
        </w:rPr>
      </w:pPr>
      <w:r w:rsidRPr="009F654B">
        <w:rPr>
          <w:spacing w:val="-2"/>
          <w:lang w:val="en-US"/>
        </w:rPr>
        <w:t xml:space="preserve">The text reproduced below was adopted by the Working Party on </w:t>
      </w:r>
      <w:r w:rsidR="00B22924" w:rsidRPr="009F654B">
        <w:rPr>
          <w:spacing w:val="-2"/>
          <w:szCs w:val="24"/>
        </w:rPr>
        <w:t>Automated/Autonomous and Connected Vehicles</w:t>
      </w:r>
      <w:r w:rsidR="00670A7C" w:rsidRPr="009F654B">
        <w:rPr>
          <w:spacing w:val="-2"/>
          <w:szCs w:val="24"/>
        </w:rPr>
        <w:t xml:space="preserve"> (GRVA)</w:t>
      </w:r>
      <w:r w:rsidR="00D62E16" w:rsidRPr="009F654B">
        <w:rPr>
          <w:spacing w:val="-2"/>
          <w:lang w:val="en-US"/>
        </w:rPr>
        <w:t xml:space="preserve"> at its </w:t>
      </w:r>
      <w:r w:rsidR="00D90C27">
        <w:rPr>
          <w:spacing w:val="-2"/>
          <w:lang w:val="en-US"/>
        </w:rPr>
        <w:t>ten</w:t>
      </w:r>
      <w:r w:rsidR="00D62E16" w:rsidRPr="009F654B">
        <w:rPr>
          <w:spacing w:val="-2"/>
          <w:lang w:val="en-US"/>
        </w:rPr>
        <w:t xml:space="preserve">th session </w:t>
      </w:r>
      <w:r w:rsidR="00D90C27">
        <w:rPr>
          <w:spacing w:val="-2"/>
          <w:lang w:val="en-US"/>
        </w:rPr>
        <w:t xml:space="preserve">in May 2021 </w:t>
      </w:r>
      <w:r w:rsidR="00D62E16" w:rsidRPr="009F654B">
        <w:rPr>
          <w:spacing w:val="-2"/>
          <w:lang w:val="en-US"/>
        </w:rPr>
        <w:t>(</w:t>
      </w:r>
      <w:r w:rsidR="00D62E16" w:rsidRPr="00D90C27">
        <w:rPr>
          <w:lang w:val="en-US"/>
        </w:rPr>
        <w:t>ECE/TRANS/WP.29/GR</w:t>
      </w:r>
      <w:r w:rsidR="00670A7C" w:rsidRPr="00D90C27">
        <w:rPr>
          <w:lang w:val="en-US"/>
        </w:rPr>
        <w:t>VA</w:t>
      </w:r>
      <w:r w:rsidR="00D62E16" w:rsidRPr="00D90C27">
        <w:rPr>
          <w:lang w:val="en-US"/>
        </w:rPr>
        <w:t>/</w:t>
      </w:r>
      <w:r w:rsidR="00D90C27" w:rsidRPr="00D90C27">
        <w:rPr>
          <w:lang w:val="en-US"/>
        </w:rPr>
        <w:t>10</w:t>
      </w:r>
      <w:r w:rsidR="00670A7C" w:rsidRPr="00D90C27">
        <w:rPr>
          <w:lang w:val="en-US"/>
        </w:rPr>
        <w:t>,</w:t>
      </w:r>
      <w:r w:rsidR="00D62E16" w:rsidRPr="00D90C27">
        <w:rPr>
          <w:lang w:val="en-US"/>
        </w:rPr>
        <w:t xml:space="preserve"> para. </w:t>
      </w:r>
      <w:r w:rsidR="00B21C8A">
        <w:rPr>
          <w:lang w:val="en-US"/>
        </w:rPr>
        <w:t>64</w:t>
      </w:r>
      <w:r w:rsidR="00D62E16" w:rsidRPr="009F654B">
        <w:rPr>
          <w:spacing w:val="-2"/>
          <w:lang w:val="en-US"/>
        </w:rPr>
        <w:t xml:space="preserve">). It is based on </w:t>
      </w:r>
      <w:r w:rsidR="001A4C09">
        <w:rPr>
          <w:spacing w:val="-2"/>
        </w:rPr>
        <w:t>Annex</w:t>
      </w:r>
      <w:r w:rsidR="001F3FD6">
        <w:rPr>
          <w:spacing w:val="-2"/>
        </w:rPr>
        <w:t xml:space="preserve"> I</w:t>
      </w:r>
      <w:r w:rsidR="00D90C27">
        <w:rPr>
          <w:spacing w:val="-2"/>
        </w:rPr>
        <w:t xml:space="preserve">V </w:t>
      </w:r>
      <w:r w:rsidR="001A4C09">
        <w:rPr>
          <w:spacing w:val="-2"/>
        </w:rPr>
        <w:t xml:space="preserve">to the </w:t>
      </w:r>
      <w:r w:rsidR="00D90C27">
        <w:rPr>
          <w:spacing w:val="-2"/>
        </w:rPr>
        <w:t xml:space="preserve">session </w:t>
      </w:r>
      <w:r w:rsidR="001A4C09">
        <w:rPr>
          <w:spacing w:val="-2"/>
        </w:rPr>
        <w:t>report</w:t>
      </w:r>
      <w:r w:rsidR="00D62E16" w:rsidRPr="009F654B">
        <w:rPr>
          <w:spacing w:val="-2"/>
          <w:lang w:val="en-US"/>
        </w:rPr>
        <w:t xml:space="preserve">. It is submitted to the World Forum for Harmonization of Vehicle Regulations (WP.29) and to the Administrative Committee (AC.1) for consideration at their </w:t>
      </w:r>
      <w:r w:rsidR="00D90C27">
        <w:rPr>
          <w:spacing w:val="-2"/>
          <w:lang w:val="en-US"/>
        </w:rPr>
        <w:t>November</w:t>
      </w:r>
      <w:r w:rsidR="00D62E16" w:rsidRPr="009F654B">
        <w:rPr>
          <w:spacing w:val="-2"/>
          <w:lang w:val="en-US"/>
        </w:rPr>
        <w:t xml:space="preserve"> 2021 sessions.</w:t>
      </w:r>
    </w:p>
    <w:p w14:paraId="0EEA37BF" w14:textId="6C1ADD88" w:rsidR="00DA129C" w:rsidRDefault="00DA129C" w:rsidP="00595520">
      <w:r>
        <w:br w:type="page"/>
      </w:r>
    </w:p>
    <w:p w14:paraId="2F810E16" w14:textId="77777777" w:rsidR="005C64F8" w:rsidRPr="003D1203" w:rsidRDefault="005C64F8" w:rsidP="005C64F8">
      <w:pPr>
        <w:spacing w:after="100" w:line="240" w:lineRule="auto"/>
        <w:ind w:left="2268" w:right="1134" w:hanging="1134"/>
        <w:jc w:val="both"/>
      </w:pPr>
      <w:r w:rsidRPr="003D1203">
        <w:rPr>
          <w:i/>
          <w:iCs/>
        </w:rPr>
        <w:lastRenderedPageBreak/>
        <w:t>Paragraph 2.4.8.</w:t>
      </w:r>
      <w:r w:rsidRPr="003D1203">
        <w:t>,</w:t>
      </w:r>
      <w:r w:rsidRPr="003D1203">
        <w:rPr>
          <w:i/>
          <w:iCs/>
        </w:rPr>
        <w:t xml:space="preserve"> </w:t>
      </w:r>
      <w:r w:rsidRPr="003D1203">
        <w:t>amend to read:</w:t>
      </w:r>
    </w:p>
    <w:p w14:paraId="05063FE2" w14:textId="639DB117" w:rsidR="005C64F8" w:rsidRPr="003D1203" w:rsidRDefault="009C34AA" w:rsidP="005C64F8">
      <w:pPr>
        <w:spacing w:after="100" w:line="240" w:lineRule="auto"/>
        <w:ind w:left="2268" w:right="1134" w:hanging="1134"/>
        <w:jc w:val="both"/>
        <w:rPr>
          <w:i/>
          <w:iCs/>
        </w:rPr>
      </w:pPr>
      <w:r>
        <w:t>"</w:t>
      </w:r>
      <w:r w:rsidR="005C64F8" w:rsidRPr="003D1203">
        <w:t>2.4.8.</w:t>
      </w:r>
      <w:r w:rsidR="005C64F8" w:rsidRPr="003D1203">
        <w:tab/>
      </w:r>
      <w:r>
        <w:t>"</w:t>
      </w:r>
      <w:r w:rsidR="005C64F8" w:rsidRPr="003D1203">
        <w:rPr>
          <w:i/>
          <w:iCs/>
        </w:rPr>
        <w:t>Remote Controlled Parking (RCP)</w:t>
      </w:r>
      <w:r>
        <w:t>"</w:t>
      </w:r>
      <w:r w:rsidR="005C64F8" w:rsidRPr="003D1203">
        <w:t xml:space="preserve"> means an ACSF of category A, actuated by the driver, providing parking or low speed manoeuvring. The actuation is made in close proximity to the vehicle.</w:t>
      </w:r>
      <w:r>
        <w:t>"</w:t>
      </w:r>
    </w:p>
    <w:p w14:paraId="5BCD6511" w14:textId="77777777" w:rsidR="005C64F8" w:rsidRPr="003D1203" w:rsidRDefault="005C64F8" w:rsidP="005C64F8">
      <w:pPr>
        <w:spacing w:after="100" w:line="240" w:lineRule="auto"/>
        <w:ind w:left="2268" w:right="1134" w:hanging="1134"/>
        <w:jc w:val="both"/>
        <w:rPr>
          <w:i/>
          <w:iCs/>
        </w:rPr>
      </w:pPr>
      <w:r w:rsidRPr="003D1203">
        <w:rPr>
          <w:i/>
          <w:iCs/>
        </w:rPr>
        <w:t>Paragraph 2.4.9.</w:t>
      </w:r>
      <w:r w:rsidRPr="003D1203">
        <w:t>, amend to read:</w:t>
      </w:r>
    </w:p>
    <w:p w14:paraId="71AB1E35" w14:textId="2190F475" w:rsidR="005C64F8" w:rsidRPr="003D1203" w:rsidRDefault="009C34AA" w:rsidP="005C64F8">
      <w:pPr>
        <w:spacing w:after="100" w:line="240" w:lineRule="auto"/>
        <w:ind w:left="2268" w:right="1134" w:hanging="1134"/>
        <w:jc w:val="both"/>
      </w:pPr>
      <w:r>
        <w:t>"</w:t>
      </w:r>
      <w:r w:rsidR="005C64F8" w:rsidRPr="003D1203">
        <w:t>2.4.9.</w:t>
      </w:r>
      <w:r w:rsidR="005C64F8" w:rsidRPr="003D1203">
        <w:tab/>
      </w:r>
      <w:r>
        <w:t>"</w:t>
      </w:r>
      <w:r w:rsidR="005C64F8" w:rsidRPr="003D1203">
        <w:rPr>
          <w:i/>
          <w:iCs/>
        </w:rPr>
        <w:t>Specified maximum RCP operating range (</w:t>
      </w:r>
      <w:proofErr w:type="spellStart"/>
      <w:r w:rsidR="005C64F8" w:rsidRPr="003D1203">
        <w:rPr>
          <w:i/>
          <w:iCs/>
        </w:rPr>
        <w:t>SRCPmax</w:t>
      </w:r>
      <w:proofErr w:type="spellEnd"/>
      <w:r w:rsidR="005C64F8" w:rsidRPr="003D1203">
        <w:rPr>
          <w:i/>
          <w:iCs/>
        </w:rPr>
        <w:t>)</w:t>
      </w:r>
      <w:r>
        <w:t>"</w:t>
      </w:r>
      <w:r w:rsidR="005C64F8" w:rsidRPr="003D1203">
        <w:t xml:space="preserve"> means the maximum distance between the nearest point of the motor vehicle and the remote control device</w:t>
      </w:r>
      <w:r w:rsidR="005C64F8" w:rsidRPr="003D1203">
        <w:rPr>
          <w:b/>
          <w:bCs/>
        </w:rPr>
        <w:t xml:space="preserve"> </w:t>
      </w:r>
      <w:r w:rsidR="005C64F8" w:rsidRPr="005C64F8">
        <w:t>or alternatively the driver (for systems based on detection of driver position and movement),</w:t>
      </w:r>
      <w:r w:rsidR="005C64F8" w:rsidRPr="003D1203">
        <w:t xml:space="preserve"> up to which ACSF is designed to operate.</w:t>
      </w:r>
      <w:r>
        <w:t>"</w:t>
      </w:r>
    </w:p>
    <w:p w14:paraId="4CB2B9B6" w14:textId="77777777" w:rsidR="005C64F8" w:rsidRPr="003D1203" w:rsidRDefault="005C64F8" w:rsidP="005C64F8">
      <w:pPr>
        <w:spacing w:after="100" w:line="240" w:lineRule="auto"/>
        <w:ind w:left="2268" w:right="1134" w:hanging="1134"/>
        <w:jc w:val="both"/>
      </w:pPr>
      <w:r w:rsidRPr="003D1203">
        <w:rPr>
          <w:i/>
          <w:iCs/>
        </w:rPr>
        <w:t xml:space="preserve">Paragraphs 5.6.1.2.1. and 5.6.1.2.2. </w:t>
      </w:r>
      <w:r w:rsidRPr="003D1203">
        <w:t>(5.6.1.2. for reference only), amend to read:</w:t>
      </w:r>
    </w:p>
    <w:p w14:paraId="7F8B48AA" w14:textId="6213819B" w:rsidR="005C64F8" w:rsidRPr="003D1203" w:rsidRDefault="009C34AA" w:rsidP="005C64F8">
      <w:pPr>
        <w:pStyle w:val="para"/>
        <w:spacing w:after="100" w:line="240" w:lineRule="auto"/>
      </w:pPr>
      <w:r>
        <w:t>"</w:t>
      </w:r>
      <w:r w:rsidR="005C64F8" w:rsidRPr="003D1203">
        <w:t>5.6.1.2.</w:t>
      </w:r>
      <w:r w:rsidR="005C64F8" w:rsidRPr="003D1203">
        <w:tab/>
        <w:t>Additional provisions for RCP</w:t>
      </w:r>
    </w:p>
    <w:p w14:paraId="1D6FA1E3" w14:textId="77777777" w:rsidR="005C64F8" w:rsidRPr="003D1203" w:rsidRDefault="005C64F8" w:rsidP="005C64F8">
      <w:pPr>
        <w:spacing w:after="100" w:line="240" w:lineRule="auto"/>
        <w:ind w:left="2268" w:right="1134" w:hanging="1134"/>
        <w:jc w:val="both"/>
        <w:rPr>
          <w:i/>
          <w:iCs/>
        </w:rPr>
      </w:pPr>
      <w:r w:rsidRPr="003D1203">
        <w:t>5.6.1.2.1.</w:t>
      </w:r>
      <w:r w:rsidRPr="003D1203">
        <w:tab/>
        <w:t xml:space="preserve">The parking …. A direct influence on steering angle, value of acceleration and deceleration via the remote-control </w:t>
      </w:r>
      <w:r w:rsidRPr="005C64F8">
        <w:t>device or by the movement of the driver</w:t>
      </w:r>
      <w:r w:rsidRPr="003D1203">
        <w:rPr>
          <w:b/>
        </w:rPr>
        <w:t xml:space="preserve"> </w:t>
      </w:r>
      <w:r w:rsidRPr="003D1203">
        <w:t>shall not be possible.</w:t>
      </w:r>
    </w:p>
    <w:p w14:paraId="5EA24C51" w14:textId="7CF47F75" w:rsidR="005C64F8" w:rsidRPr="003D1203" w:rsidRDefault="005C64F8" w:rsidP="005C64F8">
      <w:pPr>
        <w:spacing w:after="100" w:line="240" w:lineRule="auto"/>
        <w:ind w:left="2268" w:right="1134" w:hanging="1134"/>
        <w:jc w:val="both"/>
      </w:pPr>
      <w:r w:rsidRPr="003D1203">
        <w:t xml:space="preserve">5.6.1.2.2. </w:t>
      </w:r>
      <w:r w:rsidRPr="003D1203">
        <w:tab/>
      </w:r>
      <w:r w:rsidRPr="005C64F8">
        <w:rPr>
          <w:bCs/>
        </w:rPr>
        <w:t xml:space="preserve">Either a continuous actuation of the remote-control device by the driver or alternatively (for systems based on detection of driver position and movement) a continuous movement of the driver in the same longitudinal direction as the vehicle, </w:t>
      </w:r>
      <w:r w:rsidRPr="003D1203">
        <w:t>is required during the parking manoeuvre.</w:t>
      </w:r>
      <w:r w:rsidR="009C34AA">
        <w:t>"</w:t>
      </w:r>
    </w:p>
    <w:p w14:paraId="1356AAE0" w14:textId="77777777" w:rsidR="005C64F8" w:rsidRPr="003D1203" w:rsidRDefault="005C64F8" w:rsidP="005C64F8">
      <w:pPr>
        <w:spacing w:after="100" w:line="240" w:lineRule="auto"/>
        <w:ind w:left="2268" w:right="1134" w:hanging="1134"/>
        <w:jc w:val="both"/>
        <w:rPr>
          <w:bCs/>
          <w:iCs/>
        </w:rPr>
      </w:pPr>
      <w:r w:rsidRPr="003D1203">
        <w:rPr>
          <w:bCs/>
          <w:i/>
        </w:rPr>
        <w:t>Paragraph 5.6.1.2.3.</w:t>
      </w:r>
      <w:r w:rsidRPr="003D1203">
        <w:rPr>
          <w:bCs/>
          <w:iCs/>
        </w:rPr>
        <w:t>, amend to read:</w:t>
      </w:r>
    </w:p>
    <w:p w14:paraId="7EE618FB" w14:textId="5DBF5E30" w:rsidR="005C64F8" w:rsidRPr="003D1203" w:rsidRDefault="009C34AA" w:rsidP="005C64F8">
      <w:pPr>
        <w:spacing w:after="100" w:line="240" w:lineRule="auto"/>
        <w:ind w:left="2268" w:right="1134" w:hanging="1134"/>
        <w:jc w:val="both"/>
      </w:pPr>
      <w:r>
        <w:t>"</w:t>
      </w:r>
      <w:r w:rsidR="005C64F8" w:rsidRPr="003D1203">
        <w:t xml:space="preserve">5.6.1.2.3. </w:t>
      </w:r>
      <w:r w:rsidR="005C64F8" w:rsidRPr="003D1203">
        <w:tab/>
      </w:r>
      <w:r w:rsidR="005C64F8" w:rsidRPr="005C64F8">
        <w:rPr>
          <w:bCs/>
        </w:rPr>
        <w:t>For systems based on continuous actuation of the remote-control device, the vehicle shall stop immediately</w:t>
      </w:r>
      <w:r w:rsidR="00DA7795">
        <w:t>,</w:t>
      </w:r>
      <w:r w:rsidR="005C64F8" w:rsidRPr="003D1203">
        <w:t xml:space="preserve"> if:</w:t>
      </w:r>
    </w:p>
    <w:p w14:paraId="5C594B92" w14:textId="39C991D6" w:rsidR="005C64F8" w:rsidRPr="003D1203" w:rsidRDefault="005C64F8" w:rsidP="009C34AA">
      <w:pPr>
        <w:spacing w:after="100" w:line="240" w:lineRule="auto"/>
        <w:ind w:left="2835" w:right="1134" w:hanging="567"/>
        <w:jc w:val="both"/>
      </w:pPr>
      <w:r w:rsidRPr="003D1203">
        <w:t>(a)</w:t>
      </w:r>
      <w:r w:rsidRPr="003D1203">
        <w:tab/>
        <w:t>The continuous actuation is interrupted;</w:t>
      </w:r>
    </w:p>
    <w:p w14:paraId="68B4F994" w14:textId="04EC8C26" w:rsidR="005C64F8" w:rsidRPr="003D1203" w:rsidRDefault="005C64F8" w:rsidP="009C34AA">
      <w:pPr>
        <w:spacing w:after="100" w:line="240" w:lineRule="auto"/>
        <w:ind w:left="2835" w:right="1134" w:hanging="567"/>
        <w:jc w:val="both"/>
      </w:pPr>
      <w:r w:rsidRPr="003D1203">
        <w:t>(b)</w:t>
      </w:r>
      <w:r w:rsidRPr="003D1203">
        <w:tab/>
        <w:t>The distance between vehicle and remote-control device</w:t>
      </w:r>
      <w:r w:rsidRPr="003D1203">
        <w:rPr>
          <w:b/>
        </w:rPr>
        <w:t xml:space="preserve"> </w:t>
      </w:r>
      <w:r w:rsidRPr="003D1203">
        <w:t>exceeds the specified maximum RCP operating range (</w:t>
      </w:r>
      <w:proofErr w:type="spellStart"/>
      <w:r w:rsidRPr="003D1203">
        <w:t>S</w:t>
      </w:r>
      <w:r w:rsidRPr="003D1203">
        <w:rPr>
          <w:vertAlign w:val="subscript"/>
        </w:rPr>
        <w:t>RCPmax</w:t>
      </w:r>
      <w:proofErr w:type="spellEnd"/>
      <w:r w:rsidRPr="003D1203">
        <w:t>); or</w:t>
      </w:r>
    </w:p>
    <w:p w14:paraId="01D77EEE" w14:textId="77777777" w:rsidR="005C64F8" w:rsidRPr="003D1203" w:rsidRDefault="005C64F8" w:rsidP="009C34AA">
      <w:pPr>
        <w:spacing w:after="100" w:line="240" w:lineRule="auto"/>
        <w:ind w:left="2835" w:right="1134" w:hanging="567"/>
        <w:jc w:val="both"/>
      </w:pPr>
      <w:r w:rsidRPr="003D1203">
        <w:t>(c)</w:t>
      </w:r>
      <w:r w:rsidRPr="003D1203">
        <w:tab/>
        <w:t xml:space="preserve">The signal between remote control and vehicle is lost. </w:t>
      </w:r>
    </w:p>
    <w:p w14:paraId="382FA430" w14:textId="77777777" w:rsidR="005C64F8" w:rsidRPr="00DA7795" w:rsidRDefault="005C64F8" w:rsidP="005C64F8">
      <w:pPr>
        <w:pStyle w:val="ListParagraph"/>
        <w:spacing w:after="100"/>
        <w:ind w:left="2268" w:right="1134"/>
        <w:jc w:val="both"/>
        <w:rPr>
          <w:bCs/>
          <w:sz w:val="20"/>
          <w:szCs w:val="20"/>
        </w:rPr>
      </w:pPr>
      <w:r w:rsidRPr="00DA7795">
        <w:rPr>
          <w:bCs/>
          <w:sz w:val="20"/>
          <w:szCs w:val="20"/>
        </w:rPr>
        <w:t>For systems based on detection of driver position and movement, the vehicle shall stop immediately if:</w:t>
      </w:r>
    </w:p>
    <w:p w14:paraId="16BA8FEB" w14:textId="77777777" w:rsidR="005C64F8" w:rsidRPr="00DA7795" w:rsidRDefault="005C64F8" w:rsidP="009C34AA">
      <w:pPr>
        <w:tabs>
          <w:tab w:val="left" w:pos="2835"/>
        </w:tabs>
        <w:suppressAutoHyphens w:val="0"/>
        <w:spacing w:after="100" w:line="240" w:lineRule="auto"/>
        <w:ind w:left="2835" w:right="1134" w:hanging="567"/>
        <w:jc w:val="both"/>
        <w:rPr>
          <w:bCs/>
        </w:rPr>
      </w:pPr>
      <w:r w:rsidRPr="00DA7795">
        <w:rPr>
          <w:bCs/>
        </w:rPr>
        <w:t>(a)</w:t>
      </w:r>
      <w:r w:rsidRPr="00DA7795">
        <w:rPr>
          <w:bCs/>
        </w:rPr>
        <w:tab/>
        <w:t>The continuous movement of the driver is interrupted;</w:t>
      </w:r>
    </w:p>
    <w:p w14:paraId="0E2FF2FB" w14:textId="77777777" w:rsidR="005C64F8" w:rsidRPr="00DA7795" w:rsidRDefault="005C64F8" w:rsidP="009C34AA">
      <w:pPr>
        <w:tabs>
          <w:tab w:val="left" w:pos="2835"/>
        </w:tabs>
        <w:suppressAutoHyphens w:val="0"/>
        <w:spacing w:after="100" w:line="240" w:lineRule="auto"/>
        <w:ind w:left="2835" w:right="1134" w:hanging="567"/>
        <w:jc w:val="both"/>
        <w:rPr>
          <w:bCs/>
        </w:rPr>
      </w:pPr>
      <w:r w:rsidRPr="00DA7795">
        <w:rPr>
          <w:bCs/>
        </w:rPr>
        <w:t>(b)</w:t>
      </w:r>
      <w:r w:rsidRPr="00DA7795">
        <w:rPr>
          <w:bCs/>
        </w:rPr>
        <w:tab/>
        <w:t>The distance between vehicle and remote-control device or driver exceeds the specified maximum RCP operating range (</w:t>
      </w:r>
      <w:proofErr w:type="spellStart"/>
      <w:r w:rsidRPr="00DA7795">
        <w:rPr>
          <w:bCs/>
        </w:rPr>
        <w:t>S</w:t>
      </w:r>
      <w:r w:rsidRPr="00DA7795">
        <w:rPr>
          <w:bCs/>
          <w:vertAlign w:val="subscript"/>
        </w:rPr>
        <w:t>RCPmax</w:t>
      </w:r>
      <w:proofErr w:type="spellEnd"/>
      <w:r w:rsidRPr="00DA7795">
        <w:rPr>
          <w:bCs/>
        </w:rPr>
        <w:t>);</w:t>
      </w:r>
    </w:p>
    <w:p w14:paraId="60893B08" w14:textId="77777777" w:rsidR="005C64F8" w:rsidRPr="00DA7795" w:rsidRDefault="005C64F8" w:rsidP="009C34AA">
      <w:pPr>
        <w:tabs>
          <w:tab w:val="left" w:pos="2835"/>
        </w:tabs>
        <w:suppressAutoHyphens w:val="0"/>
        <w:spacing w:after="100" w:line="240" w:lineRule="auto"/>
        <w:ind w:left="2835" w:right="1134" w:hanging="567"/>
        <w:jc w:val="both"/>
        <w:rPr>
          <w:bCs/>
        </w:rPr>
      </w:pPr>
      <w:r w:rsidRPr="00DA7795">
        <w:rPr>
          <w:bCs/>
        </w:rPr>
        <w:t>(c)</w:t>
      </w:r>
      <w:r w:rsidRPr="00DA7795">
        <w:rPr>
          <w:bCs/>
        </w:rPr>
        <w:tab/>
        <w:t>The detection of the driver is lost; or</w:t>
      </w:r>
    </w:p>
    <w:p w14:paraId="0BAA966C" w14:textId="757F2AB9" w:rsidR="005C64F8" w:rsidRPr="00DA7795" w:rsidRDefault="005C64F8" w:rsidP="009C34AA">
      <w:pPr>
        <w:tabs>
          <w:tab w:val="left" w:pos="2835"/>
        </w:tabs>
        <w:suppressAutoHyphens w:val="0"/>
        <w:spacing w:after="100" w:line="240" w:lineRule="auto"/>
        <w:ind w:left="2835" w:right="1134" w:hanging="567"/>
        <w:jc w:val="both"/>
        <w:rPr>
          <w:bCs/>
        </w:rPr>
      </w:pPr>
      <w:r w:rsidRPr="00DA7795">
        <w:rPr>
          <w:bCs/>
        </w:rPr>
        <w:t>(d)</w:t>
      </w:r>
      <w:r w:rsidRPr="00DA7795">
        <w:rPr>
          <w:bCs/>
        </w:rPr>
        <w:tab/>
        <w:t>There is a rapid increase in the movement speed of the driver.</w:t>
      </w:r>
      <w:r w:rsidR="009C34AA">
        <w:rPr>
          <w:bCs/>
        </w:rPr>
        <w:t>"</w:t>
      </w:r>
    </w:p>
    <w:p w14:paraId="2A597205" w14:textId="77777777" w:rsidR="005C64F8" w:rsidRPr="003D1203" w:rsidRDefault="005C64F8" w:rsidP="005C64F8">
      <w:pPr>
        <w:spacing w:after="100" w:line="240" w:lineRule="auto"/>
        <w:ind w:left="2268" w:right="1134" w:hanging="1134"/>
        <w:jc w:val="both"/>
        <w:rPr>
          <w:bCs/>
        </w:rPr>
      </w:pPr>
      <w:r w:rsidRPr="003D1203">
        <w:rPr>
          <w:bCs/>
          <w:i/>
          <w:iCs/>
        </w:rPr>
        <w:t xml:space="preserve">Insert a new paragraph 5.6.1.2.9., </w:t>
      </w:r>
      <w:r w:rsidRPr="003D1203">
        <w:rPr>
          <w:bCs/>
        </w:rPr>
        <w:t>to read:</w:t>
      </w:r>
    </w:p>
    <w:p w14:paraId="4477F9EA" w14:textId="36AF5C90" w:rsidR="005C64F8" w:rsidRPr="00DA7795" w:rsidRDefault="009C34AA" w:rsidP="005C64F8">
      <w:pPr>
        <w:spacing w:after="100" w:line="240" w:lineRule="auto"/>
        <w:ind w:left="2268" w:right="1134" w:hanging="1134"/>
        <w:jc w:val="both"/>
        <w:rPr>
          <w:bCs/>
        </w:rPr>
      </w:pPr>
      <w:r>
        <w:rPr>
          <w:bCs/>
        </w:rPr>
        <w:t>"</w:t>
      </w:r>
      <w:r w:rsidR="005C64F8" w:rsidRPr="00DA7795">
        <w:rPr>
          <w:bCs/>
        </w:rPr>
        <w:t>5.6.1.2.9.</w:t>
      </w:r>
      <w:r w:rsidR="005C64F8" w:rsidRPr="00DA7795">
        <w:rPr>
          <w:bCs/>
        </w:rPr>
        <w:tab/>
        <w:t>For RCP systems based on detection of driver position and movement, the deactivation referred to in paragraph 3.6.1.1.3. shall be trough a simple and obvious action that will be recognised by the system.</w:t>
      </w:r>
      <w:r>
        <w:rPr>
          <w:bCs/>
        </w:rPr>
        <w:t>"</w:t>
      </w:r>
    </w:p>
    <w:p w14:paraId="49BB6684" w14:textId="3F63D68C" w:rsidR="005C64F8" w:rsidRPr="003D1203" w:rsidRDefault="00452555" w:rsidP="005C64F8">
      <w:pPr>
        <w:spacing w:after="100" w:line="240" w:lineRule="auto"/>
        <w:ind w:left="2268" w:right="1134" w:hanging="1134"/>
        <w:jc w:val="both"/>
        <w:rPr>
          <w:bCs/>
          <w:iCs/>
        </w:rPr>
      </w:pPr>
      <w:r w:rsidRPr="003D1203">
        <w:rPr>
          <w:bCs/>
          <w:i/>
          <w:iCs/>
        </w:rPr>
        <w:t xml:space="preserve">Insert a new paragraph </w:t>
      </w:r>
      <w:r w:rsidR="005C64F8" w:rsidRPr="003D1203">
        <w:rPr>
          <w:bCs/>
          <w:i/>
        </w:rPr>
        <w:t xml:space="preserve">5.6.1.3.1.4., </w:t>
      </w:r>
      <w:r w:rsidR="005C64F8" w:rsidRPr="003D1203">
        <w:rPr>
          <w:bCs/>
        </w:rPr>
        <w:t>to read</w:t>
      </w:r>
      <w:r w:rsidR="005C64F8" w:rsidRPr="003D1203">
        <w:rPr>
          <w:bCs/>
          <w:iCs/>
        </w:rPr>
        <w:t>:</w:t>
      </w:r>
    </w:p>
    <w:p w14:paraId="4ACD9E7A" w14:textId="63ED877C" w:rsidR="00D90C27" w:rsidRPr="00575FB7" w:rsidRDefault="009C34AA" w:rsidP="005C64F8">
      <w:pPr>
        <w:pStyle w:val="para"/>
        <w:rPr>
          <w:bCs/>
          <w:lang w:val="en-GB"/>
        </w:rPr>
      </w:pPr>
      <w:r>
        <w:rPr>
          <w:bCs/>
        </w:rPr>
        <w:t>"</w:t>
      </w:r>
      <w:r w:rsidR="005C64F8" w:rsidRPr="00DA7795">
        <w:rPr>
          <w:bCs/>
        </w:rPr>
        <w:t xml:space="preserve">5.6.1.3.1.4. </w:t>
      </w:r>
      <w:r w:rsidR="005C64F8" w:rsidRPr="00DA7795">
        <w:rPr>
          <w:bCs/>
        </w:rPr>
        <w:tab/>
        <w:t>For RCP systems based on detection of driver position and movement the manufacturer shall demonstrate to the technical service during type approval how a person is identified as the driver, how this person is tracked and how the driver initiates and terminates control. This shall be subject to agreement of the technical service.</w:t>
      </w:r>
      <w:r>
        <w:rPr>
          <w:bCs/>
        </w:rPr>
        <w:t>"</w:t>
      </w:r>
    </w:p>
    <w:p w14:paraId="1B75B4B8" w14:textId="0DA2B2A4" w:rsidR="00DA129C" w:rsidRPr="00DA129C" w:rsidRDefault="00DA129C" w:rsidP="00DA129C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A129C" w:rsidRPr="00DA129C" w:rsidSect="00DA129C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1F08F" w14:textId="77777777" w:rsidR="00A2642B" w:rsidRDefault="00A2642B"/>
  </w:endnote>
  <w:endnote w:type="continuationSeparator" w:id="0">
    <w:p w14:paraId="61FAB397" w14:textId="77777777" w:rsidR="00A2642B" w:rsidRDefault="00A2642B"/>
  </w:endnote>
  <w:endnote w:type="continuationNotice" w:id="1">
    <w:p w14:paraId="4CBCB47B" w14:textId="77777777" w:rsidR="00A2642B" w:rsidRDefault="00A264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A1A6B" w14:textId="77777777" w:rsidR="00DA129C" w:rsidRPr="00DA129C" w:rsidRDefault="00DA129C" w:rsidP="00DA129C">
    <w:pPr>
      <w:pStyle w:val="Footer"/>
      <w:tabs>
        <w:tab w:val="right" w:pos="9638"/>
      </w:tabs>
      <w:rPr>
        <w:sz w:val="18"/>
      </w:rPr>
    </w:pPr>
    <w:r w:rsidRPr="00DA129C">
      <w:rPr>
        <w:b/>
        <w:sz w:val="18"/>
      </w:rPr>
      <w:fldChar w:fldCharType="begin"/>
    </w:r>
    <w:r w:rsidRPr="00DA129C">
      <w:rPr>
        <w:b/>
        <w:sz w:val="18"/>
      </w:rPr>
      <w:instrText xml:space="preserve"> PAGE  \* MERGEFORMAT </w:instrText>
    </w:r>
    <w:r w:rsidRPr="00DA129C">
      <w:rPr>
        <w:b/>
        <w:sz w:val="18"/>
      </w:rPr>
      <w:fldChar w:fldCharType="separate"/>
    </w:r>
    <w:r w:rsidRPr="00DA129C">
      <w:rPr>
        <w:b/>
        <w:noProof/>
        <w:sz w:val="18"/>
      </w:rPr>
      <w:t>2</w:t>
    </w:r>
    <w:r w:rsidRPr="00DA129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6CB70" w14:textId="77777777" w:rsidR="00DA129C" w:rsidRPr="00DA129C" w:rsidRDefault="00DA129C" w:rsidP="00DA129C">
    <w:pPr>
      <w:pStyle w:val="Footer"/>
      <w:tabs>
        <w:tab w:val="right" w:pos="9638"/>
      </w:tabs>
      <w:rPr>
        <w:b/>
        <w:sz w:val="18"/>
      </w:rPr>
    </w:pPr>
    <w:r>
      <w:tab/>
    </w:r>
    <w:r w:rsidRPr="00DA129C">
      <w:rPr>
        <w:b/>
        <w:sz w:val="18"/>
      </w:rPr>
      <w:fldChar w:fldCharType="begin"/>
    </w:r>
    <w:r w:rsidRPr="00DA129C">
      <w:rPr>
        <w:b/>
        <w:sz w:val="18"/>
      </w:rPr>
      <w:instrText xml:space="preserve"> PAGE  \* MERGEFORMAT </w:instrText>
    </w:r>
    <w:r w:rsidRPr="00DA129C">
      <w:rPr>
        <w:b/>
        <w:sz w:val="18"/>
      </w:rPr>
      <w:fldChar w:fldCharType="separate"/>
    </w:r>
    <w:r w:rsidRPr="00DA129C">
      <w:rPr>
        <w:b/>
        <w:noProof/>
        <w:sz w:val="18"/>
      </w:rPr>
      <w:t>3</w:t>
    </w:r>
    <w:r w:rsidRPr="00DA129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410F1" w14:textId="46E2AD5B" w:rsidR="00013082" w:rsidRDefault="00013082" w:rsidP="00013082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6D6452EC" wp14:editId="3CCE06AB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2150BB" w14:textId="13CBDE8E" w:rsidR="00013082" w:rsidRPr="00013082" w:rsidRDefault="00013082" w:rsidP="00013082">
    <w:pPr>
      <w:pStyle w:val="Footer"/>
      <w:ind w:right="1134"/>
      <w:rPr>
        <w:sz w:val="20"/>
      </w:rPr>
    </w:pPr>
    <w:r>
      <w:rPr>
        <w:sz w:val="20"/>
      </w:rPr>
      <w:t>GE.21-12563(E)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B980B0F" wp14:editId="77704FE5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6C079" w14:textId="77777777" w:rsidR="00A2642B" w:rsidRPr="000B175B" w:rsidRDefault="00A2642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488EB0A" w14:textId="77777777" w:rsidR="00A2642B" w:rsidRPr="00FC68B7" w:rsidRDefault="00A2642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8E9FE62" w14:textId="77777777" w:rsidR="00A2642B" w:rsidRDefault="00A2642B"/>
  </w:footnote>
  <w:footnote w:id="2">
    <w:p w14:paraId="2B623E82" w14:textId="5B65DB2F" w:rsidR="00DA129C" w:rsidRPr="00DC2C16" w:rsidRDefault="00DA129C" w:rsidP="00DA129C">
      <w:pPr>
        <w:pStyle w:val="FootnoteText"/>
      </w:pPr>
      <w:r>
        <w:rPr>
          <w:sz w:val="20"/>
        </w:rPr>
        <w:tab/>
      </w:r>
      <w:r w:rsidRPr="00DA129C">
        <w:rPr>
          <w:rStyle w:val="FootnoteReference"/>
          <w:sz w:val="20"/>
          <w:vertAlign w:val="baseline"/>
        </w:rPr>
        <w:t>*</w:t>
      </w:r>
      <w:r w:rsidRPr="002232AF">
        <w:tab/>
      </w:r>
      <w:r>
        <w:rPr>
          <w:szCs w:val="18"/>
        </w:rPr>
        <w:t xml:space="preserve">In accordance with the programme of work of the Inland Transport Committee for </w:t>
      </w:r>
      <w:r>
        <w:t>2021 as outlined in proposed programme budget for 2021</w:t>
      </w:r>
      <w:r w:rsidRPr="001D00B0">
        <w:t xml:space="preserve"> (</w:t>
      </w:r>
      <w:r w:rsidRPr="00DA129C">
        <w:t xml:space="preserve">A/75/6 </w:t>
      </w:r>
      <w:r>
        <w:t>(part V sect. 20) para 20.51</w:t>
      </w:r>
      <w:r w:rsidRPr="00F70621">
        <w:t>)</w:t>
      </w:r>
      <w:r>
        <w:rPr>
          <w:szCs w:val="18"/>
        </w:rPr>
        <w:t>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B7F7B" w14:textId="307361D7" w:rsidR="00DA129C" w:rsidRPr="00DA129C" w:rsidRDefault="00DA129C">
    <w:pPr>
      <w:pStyle w:val="Header"/>
    </w:pPr>
    <w:r>
      <w:t>ECE/TRANS/WP.29/2021/</w:t>
    </w:r>
    <w:r w:rsidR="007937D4">
      <w:t>136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8E377" w14:textId="3641E4CF" w:rsidR="00DA129C" w:rsidRPr="00DA129C" w:rsidRDefault="00DA129C" w:rsidP="00DA129C">
    <w:pPr>
      <w:pStyle w:val="Header"/>
      <w:jc w:val="right"/>
    </w:pPr>
    <w:r>
      <w:t>ECE/TRANS/WP.29/2021/</w:t>
    </w:r>
    <w:r w:rsidR="0017668E">
      <w:t>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29C"/>
    <w:rsid w:val="00002A7D"/>
    <w:rsid w:val="000038A8"/>
    <w:rsid w:val="00005DF3"/>
    <w:rsid w:val="00006790"/>
    <w:rsid w:val="00013082"/>
    <w:rsid w:val="00027624"/>
    <w:rsid w:val="00050F6B"/>
    <w:rsid w:val="000678CD"/>
    <w:rsid w:val="00067D77"/>
    <w:rsid w:val="00072C8C"/>
    <w:rsid w:val="00081CE0"/>
    <w:rsid w:val="00084D30"/>
    <w:rsid w:val="00090320"/>
    <w:rsid w:val="000931C0"/>
    <w:rsid w:val="00097003"/>
    <w:rsid w:val="000A2E09"/>
    <w:rsid w:val="000B175B"/>
    <w:rsid w:val="000B3A0F"/>
    <w:rsid w:val="000C1B37"/>
    <w:rsid w:val="000E0415"/>
    <w:rsid w:val="000F28E4"/>
    <w:rsid w:val="000F7715"/>
    <w:rsid w:val="00156B99"/>
    <w:rsid w:val="00166124"/>
    <w:rsid w:val="0017668E"/>
    <w:rsid w:val="00184DDA"/>
    <w:rsid w:val="001900CD"/>
    <w:rsid w:val="001A0452"/>
    <w:rsid w:val="001A4C09"/>
    <w:rsid w:val="001B4B04"/>
    <w:rsid w:val="001B5875"/>
    <w:rsid w:val="001C4B9C"/>
    <w:rsid w:val="001C617C"/>
    <w:rsid w:val="001C6663"/>
    <w:rsid w:val="001C7895"/>
    <w:rsid w:val="001D26DF"/>
    <w:rsid w:val="001F1599"/>
    <w:rsid w:val="001F19C4"/>
    <w:rsid w:val="001F3FD6"/>
    <w:rsid w:val="002043F0"/>
    <w:rsid w:val="00211E0B"/>
    <w:rsid w:val="00232575"/>
    <w:rsid w:val="002359ED"/>
    <w:rsid w:val="00247258"/>
    <w:rsid w:val="00257CAC"/>
    <w:rsid w:val="0027237A"/>
    <w:rsid w:val="002974E9"/>
    <w:rsid w:val="002A306B"/>
    <w:rsid w:val="002A7F94"/>
    <w:rsid w:val="002B109A"/>
    <w:rsid w:val="002C6D45"/>
    <w:rsid w:val="002D6E53"/>
    <w:rsid w:val="002F046D"/>
    <w:rsid w:val="002F2984"/>
    <w:rsid w:val="002F3023"/>
    <w:rsid w:val="00301764"/>
    <w:rsid w:val="003229D8"/>
    <w:rsid w:val="0033673B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C2CC4"/>
    <w:rsid w:val="003C7FA8"/>
    <w:rsid w:val="003D4B23"/>
    <w:rsid w:val="003E278A"/>
    <w:rsid w:val="00413520"/>
    <w:rsid w:val="004325CB"/>
    <w:rsid w:val="00440A07"/>
    <w:rsid w:val="00451476"/>
    <w:rsid w:val="00452555"/>
    <w:rsid w:val="00462880"/>
    <w:rsid w:val="00476F24"/>
    <w:rsid w:val="0049599D"/>
    <w:rsid w:val="004971A6"/>
    <w:rsid w:val="004A5D33"/>
    <w:rsid w:val="004B007F"/>
    <w:rsid w:val="004C55B0"/>
    <w:rsid w:val="004D0FC4"/>
    <w:rsid w:val="004F6BA0"/>
    <w:rsid w:val="00503BEA"/>
    <w:rsid w:val="00533616"/>
    <w:rsid w:val="00535ABA"/>
    <w:rsid w:val="0053768B"/>
    <w:rsid w:val="005420F2"/>
    <w:rsid w:val="0054285C"/>
    <w:rsid w:val="00575FB7"/>
    <w:rsid w:val="00584173"/>
    <w:rsid w:val="00595520"/>
    <w:rsid w:val="005A44B9"/>
    <w:rsid w:val="005B1BA0"/>
    <w:rsid w:val="005B3DB3"/>
    <w:rsid w:val="005C0268"/>
    <w:rsid w:val="005C64F8"/>
    <w:rsid w:val="005D15CA"/>
    <w:rsid w:val="005F08DF"/>
    <w:rsid w:val="005F3066"/>
    <w:rsid w:val="005F3E61"/>
    <w:rsid w:val="00604DDD"/>
    <w:rsid w:val="006115CC"/>
    <w:rsid w:val="00611FC4"/>
    <w:rsid w:val="006168F7"/>
    <w:rsid w:val="006176FB"/>
    <w:rsid w:val="00630FCB"/>
    <w:rsid w:val="00640B26"/>
    <w:rsid w:val="00650BCC"/>
    <w:rsid w:val="0065766B"/>
    <w:rsid w:val="00670A7C"/>
    <w:rsid w:val="00670BA7"/>
    <w:rsid w:val="006770B2"/>
    <w:rsid w:val="00686A48"/>
    <w:rsid w:val="0068763C"/>
    <w:rsid w:val="006940E1"/>
    <w:rsid w:val="006A3C72"/>
    <w:rsid w:val="006A7392"/>
    <w:rsid w:val="006B03A1"/>
    <w:rsid w:val="006B67D9"/>
    <w:rsid w:val="006C5535"/>
    <w:rsid w:val="006D0589"/>
    <w:rsid w:val="006D4F62"/>
    <w:rsid w:val="006E564B"/>
    <w:rsid w:val="006E7154"/>
    <w:rsid w:val="007003CD"/>
    <w:rsid w:val="00704698"/>
    <w:rsid w:val="0070701E"/>
    <w:rsid w:val="00725DAD"/>
    <w:rsid w:val="0072632A"/>
    <w:rsid w:val="007358E8"/>
    <w:rsid w:val="00736ECE"/>
    <w:rsid w:val="0074533B"/>
    <w:rsid w:val="00750BF7"/>
    <w:rsid w:val="007643BC"/>
    <w:rsid w:val="00780C68"/>
    <w:rsid w:val="007937D4"/>
    <w:rsid w:val="00794608"/>
    <w:rsid w:val="007959FE"/>
    <w:rsid w:val="007A0CF1"/>
    <w:rsid w:val="007B6BA5"/>
    <w:rsid w:val="007C3390"/>
    <w:rsid w:val="007C42D8"/>
    <w:rsid w:val="007C4F4B"/>
    <w:rsid w:val="007D6F65"/>
    <w:rsid w:val="007D7362"/>
    <w:rsid w:val="007F5CE2"/>
    <w:rsid w:val="007F6611"/>
    <w:rsid w:val="00810BAC"/>
    <w:rsid w:val="0081224B"/>
    <w:rsid w:val="008143B0"/>
    <w:rsid w:val="008175E9"/>
    <w:rsid w:val="008242D7"/>
    <w:rsid w:val="0082577B"/>
    <w:rsid w:val="00825CB5"/>
    <w:rsid w:val="00866893"/>
    <w:rsid w:val="00866F02"/>
    <w:rsid w:val="00867D18"/>
    <w:rsid w:val="00871F9A"/>
    <w:rsid w:val="00871FD5"/>
    <w:rsid w:val="008749F2"/>
    <w:rsid w:val="0088172E"/>
    <w:rsid w:val="00881EFA"/>
    <w:rsid w:val="008879CB"/>
    <w:rsid w:val="00891B32"/>
    <w:rsid w:val="008979B1"/>
    <w:rsid w:val="008A6B25"/>
    <w:rsid w:val="008A6C4F"/>
    <w:rsid w:val="008B389E"/>
    <w:rsid w:val="008D045E"/>
    <w:rsid w:val="008D3F25"/>
    <w:rsid w:val="008D4D82"/>
    <w:rsid w:val="008D7C0D"/>
    <w:rsid w:val="008E0E46"/>
    <w:rsid w:val="008E7116"/>
    <w:rsid w:val="008F143B"/>
    <w:rsid w:val="008F3882"/>
    <w:rsid w:val="008F4B7C"/>
    <w:rsid w:val="00926E47"/>
    <w:rsid w:val="00934EF8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B7EB7"/>
    <w:rsid w:val="009C34AA"/>
    <w:rsid w:val="009D01C0"/>
    <w:rsid w:val="009D6A08"/>
    <w:rsid w:val="009E0A16"/>
    <w:rsid w:val="009E6CB7"/>
    <w:rsid w:val="009E7970"/>
    <w:rsid w:val="009F2EAC"/>
    <w:rsid w:val="009F57E3"/>
    <w:rsid w:val="009F654B"/>
    <w:rsid w:val="00A10F4F"/>
    <w:rsid w:val="00A11067"/>
    <w:rsid w:val="00A1704A"/>
    <w:rsid w:val="00A2642B"/>
    <w:rsid w:val="00A36AC2"/>
    <w:rsid w:val="00A425EB"/>
    <w:rsid w:val="00A72F22"/>
    <w:rsid w:val="00A733BC"/>
    <w:rsid w:val="00A748A6"/>
    <w:rsid w:val="00A76A69"/>
    <w:rsid w:val="00A879A4"/>
    <w:rsid w:val="00AA0FF8"/>
    <w:rsid w:val="00AC0F2C"/>
    <w:rsid w:val="00AC502A"/>
    <w:rsid w:val="00AE1E26"/>
    <w:rsid w:val="00AF58C1"/>
    <w:rsid w:val="00B04A3F"/>
    <w:rsid w:val="00B06643"/>
    <w:rsid w:val="00B15055"/>
    <w:rsid w:val="00B20551"/>
    <w:rsid w:val="00B21C8A"/>
    <w:rsid w:val="00B22924"/>
    <w:rsid w:val="00B30179"/>
    <w:rsid w:val="00B31E0B"/>
    <w:rsid w:val="00B33FC7"/>
    <w:rsid w:val="00B37B15"/>
    <w:rsid w:val="00B4162A"/>
    <w:rsid w:val="00B45C02"/>
    <w:rsid w:val="00B70B63"/>
    <w:rsid w:val="00B72A1E"/>
    <w:rsid w:val="00B81E12"/>
    <w:rsid w:val="00B96734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224BC"/>
    <w:rsid w:val="00C463DD"/>
    <w:rsid w:val="00C745C3"/>
    <w:rsid w:val="00C868F1"/>
    <w:rsid w:val="00C978F5"/>
    <w:rsid w:val="00CA24A4"/>
    <w:rsid w:val="00CB348D"/>
    <w:rsid w:val="00CB405F"/>
    <w:rsid w:val="00CD46F5"/>
    <w:rsid w:val="00CE4A8F"/>
    <w:rsid w:val="00CF071D"/>
    <w:rsid w:val="00D0123D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62E16"/>
    <w:rsid w:val="00D704E5"/>
    <w:rsid w:val="00D72727"/>
    <w:rsid w:val="00D90C27"/>
    <w:rsid w:val="00D978C6"/>
    <w:rsid w:val="00DA0956"/>
    <w:rsid w:val="00DA129C"/>
    <w:rsid w:val="00DA357F"/>
    <w:rsid w:val="00DA3E12"/>
    <w:rsid w:val="00DA7795"/>
    <w:rsid w:val="00DC18AD"/>
    <w:rsid w:val="00DF7CAE"/>
    <w:rsid w:val="00E17A2C"/>
    <w:rsid w:val="00E423C0"/>
    <w:rsid w:val="00E6414C"/>
    <w:rsid w:val="00E7260F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F1D7F"/>
    <w:rsid w:val="00F0137E"/>
    <w:rsid w:val="00F04E44"/>
    <w:rsid w:val="00F21786"/>
    <w:rsid w:val="00F25D06"/>
    <w:rsid w:val="00F31CFF"/>
    <w:rsid w:val="00F35D65"/>
    <w:rsid w:val="00F3742B"/>
    <w:rsid w:val="00F41FDB"/>
    <w:rsid w:val="00F50597"/>
    <w:rsid w:val="00F56D63"/>
    <w:rsid w:val="00F609A9"/>
    <w:rsid w:val="00F80C99"/>
    <w:rsid w:val="00F867EC"/>
    <w:rsid w:val="00F87C0D"/>
    <w:rsid w:val="00F91B2B"/>
    <w:rsid w:val="00FC03CD"/>
    <w:rsid w:val="00FC0646"/>
    <w:rsid w:val="00FC3AC1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115E4ACA"/>
  <w15:docId w15:val="{4C1A83DA-FDA3-47B2-9862-86AE5666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-E Fußnotentext,footnote text,Fußnotentext Ursprung,Footnote Text Char Char,Footnote Text Char Char Char Char,Footnote Text1,Footnote Text Char Char Char,Fußnotentext Char1,Fußnotentext Char Char,Fußn,5_GR"/>
    <w:basedOn w:val="Normal"/>
    <w:link w:val="FootnoteTextChar"/>
    <w:uiPriority w:val="99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link w:val="FooterChar"/>
    <w:uiPriority w:val="99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39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,-E Fußnotentext Char,footnote text Char,Fußnotentext Ursprung Char,Footnote Text Char Char Char1,Footnote Text Char Char Char Char Char,Footnote Text1 Char,Footnote Text Char Char Char Char1,Fußn Char"/>
    <w:link w:val="FootnoteText"/>
    <w:uiPriority w:val="99"/>
    <w:qFormat/>
    <w:rsid w:val="00097003"/>
    <w:rPr>
      <w:sz w:val="18"/>
      <w:lang w:val="en-GB" w:eastAsia="en-US"/>
    </w:rPr>
  </w:style>
  <w:style w:type="paragraph" w:customStyle="1" w:styleId="Default">
    <w:name w:val="Default"/>
    <w:qFormat/>
    <w:rsid w:val="00725DAD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  <w:style w:type="character" w:customStyle="1" w:styleId="SingleTxtGChar">
    <w:name w:val="_ Single Txt_G Char"/>
    <w:basedOn w:val="DefaultParagraphFont"/>
    <w:link w:val="SingleTxtG"/>
    <w:qFormat/>
    <w:rsid w:val="00D90C27"/>
    <w:rPr>
      <w:lang w:val="en-GB"/>
    </w:rPr>
  </w:style>
  <w:style w:type="character" w:customStyle="1" w:styleId="HChGChar">
    <w:name w:val="_ H _Ch_G Char"/>
    <w:link w:val="HChG"/>
    <w:rsid w:val="00D90C27"/>
    <w:rPr>
      <w:b/>
      <w:sz w:val="28"/>
      <w:lang w:val="en-GB"/>
    </w:rPr>
  </w:style>
  <w:style w:type="paragraph" w:customStyle="1" w:styleId="para">
    <w:name w:val="para"/>
    <w:basedOn w:val="SingleTxtG"/>
    <w:link w:val="paraChar"/>
    <w:qFormat/>
    <w:rsid w:val="00D90C27"/>
    <w:pPr>
      <w:ind w:left="2268" w:hanging="1134"/>
    </w:pPr>
    <w:rPr>
      <w:rFonts w:eastAsia="Yu Mincho"/>
      <w:lang w:val="x-none" w:eastAsia="en-US"/>
    </w:rPr>
  </w:style>
  <w:style w:type="character" w:customStyle="1" w:styleId="paraChar">
    <w:name w:val="para Char"/>
    <w:link w:val="para"/>
    <w:locked/>
    <w:rsid w:val="00D90C27"/>
    <w:rPr>
      <w:rFonts w:eastAsia="Yu Mincho"/>
      <w:lang w:val="x-none" w:eastAsia="en-US"/>
    </w:rPr>
  </w:style>
  <w:style w:type="paragraph" w:styleId="ListParagraph">
    <w:name w:val="List Paragraph"/>
    <w:basedOn w:val="Normal"/>
    <w:uiPriority w:val="34"/>
    <w:qFormat/>
    <w:rsid w:val="005C64F8"/>
    <w:pPr>
      <w:suppressAutoHyphens w:val="0"/>
      <w:spacing w:line="240" w:lineRule="auto"/>
      <w:ind w:left="708"/>
    </w:pPr>
    <w:rPr>
      <w:rFonts w:eastAsia="MS Mincho"/>
      <w:sz w:val="24"/>
      <w:szCs w:val="24"/>
      <w:lang w:eastAsia="en-GB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5C64F8"/>
    <w:rPr>
      <w:sz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A3181-F3EC-4785-98EE-FCFC06917B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FE7D7F-4979-45C5-8B3F-82DDC51C45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455BAC-5E04-45CD-91D9-A91462C95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D9C7E8-071C-4AD9-A8B6-74CE79153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3066</Characters>
  <Application>Microsoft Office Word</Application>
  <DocSecurity>0</DocSecurity>
  <Lines>71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ECE/TRANS/WP.29/2021/74</vt:lpstr>
      <vt:lpstr/>
    </vt:vector>
  </TitlesOfParts>
  <Company>CSD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ECE/TRANS/WP.29/2021/136</dc:title>
  <dc:subject>2112563</dc:subject>
  <dc:creator>Secretariat</dc:creator>
  <cp:keywords/>
  <dc:description/>
  <cp:lastModifiedBy>Don MARTIN</cp:lastModifiedBy>
  <cp:revision>2</cp:revision>
  <cp:lastPrinted>2009-02-18T09:36:00Z</cp:lastPrinted>
  <dcterms:created xsi:type="dcterms:W3CDTF">2021-09-08T14:10:00Z</dcterms:created>
  <dcterms:modified xsi:type="dcterms:W3CDTF">2021-09-08T14:10:00Z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