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9C1CDA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802D38C" w14:textId="77777777" w:rsidR="002D5AAC" w:rsidRDefault="002D5AAC" w:rsidP="00CC10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F7A868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A8920F3" w14:textId="13887A7D" w:rsidR="002D5AAC" w:rsidRDefault="00CC10F6" w:rsidP="00CC10F6">
            <w:pPr>
              <w:jc w:val="right"/>
            </w:pPr>
            <w:r w:rsidRPr="00CC10F6">
              <w:rPr>
                <w:sz w:val="40"/>
              </w:rPr>
              <w:t>ECE</w:t>
            </w:r>
            <w:r>
              <w:t>/TRANS/WP.11/2021/3</w:t>
            </w:r>
          </w:p>
        </w:tc>
      </w:tr>
      <w:tr w:rsidR="002D5AAC" w:rsidRPr="004665D5" w14:paraId="48AB3A7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AFACB5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2DE8103" wp14:editId="1D081FD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258B73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E3D5897" w14:textId="77777777" w:rsidR="002D5AAC" w:rsidRDefault="00CC10F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D58FDC6" w14:textId="77D9BFC0" w:rsidR="00CC10F6" w:rsidRDefault="00CC10F6" w:rsidP="00CC10F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August 2021</w:t>
            </w:r>
          </w:p>
          <w:p w14:paraId="33A5D744" w14:textId="77777777" w:rsidR="00CC10F6" w:rsidRDefault="00CC10F6" w:rsidP="00CC10F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07A235B" w14:textId="40C83B61" w:rsidR="00CC10F6" w:rsidRPr="008D53B6" w:rsidRDefault="00CC10F6" w:rsidP="00CC10F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BEFC4D8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594659A" w14:textId="77777777" w:rsidR="00CC10F6" w:rsidRPr="00A07F1A" w:rsidRDefault="00CC10F6" w:rsidP="00CC10F6">
      <w:pPr>
        <w:spacing w:before="120"/>
        <w:jc w:val="both"/>
        <w:rPr>
          <w:sz w:val="28"/>
          <w:szCs w:val="28"/>
        </w:rPr>
      </w:pPr>
      <w:r w:rsidRPr="00A07F1A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490A8682" w14:textId="77777777" w:rsidR="00CC10F6" w:rsidRPr="00A07F1A" w:rsidRDefault="00CC10F6" w:rsidP="00CC10F6">
      <w:pPr>
        <w:spacing w:before="120"/>
        <w:rPr>
          <w:b/>
          <w:sz w:val="24"/>
          <w:szCs w:val="24"/>
        </w:rPr>
      </w:pPr>
      <w:r w:rsidRPr="00A07F1A">
        <w:rPr>
          <w:b/>
          <w:sz w:val="24"/>
          <w:szCs w:val="24"/>
        </w:rPr>
        <w:t xml:space="preserve">Рабочая группа по перевозкам скоропортящихся </w:t>
      </w:r>
      <w:r w:rsidRPr="00A07F1A">
        <w:rPr>
          <w:b/>
        </w:rPr>
        <w:br/>
      </w:r>
      <w:r w:rsidRPr="00A07F1A">
        <w:rPr>
          <w:b/>
          <w:sz w:val="24"/>
          <w:szCs w:val="24"/>
        </w:rPr>
        <w:t>пищевых продуктов</w:t>
      </w:r>
    </w:p>
    <w:p w14:paraId="33D70098" w14:textId="77777777" w:rsidR="00CC10F6" w:rsidRPr="00A07F1A" w:rsidRDefault="00CC10F6" w:rsidP="00CC10F6">
      <w:pPr>
        <w:spacing w:before="120"/>
        <w:rPr>
          <w:b/>
        </w:rPr>
      </w:pPr>
      <w:r w:rsidRPr="00A07F1A">
        <w:rPr>
          <w:b/>
        </w:rPr>
        <w:t>Семьдесят седьмая сессия</w:t>
      </w:r>
    </w:p>
    <w:p w14:paraId="5A3E991D" w14:textId="77777777" w:rsidR="00CC10F6" w:rsidRPr="00A07F1A" w:rsidRDefault="00CC10F6" w:rsidP="00CC10F6">
      <w:r w:rsidRPr="00A07F1A">
        <w:t>Женева, 26–29 октября 2021 года</w:t>
      </w:r>
    </w:p>
    <w:p w14:paraId="2E84DBD5" w14:textId="77777777" w:rsidR="00CC10F6" w:rsidRPr="00A07F1A" w:rsidRDefault="00CC10F6" w:rsidP="00CC10F6">
      <w:r w:rsidRPr="00A07F1A">
        <w:t xml:space="preserve">Пункт </w:t>
      </w:r>
      <w:r w:rsidRPr="00A07F1A">
        <w:rPr>
          <w:bCs/>
        </w:rPr>
        <w:t xml:space="preserve">5 b) </w:t>
      </w:r>
      <w:r w:rsidRPr="00A07F1A">
        <w:rPr>
          <w:rFonts w:asciiTheme="majorBidi" w:hAnsiTheme="majorBidi" w:cstheme="majorBidi"/>
        </w:rPr>
        <w:t>предварительной повестки дня</w:t>
      </w:r>
    </w:p>
    <w:p w14:paraId="39F23C3E" w14:textId="77777777" w:rsidR="00CC10F6" w:rsidRPr="00A07F1A" w:rsidRDefault="00CC10F6" w:rsidP="00CC10F6">
      <w:pPr>
        <w:rPr>
          <w:b/>
        </w:rPr>
      </w:pPr>
      <w:r w:rsidRPr="00A07F1A">
        <w:rPr>
          <w:b/>
          <w:bCs/>
        </w:rPr>
        <w:t>Предложения по поправкам к СПС:</w:t>
      </w:r>
      <w:r w:rsidRPr="00A07F1A">
        <w:rPr>
          <w:b/>
        </w:rPr>
        <w:br/>
      </w:r>
      <w:r w:rsidRPr="00A07F1A">
        <w:rPr>
          <w:b/>
          <w:bCs/>
        </w:rPr>
        <w:t xml:space="preserve">новые предложения </w:t>
      </w:r>
    </w:p>
    <w:p w14:paraId="1CFDE367" w14:textId="77777777" w:rsidR="00CC10F6" w:rsidRPr="00A07F1A" w:rsidRDefault="00CC10F6" w:rsidP="00CC10F6">
      <w:pPr>
        <w:pStyle w:val="HChG"/>
      </w:pPr>
      <w:r w:rsidRPr="00A07F1A">
        <w:tab/>
      </w:r>
      <w:r w:rsidRPr="00A07F1A">
        <w:tab/>
        <w:t xml:space="preserve">Поправка к пункту 1.2 </w:t>
      </w:r>
      <w:r w:rsidRPr="00A07F1A">
        <w:rPr>
          <w:bCs/>
        </w:rPr>
        <w:t>добавления 2 к приложению 1, касающаяся метода испытания С</w:t>
      </w:r>
    </w:p>
    <w:p w14:paraId="5309A7D4" w14:textId="77777777" w:rsidR="00CC10F6" w:rsidRPr="00A07F1A" w:rsidRDefault="00CC10F6" w:rsidP="00CC10F6">
      <w:pPr>
        <w:pStyle w:val="H1G"/>
        <w:rPr>
          <w:lang w:eastAsia="en-US"/>
        </w:rPr>
      </w:pPr>
      <w:r w:rsidRPr="00A07F1A">
        <w:tab/>
      </w:r>
      <w:r w:rsidRPr="00A07F1A">
        <w:tab/>
        <w:t>Представлено правительством Испании</w:t>
      </w:r>
    </w:p>
    <w:p w14:paraId="34785FCF" w14:textId="77777777" w:rsidR="00CC10F6" w:rsidRPr="00A07F1A" w:rsidRDefault="00CC10F6" w:rsidP="00CC10F6">
      <w:pPr>
        <w:pStyle w:val="HChG"/>
      </w:pPr>
      <w:r w:rsidRPr="00A07F1A">
        <w:tab/>
      </w:r>
      <w:r w:rsidRPr="00A07F1A">
        <w:tab/>
        <w:t>Введение</w:t>
      </w:r>
    </w:p>
    <w:p w14:paraId="09006257" w14:textId="77E84C2B" w:rsidR="00CC10F6" w:rsidRPr="00A07F1A" w:rsidRDefault="00CC10F6" w:rsidP="00CC10F6">
      <w:pPr>
        <w:pStyle w:val="SingleTxtG"/>
        <w:rPr>
          <w:shd w:val="clear" w:color="auto" w:fill="FFFFFF"/>
        </w:rPr>
      </w:pPr>
      <w:r w:rsidRPr="00A07F1A">
        <w:t>1.</w:t>
      </w:r>
      <w:r w:rsidRPr="00A07F1A">
        <w:tab/>
      </w:r>
      <w:r w:rsidRPr="00A07F1A">
        <w:rPr>
          <w:shd w:val="clear" w:color="auto" w:fill="FFFFFF"/>
        </w:rPr>
        <w:t xml:space="preserve">Определение поверхности, которую надлежит использовать в расчетах коэффициента K, может оказаться весьма сложным делом и требовать учета физических элементов, не всегда четко описываемых геометрией кузова транспортного средства. В нынешнем тексте СПС метод С был предусмотрен применительно к случаям, когда имеется возможность с точностью измерить площадь внутренней </w:t>
      </w:r>
      <w:r w:rsidR="00CB11D8" w:rsidRPr="00CB11D8">
        <w:rPr>
          <w:shd w:val="clear" w:color="auto" w:fill="FFFFFF"/>
        </w:rPr>
        <w:t>—</w:t>
      </w:r>
      <w:r w:rsidRPr="00A07F1A">
        <w:rPr>
          <w:shd w:val="clear" w:color="auto" w:fill="FFFFFF"/>
        </w:rPr>
        <w:t xml:space="preserve"> но не наружной (например, автомобилей-фургонов) </w:t>
      </w:r>
      <w:r w:rsidR="00CB11D8" w:rsidRPr="00CB11D8">
        <w:rPr>
          <w:shd w:val="clear" w:color="auto" w:fill="FFFFFF"/>
        </w:rPr>
        <w:t>—</w:t>
      </w:r>
      <w:r w:rsidRPr="00A07F1A">
        <w:rPr>
          <w:shd w:val="clear" w:color="auto" w:fill="FFFFFF"/>
        </w:rPr>
        <w:t xml:space="preserve"> поверхности.</w:t>
      </w:r>
    </w:p>
    <w:p w14:paraId="6EC96AC9" w14:textId="2DB5E713" w:rsidR="00CC10F6" w:rsidRPr="00A07F1A" w:rsidRDefault="00CC10F6" w:rsidP="00CC10F6">
      <w:pPr>
        <w:pStyle w:val="SingleTxtG"/>
      </w:pPr>
      <w:r w:rsidRPr="00A07F1A">
        <w:t>2.</w:t>
      </w:r>
      <w:r w:rsidRPr="00A07F1A">
        <w:tab/>
        <w:t xml:space="preserve">В неофициальном документе INF.2 семьдесят седьмой сессии, озаглавленном «Научное обоснование предусматриваемых пунктом 1.2 </w:t>
      </w:r>
      <w:r w:rsidRPr="00A07F1A">
        <w:rPr>
          <w:bCs/>
        </w:rPr>
        <w:t>добавления 2 к приложению</w:t>
      </w:r>
      <w:r w:rsidR="00CB11D8">
        <w:rPr>
          <w:bCs/>
          <w:lang w:val="en-US"/>
        </w:rPr>
        <w:t> </w:t>
      </w:r>
      <w:r w:rsidRPr="00A07F1A">
        <w:rPr>
          <w:bCs/>
        </w:rPr>
        <w:t>1</w:t>
      </w:r>
      <w:r w:rsidRPr="00A07F1A">
        <w:t xml:space="preserve"> методов итерации, служащих для определения величины поверхности, используемой при выведении коэффициента K в ходе изотермических испытаний СПС», представлен топологический анализ, из которого следует, что точность метода C зависит от точности определения значения параметра λ, используемого в расчетах. Фигурирующее в настоящем документе предложение открывает возможность улучшения метода С, допуская выведение фактического значения λ по результатам физических измерений свойств основного теплоизолятора стенки либо по статистическим данным, полученным для других установок СПС с аналогичными характеристиками.</w:t>
      </w:r>
    </w:p>
    <w:p w14:paraId="4012904A" w14:textId="3659F1CE" w:rsidR="00CC10F6" w:rsidRPr="00A07F1A" w:rsidRDefault="00CC10F6" w:rsidP="00CC10F6">
      <w:pPr>
        <w:pStyle w:val="SingleTxtG"/>
      </w:pPr>
      <w:r w:rsidRPr="00A07F1A">
        <w:t>3.</w:t>
      </w:r>
      <w:r w:rsidRPr="00A07F1A">
        <w:tab/>
        <w:t xml:space="preserve">Рассматриваемый метод С представляет собой метод итерации, используемый при расчете λ, имеющей значение, равное 0,025 Вт/м·ºC. По итогам проведенного анализа данного метода была выявлена возможность его улучшения за счет добавления альтернативы в виде выведения значения эффективной проводимости стенок (λ), необходимого для применения метода. Более точное установление значения </w:t>
      </w:r>
      <w:r w:rsidRPr="00A07F1A">
        <w:rPr>
          <w:shd w:val="clear" w:color="auto" w:fill="FFFFFF"/>
        </w:rPr>
        <w:t>проводимости λ</w:t>
      </w:r>
      <w:r w:rsidRPr="00A07F1A">
        <w:t xml:space="preserve"> позволило бы повысить точность получаемого значения </w:t>
      </w:r>
      <w:r w:rsidRPr="00A07F1A">
        <w:rPr>
          <w:shd w:val="clear" w:color="auto" w:fill="FFFFFF"/>
        </w:rPr>
        <w:t xml:space="preserve">площади поверхности и, следовательно, дать более приближенное значение коэффициента К. Дальнейшее математическое обоснование взаимосвязи между </w:t>
      </w:r>
      <w:r w:rsidRPr="00A07F1A">
        <w:rPr>
          <w:shd w:val="clear" w:color="auto" w:fill="FFFFFF"/>
        </w:rPr>
        <w:lastRenderedPageBreak/>
        <w:t>точность</w:t>
      </w:r>
      <w:r w:rsidR="00CB11D8">
        <w:rPr>
          <w:shd w:val="clear" w:color="auto" w:fill="FFFFFF"/>
        </w:rPr>
        <w:t>ю</w:t>
      </w:r>
      <w:r w:rsidRPr="00A07F1A">
        <w:rPr>
          <w:shd w:val="clear" w:color="auto" w:fill="FFFFFF"/>
        </w:rPr>
        <w:t xml:space="preserve"> λ и точностью К приводится в 1-й части раздела 2 неофициального документа INF.2 семьдесят седьмой сессии.</w:t>
      </w:r>
    </w:p>
    <w:p w14:paraId="233636AF" w14:textId="77777777" w:rsidR="00CC10F6" w:rsidRPr="00A07F1A" w:rsidRDefault="00CC10F6" w:rsidP="00CC10F6">
      <w:pPr>
        <w:pStyle w:val="SingleTxtG"/>
      </w:pPr>
      <w:r w:rsidRPr="00A07F1A">
        <w:t>4.</w:t>
      </w:r>
      <w:r w:rsidRPr="00A07F1A">
        <w:tab/>
      </w:r>
      <w:r w:rsidRPr="00A07F1A">
        <w:rPr>
          <w:shd w:val="clear" w:color="auto" w:fill="FFFFFF"/>
        </w:rPr>
        <w:t>Значение λ может быть определено путем непосредственного измерения проводимости на образце изолятора. В качестве альтернативы оно также может определяться путем сопоставления с данными, полученными в ходе предыдущих испытаний той же модели (см. неофициальный документ INF.2 семьдесят седьмой сессии, 2-я часть раздела 2).</w:t>
      </w:r>
    </w:p>
    <w:p w14:paraId="71DC9C35" w14:textId="59319789" w:rsidR="00CC10F6" w:rsidRPr="00A07F1A" w:rsidRDefault="00CC10F6" w:rsidP="00CC10F6">
      <w:pPr>
        <w:pStyle w:val="SingleTxtG"/>
      </w:pPr>
      <w:r w:rsidRPr="00A07F1A">
        <w:t>5.</w:t>
      </w:r>
      <w:r w:rsidRPr="00A07F1A">
        <w:tab/>
        <w:t>Поэтому настоящее предложение открывает возможность улучшения метода С, допуская выведение фактического значения λ по результатам физических измерений свойств основного теплоизолятора стенки либо по статистическим данным, полученным для других установок СПС с аналогичными характеристиками (см.</w:t>
      </w:r>
      <w:r w:rsidR="00CB11D8">
        <w:t> </w:t>
      </w:r>
      <w:r w:rsidRPr="00A07F1A">
        <w:t>предложение, изложенное в пункте 8 ниже).</w:t>
      </w:r>
    </w:p>
    <w:p w14:paraId="376185C8" w14:textId="5E8F557C" w:rsidR="00CC10F6" w:rsidRPr="00A07F1A" w:rsidRDefault="00CC10F6" w:rsidP="00CC10F6">
      <w:pPr>
        <w:pStyle w:val="SingleTxtG"/>
      </w:pPr>
      <w:r w:rsidRPr="00A07F1A">
        <w:t>6.</w:t>
      </w:r>
      <w:r w:rsidRPr="00A07F1A">
        <w:tab/>
      </w:r>
      <w:r w:rsidRPr="00A07F1A">
        <w:rPr>
          <w:shd w:val="clear" w:color="auto" w:fill="FFFFFF"/>
        </w:rPr>
        <w:t xml:space="preserve">Это предложение обсуждалось на последнем совещании Подкомиссии МИХ по перевозкам холодильным транспортом (совещание СЕРТЕ), состоявшемся </w:t>
      </w:r>
      <w:r w:rsidR="00CB11D8">
        <w:rPr>
          <w:shd w:val="clear" w:color="auto" w:fill="FFFFFF"/>
        </w:rPr>
        <w:br/>
      </w:r>
      <w:r w:rsidRPr="00A07F1A">
        <w:t xml:space="preserve">28–29 </w:t>
      </w:r>
      <w:r w:rsidRPr="00A07F1A">
        <w:rPr>
          <w:shd w:val="clear" w:color="auto" w:fill="FFFFFF"/>
        </w:rPr>
        <w:t>апреля 2021 года, и получило ее поддержку.</w:t>
      </w:r>
    </w:p>
    <w:p w14:paraId="33560C1E" w14:textId="77777777" w:rsidR="00CC10F6" w:rsidRPr="00A07F1A" w:rsidRDefault="00CC10F6" w:rsidP="00CC10F6">
      <w:pPr>
        <w:pStyle w:val="SingleTxtG"/>
      </w:pPr>
      <w:r w:rsidRPr="00A07F1A">
        <w:t>7.</w:t>
      </w:r>
      <w:r w:rsidRPr="00A07F1A">
        <w:tab/>
      </w:r>
      <w:r w:rsidRPr="00A07F1A">
        <w:rPr>
          <w:shd w:val="clear" w:color="auto" w:fill="FFFFFF"/>
        </w:rPr>
        <w:t>Для реализации этих положений не требуется никакого переходного периода.</w:t>
      </w:r>
    </w:p>
    <w:p w14:paraId="071BB929" w14:textId="77777777" w:rsidR="00CC10F6" w:rsidRPr="00CC10F6" w:rsidRDefault="00CC10F6" w:rsidP="00CC10F6">
      <w:pPr>
        <w:pStyle w:val="HChG"/>
      </w:pPr>
      <w:r w:rsidRPr="00A07F1A">
        <w:tab/>
      </w:r>
      <w:r w:rsidRPr="00A07F1A">
        <w:tab/>
        <w:t>Предложение</w:t>
      </w:r>
    </w:p>
    <w:p w14:paraId="4D9B20B4" w14:textId="77777777" w:rsidR="00CC10F6" w:rsidRPr="00A07F1A" w:rsidRDefault="00CC10F6" w:rsidP="00CC10F6">
      <w:pPr>
        <w:pStyle w:val="SingleTxtG"/>
      </w:pPr>
      <w:r w:rsidRPr="00A07F1A">
        <w:t>8.</w:t>
      </w:r>
      <w:r w:rsidRPr="00A07F1A">
        <w:tab/>
        <w:t xml:space="preserve">Добавить в конце пункта 1.2 </w:t>
      </w:r>
      <w:r w:rsidRPr="00A07F1A">
        <w:rPr>
          <w:bCs/>
        </w:rPr>
        <w:t xml:space="preserve">добавления 2 к приложению 1 применительно к методу С следующий текст (новые положения выделены </w:t>
      </w:r>
      <w:r w:rsidRPr="00A07F1A">
        <w:rPr>
          <w:bCs/>
          <w:u w:val="single"/>
        </w:rPr>
        <w:t>подчеркиванием</w:t>
      </w:r>
      <w:r w:rsidRPr="00A07F1A">
        <w:rPr>
          <w:bCs/>
        </w:rPr>
        <w:t>):</w:t>
      </w:r>
    </w:p>
    <w:p w14:paraId="534265D1" w14:textId="1BBFA310" w:rsidR="00CC10F6" w:rsidRPr="00A07F1A" w:rsidRDefault="00CC10F6" w:rsidP="00CC10F6">
      <w:pPr>
        <w:pStyle w:val="SingleTxtG"/>
        <w:tabs>
          <w:tab w:val="left" w:pos="2694"/>
        </w:tabs>
        <w:ind w:left="1701"/>
      </w:pPr>
      <w:bookmarkStart w:id="0" w:name="OLE_LINK1"/>
      <w:r w:rsidRPr="00A07F1A">
        <w:t>«Метод С.</w:t>
      </w:r>
      <w:r w:rsidR="00CB11D8">
        <w:t xml:space="preserve"> </w:t>
      </w:r>
      <w:r w:rsidRPr="00A07F1A">
        <w:t>Если ни один из указанных методов не является для экспертов приемлемым, внутренняя поверхность измеряется в соответствии с рисунками и формулами, предусмотренными для метода B.</w:t>
      </w:r>
    </w:p>
    <w:bookmarkEnd w:id="0"/>
    <w:p w14:paraId="3548E741" w14:textId="77777777" w:rsidR="00CC10F6" w:rsidRPr="00A07F1A" w:rsidRDefault="00CC10F6" w:rsidP="00CC10F6">
      <w:pPr>
        <w:pStyle w:val="SingleTxtG"/>
        <w:ind w:left="1701"/>
      </w:pPr>
      <w:r w:rsidRPr="00A07F1A">
        <w:t>В этом случае значение K рассчитывается на основе площади внутренней поверхности, при этом толщину изоляции принимают за нулевую. При таком значении K средняя толщина изоляции рассчитывается исходя из предположения, что λ для изоляции имеет значение, равное 0,025 Вт/м·ºC:</w:t>
      </w:r>
    </w:p>
    <w:p w14:paraId="48DC8AC5" w14:textId="732588BA" w:rsidR="00CC10F6" w:rsidRPr="00A07F1A" w:rsidRDefault="00CC10F6" w:rsidP="00CC10F6">
      <w:pPr>
        <w:tabs>
          <w:tab w:val="left" w:pos="2268"/>
        </w:tabs>
        <w:spacing w:after="240" w:line="240" w:lineRule="auto"/>
        <w:ind w:left="2835" w:hanging="1701"/>
        <w:jc w:val="center"/>
        <w:rPr>
          <w:i/>
          <w:iCs/>
        </w:rPr>
      </w:pPr>
      <w:r w:rsidRPr="00A07F1A">
        <w:rPr>
          <w:i/>
          <w:iCs/>
        </w:rPr>
        <w:t>d = S</w:t>
      </w:r>
      <w:r w:rsidRPr="004665D5">
        <w:rPr>
          <w:i/>
          <w:iCs/>
          <w:vertAlign w:val="subscript"/>
        </w:rPr>
        <w:t>i</w:t>
      </w:r>
      <w:r w:rsidRPr="00A07F1A">
        <w:rPr>
          <w:i/>
          <w:iCs/>
        </w:rPr>
        <w:t xml:space="preserve"> x ΔT x λ</w:t>
      </w:r>
      <w:r w:rsidR="00B74FF8">
        <w:rPr>
          <w:i/>
          <w:iCs/>
        </w:rPr>
        <w:t xml:space="preserve"> </w:t>
      </w:r>
      <w:r w:rsidRPr="00A07F1A">
        <w:rPr>
          <w:i/>
          <w:iCs/>
        </w:rPr>
        <w:t>/</w:t>
      </w:r>
      <w:r w:rsidR="00B74FF8">
        <w:rPr>
          <w:i/>
          <w:iCs/>
        </w:rPr>
        <w:t xml:space="preserve"> </w:t>
      </w:r>
      <w:r w:rsidRPr="00A07F1A">
        <w:rPr>
          <w:i/>
          <w:iCs/>
        </w:rPr>
        <w:t>W</w:t>
      </w:r>
    </w:p>
    <w:p w14:paraId="4FC47F75" w14:textId="77777777" w:rsidR="00CC10F6" w:rsidRPr="00A07F1A" w:rsidRDefault="00CC10F6" w:rsidP="00CC10F6">
      <w:pPr>
        <w:pStyle w:val="SingleTxtG"/>
        <w:ind w:left="1701"/>
      </w:pPr>
      <w:r w:rsidRPr="00A07F1A">
        <w:t>После определения толщины изоляции рассчитывается площадь наружной поверхности и определяется средняя поверхность. Окончательное значение K выводится методом последовательной итерации.</w:t>
      </w:r>
    </w:p>
    <w:p w14:paraId="405A87D1" w14:textId="77777777" w:rsidR="00CC10F6" w:rsidRPr="00A07F1A" w:rsidRDefault="00CC10F6" w:rsidP="00CC10F6">
      <w:pPr>
        <w:pStyle w:val="SingleTxtG"/>
        <w:ind w:left="1701"/>
      </w:pPr>
      <w:r w:rsidRPr="00A07F1A">
        <w:rPr>
          <w:u w:val="single"/>
        </w:rPr>
        <w:t>В случае данного метода допускается использование другого значения λ при наличии возможности вывести фактическое значение λ по результатам физических измерений свойств основного теплоизолятора стенки либо по статистическим данным, полученным для других установок СПС с аналогичными характеристиками</w:t>
      </w:r>
      <w:r w:rsidRPr="00A07F1A">
        <w:t>».</w:t>
      </w:r>
    </w:p>
    <w:p w14:paraId="198AC041" w14:textId="343D97EC" w:rsidR="00E12C5F" w:rsidRPr="008D53B6" w:rsidRDefault="00CC10F6" w:rsidP="00CC10F6">
      <w:pPr>
        <w:spacing w:before="240"/>
        <w:jc w:val="center"/>
      </w:pPr>
      <w:r w:rsidRPr="00A07F1A">
        <w:rPr>
          <w:u w:val="single"/>
        </w:rPr>
        <w:tab/>
      </w:r>
      <w:r w:rsidRPr="00A07F1A">
        <w:rPr>
          <w:u w:val="single"/>
        </w:rPr>
        <w:tab/>
      </w:r>
      <w:r w:rsidRPr="00A07F1A">
        <w:rPr>
          <w:u w:val="single"/>
        </w:rPr>
        <w:tab/>
      </w:r>
    </w:p>
    <w:sectPr w:rsidR="00E12C5F" w:rsidRPr="008D53B6" w:rsidSect="00CC10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F25D7" w14:textId="77777777" w:rsidR="000541BD" w:rsidRPr="00A312BC" w:rsidRDefault="000541BD" w:rsidP="00A312BC"/>
  </w:endnote>
  <w:endnote w:type="continuationSeparator" w:id="0">
    <w:p w14:paraId="43942F97" w14:textId="77777777" w:rsidR="000541BD" w:rsidRPr="00A312BC" w:rsidRDefault="000541B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38E19" w14:textId="03AB8E7D" w:rsidR="00CC10F6" w:rsidRPr="00CC10F6" w:rsidRDefault="00CC10F6">
    <w:pPr>
      <w:pStyle w:val="a8"/>
    </w:pPr>
    <w:r w:rsidRPr="00CC10F6">
      <w:rPr>
        <w:b/>
        <w:sz w:val="18"/>
      </w:rPr>
      <w:fldChar w:fldCharType="begin"/>
    </w:r>
    <w:r w:rsidRPr="00CC10F6">
      <w:rPr>
        <w:b/>
        <w:sz w:val="18"/>
      </w:rPr>
      <w:instrText xml:space="preserve"> PAGE  \* MERGEFORMAT </w:instrText>
    </w:r>
    <w:r w:rsidRPr="00CC10F6">
      <w:rPr>
        <w:b/>
        <w:sz w:val="18"/>
      </w:rPr>
      <w:fldChar w:fldCharType="separate"/>
    </w:r>
    <w:r w:rsidRPr="00CC10F6">
      <w:rPr>
        <w:b/>
        <w:noProof/>
        <w:sz w:val="18"/>
      </w:rPr>
      <w:t>2</w:t>
    </w:r>
    <w:r w:rsidRPr="00CC10F6">
      <w:rPr>
        <w:b/>
        <w:sz w:val="18"/>
      </w:rPr>
      <w:fldChar w:fldCharType="end"/>
    </w:r>
    <w:r>
      <w:rPr>
        <w:b/>
        <w:sz w:val="18"/>
      </w:rPr>
      <w:tab/>
    </w:r>
    <w:r>
      <w:t>GE.21-10894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69A5A" w14:textId="1D96C51E" w:rsidR="00CC10F6" w:rsidRPr="00CC10F6" w:rsidRDefault="00CC10F6" w:rsidP="00CC10F6">
    <w:pPr>
      <w:pStyle w:val="a8"/>
      <w:tabs>
        <w:tab w:val="clear" w:pos="9639"/>
        <w:tab w:val="right" w:pos="9638"/>
      </w:tabs>
      <w:rPr>
        <w:b/>
        <w:sz w:val="18"/>
      </w:rPr>
    </w:pPr>
    <w:r>
      <w:t>GE.21-10894</w:t>
    </w:r>
    <w:r>
      <w:tab/>
    </w:r>
    <w:r w:rsidRPr="00CC10F6">
      <w:rPr>
        <w:b/>
        <w:sz w:val="18"/>
      </w:rPr>
      <w:fldChar w:fldCharType="begin"/>
    </w:r>
    <w:r w:rsidRPr="00CC10F6">
      <w:rPr>
        <w:b/>
        <w:sz w:val="18"/>
      </w:rPr>
      <w:instrText xml:space="preserve"> PAGE  \* MERGEFORMAT </w:instrText>
    </w:r>
    <w:r w:rsidRPr="00CC10F6">
      <w:rPr>
        <w:b/>
        <w:sz w:val="18"/>
      </w:rPr>
      <w:fldChar w:fldCharType="separate"/>
    </w:r>
    <w:r w:rsidRPr="00CC10F6">
      <w:rPr>
        <w:b/>
        <w:noProof/>
        <w:sz w:val="18"/>
      </w:rPr>
      <w:t>3</w:t>
    </w:r>
    <w:r w:rsidRPr="00CC10F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DF681" w14:textId="5B1DE151" w:rsidR="00042B72" w:rsidRPr="00CC10F6" w:rsidRDefault="00CC10F6" w:rsidP="00CC10F6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531DB18" wp14:editId="351EB0D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21-10894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3452273" wp14:editId="67601CB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260821  300821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95297" w14:textId="77777777" w:rsidR="000541BD" w:rsidRPr="001075E9" w:rsidRDefault="000541B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203B1E0" w14:textId="77777777" w:rsidR="000541BD" w:rsidRDefault="000541B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40986" w14:textId="5DAA2FF5" w:rsidR="00CC10F6" w:rsidRPr="00CC10F6" w:rsidRDefault="00F424AA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ECE/TRANS/WP.11/2021/3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C195D" w14:textId="1A27ECE4" w:rsidR="00CC10F6" w:rsidRPr="00CC10F6" w:rsidRDefault="00F424AA" w:rsidP="00CC10F6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ECE/TRANS/WP.11/2021/3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2E85F" w14:textId="77777777" w:rsidR="00CC10F6" w:rsidRDefault="00CC10F6" w:rsidP="00CC10F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1BD"/>
    <w:rsid w:val="00033EE1"/>
    <w:rsid w:val="00042B72"/>
    <w:rsid w:val="000541BD"/>
    <w:rsid w:val="000558BD"/>
    <w:rsid w:val="000B57E7"/>
    <w:rsid w:val="000B6373"/>
    <w:rsid w:val="000C458D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72689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65D5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11029"/>
    <w:rsid w:val="00B36DF7"/>
    <w:rsid w:val="00B539E7"/>
    <w:rsid w:val="00B62458"/>
    <w:rsid w:val="00B74FF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1D8"/>
    <w:rsid w:val="00CB151C"/>
    <w:rsid w:val="00CC10F6"/>
    <w:rsid w:val="00CD49FD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24A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CDF08B"/>
  <w15:docId w15:val="{2154D706-FA69-45B2-BA5C-77D02CD4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CC10F6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570</Words>
  <Characters>3958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ECE/TRANS/WP.11/2021/3</dc:title>
  <dc:subject/>
  <dc:creator>Olga OVTCHINNIKOVA</dc:creator>
  <cp:keywords/>
  <cp:lastModifiedBy>Olga Ovchinnikova</cp:lastModifiedBy>
  <cp:revision>3</cp:revision>
  <cp:lastPrinted>2021-08-30T08:07:00Z</cp:lastPrinted>
  <dcterms:created xsi:type="dcterms:W3CDTF">2021-08-30T08:07:00Z</dcterms:created>
  <dcterms:modified xsi:type="dcterms:W3CDTF">2021-08-30T08:07:00Z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