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58046E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60BD998" w14:textId="77777777" w:rsidR="002D5AAC" w:rsidRDefault="002D5AAC" w:rsidP="00E418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A7A27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D118DF9" w14:textId="127F26EC" w:rsidR="002D5AAC" w:rsidRDefault="00E41845" w:rsidP="00E41845">
            <w:pPr>
              <w:jc w:val="right"/>
            </w:pPr>
            <w:r w:rsidRPr="00E41845">
              <w:rPr>
                <w:sz w:val="40"/>
              </w:rPr>
              <w:t>ECE</w:t>
            </w:r>
            <w:r>
              <w:t>/TRANS/WP.11/2021/2</w:t>
            </w:r>
          </w:p>
        </w:tc>
      </w:tr>
      <w:tr w:rsidR="002D5AAC" w14:paraId="657A1AE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2CBD4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0B3DE0" wp14:editId="1051C81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66DAF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529C7A8" w14:textId="77777777" w:rsidR="002D5AAC" w:rsidRDefault="00E4184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BB6B486" w14:textId="77777777" w:rsidR="00E41845" w:rsidRDefault="00E41845" w:rsidP="00E418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2021</w:t>
            </w:r>
          </w:p>
          <w:p w14:paraId="01D9620C" w14:textId="77777777" w:rsidR="00E41845" w:rsidRDefault="00E41845" w:rsidP="00E418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4EBCF3D" w14:textId="2558B829" w:rsidR="00E41845" w:rsidRPr="008D53B6" w:rsidRDefault="00E41845" w:rsidP="00E418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866B33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AC69BC8" w14:textId="77777777" w:rsidR="00E41845" w:rsidRPr="00E41845" w:rsidRDefault="00E41845" w:rsidP="00E41845">
      <w:pPr>
        <w:spacing w:before="120"/>
        <w:rPr>
          <w:sz w:val="28"/>
          <w:szCs w:val="28"/>
        </w:rPr>
      </w:pPr>
      <w:r w:rsidRPr="00E41845">
        <w:rPr>
          <w:sz w:val="28"/>
          <w:szCs w:val="28"/>
        </w:rPr>
        <w:t>Комитет по внутреннему транспорту</w:t>
      </w:r>
    </w:p>
    <w:p w14:paraId="20531117" w14:textId="478DDAE9" w:rsidR="00E41845" w:rsidRPr="00E41845" w:rsidRDefault="00E41845" w:rsidP="00E41845">
      <w:pPr>
        <w:spacing w:before="120"/>
        <w:rPr>
          <w:b/>
          <w:sz w:val="24"/>
          <w:szCs w:val="24"/>
        </w:rPr>
      </w:pPr>
      <w:r w:rsidRPr="00E41845">
        <w:rPr>
          <w:b/>
          <w:bCs/>
          <w:sz w:val="24"/>
          <w:szCs w:val="24"/>
        </w:rPr>
        <w:t xml:space="preserve">Рабочая группа по перевозкам </w:t>
      </w:r>
      <w:r w:rsidRPr="00E41845">
        <w:rPr>
          <w:b/>
          <w:bCs/>
          <w:sz w:val="24"/>
          <w:szCs w:val="24"/>
        </w:rPr>
        <w:br/>
      </w:r>
      <w:r w:rsidRPr="00E41845">
        <w:rPr>
          <w:b/>
          <w:bCs/>
          <w:sz w:val="24"/>
          <w:szCs w:val="24"/>
        </w:rPr>
        <w:t>скоропортящихся пищевых продуктов</w:t>
      </w:r>
    </w:p>
    <w:p w14:paraId="2DC35322" w14:textId="77777777" w:rsidR="00E41845" w:rsidRPr="0097316A" w:rsidRDefault="00E41845" w:rsidP="00E41845">
      <w:pPr>
        <w:spacing w:before="120"/>
        <w:rPr>
          <w:b/>
        </w:rPr>
      </w:pPr>
      <w:r>
        <w:rPr>
          <w:b/>
          <w:bCs/>
        </w:rPr>
        <w:t>Семьдесят седьмая сессия</w:t>
      </w:r>
    </w:p>
    <w:p w14:paraId="39590689" w14:textId="77777777" w:rsidR="00E41845" w:rsidRPr="0097316A" w:rsidRDefault="00E41845" w:rsidP="00E41845">
      <w:r>
        <w:t>Женева, 26</w:t>
      </w:r>
      <w:r w:rsidRPr="00F55A45">
        <w:t>–</w:t>
      </w:r>
      <w:r>
        <w:t>29 октября 2021 года</w:t>
      </w:r>
    </w:p>
    <w:p w14:paraId="275C7EAD" w14:textId="77777777" w:rsidR="00E41845" w:rsidRPr="0097316A" w:rsidRDefault="00E41845" w:rsidP="00E41845">
      <w:r>
        <w:t>Пункт 5 b) предварительной повестки дня</w:t>
      </w:r>
    </w:p>
    <w:p w14:paraId="22748293" w14:textId="77777777" w:rsidR="00E41845" w:rsidRPr="0097316A" w:rsidRDefault="00E41845" w:rsidP="00E41845">
      <w:pPr>
        <w:rPr>
          <w:b/>
        </w:rPr>
      </w:pPr>
      <w:r>
        <w:rPr>
          <w:b/>
          <w:bCs/>
        </w:rPr>
        <w:t>Предложение по поправкам к СПС:</w:t>
      </w:r>
      <w:r>
        <w:rPr>
          <w:b/>
          <w:bCs/>
        </w:rPr>
        <w:br/>
        <w:t>новые предложения</w:t>
      </w:r>
    </w:p>
    <w:p w14:paraId="6AC1FF11" w14:textId="77777777" w:rsidR="00E41845" w:rsidRPr="008C5ED5" w:rsidRDefault="00E41845" w:rsidP="00E41845">
      <w:pPr>
        <w:pStyle w:val="HChG"/>
      </w:pPr>
      <w:r>
        <w:tab/>
      </w:r>
      <w:r>
        <w:tab/>
        <w:t>Редакционное исправление к формуле, предусмотренной процедурой по пункту 4.5.2 добавления 2 к приложению 1</w:t>
      </w:r>
    </w:p>
    <w:p w14:paraId="2F631BD3" w14:textId="1F66B6BF" w:rsidR="00E41845" w:rsidRDefault="00E41845" w:rsidP="00E41845">
      <w:pPr>
        <w:pStyle w:val="H1G"/>
        <w:rPr>
          <w:bCs/>
        </w:rPr>
      </w:pPr>
      <w:r>
        <w:tab/>
      </w:r>
      <w:r>
        <w:tab/>
      </w:r>
      <w:r>
        <w:rPr>
          <w:bCs/>
        </w:rPr>
        <w:t>Представлено правительством Испании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41845" w:rsidRPr="00E41845" w14:paraId="63A2B8D8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FB5FC73" w14:textId="77777777" w:rsidR="00E41845" w:rsidRPr="00E41845" w:rsidRDefault="00E4184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41845">
              <w:rPr>
                <w:rFonts w:cs="Times New Roman"/>
              </w:rPr>
              <w:tab/>
            </w:r>
            <w:r w:rsidRPr="00E4184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41845" w:rsidRPr="00E41845" w14:paraId="55FD520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11AE181" w14:textId="28AE86A9" w:rsidR="00E41845" w:rsidRPr="00F55A45" w:rsidRDefault="00E41845" w:rsidP="00E41845">
            <w:pPr>
              <w:pStyle w:val="SingleTxtG"/>
              <w:tabs>
                <w:tab w:val="left" w:pos="857"/>
              </w:tabs>
              <w:ind w:left="3408" w:hanging="3572"/>
            </w:pPr>
            <w:r w:rsidRPr="00E41845">
              <w:rPr>
                <w:b/>
                <w:bCs/>
              </w:rPr>
              <w:tab/>
            </w:r>
            <w:r w:rsidRPr="00E41845">
              <w:rPr>
                <w:b/>
                <w:bCs/>
              </w:rPr>
              <w:t xml:space="preserve">Существо предложения: </w:t>
            </w:r>
            <w:r>
              <w:tab/>
            </w:r>
            <w:r>
              <w:t>Р</w:t>
            </w:r>
            <w:r>
              <w:t>едакционное исправление к формуле, предусмотренной процедурой по пункту 4.5.2 добавления 2 к приложению 1.</w:t>
            </w:r>
          </w:p>
          <w:p w14:paraId="2F49F8F7" w14:textId="65698C0C" w:rsidR="00E41845" w:rsidRPr="00D643DB" w:rsidRDefault="00E41845" w:rsidP="00E41845">
            <w:pPr>
              <w:pStyle w:val="SingleTxtG"/>
              <w:tabs>
                <w:tab w:val="left" w:pos="857"/>
              </w:tabs>
              <w:ind w:left="3408" w:hanging="3572"/>
            </w:pPr>
            <w:r>
              <w:tab/>
            </w:r>
            <w:r w:rsidRPr="00E41845">
              <w:rPr>
                <w:b/>
                <w:bCs/>
              </w:rPr>
              <w:t xml:space="preserve">Предлагаемое решение: </w:t>
            </w:r>
            <w:r w:rsidRPr="00D643DB">
              <w:tab/>
            </w:r>
            <w:r>
              <w:t>И</w:t>
            </w:r>
            <w:r>
              <w:t>сключить</w:t>
            </w:r>
            <w:r w:rsidRPr="00D643DB">
              <w:t xml:space="preserve"> </w:t>
            </w:r>
            <w:r>
              <w:t>цифру</w:t>
            </w:r>
            <w:r w:rsidRPr="00D643DB">
              <w:t xml:space="preserve"> </w:t>
            </w:r>
            <w:r>
              <w:t>«(</w:t>
            </w:r>
            <w:r w:rsidRPr="00D643DB">
              <w:t>1)</w:t>
            </w:r>
            <w:r>
              <w:t>»</w:t>
            </w:r>
            <w:r w:rsidRPr="00D643DB">
              <w:t xml:space="preserve"> </w:t>
            </w:r>
            <w:r>
              <w:t>после</w:t>
            </w:r>
            <w:r w:rsidRPr="00D643DB">
              <w:t xml:space="preserve"> </w:t>
            </w:r>
            <w:r>
              <w:t>формулы, служащей для установления</w:t>
            </w:r>
            <w:r w:rsidRPr="00D643DB">
              <w:t xml:space="preserve"> </w:t>
            </w:r>
            <w:r>
              <w:t xml:space="preserve">равноценности хладагентов. </w:t>
            </w:r>
          </w:p>
          <w:p w14:paraId="749A13FA" w14:textId="18CF57FC" w:rsidR="00E41845" w:rsidRPr="00E41845" w:rsidRDefault="00E41845" w:rsidP="009727BC">
            <w:pPr>
              <w:pStyle w:val="SingleTxtG"/>
              <w:tabs>
                <w:tab w:val="left" w:pos="857"/>
              </w:tabs>
              <w:ind w:left="3408" w:hanging="3572"/>
            </w:pPr>
            <w:r>
              <w:tab/>
            </w:r>
            <w:r w:rsidRPr="00E41845">
              <w:rPr>
                <w:b/>
                <w:bCs/>
              </w:rPr>
              <w:t>Справочные документы:</w:t>
            </w:r>
            <w:r>
              <w:tab/>
              <w:t xml:space="preserve">ECE/TRANS/WP.11/2016/18 (представлен Францией), ECE/TRANS/WP.11/2017/23 (представлен Федерацией </w:t>
            </w:r>
            <w:r w:rsidRPr="00E41845">
              <w:t>«</w:t>
            </w:r>
            <w:proofErr w:type="spellStart"/>
            <w:r>
              <w:t>Трансфригорут</w:t>
            </w:r>
            <w:proofErr w:type="spellEnd"/>
            <w:r>
              <w:t xml:space="preserve"> </w:t>
            </w:r>
            <w:proofErr w:type="spellStart"/>
            <w:r>
              <w:t>интернэшнл</w:t>
            </w:r>
            <w:proofErr w:type="spellEnd"/>
            <w:r>
              <w:t>»</w:t>
            </w:r>
            <w:r>
              <w:t>), доклад ECE/TRANS/</w:t>
            </w:r>
            <w:r w:rsidRPr="00E41845">
              <w:t xml:space="preserve"> </w:t>
            </w:r>
            <w:r>
              <w:t>WP.11/237.</w:t>
            </w:r>
          </w:p>
        </w:tc>
      </w:tr>
      <w:tr w:rsidR="00E41845" w:rsidRPr="00E41845" w14:paraId="40A87EF3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240F29E" w14:textId="77777777" w:rsidR="00E41845" w:rsidRPr="00E41845" w:rsidRDefault="00E41845" w:rsidP="00850215">
            <w:pPr>
              <w:rPr>
                <w:rFonts w:cs="Times New Roman"/>
              </w:rPr>
            </w:pPr>
          </w:p>
        </w:tc>
      </w:tr>
    </w:tbl>
    <w:p w14:paraId="5EC345B2" w14:textId="77777777" w:rsidR="00E41845" w:rsidRPr="0097316A" w:rsidRDefault="00E41845" w:rsidP="00E41845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045593D6" w14:textId="55367C94" w:rsidR="00E41845" w:rsidRPr="00D643DB" w:rsidRDefault="00E41845" w:rsidP="00E41845">
      <w:pPr>
        <w:pStyle w:val="SingleTxtG"/>
      </w:pPr>
      <w:r>
        <w:t>1.</w:t>
      </w:r>
      <w:r>
        <w:tab/>
        <w:t>В 2016 году Франция представила содержащееся в документе ECE/TRANS/</w:t>
      </w:r>
      <w:r>
        <w:t xml:space="preserve"> </w:t>
      </w:r>
      <w:r>
        <w:t>WP.11/2016/18</w:t>
      </w:r>
      <w:r w:rsidRPr="002E5FBD">
        <w:t xml:space="preserve"> </w:t>
      </w:r>
      <w:r>
        <w:t>предложение по новому разделу 10 добавления 2 к приложению 1, в котором устанавливается методика испытания для определения равноценности при смене хладагента холодильных установок транспортных средств.</w:t>
      </w:r>
    </w:p>
    <w:p w14:paraId="621527DF" w14:textId="77777777" w:rsidR="00E41845" w:rsidRPr="0097316A" w:rsidRDefault="00E41845" w:rsidP="00E41845">
      <w:pPr>
        <w:pStyle w:val="SingleTxtG"/>
      </w:pPr>
      <w:r>
        <w:t>2.</w:t>
      </w:r>
      <w:r>
        <w:tab/>
        <w:t>В пункте 10.2 данного раздела, касающегося процедуры испытания, была использована приведенная ниже формула, которая представляет собой неравенство, обозначенное цифрой (1) в круглых скобках (выделена жирным шрифтом):</w:t>
      </w:r>
    </w:p>
    <w:p w14:paraId="60A77984" w14:textId="77777777" w:rsidR="00E41845" w:rsidRPr="0097316A" w:rsidRDefault="00E41845" w:rsidP="00E41845">
      <w:pPr>
        <w:pStyle w:val="SingleTxtG"/>
        <w:pageBreakBefore/>
        <w:ind w:left="1418"/>
      </w:pPr>
      <w:r w:rsidRPr="00E41845">
        <w:lastRenderedPageBreak/>
        <w:t>«</w:t>
      </w:r>
      <w:r>
        <w:rPr>
          <w:b/>
          <w:bCs/>
        </w:rPr>
        <w:t>10.2</w:t>
      </w:r>
      <w:r>
        <w:tab/>
      </w:r>
      <w:r>
        <w:rPr>
          <w:b/>
          <w:bCs/>
        </w:rPr>
        <w:t>Методика испытания</w:t>
      </w:r>
      <w:r>
        <w:t xml:space="preserve"> </w:t>
      </w:r>
    </w:p>
    <w:p w14:paraId="13ED9F30" w14:textId="77777777" w:rsidR="00E41845" w:rsidRPr="0097316A" w:rsidRDefault="00E41845" w:rsidP="00E41845">
      <w:pPr>
        <w:pStyle w:val="SingleTxtG"/>
        <w:ind w:left="1418"/>
      </w:pPr>
      <w:r>
        <w:t xml:space="preserve">Установку с новым холодильным агентом подвергают ограниченному испытанию, которое соответствует испытанию, изложенному в разделе 4. </w:t>
      </w:r>
    </w:p>
    <w:p w14:paraId="1E00ACF0" w14:textId="77777777" w:rsidR="00E41845" w:rsidRPr="0097316A" w:rsidRDefault="00E41845" w:rsidP="00E41845">
      <w:pPr>
        <w:pStyle w:val="SingleTxtG"/>
        <w:ind w:left="1418"/>
      </w:pPr>
      <w:r>
        <w:t>Затем проверяют эквивалентность холодильных агентов посредством проверки следующего неравенства:</w:t>
      </w:r>
    </w:p>
    <w:p w14:paraId="1AF72504" w14:textId="7A968360" w:rsidR="00E41845" w:rsidRPr="0097316A" w:rsidRDefault="00E41845" w:rsidP="00E41845">
      <w:pPr>
        <w:pStyle w:val="SingleTxtG"/>
        <w:ind w:left="1418"/>
        <w:jc w:val="center"/>
      </w:pP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mod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Ref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ref</m:t>
                </m:r>
              </m:sub>
            </m:sSub>
          </m:den>
        </m:f>
        <m:r>
          <w:rPr>
            <w:rFonts w:ascii="Cambria Math" w:hAnsi="Cambria Math"/>
          </w:rPr>
          <m:t>≥-0,035</m:t>
        </m:r>
      </m:oMath>
      <w:r>
        <w:t xml:space="preserve"> </w:t>
      </w:r>
      <w:r>
        <w:rPr>
          <w:b/>
          <w:bCs/>
        </w:rPr>
        <w:t>(1)</w:t>
      </w:r>
      <w:r w:rsidRPr="00886450">
        <w:t>,</w:t>
      </w:r>
    </w:p>
    <w:p w14:paraId="1653DC47" w14:textId="77777777" w:rsidR="00E41845" w:rsidRPr="0097316A" w:rsidRDefault="00E41845" w:rsidP="00E41845">
      <w:pPr>
        <w:pStyle w:val="SingleTxtG"/>
        <w:ind w:left="1418"/>
      </w:pPr>
      <w:r>
        <w:t xml:space="preserve">где: </w:t>
      </w:r>
    </w:p>
    <w:p w14:paraId="2A3650C2" w14:textId="04B18E6B" w:rsidR="00E41845" w:rsidRPr="0097316A" w:rsidRDefault="00416394" w:rsidP="00416394">
      <w:pPr>
        <w:pStyle w:val="SingleTxtG"/>
        <w:tabs>
          <w:tab w:val="clear" w:pos="2268"/>
          <w:tab w:val="left" w:pos="1985"/>
          <w:tab w:val="left" w:pos="2410"/>
        </w:tabs>
        <w:ind w:left="2422" w:hanging="1004"/>
      </w:pPr>
      <w:r w:rsidRPr="00416394">
        <w:rPr>
          <w:rFonts w:ascii="Cambria Math" w:hAnsi="Cambria Math" w:cs="Cambria Math"/>
          <w:i/>
          <w:iCs/>
          <w:lang w:val="fr-CH"/>
        </w:rPr>
        <w:t>Q</w:t>
      </w:r>
      <w:r w:rsidRPr="00416394">
        <w:rPr>
          <w:rFonts w:ascii="Cambria Math" w:hAnsi="Cambria Math" w:cs="Cambria Math"/>
          <w:i/>
          <w:iCs/>
          <w:vertAlign w:val="subscript"/>
          <w:lang w:val="fr-CH"/>
        </w:rPr>
        <w:t>ref</w:t>
      </w:r>
      <w:r>
        <w:rPr>
          <w:rFonts w:ascii="Cambria Math" w:hAnsi="Cambria Math" w:cs="Cambria Math"/>
          <w:i/>
          <w:iCs/>
          <w:vertAlign w:val="subscript"/>
          <w:lang w:val="fr-CH"/>
        </w:rPr>
        <w:tab/>
      </w:r>
      <w:r w:rsidR="00E41845" w:rsidRPr="00416394">
        <w:t xml:space="preserve"> </w:t>
      </w:r>
      <w:r w:rsidR="00E41845">
        <w:t>—</w:t>
      </w:r>
      <w:r w:rsidR="00E41845">
        <w:tab/>
      </w:r>
      <w:r>
        <w:tab/>
      </w:r>
      <w:r w:rsidR="00E41845">
        <w:t xml:space="preserve">холодопроизводительность сертифицированной холодильной установки, </w:t>
      </w:r>
    </w:p>
    <w:p w14:paraId="00C4E877" w14:textId="3636AA58" w:rsidR="00E41845" w:rsidRPr="0097316A" w:rsidRDefault="00416394" w:rsidP="00416394">
      <w:pPr>
        <w:pStyle w:val="SingleTxtG"/>
        <w:tabs>
          <w:tab w:val="clear" w:pos="2268"/>
          <w:tab w:val="left" w:pos="1985"/>
          <w:tab w:val="left" w:pos="2410"/>
        </w:tabs>
        <w:ind w:left="2422" w:hanging="1004"/>
      </w:pPr>
      <w:r w:rsidRPr="00416394">
        <w:rPr>
          <w:i/>
          <w:iCs/>
        </w:rPr>
        <w:t>Q</w:t>
      </w:r>
      <w:r w:rsidRPr="00416394">
        <w:rPr>
          <w:i/>
          <w:iCs/>
          <w:vertAlign w:val="subscript"/>
        </w:rPr>
        <w:t>mod</w:t>
      </w:r>
      <w:r w:rsidRPr="00416394">
        <w:rPr>
          <w:i/>
          <w:iCs/>
        </w:rPr>
        <w:tab/>
      </w:r>
      <w:r w:rsidR="00E41845" w:rsidRPr="00416394">
        <w:rPr>
          <w:i/>
          <w:iCs/>
        </w:rPr>
        <w:t xml:space="preserve"> </w:t>
      </w:r>
      <w:r w:rsidR="00E41845">
        <w:t>—</w:t>
      </w:r>
      <w:r w:rsidR="00E41845">
        <w:tab/>
      </w:r>
      <w:r>
        <w:tab/>
      </w:r>
      <w:r w:rsidR="00E41845">
        <w:t xml:space="preserve">холодопроизводительность установки с новым холодильным агентом. </w:t>
      </w:r>
    </w:p>
    <w:p w14:paraId="1D16C35F" w14:textId="77777777" w:rsidR="00E41845" w:rsidRPr="0097316A" w:rsidRDefault="00E41845" w:rsidP="00E41845">
      <w:pPr>
        <w:pStyle w:val="SingleTxtG"/>
        <w:ind w:left="1418"/>
      </w:pPr>
      <w:r>
        <w:t xml:space="preserve">В случае официально допущенного типа холодильной установки: </w:t>
      </w:r>
    </w:p>
    <w:p w14:paraId="0D51D873" w14:textId="312C9EF9" w:rsidR="00E41845" w:rsidRPr="0097316A" w:rsidRDefault="00E41845" w:rsidP="00E41845">
      <w:pPr>
        <w:pStyle w:val="Bullet1G"/>
        <w:ind w:left="1418" w:firstLine="0"/>
      </w:pPr>
      <w:r w:rsidRPr="006800B7">
        <w:tab/>
        <w:t xml:space="preserve">если </w:t>
      </w:r>
      <w:r>
        <w:t xml:space="preserve">для двух уровней температуры различных классов, из которых один соответствует минимальному классу, и для каждого репрезентативного вида привода амплитуды полезной холодопроизводительности, обеспечиваемой холодильной установкой, </w:t>
      </w:r>
      <w:r w:rsidRPr="00FE0E22">
        <w:rPr>
          <w:b/>
          <w:bCs/>
        </w:rPr>
        <w:t>неравенство (1)</w:t>
      </w:r>
      <w:r w:rsidRPr="00E41845">
        <w:t xml:space="preserve"> удовлетворяется</w:t>
      </w:r>
      <w:r>
        <w:t>, то в этом случае холодопроизводительность исходной холодильной установки и модифицированной холодильной установки считается эквивалентной. В этом случае испытательная станция СПС может выдать соответствующее дополнение, подтверждающее такую эквивалентность для такой холодильной установки, которая работает неотличимо как на том, так и на другом холодильном агенте. В</w:t>
      </w:r>
      <w:r>
        <w:t> </w:t>
      </w:r>
      <w:r>
        <w:t xml:space="preserve">данном случае речь идет о строгой эквивалентности. </w:t>
      </w:r>
      <w:r>
        <w:t>(</w:t>
      </w:r>
      <w:r>
        <w:t>...</w:t>
      </w:r>
      <w:r>
        <w:t>)</w:t>
      </w:r>
      <w:r>
        <w:t>»</w:t>
      </w:r>
      <w:r>
        <w:t>.</w:t>
      </w:r>
    </w:p>
    <w:p w14:paraId="17E976F4" w14:textId="77777777" w:rsidR="00E41845" w:rsidRPr="0097316A" w:rsidRDefault="00E41845" w:rsidP="00E41845">
      <w:pPr>
        <w:pStyle w:val="SingleTxtG"/>
      </w:pPr>
      <w:r>
        <w:t>3.</w:t>
      </w:r>
      <w:r>
        <w:tab/>
        <w:t>В одном из следующих после данного неравенства пунктов, объясняющих методологию, цифра (1) использовалась для ссылки на это неравенство.</w:t>
      </w:r>
    </w:p>
    <w:p w14:paraId="72852F30" w14:textId="17DB8728" w:rsidR="00E41845" w:rsidRPr="00D643DB" w:rsidRDefault="00E41845" w:rsidP="00E41845">
      <w:pPr>
        <w:pStyle w:val="SingleTxtG"/>
      </w:pPr>
      <w:r>
        <w:t>4.</w:t>
      </w:r>
      <w:r>
        <w:tab/>
        <w:t>Впоследствии, в 2017 году, Федерация «Трансфригорут интернэшнл» (ТИ) представила предложение по поправкам к СПС, отраженное в документе ECE/TRANS/</w:t>
      </w:r>
      <w:r>
        <w:t xml:space="preserve"> </w:t>
      </w:r>
      <w:r>
        <w:t>WP.11/2017/23; это предложение, которое основывалось на вышеупомянутом предложении Франции от 2016 года, было нацелено на включение в добавление 2 к приложению 1 нового раздела 4.5 «Процедура механического испытания холодильных установок в случае замены холодильных агентов» и получило надлежащее одобрение, что отражено в документе ECE/TRANS/WP.11/237.</w:t>
      </w:r>
    </w:p>
    <w:p w14:paraId="7A704400" w14:textId="77777777" w:rsidR="00E41845" w:rsidRPr="0097316A" w:rsidRDefault="00E41845" w:rsidP="00E41845">
      <w:pPr>
        <w:pStyle w:val="SingleTxtG"/>
        <w:ind w:left="1418"/>
        <w:rPr>
          <w:b/>
          <w:bCs/>
        </w:rPr>
      </w:pPr>
      <w:r w:rsidRPr="008D27F3">
        <w:t>«</w:t>
      </w:r>
      <w:r>
        <w:rPr>
          <w:b/>
          <w:bCs/>
        </w:rPr>
        <w:t>4.5.2</w:t>
      </w:r>
      <w:r>
        <w:rPr>
          <w:b/>
          <w:bCs/>
        </w:rPr>
        <w:tab/>
        <w:t>Методика испытания</w:t>
      </w:r>
      <w:r>
        <w:t xml:space="preserve"> </w:t>
      </w:r>
    </w:p>
    <w:p w14:paraId="3FEDAA76" w14:textId="70F01A66" w:rsidR="00E41845" w:rsidRPr="0097316A" w:rsidRDefault="00E41845" w:rsidP="00E41845">
      <w:pPr>
        <w:pStyle w:val="SingleTxtG"/>
        <w:ind w:left="1418"/>
      </w:pPr>
      <w:r>
        <w:t>В связи с аналогичным поведением замещающего хладагента и хладагента, служащего в качестве образца, количество испытаний, необходимых для допущения типа, может быть сокращено. В отношении холодопроизводительности замещающие хладагенты должны соответствовать критерию равноценности, согласно которому допускается снижение холодопроизводительности замещающего хладагента не более чем на 10</w:t>
      </w:r>
      <w:r w:rsidR="00416394">
        <w:t> </w:t>
      </w:r>
      <w:r>
        <w:t xml:space="preserve">% по сравнению с холодопроизводительностью утвержденного хладагента, служащего в качестве образца. </w:t>
      </w:r>
    </w:p>
    <w:p w14:paraId="1BB15174" w14:textId="77777777" w:rsidR="00E41845" w:rsidRPr="0097316A" w:rsidRDefault="00E41845" w:rsidP="00E41845">
      <w:pPr>
        <w:pStyle w:val="SingleTxtG"/>
        <w:ind w:left="1418"/>
      </w:pPr>
      <w:r>
        <w:t xml:space="preserve">Критерий равноценности определяется по формуле: </w:t>
      </w:r>
    </w:p>
    <w:p w14:paraId="7C8E87C8" w14:textId="4631AB39" w:rsidR="00E41845" w:rsidRPr="00416394" w:rsidRDefault="00E41845" w:rsidP="00E41845">
      <w:pPr>
        <w:pStyle w:val="SingleTxtG"/>
        <w:ind w:left="1418"/>
        <w:jc w:val="center"/>
      </w:pP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mod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Ref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ref</m:t>
                </m:r>
              </m:sub>
            </m:sSub>
          </m:den>
        </m:f>
        <m:r>
          <w:rPr>
            <w:rFonts w:ascii="Cambria Math" w:hAnsi="Cambria Math"/>
          </w:rPr>
          <m:t xml:space="preserve">≥-0,10  </m:t>
        </m:r>
      </m:oMath>
      <w:r w:rsidRPr="008D27F3">
        <w:rPr>
          <w:b/>
          <w:bCs/>
        </w:rPr>
        <w:t>(</w:t>
      </w:r>
      <w:r>
        <w:rPr>
          <w:b/>
          <w:bCs/>
        </w:rPr>
        <w:t>1)</w:t>
      </w:r>
      <w:r w:rsidRPr="00416394">
        <w:t>,</w:t>
      </w:r>
    </w:p>
    <w:p w14:paraId="02FC1027" w14:textId="77777777" w:rsidR="00E41845" w:rsidRPr="0097316A" w:rsidRDefault="00E41845" w:rsidP="00E41845">
      <w:pPr>
        <w:pStyle w:val="SingleTxtG"/>
        <w:ind w:left="1418"/>
      </w:pPr>
      <w:r>
        <w:t xml:space="preserve">где: </w:t>
      </w:r>
    </w:p>
    <w:p w14:paraId="1B044B76" w14:textId="34ACCC0D" w:rsidR="00E41845" w:rsidRPr="0097316A" w:rsidRDefault="00416394" w:rsidP="00416394">
      <w:pPr>
        <w:pStyle w:val="SingleTxtG"/>
        <w:tabs>
          <w:tab w:val="clear" w:pos="2268"/>
          <w:tab w:val="left" w:pos="1985"/>
          <w:tab w:val="left" w:pos="2430"/>
        </w:tabs>
        <w:ind w:left="2422" w:hanging="1004"/>
      </w:pPr>
      <w:r w:rsidRPr="00416394">
        <w:rPr>
          <w:i/>
          <w:iCs/>
        </w:rPr>
        <w:t>Q</w:t>
      </w:r>
      <w:r w:rsidRPr="00416394">
        <w:rPr>
          <w:i/>
          <w:iCs/>
          <w:vertAlign w:val="subscript"/>
        </w:rPr>
        <w:t>ref</w:t>
      </w:r>
      <w:r w:rsidRPr="00416394">
        <w:tab/>
      </w:r>
      <w:r w:rsidR="00E41845">
        <w:t xml:space="preserve"> </w:t>
      </w:r>
      <w:r w:rsidRPr="00416394">
        <w:t xml:space="preserve">— </w:t>
      </w:r>
      <w:r w:rsidR="00E41845">
        <w:tab/>
        <w:t xml:space="preserve">холодопроизводительность установки, испытываемой с хладагентом, служащим в качестве образца; </w:t>
      </w:r>
    </w:p>
    <w:p w14:paraId="0ECFB68E" w14:textId="561773EE" w:rsidR="00E41845" w:rsidRPr="0097316A" w:rsidRDefault="00416394" w:rsidP="00416394">
      <w:pPr>
        <w:pStyle w:val="SingleTxtG"/>
        <w:tabs>
          <w:tab w:val="clear" w:pos="2268"/>
          <w:tab w:val="left" w:pos="1985"/>
          <w:tab w:val="left" w:pos="2430"/>
        </w:tabs>
        <w:ind w:left="2422" w:hanging="1004"/>
      </w:pPr>
      <w:proofErr w:type="spellStart"/>
      <w:r w:rsidRPr="00416394">
        <w:rPr>
          <w:i/>
          <w:iCs/>
        </w:rPr>
        <w:t>Q</w:t>
      </w:r>
      <w:r w:rsidRPr="00416394">
        <w:rPr>
          <w:i/>
          <w:iCs/>
          <w:vertAlign w:val="subscript"/>
        </w:rPr>
        <w:t>retrof</w:t>
      </w:r>
      <w:proofErr w:type="spellEnd"/>
      <w:r>
        <w:rPr>
          <w:vertAlign w:val="subscript"/>
        </w:rPr>
        <w:tab/>
      </w:r>
      <w:r w:rsidR="006800B7">
        <w:rPr>
          <w:vertAlign w:val="subscript"/>
        </w:rPr>
        <w:t xml:space="preserve"> </w:t>
      </w:r>
      <w:r w:rsidRPr="00416394">
        <w:t>—</w:t>
      </w:r>
      <w:r w:rsidR="006800B7">
        <w:t xml:space="preserve"> </w:t>
      </w:r>
      <w:r w:rsidR="00E41845">
        <w:tab/>
        <w:t xml:space="preserve">холодопроизводительность установки, испытываемой с замещающим хладагентом. </w:t>
      </w:r>
    </w:p>
    <w:p w14:paraId="519B110B" w14:textId="316E8F56" w:rsidR="00E41845" w:rsidRPr="0097316A" w:rsidRDefault="00E41845" w:rsidP="00E41845">
      <w:pPr>
        <w:pStyle w:val="SingleTxtG"/>
        <w:ind w:left="1418"/>
      </w:pPr>
      <w:r>
        <w:t xml:space="preserve">Количество испытаний и оценка замещающих хладагентов основаны на разнице в результатах испытания по сравнению с хладагентом, служащим в качестве образца. Необходимо выполнить, по меньшей мере, одно испытание при самой низкой и </w:t>
      </w:r>
      <w:r>
        <w:lastRenderedPageBreak/>
        <w:t xml:space="preserve">самой высокой температурах для соответствующего температурного класса в режиме вождения с самой высокой холодопроизводительностью. </w:t>
      </w:r>
      <w:r w:rsidR="00416394">
        <w:t>(</w:t>
      </w:r>
      <w:r>
        <w:t>...</w:t>
      </w:r>
      <w:r w:rsidR="00416394">
        <w:t>)</w:t>
      </w:r>
      <w:r>
        <w:t>»</w:t>
      </w:r>
      <w:r w:rsidR="00416394">
        <w:t>.</w:t>
      </w:r>
    </w:p>
    <w:p w14:paraId="44E9BA52" w14:textId="64D632F0" w:rsidR="00E41845" w:rsidRPr="0097316A" w:rsidRDefault="00E41845" w:rsidP="00E41845">
      <w:pPr>
        <w:pStyle w:val="SingleTxtG"/>
      </w:pPr>
      <w:r>
        <w:t>5.</w:t>
      </w:r>
      <w:r>
        <w:tab/>
        <w:t>В пункте 4.5.2 «Методика испытания» этого нового раздела снова появляется та же формула, которая фигурирует в первоначальном французском документе от 2016</w:t>
      </w:r>
      <w:r w:rsidR="00416394">
        <w:t> </w:t>
      </w:r>
      <w:r>
        <w:t>года, однако в последующем пояснительном тексте это неравенство уже не упоминается. Тем не менее в издании СПС 2020 года на английском, русском и французском языках цифра «(1)» была включена после указанного неравенства. Поскольку при внесении изменений в первоначальное французское предложение просто забыли удалить нумерации этого неравенства, то следует внести данное редакционное исправление.</w:t>
      </w:r>
    </w:p>
    <w:p w14:paraId="559DC822" w14:textId="77777777" w:rsidR="00E41845" w:rsidRPr="0097316A" w:rsidRDefault="00E41845" w:rsidP="00E41845">
      <w:pPr>
        <w:pStyle w:val="HChG"/>
      </w:pPr>
      <w:r>
        <w:tab/>
      </w:r>
      <w:r>
        <w:tab/>
      </w:r>
      <w:r>
        <w:rPr>
          <w:bCs/>
        </w:rPr>
        <w:t>Предложение</w:t>
      </w:r>
      <w:r>
        <w:t xml:space="preserve"> </w:t>
      </w:r>
    </w:p>
    <w:p w14:paraId="2113B338" w14:textId="77777777" w:rsidR="00E41845" w:rsidRPr="0097316A" w:rsidRDefault="00E41845" w:rsidP="00E41845">
      <w:pPr>
        <w:pStyle w:val="SingleTxtG"/>
      </w:pPr>
      <w:r>
        <w:t>6.</w:t>
      </w:r>
      <w:r>
        <w:tab/>
        <w:t>Исключить цифру «(1)» после указанной формулы в текстах на всех языках.</w:t>
      </w:r>
    </w:p>
    <w:p w14:paraId="0BCF3048" w14:textId="77777777" w:rsidR="00E41845" w:rsidRPr="0097316A" w:rsidRDefault="00E41845" w:rsidP="00E41845">
      <w:pPr>
        <w:spacing w:before="240"/>
        <w:jc w:val="center"/>
      </w:pPr>
      <w:r w:rsidRPr="0097316A">
        <w:rPr>
          <w:u w:val="single"/>
        </w:rPr>
        <w:tab/>
      </w:r>
      <w:r w:rsidRPr="0097316A">
        <w:rPr>
          <w:u w:val="single"/>
        </w:rPr>
        <w:tab/>
      </w:r>
      <w:r w:rsidRPr="0097316A">
        <w:rPr>
          <w:u w:val="single"/>
        </w:rPr>
        <w:tab/>
      </w:r>
    </w:p>
    <w:p w14:paraId="5803FCD6" w14:textId="77777777" w:rsidR="00E12C5F" w:rsidRPr="008D53B6" w:rsidRDefault="00E12C5F" w:rsidP="00D9145B"/>
    <w:sectPr w:rsidR="00E12C5F" w:rsidRPr="008D53B6" w:rsidSect="00E4184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A428C" w14:textId="77777777" w:rsidR="00E40E13" w:rsidRPr="00A312BC" w:rsidRDefault="00E40E13" w:rsidP="00A312BC"/>
  </w:endnote>
  <w:endnote w:type="continuationSeparator" w:id="0">
    <w:p w14:paraId="29555DBB" w14:textId="77777777" w:rsidR="00E40E13" w:rsidRPr="00A312BC" w:rsidRDefault="00E40E1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E885" w14:textId="0572704C" w:rsidR="00E41845" w:rsidRPr="00E41845" w:rsidRDefault="00E41845">
    <w:pPr>
      <w:pStyle w:val="a8"/>
    </w:pPr>
    <w:r w:rsidRPr="00E41845">
      <w:rPr>
        <w:b/>
        <w:sz w:val="18"/>
      </w:rPr>
      <w:fldChar w:fldCharType="begin"/>
    </w:r>
    <w:r w:rsidRPr="00E41845">
      <w:rPr>
        <w:b/>
        <w:sz w:val="18"/>
      </w:rPr>
      <w:instrText xml:space="preserve"> PAGE  \* MERGEFORMAT </w:instrText>
    </w:r>
    <w:r w:rsidRPr="00E41845">
      <w:rPr>
        <w:b/>
        <w:sz w:val="18"/>
      </w:rPr>
      <w:fldChar w:fldCharType="separate"/>
    </w:r>
    <w:r w:rsidRPr="00E41845">
      <w:rPr>
        <w:b/>
        <w:noProof/>
        <w:sz w:val="18"/>
      </w:rPr>
      <w:t>2</w:t>
    </w:r>
    <w:r w:rsidRPr="00E41845">
      <w:rPr>
        <w:b/>
        <w:sz w:val="18"/>
      </w:rPr>
      <w:fldChar w:fldCharType="end"/>
    </w:r>
    <w:r>
      <w:rPr>
        <w:b/>
        <w:sz w:val="18"/>
      </w:rPr>
      <w:tab/>
    </w:r>
    <w:r>
      <w:t>GE.21-10892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5FF9" w14:textId="333C9005" w:rsidR="00E41845" w:rsidRPr="00E41845" w:rsidRDefault="00E41845" w:rsidP="00E41845">
    <w:pPr>
      <w:pStyle w:val="a8"/>
      <w:tabs>
        <w:tab w:val="clear" w:pos="9639"/>
        <w:tab w:val="right" w:pos="9638"/>
      </w:tabs>
      <w:rPr>
        <w:b/>
        <w:sz w:val="18"/>
      </w:rPr>
    </w:pPr>
    <w:r>
      <w:t>GE.21-10892</w:t>
    </w:r>
    <w:r>
      <w:tab/>
    </w:r>
    <w:r w:rsidRPr="00E41845">
      <w:rPr>
        <w:b/>
        <w:sz w:val="18"/>
      </w:rPr>
      <w:fldChar w:fldCharType="begin"/>
    </w:r>
    <w:r w:rsidRPr="00E41845">
      <w:rPr>
        <w:b/>
        <w:sz w:val="18"/>
      </w:rPr>
      <w:instrText xml:space="preserve"> PAGE  \* MERGEFORMAT </w:instrText>
    </w:r>
    <w:r w:rsidRPr="00E41845">
      <w:rPr>
        <w:b/>
        <w:sz w:val="18"/>
      </w:rPr>
      <w:fldChar w:fldCharType="separate"/>
    </w:r>
    <w:r w:rsidRPr="00E41845">
      <w:rPr>
        <w:b/>
        <w:noProof/>
        <w:sz w:val="18"/>
      </w:rPr>
      <w:t>3</w:t>
    </w:r>
    <w:r w:rsidRPr="00E418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4A84" w14:textId="238C524F" w:rsidR="00042B72" w:rsidRPr="00E41845" w:rsidRDefault="00E41845" w:rsidP="00E41845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8EECA79" wp14:editId="4401E93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21-10892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DEACE07" wp14:editId="2785923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100921  100921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4FA3C" w14:textId="77777777" w:rsidR="00E40E13" w:rsidRPr="001075E9" w:rsidRDefault="00E40E1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744EE0" w14:textId="77777777" w:rsidR="00E40E13" w:rsidRDefault="00E40E1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1104" w14:textId="53C71391" w:rsidR="00E41845" w:rsidRPr="00E41845" w:rsidRDefault="00E41845">
    <w:pPr>
      <w:pStyle w:val="a5"/>
    </w:pPr>
    <w:fldSimple w:instr=" TITLE  \* MERGEFORMAT ">
      <w:r w:rsidR="00AB4C61">
        <w:t>ECE/TRANS/WP.11/2021/2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6F66" w14:textId="09E59BA0" w:rsidR="00E41845" w:rsidRPr="00E41845" w:rsidRDefault="00E41845" w:rsidP="00E41845">
    <w:pPr>
      <w:pStyle w:val="a5"/>
      <w:jc w:val="right"/>
    </w:pPr>
    <w:fldSimple w:instr=" TITLE  \* MERGEFORMAT ">
      <w:r w:rsidR="00AB4C61">
        <w:t>ECE/TRANS/WP.11/2021/2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1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6394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3359"/>
    <w:rsid w:val="005D7914"/>
    <w:rsid w:val="005E2B41"/>
    <w:rsid w:val="005F0B42"/>
    <w:rsid w:val="00617A43"/>
    <w:rsid w:val="006345DB"/>
    <w:rsid w:val="00640F49"/>
    <w:rsid w:val="006800B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4CA8"/>
    <w:rsid w:val="00894693"/>
    <w:rsid w:val="008A08D7"/>
    <w:rsid w:val="008A37C8"/>
    <w:rsid w:val="008B6909"/>
    <w:rsid w:val="008C423B"/>
    <w:rsid w:val="008D53B6"/>
    <w:rsid w:val="008F7609"/>
    <w:rsid w:val="00906890"/>
    <w:rsid w:val="00911BE4"/>
    <w:rsid w:val="00951972"/>
    <w:rsid w:val="009608F3"/>
    <w:rsid w:val="009727BC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4C6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2506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0E13"/>
    <w:rsid w:val="00E4184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49F7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C514FB"/>
  <w15:docId w15:val="{BAB027FB-D90A-4E12-9E6F-E5293156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E41845"/>
    <w:rPr>
      <w:lang w:val="ru-RU" w:eastAsia="en-US"/>
    </w:rPr>
  </w:style>
  <w:style w:type="paragraph" w:customStyle="1" w:styleId="ParNoG">
    <w:name w:val="_ParNo_G"/>
    <w:basedOn w:val="SingleTxtG"/>
    <w:qFormat/>
    <w:rsid w:val="00E41845"/>
    <w:pPr>
      <w:numPr>
        <w:numId w:val="22"/>
      </w:numPr>
      <w:tabs>
        <w:tab w:val="clear" w:pos="2268"/>
        <w:tab w:val="clear" w:pos="2835"/>
      </w:tabs>
      <w:suppressAutoHyphens w:val="0"/>
    </w:pPr>
    <w:rPr>
      <w:rFonts w:eastAsia="SimSu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603</Words>
  <Characters>4617</Characters>
  <Application>Microsoft Office Word</Application>
  <DocSecurity>0</DocSecurity>
  <Lines>419</Lines>
  <Paragraphs>173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ECE/TRANS/WP.11/2021/2</vt:lpstr>
      <vt:lpstr>A/</vt:lpstr>
      <vt:lpstr>A/</vt:lpstr>
    </vt:vector>
  </TitlesOfParts>
  <Company>DCM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ECE/TRANS/WP.11/2021/2</dc:title>
  <dc:subject/>
  <dc:creator>Elena IZOTOVA</dc:creator>
  <cp:keywords/>
  <cp:lastModifiedBy>Elena IZOTOVA</cp:lastModifiedBy>
  <cp:revision>3</cp:revision>
  <cp:lastPrinted>2021-09-10T14:52:00Z</cp:lastPrinted>
  <dcterms:created xsi:type="dcterms:W3CDTF">2021-09-10T14:52:00Z</dcterms:created>
  <dcterms:modified xsi:type="dcterms:W3CDTF">2021-09-10T14:52:00Z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