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B4C97F" w14:textId="77777777" w:rsidTr="00B20551">
        <w:trPr>
          <w:cantSplit/>
          <w:trHeight w:hRule="exact" w:val="851"/>
        </w:trPr>
        <w:tc>
          <w:tcPr>
            <w:tcW w:w="1276" w:type="dxa"/>
            <w:tcBorders>
              <w:bottom w:val="single" w:sz="4" w:space="0" w:color="auto"/>
            </w:tcBorders>
            <w:vAlign w:val="bottom"/>
          </w:tcPr>
          <w:p w14:paraId="669ED958" w14:textId="77777777" w:rsidR="009E6CB7" w:rsidRDefault="009E6CB7" w:rsidP="00B20551">
            <w:pPr>
              <w:spacing w:after="80"/>
            </w:pPr>
          </w:p>
        </w:tc>
        <w:tc>
          <w:tcPr>
            <w:tcW w:w="2268" w:type="dxa"/>
            <w:tcBorders>
              <w:bottom w:val="single" w:sz="4" w:space="0" w:color="auto"/>
            </w:tcBorders>
            <w:vAlign w:val="bottom"/>
          </w:tcPr>
          <w:p w14:paraId="7704F41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14D825" w14:textId="576B95F6" w:rsidR="009E6CB7" w:rsidRPr="00D47EEA" w:rsidRDefault="00063DC7" w:rsidP="00063DC7">
            <w:pPr>
              <w:jc w:val="right"/>
            </w:pPr>
            <w:r w:rsidRPr="00063DC7">
              <w:rPr>
                <w:sz w:val="40"/>
              </w:rPr>
              <w:t>ECE</w:t>
            </w:r>
            <w:r>
              <w:t>/TRANS/WP.11/2021/1</w:t>
            </w:r>
          </w:p>
        </w:tc>
      </w:tr>
      <w:tr w:rsidR="009E6CB7" w14:paraId="6AB688B7" w14:textId="77777777" w:rsidTr="00B20551">
        <w:trPr>
          <w:cantSplit/>
          <w:trHeight w:hRule="exact" w:val="2835"/>
        </w:trPr>
        <w:tc>
          <w:tcPr>
            <w:tcW w:w="1276" w:type="dxa"/>
            <w:tcBorders>
              <w:top w:val="single" w:sz="4" w:space="0" w:color="auto"/>
              <w:bottom w:val="single" w:sz="12" w:space="0" w:color="auto"/>
            </w:tcBorders>
          </w:tcPr>
          <w:p w14:paraId="78A306F8" w14:textId="77777777" w:rsidR="009E6CB7" w:rsidRDefault="00686A48" w:rsidP="00B20551">
            <w:pPr>
              <w:spacing w:before="120"/>
            </w:pPr>
            <w:r>
              <w:rPr>
                <w:noProof/>
                <w:lang w:val="fr-CH" w:eastAsia="fr-CH"/>
              </w:rPr>
              <w:drawing>
                <wp:inline distT="0" distB="0" distL="0" distR="0" wp14:anchorId="78DCBA2E" wp14:editId="46DF69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4F3F6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E2A7F9" w14:textId="77777777" w:rsidR="009E6CB7" w:rsidRDefault="00063DC7" w:rsidP="00063DC7">
            <w:pPr>
              <w:spacing w:before="240" w:line="240" w:lineRule="exact"/>
            </w:pPr>
            <w:r>
              <w:t>Distr.: General</w:t>
            </w:r>
          </w:p>
          <w:p w14:paraId="7302F1F1" w14:textId="6D9D94B9" w:rsidR="00063DC7" w:rsidRDefault="00FB0888" w:rsidP="00063DC7">
            <w:pPr>
              <w:spacing w:line="240" w:lineRule="exact"/>
            </w:pPr>
            <w:r>
              <w:t xml:space="preserve">9 </w:t>
            </w:r>
            <w:r w:rsidR="00063DC7">
              <w:t>August 2021</w:t>
            </w:r>
          </w:p>
          <w:p w14:paraId="0C3E3A73" w14:textId="77777777" w:rsidR="00063DC7" w:rsidRDefault="00063DC7" w:rsidP="00063DC7">
            <w:pPr>
              <w:spacing w:line="240" w:lineRule="exact"/>
            </w:pPr>
          </w:p>
          <w:p w14:paraId="7840D84A" w14:textId="4A550F90" w:rsidR="00063DC7" w:rsidRDefault="00063DC7" w:rsidP="00063DC7">
            <w:pPr>
              <w:spacing w:line="240" w:lineRule="exact"/>
            </w:pPr>
            <w:r>
              <w:t>Original: English</w:t>
            </w:r>
          </w:p>
        </w:tc>
      </w:tr>
    </w:tbl>
    <w:p w14:paraId="2A6CD6E4" w14:textId="77777777" w:rsidR="001F5F94" w:rsidRDefault="001F5F94" w:rsidP="001F5F94">
      <w:pPr>
        <w:spacing w:before="120"/>
        <w:rPr>
          <w:b/>
          <w:sz w:val="28"/>
          <w:szCs w:val="28"/>
        </w:rPr>
      </w:pPr>
      <w:r w:rsidRPr="00832334">
        <w:rPr>
          <w:b/>
          <w:sz w:val="28"/>
          <w:szCs w:val="28"/>
        </w:rPr>
        <w:t>Economic Commission for Europe</w:t>
      </w:r>
    </w:p>
    <w:p w14:paraId="2C7CB3AF" w14:textId="77777777" w:rsidR="001F5F94" w:rsidRPr="008F31D2" w:rsidRDefault="001F5F94" w:rsidP="001F5F94">
      <w:pPr>
        <w:spacing w:before="120"/>
        <w:rPr>
          <w:sz w:val="28"/>
          <w:szCs w:val="28"/>
        </w:rPr>
      </w:pPr>
      <w:r>
        <w:rPr>
          <w:sz w:val="28"/>
          <w:szCs w:val="28"/>
        </w:rPr>
        <w:t>Inland Transport Committee</w:t>
      </w:r>
    </w:p>
    <w:p w14:paraId="470605A8" w14:textId="77777777" w:rsidR="001F5F94" w:rsidRDefault="001F5F94" w:rsidP="001F5F94">
      <w:pPr>
        <w:spacing w:before="120"/>
        <w:rPr>
          <w:b/>
          <w:sz w:val="24"/>
          <w:szCs w:val="24"/>
        </w:rPr>
      </w:pPr>
      <w:r>
        <w:rPr>
          <w:b/>
          <w:sz w:val="24"/>
          <w:szCs w:val="24"/>
        </w:rPr>
        <w:t>Working Party on the Transport of Perishable Foodstuffs</w:t>
      </w:r>
    </w:p>
    <w:p w14:paraId="4D13EA01" w14:textId="31983A55" w:rsidR="001F5F94" w:rsidRDefault="001F5F94" w:rsidP="001F5F94">
      <w:pPr>
        <w:spacing w:before="120"/>
        <w:rPr>
          <w:b/>
        </w:rPr>
      </w:pPr>
      <w:r>
        <w:rPr>
          <w:b/>
        </w:rPr>
        <w:t>Seventy-seventh session</w:t>
      </w:r>
    </w:p>
    <w:p w14:paraId="1004F864" w14:textId="603436F5" w:rsidR="001F5F94" w:rsidRDefault="001F5F94" w:rsidP="001F5F94">
      <w:r>
        <w:t>Geneva, 26-29 October 2021</w:t>
      </w:r>
    </w:p>
    <w:p w14:paraId="29B9C781" w14:textId="399B416A" w:rsidR="001F5F94" w:rsidRDefault="001F5F94" w:rsidP="001F5F94">
      <w:r>
        <w:t xml:space="preserve">Item </w:t>
      </w:r>
      <w:r>
        <w:rPr>
          <w:bCs/>
        </w:rPr>
        <w:t xml:space="preserve">4 (d) </w:t>
      </w:r>
      <w:r>
        <w:t>of the provisional agenda</w:t>
      </w:r>
    </w:p>
    <w:p w14:paraId="57277C06" w14:textId="77777777" w:rsidR="001F5F94" w:rsidRPr="0088152B" w:rsidRDefault="001F5F94" w:rsidP="001F5F94">
      <w:pPr>
        <w:rPr>
          <w:b/>
        </w:rPr>
      </w:pPr>
      <w:r>
        <w:rPr>
          <w:b/>
        </w:rPr>
        <w:t>Status and implementation of the ATP:</w:t>
      </w:r>
      <w:r>
        <w:rPr>
          <w:b/>
        </w:rPr>
        <w:br/>
        <w:t>e</w:t>
      </w:r>
      <w:r w:rsidRPr="0088152B">
        <w:rPr>
          <w:b/>
        </w:rPr>
        <w:t>xchange of information among Parties under Article 6 of ATP</w:t>
      </w:r>
    </w:p>
    <w:p w14:paraId="20CDDC0E" w14:textId="77777777" w:rsidR="001F5F94" w:rsidRPr="008C5ED5" w:rsidRDefault="001F5F94" w:rsidP="001F5F94">
      <w:pPr>
        <w:pStyle w:val="HChG"/>
      </w:pPr>
      <w:r>
        <w:tab/>
      </w:r>
      <w:r>
        <w:tab/>
        <w:t xml:space="preserve">Responses to the questionnaire on the implementation </w:t>
      </w:r>
      <w:r>
        <w:br/>
        <w:t>of the ATP</w:t>
      </w:r>
      <w:r w:rsidRPr="008C5ED5">
        <w:rPr>
          <w:szCs w:val="28"/>
          <w:vertAlign w:val="superscript"/>
        </w:rPr>
        <w:footnoteReference w:customMarkFollows="1" w:id="2"/>
        <w:t>*</w:t>
      </w:r>
    </w:p>
    <w:p w14:paraId="147FD1D1" w14:textId="77777777" w:rsidR="001F5F94" w:rsidRPr="00827024" w:rsidRDefault="001F5F94" w:rsidP="001F5F94">
      <w:pPr>
        <w:pStyle w:val="H1G"/>
        <w:rPr>
          <w:lang w:val="en-US"/>
        </w:rPr>
      </w:pPr>
      <w:r>
        <w:rPr>
          <w:lang w:val="en-US"/>
        </w:rPr>
        <w:tab/>
      </w:r>
      <w:r>
        <w:rPr>
          <w:lang w:val="en-US"/>
        </w:rPr>
        <w:tab/>
      </w:r>
      <w:r w:rsidRPr="00827024">
        <w:rPr>
          <w:lang w:val="en-US"/>
        </w:rPr>
        <w:t>Note by the secretariat</w:t>
      </w:r>
    </w:p>
    <w:p w14:paraId="06A0F268" w14:textId="77777777" w:rsidR="001F5F94" w:rsidRPr="008D01B2" w:rsidRDefault="001F5F94" w:rsidP="001F5F94">
      <w:pPr>
        <w:pStyle w:val="HChG"/>
      </w:pPr>
      <w:r>
        <w:tab/>
      </w:r>
      <w:r>
        <w:tab/>
      </w:r>
      <w:r w:rsidRPr="008D01B2">
        <w:t>Introduction</w:t>
      </w:r>
    </w:p>
    <w:p w14:paraId="67802B16" w14:textId="4AFB70E3" w:rsidR="001F5F94" w:rsidRDefault="001F5F94" w:rsidP="001F5F94">
      <w:pPr>
        <w:pStyle w:val="SingleTxtG"/>
      </w:pPr>
      <w:r w:rsidRPr="00F719E6">
        <w:t>1.</w:t>
      </w:r>
      <w:r w:rsidRPr="00F719E6">
        <w:tab/>
        <w:t>At WP.11's seventy-</w:t>
      </w:r>
      <w:r>
        <w:t>sixth</w:t>
      </w:r>
      <w:r w:rsidRPr="00F719E6">
        <w:t xml:space="preserve"> session in 20</w:t>
      </w:r>
      <w:r>
        <w:t>20</w:t>
      </w:r>
      <w:r w:rsidRPr="00F719E6">
        <w:t xml:space="preserve">, </w:t>
      </w:r>
      <w:r>
        <w:t>the Working Party</w:t>
      </w:r>
      <w:r w:rsidRPr="00F719E6">
        <w:t xml:space="preserve"> thanked the </w:t>
      </w:r>
      <w:r>
        <w:t>23</w:t>
      </w:r>
      <w:r w:rsidRPr="00F719E6">
        <w:t xml:space="preserve"> countries that had provided data in response to the questionnaire on the implementation of ATP in 20</w:t>
      </w:r>
      <w:r>
        <w:t>19</w:t>
      </w:r>
      <w:r w:rsidRPr="00F719E6">
        <w:t xml:space="preserve"> and stressed that it was mandatory to have information from all ATP contracting parties and that it was a means of harmonizing implementation of the agreement.</w:t>
      </w:r>
    </w:p>
    <w:p w14:paraId="3B01EABF" w14:textId="50A8492D" w:rsidR="001F5F94" w:rsidRDefault="001F5F94" w:rsidP="001F5F94">
      <w:pPr>
        <w:pStyle w:val="SingleTxtG"/>
      </w:pPr>
      <w:r>
        <w:t>2.</w:t>
      </w:r>
      <w:r>
        <w:tab/>
        <w:t>The secretariat requested all countries represented in WP.11 to reply to the questionnaire with their 2020 data. The data received from 25 countries are presented in the tables below.</w:t>
      </w:r>
    </w:p>
    <w:p w14:paraId="53976F9C" w14:textId="3E8C92CF" w:rsidR="001F5F94" w:rsidRPr="00602377" w:rsidRDefault="001F5F94" w:rsidP="001F5F94">
      <w:pPr>
        <w:pStyle w:val="SingleTxtG"/>
        <w:rPr>
          <w:rFonts w:asciiTheme="majorBidi" w:hAnsiTheme="majorBidi" w:cstheme="majorBidi"/>
        </w:rPr>
      </w:pPr>
      <w:r w:rsidRPr="00EA7782">
        <w:rPr>
          <w:rFonts w:asciiTheme="majorBidi" w:hAnsiTheme="majorBidi" w:cstheme="majorBidi"/>
        </w:rPr>
        <w:t>3.</w:t>
      </w:r>
      <w:r w:rsidRPr="00EA7782">
        <w:rPr>
          <w:rFonts w:asciiTheme="majorBidi" w:hAnsiTheme="majorBidi" w:cstheme="majorBidi"/>
        </w:rPr>
        <w:tab/>
        <w:t xml:space="preserve">Information on the number of checks made and breaches detected in 2020 has been provided by twelve countries: Belgium, Bosnia and Herzegovina, </w:t>
      </w:r>
      <w:r w:rsidRPr="00EA7782">
        <w:rPr>
          <w:rFonts w:asciiTheme="majorBidi" w:hAnsiTheme="majorBidi" w:cstheme="majorBidi"/>
          <w:shd w:val="clear" w:color="auto" w:fill="FFFFFF"/>
        </w:rPr>
        <w:t xml:space="preserve">Czechia, </w:t>
      </w:r>
      <w:r w:rsidRPr="00EA7782">
        <w:rPr>
          <w:rFonts w:asciiTheme="majorBidi" w:hAnsiTheme="majorBidi" w:cstheme="majorBidi"/>
        </w:rPr>
        <w:t>Finland, France, Greece, Hungary, Italy, Latvia, Poland, Slovenia and Spain (see Table 1 below).</w:t>
      </w:r>
    </w:p>
    <w:p w14:paraId="73A1A5C9" w14:textId="77777777" w:rsidR="001F5F94" w:rsidRDefault="001F5F94" w:rsidP="001F5F94">
      <w:pPr>
        <w:pStyle w:val="Heading1"/>
      </w:pPr>
      <w:r>
        <w:t xml:space="preserve"> </w:t>
      </w:r>
      <w:r>
        <w:br w:type="page"/>
      </w:r>
      <w:r w:rsidRPr="00600F40">
        <w:lastRenderedPageBreak/>
        <w:t>Table 1</w:t>
      </w:r>
      <w:r>
        <w:t xml:space="preserve"> </w:t>
      </w:r>
    </w:p>
    <w:p w14:paraId="1B62025D" w14:textId="5071A898" w:rsidR="001F5F94" w:rsidRPr="00A52A6D" w:rsidRDefault="001F5F94" w:rsidP="001F5F94">
      <w:pPr>
        <w:pStyle w:val="SingleTxtG"/>
        <w:rPr>
          <w:b/>
        </w:rPr>
      </w:pPr>
      <w:r w:rsidRPr="00A52A6D">
        <w:rPr>
          <w:b/>
        </w:rPr>
        <w:t xml:space="preserve">Number of checks </w:t>
      </w:r>
      <w:proofErr w:type="gramStart"/>
      <w:r w:rsidRPr="00A52A6D">
        <w:rPr>
          <w:b/>
        </w:rPr>
        <w:t>made</w:t>
      </w:r>
      <w:proofErr w:type="gramEnd"/>
      <w:r w:rsidRPr="00A52A6D">
        <w:rPr>
          <w:b/>
        </w:rPr>
        <w:t xml:space="preserve"> and breaches detected in 20</w:t>
      </w:r>
      <w:r>
        <w:rPr>
          <w:b/>
        </w:rPr>
        <w:t>20</w:t>
      </w:r>
    </w:p>
    <w:tbl>
      <w:tblPr>
        <w:tblW w:w="5000" w:type="pct"/>
        <w:tblLayout w:type="fixed"/>
        <w:tblCellMar>
          <w:left w:w="0" w:type="dxa"/>
          <w:right w:w="0" w:type="dxa"/>
        </w:tblCellMar>
        <w:tblLook w:val="01E0" w:firstRow="1" w:lastRow="1" w:firstColumn="1" w:lastColumn="1" w:noHBand="0" w:noVBand="0"/>
      </w:tblPr>
      <w:tblGrid>
        <w:gridCol w:w="2125"/>
        <w:gridCol w:w="626"/>
        <w:gridCol w:w="626"/>
        <w:gridCol w:w="626"/>
        <w:gridCol w:w="626"/>
        <w:gridCol w:w="627"/>
        <w:gridCol w:w="627"/>
        <w:gridCol w:w="627"/>
        <w:gridCol w:w="627"/>
        <w:gridCol w:w="627"/>
        <w:gridCol w:w="627"/>
        <w:gridCol w:w="627"/>
        <w:gridCol w:w="621"/>
      </w:tblGrid>
      <w:tr w:rsidR="001F5F94" w:rsidRPr="0045002D" w14:paraId="01B327E1" w14:textId="77777777" w:rsidTr="003178E7">
        <w:tc>
          <w:tcPr>
            <w:tcW w:w="1103" w:type="pct"/>
            <w:tcBorders>
              <w:top w:val="single" w:sz="4" w:space="0" w:color="auto"/>
              <w:bottom w:val="single" w:sz="12" w:space="0" w:color="auto"/>
            </w:tcBorders>
            <w:shd w:val="clear" w:color="auto" w:fill="auto"/>
            <w:vAlign w:val="center"/>
          </w:tcPr>
          <w:p w14:paraId="1A016475" w14:textId="77777777" w:rsidR="001F5F94" w:rsidRPr="0045002D" w:rsidRDefault="001F5F94" w:rsidP="003178E7">
            <w:pPr>
              <w:spacing w:before="80" w:after="80" w:line="200" w:lineRule="exact"/>
              <w:ind w:right="113"/>
              <w:jc w:val="center"/>
              <w:rPr>
                <w:i/>
                <w:sz w:val="18"/>
                <w:szCs w:val="18"/>
              </w:rPr>
            </w:pPr>
            <w:r w:rsidRPr="0045002D">
              <w:rPr>
                <w:i/>
                <w:sz w:val="18"/>
                <w:szCs w:val="18"/>
              </w:rPr>
              <w:t>Country</w:t>
            </w:r>
          </w:p>
        </w:tc>
        <w:tc>
          <w:tcPr>
            <w:tcW w:w="325" w:type="pct"/>
            <w:tcBorders>
              <w:top w:val="single" w:sz="4" w:space="0" w:color="auto"/>
              <w:bottom w:val="single" w:sz="12" w:space="0" w:color="auto"/>
            </w:tcBorders>
            <w:vAlign w:val="center"/>
          </w:tcPr>
          <w:p w14:paraId="42779899" w14:textId="77777777" w:rsidR="001F5F94" w:rsidRDefault="001F5F94" w:rsidP="003178E7">
            <w:pPr>
              <w:spacing w:before="80" w:after="80" w:line="200" w:lineRule="exact"/>
              <w:ind w:right="113"/>
              <w:jc w:val="center"/>
              <w:rPr>
                <w:i/>
                <w:sz w:val="18"/>
                <w:szCs w:val="18"/>
              </w:rPr>
            </w:pPr>
            <w:r>
              <w:rPr>
                <w:i/>
                <w:sz w:val="18"/>
                <w:szCs w:val="18"/>
              </w:rPr>
              <w:t>BE</w:t>
            </w:r>
          </w:p>
        </w:tc>
        <w:tc>
          <w:tcPr>
            <w:tcW w:w="325" w:type="pct"/>
            <w:tcBorders>
              <w:top w:val="single" w:sz="4" w:space="0" w:color="auto"/>
              <w:bottom w:val="single" w:sz="12" w:space="0" w:color="auto"/>
            </w:tcBorders>
            <w:shd w:val="clear" w:color="auto" w:fill="D9D9D9" w:themeFill="background1" w:themeFillShade="D9"/>
            <w:vAlign w:val="center"/>
          </w:tcPr>
          <w:p w14:paraId="0125F2FD" w14:textId="77777777" w:rsidR="001F5F94" w:rsidRDefault="001F5F94" w:rsidP="003178E7">
            <w:pPr>
              <w:spacing w:before="80" w:after="80" w:line="200" w:lineRule="exact"/>
              <w:ind w:right="113"/>
              <w:jc w:val="center"/>
              <w:rPr>
                <w:i/>
                <w:sz w:val="18"/>
                <w:szCs w:val="18"/>
              </w:rPr>
            </w:pPr>
            <w:proofErr w:type="spellStart"/>
            <w:r>
              <w:rPr>
                <w:i/>
                <w:sz w:val="18"/>
                <w:szCs w:val="18"/>
              </w:rPr>
              <w:t>BiH</w:t>
            </w:r>
            <w:proofErr w:type="spellEnd"/>
          </w:p>
        </w:tc>
        <w:tc>
          <w:tcPr>
            <w:tcW w:w="325" w:type="pct"/>
            <w:tcBorders>
              <w:top w:val="single" w:sz="4" w:space="0" w:color="auto"/>
              <w:bottom w:val="single" w:sz="12" w:space="0" w:color="auto"/>
            </w:tcBorders>
            <w:vAlign w:val="center"/>
          </w:tcPr>
          <w:p w14:paraId="27E77960" w14:textId="77777777" w:rsidR="001F5F94" w:rsidRPr="0045002D" w:rsidRDefault="001F5F94" w:rsidP="003178E7">
            <w:pPr>
              <w:spacing w:before="80" w:after="80" w:line="200" w:lineRule="exact"/>
              <w:ind w:right="113"/>
              <w:jc w:val="center"/>
              <w:rPr>
                <w:i/>
                <w:sz w:val="18"/>
                <w:szCs w:val="18"/>
              </w:rPr>
            </w:pPr>
            <w:r>
              <w:rPr>
                <w:i/>
                <w:sz w:val="18"/>
                <w:szCs w:val="18"/>
              </w:rPr>
              <w:t>CZ</w:t>
            </w:r>
          </w:p>
        </w:tc>
        <w:tc>
          <w:tcPr>
            <w:tcW w:w="325" w:type="pct"/>
            <w:tcBorders>
              <w:top w:val="single" w:sz="4" w:space="0" w:color="auto"/>
              <w:bottom w:val="single" w:sz="12" w:space="0" w:color="auto"/>
            </w:tcBorders>
            <w:shd w:val="clear" w:color="auto" w:fill="D9D9D9" w:themeFill="background1" w:themeFillShade="D9"/>
            <w:vAlign w:val="center"/>
          </w:tcPr>
          <w:p w14:paraId="76282AD2" w14:textId="77777777" w:rsidR="001F5F94" w:rsidRPr="0045002D" w:rsidRDefault="001F5F94" w:rsidP="003178E7">
            <w:pPr>
              <w:spacing w:before="80" w:after="80" w:line="200" w:lineRule="exact"/>
              <w:ind w:right="113"/>
              <w:jc w:val="center"/>
              <w:rPr>
                <w:i/>
                <w:sz w:val="18"/>
                <w:szCs w:val="18"/>
              </w:rPr>
            </w:pPr>
            <w:r w:rsidRPr="0045002D">
              <w:rPr>
                <w:i/>
                <w:sz w:val="18"/>
                <w:szCs w:val="18"/>
              </w:rPr>
              <w:t>FIN</w:t>
            </w:r>
          </w:p>
        </w:tc>
        <w:tc>
          <w:tcPr>
            <w:tcW w:w="325" w:type="pct"/>
            <w:tcBorders>
              <w:top w:val="single" w:sz="4" w:space="0" w:color="auto"/>
              <w:bottom w:val="single" w:sz="12" w:space="0" w:color="auto"/>
            </w:tcBorders>
            <w:shd w:val="clear" w:color="auto" w:fill="auto"/>
            <w:vAlign w:val="center"/>
          </w:tcPr>
          <w:p w14:paraId="7DFFA28C" w14:textId="77777777" w:rsidR="001F5F94" w:rsidRPr="0045002D" w:rsidRDefault="001F5F94" w:rsidP="003178E7">
            <w:pPr>
              <w:spacing w:before="80" w:after="80" w:line="200" w:lineRule="exact"/>
              <w:ind w:right="113"/>
              <w:jc w:val="center"/>
              <w:rPr>
                <w:i/>
                <w:sz w:val="18"/>
                <w:szCs w:val="18"/>
              </w:rPr>
            </w:pPr>
            <w:r w:rsidRPr="0045002D">
              <w:rPr>
                <w:i/>
                <w:sz w:val="18"/>
                <w:szCs w:val="18"/>
              </w:rPr>
              <w:t>FRA</w:t>
            </w:r>
          </w:p>
        </w:tc>
        <w:tc>
          <w:tcPr>
            <w:tcW w:w="325" w:type="pct"/>
            <w:tcBorders>
              <w:top w:val="single" w:sz="4" w:space="0" w:color="auto"/>
              <w:bottom w:val="single" w:sz="12" w:space="0" w:color="auto"/>
            </w:tcBorders>
            <w:shd w:val="clear" w:color="auto" w:fill="D9D9D9" w:themeFill="background1" w:themeFillShade="D9"/>
            <w:vAlign w:val="center"/>
          </w:tcPr>
          <w:p w14:paraId="530BDECD" w14:textId="77777777" w:rsidR="001F5F94" w:rsidRPr="0045002D" w:rsidRDefault="001F5F94" w:rsidP="003178E7">
            <w:pPr>
              <w:spacing w:before="80" w:after="80" w:line="200" w:lineRule="exact"/>
              <w:ind w:right="113"/>
              <w:jc w:val="center"/>
              <w:rPr>
                <w:i/>
                <w:sz w:val="18"/>
                <w:szCs w:val="18"/>
              </w:rPr>
            </w:pPr>
            <w:r>
              <w:rPr>
                <w:i/>
                <w:sz w:val="18"/>
                <w:szCs w:val="18"/>
              </w:rPr>
              <w:t>GR</w:t>
            </w:r>
          </w:p>
        </w:tc>
        <w:tc>
          <w:tcPr>
            <w:tcW w:w="325" w:type="pct"/>
            <w:tcBorders>
              <w:top w:val="single" w:sz="4" w:space="0" w:color="auto"/>
              <w:bottom w:val="single" w:sz="12" w:space="0" w:color="auto"/>
            </w:tcBorders>
            <w:shd w:val="clear" w:color="auto" w:fill="auto"/>
            <w:vAlign w:val="center"/>
          </w:tcPr>
          <w:p w14:paraId="096F47C0" w14:textId="77777777" w:rsidR="001F5F94" w:rsidRPr="0045002D" w:rsidRDefault="001F5F94" w:rsidP="003178E7">
            <w:pPr>
              <w:spacing w:before="80" w:after="80" w:line="200" w:lineRule="exact"/>
              <w:ind w:right="113"/>
              <w:jc w:val="center"/>
              <w:rPr>
                <w:i/>
                <w:sz w:val="18"/>
                <w:szCs w:val="18"/>
              </w:rPr>
            </w:pPr>
            <w:r>
              <w:rPr>
                <w:i/>
                <w:sz w:val="18"/>
                <w:szCs w:val="18"/>
              </w:rPr>
              <w:t>HUN</w:t>
            </w:r>
          </w:p>
        </w:tc>
        <w:tc>
          <w:tcPr>
            <w:tcW w:w="325" w:type="pct"/>
            <w:tcBorders>
              <w:top w:val="single" w:sz="4" w:space="0" w:color="auto"/>
              <w:bottom w:val="single" w:sz="12" w:space="0" w:color="auto"/>
            </w:tcBorders>
            <w:shd w:val="clear" w:color="auto" w:fill="D9D9D9" w:themeFill="background1" w:themeFillShade="D9"/>
            <w:vAlign w:val="center"/>
          </w:tcPr>
          <w:p w14:paraId="0D204C19" w14:textId="77777777" w:rsidR="001F5F94" w:rsidRPr="0045002D" w:rsidRDefault="001F5F94" w:rsidP="003178E7">
            <w:pPr>
              <w:spacing w:before="80" w:after="80" w:line="200" w:lineRule="exact"/>
              <w:ind w:right="113"/>
              <w:jc w:val="center"/>
              <w:rPr>
                <w:i/>
                <w:sz w:val="18"/>
                <w:szCs w:val="18"/>
              </w:rPr>
            </w:pPr>
            <w:r w:rsidRPr="0045002D">
              <w:rPr>
                <w:i/>
                <w:sz w:val="18"/>
                <w:szCs w:val="18"/>
              </w:rPr>
              <w:t>IT</w:t>
            </w:r>
          </w:p>
        </w:tc>
        <w:tc>
          <w:tcPr>
            <w:tcW w:w="325" w:type="pct"/>
            <w:tcBorders>
              <w:top w:val="single" w:sz="4" w:space="0" w:color="auto"/>
              <w:bottom w:val="single" w:sz="12" w:space="0" w:color="auto"/>
            </w:tcBorders>
            <w:shd w:val="clear" w:color="auto" w:fill="auto"/>
            <w:vAlign w:val="center"/>
          </w:tcPr>
          <w:p w14:paraId="2B14092A" w14:textId="77777777" w:rsidR="001F5F94" w:rsidRDefault="001F5F94" w:rsidP="003178E7">
            <w:pPr>
              <w:spacing w:before="80" w:after="80" w:line="200" w:lineRule="exact"/>
              <w:ind w:right="113"/>
              <w:jc w:val="center"/>
              <w:rPr>
                <w:i/>
                <w:sz w:val="18"/>
                <w:szCs w:val="18"/>
              </w:rPr>
            </w:pPr>
            <w:r>
              <w:rPr>
                <w:i/>
                <w:sz w:val="18"/>
                <w:szCs w:val="18"/>
              </w:rPr>
              <w:t>LV</w:t>
            </w:r>
          </w:p>
        </w:tc>
        <w:tc>
          <w:tcPr>
            <w:tcW w:w="325" w:type="pct"/>
            <w:tcBorders>
              <w:top w:val="single" w:sz="4" w:space="0" w:color="auto"/>
              <w:bottom w:val="single" w:sz="12" w:space="0" w:color="auto"/>
            </w:tcBorders>
            <w:shd w:val="clear" w:color="auto" w:fill="D9D9D9" w:themeFill="background1" w:themeFillShade="D9"/>
            <w:vAlign w:val="center"/>
          </w:tcPr>
          <w:p w14:paraId="3AB05EEF" w14:textId="77777777" w:rsidR="001F5F94" w:rsidRPr="0045002D" w:rsidRDefault="001F5F94" w:rsidP="003178E7">
            <w:pPr>
              <w:spacing w:before="80" w:after="80" w:line="200" w:lineRule="exact"/>
              <w:ind w:right="113"/>
              <w:jc w:val="center"/>
              <w:rPr>
                <w:i/>
                <w:sz w:val="18"/>
                <w:szCs w:val="18"/>
              </w:rPr>
            </w:pPr>
            <w:r>
              <w:rPr>
                <w:i/>
                <w:sz w:val="18"/>
                <w:szCs w:val="18"/>
              </w:rPr>
              <w:t>POL</w:t>
            </w:r>
          </w:p>
        </w:tc>
        <w:tc>
          <w:tcPr>
            <w:tcW w:w="325" w:type="pct"/>
            <w:tcBorders>
              <w:top w:val="single" w:sz="4" w:space="0" w:color="auto"/>
              <w:bottom w:val="single" w:sz="12" w:space="0" w:color="auto"/>
            </w:tcBorders>
            <w:shd w:val="clear" w:color="auto" w:fill="auto"/>
            <w:vAlign w:val="center"/>
          </w:tcPr>
          <w:p w14:paraId="1B36C607" w14:textId="77777777" w:rsidR="001F5F94" w:rsidRPr="0045002D" w:rsidRDefault="001F5F94" w:rsidP="003178E7">
            <w:pPr>
              <w:spacing w:before="80" w:after="80" w:line="200" w:lineRule="exact"/>
              <w:ind w:right="113"/>
              <w:jc w:val="center"/>
              <w:rPr>
                <w:i/>
                <w:sz w:val="18"/>
                <w:szCs w:val="18"/>
              </w:rPr>
            </w:pPr>
            <w:r>
              <w:rPr>
                <w:i/>
                <w:sz w:val="18"/>
                <w:szCs w:val="18"/>
              </w:rPr>
              <w:t>SLV</w:t>
            </w:r>
          </w:p>
        </w:tc>
        <w:tc>
          <w:tcPr>
            <w:tcW w:w="325" w:type="pct"/>
            <w:tcBorders>
              <w:top w:val="single" w:sz="4" w:space="0" w:color="auto"/>
              <w:bottom w:val="single" w:sz="12" w:space="0" w:color="auto"/>
            </w:tcBorders>
            <w:shd w:val="clear" w:color="auto" w:fill="D9D9D9" w:themeFill="background1" w:themeFillShade="D9"/>
            <w:vAlign w:val="center"/>
          </w:tcPr>
          <w:p w14:paraId="1F57ADCC" w14:textId="77777777" w:rsidR="001F5F94" w:rsidRPr="0045002D" w:rsidRDefault="001F5F94" w:rsidP="003178E7">
            <w:pPr>
              <w:spacing w:before="80" w:after="80" w:line="200" w:lineRule="exact"/>
              <w:ind w:right="113"/>
              <w:jc w:val="center"/>
              <w:rPr>
                <w:i/>
                <w:sz w:val="18"/>
                <w:szCs w:val="18"/>
              </w:rPr>
            </w:pPr>
            <w:r w:rsidRPr="0045002D">
              <w:rPr>
                <w:i/>
                <w:sz w:val="18"/>
                <w:szCs w:val="18"/>
              </w:rPr>
              <w:t>SP</w:t>
            </w:r>
          </w:p>
        </w:tc>
      </w:tr>
      <w:tr w:rsidR="001F5F94" w:rsidRPr="0045002D" w14:paraId="484DDAB2" w14:textId="77777777" w:rsidTr="003178E7">
        <w:tc>
          <w:tcPr>
            <w:tcW w:w="1103" w:type="pct"/>
            <w:tcBorders>
              <w:top w:val="single" w:sz="12" w:space="0" w:color="auto"/>
            </w:tcBorders>
            <w:shd w:val="clear" w:color="auto" w:fill="auto"/>
            <w:vAlign w:val="center"/>
          </w:tcPr>
          <w:p w14:paraId="510DA220" w14:textId="77777777" w:rsidR="001F5F94" w:rsidRPr="0045002D" w:rsidRDefault="001F5F94" w:rsidP="003178E7">
            <w:pPr>
              <w:spacing w:before="40" w:after="40" w:line="220" w:lineRule="exact"/>
              <w:ind w:right="113"/>
              <w:jc w:val="center"/>
              <w:rPr>
                <w:sz w:val="18"/>
                <w:szCs w:val="18"/>
              </w:rPr>
            </w:pPr>
            <w:r w:rsidRPr="0045002D">
              <w:rPr>
                <w:sz w:val="18"/>
                <w:szCs w:val="18"/>
              </w:rPr>
              <w:t>Number of ATP road checks</w:t>
            </w:r>
          </w:p>
        </w:tc>
        <w:tc>
          <w:tcPr>
            <w:tcW w:w="325" w:type="pct"/>
            <w:tcBorders>
              <w:top w:val="single" w:sz="12" w:space="0" w:color="auto"/>
            </w:tcBorders>
            <w:vAlign w:val="center"/>
          </w:tcPr>
          <w:p w14:paraId="13119918"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1728</w:t>
            </w:r>
          </w:p>
        </w:tc>
        <w:tc>
          <w:tcPr>
            <w:tcW w:w="325" w:type="pct"/>
            <w:tcBorders>
              <w:top w:val="single" w:sz="12" w:space="0" w:color="auto"/>
            </w:tcBorders>
            <w:shd w:val="clear" w:color="auto" w:fill="D9D9D9" w:themeFill="background1" w:themeFillShade="D9"/>
            <w:vAlign w:val="center"/>
          </w:tcPr>
          <w:p w14:paraId="252AF4AE"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115</w:t>
            </w:r>
          </w:p>
        </w:tc>
        <w:tc>
          <w:tcPr>
            <w:tcW w:w="325" w:type="pct"/>
            <w:tcBorders>
              <w:top w:val="single" w:sz="12" w:space="0" w:color="auto"/>
            </w:tcBorders>
            <w:vAlign w:val="center"/>
          </w:tcPr>
          <w:p w14:paraId="7BF96B35"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1890</w:t>
            </w:r>
          </w:p>
        </w:tc>
        <w:tc>
          <w:tcPr>
            <w:tcW w:w="325" w:type="pct"/>
            <w:tcBorders>
              <w:top w:val="single" w:sz="12" w:space="0" w:color="auto"/>
            </w:tcBorders>
            <w:shd w:val="clear" w:color="auto" w:fill="D9D9D9" w:themeFill="background1" w:themeFillShade="D9"/>
            <w:vAlign w:val="center"/>
          </w:tcPr>
          <w:p w14:paraId="2A92D2B5"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84</w:t>
            </w:r>
          </w:p>
        </w:tc>
        <w:tc>
          <w:tcPr>
            <w:tcW w:w="325" w:type="pct"/>
            <w:tcBorders>
              <w:top w:val="single" w:sz="12" w:space="0" w:color="auto"/>
            </w:tcBorders>
            <w:shd w:val="clear" w:color="auto" w:fill="auto"/>
            <w:vAlign w:val="center"/>
          </w:tcPr>
          <w:p w14:paraId="5DAA265F"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530</w:t>
            </w:r>
          </w:p>
        </w:tc>
        <w:tc>
          <w:tcPr>
            <w:tcW w:w="325" w:type="pct"/>
            <w:tcBorders>
              <w:top w:val="single" w:sz="12" w:space="0" w:color="auto"/>
            </w:tcBorders>
            <w:shd w:val="clear" w:color="auto" w:fill="D9D9D9" w:themeFill="background1" w:themeFillShade="D9"/>
            <w:vAlign w:val="center"/>
          </w:tcPr>
          <w:p w14:paraId="638EE253"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96</w:t>
            </w:r>
          </w:p>
        </w:tc>
        <w:tc>
          <w:tcPr>
            <w:tcW w:w="325" w:type="pct"/>
            <w:tcBorders>
              <w:top w:val="single" w:sz="12" w:space="0" w:color="auto"/>
            </w:tcBorders>
            <w:shd w:val="clear" w:color="auto" w:fill="auto"/>
            <w:vAlign w:val="center"/>
          </w:tcPr>
          <w:p w14:paraId="7B8D85DB"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w:t>
            </w:r>
          </w:p>
        </w:tc>
        <w:tc>
          <w:tcPr>
            <w:tcW w:w="325" w:type="pct"/>
            <w:tcBorders>
              <w:top w:val="single" w:sz="12" w:space="0" w:color="auto"/>
            </w:tcBorders>
            <w:shd w:val="clear" w:color="auto" w:fill="D9D9D9" w:themeFill="background1" w:themeFillShade="D9"/>
            <w:vAlign w:val="center"/>
          </w:tcPr>
          <w:p w14:paraId="7F551E7D"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w:t>
            </w:r>
          </w:p>
        </w:tc>
        <w:tc>
          <w:tcPr>
            <w:tcW w:w="325" w:type="pct"/>
            <w:tcBorders>
              <w:top w:val="single" w:sz="12" w:space="0" w:color="auto"/>
            </w:tcBorders>
            <w:shd w:val="clear" w:color="auto" w:fill="auto"/>
            <w:vAlign w:val="center"/>
          </w:tcPr>
          <w:p w14:paraId="7F7F8C08" w14:textId="77777777" w:rsidR="001F5F94" w:rsidRPr="00AB72C5" w:rsidDel="00D34592"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315</w:t>
            </w:r>
          </w:p>
        </w:tc>
        <w:tc>
          <w:tcPr>
            <w:tcW w:w="325" w:type="pct"/>
            <w:tcBorders>
              <w:top w:val="single" w:sz="12" w:space="0" w:color="auto"/>
            </w:tcBorders>
            <w:shd w:val="clear" w:color="auto" w:fill="D9D9D9" w:themeFill="background1" w:themeFillShade="D9"/>
            <w:vAlign w:val="center"/>
          </w:tcPr>
          <w:p w14:paraId="5B2BFB07"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4256</w:t>
            </w:r>
          </w:p>
        </w:tc>
        <w:tc>
          <w:tcPr>
            <w:tcW w:w="325" w:type="pct"/>
            <w:tcBorders>
              <w:top w:val="single" w:sz="12" w:space="0" w:color="auto"/>
            </w:tcBorders>
            <w:shd w:val="clear" w:color="auto" w:fill="auto"/>
            <w:vAlign w:val="center"/>
          </w:tcPr>
          <w:p w14:paraId="414A1994"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17</w:t>
            </w:r>
          </w:p>
        </w:tc>
        <w:tc>
          <w:tcPr>
            <w:tcW w:w="325" w:type="pct"/>
            <w:tcBorders>
              <w:top w:val="single" w:sz="12" w:space="0" w:color="auto"/>
            </w:tcBorders>
            <w:shd w:val="clear" w:color="auto" w:fill="D9D9D9" w:themeFill="background1" w:themeFillShade="D9"/>
            <w:vAlign w:val="center"/>
          </w:tcPr>
          <w:p w14:paraId="52C41B08"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957</w:t>
            </w:r>
          </w:p>
        </w:tc>
      </w:tr>
      <w:tr w:rsidR="001F5F94" w:rsidRPr="0045002D" w14:paraId="635BFC3E" w14:textId="77777777" w:rsidTr="003178E7">
        <w:tc>
          <w:tcPr>
            <w:tcW w:w="1103" w:type="pct"/>
            <w:shd w:val="clear" w:color="auto" w:fill="auto"/>
            <w:vAlign w:val="center"/>
          </w:tcPr>
          <w:p w14:paraId="6DCBC1DE" w14:textId="77777777" w:rsidR="001F5F94" w:rsidRPr="0045002D" w:rsidRDefault="001F5F94" w:rsidP="003178E7">
            <w:pPr>
              <w:spacing w:before="40" w:after="40" w:line="220" w:lineRule="exact"/>
              <w:ind w:right="113"/>
              <w:jc w:val="center"/>
              <w:rPr>
                <w:sz w:val="18"/>
                <w:szCs w:val="18"/>
              </w:rPr>
            </w:pPr>
            <w:r w:rsidRPr="0045002D">
              <w:rPr>
                <w:sz w:val="18"/>
                <w:szCs w:val="18"/>
              </w:rPr>
              <w:t>Number of ATP rail checks</w:t>
            </w:r>
          </w:p>
        </w:tc>
        <w:tc>
          <w:tcPr>
            <w:tcW w:w="325" w:type="pct"/>
            <w:vAlign w:val="center"/>
          </w:tcPr>
          <w:p w14:paraId="3CD94E5F"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w:t>
            </w:r>
          </w:p>
        </w:tc>
        <w:tc>
          <w:tcPr>
            <w:tcW w:w="325" w:type="pct"/>
            <w:shd w:val="clear" w:color="auto" w:fill="D9D9D9" w:themeFill="background1" w:themeFillShade="D9"/>
            <w:vAlign w:val="center"/>
          </w:tcPr>
          <w:p w14:paraId="77A05B90"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w:t>
            </w:r>
          </w:p>
        </w:tc>
        <w:tc>
          <w:tcPr>
            <w:tcW w:w="325" w:type="pct"/>
            <w:vAlign w:val="center"/>
          </w:tcPr>
          <w:p w14:paraId="5DE5A756"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w:t>
            </w:r>
          </w:p>
        </w:tc>
        <w:tc>
          <w:tcPr>
            <w:tcW w:w="325" w:type="pct"/>
            <w:shd w:val="clear" w:color="auto" w:fill="D9D9D9" w:themeFill="background1" w:themeFillShade="D9"/>
            <w:vAlign w:val="center"/>
          </w:tcPr>
          <w:p w14:paraId="4E516A2E"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0</w:t>
            </w:r>
          </w:p>
        </w:tc>
        <w:tc>
          <w:tcPr>
            <w:tcW w:w="325" w:type="pct"/>
            <w:shd w:val="clear" w:color="auto" w:fill="auto"/>
            <w:vAlign w:val="center"/>
          </w:tcPr>
          <w:p w14:paraId="24633BAE"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w:t>
            </w:r>
          </w:p>
        </w:tc>
        <w:tc>
          <w:tcPr>
            <w:tcW w:w="325" w:type="pct"/>
            <w:shd w:val="clear" w:color="auto" w:fill="D9D9D9" w:themeFill="background1" w:themeFillShade="D9"/>
            <w:vAlign w:val="center"/>
          </w:tcPr>
          <w:p w14:paraId="0DF55B4E"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0</w:t>
            </w:r>
          </w:p>
        </w:tc>
        <w:tc>
          <w:tcPr>
            <w:tcW w:w="325" w:type="pct"/>
            <w:shd w:val="clear" w:color="auto" w:fill="auto"/>
            <w:vAlign w:val="center"/>
          </w:tcPr>
          <w:p w14:paraId="18BC71B1"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w:t>
            </w:r>
          </w:p>
        </w:tc>
        <w:tc>
          <w:tcPr>
            <w:tcW w:w="325" w:type="pct"/>
            <w:shd w:val="clear" w:color="auto" w:fill="D9D9D9" w:themeFill="background1" w:themeFillShade="D9"/>
            <w:vAlign w:val="center"/>
          </w:tcPr>
          <w:p w14:paraId="1062492D"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w:t>
            </w:r>
          </w:p>
        </w:tc>
        <w:tc>
          <w:tcPr>
            <w:tcW w:w="325" w:type="pct"/>
            <w:shd w:val="clear" w:color="auto" w:fill="auto"/>
            <w:vAlign w:val="center"/>
          </w:tcPr>
          <w:p w14:paraId="259E0DD4" w14:textId="77777777" w:rsidR="001F5F94" w:rsidRPr="00AB72C5" w:rsidDel="00D34592"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w:t>
            </w:r>
          </w:p>
        </w:tc>
        <w:tc>
          <w:tcPr>
            <w:tcW w:w="325" w:type="pct"/>
            <w:shd w:val="clear" w:color="auto" w:fill="D9D9D9" w:themeFill="background1" w:themeFillShade="D9"/>
            <w:vAlign w:val="center"/>
          </w:tcPr>
          <w:p w14:paraId="3B85469F"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w:t>
            </w:r>
          </w:p>
        </w:tc>
        <w:tc>
          <w:tcPr>
            <w:tcW w:w="325" w:type="pct"/>
            <w:shd w:val="clear" w:color="auto" w:fill="auto"/>
            <w:vAlign w:val="center"/>
          </w:tcPr>
          <w:p w14:paraId="02F31BFB"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w:t>
            </w:r>
          </w:p>
        </w:tc>
        <w:tc>
          <w:tcPr>
            <w:tcW w:w="325" w:type="pct"/>
            <w:shd w:val="clear" w:color="auto" w:fill="D9D9D9" w:themeFill="background1" w:themeFillShade="D9"/>
            <w:vAlign w:val="center"/>
          </w:tcPr>
          <w:p w14:paraId="438513F8"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w:t>
            </w:r>
          </w:p>
        </w:tc>
      </w:tr>
      <w:tr w:rsidR="001F5F94" w:rsidRPr="0045002D" w14:paraId="1702FF4B" w14:textId="77777777" w:rsidTr="003178E7">
        <w:tc>
          <w:tcPr>
            <w:tcW w:w="1103" w:type="pct"/>
            <w:shd w:val="clear" w:color="auto" w:fill="auto"/>
            <w:vAlign w:val="center"/>
          </w:tcPr>
          <w:p w14:paraId="5AE8BDA0" w14:textId="77777777" w:rsidR="001F5F94" w:rsidRPr="0045002D" w:rsidRDefault="001F5F94" w:rsidP="003178E7">
            <w:pPr>
              <w:spacing w:before="40" w:after="40" w:line="220" w:lineRule="exact"/>
              <w:ind w:right="113"/>
              <w:jc w:val="center"/>
              <w:rPr>
                <w:sz w:val="18"/>
                <w:szCs w:val="18"/>
              </w:rPr>
            </w:pPr>
            <w:r w:rsidRPr="0045002D">
              <w:rPr>
                <w:sz w:val="18"/>
                <w:szCs w:val="18"/>
              </w:rPr>
              <w:t xml:space="preserve">Breaches documents </w:t>
            </w:r>
            <w:r>
              <w:rPr>
                <w:sz w:val="18"/>
                <w:szCs w:val="18"/>
              </w:rPr>
              <w:br/>
            </w:r>
            <w:r w:rsidRPr="0045002D">
              <w:rPr>
                <w:sz w:val="18"/>
                <w:szCs w:val="18"/>
              </w:rPr>
              <w:t>domestic/foreign</w:t>
            </w:r>
          </w:p>
        </w:tc>
        <w:tc>
          <w:tcPr>
            <w:tcW w:w="325" w:type="pct"/>
            <w:vAlign w:val="center"/>
          </w:tcPr>
          <w:p w14:paraId="2DBF7A91"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2/77</w:t>
            </w:r>
          </w:p>
        </w:tc>
        <w:tc>
          <w:tcPr>
            <w:tcW w:w="325" w:type="pct"/>
            <w:shd w:val="clear" w:color="auto" w:fill="D9D9D9" w:themeFill="background1" w:themeFillShade="D9"/>
            <w:vAlign w:val="center"/>
          </w:tcPr>
          <w:p w14:paraId="25CDE58B"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vAlign w:val="center"/>
          </w:tcPr>
          <w:p w14:paraId="66EBC94E"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0/5</w:t>
            </w:r>
          </w:p>
        </w:tc>
        <w:tc>
          <w:tcPr>
            <w:tcW w:w="325" w:type="pct"/>
            <w:shd w:val="clear" w:color="auto" w:fill="D9D9D9" w:themeFill="background1" w:themeFillShade="D9"/>
            <w:vAlign w:val="center"/>
          </w:tcPr>
          <w:p w14:paraId="7E969DEF"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2/3</w:t>
            </w:r>
          </w:p>
        </w:tc>
        <w:tc>
          <w:tcPr>
            <w:tcW w:w="325" w:type="pct"/>
            <w:shd w:val="clear" w:color="auto" w:fill="auto"/>
            <w:vAlign w:val="center"/>
          </w:tcPr>
          <w:p w14:paraId="7335C98A"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w:t>
            </w:r>
          </w:p>
        </w:tc>
        <w:tc>
          <w:tcPr>
            <w:tcW w:w="325" w:type="pct"/>
            <w:shd w:val="clear" w:color="auto" w:fill="D9D9D9" w:themeFill="background1" w:themeFillShade="D9"/>
            <w:vAlign w:val="center"/>
          </w:tcPr>
          <w:p w14:paraId="7181ACBD"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1/0</w:t>
            </w:r>
          </w:p>
        </w:tc>
        <w:tc>
          <w:tcPr>
            <w:tcW w:w="325" w:type="pct"/>
            <w:shd w:val="clear" w:color="auto" w:fill="auto"/>
            <w:vAlign w:val="center"/>
          </w:tcPr>
          <w:p w14:paraId="16CCC75F"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15/169</w:t>
            </w:r>
          </w:p>
        </w:tc>
        <w:tc>
          <w:tcPr>
            <w:tcW w:w="325" w:type="pct"/>
            <w:shd w:val="clear" w:color="auto" w:fill="D9D9D9" w:themeFill="background1" w:themeFillShade="D9"/>
            <w:vAlign w:val="center"/>
          </w:tcPr>
          <w:p w14:paraId="490952F7"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112/29</w:t>
            </w:r>
          </w:p>
        </w:tc>
        <w:tc>
          <w:tcPr>
            <w:tcW w:w="325" w:type="pct"/>
            <w:shd w:val="clear" w:color="auto" w:fill="auto"/>
            <w:vAlign w:val="center"/>
          </w:tcPr>
          <w:p w14:paraId="05C0A434" w14:textId="77777777" w:rsidR="001F5F94" w:rsidRPr="00AB72C5" w:rsidDel="00D34592"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D9D9D9" w:themeFill="background1" w:themeFillShade="D9"/>
            <w:vAlign w:val="center"/>
          </w:tcPr>
          <w:p w14:paraId="4A680388"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10/35</w:t>
            </w:r>
          </w:p>
        </w:tc>
        <w:tc>
          <w:tcPr>
            <w:tcW w:w="325" w:type="pct"/>
            <w:shd w:val="clear" w:color="auto" w:fill="auto"/>
            <w:vAlign w:val="center"/>
          </w:tcPr>
          <w:p w14:paraId="135C4B6E"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D9D9D9" w:themeFill="background1" w:themeFillShade="D9"/>
            <w:vAlign w:val="center"/>
          </w:tcPr>
          <w:p w14:paraId="56C67853"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701/26</w:t>
            </w:r>
          </w:p>
        </w:tc>
      </w:tr>
      <w:tr w:rsidR="001F5F94" w:rsidRPr="0045002D" w14:paraId="3E350C3C" w14:textId="77777777" w:rsidTr="003178E7">
        <w:tc>
          <w:tcPr>
            <w:tcW w:w="1103" w:type="pct"/>
            <w:shd w:val="clear" w:color="auto" w:fill="auto"/>
            <w:vAlign w:val="center"/>
          </w:tcPr>
          <w:p w14:paraId="69088C60" w14:textId="77777777" w:rsidR="001F5F94" w:rsidRPr="0045002D" w:rsidRDefault="001F5F94" w:rsidP="003178E7">
            <w:pPr>
              <w:spacing w:before="40" w:after="40" w:line="220" w:lineRule="exact"/>
              <w:ind w:right="113"/>
              <w:jc w:val="center"/>
              <w:rPr>
                <w:sz w:val="18"/>
                <w:szCs w:val="18"/>
              </w:rPr>
            </w:pPr>
            <w:r w:rsidRPr="0045002D">
              <w:rPr>
                <w:sz w:val="18"/>
                <w:szCs w:val="18"/>
              </w:rPr>
              <w:t>Breaches thermal appliances domestic/foreign</w:t>
            </w:r>
          </w:p>
        </w:tc>
        <w:tc>
          <w:tcPr>
            <w:tcW w:w="325" w:type="pct"/>
            <w:vAlign w:val="center"/>
          </w:tcPr>
          <w:p w14:paraId="07FE3E8E"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D9D9D9" w:themeFill="background1" w:themeFillShade="D9"/>
            <w:vAlign w:val="center"/>
          </w:tcPr>
          <w:p w14:paraId="3FB294D8"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vAlign w:val="center"/>
          </w:tcPr>
          <w:p w14:paraId="4104F258"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4/4</w:t>
            </w:r>
          </w:p>
        </w:tc>
        <w:tc>
          <w:tcPr>
            <w:tcW w:w="325" w:type="pct"/>
            <w:shd w:val="clear" w:color="auto" w:fill="D9D9D9" w:themeFill="background1" w:themeFillShade="D9"/>
            <w:vAlign w:val="center"/>
          </w:tcPr>
          <w:p w14:paraId="75D1E592"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auto"/>
            <w:vAlign w:val="center"/>
          </w:tcPr>
          <w:p w14:paraId="1060F672"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w:t>
            </w:r>
          </w:p>
        </w:tc>
        <w:tc>
          <w:tcPr>
            <w:tcW w:w="325" w:type="pct"/>
            <w:shd w:val="clear" w:color="auto" w:fill="D9D9D9" w:themeFill="background1" w:themeFillShade="D9"/>
            <w:vAlign w:val="center"/>
          </w:tcPr>
          <w:p w14:paraId="72DB362C"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auto"/>
            <w:vAlign w:val="center"/>
          </w:tcPr>
          <w:p w14:paraId="5EBA301E"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D9D9D9" w:themeFill="background1" w:themeFillShade="D9"/>
            <w:vAlign w:val="center"/>
          </w:tcPr>
          <w:p w14:paraId="27D4CBBD"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59/0</w:t>
            </w:r>
          </w:p>
        </w:tc>
        <w:tc>
          <w:tcPr>
            <w:tcW w:w="325" w:type="pct"/>
            <w:shd w:val="clear" w:color="auto" w:fill="auto"/>
            <w:vAlign w:val="center"/>
          </w:tcPr>
          <w:p w14:paraId="2998C729" w14:textId="77777777" w:rsidR="001F5F94" w:rsidRPr="00AB72C5" w:rsidDel="00D34592"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4/6</w:t>
            </w:r>
          </w:p>
        </w:tc>
        <w:tc>
          <w:tcPr>
            <w:tcW w:w="325" w:type="pct"/>
            <w:shd w:val="clear" w:color="auto" w:fill="D9D9D9" w:themeFill="background1" w:themeFillShade="D9"/>
            <w:vAlign w:val="center"/>
          </w:tcPr>
          <w:p w14:paraId="651D3DE5"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auto"/>
            <w:vAlign w:val="center"/>
          </w:tcPr>
          <w:p w14:paraId="2DDC5767"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D9D9D9" w:themeFill="background1" w:themeFillShade="D9"/>
            <w:vAlign w:val="center"/>
          </w:tcPr>
          <w:p w14:paraId="7911E2C1"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r>
      <w:tr w:rsidR="001F5F94" w:rsidRPr="0045002D" w14:paraId="23F2E28F" w14:textId="77777777" w:rsidTr="003178E7">
        <w:tc>
          <w:tcPr>
            <w:tcW w:w="1103" w:type="pct"/>
            <w:shd w:val="clear" w:color="auto" w:fill="auto"/>
            <w:vAlign w:val="center"/>
          </w:tcPr>
          <w:p w14:paraId="14233909" w14:textId="77777777" w:rsidR="001F5F94" w:rsidRPr="0045002D" w:rsidRDefault="001F5F94" w:rsidP="003178E7">
            <w:pPr>
              <w:spacing w:before="40" w:after="40" w:line="220" w:lineRule="exact"/>
              <w:ind w:right="113"/>
              <w:jc w:val="center"/>
              <w:rPr>
                <w:sz w:val="18"/>
                <w:szCs w:val="18"/>
              </w:rPr>
            </w:pPr>
            <w:r w:rsidRPr="0045002D">
              <w:rPr>
                <w:sz w:val="18"/>
                <w:szCs w:val="18"/>
              </w:rPr>
              <w:t xml:space="preserve">Breaches body </w:t>
            </w:r>
            <w:r>
              <w:rPr>
                <w:sz w:val="18"/>
                <w:szCs w:val="18"/>
              </w:rPr>
              <w:br/>
            </w:r>
            <w:r w:rsidRPr="0045002D">
              <w:rPr>
                <w:sz w:val="18"/>
                <w:szCs w:val="18"/>
              </w:rPr>
              <w:t>domestic/foreign</w:t>
            </w:r>
          </w:p>
        </w:tc>
        <w:tc>
          <w:tcPr>
            <w:tcW w:w="325" w:type="pct"/>
            <w:vAlign w:val="center"/>
          </w:tcPr>
          <w:p w14:paraId="264FBC94"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D9D9D9" w:themeFill="background1" w:themeFillShade="D9"/>
            <w:vAlign w:val="center"/>
          </w:tcPr>
          <w:p w14:paraId="5C0236FB"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vAlign w:val="center"/>
          </w:tcPr>
          <w:p w14:paraId="5C042462"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2/2</w:t>
            </w:r>
          </w:p>
        </w:tc>
        <w:tc>
          <w:tcPr>
            <w:tcW w:w="325" w:type="pct"/>
            <w:shd w:val="clear" w:color="auto" w:fill="D9D9D9" w:themeFill="background1" w:themeFillShade="D9"/>
            <w:vAlign w:val="center"/>
          </w:tcPr>
          <w:p w14:paraId="25F49E57"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auto"/>
            <w:vAlign w:val="center"/>
          </w:tcPr>
          <w:p w14:paraId="346B482C"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w:t>
            </w:r>
          </w:p>
        </w:tc>
        <w:tc>
          <w:tcPr>
            <w:tcW w:w="325" w:type="pct"/>
            <w:shd w:val="clear" w:color="auto" w:fill="D9D9D9" w:themeFill="background1" w:themeFillShade="D9"/>
            <w:vAlign w:val="center"/>
          </w:tcPr>
          <w:p w14:paraId="12BC8E4A"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auto"/>
            <w:vAlign w:val="center"/>
          </w:tcPr>
          <w:p w14:paraId="66AB593D"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D9D9D9" w:themeFill="background1" w:themeFillShade="D9"/>
            <w:vAlign w:val="center"/>
          </w:tcPr>
          <w:p w14:paraId="568B6761"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692/32</w:t>
            </w:r>
          </w:p>
        </w:tc>
        <w:tc>
          <w:tcPr>
            <w:tcW w:w="325" w:type="pct"/>
            <w:shd w:val="clear" w:color="auto" w:fill="auto"/>
            <w:vAlign w:val="center"/>
          </w:tcPr>
          <w:p w14:paraId="3D09D57F" w14:textId="77777777" w:rsidR="001F5F94" w:rsidRPr="00AB72C5" w:rsidDel="00D34592"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2/2</w:t>
            </w:r>
          </w:p>
        </w:tc>
        <w:tc>
          <w:tcPr>
            <w:tcW w:w="325" w:type="pct"/>
            <w:shd w:val="clear" w:color="auto" w:fill="D9D9D9" w:themeFill="background1" w:themeFillShade="D9"/>
            <w:vAlign w:val="center"/>
          </w:tcPr>
          <w:p w14:paraId="3D503A22"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auto"/>
            <w:vAlign w:val="center"/>
          </w:tcPr>
          <w:p w14:paraId="49D311C1"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shd w:val="clear" w:color="auto" w:fill="D9D9D9" w:themeFill="background1" w:themeFillShade="D9"/>
            <w:vAlign w:val="center"/>
          </w:tcPr>
          <w:p w14:paraId="415CE611"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r>
      <w:tr w:rsidR="001F5F94" w:rsidRPr="0045002D" w14:paraId="0ADE8922" w14:textId="77777777" w:rsidTr="003178E7">
        <w:tc>
          <w:tcPr>
            <w:tcW w:w="1103" w:type="pct"/>
            <w:tcBorders>
              <w:bottom w:val="single" w:sz="4" w:space="0" w:color="auto"/>
            </w:tcBorders>
            <w:shd w:val="clear" w:color="auto" w:fill="auto"/>
            <w:vAlign w:val="center"/>
          </w:tcPr>
          <w:p w14:paraId="37EA4D42" w14:textId="77777777" w:rsidR="001F5F94" w:rsidRPr="0045002D" w:rsidRDefault="001F5F94" w:rsidP="003178E7">
            <w:pPr>
              <w:spacing w:before="40" w:after="40" w:line="220" w:lineRule="exact"/>
              <w:ind w:right="113"/>
              <w:jc w:val="center"/>
              <w:rPr>
                <w:sz w:val="18"/>
                <w:szCs w:val="18"/>
              </w:rPr>
            </w:pPr>
            <w:r w:rsidRPr="0045002D">
              <w:rPr>
                <w:sz w:val="18"/>
                <w:szCs w:val="18"/>
              </w:rPr>
              <w:t xml:space="preserve">Other breaches </w:t>
            </w:r>
            <w:r>
              <w:rPr>
                <w:sz w:val="18"/>
                <w:szCs w:val="18"/>
              </w:rPr>
              <w:br/>
            </w:r>
            <w:r w:rsidRPr="0045002D">
              <w:rPr>
                <w:sz w:val="18"/>
                <w:szCs w:val="18"/>
              </w:rPr>
              <w:t>domestic/foreign</w:t>
            </w:r>
          </w:p>
        </w:tc>
        <w:tc>
          <w:tcPr>
            <w:tcW w:w="325" w:type="pct"/>
            <w:tcBorders>
              <w:bottom w:val="single" w:sz="4" w:space="0" w:color="auto"/>
            </w:tcBorders>
            <w:vAlign w:val="center"/>
          </w:tcPr>
          <w:p w14:paraId="32A2B77E"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0/2</w:t>
            </w:r>
          </w:p>
        </w:tc>
        <w:tc>
          <w:tcPr>
            <w:tcW w:w="325" w:type="pct"/>
            <w:tcBorders>
              <w:bottom w:val="single" w:sz="4" w:space="0" w:color="auto"/>
            </w:tcBorders>
            <w:shd w:val="clear" w:color="auto" w:fill="D9D9D9" w:themeFill="background1" w:themeFillShade="D9"/>
            <w:vAlign w:val="center"/>
          </w:tcPr>
          <w:p w14:paraId="2766206F"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tcBorders>
              <w:bottom w:val="single" w:sz="4" w:space="0" w:color="auto"/>
            </w:tcBorders>
            <w:vAlign w:val="center"/>
          </w:tcPr>
          <w:p w14:paraId="13F71CFE"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tcBorders>
              <w:bottom w:val="single" w:sz="4" w:space="0" w:color="auto"/>
            </w:tcBorders>
            <w:shd w:val="clear" w:color="auto" w:fill="D9D9D9" w:themeFill="background1" w:themeFillShade="D9"/>
            <w:vAlign w:val="center"/>
          </w:tcPr>
          <w:p w14:paraId="0A1FE783"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tcBorders>
              <w:bottom w:val="single" w:sz="4" w:space="0" w:color="auto"/>
            </w:tcBorders>
            <w:shd w:val="clear" w:color="auto" w:fill="auto"/>
            <w:vAlign w:val="center"/>
          </w:tcPr>
          <w:p w14:paraId="050138A7"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w:t>
            </w:r>
          </w:p>
        </w:tc>
        <w:tc>
          <w:tcPr>
            <w:tcW w:w="325" w:type="pct"/>
            <w:tcBorders>
              <w:bottom w:val="single" w:sz="4" w:space="0" w:color="auto"/>
            </w:tcBorders>
            <w:shd w:val="clear" w:color="auto" w:fill="D9D9D9" w:themeFill="background1" w:themeFillShade="D9"/>
            <w:vAlign w:val="center"/>
          </w:tcPr>
          <w:p w14:paraId="1AE70AA7"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tcBorders>
              <w:bottom w:val="single" w:sz="4" w:space="0" w:color="auto"/>
            </w:tcBorders>
            <w:shd w:val="clear" w:color="auto" w:fill="auto"/>
            <w:vAlign w:val="center"/>
          </w:tcPr>
          <w:p w14:paraId="2C90740C"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tcBorders>
              <w:bottom w:val="single" w:sz="4" w:space="0" w:color="auto"/>
            </w:tcBorders>
            <w:shd w:val="clear" w:color="auto" w:fill="D9D9D9" w:themeFill="background1" w:themeFillShade="D9"/>
            <w:vAlign w:val="center"/>
          </w:tcPr>
          <w:p w14:paraId="3CC0BFDC"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21/6</w:t>
            </w:r>
          </w:p>
        </w:tc>
        <w:tc>
          <w:tcPr>
            <w:tcW w:w="325" w:type="pct"/>
            <w:tcBorders>
              <w:bottom w:val="single" w:sz="4" w:space="0" w:color="auto"/>
            </w:tcBorders>
            <w:shd w:val="clear" w:color="auto" w:fill="auto"/>
            <w:vAlign w:val="center"/>
          </w:tcPr>
          <w:p w14:paraId="498D2A0C" w14:textId="77777777" w:rsidR="001F5F94" w:rsidRPr="00AB72C5" w:rsidDel="00D34592"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tcBorders>
              <w:bottom w:val="single" w:sz="4" w:space="0" w:color="auto"/>
            </w:tcBorders>
            <w:shd w:val="clear" w:color="auto" w:fill="D9D9D9" w:themeFill="background1" w:themeFillShade="D9"/>
            <w:vAlign w:val="center"/>
          </w:tcPr>
          <w:p w14:paraId="4792E101"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tcBorders>
              <w:bottom w:val="single" w:sz="4" w:space="0" w:color="auto"/>
            </w:tcBorders>
            <w:shd w:val="clear" w:color="auto" w:fill="auto"/>
            <w:vAlign w:val="center"/>
          </w:tcPr>
          <w:p w14:paraId="68CECA9D"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tcBorders>
              <w:bottom w:val="single" w:sz="4" w:space="0" w:color="auto"/>
            </w:tcBorders>
            <w:shd w:val="clear" w:color="auto" w:fill="D9D9D9" w:themeFill="background1" w:themeFillShade="D9"/>
            <w:vAlign w:val="center"/>
          </w:tcPr>
          <w:p w14:paraId="603FCE69"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27/1</w:t>
            </w:r>
          </w:p>
        </w:tc>
      </w:tr>
      <w:tr w:rsidR="001F5F94" w:rsidRPr="0045002D" w14:paraId="4F77C6C5" w14:textId="77777777" w:rsidTr="003178E7">
        <w:tc>
          <w:tcPr>
            <w:tcW w:w="1103" w:type="pct"/>
            <w:tcBorders>
              <w:top w:val="single" w:sz="4" w:space="0" w:color="auto"/>
              <w:bottom w:val="single" w:sz="4" w:space="0" w:color="auto"/>
            </w:tcBorders>
            <w:shd w:val="clear" w:color="auto" w:fill="auto"/>
            <w:vAlign w:val="center"/>
          </w:tcPr>
          <w:p w14:paraId="163FA1EA" w14:textId="77777777" w:rsidR="001F5F94" w:rsidRPr="0045002D" w:rsidRDefault="001F5F94" w:rsidP="003178E7">
            <w:pPr>
              <w:spacing w:before="40" w:after="40" w:line="220" w:lineRule="exact"/>
              <w:ind w:right="113"/>
              <w:jc w:val="center"/>
              <w:rPr>
                <w:sz w:val="18"/>
                <w:szCs w:val="18"/>
              </w:rPr>
            </w:pPr>
            <w:r w:rsidRPr="0045002D">
              <w:rPr>
                <w:sz w:val="18"/>
                <w:szCs w:val="18"/>
              </w:rPr>
              <w:t>Total breaches domestic/foreign</w:t>
            </w:r>
          </w:p>
        </w:tc>
        <w:tc>
          <w:tcPr>
            <w:tcW w:w="325" w:type="pct"/>
            <w:tcBorders>
              <w:top w:val="single" w:sz="4" w:space="0" w:color="auto"/>
              <w:bottom w:val="single" w:sz="4" w:space="0" w:color="auto"/>
            </w:tcBorders>
            <w:vAlign w:val="center"/>
          </w:tcPr>
          <w:p w14:paraId="22334934"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2/79</w:t>
            </w:r>
          </w:p>
        </w:tc>
        <w:tc>
          <w:tcPr>
            <w:tcW w:w="325" w:type="pct"/>
            <w:tcBorders>
              <w:top w:val="single" w:sz="4" w:space="0" w:color="auto"/>
              <w:bottom w:val="single" w:sz="4" w:space="0" w:color="auto"/>
            </w:tcBorders>
            <w:shd w:val="clear" w:color="auto" w:fill="D9D9D9" w:themeFill="background1" w:themeFillShade="D9"/>
            <w:vAlign w:val="center"/>
          </w:tcPr>
          <w:p w14:paraId="248C1666"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tcBorders>
              <w:top w:val="single" w:sz="4" w:space="0" w:color="auto"/>
              <w:bottom w:val="single" w:sz="4" w:space="0" w:color="auto"/>
            </w:tcBorders>
            <w:vAlign w:val="center"/>
          </w:tcPr>
          <w:p w14:paraId="2D441DF9"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6/11</w:t>
            </w:r>
          </w:p>
        </w:tc>
        <w:tc>
          <w:tcPr>
            <w:tcW w:w="325" w:type="pct"/>
            <w:tcBorders>
              <w:top w:val="single" w:sz="4" w:space="0" w:color="auto"/>
              <w:bottom w:val="single" w:sz="4" w:space="0" w:color="auto"/>
            </w:tcBorders>
            <w:shd w:val="clear" w:color="auto" w:fill="D9D9D9" w:themeFill="background1" w:themeFillShade="D9"/>
            <w:vAlign w:val="center"/>
          </w:tcPr>
          <w:p w14:paraId="293EA7E9"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2/3</w:t>
            </w:r>
          </w:p>
        </w:tc>
        <w:tc>
          <w:tcPr>
            <w:tcW w:w="325" w:type="pct"/>
            <w:tcBorders>
              <w:top w:val="single" w:sz="4" w:space="0" w:color="auto"/>
              <w:bottom w:val="single" w:sz="4" w:space="0" w:color="auto"/>
            </w:tcBorders>
            <w:shd w:val="clear" w:color="auto" w:fill="auto"/>
            <w:vAlign w:val="center"/>
          </w:tcPr>
          <w:p w14:paraId="63BC4FF0" w14:textId="5207794E"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29**</w:t>
            </w:r>
          </w:p>
        </w:tc>
        <w:tc>
          <w:tcPr>
            <w:tcW w:w="325" w:type="pct"/>
            <w:tcBorders>
              <w:top w:val="single" w:sz="4" w:space="0" w:color="auto"/>
              <w:bottom w:val="single" w:sz="4" w:space="0" w:color="auto"/>
            </w:tcBorders>
            <w:shd w:val="clear" w:color="auto" w:fill="D9D9D9" w:themeFill="background1" w:themeFillShade="D9"/>
            <w:vAlign w:val="center"/>
          </w:tcPr>
          <w:p w14:paraId="4A53902A"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1/0</w:t>
            </w:r>
          </w:p>
        </w:tc>
        <w:tc>
          <w:tcPr>
            <w:tcW w:w="325" w:type="pct"/>
            <w:tcBorders>
              <w:top w:val="single" w:sz="4" w:space="0" w:color="auto"/>
              <w:bottom w:val="single" w:sz="4" w:space="0" w:color="auto"/>
            </w:tcBorders>
            <w:shd w:val="clear" w:color="auto" w:fill="auto"/>
            <w:vAlign w:val="center"/>
          </w:tcPr>
          <w:p w14:paraId="02CE7D45"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15/169</w:t>
            </w:r>
          </w:p>
        </w:tc>
        <w:tc>
          <w:tcPr>
            <w:tcW w:w="325" w:type="pct"/>
            <w:tcBorders>
              <w:top w:val="single" w:sz="4" w:space="0" w:color="auto"/>
              <w:bottom w:val="single" w:sz="4" w:space="0" w:color="auto"/>
            </w:tcBorders>
            <w:shd w:val="clear" w:color="auto" w:fill="D9D9D9" w:themeFill="background1" w:themeFillShade="D9"/>
            <w:vAlign w:val="center"/>
          </w:tcPr>
          <w:p w14:paraId="46A863A8"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884/67</w:t>
            </w:r>
          </w:p>
        </w:tc>
        <w:tc>
          <w:tcPr>
            <w:tcW w:w="325" w:type="pct"/>
            <w:tcBorders>
              <w:top w:val="single" w:sz="4" w:space="0" w:color="auto"/>
              <w:bottom w:val="single" w:sz="4" w:space="0" w:color="auto"/>
            </w:tcBorders>
            <w:shd w:val="clear" w:color="auto" w:fill="auto"/>
            <w:vAlign w:val="center"/>
          </w:tcPr>
          <w:p w14:paraId="45040896" w14:textId="77777777" w:rsidR="001F5F94" w:rsidRPr="00AB72C5" w:rsidDel="00D34592"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6/8</w:t>
            </w:r>
          </w:p>
        </w:tc>
        <w:tc>
          <w:tcPr>
            <w:tcW w:w="325" w:type="pct"/>
            <w:tcBorders>
              <w:top w:val="single" w:sz="4" w:space="0" w:color="auto"/>
              <w:bottom w:val="single" w:sz="4" w:space="0" w:color="auto"/>
            </w:tcBorders>
            <w:shd w:val="clear" w:color="auto" w:fill="D9D9D9" w:themeFill="background1" w:themeFillShade="D9"/>
            <w:vAlign w:val="center"/>
          </w:tcPr>
          <w:p w14:paraId="46CA4A31"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10/35</w:t>
            </w:r>
          </w:p>
        </w:tc>
        <w:tc>
          <w:tcPr>
            <w:tcW w:w="325" w:type="pct"/>
            <w:tcBorders>
              <w:top w:val="single" w:sz="4" w:space="0" w:color="auto"/>
              <w:bottom w:val="single" w:sz="4" w:space="0" w:color="auto"/>
            </w:tcBorders>
            <w:shd w:val="clear" w:color="auto" w:fill="auto"/>
            <w:vAlign w:val="center"/>
          </w:tcPr>
          <w:p w14:paraId="598D22A0"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0/0</w:t>
            </w:r>
          </w:p>
        </w:tc>
        <w:tc>
          <w:tcPr>
            <w:tcW w:w="325" w:type="pct"/>
            <w:tcBorders>
              <w:top w:val="single" w:sz="4" w:space="0" w:color="auto"/>
              <w:bottom w:val="single" w:sz="4" w:space="0" w:color="auto"/>
            </w:tcBorders>
            <w:shd w:val="clear" w:color="auto" w:fill="D9D9D9" w:themeFill="background1" w:themeFillShade="D9"/>
            <w:vAlign w:val="center"/>
          </w:tcPr>
          <w:p w14:paraId="16763263"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728/27</w:t>
            </w:r>
          </w:p>
        </w:tc>
      </w:tr>
      <w:tr w:rsidR="001F5F94" w:rsidRPr="0045002D" w14:paraId="0B1FE806" w14:textId="77777777" w:rsidTr="003178E7">
        <w:tc>
          <w:tcPr>
            <w:tcW w:w="1103" w:type="pct"/>
            <w:tcBorders>
              <w:top w:val="single" w:sz="4" w:space="0" w:color="auto"/>
              <w:bottom w:val="single" w:sz="12" w:space="0" w:color="auto"/>
            </w:tcBorders>
            <w:shd w:val="clear" w:color="auto" w:fill="auto"/>
            <w:vAlign w:val="center"/>
          </w:tcPr>
          <w:p w14:paraId="4111665B" w14:textId="77777777" w:rsidR="001F5F94" w:rsidRPr="0045002D" w:rsidRDefault="001F5F94" w:rsidP="003178E7">
            <w:pPr>
              <w:spacing w:before="40" w:after="40" w:line="220" w:lineRule="exact"/>
              <w:ind w:right="113"/>
              <w:jc w:val="center"/>
              <w:rPr>
                <w:sz w:val="18"/>
                <w:szCs w:val="18"/>
              </w:rPr>
            </w:pPr>
            <w:r w:rsidRPr="0045002D">
              <w:rPr>
                <w:sz w:val="18"/>
                <w:szCs w:val="18"/>
              </w:rPr>
              <w:t>% of defective equipment</w:t>
            </w:r>
          </w:p>
        </w:tc>
        <w:tc>
          <w:tcPr>
            <w:tcW w:w="325" w:type="pct"/>
            <w:tcBorders>
              <w:top w:val="single" w:sz="4" w:space="0" w:color="auto"/>
              <w:bottom w:val="single" w:sz="12" w:space="0" w:color="auto"/>
            </w:tcBorders>
            <w:vAlign w:val="center"/>
          </w:tcPr>
          <w:p w14:paraId="53909563"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&lt;1</w:t>
            </w:r>
          </w:p>
        </w:tc>
        <w:tc>
          <w:tcPr>
            <w:tcW w:w="325" w:type="pct"/>
            <w:tcBorders>
              <w:top w:val="single" w:sz="4" w:space="0" w:color="auto"/>
              <w:bottom w:val="single" w:sz="12" w:space="0" w:color="auto"/>
            </w:tcBorders>
            <w:shd w:val="clear" w:color="auto" w:fill="D9D9D9" w:themeFill="background1" w:themeFillShade="D9"/>
            <w:vAlign w:val="center"/>
          </w:tcPr>
          <w:p w14:paraId="6CBFD91E"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0</w:t>
            </w:r>
          </w:p>
        </w:tc>
        <w:tc>
          <w:tcPr>
            <w:tcW w:w="325" w:type="pct"/>
            <w:tcBorders>
              <w:top w:val="single" w:sz="4" w:space="0" w:color="auto"/>
              <w:bottom w:val="single" w:sz="12" w:space="0" w:color="auto"/>
            </w:tcBorders>
            <w:vAlign w:val="center"/>
          </w:tcPr>
          <w:p w14:paraId="16F95228"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1</w:t>
            </w:r>
          </w:p>
        </w:tc>
        <w:tc>
          <w:tcPr>
            <w:tcW w:w="325" w:type="pct"/>
            <w:tcBorders>
              <w:top w:val="single" w:sz="4" w:space="0" w:color="auto"/>
              <w:bottom w:val="single" w:sz="12" w:space="0" w:color="auto"/>
            </w:tcBorders>
            <w:shd w:val="clear" w:color="auto" w:fill="D9D9D9" w:themeFill="background1" w:themeFillShade="D9"/>
            <w:vAlign w:val="center"/>
          </w:tcPr>
          <w:p w14:paraId="75D17E8D"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5.95</w:t>
            </w:r>
          </w:p>
        </w:tc>
        <w:tc>
          <w:tcPr>
            <w:tcW w:w="325" w:type="pct"/>
            <w:tcBorders>
              <w:top w:val="single" w:sz="4" w:space="0" w:color="auto"/>
              <w:bottom w:val="single" w:sz="12" w:space="0" w:color="auto"/>
            </w:tcBorders>
            <w:shd w:val="clear" w:color="auto" w:fill="auto"/>
            <w:vAlign w:val="center"/>
          </w:tcPr>
          <w:p w14:paraId="00F0E601"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4.7</w:t>
            </w:r>
          </w:p>
        </w:tc>
        <w:tc>
          <w:tcPr>
            <w:tcW w:w="325" w:type="pct"/>
            <w:tcBorders>
              <w:top w:val="single" w:sz="4" w:space="0" w:color="auto"/>
              <w:bottom w:val="single" w:sz="12" w:space="0" w:color="auto"/>
            </w:tcBorders>
            <w:shd w:val="clear" w:color="auto" w:fill="D9D9D9" w:themeFill="background1" w:themeFillShade="D9"/>
            <w:vAlign w:val="center"/>
          </w:tcPr>
          <w:p w14:paraId="34B474BA" w14:textId="77777777" w:rsidR="001F5F94" w:rsidRPr="00AB72C5" w:rsidRDefault="001F5F94" w:rsidP="003178E7">
            <w:pPr>
              <w:spacing w:before="80" w:after="80" w:line="200" w:lineRule="exact"/>
              <w:ind w:right="113"/>
              <w:jc w:val="center"/>
              <w:rPr>
                <w:rFonts w:asciiTheme="majorBidi" w:hAnsiTheme="majorBidi" w:cstheme="majorBidi"/>
                <w:sz w:val="18"/>
                <w:szCs w:val="18"/>
              </w:rPr>
            </w:pPr>
            <w:r w:rsidRPr="00AB72C5">
              <w:rPr>
                <w:rFonts w:asciiTheme="majorBidi" w:hAnsiTheme="majorBidi" w:cstheme="majorBidi"/>
                <w:sz w:val="18"/>
                <w:szCs w:val="18"/>
              </w:rPr>
              <w:t>1</w:t>
            </w:r>
          </w:p>
        </w:tc>
        <w:tc>
          <w:tcPr>
            <w:tcW w:w="325" w:type="pct"/>
            <w:tcBorders>
              <w:top w:val="single" w:sz="4" w:space="0" w:color="auto"/>
              <w:bottom w:val="single" w:sz="12" w:space="0" w:color="auto"/>
            </w:tcBorders>
            <w:shd w:val="clear" w:color="auto" w:fill="auto"/>
            <w:vAlign w:val="center"/>
          </w:tcPr>
          <w:p w14:paraId="09EEDE8A"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w:t>
            </w:r>
          </w:p>
        </w:tc>
        <w:tc>
          <w:tcPr>
            <w:tcW w:w="325" w:type="pct"/>
            <w:tcBorders>
              <w:top w:val="single" w:sz="4" w:space="0" w:color="auto"/>
              <w:bottom w:val="single" w:sz="12" w:space="0" w:color="auto"/>
            </w:tcBorders>
            <w:shd w:val="clear" w:color="auto" w:fill="D9D9D9" w:themeFill="background1" w:themeFillShade="D9"/>
            <w:vAlign w:val="center"/>
          </w:tcPr>
          <w:p w14:paraId="2BDC0061"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w:t>
            </w:r>
          </w:p>
        </w:tc>
        <w:tc>
          <w:tcPr>
            <w:tcW w:w="325" w:type="pct"/>
            <w:tcBorders>
              <w:top w:val="single" w:sz="4" w:space="0" w:color="auto"/>
              <w:bottom w:val="single" w:sz="12" w:space="0" w:color="auto"/>
            </w:tcBorders>
            <w:shd w:val="clear" w:color="auto" w:fill="auto"/>
            <w:vAlign w:val="center"/>
          </w:tcPr>
          <w:p w14:paraId="320759D3" w14:textId="77777777" w:rsidR="001F5F94" w:rsidRPr="00AB72C5" w:rsidDel="00D34592"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4.44</w:t>
            </w:r>
          </w:p>
        </w:tc>
        <w:tc>
          <w:tcPr>
            <w:tcW w:w="325" w:type="pct"/>
            <w:tcBorders>
              <w:top w:val="single" w:sz="4" w:space="0" w:color="auto"/>
              <w:bottom w:val="single" w:sz="12" w:space="0" w:color="auto"/>
            </w:tcBorders>
            <w:shd w:val="clear" w:color="auto" w:fill="D9D9D9" w:themeFill="background1" w:themeFillShade="D9"/>
            <w:vAlign w:val="center"/>
          </w:tcPr>
          <w:p w14:paraId="5F0DC7E8"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w:t>
            </w:r>
          </w:p>
        </w:tc>
        <w:tc>
          <w:tcPr>
            <w:tcW w:w="325" w:type="pct"/>
            <w:tcBorders>
              <w:top w:val="single" w:sz="4" w:space="0" w:color="auto"/>
              <w:bottom w:val="single" w:sz="12" w:space="0" w:color="auto"/>
            </w:tcBorders>
            <w:shd w:val="clear" w:color="auto" w:fill="auto"/>
            <w:vAlign w:val="center"/>
          </w:tcPr>
          <w:p w14:paraId="2EBB0615"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w:t>
            </w:r>
          </w:p>
        </w:tc>
        <w:tc>
          <w:tcPr>
            <w:tcW w:w="325" w:type="pct"/>
            <w:tcBorders>
              <w:top w:val="single" w:sz="4" w:space="0" w:color="auto"/>
              <w:bottom w:val="single" w:sz="12" w:space="0" w:color="auto"/>
            </w:tcBorders>
            <w:shd w:val="clear" w:color="auto" w:fill="D9D9D9" w:themeFill="background1" w:themeFillShade="D9"/>
            <w:vAlign w:val="center"/>
          </w:tcPr>
          <w:p w14:paraId="57E519E9" w14:textId="77777777" w:rsidR="001F5F94" w:rsidRPr="00AB72C5" w:rsidRDefault="001F5F94" w:rsidP="003178E7">
            <w:pPr>
              <w:spacing w:before="40" w:after="40" w:line="220" w:lineRule="exact"/>
              <w:ind w:right="113"/>
              <w:jc w:val="center"/>
              <w:rPr>
                <w:rFonts w:asciiTheme="majorBidi" w:hAnsiTheme="majorBidi" w:cstheme="majorBidi"/>
                <w:sz w:val="18"/>
                <w:szCs w:val="18"/>
              </w:rPr>
            </w:pPr>
            <w:r w:rsidRPr="00AB72C5">
              <w:rPr>
                <w:rFonts w:asciiTheme="majorBidi" w:hAnsiTheme="majorBidi" w:cstheme="majorBidi"/>
                <w:sz w:val="18"/>
                <w:szCs w:val="18"/>
              </w:rPr>
              <w:t>3.71</w:t>
            </w:r>
          </w:p>
        </w:tc>
      </w:tr>
    </w:tbl>
    <w:p w14:paraId="56471A05" w14:textId="77777777" w:rsidR="001F5F94" w:rsidRPr="001F6F5B" w:rsidRDefault="001F5F94" w:rsidP="0087112A">
      <w:pPr>
        <w:pStyle w:val="SingleTxtG"/>
        <w:spacing w:before="120"/>
        <w:ind w:left="1559" w:hanging="425"/>
        <w:rPr>
          <w:i/>
          <w:iCs/>
          <w:sz w:val="18"/>
          <w:szCs w:val="18"/>
        </w:rPr>
      </w:pPr>
      <w:r w:rsidRPr="001F6F5B">
        <w:rPr>
          <w:sz w:val="18"/>
          <w:szCs w:val="18"/>
        </w:rPr>
        <w:t>*</w:t>
      </w:r>
      <w:r w:rsidRPr="001F6F5B">
        <w:rPr>
          <w:sz w:val="18"/>
          <w:szCs w:val="18"/>
        </w:rPr>
        <w:tab/>
      </w:r>
      <w:r w:rsidRPr="001F6F5B">
        <w:rPr>
          <w:i/>
          <w:iCs/>
          <w:sz w:val="18"/>
          <w:szCs w:val="18"/>
        </w:rPr>
        <w:t>Information not available</w:t>
      </w:r>
      <w:r>
        <w:rPr>
          <w:i/>
          <w:iCs/>
          <w:sz w:val="18"/>
          <w:szCs w:val="18"/>
        </w:rPr>
        <w:t>.</w:t>
      </w:r>
    </w:p>
    <w:p w14:paraId="1938F685" w14:textId="5A719254" w:rsidR="001F5F94" w:rsidRDefault="001F5F94" w:rsidP="001F5F94">
      <w:pPr>
        <w:pStyle w:val="SingleTxtG"/>
        <w:ind w:left="1559" w:hanging="425"/>
        <w:rPr>
          <w:i/>
          <w:iCs/>
          <w:sz w:val="18"/>
          <w:szCs w:val="18"/>
        </w:rPr>
      </w:pPr>
      <w:r>
        <w:rPr>
          <w:i/>
          <w:iCs/>
          <w:sz w:val="18"/>
          <w:szCs w:val="18"/>
        </w:rPr>
        <w:t>**</w:t>
      </w:r>
      <w:r>
        <w:rPr>
          <w:i/>
          <w:iCs/>
          <w:sz w:val="18"/>
          <w:szCs w:val="18"/>
        </w:rPr>
        <w:tab/>
        <w:t>C</w:t>
      </w:r>
      <w:r w:rsidRPr="00A069DD">
        <w:rPr>
          <w:i/>
          <w:iCs/>
          <w:sz w:val="18"/>
          <w:szCs w:val="18"/>
        </w:rPr>
        <w:t xml:space="preserve">orresponding to the total number of tickets issued in 2020 </w:t>
      </w:r>
      <w:r>
        <w:rPr>
          <w:i/>
          <w:iCs/>
          <w:sz w:val="18"/>
          <w:szCs w:val="18"/>
        </w:rPr>
        <w:t xml:space="preserve">in France, </w:t>
      </w:r>
      <w:r w:rsidRPr="00A069DD">
        <w:rPr>
          <w:i/>
          <w:iCs/>
          <w:sz w:val="18"/>
          <w:szCs w:val="18"/>
        </w:rPr>
        <w:t>for sanitary and/or technical anomalies</w:t>
      </w:r>
    </w:p>
    <w:p w14:paraId="12202D80" w14:textId="6B76195F" w:rsidR="00115E6F" w:rsidRPr="0068602C" w:rsidRDefault="0039338A" w:rsidP="001F5F94">
      <w:pPr>
        <w:pStyle w:val="SingleTxtG"/>
        <w:ind w:left="1559" w:hanging="425"/>
        <w:rPr>
          <w:i/>
          <w:iCs/>
          <w:sz w:val="18"/>
          <w:szCs w:val="18"/>
        </w:rPr>
      </w:pPr>
      <w:r w:rsidRPr="00BE71D5">
        <w:rPr>
          <w:b/>
          <w:bCs/>
          <w:i/>
          <w:iCs/>
          <w:sz w:val="18"/>
          <w:szCs w:val="18"/>
        </w:rPr>
        <w:t xml:space="preserve">Note: </w:t>
      </w:r>
      <w:r w:rsidRPr="00BE71D5">
        <w:rPr>
          <w:b/>
          <w:bCs/>
          <w:i/>
          <w:iCs/>
          <w:sz w:val="18"/>
          <w:szCs w:val="18"/>
        </w:rPr>
        <w:tab/>
      </w:r>
      <w:r>
        <w:rPr>
          <w:i/>
          <w:iCs/>
          <w:sz w:val="18"/>
          <w:szCs w:val="18"/>
        </w:rPr>
        <w:t xml:space="preserve">In Denmark, </w:t>
      </w:r>
      <w:r w:rsidRPr="00E40EE6">
        <w:rPr>
          <w:i/>
          <w:iCs/>
          <w:sz w:val="18"/>
          <w:szCs w:val="18"/>
        </w:rPr>
        <w:t>ATP checks are part of the regular control scheme covering all aspects of food businesses. As reference to ATP checks can only be sourced electronically in case of major infringements, no data on the number of checks is available. Road checks are performed by the police and by DFVA staff</w:t>
      </w:r>
      <w:r>
        <w:rPr>
          <w:rFonts w:ascii="Roboto" w:hAnsi="Roboto"/>
          <w:color w:val="202124"/>
          <w:spacing w:val="3"/>
          <w:sz w:val="21"/>
          <w:szCs w:val="21"/>
          <w:shd w:val="clear" w:color="auto" w:fill="FFFFFF"/>
        </w:rPr>
        <w:t>.</w:t>
      </w:r>
    </w:p>
    <w:p w14:paraId="395610A7" w14:textId="77777777" w:rsidR="001F5F94" w:rsidRDefault="001F5F94" w:rsidP="001F5F94">
      <w:pPr>
        <w:pStyle w:val="SingleTxtG"/>
      </w:pPr>
      <w:r w:rsidRPr="006B1A61">
        <w:t>4.</w:t>
      </w:r>
      <w:r w:rsidRPr="006B1A61">
        <w:tab/>
      </w:r>
      <w:r>
        <w:t>Moldova sent the following information to the secretariat:</w:t>
      </w:r>
    </w:p>
    <w:p w14:paraId="35C9AED2" w14:textId="77777777" w:rsidR="001F5F94" w:rsidRPr="00682177" w:rsidRDefault="001F5F94" w:rsidP="001F5F94">
      <w:pPr>
        <w:pStyle w:val="SingleTxtG"/>
        <w:ind w:left="1701"/>
      </w:pPr>
      <w:r>
        <w:t>“</w:t>
      </w:r>
      <w:r w:rsidRPr="00682177">
        <w:t>Concerning the annual questionnaire for collection of data on the implementation of ATP in 2020, we would like to inform you that together with the experts of the USAID Moldova Structural Reform Program, it was developed the draft of the Regulation on road transport of perishable and easily alterable goods on the territory of the Republic of Moldova, as well as the related documents. Further, the draft was coordinated, completed and approved by the Ministry of Economy and Infrastructure.</w:t>
      </w:r>
    </w:p>
    <w:p w14:paraId="15448FD9" w14:textId="77777777" w:rsidR="001F5F94" w:rsidRPr="00682177" w:rsidRDefault="001F5F94" w:rsidP="001F5F94">
      <w:pPr>
        <w:pStyle w:val="SingleTxtG"/>
        <w:ind w:left="1701"/>
      </w:pPr>
      <w:r w:rsidRPr="00682177">
        <w:t>Also, there’re established concrete issues for development of policy in the field of standardization, accreditation and conformity in the transportation of perishable goods, with terms set for implementation: purchase of the laboratory to check the technical parameters of vehicles designed for perishable goods, developing of training programs for staff involved in the transport of perishable goods (experts, managers, drivers), creation of an Informational System on the registration of approved vehicles for the transport of perishable products.</w:t>
      </w:r>
    </w:p>
    <w:p w14:paraId="024F3E58" w14:textId="77777777" w:rsidR="001F5F94" w:rsidRPr="006B1A61" w:rsidRDefault="001F5F94" w:rsidP="001F5F94">
      <w:pPr>
        <w:pStyle w:val="SingleTxtG"/>
        <w:ind w:left="1701"/>
      </w:pPr>
      <w:r w:rsidRPr="00682177">
        <w:t>Therefore, as the development of policy in the field of transportation of perishable goods is in a project stage of implementation, at the moment, we do not dispose of the requested information on the mentioned questionnaire.</w:t>
      </w:r>
      <w:r>
        <w:t>”</w:t>
      </w:r>
    </w:p>
    <w:p w14:paraId="35176686" w14:textId="49B37A98" w:rsidR="001F5F94" w:rsidRDefault="001F5F94" w:rsidP="001F5F94">
      <w:pPr>
        <w:pStyle w:val="SingleTxtG"/>
      </w:pPr>
      <w:r w:rsidRPr="00205F8A">
        <w:t>5.</w:t>
      </w:r>
      <w:r w:rsidRPr="00205F8A">
        <w:tab/>
        <w:t>Additional information on the number of certificates issued in 20</w:t>
      </w:r>
      <w:r>
        <w:t>20</w:t>
      </w:r>
      <w:r w:rsidRPr="00205F8A">
        <w:t xml:space="preserve"> has been provided by twenty-</w:t>
      </w:r>
      <w:r>
        <w:t>three</w:t>
      </w:r>
      <w:r w:rsidRPr="00205F8A">
        <w:t xml:space="preserve"> countries: Belgium, </w:t>
      </w:r>
      <w:r>
        <w:t xml:space="preserve">Belarus, </w:t>
      </w:r>
      <w:r w:rsidRPr="00205F8A">
        <w:rPr>
          <w:rFonts w:asciiTheme="majorBidi" w:hAnsiTheme="majorBidi" w:cstheme="majorBidi"/>
        </w:rPr>
        <w:t>Bosnia and Herzegovina</w:t>
      </w:r>
      <w:r w:rsidRPr="00205F8A">
        <w:t xml:space="preserve">, Croatia, </w:t>
      </w:r>
      <w:r w:rsidRPr="00205F8A">
        <w:rPr>
          <w:rFonts w:asciiTheme="majorBidi" w:hAnsiTheme="majorBidi" w:cstheme="majorBidi"/>
          <w:shd w:val="clear" w:color="auto" w:fill="FFFFFF"/>
        </w:rPr>
        <w:t>Czechia</w:t>
      </w:r>
      <w:r w:rsidRPr="00205F8A">
        <w:t xml:space="preserve">, Denmark, Finland, France, Greece, Hungary, Italy, Latvia, </w:t>
      </w:r>
      <w:r>
        <w:t xml:space="preserve">Netherlands, </w:t>
      </w:r>
      <w:r w:rsidRPr="00205F8A">
        <w:t>Norway, Poland, Portugal, Russian Federation, Slovakia, Slovenia, Spain, Sweden, Turkey and United Kingdom (see table 2 below).</w:t>
      </w:r>
    </w:p>
    <w:p w14:paraId="5DC4F121" w14:textId="77777777" w:rsidR="001F5F94" w:rsidRDefault="001F5F94" w:rsidP="001F5F94">
      <w:pPr>
        <w:pStyle w:val="SingleTxtG"/>
        <w:pageBreakBefore/>
        <w:spacing w:after="0"/>
        <w:ind w:left="1140" w:right="1140"/>
      </w:pPr>
      <w:r w:rsidRPr="00A52A6D">
        <w:lastRenderedPageBreak/>
        <w:t>Table 2</w:t>
      </w:r>
    </w:p>
    <w:p w14:paraId="676376A6" w14:textId="2716EA49" w:rsidR="001F5F94" w:rsidRPr="00A52A6D" w:rsidRDefault="001F5F94" w:rsidP="001F5F94">
      <w:pPr>
        <w:pStyle w:val="SingleTxtG"/>
        <w:ind w:right="999"/>
        <w:rPr>
          <w:b/>
        </w:rPr>
      </w:pPr>
      <w:r w:rsidRPr="00A52A6D">
        <w:rPr>
          <w:b/>
        </w:rPr>
        <w:t>Additional information on compliance with ATP: number of certificates issued in 20</w:t>
      </w:r>
      <w:r>
        <w:rPr>
          <w:b/>
        </w:rPr>
        <w:t>20</w:t>
      </w:r>
    </w:p>
    <w:tbl>
      <w:tblPr>
        <w:tblW w:w="5000" w:type="pct"/>
        <w:jc w:val="center"/>
        <w:tblLayout w:type="fixed"/>
        <w:tblCellMar>
          <w:left w:w="0" w:type="dxa"/>
          <w:right w:w="0" w:type="dxa"/>
        </w:tblCellMar>
        <w:tblLook w:val="01E0" w:firstRow="1" w:lastRow="1" w:firstColumn="1" w:lastColumn="1" w:noHBand="0" w:noVBand="0"/>
      </w:tblPr>
      <w:tblGrid>
        <w:gridCol w:w="1686"/>
        <w:gridCol w:w="143"/>
        <w:gridCol w:w="522"/>
        <w:gridCol w:w="665"/>
        <w:gridCol w:w="665"/>
        <w:gridCol w:w="665"/>
        <w:gridCol w:w="665"/>
        <w:gridCol w:w="665"/>
        <w:gridCol w:w="665"/>
        <w:gridCol w:w="665"/>
        <w:gridCol w:w="665"/>
        <w:gridCol w:w="665"/>
        <w:gridCol w:w="655"/>
        <w:gridCol w:w="648"/>
      </w:tblGrid>
      <w:tr w:rsidR="001F5F94" w:rsidRPr="00490298" w14:paraId="0AFCE6DF" w14:textId="77777777" w:rsidTr="003178E7">
        <w:trPr>
          <w:cantSplit/>
          <w:trHeight w:val="320"/>
          <w:jc w:val="center"/>
        </w:trPr>
        <w:tc>
          <w:tcPr>
            <w:tcW w:w="874" w:type="pct"/>
            <w:tcBorders>
              <w:top w:val="single" w:sz="4" w:space="0" w:color="auto"/>
              <w:bottom w:val="single" w:sz="12" w:space="0" w:color="auto"/>
            </w:tcBorders>
            <w:shd w:val="clear" w:color="auto" w:fill="auto"/>
            <w:vAlign w:val="center"/>
          </w:tcPr>
          <w:p w14:paraId="6DCB9B37" w14:textId="77777777" w:rsidR="001F5F94" w:rsidRPr="00490298" w:rsidRDefault="001F5F94" w:rsidP="003178E7">
            <w:pPr>
              <w:spacing w:before="80" w:after="80" w:line="200" w:lineRule="exact"/>
              <w:ind w:right="113"/>
              <w:jc w:val="center"/>
              <w:rPr>
                <w:i/>
                <w:sz w:val="18"/>
                <w:szCs w:val="18"/>
              </w:rPr>
            </w:pPr>
            <w:r w:rsidRPr="00490298">
              <w:rPr>
                <w:i/>
                <w:sz w:val="18"/>
                <w:szCs w:val="18"/>
              </w:rPr>
              <w:t>Country</w:t>
            </w:r>
          </w:p>
        </w:tc>
        <w:tc>
          <w:tcPr>
            <w:tcW w:w="345" w:type="pct"/>
            <w:gridSpan w:val="2"/>
            <w:tcBorders>
              <w:top w:val="single" w:sz="4" w:space="0" w:color="auto"/>
              <w:bottom w:val="single" w:sz="12" w:space="0" w:color="auto"/>
            </w:tcBorders>
          </w:tcPr>
          <w:p w14:paraId="370E6FD0" w14:textId="77777777" w:rsidR="001F5F94" w:rsidRPr="00490298" w:rsidRDefault="001F5F94" w:rsidP="003178E7">
            <w:pPr>
              <w:spacing w:before="80" w:after="80" w:line="200" w:lineRule="exact"/>
              <w:ind w:right="113"/>
              <w:jc w:val="center"/>
              <w:rPr>
                <w:i/>
                <w:sz w:val="18"/>
                <w:szCs w:val="18"/>
              </w:rPr>
            </w:pPr>
            <w:r>
              <w:rPr>
                <w:i/>
                <w:sz w:val="18"/>
                <w:szCs w:val="18"/>
              </w:rPr>
              <w:t>BE</w:t>
            </w:r>
          </w:p>
        </w:tc>
        <w:tc>
          <w:tcPr>
            <w:tcW w:w="345" w:type="pct"/>
            <w:tcBorders>
              <w:top w:val="single" w:sz="4" w:space="0" w:color="auto"/>
              <w:bottom w:val="single" w:sz="12" w:space="0" w:color="auto"/>
            </w:tcBorders>
          </w:tcPr>
          <w:p w14:paraId="3FE44884" w14:textId="77777777" w:rsidR="001F5F94" w:rsidRDefault="001F5F94" w:rsidP="003178E7">
            <w:pPr>
              <w:spacing w:before="80" w:after="80" w:line="200" w:lineRule="exact"/>
              <w:ind w:right="113"/>
              <w:jc w:val="center"/>
              <w:rPr>
                <w:i/>
                <w:sz w:val="18"/>
                <w:szCs w:val="18"/>
              </w:rPr>
            </w:pPr>
            <w:r>
              <w:rPr>
                <w:i/>
                <w:sz w:val="18"/>
                <w:szCs w:val="18"/>
              </w:rPr>
              <w:t>BELA</w:t>
            </w:r>
          </w:p>
        </w:tc>
        <w:tc>
          <w:tcPr>
            <w:tcW w:w="345" w:type="pct"/>
            <w:tcBorders>
              <w:top w:val="single" w:sz="4" w:space="0" w:color="auto"/>
              <w:bottom w:val="single" w:sz="12" w:space="0" w:color="auto"/>
            </w:tcBorders>
          </w:tcPr>
          <w:p w14:paraId="33BED482" w14:textId="77777777" w:rsidR="001F5F94" w:rsidRPr="00490298" w:rsidRDefault="001F5F94" w:rsidP="003178E7">
            <w:pPr>
              <w:spacing w:before="80" w:after="80" w:line="200" w:lineRule="exact"/>
              <w:ind w:right="113"/>
              <w:jc w:val="center"/>
              <w:rPr>
                <w:i/>
                <w:sz w:val="18"/>
                <w:szCs w:val="18"/>
              </w:rPr>
            </w:pPr>
            <w:proofErr w:type="spellStart"/>
            <w:r>
              <w:rPr>
                <w:i/>
                <w:sz w:val="18"/>
                <w:szCs w:val="18"/>
              </w:rPr>
              <w:t>BiH</w:t>
            </w:r>
            <w:proofErr w:type="spellEnd"/>
          </w:p>
        </w:tc>
        <w:tc>
          <w:tcPr>
            <w:tcW w:w="345" w:type="pct"/>
            <w:tcBorders>
              <w:top w:val="single" w:sz="4" w:space="0" w:color="auto"/>
              <w:bottom w:val="single" w:sz="12" w:space="0" w:color="auto"/>
            </w:tcBorders>
            <w:shd w:val="clear" w:color="auto" w:fill="auto"/>
            <w:vAlign w:val="center"/>
          </w:tcPr>
          <w:p w14:paraId="3AEB4FED" w14:textId="77777777" w:rsidR="001F5F94" w:rsidRPr="00490298" w:rsidRDefault="001F5F94" w:rsidP="003178E7">
            <w:pPr>
              <w:spacing w:before="80" w:after="80" w:line="200" w:lineRule="exact"/>
              <w:ind w:right="113"/>
              <w:jc w:val="center"/>
              <w:rPr>
                <w:i/>
                <w:sz w:val="18"/>
                <w:szCs w:val="18"/>
              </w:rPr>
            </w:pPr>
            <w:r w:rsidRPr="00490298">
              <w:rPr>
                <w:i/>
                <w:sz w:val="18"/>
                <w:szCs w:val="18"/>
              </w:rPr>
              <w:t>CRO</w:t>
            </w:r>
          </w:p>
        </w:tc>
        <w:tc>
          <w:tcPr>
            <w:tcW w:w="345" w:type="pct"/>
            <w:tcBorders>
              <w:top w:val="single" w:sz="4" w:space="0" w:color="auto"/>
              <w:bottom w:val="single" w:sz="12" w:space="0" w:color="auto"/>
            </w:tcBorders>
            <w:shd w:val="clear" w:color="auto" w:fill="auto"/>
            <w:vAlign w:val="center"/>
          </w:tcPr>
          <w:p w14:paraId="7066029F" w14:textId="77777777" w:rsidR="001F5F94" w:rsidRPr="00490298" w:rsidRDefault="001F5F94" w:rsidP="003178E7">
            <w:pPr>
              <w:spacing w:before="80" w:after="80" w:line="200" w:lineRule="exact"/>
              <w:ind w:right="113"/>
              <w:jc w:val="center"/>
              <w:rPr>
                <w:i/>
                <w:sz w:val="18"/>
                <w:szCs w:val="18"/>
              </w:rPr>
            </w:pPr>
            <w:r w:rsidRPr="00490298">
              <w:rPr>
                <w:i/>
                <w:sz w:val="18"/>
                <w:szCs w:val="18"/>
              </w:rPr>
              <w:t>CZ</w:t>
            </w:r>
          </w:p>
        </w:tc>
        <w:tc>
          <w:tcPr>
            <w:tcW w:w="345" w:type="pct"/>
            <w:tcBorders>
              <w:top w:val="single" w:sz="4" w:space="0" w:color="auto"/>
              <w:bottom w:val="single" w:sz="12" w:space="0" w:color="auto"/>
            </w:tcBorders>
            <w:shd w:val="clear" w:color="auto" w:fill="auto"/>
            <w:vAlign w:val="center"/>
          </w:tcPr>
          <w:p w14:paraId="147F9190" w14:textId="77777777" w:rsidR="001F5F94" w:rsidRPr="00490298" w:rsidRDefault="001F5F94" w:rsidP="003178E7">
            <w:pPr>
              <w:spacing w:before="80" w:after="80" w:line="200" w:lineRule="exact"/>
              <w:ind w:right="113"/>
              <w:jc w:val="center"/>
              <w:rPr>
                <w:i/>
                <w:sz w:val="18"/>
                <w:szCs w:val="18"/>
              </w:rPr>
            </w:pPr>
            <w:r w:rsidRPr="00490298">
              <w:rPr>
                <w:i/>
                <w:sz w:val="18"/>
                <w:szCs w:val="18"/>
              </w:rPr>
              <w:t>DK</w:t>
            </w:r>
          </w:p>
        </w:tc>
        <w:tc>
          <w:tcPr>
            <w:tcW w:w="345" w:type="pct"/>
            <w:tcBorders>
              <w:top w:val="single" w:sz="4" w:space="0" w:color="auto"/>
              <w:bottom w:val="single" w:sz="12" w:space="0" w:color="auto"/>
            </w:tcBorders>
            <w:shd w:val="clear" w:color="auto" w:fill="auto"/>
            <w:vAlign w:val="center"/>
          </w:tcPr>
          <w:p w14:paraId="7D000844" w14:textId="77777777" w:rsidR="001F5F94" w:rsidRPr="00490298" w:rsidRDefault="001F5F94" w:rsidP="003178E7">
            <w:pPr>
              <w:spacing w:before="80" w:after="80" w:line="200" w:lineRule="exact"/>
              <w:ind w:right="113"/>
              <w:jc w:val="center"/>
              <w:rPr>
                <w:i/>
                <w:sz w:val="18"/>
                <w:szCs w:val="18"/>
              </w:rPr>
            </w:pPr>
            <w:r w:rsidRPr="00490298">
              <w:rPr>
                <w:i/>
                <w:sz w:val="18"/>
                <w:szCs w:val="18"/>
              </w:rPr>
              <w:t>FIN</w:t>
            </w:r>
          </w:p>
        </w:tc>
        <w:tc>
          <w:tcPr>
            <w:tcW w:w="345" w:type="pct"/>
            <w:tcBorders>
              <w:top w:val="single" w:sz="4" w:space="0" w:color="auto"/>
              <w:bottom w:val="single" w:sz="12" w:space="0" w:color="auto"/>
            </w:tcBorders>
          </w:tcPr>
          <w:p w14:paraId="054A196F" w14:textId="77777777" w:rsidR="001F5F94" w:rsidRDefault="001F5F94" w:rsidP="003178E7">
            <w:pPr>
              <w:spacing w:before="80" w:after="80" w:line="200" w:lineRule="exact"/>
              <w:ind w:right="113"/>
              <w:jc w:val="center"/>
              <w:rPr>
                <w:i/>
                <w:sz w:val="18"/>
                <w:szCs w:val="18"/>
              </w:rPr>
            </w:pPr>
            <w:r>
              <w:rPr>
                <w:i/>
                <w:sz w:val="18"/>
                <w:szCs w:val="18"/>
              </w:rPr>
              <w:t>FRA</w:t>
            </w:r>
          </w:p>
        </w:tc>
        <w:tc>
          <w:tcPr>
            <w:tcW w:w="345" w:type="pct"/>
            <w:tcBorders>
              <w:top w:val="single" w:sz="4" w:space="0" w:color="auto"/>
              <w:bottom w:val="single" w:sz="12" w:space="0" w:color="auto"/>
            </w:tcBorders>
            <w:vAlign w:val="center"/>
          </w:tcPr>
          <w:p w14:paraId="06BE6D34" w14:textId="77777777" w:rsidR="001F5F94" w:rsidRPr="00490298" w:rsidRDefault="001F5F94" w:rsidP="003178E7">
            <w:pPr>
              <w:spacing w:before="80" w:after="80" w:line="200" w:lineRule="exact"/>
              <w:ind w:right="113"/>
              <w:jc w:val="center"/>
              <w:rPr>
                <w:i/>
                <w:sz w:val="18"/>
                <w:szCs w:val="18"/>
              </w:rPr>
            </w:pPr>
            <w:r>
              <w:rPr>
                <w:i/>
                <w:sz w:val="18"/>
                <w:szCs w:val="18"/>
              </w:rPr>
              <w:t>GR</w:t>
            </w:r>
          </w:p>
        </w:tc>
        <w:tc>
          <w:tcPr>
            <w:tcW w:w="345" w:type="pct"/>
            <w:tcBorders>
              <w:top w:val="single" w:sz="4" w:space="0" w:color="auto"/>
              <w:bottom w:val="single" w:sz="12" w:space="0" w:color="auto"/>
            </w:tcBorders>
            <w:vAlign w:val="center"/>
          </w:tcPr>
          <w:p w14:paraId="52700801" w14:textId="77777777" w:rsidR="001F5F94" w:rsidRPr="00490298" w:rsidRDefault="001F5F94" w:rsidP="003178E7">
            <w:pPr>
              <w:spacing w:before="80" w:after="80" w:line="200" w:lineRule="exact"/>
              <w:ind w:right="113"/>
              <w:jc w:val="center"/>
              <w:rPr>
                <w:i/>
                <w:sz w:val="18"/>
                <w:szCs w:val="18"/>
              </w:rPr>
            </w:pPr>
            <w:r>
              <w:rPr>
                <w:i/>
                <w:sz w:val="18"/>
                <w:szCs w:val="18"/>
              </w:rPr>
              <w:t>HUN</w:t>
            </w:r>
          </w:p>
        </w:tc>
        <w:tc>
          <w:tcPr>
            <w:tcW w:w="340" w:type="pct"/>
            <w:tcBorders>
              <w:top w:val="single" w:sz="4" w:space="0" w:color="auto"/>
              <w:bottom w:val="single" w:sz="12" w:space="0" w:color="auto"/>
            </w:tcBorders>
            <w:shd w:val="clear" w:color="auto" w:fill="auto"/>
            <w:vAlign w:val="center"/>
          </w:tcPr>
          <w:p w14:paraId="2EEFFD55" w14:textId="77777777" w:rsidR="001F5F94" w:rsidRPr="00490298" w:rsidRDefault="001F5F94" w:rsidP="003178E7">
            <w:pPr>
              <w:spacing w:before="80" w:after="80" w:line="200" w:lineRule="exact"/>
              <w:ind w:right="113"/>
              <w:jc w:val="center"/>
              <w:rPr>
                <w:i/>
                <w:sz w:val="18"/>
                <w:szCs w:val="18"/>
              </w:rPr>
            </w:pPr>
            <w:r w:rsidRPr="00490298">
              <w:rPr>
                <w:i/>
                <w:sz w:val="18"/>
                <w:szCs w:val="18"/>
              </w:rPr>
              <w:t>IT</w:t>
            </w:r>
          </w:p>
        </w:tc>
        <w:tc>
          <w:tcPr>
            <w:tcW w:w="337" w:type="pct"/>
            <w:tcBorders>
              <w:top w:val="single" w:sz="4" w:space="0" w:color="auto"/>
              <w:bottom w:val="single" w:sz="12" w:space="0" w:color="auto"/>
            </w:tcBorders>
          </w:tcPr>
          <w:p w14:paraId="47D68018" w14:textId="77777777" w:rsidR="001F5F94" w:rsidRDefault="001F5F94" w:rsidP="003178E7">
            <w:pPr>
              <w:spacing w:before="80" w:after="80" w:line="200" w:lineRule="exact"/>
              <w:ind w:right="113"/>
              <w:jc w:val="center"/>
              <w:rPr>
                <w:i/>
                <w:sz w:val="18"/>
                <w:szCs w:val="18"/>
              </w:rPr>
            </w:pPr>
            <w:r>
              <w:rPr>
                <w:i/>
                <w:sz w:val="18"/>
                <w:szCs w:val="18"/>
              </w:rPr>
              <w:t>LV</w:t>
            </w:r>
          </w:p>
        </w:tc>
      </w:tr>
      <w:tr w:rsidR="001F5F94" w:rsidRPr="00490298" w14:paraId="31AAD60F" w14:textId="77777777" w:rsidTr="003178E7">
        <w:trPr>
          <w:trHeight w:val="276"/>
          <w:tblHeader/>
          <w:jc w:val="center"/>
        </w:trPr>
        <w:tc>
          <w:tcPr>
            <w:tcW w:w="948" w:type="pct"/>
            <w:gridSpan w:val="2"/>
            <w:tcBorders>
              <w:top w:val="single" w:sz="12" w:space="0" w:color="auto"/>
            </w:tcBorders>
            <w:shd w:val="clear" w:color="auto" w:fill="auto"/>
            <w:vAlign w:val="center"/>
          </w:tcPr>
          <w:p w14:paraId="2331BDCC" w14:textId="77777777" w:rsidR="001F5F94" w:rsidRPr="00490298" w:rsidRDefault="001F5F94" w:rsidP="003178E7">
            <w:pPr>
              <w:spacing w:before="40" w:after="40" w:line="220" w:lineRule="exact"/>
              <w:ind w:right="113"/>
              <w:rPr>
                <w:sz w:val="18"/>
                <w:szCs w:val="18"/>
              </w:rPr>
            </w:pPr>
            <w:r w:rsidRPr="00490298">
              <w:rPr>
                <w:sz w:val="18"/>
                <w:szCs w:val="18"/>
              </w:rPr>
              <w:t>1</w:t>
            </w:r>
            <w:r w:rsidRPr="00490298">
              <w:rPr>
                <w:sz w:val="18"/>
                <w:szCs w:val="18"/>
                <w:vertAlign w:val="superscript"/>
              </w:rPr>
              <w:t>st</w:t>
            </w:r>
            <w:r w:rsidRPr="00490298">
              <w:rPr>
                <w:sz w:val="18"/>
                <w:szCs w:val="18"/>
              </w:rPr>
              <w:t xml:space="preserve"> cert new equipment</w:t>
            </w:r>
          </w:p>
        </w:tc>
        <w:tc>
          <w:tcPr>
            <w:tcW w:w="271" w:type="pct"/>
            <w:tcBorders>
              <w:top w:val="single" w:sz="12" w:space="0" w:color="auto"/>
            </w:tcBorders>
            <w:vAlign w:val="center"/>
          </w:tcPr>
          <w:p w14:paraId="464B0B35" w14:textId="77777777" w:rsidR="001F5F94" w:rsidRDefault="001F5F94" w:rsidP="003178E7">
            <w:pPr>
              <w:spacing w:before="40" w:after="40" w:line="220" w:lineRule="exact"/>
              <w:jc w:val="center"/>
              <w:rPr>
                <w:sz w:val="18"/>
                <w:szCs w:val="18"/>
              </w:rPr>
            </w:pPr>
            <w:r>
              <w:rPr>
                <w:sz w:val="18"/>
                <w:szCs w:val="18"/>
              </w:rPr>
              <w:t>387</w:t>
            </w:r>
          </w:p>
        </w:tc>
        <w:tc>
          <w:tcPr>
            <w:tcW w:w="345" w:type="pct"/>
            <w:tcBorders>
              <w:top w:val="single" w:sz="12" w:space="0" w:color="auto"/>
            </w:tcBorders>
          </w:tcPr>
          <w:p w14:paraId="47F9D0C3" w14:textId="77777777" w:rsidR="001F5F94" w:rsidRDefault="001F5F94" w:rsidP="003178E7">
            <w:pPr>
              <w:spacing w:before="40" w:after="40" w:line="220" w:lineRule="exact"/>
              <w:jc w:val="center"/>
              <w:rPr>
                <w:sz w:val="18"/>
                <w:szCs w:val="18"/>
              </w:rPr>
            </w:pPr>
            <w:r>
              <w:rPr>
                <w:sz w:val="18"/>
                <w:szCs w:val="18"/>
              </w:rPr>
              <w:t>137</w:t>
            </w:r>
          </w:p>
        </w:tc>
        <w:tc>
          <w:tcPr>
            <w:tcW w:w="345" w:type="pct"/>
            <w:tcBorders>
              <w:top w:val="single" w:sz="12" w:space="0" w:color="auto"/>
            </w:tcBorders>
            <w:vAlign w:val="center"/>
          </w:tcPr>
          <w:p w14:paraId="55CAA0E1" w14:textId="77777777" w:rsidR="001F5F94" w:rsidRDefault="001F5F94" w:rsidP="003178E7">
            <w:pPr>
              <w:spacing w:before="40" w:after="40" w:line="220" w:lineRule="exact"/>
              <w:jc w:val="center"/>
              <w:rPr>
                <w:sz w:val="18"/>
                <w:szCs w:val="18"/>
              </w:rPr>
            </w:pPr>
            <w:r>
              <w:rPr>
                <w:sz w:val="18"/>
                <w:szCs w:val="18"/>
              </w:rPr>
              <w:t>38</w:t>
            </w:r>
          </w:p>
        </w:tc>
        <w:tc>
          <w:tcPr>
            <w:tcW w:w="345" w:type="pct"/>
            <w:tcBorders>
              <w:top w:val="single" w:sz="12" w:space="0" w:color="auto"/>
            </w:tcBorders>
            <w:shd w:val="clear" w:color="auto" w:fill="auto"/>
            <w:vAlign w:val="center"/>
          </w:tcPr>
          <w:p w14:paraId="598AC1FC" w14:textId="77777777" w:rsidR="001F5F94" w:rsidRPr="00490298" w:rsidRDefault="001F5F94" w:rsidP="003178E7">
            <w:pPr>
              <w:spacing w:before="40" w:after="40" w:line="220" w:lineRule="exact"/>
              <w:jc w:val="center"/>
              <w:rPr>
                <w:sz w:val="18"/>
                <w:szCs w:val="18"/>
              </w:rPr>
            </w:pPr>
            <w:r>
              <w:rPr>
                <w:sz w:val="18"/>
                <w:szCs w:val="18"/>
              </w:rPr>
              <w:t>118</w:t>
            </w:r>
          </w:p>
        </w:tc>
        <w:tc>
          <w:tcPr>
            <w:tcW w:w="345" w:type="pct"/>
            <w:tcBorders>
              <w:top w:val="single" w:sz="12" w:space="0" w:color="auto"/>
            </w:tcBorders>
            <w:shd w:val="clear" w:color="auto" w:fill="auto"/>
            <w:vAlign w:val="center"/>
          </w:tcPr>
          <w:p w14:paraId="3B40D01E" w14:textId="77777777" w:rsidR="001F5F94" w:rsidRPr="00490298" w:rsidRDefault="001F5F94" w:rsidP="003178E7">
            <w:pPr>
              <w:spacing w:before="40" w:after="40" w:line="220" w:lineRule="exact"/>
              <w:jc w:val="center"/>
              <w:rPr>
                <w:sz w:val="18"/>
                <w:szCs w:val="18"/>
              </w:rPr>
            </w:pPr>
            <w:r>
              <w:rPr>
                <w:sz w:val="18"/>
                <w:szCs w:val="18"/>
              </w:rPr>
              <w:t>435</w:t>
            </w:r>
          </w:p>
        </w:tc>
        <w:tc>
          <w:tcPr>
            <w:tcW w:w="345" w:type="pct"/>
            <w:tcBorders>
              <w:top w:val="single" w:sz="12" w:space="0" w:color="auto"/>
            </w:tcBorders>
            <w:shd w:val="clear" w:color="auto" w:fill="auto"/>
            <w:vAlign w:val="center"/>
          </w:tcPr>
          <w:p w14:paraId="407CD422" w14:textId="77777777" w:rsidR="001F5F94" w:rsidRPr="00490298" w:rsidRDefault="001F5F94" w:rsidP="003178E7">
            <w:pPr>
              <w:spacing w:before="40" w:after="40" w:line="220" w:lineRule="exact"/>
              <w:jc w:val="center"/>
              <w:rPr>
                <w:sz w:val="18"/>
                <w:szCs w:val="18"/>
              </w:rPr>
            </w:pPr>
            <w:r>
              <w:rPr>
                <w:sz w:val="18"/>
                <w:szCs w:val="18"/>
              </w:rPr>
              <w:t>934</w:t>
            </w:r>
          </w:p>
        </w:tc>
        <w:tc>
          <w:tcPr>
            <w:tcW w:w="345" w:type="pct"/>
            <w:tcBorders>
              <w:top w:val="single" w:sz="12" w:space="0" w:color="auto"/>
            </w:tcBorders>
            <w:shd w:val="clear" w:color="auto" w:fill="auto"/>
            <w:vAlign w:val="center"/>
          </w:tcPr>
          <w:p w14:paraId="0FE2EFE6" w14:textId="77777777" w:rsidR="001F5F94" w:rsidRPr="00490298" w:rsidRDefault="001F5F94" w:rsidP="003178E7">
            <w:pPr>
              <w:spacing w:before="40" w:after="40" w:line="220" w:lineRule="exact"/>
              <w:jc w:val="center"/>
              <w:rPr>
                <w:sz w:val="18"/>
                <w:szCs w:val="18"/>
              </w:rPr>
            </w:pPr>
            <w:r>
              <w:rPr>
                <w:sz w:val="18"/>
                <w:szCs w:val="18"/>
              </w:rPr>
              <w:t>644</w:t>
            </w:r>
          </w:p>
        </w:tc>
        <w:tc>
          <w:tcPr>
            <w:tcW w:w="345" w:type="pct"/>
            <w:tcBorders>
              <w:top w:val="single" w:sz="12" w:space="0" w:color="auto"/>
            </w:tcBorders>
            <w:vAlign w:val="center"/>
          </w:tcPr>
          <w:p w14:paraId="101A1257" w14:textId="77777777" w:rsidR="001F5F94" w:rsidRDefault="001F5F94" w:rsidP="003178E7">
            <w:pPr>
              <w:spacing w:before="40" w:after="40" w:line="220" w:lineRule="exact"/>
              <w:jc w:val="center"/>
              <w:rPr>
                <w:color w:val="000000"/>
                <w:sz w:val="18"/>
                <w:szCs w:val="18"/>
              </w:rPr>
            </w:pPr>
            <w:r>
              <w:rPr>
                <w:color w:val="000000"/>
                <w:sz w:val="18"/>
                <w:szCs w:val="18"/>
              </w:rPr>
              <w:t>15460</w:t>
            </w:r>
          </w:p>
        </w:tc>
        <w:tc>
          <w:tcPr>
            <w:tcW w:w="345" w:type="pct"/>
            <w:tcBorders>
              <w:top w:val="single" w:sz="12" w:space="0" w:color="auto"/>
            </w:tcBorders>
            <w:vAlign w:val="center"/>
          </w:tcPr>
          <w:p w14:paraId="533E4788" w14:textId="77777777" w:rsidR="001F5F94" w:rsidRPr="00490298" w:rsidRDefault="001F5F94" w:rsidP="003178E7">
            <w:pPr>
              <w:spacing w:before="40" w:after="40" w:line="220" w:lineRule="exact"/>
              <w:jc w:val="center"/>
              <w:rPr>
                <w:color w:val="000000"/>
                <w:sz w:val="18"/>
                <w:szCs w:val="18"/>
              </w:rPr>
            </w:pPr>
            <w:r>
              <w:rPr>
                <w:color w:val="000000"/>
                <w:sz w:val="18"/>
                <w:szCs w:val="18"/>
              </w:rPr>
              <w:t>43</w:t>
            </w:r>
          </w:p>
        </w:tc>
        <w:tc>
          <w:tcPr>
            <w:tcW w:w="345" w:type="pct"/>
            <w:tcBorders>
              <w:top w:val="single" w:sz="12" w:space="0" w:color="auto"/>
            </w:tcBorders>
            <w:vAlign w:val="center"/>
          </w:tcPr>
          <w:p w14:paraId="174B0187" w14:textId="77777777" w:rsidR="001F5F94" w:rsidRPr="00490298" w:rsidRDefault="001F5F94" w:rsidP="003178E7">
            <w:pPr>
              <w:spacing w:before="40" w:after="40" w:line="220" w:lineRule="exact"/>
              <w:jc w:val="center"/>
              <w:rPr>
                <w:color w:val="000000"/>
                <w:sz w:val="18"/>
                <w:szCs w:val="18"/>
              </w:rPr>
            </w:pPr>
            <w:r>
              <w:rPr>
                <w:color w:val="000000"/>
                <w:sz w:val="18"/>
                <w:szCs w:val="18"/>
              </w:rPr>
              <w:t>24</w:t>
            </w:r>
          </w:p>
        </w:tc>
        <w:tc>
          <w:tcPr>
            <w:tcW w:w="340" w:type="pct"/>
            <w:tcBorders>
              <w:top w:val="single" w:sz="12" w:space="0" w:color="auto"/>
            </w:tcBorders>
            <w:shd w:val="clear" w:color="auto" w:fill="auto"/>
            <w:vAlign w:val="center"/>
          </w:tcPr>
          <w:p w14:paraId="338658B5" w14:textId="77777777" w:rsidR="001F5F94" w:rsidRPr="00490298" w:rsidRDefault="001F5F94" w:rsidP="003178E7">
            <w:pPr>
              <w:spacing w:before="40" w:after="40" w:line="220" w:lineRule="exact"/>
              <w:jc w:val="center"/>
              <w:rPr>
                <w:sz w:val="18"/>
                <w:szCs w:val="18"/>
              </w:rPr>
            </w:pPr>
            <w:r>
              <w:rPr>
                <w:sz w:val="18"/>
                <w:szCs w:val="18"/>
              </w:rPr>
              <w:t>1236</w:t>
            </w:r>
          </w:p>
        </w:tc>
        <w:tc>
          <w:tcPr>
            <w:tcW w:w="337" w:type="pct"/>
            <w:tcBorders>
              <w:top w:val="single" w:sz="12" w:space="0" w:color="auto"/>
            </w:tcBorders>
            <w:vAlign w:val="center"/>
          </w:tcPr>
          <w:p w14:paraId="4405E83A" w14:textId="5DC75AFE" w:rsidR="001F5F94" w:rsidRPr="00490298" w:rsidRDefault="002A5592" w:rsidP="003178E7">
            <w:pPr>
              <w:spacing w:before="40" w:after="40" w:line="220" w:lineRule="exact"/>
              <w:jc w:val="center"/>
              <w:rPr>
                <w:sz w:val="18"/>
                <w:szCs w:val="18"/>
              </w:rPr>
            </w:pPr>
            <w:r>
              <w:rPr>
                <w:sz w:val="18"/>
                <w:szCs w:val="18"/>
              </w:rPr>
              <w:t>82</w:t>
            </w:r>
          </w:p>
        </w:tc>
      </w:tr>
      <w:tr w:rsidR="001F5F94" w:rsidRPr="00490298" w14:paraId="42AE0871" w14:textId="77777777" w:rsidTr="003178E7">
        <w:trPr>
          <w:trHeight w:val="396"/>
          <w:tblHeader/>
          <w:jc w:val="center"/>
        </w:trPr>
        <w:tc>
          <w:tcPr>
            <w:tcW w:w="948" w:type="pct"/>
            <w:gridSpan w:val="2"/>
            <w:shd w:val="clear" w:color="auto" w:fill="auto"/>
            <w:vAlign w:val="center"/>
          </w:tcPr>
          <w:p w14:paraId="01E2C0E4" w14:textId="77777777" w:rsidR="001F5F94" w:rsidRPr="00490298" w:rsidRDefault="001F5F94" w:rsidP="003178E7">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Pr>
                <w:sz w:val="18"/>
                <w:szCs w:val="18"/>
              </w:rPr>
              <w:t xml:space="preserve"> </w:t>
            </w:r>
            <w:r w:rsidRPr="00490298">
              <w:rPr>
                <w:sz w:val="18"/>
                <w:szCs w:val="18"/>
              </w:rPr>
              <w:t>inspection</w:t>
            </w:r>
          </w:p>
        </w:tc>
        <w:tc>
          <w:tcPr>
            <w:tcW w:w="271" w:type="pct"/>
            <w:vAlign w:val="center"/>
          </w:tcPr>
          <w:p w14:paraId="730E8A38" w14:textId="5A6621DC" w:rsidR="001F5F94" w:rsidRDefault="001F5F94" w:rsidP="003178E7">
            <w:pPr>
              <w:spacing w:before="40" w:after="40" w:line="220" w:lineRule="exact"/>
              <w:jc w:val="center"/>
              <w:rPr>
                <w:sz w:val="18"/>
                <w:szCs w:val="18"/>
              </w:rPr>
            </w:pPr>
            <w:r>
              <w:rPr>
                <w:sz w:val="18"/>
                <w:szCs w:val="18"/>
              </w:rPr>
              <w:t>144</w:t>
            </w:r>
          </w:p>
        </w:tc>
        <w:tc>
          <w:tcPr>
            <w:tcW w:w="345" w:type="pct"/>
          </w:tcPr>
          <w:p w14:paraId="0FD98AAC" w14:textId="77777777" w:rsidR="001F5F94" w:rsidRDefault="001F5F94" w:rsidP="003178E7">
            <w:pPr>
              <w:spacing w:before="40" w:after="40" w:line="220" w:lineRule="exact"/>
              <w:jc w:val="center"/>
              <w:rPr>
                <w:sz w:val="18"/>
                <w:szCs w:val="18"/>
              </w:rPr>
            </w:pPr>
            <w:r>
              <w:rPr>
                <w:sz w:val="18"/>
                <w:szCs w:val="18"/>
              </w:rPr>
              <w:t>172</w:t>
            </w:r>
          </w:p>
        </w:tc>
        <w:tc>
          <w:tcPr>
            <w:tcW w:w="345" w:type="pct"/>
            <w:vAlign w:val="center"/>
          </w:tcPr>
          <w:p w14:paraId="27A9AA7F" w14:textId="77777777" w:rsidR="001F5F94" w:rsidRDefault="001F5F94" w:rsidP="003178E7">
            <w:pPr>
              <w:spacing w:before="40" w:after="40" w:line="220" w:lineRule="exact"/>
              <w:jc w:val="center"/>
              <w:rPr>
                <w:sz w:val="18"/>
                <w:szCs w:val="18"/>
              </w:rPr>
            </w:pPr>
            <w:r>
              <w:rPr>
                <w:sz w:val="18"/>
                <w:szCs w:val="18"/>
              </w:rPr>
              <w:t>47</w:t>
            </w:r>
          </w:p>
        </w:tc>
        <w:tc>
          <w:tcPr>
            <w:tcW w:w="345" w:type="pct"/>
            <w:shd w:val="clear" w:color="auto" w:fill="auto"/>
            <w:vAlign w:val="center"/>
          </w:tcPr>
          <w:p w14:paraId="32FEA4F3" w14:textId="77777777" w:rsidR="001F5F94" w:rsidRPr="00490298" w:rsidRDefault="001F5F94" w:rsidP="003178E7">
            <w:pPr>
              <w:spacing w:before="40" w:after="40" w:line="220" w:lineRule="exact"/>
              <w:jc w:val="center"/>
              <w:rPr>
                <w:sz w:val="18"/>
                <w:szCs w:val="18"/>
              </w:rPr>
            </w:pPr>
            <w:r>
              <w:rPr>
                <w:sz w:val="18"/>
                <w:szCs w:val="18"/>
              </w:rPr>
              <w:t>70</w:t>
            </w:r>
          </w:p>
        </w:tc>
        <w:tc>
          <w:tcPr>
            <w:tcW w:w="345" w:type="pct"/>
            <w:shd w:val="clear" w:color="auto" w:fill="auto"/>
            <w:vAlign w:val="center"/>
          </w:tcPr>
          <w:p w14:paraId="6E0ADDCF" w14:textId="77777777" w:rsidR="001F5F94" w:rsidRPr="00490298" w:rsidRDefault="001F5F94" w:rsidP="003178E7">
            <w:pPr>
              <w:spacing w:before="40" w:after="40" w:line="220" w:lineRule="exact"/>
              <w:jc w:val="center"/>
              <w:rPr>
                <w:sz w:val="18"/>
                <w:szCs w:val="18"/>
              </w:rPr>
            </w:pPr>
            <w:r>
              <w:rPr>
                <w:sz w:val="18"/>
                <w:szCs w:val="18"/>
              </w:rPr>
              <w:t>1450</w:t>
            </w:r>
          </w:p>
        </w:tc>
        <w:tc>
          <w:tcPr>
            <w:tcW w:w="345" w:type="pct"/>
            <w:shd w:val="clear" w:color="auto" w:fill="auto"/>
            <w:vAlign w:val="center"/>
          </w:tcPr>
          <w:p w14:paraId="31EC3EBE" w14:textId="77777777" w:rsidR="001F5F94" w:rsidRPr="00490298" w:rsidRDefault="001F5F94" w:rsidP="003178E7">
            <w:pPr>
              <w:spacing w:before="40" w:after="40" w:line="220" w:lineRule="exact"/>
              <w:jc w:val="center"/>
              <w:rPr>
                <w:sz w:val="18"/>
                <w:szCs w:val="18"/>
              </w:rPr>
            </w:pPr>
            <w:r>
              <w:rPr>
                <w:sz w:val="18"/>
                <w:szCs w:val="18"/>
              </w:rPr>
              <w:t>148</w:t>
            </w:r>
          </w:p>
        </w:tc>
        <w:tc>
          <w:tcPr>
            <w:tcW w:w="345" w:type="pct"/>
            <w:shd w:val="clear" w:color="auto" w:fill="auto"/>
            <w:vAlign w:val="center"/>
          </w:tcPr>
          <w:p w14:paraId="4F2FD245" w14:textId="77777777" w:rsidR="001F5F94" w:rsidRPr="00490298" w:rsidRDefault="001F5F94" w:rsidP="003178E7">
            <w:pPr>
              <w:spacing w:before="40" w:after="40" w:line="220" w:lineRule="exact"/>
              <w:jc w:val="center"/>
              <w:rPr>
                <w:sz w:val="18"/>
                <w:szCs w:val="18"/>
              </w:rPr>
            </w:pPr>
            <w:r>
              <w:rPr>
                <w:sz w:val="18"/>
                <w:szCs w:val="18"/>
              </w:rPr>
              <w:t>422</w:t>
            </w:r>
          </w:p>
        </w:tc>
        <w:tc>
          <w:tcPr>
            <w:tcW w:w="345" w:type="pct"/>
            <w:vAlign w:val="center"/>
          </w:tcPr>
          <w:p w14:paraId="78A27356" w14:textId="77777777" w:rsidR="001F5F94" w:rsidRDefault="001F5F94" w:rsidP="003178E7">
            <w:pPr>
              <w:spacing w:before="40" w:after="40" w:line="220" w:lineRule="exact"/>
              <w:jc w:val="center"/>
              <w:rPr>
                <w:color w:val="000000"/>
                <w:sz w:val="18"/>
                <w:szCs w:val="18"/>
              </w:rPr>
            </w:pPr>
            <w:r>
              <w:rPr>
                <w:color w:val="000000"/>
                <w:sz w:val="18"/>
                <w:szCs w:val="18"/>
              </w:rPr>
              <w:t>9432</w:t>
            </w:r>
          </w:p>
        </w:tc>
        <w:tc>
          <w:tcPr>
            <w:tcW w:w="345" w:type="pct"/>
            <w:vAlign w:val="center"/>
          </w:tcPr>
          <w:p w14:paraId="0B2F9505" w14:textId="77777777" w:rsidR="001F5F94" w:rsidRPr="00490298" w:rsidRDefault="001F5F94" w:rsidP="003178E7">
            <w:pPr>
              <w:spacing w:before="40" w:after="40" w:line="220" w:lineRule="exact"/>
              <w:jc w:val="center"/>
              <w:rPr>
                <w:color w:val="000000"/>
                <w:sz w:val="18"/>
                <w:szCs w:val="18"/>
              </w:rPr>
            </w:pPr>
            <w:r>
              <w:rPr>
                <w:color w:val="000000"/>
                <w:sz w:val="18"/>
                <w:szCs w:val="18"/>
              </w:rPr>
              <w:t>129</w:t>
            </w:r>
          </w:p>
        </w:tc>
        <w:tc>
          <w:tcPr>
            <w:tcW w:w="345" w:type="pct"/>
            <w:vAlign w:val="center"/>
          </w:tcPr>
          <w:p w14:paraId="3B748E26" w14:textId="77777777" w:rsidR="001F5F94" w:rsidRPr="00490298" w:rsidRDefault="001F5F94" w:rsidP="003178E7">
            <w:pPr>
              <w:spacing w:before="40" w:after="40" w:line="220" w:lineRule="exact"/>
              <w:jc w:val="center"/>
              <w:rPr>
                <w:color w:val="000000"/>
                <w:sz w:val="18"/>
                <w:szCs w:val="18"/>
              </w:rPr>
            </w:pPr>
            <w:r>
              <w:rPr>
                <w:color w:val="000000"/>
                <w:sz w:val="18"/>
                <w:szCs w:val="18"/>
              </w:rPr>
              <w:t>-</w:t>
            </w:r>
          </w:p>
        </w:tc>
        <w:tc>
          <w:tcPr>
            <w:tcW w:w="340" w:type="pct"/>
            <w:shd w:val="clear" w:color="auto" w:fill="auto"/>
            <w:vAlign w:val="center"/>
          </w:tcPr>
          <w:p w14:paraId="017E1D87" w14:textId="77777777" w:rsidR="001F5F94" w:rsidRPr="00490298" w:rsidRDefault="001F5F94" w:rsidP="003178E7">
            <w:pPr>
              <w:spacing w:before="40" w:after="40" w:line="220" w:lineRule="exact"/>
              <w:jc w:val="center"/>
              <w:rPr>
                <w:sz w:val="18"/>
                <w:szCs w:val="18"/>
              </w:rPr>
            </w:pPr>
            <w:r>
              <w:rPr>
                <w:sz w:val="18"/>
                <w:szCs w:val="18"/>
              </w:rPr>
              <w:t>5787</w:t>
            </w:r>
          </w:p>
        </w:tc>
        <w:tc>
          <w:tcPr>
            <w:tcW w:w="337" w:type="pct"/>
            <w:vAlign w:val="center"/>
          </w:tcPr>
          <w:p w14:paraId="5E3F6FBA" w14:textId="43FA9BBD" w:rsidR="001F5F94" w:rsidRPr="00490298" w:rsidRDefault="005C0334" w:rsidP="003178E7">
            <w:pPr>
              <w:spacing w:before="40" w:after="40" w:line="220" w:lineRule="exact"/>
              <w:jc w:val="center"/>
              <w:rPr>
                <w:sz w:val="18"/>
                <w:szCs w:val="18"/>
              </w:rPr>
            </w:pPr>
            <w:r>
              <w:rPr>
                <w:sz w:val="18"/>
                <w:szCs w:val="18"/>
              </w:rPr>
              <w:t>142</w:t>
            </w:r>
          </w:p>
        </w:tc>
      </w:tr>
      <w:tr w:rsidR="001F5F94" w:rsidRPr="00490298" w14:paraId="2FA8AC6F" w14:textId="77777777" w:rsidTr="003178E7">
        <w:trPr>
          <w:trHeight w:val="287"/>
          <w:tblHeader/>
          <w:jc w:val="center"/>
        </w:trPr>
        <w:tc>
          <w:tcPr>
            <w:tcW w:w="948" w:type="pct"/>
            <w:gridSpan w:val="2"/>
            <w:shd w:val="clear" w:color="auto" w:fill="auto"/>
            <w:vAlign w:val="center"/>
          </w:tcPr>
          <w:p w14:paraId="29869C23" w14:textId="77777777" w:rsidR="001F5F94" w:rsidRPr="00490298" w:rsidRDefault="001F5F94" w:rsidP="003178E7">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Pr>
                <w:sz w:val="18"/>
                <w:szCs w:val="18"/>
              </w:rPr>
              <w:t xml:space="preserve"> </w:t>
            </w:r>
            <w:r w:rsidRPr="00490298">
              <w:rPr>
                <w:sz w:val="18"/>
                <w:szCs w:val="18"/>
              </w:rPr>
              <w:t>K value</w:t>
            </w:r>
          </w:p>
        </w:tc>
        <w:tc>
          <w:tcPr>
            <w:tcW w:w="271" w:type="pct"/>
            <w:vAlign w:val="center"/>
          </w:tcPr>
          <w:p w14:paraId="2C20B053" w14:textId="77777777" w:rsidR="001F5F94" w:rsidRDefault="001F5F94" w:rsidP="003178E7">
            <w:pPr>
              <w:spacing w:before="40" w:after="40" w:line="220" w:lineRule="exact"/>
              <w:jc w:val="center"/>
              <w:rPr>
                <w:sz w:val="18"/>
                <w:szCs w:val="18"/>
              </w:rPr>
            </w:pPr>
            <w:r>
              <w:rPr>
                <w:sz w:val="18"/>
                <w:szCs w:val="18"/>
              </w:rPr>
              <w:t>0</w:t>
            </w:r>
          </w:p>
        </w:tc>
        <w:tc>
          <w:tcPr>
            <w:tcW w:w="345" w:type="pct"/>
          </w:tcPr>
          <w:p w14:paraId="7D19302C" w14:textId="77777777" w:rsidR="001F5F94" w:rsidRDefault="001F5F94" w:rsidP="003178E7">
            <w:pPr>
              <w:spacing w:before="40" w:after="40" w:line="220" w:lineRule="exact"/>
              <w:jc w:val="center"/>
              <w:rPr>
                <w:sz w:val="18"/>
                <w:szCs w:val="18"/>
              </w:rPr>
            </w:pPr>
            <w:r>
              <w:rPr>
                <w:sz w:val="18"/>
                <w:szCs w:val="18"/>
              </w:rPr>
              <w:t>0</w:t>
            </w:r>
          </w:p>
        </w:tc>
        <w:tc>
          <w:tcPr>
            <w:tcW w:w="345" w:type="pct"/>
            <w:vAlign w:val="center"/>
          </w:tcPr>
          <w:p w14:paraId="4A5A07E3" w14:textId="77777777" w:rsidR="001F5F94" w:rsidRDefault="001F5F94" w:rsidP="003178E7">
            <w:pPr>
              <w:spacing w:before="40" w:after="40" w:line="220" w:lineRule="exact"/>
              <w:jc w:val="center"/>
              <w:rPr>
                <w:sz w:val="18"/>
                <w:szCs w:val="18"/>
              </w:rPr>
            </w:pPr>
            <w:r>
              <w:rPr>
                <w:sz w:val="18"/>
                <w:szCs w:val="18"/>
              </w:rPr>
              <w:t>12</w:t>
            </w:r>
          </w:p>
        </w:tc>
        <w:tc>
          <w:tcPr>
            <w:tcW w:w="345" w:type="pct"/>
            <w:shd w:val="clear" w:color="auto" w:fill="auto"/>
            <w:vAlign w:val="center"/>
          </w:tcPr>
          <w:p w14:paraId="7AED6BB3" w14:textId="77777777" w:rsidR="001F5F94" w:rsidRPr="00490298" w:rsidRDefault="001F5F94" w:rsidP="003178E7">
            <w:pPr>
              <w:spacing w:before="40" w:after="40" w:line="220" w:lineRule="exact"/>
              <w:jc w:val="center"/>
              <w:rPr>
                <w:sz w:val="18"/>
                <w:szCs w:val="18"/>
              </w:rPr>
            </w:pPr>
            <w:r>
              <w:rPr>
                <w:sz w:val="18"/>
                <w:szCs w:val="18"/>
              </w:rPr>
              <w:t>0</w:t>
            </w:r>
          </w:p>
        </w:tc>
        <w:tc>
          <w:tcPr>
            <w:tcW w:w="345" w:type="pct"/>
            <w:shd w:val="clear" w:color="auto" w:fill="auto"/>
            <w:vAlign w:val="center"/>
          </w:tcPr>
          <w:p w14:paraId="0149A2E0" w14:textId="77777777" w:rsidR="001F5F94" w:rsidRPr="00490298" w:rsidRDefault="001F5F94" w:rsidP="003178E7">
            <w:pPr>
              <w:spacing w:before="40" w:after="40" w:line="220" w:lineRule="exact"/>
              <w:jc w:val="center"/>
              <w:rPr>
                <w:sz w:val="18"/>
                <w:szCs w:val="18"/>
              </w:rPr>
            </w:pPr>
            <w:r>
              <w:rPr>
                <w:sz w:val="18"/>
                <w:szCs w:val="18"/>
              </w:rPr>
              <w:t>5</w:t>
            </w:r>
          </w:p>
        </w:tc>
        <w:tc>
          <w:tcPr>
            <w:tcW w:w="345" w:type="pct"/>
            <w:shd w:val="clear" w:color="auto" w:fill="auto"/>
            <w:vAlign w:val="center"/>
          </w:tcPr>
          <w:p w14:paraId="00FA0DC5" w14:textId="77777777" w:rsidR="001F5F94" w:rsidRPr="00490298"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13EF005C" w14:textId="77777777" w:rsidR="001F5F94" w:rsidRPr="00490298" w:rsidRDefault="001F5F94" w:rsidP="003178E7">
            <w:pPr>
              <w:spacing w:before="40" w:after="40" w:line="220" w:lineRule="exact"/>
              <w:jc w:val="center"/>
              <w:rPr>
                <w:sz w:val="18"/>
                <w:szCs w:val="18"/>
              </w:rPr>
            </w:pPr>
            <w:r>
              <w:rPr>
                <w:sz w:val="18"/>
                <w:szCs w:val="18"/>
              </w:rPr>
              <w:t>2</w:t>
            </w:r>
          </w:p>
        </w:tc>
        <w:tc>
          <w:tcPr>
            <w:tcW w:w="345" w:type="pct"/>
            <w:vAlign w:val="center"/>
          </w:tcPr>
          <w:p w14:paraId="52ED7477" w14:textId="77777777" w:rsidR="001F5F94" w:rsidRDefault="001F5F94" w:rsidP="003178E7">
            <w:pPr>
              <w:spacing w:before="40" w:after="40" w:line="220" w:lineRule="exact"/>
              <w:jc w:val="center"/>
              <w:rPr>
                <w:color w:val="000000"/>
                <w:sz w:val="18"/>
                <w:szCs w:val="18"/>
              </w:rPr>
            </w:pPr>
            <w:r>
              <w:rPr>
                <w:color w:val="000000"/>
                <w:sz w:val="18"/>
                <w:szCs w:val="18"/>
              </w:rPr>
              <w:t>85</w:t>
            </w:r>
          </w:p>
        </w:tc>
        <w:tc>
          <w:tcPr>
            <w:tcW w:w="345" w:type="pct"/>
            <w:vAlign w:val="center"/>
          </w:tcPr>
          <w:p w14:paraId="7A99DCC5" w14:textId="77777777" w:rsidR="001F5F94" w:rsidRPr="00490298" w:rsidRDefault="001F5F94" w:rsidP="003178E7">
            <w:pPr>
              <w:spacing w:before="40" w:after="40" w:line="220" w:lineRule="exact"/>
              <w:jc w:val="center"/>
              <w:rPr>
                <w:color w:val="000000"/>
                <w:sz w:val="18"/>
                <w:szCs w:val="18"/>
              </w:rPr>
            </w:pPr>
            <w:r>
              <w:rPr>
                <w:color w:val="000000"/>
                <w:sz w:val="18"/>
                <w:szCs w:val="18"/>
              </w:rPr>
              <w:t>33</w:t>
            </w:r>
          </w:p>
        </w:tc>
        <w:tc>
          <w:tcPr>
            <w:tcW w:w="345" w:type="pct"/>
            <w:vAlign w:val="center"/>
          </w:tcPr>
          <w:p w14:paraId="7BB76A7F" w14:textId="77777777" w:rsidR="001F5F94" w:rsidRPr="00490298" w:rsidRDefault="001F5F94" w:rsidP="003178E7">
            <w:pPr>
              <w:spacing w:before="40" w:after="40" w:line="220" w:lineRule="exact"/>
              <w:jc w:val="center"/>
              <w:rPr>
                <w:color w:val="000000"/>
                <w:sz w:val="18"/>
                <w:szCs w:val="18"/>
              </w:rPr>
            </w:pPr>
            <w:r>
              <w:rPr>
                <w:color w:val="000000"/>
                <w:sz w:val="18"/>
                <w:szCs w:val="18"/>
              </w:rPr>
              <w:t>-</w:t>
            </w:r>
          </w:p>
        </w:tc>
        <w:tc>
          <w:tcPr>
            <w:tcW w:w="340" w:type="pct"/>
            <w:shd w:val="clear" w:color="auto" w:fill="auto"/>
            <w:vAlign w:val="center"/>
          </w:tcPr>
          <w:p w14:paraId="467D90EF" w14:textId="77777777" w:rsidR="001F5F94" w:rsidRPr="00490298" w:rsidRDefault="001F5F94" w:rsidP="003178E7">
            <w:pPr>
              <w:spacing w:before="40" w:after="40" w:line="220" w:lineRule="exact"/>
              <w:jc w:val="center"/>
              <w:rPr>
                <w:sz w:val="18"/>
                <w:szCs w:val="18"/>
              </w:rPr>
            </w:pPr>
            <w:r>
              <w:rPr>
                <w:sz w:val="18"/>
                <w:szCs w:val="18"/>
              </w:rPr>
              <w:t>1367</w:t>
            </w:r>
          </w:p>
        </w:tc>
        <w:tc>
          <w:tcPr>
            <w:tcW w:w="337" w:type="pct"/>
            <w:vAlign w:val="center"/>
          </w:tcPr>
          <w:p w14:paraId="5A2DF1F8" w14:textId="77777777" w:rsidR="001F5F94" w:rsidRPr="00490298" w:rsidRDefault="001F5F94" w:rsidP="003178E7">
            <w:pPr>
              <w:spacing w:before="40" w:after="40" w:line="220" w:lineRule="exact"/>
              <w:jc w:val="center"/>
              <w:rPr>
                <w:sz w:val="18"/>
                <w:szCs w:val="18"/>
              </w:rPr>
            </w:pPr>
            <w:r>
              <w:rPr>
                <w:sz w:val="18"/>
                <w:szCs w:val="18"/>
              </w:rPr>
              <w:t>0</w:t>
            </w:r>
          </w:p>
        </w:tc>
      </w:tr>
      <w:tr w:rsidR="001F5F94" w:rsidRPr="00490298" w14:paraId="76DB9FCA" w14:textId="77777777" w:rsidTr="003178E7">
        <w:trPr>
          <w:trHeight w:val="263"/>
          <w:tblHeader/>
          <w:jc w:val="center"/>
        </w:trPr>
        <w:tc>
          <w:tcPr>
            <w:tcW w:w="948" w:type="pct"/>
            <w:gridSpan w:val="2"/>
            <w:shd w:val="clear" w:color="auto" w:fill="auto"/>
            <w:vAlign w:val="center"/>
          </w:tcPr>
          <w:p w14:paraId="74EBE308" w14:textId="77777777" w:rsidR="001F5F94" w:rsidRPr="00490298" w:rsidRDefault="001F5F94" w:rsidP="003178E7">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Pr>
                <w:sz w:val="18"/>
                <w:szCs w:val="18"/>
              </w:rPr>
              <w:t xml:space="preserve"> </w:t>
            </w:r>
            <w:r w:rsidRPr="00490298">
              <w:rPr>
                <w:sz w:val="18"/>
                <w:szCs w:val="18"/>
              </w:rPr>
              <w:t>inspection</w:t>
            </w:r>
          </w:p>
        </w:tc>
        <w:tc>
          <w:tcPr>
            <w:tcW w:w="271" w:type="pct"/>
            <w:vAlign w:val="center"/>
          </w:tcPr>
          <w:p w14:paraId="18719967" w14:textId="77777777" w:rsidR="001F5F94" w:rsidRDefault="001F5F94" w:rsidP="003178E7">
            <w:pPr>
              <w:spacing w:before="40" w:after="40" w:line="220" w:lineRule="exact"/>
              <w:jc w:val="center"/>
              <w:rPr>
                <w:sz w:val="18"/>
                <w:szCs w:val="18"/>
              </w:rPr>
            </w:pPr>
            <w:r>
              <w:rPr>
                <w:sz w:val="18"/>
                <w:szCs w:val="18"/>
              </w:rPr>
              <w:t>123</w:t>
            </w:r>
          </w:p>
        </w:tc>
        <w:tc>
          <w:tcPr>
            <w:tcW w:w="345" w:type="pct"/>
          </w:tcPr>
          <w:p w14:paraId="5916C2AF" w14:textId="77777777" w:rsidR="001F5F94" w:rsidRDefault="001F5F94" w:rsidP="003178E7">
            <w:pPr>
              <w:spacing w:before="40" w:after="40" w:line="220" w:lineRule="exact"/>
              <w:jc w:val="center"/>
              <w:rPr>
                <w:sz w:val="18"/>
                <w:szCs w:val="18"/>
              </w:rPr>
            </w:pPr>
            <w:r>
              <w:rPr>
                <w:sz w:val="18"/>
                <w:szCs w:val="18"/>
              </w:rPr>
              <w:t>224</w:t>
            </w:r>
          </w:p>
        </w:tc>
        <w:tc>
          <w:tcPr>
            <w:tcW w:w="345" w:type="pct"/>
            <w:vAlign w:val="center"/>
          </w:tcPr>
          <w:p w14:paraId="59378B3D" w14:textId="77777777" w:rsidR="001F5F94" w:rsidRDefault="001F5F94" w:rsidP="003178E7">
            <w:pPr>
              <w:spacing w:before="40" w:after="40" w:line="220" w:lineRule="exact"/>
              <w:jc w:val="center"/>
              <w:rPr>
                <w:sz w:val="18"/>
                <w:szCs w:val="18"/>
              </w:rPr>
            </w:pPr>
            <w:r>
              <w:rPr>
                <w:sz w:val="18"/>
                <w:szCs w:val="18"/>
              </w:rPr>
              <w:t>18</w:t>
            </w:r>
          </w:p>
        </w:tc>
        <w:tc>
          <w:tcPr>
            <w:tcW w:w="345" w:type="pct"/>
            <w:shd w:val="clear" w:color="auto" w:fill="auto"/>
            <w:vAlign w:val="center"/>
          </w:tcPr>
          <w:p w14:paraId="42E590EE" w14:textId="77777777" w:rsidR="001F5F94" w:rsidRPr="00490298" w:rsidRDefault="001F5F94" w:rsidP="003178E7">
            <w:pPr>
              <w:spacing w:before="40" w:after="40" w:line="220" w:lineRule="exact"/>
              <w:jc w:val="center"/>
              <w:rPr>
                <w:sz w:val="18"/>
                <w:szCs w:val="18"/>
              </w:rPr>
            </w:pPr>
            <w:r>
              <w:rPr>
                <w:sz w:val="18"/>
                <w:szCs w:val="18"/>
              </w:rPr>
              <w:t>38</w:t>
            </w:r>
          </w:p>
        </w:tc>
        <w:tc>
          <w:tcPr>
            <w:tcW w:w="345" w:type="pct"/>
            <w:shd w:val="clear" w:color="auto" w:fill="auto"/>
            <w:vAlign w:val="center"/>
          </w:tcPr>
          <w:p w14:paraId="7BF5D845" w14:textId="77777777" w:rsidR="001F5F94" w:rsidRPr="00490298"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2176B8CB" w14:textId="77777777" w:rsidR="001F5F94" w:rsidRPr="00490298"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629C029C" w14:textId="77777777" w:rsidR="001F5F94" w:rsidRPr="00490298" w:rsidRDefault="001F5F94" w:rsidP="003178E7">
            <w:pPr>
              <w:spacing w:before="40" w:after="40" w:line="220" w:lineRule="exact"/>
              <w:jc w:val="center"/>
              <w:rPr>
                <w:sz w:val="18"/>
                <w:szCs w:val="18"/>
              </w:rPr>
            </w:pPr>
            <w:r>
              <w:rPr>
                <w:sz w:val="18"/>
                <w:szCs w:val="18"/>
              </w:rPr>
              <w:t>192</w:t>
            </w:r>
          </w:p>
        </w:tc>
        <w:tc>
          <w:tcPr>
            <w:tcW w:w="345" w:type="pct"/>
            <w:vAlign w:val="center"/>
          </w:tcPr>
          <w:p w14:paraId="161D03B9" w14:textId="77777777" w:rsidR="001F5F94" w:rsidRDefault="001F5F94" w:rsidP="003178E7">
            <w:pPr>
              <w:spacing w:before="40" w:after="40" w:line="220" w:lineRule="exact"/>
              <w:jc w:val="center"/>
              <w:rPr>
                <w:color w:val="000000"/>
                <w:sz w:val="18"/>
                <w:szCs w:val="18"/>
              </w:rPr>
            </w:pPr>
            <w:r>
              <w:rPr>
                <w:color w:val="000000"/>
                <w:sz w:val="18"/>
                <w:szCs w:val="18"/>
              </w:rPr>
              <w:t>2971</w:t>
            </w:r>
          </w:p>
        </w:tc>
        <w:tc>
          <w:tcPr>
            <w:tcW w:w="345" w:type="pct"/>
            <w:vAlign w:val="center"/>
          </w:tcPr>
          <w:p w14:paraId="72249D01" w14:textId="77777777" w:rsidR="001F5F94" w:rsidRPr="00490298" w:rsidRDefault="001F5F94" w:rsidP="003178E7">
            <w:pPr>
              <w:spacing w:before="40" w:after="40" w:line="220" w:lineRule="exact"/>
              <w:jc w:val="center"/>
              <w:rPr>
                <w:color w:val="000000"/>
                <w:sz w:val="18"/>
                <w:szCs w:val="18"/>
              </w:rPr>
            </w:pPr>
            <w:r>
              <w:rPr>
                <w:color w:val="000000"/>
                <w:sz w:val="18"/>
                <w:szCs w:val="18"/>
              </w:rPr>
              <w:t>25</w:t>
            </w:r>
          </w:p>
        </w:tc>
        <w:tc>
          <w:tcPr>
            <w:tcW w:w="345" w:type="pct"/>
            <w:vAlign w:val="center"/>
          </w:tcPr>
          <w:p w14:paraId="01A8368A" w14:textId="77777777" w:rsidR="001F5F94" w:rsidRPr="00490298" w:rsidRDefault="001F5F94" w:rsidP="003178E7">
            <w:pPr>
              <w:spacing w:before="40" w:after="40" w:line="220" w:lineRule="exact"/>
              <w:jc w:val="center"/>
              <w:rPr>
                <w:color w:val="000000"/>
                <w:sz w:val="18"/>
                <w:szCs w:val="18"/>
              </w:rPr>
            </w:pPr>
            <w:r>
              <w:rPr>
                <w:color w:val="000000"/>
                <w:sz w:val="18"/>
                <w:szCs w:val="18"/>
              </w:rPr>
              <w:t>-</w:t>
            </w:r>
          </w:p>
        </w:tc>
        <w:tc>
          <w:tcPr>
            <w:tcW w:w="340" w:type="pct"/>
            <w:shd w:val="clear" w:color="auto" w:fill="auto"/>
            <w:vAlign w:val="center"/>
          </w:tcPr>
          <w:p w14:paraId="2D40F352" w14:textId="77777777" w:rsidR="001F5F94" w:rsidRPr="00490298" w:rsidRDefault="001F5F94" w:rsidP="003178E7">
            <w:pPr>
              <w:spacing w:before="40" w:after="40" w:line="220" w:lineRule="exact"/>
              <w:jc w:val="center"/>
              <w:rPr>
                <w:sz w:val="18"/>
                <w:szCs w:val="18"/>
              </w:rPr>
            </w:pPr>
            <w:r>
              <w:rPr>
                <w:sz w:val="18"/>
                <w:szCs w:val="18"/>
              </w:rPr>
              <w:t>7775</w:t>
            </w:r>
          </w:p>
        </w:tc>
        <w:tc>
          <w:tcPr>
            <w:tcW w:w="337" w:type="pct"/>
            <w:vAlign w:val="center"/>
          </w:tcPr>
          <w:p w14:paraId="2FC36A8E" w14:textId="003576DC" w:rsidR="001F5F94" w:rsidRPr="00490298" w:rsidRDefault="005C0334" w:rsidP="003178E7">
            <w:pPr>
              <w:spacing w:before="40" w:after="40" w:line="220" w:lineRule="exact"/>
              <w:jc w:val="center"/>
              <w:rPr>
                <w:sz w:val="18"/>
                <w:szCs w:val="18"/>
              </w:rPr>
            </w:pPr>
            <w:r>
              <w:rPr>
                <w:sz w:val="18"/>
                <w:szCs w:val="18"/>
              </w:rPr>
              <w:t>61</w:t>
            </w:r>
          </w:p>
        </w:tc>
      </w:tr>
      <w:tr w:rsidR="001F5F94" w:rsidRPr="00490298" w14:paraId="14F7EC42" w14:textId="77777777" w:rsidTr="003178E7">
        <w:trPr>
          <w:trHeight w:val="253"/>
          <w:tblHeader/>
          <w:jc w:val="center"/>
        </w:trPr>
        <w:tc>
          <w:tcPr>
            <w:tcW w:w="948" w:type="pct"/>
            <w:gridSpan w:val="2"/>
            <w:shd w:val="clear" w:color="auto" w:fill="auto"/>
            <w:vAlign w:val="center"/>
          </w:tcPr>
          <w:p w14:paraId="628DF48A" w14:textId="77777777" w:rsidR="001F5F94" w:rsidRPr="00490298" w:rsidRDefault="001F5F94" w:rsidP="003178E7">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Pr>
                <w:sz w:val="18"/>
                <w:szCs w:val="18"/>
              </w:rPr>
              <w:t xml:space="preserve"> </w:t>
            </w:r>
            <w:r w:rsidRPr="00490298">
              <w:rPr>
                <w:sz w:val="18"/>
                <w:szCs w:val="18"/>
              </w:rPr>
              <w:t>K value</w:t>
            </w:r>
          </w:p>
        </w:tc>
        <w:tc>
          <w:tcPr>
            <w:tcW w:w="271" w:type="pct"/>
            <w:vAlign w:val="center"/>
          </w:tcPr>
          <w:p w14:paraId="7AEB46CB" w14:textId="77777777" w:rsidR="001F5F94" w:rsidRDefault="001F5F94" w:rsidP="003178E7">
            <w:pPr>
              <w:spacing w:before="40" w:after="40" w:line="220" w:lineRule="exact"/>
              <w:jc w:val="center"/>
              <w:rPr>
                <w:sz w:val="18"/>
                <w:szCs w:val="18"/>
              </w:rPr>
            </w:pPr>
            <w:r>
              <w:rPr>
                <w:sz w:val="18"/>
                <w:szCs w:val="18"/>
              </w:rPr>
              <w:t>0</w:t>
            </w:r>
          </w:p>
        </w:tc>
        <w:tc>
          <w:tcPr>
            <w:tcW w:w="345" w:type="pct"/>
          </w:tcPr>
          <w:p w14:paraId="2F07D2D5" w14:textId="77777777" w:rsidR="001F5F94" w:rsidRDefault="001F5F94" w:rsidP="003178E7">
            <w:pPr>
              <w:spacing w:before="40" w:after="40" w:line="220" w:lineRule="exact"/>
              <w:jc w:val="center"/>
              <w:rPr>
                <w:sz w:val="18"/>
                <w:szCs w:val="18"/>
              </w:rPr>
            </w:pPr>
            <w:r>
              <w:rPr>
                <w:sz w:val="18"/>
                <w:szCs w:val="18"/>
              </w:rPr>
              <w:t>0</w:t>
            </w:r>
          </w:p>
        </w:tc>
        <w:tc>
          <w:tcPr>
            <w:tcW w:w="345" w:type="pct"/>
            <w:vAlign w:val="center"/>
          </w:tcPr>
          <w:p w14:paraId="5A2FFD3C" w14:textId="77777777" w:rsidR="001F5F94"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7E12C80D" w14:textId="77777777" w:rsidR="001F5F94" w:rsidRPr="00490298" w:rsidRDefault="001F5F94" w:rsidP="003178E7">
            <w:pPr>
              <w:spacing w:before="40" w:after="40" w:line="220" w:lineRule="exact"/>
              <w:jc w:val="center"/>
              <w:rPr>
                <w:sz w:val="18"/>
                <w:szCs w:val="18"/>
              </w:rPr>
            </w:pPr>
            <w:r>
              <w:rPr>
                <w:sz w:val="18"/>
                <w:szCs w:val="18"/>
              </w:rPr>
              <w:t>0</w:t>
            </w:r>
          </w:p>
        </w:tc>
        <w:tc>
          <w:tcPr>
            <w:tcW w:w="345" w:type="pct"/>
            <w:shd w:val="clear" w:color="auto" w:fill="auto"/>
            <w:vAlign w:val="center"/>
          </w:tcPr>
          <w:p w14:paraId="31919216" w14:textId="77777777" w:rsidR="001F5F94" w:rsidRPr="00490298"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389E171B" w14:textId="77777777" w:rsidR="001F5F94" w:rsidRPr="00490298"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23E93ABB" w14:textId="77777777" w:rsidR="001F5F94" w:rsidRPr="00490298" w:rsidRDefault="001F5F94" w:rsidP="003178E7">
            <w:pPr>
              <w:spacing w:before="40" w:after="40" w:line="220" w:lineRule="exact"/>
              <w:jc w:val="center"/>
              <w:rPr>
                <w:sz w:val="18"/>
                <w:szCs w:val="18"/>
              </w:rPr>
            </w:pPr>
            <w:r>
              <w:rPr>
                <w:sz w:val="18"/>
                <w:szCs w:val="18"/>
              </w:rPr>
              <w:t>1</w:t>
            </w:r>
          </w:p>
        </w:tc>
        <w:tc>
          <w:tcPr>
            <w:tcW w:w="345" w:type="pct"/>
            <w:vAlign w:val="center"/>
          </w:tcPr>
          <w:p w14:paraId="457EDC31" w14:textId="77777777" w:rsidR="001F5F94" w:rsidRDefault="001F5F94" w:rsidP="003178E7">
            <w:pPr>
              <w:spacing w:before="40" w:after="40" w:line="220" w:lineRule="exact"/>
              <w:jc w:val="center"/>
              <w:rPr>
                <w:color w:val="000000"/>
                <w:sz w:val="18"/>
                <w:szCs w:val="18"/>
              </w:rPr>
            </w:pPr>
            <w:r>
              <w:rPr>
                <w:color w:val="000000"/>
                <w:sz w:val="18"/>
                <w:szCs w:val="18"/>
              </w:rPr>
              <w:t>55</w:t>
            </w:r>
          </w:p>
        </w:tc>
        <w:tc>
          <w:tcPr>
            <w:tcW w:w="345" w:type="pct"/>
            <w:vAlign w:val="center"/>
          </w:tcPr>
          <w:p w14:paraId="2ED22FD9" w14:textId="77777777" w:rsidR="001F5F94" w:rsidRPr="00490298" w:rsidRDefault="001F5F94" w:rsidP="003178E7">
            <w:pPr>
              <w:spacing w:before="40" w:after="40" w:line="220" w:lineRule="exact"/>
              <w:jc w:val="center"/>
              <w:rPr>
                <w:color w:val="000000"/>
                <w:sz w:val="18"/>
                <w:szCs w:val="18"/>
              </w:rPr>
            </w:pPr>
            <w:r>
              <w:rPr>
                <w:color w:val="000000"/>
                <w:sz w:val="18"/>
                <w:szCs w:val="18"/>
              </w:rPr>
              <w:t>75</w:t>
            </w:r>
          </w:p>
        </w:tc>
        <w:tc>
          <w:tcPr>
            <w:tcW w:w="345" w:type="pct"/>
            <w:vAlign w:val="center"/>
          </w:tcPr>
          <w:p w14:paraId="50826ED3" w14:textId="77777777" w:rsidR="001F5F94" w:rsidRPr="00490298" w:rsidRDefault="001F5F94" w:rsidP="003178E7">
            <w:pPr>
              <w:spacing w:before="40" w:after="40" w:line="220" w:lineRule="exact"/>
              <w:jc w:val="center"/>
              <w:rPr>
                <w:color w:val="000000"/>
                <w:sz w:val="18"/>
                <w:szCs w:val="18"/>
              </w:rPr>
            </w:pPr>
            <w:r>
              <w:rPr>
                <w:color w:val="000000"/>
                <w:sz w:val="18"/>
                <w:szCs w:val="18"/>
              </w:rPr>
              <w:t>1</w:t>
            </w:r>
          </w:p>
        </w:tc>
        <w:tc>
          <w:tcPr>
            <w:tcW w:w="340" w:type="pct"/>
            <w:shd w:val="clear" w:color="auto" w:fill="auto"/>
            <w:vAlign w:val="center"/>
          </w:tcPr>
          <w:p w14:paraId="36E26A12" w14:textId="77777777" w:rsidR="001F5F94" w:rsidRPr="00490298" w:rsidRDefault="001F5F94" w:rsidP="003178E7">
            <w:pPr>
              <w:spacing w:before="40" w:after="40" w:line="220" w:lineRule="exact"/>
              <w:jc w:val="center"/>
              <w:rPr>
                <w:sz w:val="18"/>
                <w:szCs w:val="18"/>
              </w:rPr>
            </w:pPr>
            <w:r>
              <w:rPr>
                <w:sz w:val="18"/>
                <w:szCs w:val="18"/>
              </w:rPr>
              <w:t>1790</w:t>
            </w:r>
          </w:p>
        </w:tc>
        <w:tc>
          <w:tcPr>
            <w:tcW w:w="337" w:type="pct"/>
            <w:vAlign w:val="center"/>
          </w:tcPr>
          <w:p w14:paraId="270C1114" w14:textId="77777777" w:rsidR="001F5F94" w:rsidRPr="00490298" w:rsidRDefault="001F5F94" w:rsidP="003178E7">
            <w:pPr>
              <w:spacing w:before="40" w:after="40" w:line="220" w:lineRule="exact"/>
              <w:jc w:val="center"/>
              <w:rPr>
                <w:sz w:val="18"/>
                <w:szCs w:val="18"/>
              </w:rPr>
            </w:pPr>
            <w:r>
              <w:rPr>
                <w:sz w:val="18"/>
                <w:szCs w:val="18"/>
              </w:rPr>
              <w:t>0</w:t>
            </w:r>
          </w:p>
        </w:tc>
      </w:tr>
      <w:tr w:rsidR="001F5F94" w:rsidRPr="00490298" w14:paraId="5AE45921" w14:textId="77777777" w:rsidTr="003178E7">
        <w:trPr>
          <w:trHeight w:val="229"/>
          <w:tblHeader/>
          <w:jc w:val="center"/>
        </w:trPr>
        <w:tc>
          <w:tcPr>
            <w:tcW w:w="948" w:type="pct"/>
            <w:gridSpan w:val="2"/>
            <w:shd w:val="clear" w:color="auto" w:fill="auto"/>
            <w:vAlign w:val="center"/>
          </w:tcPr>
          <w:p w14:paraId="062F581A" w14:textId="77777777" w:rsidR="001F5F94" w:rsidRPr="00490298" w:rsidRDefault="001F5F94" w:rsidP="003178E7">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inspection</w:t>
            </w:r>
          </w:p>
        </w:tc>
        <w:tc>
          <w:tcPr>
            <w:tcW w:w="271" w:type="pct"/>
            <w:vAlign w:val="center"/>
          </w:tcPr>
          <w:p w14:paraId="615392CB" w14:textId="77777777" w:rsidR="001F5F94" w:rsidRDefault="001F5F94" w:rsidP="003178E7">
            <w:pPr>
              <w:spacing w:before="40" w:after="40" w:line="220" w:lineRule="exact"/>
              <w:jc w:val="center"/>
              <w:rPr>
                <w:sz w:val="18"/>
                <w:szCs w:val="18"/>
              </w:rPr>
            </w:pPr>
            <w:r>
              <w:rPr>
                <w:sz w:val="18"/>
                <w:szCs w:val="18"/>
              </w:rPr>
              <w:t>87</w:t>
            </w:r>
          </w:p>
        </w:tc>
        <w:tc>
          <w:tcPr>
            <w:tcW w:w="345" w:type="pct"/>
          </w:tcPr>
          <w:p w14:paraId="5E335C2C" w14:textId="77777777" w:rsidR="001F5F94" w:rsidRDefault="001F5F94" w:rsidP="003178E7">
            <w:pPr>
              <w:spacing w:before="40" w:after="40" w:line="220" w:lineRule="exact"/>
              <w:jc w:val="center"/>
              <w:rPr>
                <w:sz w:val="18"/>
                <w:szCs w:val="18"/>
              </w:rPr>
            </w:pPr>
            <w:r>
              <w:rPr>
                <w:sz w:val="18"/>
                <w:szCs w:val="18"/>
              </w:rPr>
              <w:t>222</w:t>
            </w:r>
          </w:p>
        </w:tc>
        <w:tc>
          <w:tcPr>
            <w:tcW w:w="345" w:type="pct"/>
            <w:vAlign w:val="center"/>
          </w:tcPr>
          <w:p w14:paraId="7363E96F" w14:textId="77777777" w:rsidR="001F5F94"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5AFF4547" w14:textId="77777777" w:rsidR="001F5F94" w:rsidRPr="00490298" w:rsidRDefault="001F5F94" w:rsidP="003178E7">
            <w:pPr>
              <w:spacing w:before="40" w:after="40" w:line="220" w:lineRule="exact"/>
              <w:jc w:val="center"/>
              <w:rPr>
                <w:sz w:val="18"/>
                <w:szCs w:val="18"/>
              </w:rPr>
            </w:pPr>
            <w:r>
              <w:rPr>
                <w:sz w:val="18"/>
                <w:szCs w:val="18"/>
              </w:rPr>
              <w:t>0</w:t>
            </w:r>
          </w:p>
        </w:tc>
        <w:tc>
          <w:tcPr>
            <w:tcW w:w="345" w:type="pct"/>
            <w:shd w:val="clear" w:color="auto" w:fill="auto"/>
            <w:vAlign w:val="center"/>
          </w:tcPr>
          <w:p w14:paraId="0E119BAC" w14:textId="77777777" w:rsidR="001F5F94" w:rsidRPr="00490298"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548DD805" w14:textId="77777777" w:rsidR="001F5F94" w:rsidRPr="00490298"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60A51D0B" w14:textId="77777777" w:rsidR="001F5F94" w:rsidRPr="00490298" w:rsidRDefault="001F5F94" w:rsidP="003178E7">
            <w:pPr>
              <w:spacing w:before="40" w:after="40" w:line="220" w:lineRule="exact"/>
              <w:jc w:val="center"/>
              <w:rPr>
                <w:sz w:val="18"/>
                <w:szCs w:val="18"/>
              </w:rPr>
            </w:pPr>
            <w:r>
              <w:rPr>
                <w:sz w:val="18"/>
                <w:szCs w:val="18"/>
              </w:rPr>
              <w:t>77</w:t>
            </w:r>
          </w:p>
        </w:tc>
        <w:tc>
          <w:tcPr>
            <w:tcW w:w="345" w:type="pct"/>
            <w:vAlign w:val="center"/>
          </w:tcPr>
          <w:p w14:paraId="3958180C" w14:textId="77777777" w:rsidR="001F5F94" w:rsidRDefault="001F5F94" w:rsidP="003178E7">
            <w:pPr>
              <w:spacing w:before="40" w:after="40" w:line="220" w:lineRule="exact"/>
              <w:jc w:val="center"/>
              <w:rPr>
                <w:color w:val="000000"/>
                <w:sz w:val="18"/>
                <w:szCs w:val="18"/>
              </w:rPr>
            </w:pPr>
            <w:r>
              <w:rPr>
                <w:color w:val="000000"/>
                <w:sz w:val="18"/>
                <w:szCs w:val="18"/>
              </w:rPr>
              <w:t>28</w:t>
            </w:r>
          </w:p>
        </w:tc>
        <w:tc>
          <w:tcPr>
            <w:tcW w:w="345" w:type="pct"/>
            <w:vAlign w:val="center"/>
          </w:tcPr>
          <w:p w14:paraId="039F512A" w14:textId="77777777" w:rsidR="001F5F94" w:rsidRPr="00490298" w:rsidRDefault="001F5F94" w:rsidP="003178E7">
            <w:pPr>
              <w:spacing w:before="40" w:after="40" w:line="220" w:lineRule="exact"/>
              <w:jc w:val="center"/>
              <w:rPr>
                <w:color w:val="000000"/>
                <w:sz w:val="18"/>
                <w:szCs w:val="18"/>
              </w:rPr>
            </w:pPr>
            <w:r>
              <w:rPr>
                <w:color w:val="000000"/>
                <w:sz w:val="18"/>
                <w:szCs w:val="18"/>
              </w:rPr>
              <w:t>53</w:t>
            </w:r>
          </w:p>
        </w:tc>
        <w:tc>
          <w:tcPr>
            <w:tcW w:w="345" w:type="pct"/>
            <w:vAlign w:val="center"/>
          </w:tcPr>
          <w:p w14:paraId="11F972B4" w14:textId="77777777" w:rsidR="001F5F94" w:rsidRPr="00490298" w:rsidRDefault="001F5F94" w:rsidP="003178E7">
            <w:pPr>
              <w:spacing w:before="40" w:after="40" w:line="220" w:lineRule="exact"/>
              <w:jc w:val="center"/>
              <w:rPr>
                <w:color w:val="000000"/>
                <w:sz w:val="18"/>
                <w:szCs w:val="18"/>
              </w:rPr>
            </w:pPr>
            <w:r>
              <w:rPr>
                <w:color w:val="000000"/>
                <w:sz w:val="18"/>
                <w:szCs w:val="18"/>
              </w:rPr>
              <w:t>-</w:t>
            </w:r>
          </w:p>
        </w:tc>
        <w:tc>
          <w:tcPr>
            <w:tcW w:w="340" w:type="pct"/>
            <w:shd w:val="clear" w:color="auto" w:fill="auto"/>
            <w:vAlign w:val="center"/>
          </w:tcPr>
          <w:p w14:paraId="29B230F1" w14:textId="77777777" w:rsidR="001F5F94" w:rsidRPr="00490298" w:rsidRDefault="001F5F94" w:rsidP="003178E7">
            <w:pPr>
              <w:spacing w:before="40" w:after="40" w:line="220" w:lineRule="exact"/>
              <w:jc w:val="center"/>
              <w:rPr>
                <w:sz w:val="18"/>
                <w:szCs w:val="18"/>
              </w:rPr>
            </w:pPr>
            <w:r>
              <w:rPr>
                <w:sz w:val="18"/>
                <w:szCs w:val="18"/>
              </w:rPr>
              <w:t>7467</w:t>
            </w:r>
          </w:p>
        </w:tc>
        <w:tc>
          <w:tcPr>
            <w:tcW w:w="337" w:type="pct"/>
            <w:vAlign w:val="center"/>
          </w:tcPr>
          <w:p w14:paraId="340C6751" w14:textId="67E260A3" w:rsidR="001F5F94" w:rsidRPr="00490298" w:rsidRDefault="005C0334" w:rsidP="003178E7">
            <w:pPr>
              <w:spacing w:before="40" w:after="40" w:line="220" w:lineRule="exact"/>
              <w:jc w:val="center"/>
              <w:rPr>
                <w:sz w:val="18"/>
                <w:szCs w:val="18"/>
              </w:rPr>
            </w:pPr>
            <w:r>
              <w:rPr>
                <w:sz w:val="18"/>
                <w:szCs w:val="18"/>
              </w:rPr>
              <w:t>30</w:t>
            </w:r>
          </w:p>
        </w:tc>
      </w:tr>
      <w:tr w:rsidR="001F5F94" w:rsidRPr="00490298" w14:paraId="31D4A86E" w14:textId="77777777" w:rsidTr="003178E7">
        <w:trPr>
          <w:trHeight w:val="219"/>
          <w:tblHeader/>
          <w:jc w:val="center"/>
        </w:trPr>
        <w:tc>
          <w:tcPr>
            <w:tcW w:w="948" w:type="pct"/>
            <w:gridSpan w:val="2"/>
            <w:shd w:val="clear" w:color="auto" w:fill="auto"/>
            <w:vAlign w:val="center"/>
          </w:tcPr>
          <w:p w14:paraId="053C2481" w14:textId="77777777" w:rsidR="001F5F94" w:rsidRPr="00490298" w:rsidRDefault="001F5F94" w:rsidP="003178E7">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K value</w:t>
            </w:r>
          </w:p>
        </w:tc>
        <w:tc>
          <w:tcPr>
            <w:tcW w:w="271" w:type="pct"/>
            <w:vAlign w:val="center"/>
          </w:tcPr>
          <w:p w14:paraId="6F511059" w14:textId="77777777" w:rsidR="001F5F94" w:rsidRDefault="001F5F94" w:rsidP="003178E7">
            <w:pPr>
              <w:spacing w:before="40" w:after="40" w:line="220" w:lineRule="exact"/>
              <w:jc w:val="center"/>
              <w:rPr>
                <w:sz w:val="18"/>
                <w:szCs w:val="18"/>
              </w:rPr>
            </w:pPr>
            <w:r>
              <w:rPr>
                <w:sz w:val="18"/>
                <w:szCs w:val="18"/>
              </w:rPr>
              <w:t>0</w:t>
            </w:r>
          </w:p>
        </w:tc>
        <w:tc>
          <w:tcPr>
            <w:tcW w:w="345" w:type="pct"/>
          </w:tcPr>
          <w:p w14:paraId="13ED1BF9" w14:textId="77777777" w:rsidR="001F5F94" w:rsidRDefault="001F5F94" w:rsidP="003178E7">
            <w:pPr>
              <w:spacing w:before="40" w:after="40" w:line="220" w:lineRule="exact"/>
              <w:jc w:val="center"/>
              <w:rPr>
                <w:sz w:val="18"/>
                <w:szCs w:val="18"/>
              </w:rPr>
            </w:pPr>
            <w:r>
              <w:rPr>
                <w:sz w:val="18"/>
                <w:szCs w:val="18"/>
              </w:rPr>
              <w:t>0</w:t>
            </w:r>
          </w:p>
        </w:tc>
        <w:tc>
          <w:tcPr>
            <w:tcW w:w="345" w:type="pct"/>
            <w:vAlign w:val="center"/>
          </w:tcPr>
          <w:p w14:paraId="0A56D9D4" w14:textId="77777777" w:rsidR="001F5F94"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40EF6099" w14:textId="77777777" w:rsidR="001F5F94" w:rsidRPr="00490298" w:rsidRDefault="001F5F94" w:rsidP="003178E7">
            <w:pPr>
              <w:spacing w:before="40" w:after="40" w:line="220" w:lineRule="exact"/>
              <w:jc w:val="center"/>
              <w:rPr>
                <w:sz w:val="18"/>
                <w:szCs w:val="18"/>
              </w:rPr>
            </w:pPr>
            <w:r>
              <w:rPr>
                <w:sz w:val="18"/>
                <w:szCs w:val="18"/>
              </w:rPr>
              <w:t>0</w:t>
            </w:r>
          </w:p>
        </w:tc>
        <w:tc>
          <w:tcPr>
            <w:tcW w:w="345" w:type="pct"/>
            <w:shd w:val="clear" w:color="auto" w:fill="auto"/>
            <w:vAlign w:val="center"/>
          </w:tcPr>
          <w:p w14:paraId="3A59AB78" w14:textId="77777777" w:rsidR="001F5F94" w:rsidRPr="00490298"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1D13E4ED" w14:textId="77777777" w:rsidR="001F5F94" w:rsidRPr="00490298"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1F4212C5" w14:textId="77777777" w:rsidR="001F5F94" w:rsidRPr="00490298" w:rsidRDefault="001F5F94" w:rsidP="003178E7">
            <w:pPr>
              <w:spacing w:before="40" w:after="40" w:line="220" w:lineRule="exact"/>
              <w:jc w:val="center"/>
              <w:rPr>
                <w:sz w:val="18"/>
                <w:szCs w:val="18"/>
              </w:rPr>
            </w:pPr>
            <w:r>
              <w:rPr>
                <w:sz w:val="18"/>
                <w:szCs w:val="18"/>
              </w:rPr>
              <w:t>2</w:t>
            </w:r>
          </w:p>
        </w:tc>
        <w:tc>
          <w:tcPr>
            <w:tcW w:w="345" w:type="pct"/>
            <w:vAlign w:val="center"/>
          </w:tcPr>
          <w:p w14:paraId="44D6CBA9" w14:textId="77777777" w:rsidR="001F5F94" w:rsidRDefault="001F5F94" w:rsidP="003178E7">
            <w:pPr>
              <w:spacing w:before="40" w:after="40" w:line="220" w:lineRule="exact"/>
              <w:jc w:val="center"/>
              <w:rPr>
                <w:color w:val="000000"/>
                <w:sz w:val="18"/>
                <w:szCs w:val="18"/>
              </w:rPr>
            </w:pPr>
            <w:r>
              <w:rPr>
                <w:color w:val="000000"/>
                <w:sz w:val="18"/>
                <w:szCs w:val="18"/>
              </w:rPr>
              <w:t>257</w:t>
            </w:r>
          </w:p>
        </w:tc>
        <w:tc>
          <w:tcPr>
            <w:tcW w:w="345" w:type="pct"/>
            <w:vAlign w:val="center"/>
          </w:tcPr>
          <w:p w14:paraId="7F4FDFCB" w14:textId="77777777" w:rsidR="001F5F94" w:rsidRPr="00490298" w:rsidRDefault="001F5F94" w:rsidP="003178E7">
            <w:pPr>
              <w:spacing w:before="40" w:after="40" w:line="220" w:lineRule="exact"/>
              <w:jc w:val="center"/>
              <w:rPr>
                <w:color w:val="000000"/>
                <w:sz w:val="18"/>
                <w:szCs w:val="18"/>
              </w:rPr>
            </w:pPr>
            <w:r>
              <w:rPr>
                <w:color w:val="000000"/>
                <w:sz w:val="18"/>
                <w:szCs w:val="18"/>
              </w:rPr>
              <w:t>4</w:t>
            </w:r>
          </w:p>
        </w:tc>
        <w:tc>
          <w:tcPr>
            <w:tcW w:w="345" w:type="pct"/>
            <w:vAlign w:val="center"/>
          </w:tcPr>
          <w:p w14:paraId="364960F0" w14:textId="77777777" w:rsidR="001F5F94" w:rsidRPr="00490298" w:rsidRDefault="001F5F94" w:rsidP="003178E7">
            <w:pPr>
              <w:spacing w:before="40" w:after="40" w:line="220" w:lineRule="exact"/>
              <w:jc w:val="center"/>
              <w:rPr>
                <w:color w:val="000000"/>
                <w:sz w:val="18"/>
                <w:szCs w:val="18"/>
              </w:rPr>
            </w:pPr>
            <w:r>
              <w:rPr>
                <w:color w:val="000000"/>
                <w:sz w:val="18"/>
                <w:szCs w:val="18"/>
              </w:rPr>
              <w:t>-</w:t>
            </w:r>
          </w:p>
        </w:tc>
        <w:tc>
          <w:tcPr>
            <w:tcW w:w="340" w:type="pct"/>
            <w:shd w:val="clear" w:color="auto" w:fill="auto"/>
            <w:vAlign w:val="center"/>
          </w:tcPr>
          <w:p w14:paraId="3818AA22" w14:textId="77777777" w:rsidR="001F5F94" w:rsidRPr="00490298" w:rsidRDefault="001F5F94" w:rsidP="003178E7">
            <w:pPr>
              <w:spacing w:before="40" w:after="40" w:line="220" w:lineRule="exact"/>
              <w:jc w:val="center"/>
              <w:rPr>
                <w:sz w:val="18"/>
                <w:szCs w:val="18"/>
              </w:rPr>
            </w:pPr>
            <w:r>
              <w:rPr>
                <w:sz w:val="18"/>
                <w:szCs w:val="18"/>
              </w:rPr>
              <w:t>1214</w:t>
            </w:r>
          </w:p>
        </w:tc>
        <w:tc>
          <w:tcPr>
            <w:tcW w:w="337" w:type="pct"/>
            <w:vAlign w:val="center"/>
          </w:tcPr>
          <w:p w14:paraId="2543B71D" w14:textId="77777777" w:rsidR="001F5F94" w:rsidRPr="00490298" w:rsidRDefault="001F5F94" w:rsidP="003178E7">
            <w:pPr>
              <w:spacing w:before="40" w:after="40" w:line="220" w:lineRule="exact"/>
              <w:jc w:val="center"/>
              <w:rPr>
                <w:sz w:val="18"/>
                <w:szCs w:val="18"/>
              </w:rPr>
            </w:pPr>
            <w:r>
              <w:rPr>
                <w:sz w:val="18"/>
                <w:szCs w:val="18"/>
              </w:rPr>
              <w:t>0</w:t>
            </w:r>
          </w:p>
        </w:tc>
      </w:tr>
      <w:tr w:rsidR="001F5F94" w:rsidRPr="00490298" w14:paraId="01E500F6" w14:textId="77777777" w:rsidTr="003178E7">
        <w:trPr>
          <w:trHeight w:val="60"/>
          <w:tblHeader/>
          <w:jc w:val="center"/>
        </w:trPr>
        <w:tc>
          <w:tcPr>
            <w:tcW w:w="948" w:type="pct"/>
            <w:gridSpan w:val="2"/>
            <w:shd w:val="clear" w:color="auto" w:fill="auto"/>
            <w:vAlign w:val="center"/>
          </w:tcPr>
          <w:p w14:paraId="464E5615" w14:textId="77777777" w:rsidR="001F5F94" w:rsidRPr="00490298" w:rsidRDefault="001F5F94" w:rsidP="003178E7">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inspection</w:t>
            </w:r>
          </w:p>
        </w:tc>
        <w:tc>
          <w:tcPr>
            <w:tcW w:w="271" w:type="pct"/>
            <w:vAlign w:val="center"/>
          </w:tcPr>
          <w:p w14:paraId="46494077" w14:textId="77777777" w:rsidR="001F5F94" w:rsidRDefault="001F5F94" w:rsidP="003178E7">
            <w:pPr>
              <w:spacing w:before="40" w:after="40" w:line="220" w:lineRule="exact"/>
              <w:jc w:val="center"/>
              <w:rPr>
                <w:sz w:val="18"/>
                <w:szCs w:val="18"/>
              </w:rPr>
            </w:pPr>
            <w:r>
              <w:rPr>
                <w:sz w:val="18"/>
                <w:szCs w:val="18"/>
              </w:rPr>
              <w:t>25</w:t>
            </w:r>
          </w:p>
        </w:tc>
        <w:tc>
          <w:tcPr>
            <w:tcW w:w="345" w:type="pct"/>
          </w:tcPr>
          <w:p w14:paraId="033AF119" w14:textId="77777777" w:rsidR="001F5F94" w:rsidRDefault="001F5F94" w:rsidP="003178E7">
            <w:pPr>
              <w:spacing w:before="40" w:after="40" w:line="220" w:lineRule="exact"/>
              <w:jc w:val="center"/>
              <w:rPr>
                <w:sz w:val="18"/>
                <w:szCs w:val="18"/>
              </w:rPr>
            </w:pPr>
            <w:r>
              <w:rPr>
                <w:sz w:val="18"/>
                <w:szCs w:val="18"/>
              </w:rPr>
              <w:t>169</w:t>
            </w:r>
          </w:p>
        </w:tc>
        <w:tc>
          <w:tcPr>
            <w:tcW w:w="345" w:type="pct"/>
            <w:vAlign w:val="center"/>
          </w:tcPr>
          <w:p w14:paraId="073FF3B9" w14:textId="77777777" w:rsidR="001F5F94"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3B75B70F" w14:textId="77777777" w:rsidR="001F5F94" w:rsidRPr="00490298" w:rsidRDefault="001F5F94" w:rsidP="003178E7">
            <w:pPr>
              <w:spacing w:before="40" w:after="40" w:line="220" w:lineRule="exact"/>
              <w:jc w:val="center"/>
              <w:rPr>
                <w:sz w:val="18"/>
                <w:szCs w:val="18"/>
              </w:rPr>
            </w:pPr>
            <w:r>
              <w:rPr>
                <w:sz w:val="18"/>
                <w:szCs w:val="18"/>
              </w:rPr>
              <w:t>0</w:t>
            </w:r>
          </w:p>
        </w:tc>
        <w:tc>
          <w:tcPr>
            <w:tcW w:w="345" w:type="pct"/>
            <w:shd w:val="clear" w:color="auto" w:fill="auto"/>
            <w:vAlign w:val="center"/>
          </w:tcPr>
          <w:p w14:paraId="2DFC836C" w14:textId="77777777" w:rsidR="001F5F94" w:rsidRPr="00490298"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4B4A8DA4" w14:textId="77777777" w:rsidR="001F5F94" w:rsidRPr="00490298" w:rsidRDefault="001F5F94" w:rsidP="003178E7">
            <w:pPr>
              <w:spacing w:before="40" w:after="40" w:line="220" w:lineRule="exact"/>
              <w:jc w:val="center"/>
              <w:rPr>
                <w:sz w:val="18"/>
                <w:szCs w:val="18"/>
              </w:rPr>
            </w:pPr>
            <w:r>
              <w:rPr>
                <w:sz w:val="18"/>
                <w:szCs w:val="18"/>
              </w:rPr>
              <w:t>-</w:t>
            </w:r>
          </w:p>
        </w:tc>
        <w:tc>
          <w:tcPr>
            <w:tcW w:w="345" w:type="pct"/>
            <w:shd w:val="clear" w:color="auto" w:fill="auto"/>
            <w:vAlign w:val="center"/>
          </w:tcPr>
          <w:p w14:paraId="0628AA64" w14:textId="77777777" w:rsidR="001F5F94" w:rsidRPr="00490298" w:rsidRDefault="001F5F94" w:rsidP="003178E7">
            <w:pPr>
              <w:spacing w:before="40" w:after="40" w:line="220" w:lineRule="exact"/>
              <w:jc w:val="center"/>
              <w:rPr>
                <w:sz w:val="18"/>
                <w:szCs w:val="18"/>
              </w:rPr>
            </w:pPr>
            <w:r>
              <w:rPr>
                <w:sz w:val="18"/>
                <w:szCs w:val="18"/>
              </w:rPr>
              <w:t>24</w:t>
            </w:r>
          </w:p>
        </w:tc>
        <w:tc>
          <w:tcPr>
            <w:tcW w:w="345" w:type="pct"/>
            <w:vAlign w:val="center"/>
          </w:tcPr>
          <w:p w14:paraId="611D81B0" w14:textId="77777777" w:rsidR="001F5F94" w:rsidRDefault="001F5F94" w:rsidP="003178E7">
            <w:pPr>
              <w:spacing w:before="40" w:after="40" w:line="220" w:lineRule="exact"/>
              <w:jc w:val="center"/>
              <w:rPr>
                <w:color w:val="000000"/>
                <w:sz w:val="18"/>
                <w:szCs w:val="18"/>
              </w:rPr>
            </w:pPr>
            <w:r>
              <w:rPr>
                <w:color w:val="000000"/>
                <w:sz w:val="18"/>
                <w:szCs w:val="18"/>
              </w:rPr>
              <w:t>0</w:t>
            </w:r>
          </w:p>
        </w:tc>
        <w:tc>
          <w:tcPr>
            <w:tcW w:w="345" w:type="pct"/>
            <w:vAlign w:val="center"/>
          </w:tcPr>
          <w:p w14:paraId="44052217" w14:textId="77777777" w:rsidR="001F5F94" w:rsidRPr="00490298" w:rsidRDefault="001F5F94" w:rsidP="003178E7">
            <w:pPr>
              <w:spacing w:before="40" w:after="40" w:line="220" w:lineRule="exact"/>
              <w:jc w:val="center"/>
              <w:rPr>
                <w:color w:val="000000"/>
                <w:sz w:val="18"/>
                <w:szCs w:val="18"/>
              </w:rPr>
            </w:pPr>
            <w:r>
              <w:rPr>
                <w:color w:val="000000"/>
                <w:sz w:val="18"/>
                <w:szCs w:val="18"/>
              </w:rPr>
              <w:t>2</w:t>
            </w:r>
          </w:p>
        </w:tc>
        <w:tc>
          <w:tcPr>
            <w:tcW w:w="345" w:type="pct"/>
            <w:vAlign w:val="center"/>
          </w:tcPr>
          <w:p w14:paraId="13F9AE71" w14:textId="77777777" w:rsidR="001F5F94" w:rsidRDefault="001F5F94" w:rsidP="003178E7">
            <w:pPr>
              <w:spacing w:before="40" w:after="40" w:line="220" w:lineRule="exact"/>
              <w:jc w:val="center"/>
              <w:rPr>
                <w:color w:val="000000"/>
                <w:sz w:val="18"/>
                <w:szCs w:val="18"/>
              </w:rPr>
            </w:pPr>
            <w:r>
              <w:rPr>
                <w:color w:val="000000"/>
                <w:sz w:val="18"/>
                <w:szCs w:val="18"/>
              </w:rPr>
              <w:t>-</w:t>
            </w:r>
          </w:p>
        </w:tc>
        <w:tc>
          <w:tcPr>
            <w:tcW w:w="340" w:type="pct"/>
            <w:shd w:val="clear" w:color="auto" w:fill="auto"/>
            <w:vAlign w:val="center"/>
          </w:tcPr>
          <w:p w14:paraId="6CA5CF9C" w14:textId="77777777" w:rsidR="001F5F94" w:rsidRDefault="001F5F94" w:rsidP="003178E7">
            <w:pPr>
              <w:spacing w:before="40" w:after="40" w:line="220" w:lineRule="exact"/>
              <w:jc w:val="center"/>
              <w:rPr>
                <w:sz w:val="18"/>
                <w:szCs w:val="18"/>
              </w:rPr>
            </w:pPr>
            <w:r>
              <w:rPr>
                <w:sz w:val="18"/>
                <w:szCs w:val="18"/>
              </w:rPr>
              <w:t>0</w:t>
            </w:r>
          </w:p>
        </w:tc>
        <w:tc>
          <w:tcPr>
            <w:tcW w:w="337" w:type="pct"/>
            <w:vAlign w:val="center"/>
          </w:tcPr>
          <w:p w14:paraId="301A741B" w14:textId="77777777" w:rsidR="001F5F94" w:rsidRDefault="001F5F94" w:rsidP="003178E7">
            <w:pPr>
              <w:spacing w:before="40" w:after="40" w:line="220" w:lineRule="exact"/>
              <w:jc w:val="center"/>
              <w:rPr>
                <w:sz w:val="18"/>
                <w:szCs w:val="18"/>
              </w:rPr>
            </w:pPr>
            <w:r>
              <w:rPr>
                <w:sz w:val="18"/>
                <w:szCs w:val="18"/>
              </w:rPr>
              <w:t>0</w:t>
            </w:r>
          </w:p>
        </w:tc>
      </w:tr>
      <w:tr w:rsidR="001F5F94" w:rsidRPr="00490298" w14:paraId="5AD8A52F" w14:textId="77777777" w:rsidTr="003178E7">
        <w:trPr>
          <w:trHeight w:val="185"/>
          <w:tblHeader/>
          <w:jc w:val="center"/>
        </w:trPr>
        <w:tc>
          <w:tcPr>
            <w:tcW w:w="948" w:type="pct"/>
            <w:gridSpan w:val="2"/>
            <w:tcBorders>
              <w:bottom w:val="single" w:sz="4" w:space="0" w:color="auto"/>
            </w:tcBorders>
            <w:shd w:val="clear" w:color="auto" w:fill="auto"/>
            <w:vAlign w:val="center"/>
          </w:tcPr>
          <w:p w14:paraId="496285FA" w14:textId="77777777" w:rsidR="001F5F94" w:rsidRPr="00490298" w:rsidRDefault="001F5F94" w:rsidP="003178E7">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K value</w:t>
            </w:r>
          </w:p>
        </w:tc>
        <w:tc>
          <w:tcPr>
            <w:tcW w:w="271" w:type="pct"/>
            <w:tcBorders>
              <w:bottom w:val="single" w:sz="4" w:space="0" w:color="auto"/>
            </w:tcBorders>
            <w:vAlign w:val="center"/>
          </w:tcPr>
          <w:p w14:paraId="63BAB2E5" w14:textId="77777777" w:rsidR="001F5F94" w:rsidRDefault="001F5F94" w:rsidP="003178E7">
            <w:pPr>
              <w:spacing w:before="40" w:after="40" w:line="220" w:lineRule="exact"/>
              <w:jc w:val="center"/>
              <w:rPr>
                <w:sz w:val="18"/>
                <w:szCs w:val="18"/>
              </w:rPr>
            </w:pPr>
            <w:r>
              <w:rPr>
                <w:sz w:val="18"/>
                <w:szCs w:val="18"/>
              </w:rPr>
              <w:t>0</w:t>
            </w:r>
          </w:p>
        </w:tc>
        <w:tc>
          <w:tcPr>
            <w:tcW w:w="345" w:type="pct"/>
            <w:tcBorders>
              <w:bottom w:val="single" w:sz="4" w:space="0" w:color="auto"/>
            </w:tcBorders>
          </w:tcPr>
          <w:p w14:paraId="0C6DDB54" w14:textId="77777777" w:rsidR="001F5F94" w:rsidRDefault="001F5F94" w:rsidP="003178E7">
            <w:pPr>
              <w:spacing w:before="40" w:after="40" w:line="220" w:lineRule="exact"/>
              <w:jc w:val="center"/>
              <w:rPr>
                <w:sz w:val="18"/>
                <w:szCs w:val="18"/>
              </w:rPr>
            </w:pPr>
            <w:r>
              <w:rPr>
                <w:sz w:val="18"/>
                <w:szCs w:val="18"/>
              </w:rPr>
              <w:t>0</w:t>
            </w:r>
          </w:p>
        </w:tc>
        <w:tc>
          <w:tcPr>
            <w:tcW w:w="345" w:type="pct"/>
            <w:tcBorders>
              <w:bottom w:val="single" w:sz="4" w:space="0" w:color="auto"/>
            </w:tcBorders>
            <w:vAlign w:val="center"/>
          </w:tcPr>
          <w:p w14:paraId="6D83DAB6" w14:textId="77777777" w:rsidR="001F5F94" w:rsidRDefault="001F5F94" w:rsidP="003178E7">
            <w:pPr>
              <w:spacing w:before="40" w:after="40" w:line="220" w:lineRule="exact"/>
              <w:jc w:val="center"/>
              <w:rPr>
                <w:sz w:val="18"/>
                <w:szCs w:val="18"/>
              </w:rPr>
            </w:pPr>
            <w:r>
              <w:rPr>
                <w:sz w:val="18"/>
                <w:szCs w:val="18"/>
              </w:rPr>
              <w:t>-</w:t>
            </w:r>
          </w:p>
        </w:tc>
        <w:tc>
          <w:tcPr>
            <w:tcW w:w="345" w:type="pct"/>
            <w:tcBorders>
              <w:bottom w:val="single" w:sz="4" w:space="0" w:color="auto"/>
            </w:tcBorders>
            <w:shd w:val="clear" w:color="auto" w:fill="auto"/>
            <w:vAlign w:val="center"/>
          </w:tcPr>
          <w:p w14:paraId="766A76F8" w14:textId="77777777" w:rsidR="001F5F94" w:rsidRPr="00490298" w:rsidRDefault="001F5F94" w:rsidP="003178E7">
            <w:pPr>
              <w:spacing w:before="40" w:after="40" w:line="220" w:lineRule="exact"/>
              <w:jc w:val="center"/>
              <w:rPr>
                <w:sz w:val="18"/>
                <w:szCs w:val="18"/>
              </w:rPr>
            </w:pPr>
            <w:r>
              <w:rPr>
                <w:sz w:val="18"/>
                <w:szCs w:val="18"/>
              </w:rPr>
              <w:t>0</w:t>
            </w:r>
          </w:p>
        </w:tc>
        <w:tc>
          <w:tcPr>
            <w:tcW w:w="345" w:type="pct"/>
            <w:tcBorders>
              <w:bottom w:val="single" w:sz="4" w:space="0" w:color="auto"/>
            </w:tcBorders>
            <w:shd w:val="clear" w:color="auto" w:fill="auto"/>
            <w:vAlign w:val="center"/>
          </w:tcPr>
          <w:p w14:paraId="6D62F5DC" w14:textId="77777777" w:rsidR="001F5F94" w:rsidRPr="00490298" w:rsidRDefault="001F5F94" w:rsidP="003178E7">
            <w:pPr>
              <w:spacing w:before="40" w:after="40" w:line="220" w:lineRule="exact"/>
              <w:jc w:val="center"/>
              <w:rPr>
                <w:sz w:val="18"/>
                <w:szCs w:val="18"/>
              </w:rPr>
            </w:pPr>
            <w:r>
              <w:rPr>
                <w:sz w:val="18"/>
                <w:szCs w:val="18"/>
              </w:rPr>
              <w:t>**</w:t>
            </w:r>
          </w:p>
        </w:tc>
        <w:tc>
          <w:tcPr>
            <w:tcW w:w="345" w:type="pct"/>
            <w:tcBorders>
              <w:bottom w:val="single" w:sz="4" w:space="0" w:color="auto"/>
            </w:tcBorders>
            <w:shd w:val="clear" w:color="auto" w:fill="auto"/>
            <w:vAlign w:val="center"/>
          </w:tcPr>
          <w:p w14:paraId="087EFD2D" w14:textId="77777777" w:rsidR="001F5F94" w:rsidRPr="00490298" w:rsidRDefault="001F5F94" w:rsidP="003178E7">
            <w:pPr>
              <w:spacing w:before="40" w:after="40" w:line="220" w:lineRule="exact"/>
              <w:jc w:val="center"/>
              <w:rPr>
                <w:sz w:val="18"/>
                <w:szCs w:val="18"/>
              </w:rPr>
            </w:pPr>
            <w:r>
              <w:rPr>
                <w:sz w:val="18"/>
                <w:szCs w:val="18"/>
              </w:rPr>
              <w:t>-</w:t>
            </w:r>
          </w:p>
        </w:tc>
        <w:tc>
          <w:tcPr>
            <w:tcW w:w="345" w:type="pct"/>
            <w:tcBorders>
              <w:bottom w:val="single" w:sz="4" w:space="0" w:color="auto"/>
            </w:tcBorders>
            <w:shd w:val="clear" w:color="auto" w:fill="auto"/>
            <w:vAlign w:val="center"/>
          </w:tcPr>
          <w:p w14:paraId="0AC34B64" w14:textId="77777777" w:rsidR="001F5F94" w:rsidRPr="00490298" w:rsidRDefault="001F5F94" w:rsidP="003178E7">
            <w:pPr>
              <w:spacing w:before="40" w:after="40" w:line="220" w:lineRule="exact"/>
              <w:jc w:val="center"/>
              <w:rPr>
                <w:sz w:val="18"/>
                <w:szCs w:val="18"/>
              </w:rPr>
            </w:pPr>
            <w:r>
              <w:rPr>
                <w:sz w:val="18"/>
                <w:szCs w:val="18"/>
              </w:rPr>
              <w:t>0</w:t>
            </w:r>
          </w:p>
        </w:tc>
        <w:tc>
          <w:tcPr>
            <w:tcW w:w="345" w:type="pct"/>
            <w:tcBorders>
              <w:bottom w:val="single" w:sz="4" w:space="0" w:color="auto"/>
            </w:tcBorders>
            <w:vAlign w:val="center"/>
          </w:tcPr>
          <w:p w14:paraId="012FFCF8" w14:textId="77777777" w:rsidR="001F5F94" w:rsidRDefault="001F5F94" w:rsidP="003178E7">
            <w:pPr>
              <w:spacing w:before="40" w:after="40" w:line="220" w:lineRule="exact"/>
              <w:jc w:val="center"/>
              <w:rPr>
                <w:color w:val="000000"/>
                <w:sz w:val="18"/>
                <w:szCs w:val="18"/>
              </w:rPr>
            </w:pPr>
            <w:r>
              <w:rPr>
                <w:color w:val="000000"/>
                <w:sz w:val="18"/>
                <w:szCs w:val="18"/>
              </w:rPr>
              <w:t>46</w:t>
            </w:r>
          </w:p>
        </w:tc>
        <w:tc>
          <w:tcPr>
            <w:tcW w:w="345" w:type="pct"/>
            <w:tcBorders>
              <w:bottom w:val="single" w:sz="4" w:space="0" w:color="auto"/>
            </w:tcBorders>
            <w:vAlign w:val="center"/>
          </w:tcPr>
          <w:p w14:paraId="29086E11" w14:textId="77777777" w:rsidR="001F5F94" w:rsidRPr="00490298" w:rsidRDefault="001F5F94" w:rsidP="003178E7">
            <w:pPr>
              <w:spacing w:before="40" w:after="40" w:line="220" w:lineRule="exact"/>
              <w:jc w:val="center"/>
              <w:rPr>
                <w:color w:val="000000"/>
                <w:sz w:val="18"/>
                <w:szCs w:val="18"/>
              </w:rPr>
            </w:pPr>
            <w:r>
              <w:rPr>
                <w:color w:val="000000"/>
                <w:sz w:val="18"/>
                <w:szCs w:val="18"/>
              </w:rPr>
              <w:t>1</w:t>
            </w:r>
          </w:p>
        </w:tc>
        <w:tc>
          <w:tcPr>
            <w:tcW w:w="345" w:type="pct"/>
            <w:tcBorders>
              <w:bottom w:val="single" w:sz="4" w:space="0" w:color="auto"/>
            </w:tcBorders>
            <w:vAlign w:val="center"/>
          </w:tcPr>
          <w:p w14:paraId="43734FF4" w14:textId="77777777" w:rsidR="001F5F94" w:rsidRDefault="001F5F94" w:rsidP="003178E7">
            <w:pPr>
              <w:spacing w:before="40" w:after="40" w:line="220" w:lineRule="exact"/>
              <w:jc w:val="center"/>
              <w:rPr>
                <w:color w:val="000000"/>
                <w:sz w:val="18"/>
                <w:szCs w:val="18"/>
              </w:rPr>
            </w:pPr>
            <w:r>
              <w:rPr>
                <w:color w:val="000000"/>
                <w:sz w:val="18"/>
                <w:szCs w:val="18"/>
              </w:rPr>
              <w:t>-</w:t>
            </w:r>
          </w:p>
        </w:tc>
        <w:tc>
          <w:tcPr>
            <w:tcW w:w="340" w:type="pct"/>
            <w:tcBorders>
              <w:bottom w:val="single" w:sz="4" w:space="0" w:color="auto"/>
            </w:tcBorders>
            <w:shd w:val="clear" w:color="auto" w:fill="auto"/>
            <w:vAlign w:val="center"/>
          </w:tcPr>
          <w:p w14:paraId="39CF1773" w14:textId="77777777" w:rsidR="001F5F94" w:rsidRDefault="001F5F94" w:rsidP="003178E7">
            <w:pPr>
              <w:spacing w:before="40" w:after="40" w:line="220" w:lineRule="exact"/>
              <w:jc w:val="center"/>
              <w:rPr>
                <w:sz w:val="18"/>
                <w:szCs w:val="18"/>
              </w:rPr>
            </w:pPr>
            <w:r>
              <w:rPr>
                <w:sz w:val="18"/>
                <w:szCs w:val="18"/>
              </w:rPr>
              <w:t>1502</w:t>
            </w:r>
          </w:p>
        </w:tc>
        <w:tc>
          <w:tcPr>
            <w:tcW w:w="337" w:type="pct"/>
            <w:tcBorders>
              <w:bottom w:val="single" w:sz="4" w:space="0" w:color="auto"/>
            </w:tcBorders>
            <w:vAlign w:val="center"/>
          </w:tcPr>
          <w:p w14:paraId="58C363CD" w14:textId="77777777" w:rsidR="001F5F94" w:rsidRDefault="001F5F94" w:rsidP="003178E7">
            <w:pPr>
              <w:spacing w:before="40" w:after="40" w:line="220" w:lineRule="exact"/>
              <w:jc w:val="center"/>
              <w:rPr>
                <w:sz w:val="18"/>
                <w:szCs w:val="18"/>
              </w:rPr>
            </w:pPr>
            <w:r>
              <w:rPr>
                <w:sz w:val="18"/>
                <w:szCs w:val="18"/>
              </w:rPr>
              <w:t>0</w:t>
            </w:r>
          </w:p>
        </w:tc>
      </w:tr>
      <w:tr w:rsidR="001F5F94" w:rsidRPr="00490298" w14:paraId="3024D2F1" w14:textId="77777777" w:rsidTr="003178E7">
        <w:trPr>
          <w:trHeight w:val="281"/>
          <w:tblHeader/>
          <w:jc w:val="center"/>
        </w:trPr>
        <w:tc>
          <w:tcPr>
            <w:tcW w:w="874" w:type="pct"/>
            <w:tcBorders>
              <w:top w:val="single" w:sz="4" w:space="0" w:color="auto"/>
              <w:bottom w:val="single" w:sz="4" w:space="0" w:color="auto"/>
            </w:tcBorders>
            <w:shd w:val="clear" w:color="auto" w:fill="auto"/>
            <w:vAlign w:val="center"/>
          </w:tcPr>
          <w:p w14:paraId="4445E3A0" w14:textId="77777777" w:rsidR="001F5F94" w:rsidRPr="00490298" w:rsidRDefault="001F5F94" w:rsidP="003178E7">
            <w:pPr>
              <w:spacing w:before="40" w:after="40" w:line="220" w:lineRule="exact"/>
              <w:ind w:right="113"/>
              <w:rPr>
                <w:b/>
                <w:sz w:val="18"/>
                <w:szCs w:val="18"/>
              </w:rPr>
            </w:pPr>
            <w:r w:rsidRPr="00490298">
              <w:rPr>
                <w:b/>
                <w:sz w:val="18"/>
                <w:szCs w:val="18"/>
              </w:rPr>
              <w:t>Total</w:t>
            </w:r>
          </w:p>
        </w:tc>
        <w:tc>
          <w:tcPr>
            <w:tcW w:w="345" w:type="pct"/>
            <w:gridSpan w:val="2"/>
            <w:tcBorders>
              <w:top w:val="single" w:sz="4" w:space="0" w:color="auto"/>
              <w:bottom w:val="single" w:sz="4" w:space="0" w:color="auto"/>
            </w:tcBorders>
            <w:vAlign w:val="center"/>
          </w:tcPr>
          <w:p w14:paraId="483A4C03" w14:textId="77777777" w:rsidR="001F5F94" w:rsidRDefault="001F5F94" w:rsidP="003178E7">
            <w:pPr>
              <w:jc w:val="center"/>
              <w:rPr>
                <w:b/>
                <w:sz w:val="18"/>
                <w:szCs w:val="18"/>
              </w:rPr>
            </w:pPr>
            <w:r>
              <w:rPr>
                <w:b/>
                <w:sz w:val="18"/>
                <w:szCs w:val="18"/>
              </w:rPr>
              <w:t>766</w:t>
            </w:r>
          </w:p>
        </w:tc>
        <w:tc>
          <w:tcPr>
            <w:tcW w:w="345" w:type="pct"/>
            <w:tcBorders>
              <w:top w:val="single" w:sz="4" w:space="0" w:color="auto"/>
              <w:bottom w:val="single" w:sz="4" w:space="0" w:color="auto"/>
            </w:tcBorders>
          </w:tcPr>
          <w:p w14:paraId="7F82F597" w14:textId="77777777" w:rsidR="001F5F94" w:rsidRDefault="001F5F94" w:rsidP="003178E7">
            <w:pPr>
              <w:jc w:val="center"/>
              <w:rPr>
                <w:b/>
                <w:sz w:val="18"/>
                <w:szCs w:val="18"/>
              </w:rPr>
            </w:pPr>
            <w:r>
              <w:rPr>
                <w:b/>
                <w:sz w:val="18"/>
                <w:szCs w:val="18"/>
              </w:rPr>
              <w:t>936</w:t>
            </w:r>
          </w:p>
        </w:tc>
        <w:tc>
          <w:tcPr>
            <w:tcW w:w="345" w:type="pct"/>
            <w:tcBorders>
              <w:top w:val="single" w:sz="4" w:space="0" w:color="auto"/>
              <w:bottom w:val="single" w:sz="4" w:space="0" w:color="auto"/>
            </w:tcBorders>
            <w:vAlign w:val="center"/>
          </w:tcPr>
          <w:p w14:paraId="5E148E46" w14:textId="77777777" w:rsidR="001F5F94" w:rsidRDefault="001F5F94" w:rsidP="003178E7">
            <w:pPr>
              <w:jc w:val="center"/>
              <w:rPr>
                <w:b/>
                <w:sz w:val="18"/>
                <w:szCs w:val="18"/>
              </w:rPr>
            </w:pPr>
            <w:r>
              <w:rPr>
                <w:b/>
                <w:sz w:val="18"/>
                <w:szCs w:val="18"/>
              </w:rPr>
              <w:t>115</w:t>
            </w:r>
          </w:p>
        </w:tc>
        <w:tc>
          <w:tcPr>
            <w:tcW w:w="345" w:type="pct"/>
            <w:tcBorders>
              <w:top w:val="single" w:sz="4" w:space="0" w:color="auto"/>
              <w:bottom w:val="single" w:sz="4" w:space="0" w:color="auto"/>
            </w:tcBorders>
            <w:shd w:val="clear" w:color="auto" w:fill="auto"/>
            <w:vAlign w:val="center"/>
          </w:tcPr>
          <w:p w14:paraId="55A30D56" w14:textId="77777777" w:rsidR="001F5F94" w:rsidRPr="00490298" w:rsidRDefault="001F5F94" w:rsidP="003178E7">
            <w:pPr>
              <w:jc w:val="center"/>
              <w:rPr>
                <w:b/>
                <w:sz w:val="18"/>
                <w:szCs w:val="18"/>
              </w:rPr>
            </w:pPr>
            <w:r>
              <w:rPr>
                <w:b/>
                <w:sz w:val="18"/>
                <w:szCs w:val="18"/>
              </w:rPr>
              <w:t>226</w:t>
            </w:r>
          </w:p>
        </w:tc>
        <w:tc>
          <w:tcPr>
            <w:tcW w:w="345" w:type="pct"/>
            <w:tcBorders>
              <w:top w:val="single" w:sz="4" w:space="0" w:color="auto"/>
              <w:bottom w:val="single" w:sz="4" w:space="0" w:color="auto"/>
            </w:tcBorders>
            <w:shd w:val="clear" w:color="auto" w:fill="auto"/>
            <w:vAlign w:val="center"/>
          </w:tcPr>
          <w:p w14:paraId="6B438A62" w14:textId="77777777" w:rsidR="001F5F94" w:rsidRPr="00490298" w:rsidRDefault="001F5F94" w:rsidP="003178E7">
            <w:pPr>
              <w:jc w:val="center"/>
              <w:rPr>
                <w:b/>
                <w:sz w:val="18"/>
                <w:szCs w:val="18"/>
              </w:rPr>
            </w:pPr>
            <w:r>
              <w:rPr>
                <w:b/>
                <w:sz w:val="18"/>
                <w:szCs w:val="18"/>
              </w:rPr>
              <w:t>1890</w:t>
            </w:r>
          </w:p>
        </w:tc>
        <w:tc>
          <w:tcPr>
            <w:tcW w:w="345" w:type="pct"/>
            <w:tcBorders>
              <w:top w:val="single" w:sz="4" w:space="0" w:color="auto"/>
              <w:bottom w:val="single" w:sz="4" w:space="0" w:color="auto"/>
            </w:tcBorders>
            <w:shd w:val="clear" w:color="auto" w:fill="auto"/>
            <w:vAlign w:val="center"/>
          </w:tcPr>
          <w:p w14:paraId="1920D242" w14:textId="77777777" w:rsidR="001F5F94" w:rsidRPr="00490298" w:rsidRDefault="001F5F94" w:rsidP="003178E7">
            <w:pPr>
              <w:jc w:val="center"/>
              <w:rPr>
                <w:b/>
                <w:sz w:val="18"/>
                <w:szCs w:val="18"/>
              </w:rPr>
            </w:pPr>
            <w:r>
              <w:rPr>
                <w:b/>
                <w:sz w:val="18"/>
                <w:szCs w:val="18"/>
              </w:rPr>
              <w:t>1082</w:t>
            </w:r>
          </w:p>
        </w:tc>
        <w:tc>
          <w:tcPr>
            <w:tcW w:w="345" w:type="pct"/>
            <w:tcBorders>
              <w:top w:val="single" w:sz="4" w:space="0" w:color="auto"/>
              <w:bottom w:val="single" w:sz="4" w:space="0" w:color="auto"/>
            </w:tcBorders>
            <w:shd w:val="clear" w:color="auto" w:fill="auto"/>
            <w:vAlign w:val="center"/>
          </w:tcPr>
          <w:p w14:paraId="1B2EDCCF" w14:textId="77777777" w:rsidR="001F5F94" w:rsidRPr="00490298" w:rsidRDefault="001F5F94" w:rsidP="003178E7">
            <w:pPr>
              <w:jc w:val="center"/>
              <w:rPr>
                <w:b/>
                <w:sz w:val="18"/>
                <w:szCs w:val="18"/>
              </w:rPr>
            </w:pPr>
            <w:r>
              <w:rPr>
                <w:b/>
                <w:sz w:val="18"/>
                <w:szCs w:val="18"/>
              </w:rPr>
              <w:t>1364</w:t>
            </w:r>
          </w:p>
        </w:tc>
        <w:tc>
          <w:tcPr>
            <w:tcW w:w="345" w:type="pct"/>
            <w:tcBorders>
              <w:top w:val="single" w:sz="4" w:space="0" w:color="auto"/>
              <w:bottom w:val="single" w:sz="4" w:space="0" w:color="auto"/>
            </w:tcBorders>
            <w:vAlign w:val="center"/>
          </w:tcPr>
          <w:p w14:paraId="6FD9B8D4" w14:textId="77777777" w:rsidR="001F5F94" w:rsidRPr="00E808E9" w:rsidRDefault="001F5F94" w:rsidP="003178E7">
            <w:pPr>
              <w:jc w:val="center"/>
              <w:rPr>
                <w:b/>
                <w:color w:val="000000"/>
                <w:sz w:val="18"/>
                <w:szCs w:val="18"/>
              </w:rPr>
            </w:pPr>
            <w:r w:rsidRPr="00474393">
              <w:rPr>
                <w:b/>
                <w:color w:val="000000"/>
                <w:sz w:val="18"/>
                <w:szCs w:val="18"/>
              </w:rPr>
              <w:t>30276</w:t>
            </w:r>
          </w:p>
        </w:tc>
        <w:tc>
          <w:tcPr>
            <w:tcW w:w="345" w:type="pct"/>
            <w:tcBorders>
              <w:top w:val="single" w:sz="4" w:space="0" w:color="auto"/>
              <w:bottom w:val="single" w:sz="4" w:space="0" w:color="auto"/>
            </w:tcBorders>
            <w:vAlign w:val="center"/>
          </w:tcPr>
          <w:p w14:paraId="0E948FBC" w14:textId="77777777" w:rsidR="001F5F94" w:rsidRPr="00A607CA" w:rsidRDefault="001F5F94" w:rsidP="003178E7">
            <w:pPr>
              <w:jc w:val="center"/>
              <w:rPr>
                <w:b/>
                <w:color w:val="000000"/>
                <w:sz w:val="18"/>
                <w:szCs w:val="18"/>
              </w:rPr>
            </w:pPr>
            <w:r w:rsidRPr="00A607CA">
              <w:rPr>
                <w:b/>
                <w:color w:val="000000"/>
                <w:sz w:val="18"/>
                <w:szCs w:val="18"/>
              </w:rPr>
              <w:t>364</w:t>
            </w:r>
          </w:p>
        </w:tc>
        <w:tc>
          <w:tcPr>
            <w:tcW w:w="345" w:type="pct"/>
            <w:tcBorders>
              <w:top w:val="single" w:sz="4" w:space="0" w:color="auto"/>
              <w:bottom w:val="single" w:sz="4" w:space="0" w:color="auto"/>
            </w:tcBorders>
            <w:vAlign w:val="center"/>
          </w:tcPr>
          <w:p w14:paraId="745AD65E" w14:textId="77777777" w:rsidR="001F5F94" w:rsidRPr="00490298" w:rsidRDefault="001F5F94" w:rsidP="003178E7">
            <w:pPr>
              <w:jc w:val="center"/>
              <w:rPr>
                <w:b/>
                <w:color w:val="000000"/>
                <w:sz w:val="18"/>
                <w:szCs w:val="18"/>
              </w:rPr>
            </w:pPr>
            <w:r>
              <w:rPr>
                <w:b/>
                <w:color w:val="000000"/>
                <w:sz w:val="18"/>
                <w:szCs w:val="18"/>
              </w:rPr>
              <w:t>25</w:t>
            </w:r>
          </w:p>
        </w:tc>
        <w:tc>
          <w:tcPr>
            <w:tcW w:w="340" w:type="pct"/>
            <w:tcBorders>
              <w:top w:val="single" w:sz="4" w:space="0" w:color="auto"/>
              <w:bottom w:val="single" w:sz="4" w:space="0" w:color="auto"/>
            </w:tcBorders>
            <w:shd w:val="clear" w:color="auto" w:fill="auto"/>
            <w:vAlign w:val="center"/>
          </w:tcPr>
          <w:p w14:paraId="5BDEC164" w14:textId="77777777" w:rsidR="001F5F94" w:rsidRPr="004C1162" w:rsidRDefault="001F5F94" w:rsidP="003178E7">
            <w:pPr>
              <w:jc w:val="center"/>
              <w:rPr>
                <w:b/>
                <w:sz w:val="18"/>
                <w:szCs w:val="18"/>
              </w:rPr>
            </w:pPr>
            <w:r w:rsidRPr="00A607CA">
              <w:rPr>
                <w:b/>
                <w:sz w:val="18"/>
                <w:szCs w:val="18"/>
              </w:rPr>
              <w:t>28131</w:t>
            </w:r>
          </w:p>
        </w:tc>
        <w:tc>
          <w:tcPr>
            <w:tcW w:w="337" w:type="pct"/>
            <w:tcBorders>
              <w:top w:val="single" w:sz="4" w:space="0" w:color="auto"/>
              <w:bottom w:val="single" w:sz="4" w:space="0" w:color="auto"/>
            </w:tcBorders>
            <w:vAlign w:val="center"/>
          </w:tcPr>
          <w:p w14:paraId="0BAE133D" w14:textId="77777777" w:rsidR="001F5F94" w:rsidRPr="0087112A" w:rsidRDefault="001F5F94" w:rsidP="003178E7">
            <w:pPr>
              <w:jc w:val="center"/>
              <w:rPr>
                <w:b/>
                <w:sz w:val="18"/>
                <w:szCs w:val="18"/>
              </w:rPr>
            </w:pPr>
            <w:r w:rsidRPr="0087112A">
              <w:rPr>
                <w:b/>
                <w:sz w:val="18"/>
                <w:szCs w:val="18"/>
              </w:rPr>
              <w:t>315</w:t>
            </w:r>
          </w:p>
        </w:tc>
      </w:tr>
      <w:tr w:rsidR="001F5F94" w:rsidRPr="00490298" w14:paraId="428F01C8" w14:textId="77777777" w:rsidTr="003178E7">
        <w:trPr>
          <w:trHeight w:val="130"/>
          <w:tblHeader/>
          <w:jc w:val="center"/>
        </w:trPr>
        <w:tc>
          <w:tcPr>
            <w:tcW w:w="874" w:type="pct"/>
            <w:tcBorders>
              <w:top w:val="single" w:sz="4" w:space="0" w:color="auto"/>
              <w:bottom w:val="single" w:sz="12" w:space="0" w:color="auto"/>
            </w:tcBorders>
            <w:shd w:val="clear" w:color="auto" w:fill="auto"/>
            <w:vAlign w:val="center"/>
          </w:tcPr>
          <w:p w14:paraId="0FBD41D8" w14:textId="77777777" w:rsidR="001F5F94" w:rsidRPr="00490298" w:rsidRDefault="001F5F94" w:rsidP="003178E7">
            <w:pPr>
              <w:spacing w:before="40" w:after="40" w:line="220" w:lineRule="exact"/>
              <w:ind w:right="113"/>
              <w:jc w:val="center"/>
              <w:rPr>
                <w:b/>
                <w:sz w:val="18"/>
                <w:szCs w:val="18"/>
              </w:rPr>
            </w:pPr>
            <w:r w:rsidRPr="00490298">
              <w:rPr>
                <w:sz w:val="18"/>
                <w:szCs w:val="18"/>
              </w:rPr>
              <w:t>Duplicates</w:t>
            </w:r>
          </w:p>
        </w:tc>
        <w:tc>
          <w:tcPr>
            <w:tcW w:w="345" w:type="pct"/>
            <w:gridSpan w:val="2"/>
            <w:tcBorders>
              <w:top w:val="single" w:sz="4" w:space="0" w:color="auto"/>
              <w:bottom w:val="single" w:sz="12" w:space="0" w:color="auto"/>
            </w:tcBorders>
            <w:vAlign w:val="center"/>
          </w:tcPr>
          <w:p w14:paraId="6A93AA39" w14:textId="77777777" w:rsidR="001F5F94" w:rsidRDefault="001F5F94" w:rsidP="003178E7">
            <w:pPr>
              <w:jc w:val="center"/>
              <w:rPr>
                <w:sz w:val="18"/>
                <w:szCs w:val="18"/>
              </w:rPr>
            </w:pPr>
            <w:r>
              <w:rPr>
                <w:sz w:val="18"/>
                <w:szCs w:val="18"/>
              </w:rPr>
              <w:t>15</w:t>
            </w:r>
          </w:p>
        </w:tc>
        <w:tc>
          <w:tcPr>
            <w:tcW w:w="345" w:type="pct"/>
            <w:tcBorders>
              <w:top w:val="single" w:sz="4" w:space="0" w:color="auto"/>
              <w:bottom w:val="single" w:sz="12" w:space="0" w:color="auto"/>
            </w:tcBorders>
          </w:tcPr>
          <w:p w14:paraId="3DF633BC" w14:textId="77777777" w:rsidR="001F5F94" w:rsidRDefault="001F5F94" w:rsidP="003178E7">
            <w:pPr>
              <w:jc w:val="center"/>
              <w:rPr>
                <w:sz w:val="18"/>
                <w:szCs w:val="18"/>
              </w:rPr>
            </w:pPr>
            <w:r>
              <w:rPr>
                <w:sz w:val="18"/>
                <w:szCs w:val="18"/>
              </w:rPr>
              <w:t>12</w:t>
            </w:r>
          </w:p>
        </w:tc>
        <w:tc>
          <w:tcPr>
            <w:tcW w:w="345" w:type="pct"/>
            <w:tcBorders>
              <w:top w:val="single" w:sz="4" w:space="0" w:color="auto"/>
              <w:bottom w:val="single" w:sz="12" w:space="0" w:color="auto"/>
            </w:tcBorders>
            <w:vAlign w:val="center"/>
          </w:tcPr>
          <w:p w14:paraId="292B83C6" w14:textId="77777777" w:rsidR="001F5F94" w:rsidRDefault="001F5F94" w:rsidP="003178E7">
            <w:pPr>
              <w:jc w:val="center"/>
              <w:rPr>
                <w:sz w:val="18"/>
                <w:szCs w:val="18"/>
              </w:rPr>
            </w:pPr>
            <w:r>
              <w:rPr>
                <w:sz w:val="18"/>
                <w:szCs w:val="18"/>
              </w:rPr>
              <w:t>3</w:t>
            </w:r>
          </w:p>
        </w:tc>
        <w:tc>
          <w:tcPr>
            <w:tcW w:w="345" w:type="pct"/>
            <w:tcBorders>
              <w:top w:val="single" w:sz="4" w:space="0" w:color="auto"/>
              <w:bottom w:val="single" w:sz="12" w:space="0" w:color="auto"/>
            </w:tcBorders>
            <w:shd w:val="clear" w:color="auto" w:fill="auto"/>
            <w:vAlign w:val="center"/>
          </w:tcPr>
          <w:p w14:paraId="056AF98E" w14:textId="77777777" w:rsidR="001F5F94" w:rsidRPr="00490298" w:rsidRDefault="001F5F94" w:rsidP="003178E7">
            <w:pPr>
              <w:jc w:val="center"/>
              <w:rPr>
                <w:sz w:val="18"/>
                <w:szCs w:val="18"/>
              </w:rPr>
            </w:pPr>
            <w:r>
              <w:rPr>
                <w:sz w:val="18"/>
                <w:szCs w:val="18"/>
              </w:rPr>
              <w:t>0</w:t>
            </w:r>
          </w:p>
        </w:tc>
        <w:tc>
          <w:tcPr>
            <w:tcW w:w="345" w:type="pct"/>
            <w:tcBorders>
              <w:top w:val="single" w:sz="4" w:space="0" w:color="auto"/>
              <w:bottom w:val="single" w:sz="12" w:space="0" w:color="auto"/>
            </w:tcBorders>
            <w:shd w:val="clear" w:color="auto" w:fill="auto"/>
            <w:vAlign w:val="center"/>
          </w:tcPr>
          <w:p w14:paraId="73F48005" w14:textId="77777777" w:rsidR="001F5F94" w:rsidRPr="00490298" w:rsidRDefault="001F5F94" w:rsidP="003178E7">
            <w:pPr>
              <w:jc w:val="center"/>
              <w:rPr>
                <w:sz w:val="18"/>
                <w:szCs w:val="18"/>
              </w:rPr>
            </w:pPr>
            <w:r>
              <w:rPr>
                <w:sz w:val="18"/>
                <w:szCs w:val="18"/>
              </w:rPr>
              <w:t>5</w:t>
            </w:r>
          </w:p>
        </w:tc>
        <w:tc>
          <w:tcPr>
            <w:tcW w:w="345" w:type="pct"/>
            <w:tcBorders>
              <w:top w:val="single" w:sz="4" w:space="0" w:color="auto"/>
              <w:bottom w:val="single" w:sz="12" w:space="0" w:color="auto"/>
            </w:tcBorders>
            <w:shd w:val="clear" w:color="auto" w:fill="auto"/>
            <w:vAlign w:val="center"/>
          </w:tcPr>
          <w:p w14:paraId="05E02BF1" w14:textId="77777777" w:rsidR="001F5F94" w:rsidRPr="00490298" w:rsidRDefault="001F5F94" w:rsidP="003178E7">
            <w:pPr>
              <w:jc w:val="center"/>
              <w:rPr>
                <w:sz w:val="18"/>
                <w:szCs w:val="18"/>
              </w:rPr>
            </w:pPr>
            <w:r>
              <w:rPr>
                <w:sz w:val="18"/>
                <w:szCs w:val="18"/>
              </w:rPr>
              <w:t>39</w:t>
            </w:r>
          </w:p>
        </w:tc>
        <w:tc>
          <w:tcPr>
            <w:tcW w:w="345" w:type="pct"/>
            <w:tcBorders>
              <w:top w:val="single" w:sz="4" w:space="0" w:color="auto"/>
              <w:bottom w:val="single" w:sz="12" w:space="0" w:color="auto"/>
            </w:tcBorders>
            <w:shd w:val="clear" w:color="auto" w:fill="auto"/>
            <w:vAlign w:val="center"/>
          </w:tcPr>
          <w:p w14:paraId="0402743A" w14:textId="77777777" w:rsidR="001F5F94" w:rsidRPr="00490298" w:rsidRDefault="001F5F94" w:rsidP="003178E7">
            <w:pPr>
              <w:jc w:val="center"/>
              <w:rPr>
                <w:sz w:val="18"/>
                <w:szCs w:val="18"/>
              </w:rPr>
            </w:pPr>
            <w:r>
              <w:rPr>
                <w:sz w:val="18"/>
                <w:szCs w:val="18"/>
              </w:rPr>
              <w:t>*</w:t>
            </w:r>
          </w:p>
        </w:tc>
        <w:tc>
          <w:tcPr>
            <w:tcW w:w="345" w:type="pct"/>
            <w:tcBorders>
              <w:top w:val="single" w:sz="4" w:space="0" w:color="auto"/>
              <w:bottom w:val="single" w:sz="12" w:space="0" w:color="auto"/>
            </w:tcBorders>
            <w:vAlign w:val="center"/>
          </w:tcPr>
          <w:p w14:paraId="6D3186F8" w14:textId="77777777" w:rsidR="001F5F94" w:rsidRPr="00E808E9" w:rsidRDefault="001F5F94" w:rsidP="003178E7">
            <w:pPr>
              <w:jc w:val="center"/>
              <w:rPr>
                <w:color w:val="000000"/>
                <w:sz w:val="18"/>
                <w:szCs w:val="18"/>
              </w:rPr>
            </w:pPr>
            <w:r w:rsidRPr="00474393">
              <w:rPr>
                <w:color w:val="000000"/>
                <w:sz w:val="18"/>
                <w:szCs w:val="18"/>
              </w:rPr>
              <w:t>394</w:t>
            </w:r>
          </w:p>
        </w:tc>
        <w:tc>
          <w:tcPr>
            <w:tcW w:w="345" w:type="pct"/>
            <w:tcBorders>
              <w:top w:val="single" w:sz="4" w:space="0" w:color="auto"/>
              <w:bottom w:val="single" w:sz="12" w:space="0" w:color="auto"/>
            </w:tcBorders>
            <w:vAlign w:val="center"/>
          </w:tcPr>
          <w:p w14:paraId="2013D740" w14:textId="77777777" w:rsidR="001F5F94" w:rsidRPr="00A607CA" w:rsidRDefault="001F5F94" w:rsidP="003178E7">
            <w:pPr>
              <w:jc w:val="center"/>
              <w:rPr>
                <w:color w:val="000000"/>
                <w:sz w:val="18"/>
                <w:szCs w:val="18"/>
              </w:rPr>
            </w:pPr>
            <w:r w:rsidRPr="00A607CA">
              <w:rPr>
                <w:color w:val="000000"/>
                <w:sz w:val="18"/>
                <w:szCs w:val="18"/>
              </w:rPr>
              <w:t>0</w:t>
            </w:r>
          </w:p>
        </w:tc>
        <w:tc>
          <w:tcPr>
            <w:tcW w:w="345" w:type="pct"/>
            <w:tcBorders>
              <w:top w:val="single" w:sz="4" w:space="0" w:color="auto"/>
              <w:bottom w:val="single" w:sz="12" w:space="0" w:color="auto"/>
            </w:tcBorders>
            <w:vAlign w:val="center"/>
          </w:tcPr>
          <w:p w14:paraId="34356F2B" w14:textId="77777777" w:rsidR="001F5F94" w:rsidRPr="00490298" w:rsidRDefault="001F5F94" w:rsidP="003178E7">
            <w:pPr>
              <w:jc w:val="center"/>
              <w:rPr>
                <w:color w:val="000000"/>
                <w:sz w:val="18"/>
                <w:szCs w:val="18"/>
              </w:rPr>
            </w:pPr>
            <w:r>
              <w:rPr>
                <w:color w:val="000000"/>
                <w:sz w:val="18"/>
                <w:szCs w:val="18"/>
              </w:rPr>
              <w:t>-</w:t>
            </w:r>
          </w:p>
        </w:tc>
        <w:tc>
          <w:tcPr>
            <w:tcW w:w="340" w:type="pct"/>
            <w:tcBorders>
              <w:top w:val="single" w:sz="4" w:space="0" w:color="auto"/>
              <w:bottom w:val="single" w:sz="12" w:space="0" w:color="auto"/>
            </w:tcBorders>
            <w:shd w:val="clear" w:color="auto" w:fill="auto"/>
            <w:vAlign w:val="center"/>
          </w:tcPr>
          <w:p w14:paraId="00F691F4" w14:textId="77777777" w:rsidR="001F5F94" w:rsidRPr="004C1162" w:rsidRDefault="001F5F94" w:rsidP="003178E7">
            <w:pPr>
              <w:jc w:val="center"/>
              <w:rPr>
                <w:sz w:val="18"/>
                <w:szCs w:val="18"/>
              </w:rPr>
            </w:pPr>
            <w:r w:rsidRPr="00A607CA">
              <w:rPr>
                <w:sz w:val="18"/>
                <w:szCs w:val="18"/>
              </w:rPr>
              <w:t>618</w:t>
            </w:r>
          </w:p>
        </w:tc>
        <w:tc>
          <w:tcPr>
            <w:tcW w:w="337" w:type="pct"/>
            <w:tcBorders>
              <w:top w:val="single" w:sz="4" w:space="0" w:color="auto"/>
              <w:bottom w:val="single" w:sz="12" w:space="0" w:color="auto"/>
            </w:tcBorders>
            <w:vAlign w:val="center"/>
          </w:tcPr>
          <w:p w14:paraId="0E49DC24" w14:textId="77777777" w:rsidR="001F5F94" w:rsidRPr="0087112A" w:rsidRDefault="001F5F94" w:rsidP="003178E7">
            <w:pPr>
              <w:jc w:val="center"/>
              <w:rPr>
                <w:sz w:val="18"/>
                <w:szCs w:val="18"/>
              </w:rPr>
            </w:pPr>
            <w:r w:rsidRPr="0087112A">
              <w:rPr>
                <w:sz w:val="18"/>
                <w:szCs w:val="18"/>
              </w:rPr>
              <w:t>21</w:t>
            </w:r>
          </w:p>
        </w:tc>
      </w:tr>
    </w:tbl>
    <w:p w14:paraId="03443D8C" w14:textId="77777777" w:rsidR="001F5F94" w:rsidRPr="00D03765" w:rsidRDefault="001F5F94" w:rsidP="00132853">
      <w:pPr>
        <w:pStyle w:val="SingleTxtG"/>
        <w:spacing w:before="120"/>
        <w:ind w:left="1559" w:hanging="425"/>
        <w:rPr>
          <w:i/>
          <w:iCs/>
          <w:sz w:val="18"/>
          <w:szCs w:val="18"/>
        </w:rPr>
      </w:pPr>
      <w:r w:rsidRPr="00D03765">
        <w:rPr>
          <w:i/>
          <w:iCs/>
          <w:sz w:val="18"/>
          <w:szCs w:val="18"/>
        </w:rPr>
        <w:t>*</w:t>
      </w:r>
      <w:r w:rsidRPr="00D03765">
        <w:rPr>
          <w:i/>
          <w:iCs/>
          <w:sz w:val="18"/>
          <w:szCs w:val="18"/>
        </w:rPr>
        <w:tab/>
        <w:t>Certificates marked as "duplicate" are not issued in Finland. Instead, new certificates are issued to replace lost or erroneous ones. The number of such certificates in 2020 was 38 and they are included in the figures in the table.</w:t>
      </w:r>
    </w:p>
    <w:p w14:paraId="6BF9E498" w14:textId="77777777" w:rsidR="001F5F94" w:rsidRPr="00DA6012" w:rsidRDefault="001F5F94" w:rsidP="001F5F94">
      <w:pPr>
        <w:pStyle w:val="SingleTxtG"/>
        <w:spacing w:after="240"/>
        <w:ind w:left="1559" w:hanging="425"/>
        <w:rPr>
          <w:i/>
          <w:iCs/>
          <w:sz w:val="18"/>
          <w:szCs w:val="18"/>
        </w:rPr>
      </w:pPr>
      <w:r w:rsidRPr="002617AA">
        <w:rPr>
          <w:sz w:val="18"/>
          <w:szCs w:val="18"/>
        </w:rPr>
        <w:t>**</w:t>
      </w:r>
      <w:r w:rsidRPr="002617AA">
        <w:rPr>
          <w:i/>
          <w:iCs/>
          <w:sz w:val="18"/>
          <w:szCs w:val="18"/>
        </w:rPr>
        <w:tab/>
        <w:t>Information not available</w:t>
      </w:r>
      <w:r>
        <w:rPr>
          <w:i/>
          <w:iCs/>
          <w:sz w:val="18"/>
          <w:szCs w:val="18"/>
        </w:rPr>
        <w:t>.</w:t>
      </w:r>
    </w:p>
    <w:p w14:paraId="6CC39906" w14:textId="77777777" w:rsidR="001F5F94" w:rsidRDefault="001F5F94" w:rsidP="00C4307E">
      <w:pPr>
        <w:pStyle w:val="SingleTxtG"/>
        <w:spacing w:before="120"/>
        <w:rPr>
          <w:i/>
          <w:iCs/>
          <w:sz w:val="18"/>
          <w:szCs w:val="18"/>
        </w:rPr>
      </w:pPr>
      <w:r w:rsidRPr="00A52A6D">
        <w:t>Table 2</w:t>
      </w:r>
      <w:r>
        <w:t xml:space="preserve"> </w:t>
      </w:r>
      <w:r w:rsidRPr="008964EC">
        <w:rPr>
          <w:i/>
          <w:iCs/>
        </w:rPr>
        <w:t>(cont'd)</w:t>
      </w:r>
    </w:p>
    <w:tbl>
      <w:tblPr>
        <w:tblW w:w="5000" w:type="pct"/>
        <w:tblCellMar>
          <w:left w:w="0" w:type="dxa"/>
          <w:right w:w="0" w:type="dxa"/>
        </w:tblCellMar>
        <w:tblLook w:val="01E0" w:firstRow="1" w:lastRow="1" w:firstColumn="1" w:lastColumn="1" w:noHBand="0" w:noVBand="0"/>
      </w:tblPr>
      <w:tblGrid>
        <w:gridCol w:w="1996"/>
        <w:gridCol w:w="549"/>
        <w:gridCol w:w="549"/>
        <w:gridCol w:w="628"/>
        <w:gridCol w:w="573"/>
        <w:gridCol w:w="573"/>
        <w:gridCol w:w="717"/>
        <w:gridCol w:w="717"/>
        <w:gridCol w:w="623"/>
        <w:gridCol w:w="1060"/>
        <w:gridCol w:w="756"/>
        <w:gridCol w:w="898"/>
      </w:tblGrid>
      <w:tr w:rsidR="001F5F94" w:rsidRPr="00490298" w14:paraId="2A562D7A" w14:textId="77777777" w:rsidTr="003178E7">
        <w:trPr>
          <w:cantSplit/>
        </w:trPr>
        <w:tc>
          <w:tcPr>
            <w:tcW w:w="1035" w:type="pct"/>
            <w:tcBorders>
              <w:top w:val="single" w:sz="4" w:space="0" w:color="auto"/>
              <w:bottom w:val="single" w:sz="12" w:space="0" w:color="auto"/>
            </w:tcBorders>
            <w:shd w:val="clear" w:color="auto" w:fill="auto"/>
            <w:vAlign w:val="center"/>
          </w:tcPr>
          <w:p w14:paraId="26D26B0D" w14:textId="77777777" w:rsidR="001F5F94" w:rsidRPr="00490298" w:rsidRDefault="001F5F94" w:rsidP="003178E7">
            <w:pPr>
              <w:spacing w:before="80" w:after="80" w:line="200" w:lineRule="exact"/>
              <w:ind w:right="113"/>
              <w:jc w:val="center"/>
              <w:rPr>
                <w:i/>
                <w:sz w:val="18"/>
                <w:szCs w:val="18"/>
              </w:rPr>
            </w:pPr>
            <w:r w:rsidRPr="00490298">
              <w:rPr>
                <w:i/>
                <w:sz w:val="18"/>
                <w:szCs w:val="18"/>
              </w:rPr>
              <w:t>Country</w:t>
            </w:r>
          </w:p>
        </w:tc>
        <w:tc>
          <w:tcPr>
            <w:tcW w:w="285" w:type="pct"/>
            <w:tcBorders>
              <w:top w:val="single" w:sz="4" w:space="0" w:color="auto"/>
              <w:bottom w:val="single" w:sz="12" w:space="0" w:color="auto"/>
            </w:tcBorders>
          </w:tcPr>
          <w:p w14:paraId="71618C8A" w14:textId="77777777" w:rsidR="001F5F94" w:rsidRPr="00490298" w:rsidRDefault="001F5F94" w:rsidP="003178E7">
            <w:pPr>
              <w:spacing w:before="80" w:after="80" w:line="200" w:lineRule="exact"/>
              <w:ind w:right="113"/>
              <w:jc w:val="center"/>
              <w:rPr>
                <w:i/>
                <w:sz w:val="18"/>
                <w:szCs w:val="18"/>
              </w:rPr>
            </w:pPr>
            <w:r>
              <w:rPr>
                <w:i/>
                <w:sz w:val="18"/>
                <w:szCs w:val="18"/>
              </w:rPr>
              <w:t>NL</w:t>
            </w:r>
          </w:p>
        </w:tc>
        <w:tc>
          <w:tcPr>
            <w:tcW w:w="285" w:type="pct"/>
            <w:tcBorders>
              <w:top w:val="single" w:sz="4" w:space="0" w:color="auto"/>
              <w:bottom w:val="single" w:sz="12" w:space="0" w:color="auto"/>
            </w:tcBorders>
            <w:vAlign w:val="center"/>
          </w:tcPr>
          <w:p w14:paraId="46597A86" w14:textId="77777777" w:rsidR="001F5F94" w:rsidRPr="00490298" w:rsidRDefault="001F5F94" w:rsidP="003178E7">
            <w:pPr>
              <w:spacing w:before="80" w:after="80" w:line="200" w:lineRule="exact"/>
              <w:ind w:right="113"/>
              <w:jc w:val="center"/>
              <w:rPr>
                <w:i/>
                <w:sz w:val="18"/>
                <w:szCs w:val="18"/>
              </w:rPr>
            </w:pPr>
            <w:r w:rsidRPr="00490298">
              <w:rPr>
                <w:i/>
                <w:sz w:val="18"/>
                <w:szCs w:val="18"/>
              </w:rPr>
              <w:t>NW</w:t>
            </w:r>
          </w:p>
        </w:tc>
        <w:tc>
          <w:tcPr>
            <w:tcW w:w="326" w:type="pct"/>
            <w:tcBorders>
              <w:top w:val="single" w:sz="4" w:space="0" w:color="auto"/>
              <w:bottom w:val="single" w:sz="12" w:space="0" w:color="auto"/>
            </w:tcBorders>
            <w:shd w:val="clear" w:color="auto" w:fill="auto"/>
            <w:vAlign w:val="center"/>
          </w:tcPr>
          <w:p w14:paraId="71BE5233" w14:textId="77777777" w:rsidR="001F5F94" w:rsidRPr="00490298" w:rsidRDefault="001F5F94" w:rsidP="003178E7">
            <w:pPr>
              <w:spacing w:before="80" w:after="80" w:line="200" w:lineRule="exact"/>
              <w:ind w:right="113"/>
              <w:jc w:val="center"/>
              <w:rPr>
                <w:i/>
                <w:sz w:val="18"/>
                <w:szCs w:val="18"/>
              </w:rPr>
            </w:pPr>
            <w:r w:rsidRPr="00490298">
              <w:rPr>
                <w:i/>
                <w:sz w:val="18"/>
                <w:szCs w:val="18"/>
              </w:rPr>
              <w:t>POL</w:t>
            </w:r>
          </w:p>
        </w:tc>
        <w:tc>
          <w:tcPr>
            <w:tcW w:w="297" w:type="pct"/>
            <w:tcBorders>
              <w:top w:val="single" w:sz="4" w:space="0" w:color="auto"/>
              <w:bottom w:val="single" w:sz="12" w:space="0" w:color="auto"/>
            </w:tcBorders>
          </w:tcPr>
          <w:p w14:paraId="2D646178" w14:textId="77777777" w:rsidR="001F5F94" w:rsidRDefault="001F5F94" w:rsidP="003178E7">
            <w:pPr>
              <w:spacing w:before="80" w:after="80" w:line="200" w:lineRule="exact"/>
              <w:ind w:right="113"/>
              <w:jc w:val="center"/>
              <w:rPr>
                <w:i/>
                <w:sz w:val="18"/>
                <w:szCs w:val="18"/>
              </w:rPr>
            </w:pPr>
            <w:r>
              <w:rPr>
                <w:i/>
                <w:sz w:val="18"/>
                <w:szCs w:val="18"/>
              </w:rPr>
              <w:t>POR</w:t>
            </w:r>
          </w:p>
        </w:tc>
        <w:tc>
          <w:tcPr>
            <w:tcW w:w="297" w:type="pct"/>
            <w:tcBorders>
              <w:top w:val="single" w:sz="4" w:space="0" w:color="auto"/>
              <w:bottom w:val="single" w:sz="12" w:space="0" w:color="auto"/>
            </w:tcBorders>
            <w:vAlign w:val="center"/>
          </w:tcPr>
          <w:p w14:paraId="7EFC04A4" w14:textId="77777777" w:rsidR="001F5F94" w:rsidRPr="00490298" w:rsidRDefault="001F5F94" w:rsidP="003178E7">
            <w:pPr>
              <w:spacing w:before="80" w:after="80" w:line="200" w:lineRule="exact"/>
              <w:ind w:right="113"/>
              <w:jc w:val="center"/>
              <w:rPr>
                <w:i/>
                <w:sz w:val="18"/>
                <w:szCs w:val="18"/>
              </w:rPr>
            </w:pPr>
            <w:r>
              <w:rPr>
                <w:i/>
                <w:sz w:val="18"/>
                <w:szCs w:val="18"/>
              </w:rPr>
              <w:t>RF</w:t>
            </w:r>
          </w:p>
        </w:tc>
        <w:tc>
          <w:tcPr>
            <w:tcW w:w="372" w:type="pct"/>
            <w:tcBorders>
              <w:top w:val="single" w:sz="4" w:space="0" w:color="auto"/>
              <w:bottom w:val="single" w:sz="12" w:space="0" w:color="auto"/>
            </w:tcBorders>
          </w:tcPr>
          <w:p w14:paraId="254B15CB" w14:textId="77777777" w:rsidR="001F5F94" w:rsidRPr="00490298" w:rsidRDefault="001F5F94" w:rsidP="003178E7">
            <w:pPr>
              <w:spacing w:before="80" w:after="80" w:line="200" w:lineRule="exact"/>
              <w:ind w:right="113"/>
              <w:jc w:val="center"/>
              <w:rPr>
                <w:i/>
                <w:sz w:val="18"/>
                <w:szCs w:val="18"/>
              </w:rPr>
            </w:pPr>
            <w:r>
              <w:rPr>
                <w:i/>
                <w:sz w:val="18"/>
                <w:szCs w:val="18"/>
              </w:rPr>
              <w:t>SK</w:t>
            </w:r>
          </w:p>
        </w:tc>
        <w:tc>
          <w:tcPr>
            <w:tcW w:w="372" w:type="pct"/>
            <w:tcBorders>
              <w:top w:val="single" w:sz="4" w:space="0" w:color="auto"/>
              <w:bottom w:val="single" w:sz="12" w:space="0" w:color="auto"/>
            </w:tcBorders>
            <w:shd w:val="clear" w:color="auto" w:fill="auto"/>
            <w:vAlign w:val="center"/>
          </w:tcPr>
          <w:p w14:paraId="4C8FDD4B" w14:textId="77777777" w:rsidR="001F5F94" w:rsidRPr="00490298" w:rsidRDefault="001F5F94" w:rsidP="003178E7">
            <w:pPr>
              <w:spacing w:before="80" w:after="80" w:line="200" w:lineRule="exact"/>
              <w:ind w:right="113"/>
              <w:jc w:val="center"/>
              <w:rPr>
                <w:i/>
                <w:sz w:val="18"/>
                <w:szCs w:val="18"/>
              </w:rPr>
            </w:pPr>
            <w:r w:rsidRPr="00490298">
              <w:rPr>
                <w:i/>
                <w:sz w:val="18"/>
                <w:szCs w:val="18"/>
              </w:rPr>
              <w:t>SLV</w:t>
            </w:r>
          </w:p>
        </w:tc>
        <w:tc>
          <w:tcPr>
            <w:tcW w:w="323" w:type="pct"/>
            <w:tcBorders>
              <w:top w:val="single" w:sz="4" w:space="0" w:color="auto"/>
              <w:bottom w:val="single" w:sz="12" w:space="0" w:color="auto"/>
            </w:tcBorders>
            <w:shd w:val="clear" w:color="auto" w:fill="auto"/>
            <w:vAlign w:val="center"/>
          </w:tcPr>
          <w:p w14:paraId="46296A33" w14:textId="77777777" w:rsidR="001F5F94" w:rsidRPr="00490298" w:rsidRDefault="001F5F94" w:rsidP="003178E7">
            <w:pPr>
              <w:spacing w:before="80" w:after="80" w:line="200" w:lineRule="exact"/>
              <w:ind w:right="113"/>
              <w:jc w:val="center"/>
              <w:rPr>
                <w:i/>
                <w:sz w:val="18"/>
                <w:szCs w:val="18"/>
              </w:rPr>
            </w:pPr>
            <w:r w:rsidRPr="00490298">
              <w:rPr>
                <w:i/>
                <w:sz w:val="18"/>
                <w:szCs w:val="18"/>
              </w:rPr>
              <w:t>SP</w:t>
            </w:r>
          </w:p>
        </w:tc>
        <w:tc>
          <w:tcPr>
            <w:tcW w:w="550" w:type="pct"/>
            <w:tcBorders>
              <w:top w:val="single" w:sz="4" w:space="0" w:color="auto"/>
              <w:bottom w:val="single" w:sz="12" w:space="0" w:color="auto"/>
            </w:tcBorders>
            <w:shd w:val="clear" w:color="auto" w:fill="auto"/>
            <w:vAlign w:val="center"/>
          </w:tcPr>
          <w:p w14:paraId="3DDC0C35" w14:textId="77777777" w:rsidR="001F5F94" w:rsidRPr="00490298" w:rsidRDefault="001F5F94" w:rsidP="003178E7">
            <w:pPr>
              <w:spacing w:before="80" w:after="80" w:line="200" w:lineRule="exact"/>
              <w:ind w:right="113"/>
              <w:jc w:val="center"/>
              <w:rPr>
                <w:i/>
                <w:sz w:val="18"/>
                <w:szCs w:val="18"/>
              </w:rPr>
            </w:pPr>
            <w:r w:rsidRPr="00490298">
              <w:rPr>
                <w:i/>
                <w:sz w:val="18"/>
                <w:szCs w:val="18"/>
              </w:rPr>
              <w:t>SW</w:t>
            </w:r>
          </w:p>
        </w:tc>
        <w:tc>
          <w:tcPr>
            <w:tcW w:w="392" w:type="pct"/>
            <w:tcBorders>
              <w:top w:val="single" w:sz="4" w:space="0" w:color="auto"/>
              <w:bottom w:val="single" w:sz="12" w:space="0" w:color="auto"/>
            </w:tcBorders>
            <w:vAlign w:val="center"/>
          </w:tcPr>
          <w:p w14:paraId="3DCD1363" w14:textId="77777777" w:rsidR="001F5F94" w:rsidRPr="00490298" w:rsidRDefault="001F5F94" w:rsidP="003178E7">
            <w:pPr>
              <w:spacing w:before="80" w:after="80" w:line="200" w:lineRule="exact"/>
              <w:ind w:right="113"/>
              <w:jc w:val="center"/>
              <w:rPr>
                <w:i/>
                <w:sz w:val="18"/>
                <w:szCs w:val="18"/>
              </w:rPr>
            </w:pPr>
            <w:r>
              <w:rPr>
                <w:i/>
                <w:sz w:val="18"/>
                <w:szCs w:val="18"/>
              </w:rPr>
              <w:t>TUR</w:t>
            </w:r>
          </w:p>
        </w:tc>
        <w:tc>
          <w:tcPr>
            <w:tcW w:w="466" w:type="pct"/>
            <w:tcBorders>
              <w:top w:val="single" w:sz="4" w:space="0" w:color="auto"/>
              <w:bottom w:val="single" w:sz="12" w:space="0" w:color="auto"/>
            </w:tcBorders>
            <w:shd w:val="clear" w:color="auto" w:fill="auto"/>
            <w:vAlign w:val="center"/>
          </w:tcPr>
          <w:p w14:paraId="7F6D9766" w14:textId="77777777" w:rsidR="001F5F94" w:rsidRPr="00490298" w:rsidRDefault="001F5F94" w:rsidP="003178E7">
            <w:pPr>
              <w:spacing w:before="80" w:after="80" w:line="200" w:lineRule="exact"/>
              <w:ind w:right="113"/>
              <w:jc w:val="center"/>
              <w:rPr>
                <w:i/>
                <w:sz w:val="18"/>
                <w:szCs w:val="18"/>
              </w:rPr>
            </w:pPr>
            <w:r w:rsidRPr="00490298">
              <w:rPr>
                <w:i/>
                <w:sz w:val="18"/>
                <w:szCs w:val="18"/>
              </w:rPr>
              <w:t>UK</w:t>
            </w:r>
          </w:p>
        </w:tc>
      </w:tr>
      <w:tr w:rsidR="001F5F94" w:rsidRPr="00490298" w14:paraId="43EDE411" w14:textId="77777777" w:rsidTr="003178E7">
        <w:trPr>
          <w:trHeight w:val="157"/>
          <w:tblHeader/>
        </w:trPr>
        <w:tc>
          <w:tcPr>
            <w:tcW w:w="1035" w:type="pct"/>
            <w:tcBorders>
              <w:top w:val="single" w:sz="12" w:space="0" w:color="auto"/>
            </w:tcBorders>
            <w:shd w:val="clear" w:color="auto" w:fill="auto"/>
            <w:vAlign w:val="center"/>
          </w:tcPr>
          <w:p w14:paraId="471B59E4" w14:textId="77777777" w:rsidR="001F5F94" w:rsidRPr="00490298" w:rsidRDefault="001F5F94" w:rsidP="003178E7">
            <w:pPr>
              <w:spacing w:before="40" w:after="40" w:line="220" w:lineRule="exact"/>
              <w:ind w:right="113"/>
              <w:rPr>
                <w:sz w:val="18"/>
                <w:szCs w:val="18"/>
              </w:rPr>
            </w:pPr>
            <w:r w:rsidRPr="00490298">
              <w:rPr>
                <w:sz w:val="18"/>
                <w:szCs w:val="18"/>
              </w:rPr>
              <w:t>1</w:t>
            </w:r>
            <w:r w:rsidRPr="00490298">
              <w:rPr>
                <w:sz w:val="18"/>
                <w:szCs w:val="18"/>
                <w:vertAlign w:val="superscript"/>
              </w:rPr>
              <w:t>st</w:t>
            </w:r>
            <w:r w:rsidRPr="00490298">
              <w:rPr>
                <w:sz w:val="18"/>
                <w:szCs w:val="18"/>
              </w:rPr>
              <w:t xml:space="preserve"> cert new equipment</w:t>
            </w:r>
          </w:p>
        </w:tc>
        <w:tc>
          <w:tcPr>
            <w:tcW w:w="285" w:type="pct"/>
            <w:tcBorders>
              <w:top w:val="single" w:sz="12" w:space="0" w:color="auto"/>
            </w:tcBorders>
          </w:tcPr>
          <w:p w14:paraId="7F545EFC" w14:textId="77777777" w:rsidR="001F5F94" w:rsidRDefault="001F5F94" w:rsidP="003178E7">
            <w:pPr>
              <w:spacing w:before="40" w:after="40" w:line="220" w:lineRule="exact"/>
              <w:jc w:val="center"/>
              <w:rPr>
                <w:sz w:val="18"/>
                <w:szCs w:val="18"/>
              </w:rPr>
            </w:pPr>
            <w:r>
              <w:rPr>
                <w:sz w:val="18"/>
                <w:szCs w:val="18"/>
              </w:rPr>
              <w:t>383</w:t>
            </w:r>
          </w:p>
        </w:tc>
        <w:tc>
          <w:tcPr>
            <w:tcW w:w="285" w:type="pct"/>
            <w:tcBorders>
              <w:top w:val="single" w:sz="12" w:space="0" w:color="auto"/>
            </w:tcBorders>
            <w:vAlign w:val="center"/>
          </w:tcPr>
          <w:p w14:paraId="62CCDD9C" w14:textId="77777777" w:rsidR="001F5F94" w:rsidRPr="00490298" w:rsidRDefault="001F5F94" w:rsidP="003178E7">
            <w:pPr>
              <w:spacing w:before="40" w:after="40" w:line="220" w:lineRule="exact"/>
              <w:jc w:val="center"/>
              <w:rPr>
                <w:sz w:val="18"/>
                <w:szCs w:val="18"/>
              </w:rPr>
            </w:pPr>
            <w:r>
              <w:rPr>
                <w:sz w:val="18"/>
                <w:szCs w:val="18"/>
              </w:rPr>
              <w:t>64</w:t>
            </w:r>
          </w:p>
        </w:tc>
        <w:tc>
          <w:tcPr>
            <w:tcW w:w="326" w:type="pct"/>
            <w:tcBorders>
              <w:top w:val="single" w:sz="12" w:space="0" w:color="auto"/>
            </w:tcBorders>
            <w:shd w:val="clear" w:color="auto" w:fill="auto"/>
            <w:vAlign w:val="center"/>
          </w:tcPr>
          <w:p w14:paraId="685E9172" w14:textId="77777777" w:rsidR="001F5F94" w:rsidRPr="00490298" w:rsidRDefault="001F5F94" w:rsidP="003178E7">
            <w:pPr>
              <w:spacing w:before="40" w:after="40" w:line="220" w:lineRule="exact"/>
              <w:jc w:val="center"/>
              <w:rPr>
                <w:sz w:val="18"/>
                <w:szCs w:val="18"/>
              </w:rPr>
            </w:pPr>
            <w:r>
              <w:rPr>
                <w:sz w:val="18"/>
                <w:szCs w:val="18"/>
              </w:rPr>
              <w:t>1948</w:t>
            </w:r>
          </w:p>
        </w:tc>
        <w:tc>
          <w:tcPr>
            <w:tcW w:w="297" w:type="pct"/>
            <w:tcBorders>
              <w:top w:val="single" w:sz="12" w:space="0" w:color="auto"/>
            </w:tcBorders>
          </w:tcPr>
          <w:p w14:paraId="0EFEB236" w14:textId="77777777" w:rsidR="001F5F94" w:rsidRDefault="001F5F94" w:rsidP="003178E7">
            <w:pPr>
              <w:spacing w:before="40" w:after="40" w:line="220" w:lineRule="exact"/>
              <w:jc w:val="center"/>
              <w:rPr>
                <w:sz w:val="18"/>
                <w:szCs w:val="18"/>
              </w:rPr>
            </w:pPr>
            <w:r>
              <w:rPr>
                <w:sz w:val="18"/>
                <w:szCs w:val="18"/>
              </w:rPr>
              <w:t>703</w:t>
            </w:r>
          </w:p>
        </w:tc>
        <w:tc>
          <w:tcPr>
            <w:tcW w:w="297" w:type="pct"/>
            <w:tcBorders>
              <w:top w:val="single" w:sz="12" w:space="0" w:color="auto"/>
            </w:tcBorders>
            <w:vAlign w:val="center"/>
          </w:tcPr>
          <w:p w14:paraId="5C077564" w14:textId="77777777" w:rsidR="001F5F94" w:rsidRDefault="001F5F94" w:rsidP="003178E7">
            <w:pPr>
              <w:spacing w:before="40" w:after="40" w:line="220" w:lineRule="exact"/>
              <w:jc w:val="center"/>
              <w:rPr>
                <w:sz w:val="18"/>
                <w:szCs w:val="18"/>
              </w:rPr>
            </w:pPr>
            <w:r>
              <w:rPr>
                <w:sz w:val="18"/>
                <w:szCs w:val="18"/>
              </w:rPr>
              <w:t>**</w:t>
            </w:r>
          </w:p>
        </w:tc>
        <w:tc>
          <w:tcPr>
            <w:tcW w:w="372" w:type="pct"/>
            <w:tcBorders>
              <w:top w:val="single" w:sz="12" w:space="0" w:color="auto"/>
            </w:tcBorders>
            <w:vAlign w:val="center"/>
          </w:tcPr>
          <w:p w14:paraId="252F6AE0" w14:textId="77777777" w:rsidR="001F5F94" w:rsidRDefault="001F5F94" w:rsidP="003178E7">
            <w:pPr>
              <w:spacing w:before="40" w:after="40" w:line="220" w:lineRule="exact"/>
              <w:jc w:val="center"/>
              <w:rPr>
                <w:sz w:val="18"/>
                <w:szCs w:val="18"/>
              </w:rPr>
            </w:pPr>
            <w:r>
              <w:rPr>
                <w:sz w:val="18"/>
                <w:szCs w:val="18"/>
              </w:rPr>
              <w:t>431</w:t>
            </w:r>
          </w:p>
        </w:tc>
        <w:tc>
          <w:tcPr>
            <w:tcW w:w="372" w:type="pct"/>
            <w:tcBorders>
              <w:top w:val="single" w:sz="12" w:space="0" w:color="auto"/>
            </w:tcBorders>
            <w:shd w:val="clear" w:color="auto" w:fill="auto"/>
            <w:vAlign w:val="center"/>
          </w:tcPr>
          <w:p w14:paraId="2723DC48" w14:textId="77777777" w:rsidR="001F5F94" w:rsidRPr="00490298" w:rsidRDefault="001F5F94" w:rsidP="003178E7">
            <w:pPr>
              <w:spacing w:before="40" w:after="40" w:line="220" w:lineRule="exact"/>
              <w:jc w:val="center"/>
              <w:rPr>
                <w:sz w:val="18"/>
                <w:szCs w:val="18"/>
              </w:rPr>
            </w:pPr>
            <w:r>
              <w:rPr>
                <w:sz w:val="18"/>
                <w:szCs w:val="18"/>
              </w:rPr>
              <w:t>70</w:t>
            </w:r>
          </w:p>
        </w:tc>
        <w:tc>
          <w:tcPr>
            <w:tcW w:w="323" w:type="pct"/>
            <w:tcBorders>
              <w:top w:val="single" w:sz="12" w:space="0" w:color="auto"/>
            </w:tcBorders>
            <w:shd w:val="clear" w:color="auto" w:fill="auto"/>
            <w:vAlign w:val="center"/>
          </w:tcPr>
          <w:p w14:paraId="25C685E2" w14:textId="77777777" w:rsidR="001F5F94" w:rsidRPr="003017B0" w:rsidRDefault="001F5F94" w:rsidP="003178E7">
            <w:pPr>
              <w:spacing w:before="40" w:after="40" w:line="220" w:lineRule="exact"/>
              <w:jc w:val="center"/>
              <w:rPr>
                <w:sz w:val="18"/>
                <w:szCs w:val="18"/>
              </w:rPr>
            </w:pPr>
            <w:r>
              <w:rPr>
                <w:sz w:val="18"/>
                <w:szCs w:val="18"/>
              </w:rPr>
              <w:t>11497</w:t>
            </w:r>
          </w:p>
        </w:tc>
        <w:tc>
          <w:tcPr>
            <w:tcW w:w="550" w:type="pct"/>
            <w:tcBorders>
              <w:top w:val="single" w:sz="12" w:space="0" w:color="auto"/>
            </w:tcBorders>
            <w:shd w:val="clear" w:color="auto" w:fill="auto"/>
            <w:vAlign w:val="center"/>
          </w:tcPr>
          <w:p w14:paraId="4C0AECC4" w14:textId="77777777" w:rsidR="001F5F94" w:rsidRPr="00490298" w:rsidRDefault="001F5F94" w:rsidP="003178E7">
            <w:pPr>
              <w:spacing w:before="40" w:after="40" w:line="220" w:lineRule="exact"/>
              <w:jc w:val="center"/>
              <w:rPr>
                <w:color w:val="000000"/>
                <w:sz w:val="18"/>
                <w:szCs w:val="18"/>
              </w:rPr>
            </w:pPr>
            <w:r>
              <w:rPr>
                <w:color w:val="000000"/>
                <w:sz w:val="18"/>
                <w:szCs w:val="18"/>
              </w:rPr>
              <w:t>486</w:t>
            </w:r>
          </w:p>
        </w:tc>
        <w:tc>
          <w:tcPr>
            <w:tcW w:w="392" w:type="pct"/>
            <w:tcBorders>
              <w:top w:val="single" w:sz="12" w:space="0" w:color="auto"/>
            </w:tcBorders>
            <w:vAlign w:val="center"/>
          </w:tcPr>
          <w:p w14:paraId="5A2A07D9" w14:textId="77777777" w:rsidR="001F5F94" w:rsidRPr="00490298" w:rsidRDefault="001F5F94" w:rsidP="003178E7">
            <w:pPr>
              <w:spacing w:before="40" w:after="40" w:line="220" w:lineRule="exact"/>
              <w:jc w:val="center"/>
              <w:rPr>
                <w:sz w:val="18"/>
                <w:szCs w:val="18"/>
              </w:rPr>
            </w:pPr>
            <w:r>
              <w:rPr>
                <w:sz w:val="18"/>
                <w:szCs w:val="18"/>
              </w:rPr>
              <w:t>787</w:t>
            </w:r>
          </w:p>
        </w:tc>
        <w:tc>
          <w:tcPr>
            <w:tcW w:w="466" w:type="pct"/>
            <w:tcBorders>
              <w:top w:val="single" w:sz="12" w:space="0" w:color="auto"/>
            </w:tcBorders>
            <w:shd w:val="clear" w:color="auto" w:fill="auto"/>
            <w:vAlign w:val="center"/>
          </w:tcPr>
          <w:p w14:paraId="197BF836" w14:textId="77777777" w:rsidR="001F5F94" w:rsidRPr="00490298" w:rsidRDefault="001F5F94" w:rsidP="003178E7">
            <w:pPr>
              <w:spacing w:before="40" w:after="40" w:line="220" w:lineRule="exact"/>
              <w:jc w:val="center"/>
              <w:rPr>
                <w:sz w:val="18"/>
                <w:szCs w:val="18"/>
              </w:rPr>
            </w:pPr>
            <w:r>
              <w:rPr>
                <w:sz w:val="18"/>
                <w:szCs w:val="18"/>
              </w:rPr>
              <w:t>1198</w:t>
            </w:r>
          </w:p>
        </w:tc>
      </w:tr>
      <w:tr w:rsidR="001F5F94" w:rsidRPr="00490298" w14:paraId="7B267F19" w14:textId="77777777" w:rsidTr="003178E7">
        <w:trPr>
          <w:trHeight w:val="149"/>
          <w:tblHeader/>
        </w:trPr>
        <w:tc>
          <w:tcPr>
            <w:tcW w:w="1035" w:type="pct"/>
            <w:shd w:val="clear" w:color="auto" w:fill="auto"/>
            <w:vAlign w:val="center"/>
          </w:tcPr>
          <w:p w14:paraId="18533FB6" w14:textId="77777777" w:rsidR="001F5F94" w:rsidRPr="00490298" w:rsidRDefault="001F5F94" w:rsidP="003178E7">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Pr>
                <w:sz w:val="18"/>
                <w:szCs w:val="18"/>
              </w:rPr>
              <w:t xml:space="preserve"> </w:t>
            </w:r>
            <w:r w:rsidRPr="00490298">
              <w:rPr>
                <w:sz w:val="18"/>
                <w:szCs w:val="18"/>
              </w:rPr>
              <w:t>inspection</w:t>
            </w:r>
          </w:p>
        </w:tc>
        <w:tc>
          <w:tcPr>
            <w:tcW w:w="285" w:type="pct"/>
          </w:tcPr>
          <w:p w14:paraId="4CBFF34C" w14:textId="77777777" w:rsidR="001F5F94" w:rsidRDefault="001F5F94" w:rsidP="003178E7">
            <w:pPr>
              <w:spacing w:before="40" w:after="40" w:line="220" w:lineRule="exact"/>
              <w:jc w:val="center"/>
              <w:rPr>
                <w:sz w:val="18"/>
                <w:szCs w:val="18"/>
              </w:rPr>
            </w:pPr>
            <w:r>
              <w:rPr>
                <w:sz w:val="18"/>
                <w:szCs w:val="18"/>
              </w:rPr>
              <w:t>494</w:t>
            </w:r>
          </w:p>
        </w:tc>
        <w:tc>
          <w:tcPr>
            <w:tcW w:w="285" w:type="pct"/>
            <w:vAlign w:val="center"/>
          </w:tcPr>
          <w:p w14:paraId="7AE57DB4" w14:textId="77777777" w:rsidR="001F5F94" w:rsidRPr="00490298" w:rsidRDefault="001F5F94" w:rsidP="003178E7">
            <w:pPr>
              <w:spacing w:before="40" w:after="40" w:line="220" w:lineRule="exact"/>
              <w:jc w:val="center"/>
              <w:rPr>
                <w:sz w:val="18"/>
                <w:szCs w:val="18"/>
              </w:rPr>
            </w:pPr>
            <w:r>
              <w:rPr>
                <w:sz w:val="18"/>
                <w:szCs w:val="18"/>
              </w:rPr>
              <w:t>4</w:t>
            </w:r>
          </w:p>
        </w:tc>
        <w:tc>
          <w:tcPr>
            <w:tcW w:w="326" w:type="pct"/>
            <w:shd w:val="clear" w:color="auto" w:fill="auto"/>
            <w:vAlign w:val="center"/>
          </w:tcPr>
          <w:p w14:paraId="51144D16" w14:textId="77777777" w:rsidR="001F5F94" w:rsidRPr="00490298" w:rsidRDefault="001F5F94" w:rsidP="003178E7">
            <w:pPr>
              <w:spacing w:before="40" w:after="40" w:line="220" w:lineRule="exact"/>
              <w:jc w:val="center"/>
              <w:rPr>
                <w:sz w:val="18"/>
                <w:szCs w:val="18"/>
              </w:rPr>
            </w:pPr>
            <w:r>
              <w:rPr>
                <w:sz w:val="18"/>
                <w:szCs w:val="18"/>
              </w:rPr>
              <w:t>2708</w:t>
            </w:r>
          </w:p>
        </w:tc>
        <w:tc>
          <w:tcPr>
            <w:tcW w:w="297" w:type="pct"/>
          </w:tcPr>
          <w:p w14:paraId="12DE3803" w14:textId="77777777" w:rsidR="001F5F94" w:rsidRDefault="001F5F94" w:rsidP="003178E7">
            <w:pPr>
              <w:spacing w:before="40" w:after="40" w:line="220" w:lineRule="exact"/>
              <w:jc w:val="center"/>
              <w:rPr>
                <w:sz w:val="18"/>
                <w:szCs w:val="18"/>
              </w:rPr>
            </w:pPr>
            <w:r>
              <w:rPr>
                <w:sz w:val="18"/>
                <w:szCs w:val="18"/>
              </w:rPr>
              <w:t>629</w:t>
            </w:r>
          </w:p>
        </w:tc>
        <w:tc>
          <w:tcPr>
            <w:tcW w:w="297" w:type="pct"/>
            <w:vAlign w:val="center"/>
          </w:tcPr>
          <w:p w14:paraId="72177798" w14:textId="77777777" w:rsidR="001F5F94" w:rsidRDefault="001F5F94" w:rsidP="003178E7">
            <w:pPr>
              <w:spacing w:before="40" w:after="40" w:line="220" w:lineRule="exact"/>
              <w:jc w:val="center"/>
              <w:rPr>
                <w:sz w:val="18"/>
                <w:szCs w:val="18"/>
              </w:rPr>
            </w:pPr>
            <w:r>
              <w:rPr>
                <w:sz w:val="18"/>
                <w:szCs w:val="18"/>
              </w:rPr>
              <w:t>**</w:t>
            </w:r>
          </w:p>
        </w:tc>
        <w:tc>
          <w:tcPr>
            <w:tcW w:w="372" w:type="pct"/>
            <w:vAlign w:val="center"/>
          </w:tcPr>
          <w:p w14:paraId="0953FE61" w14:textId="77777777" w:rsidR="001F5F94" w:rsidRDefault="001F5F94" w:rsidP="003178E7">
            <w:pPr>
              <w:spacing w:before="40" w:after="40" w:line="220" w:lineRule="exact"/>
              <w:jc w:val="center"/>
              <w:rPr>
                <w:sz w:val="18"/>
                <w:szCs w:val="18"/>
              </w:rPr>
            </w:pPr>
            <w:r>
              <w:rPr>
                <w:sz w:val="18"/>
                <w:szCs w:val="18"/>
              </w:rPr>
              <w:t>114</w:t>
            </w:r>
          </w:p>
        </w:tc>
        <w:tc>
          <w:tcPr>
            <w:tcW w:w="372" w:type="pct"/>
            <w:shd w:val="clear" w:color="auto" w:fill="auto"/>
            <w:vAlign w:val="center"/>
          </w:tcPr>
          <w:p w14:paraId="765281F6" w14:textId="77777777" w:rsidR="001F5F94" w:rsidRPr="00490298" w:rsidRDefault="001F5F94" w:rsidP="003178E7">
            <w:pPr>
              <w:spacing w:before="40" w:after="40" w:line="220" w:lineRule="exact"/>
              <w:jc w:val="center"/>
              <w:rPr>
                <w:sz w:val="18"/>
                <w:szCs w:val="18"/>
              </w:rPr>
            </w:pPr>
            <w:r>
              <w:rPr>
                <w:sz w:val="18"/>
                <w:szCs w:val="18"/>
              </w:rPr>
              <w:t>123</w:t>
            </w:r>
          </w:p>
        </w:tc>
        <w:tc>
          <w:tcPr>
            <w:tcW w:w="323" w:type="pct"/>
            <w:shd w:val="clear" w:color="auto" w:fill="auto"/>
            <w:vAlign w:val="center"/>
          </w:tcPr>
          <w:p w14:paraId="5650B972" w14:textId="77777777" w:rsidR="001F5F94" w:rsidRPr="003017B0" w:rsidRDefault="001F5F94" w:rsidP="003178E7">
            <w:pPr>
              <w:spacing w:before="40" w:after="40" w:line="220" w:lineRule="exact"/>
              <w:jc w:val="center"/>
              <w:rPr>
                <w:sz w:val="18"/>
                <w:szCs w:val="18"/>
              </w:rPr>
            </w:pPr>
            <w:r>
              <w:rPr>
                <w:sz w:val="18"/>
                <w:szCs w:val="18"/>
              </w:rPr>
              <w:t>6795</w:t>
            </w:r>
          </w:p>
        </w:tc>
        <w:tc>
          <w:tcPr>
            <w:tcW w:w="550" w:type="pct"/>
            <w:shd w:val="clear" w:color="auto" w:fill="auto"/>
            <w:vAlign w:val="center"/>
          </w:tcPr>
          <w:p w14:paraId="71E726A6" w14:textId="77777777" w:rsidR="001F5F94" w:rsidRPr="00490298" w:rsidRDefault="001F5F94" w:rsidP="003178E7">
            <w:pPr>
              <w:spacing w:before="40" w:after="40" w:line="220" w:lineRule="exact"/>
              <w:jc w:val="center"/>
              <w:rPr>
                <w:color w:val="000000"/>
                <w:sz w:val="18"/>
                <w:szCs w:val="18"/>
              </w:rPr>
            </w:pPr>
            <w:r>
              <w:rPr>
                <w:color w:val="000000"/>
                <w:sz w:val="18"/>
                <w:szCs w:val="18"/>
              </w:rPr>
              <w:t>34</w:t>
            </w:r>
          </w:p>
        </w:tc>
        <w:tc>
          <w:tcPr>
            <w:tcW w:w="392" w:type="pct"/>
            <w:vAlign w:val="center"/>
          </w:tcPr>
          <w:p w14:paraId="4BC29F25" w14:textId="77777777" w:rsidR="001F5F94" w:rsidRPr="00490298" w:rsidRDefault="001F5F94" w:rsidP="003178E7">
            <w:pPr>
              <w:spacing w:before="40" w:after="40" w:line="220" w:lineRule="exact"/>
              <w:jc w:val="center"/>
              <w:rPr>
                <w:sz w:val="18"/>
                <w:szCs w:val="18"/>
              </w:rPr>
            </w:pPr>
            <w:r>
              <w:rPr>
                <w:sz w:val="18"/>
                <w:szCs w:val="18"/>
              </w:rPr>
              <w:t>333</w:t>
            </w:r>
          </w:p>
        </w:tc>
        <w:tc>
          <w:tcPr>
            <w:tcW w:w="466" w:type="pct"/>
            <w:shd w:val="clear" w:color="auto" w:fill="auto"/>
            <w:vAlign w:val="center"/>
          </w:tcPr>
          <w:p w14:paraId="04603D90" w14:textId="77777777" w:rsidR="001F5F94" w:rsidRPr="00490298" w:rsidRDefault="001F5F94" w:rsidP="003178E7">
            <w:pPr>
              <w:spacing w:before="40" w:after="40" w:line="220" w:lineRule="exact"/>
              <w:jc w:val="center"/>
              <w:rPr>
                <w:sz w:val="18"/>
                <w:szCs w:val="18"/>
              </w:rPr>
            </w:pPr>
            <w:r>
              <w:rPr>
                <w:sz w:val="18"/>
                <w:szCs w:val="18"/>
              </w:rPr>
              <w:t>113</w:t>
            </w:r>
          </w:p>
        </w:tc>
      </w:tr>
      <w:tr w:rsidR="001F5F94" w:rsidRPr="00490298" w14:paraId="779714FE" w14:textId="77777777" w:rsidTr="003178E7">
        <w:trPr>
          <w:trHeight w:val="126"/>
          <w:tblHeader/>
        </w:trPr>
        <w:tc>
          <w:tcPr>
            <w:tcW w:w="1035" w:type="pct"/>
            <w:shd w:val="clear" w:color="auto" w:fill="auto"/>
            <w:vAlign w:val="center"/>
          </w:tcPr>
          <w:p w14:paraId="0EE6CE5B" w14:textId="77777777" w:rsidR="001F5F94" w:rsidRPr="00490298" w:rsidRDefault="001F5F94" w:rsidP="003178E7">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Pr>
                <w:sz w:val="18"/>
                <w:szCs w:val="18"/>
              </w:rPr>
              <w:t xml:space="preserve"> </w:t>
            </w:r>
            <w:r w:rsidRPr="00490298">
              <w:rPr>
                <w:sz w:val="18"/>
                <w:szCs w:val="18"/>
              </w:rPr>
              <w:t>K value</w:t>
            </w:r>
          </w:p>
        </w:tc>
        <w:tc>
          <w:tcPr>
            <w:tcW w:w="285" w:type="pct"/>
          </w:tcPr>
          <w:p w14:paraId="47873EAB" w14:textId="77777777" w:rsidR="001F5F94" w:rsidRDefault="001F5F94" w:rsidP="003178E7">
            <w:pPr>
              <w:spacing w:before="40" w:after="40" w:line="220" w:lineRule="exact"/>
              <w:jc w:val="center"/>
              <w:rPr>
                <w:sz w:val="18"/>
                <w:szCs w:val="18"/>
              </w:rPr>
            </w:pPr>
            <w:r>
              <w:rPr>
                <w:sz w:val="18"/>
                <w:szCs w:val="18"/>
              </w:rPr>
              <w:t>-</w:t>
            </w:r>
          </w:p>
        </w:tc>
        <w:tc>
          <w:tcPr>
            <w:tcW w:w="285" w:type="pct"/>
            <w:vAlign w:val="center"/>
          </w:tcPr>
          <w:p w14:paraId="2A7BF625" w14:textId="77777777" w:rsidR="001F5F94" w:rsidRPr="00490298" w:rsidRDefault="001F5F94" w:rsidP="003178E7">
            <w:pPr>
              <w:spacing w:before="40" w:after="40" w:line="220" w:lineRule="exact"/>
              <w:jc w:val="center"/>
              <w:rPr>
                <w:sz w:val="18"/>
                <w:szCs w:val="18"/>
              </w:rPr>
            </w:pPr>
            <w:r>
              <w:rPr>
                <w:sz w:val="18"/>
                <w:szCs w:val="18"/>
              </w:rPr>
              <w:t>0</w:t>
            </w:r>
          </w:p>
        </w:tc>
        <w:tc>
          <w:tcPr>
            <w:tcW w:w="326" w:type="pct"/>
            <w:shd w:val="clear" w:color="auto" w:fill="auto"/>
            <w:vAlign w:val="center"/>
          </w:tcPr>
          <w:p w14:paraId="709EC2FA" w14:textId="77777777" w:rsidR="001F5F94" w:rsidRPr="00490298" w:rsidRDefault="001F5F94" w:rsidP="003178E7">
            <w:pPr>
              <w:spacing w:before="40" w:after="40" w:line="220" w:lineRule="exact"/>
              <w:jc w:val="center"/>
              <w:rPr>
                <w:sz w:val="18"/>
                <w:szCs w:val="18"/>
              </w:rPr>
            </w:pPr>
            <w:r>
              <w:rPr>
                <w:sz w:val="18"/>
                <w:szCs w:val="18"/>
              </w:rPr>
              <w:t>1</w:t>
            </w:r>
          </w:p>
        </w:tc>
        <w:tc>
          <w:tcPr>
            <w:tcW w:w="297" w:type="pct"/>
          </w:tcPr>
          <w:p w14:paraId="15AAF359" w14:textId="77777777" w:rsidR="001F5F94" w:rsidRDefault="001F5F94" w:rsidP="003178E7">
            <w:pPr>
              <w:spacing w:before="40" w:after="40" w:line="220" w:lineRule="exact"/>
              <w:jc w:val="center"/>
              <w:rPr>
                <w:sz w:val="18"/>
                <w:szCs w:val="18"/>
              </w:rPr>
            </w:pPr>
            <w:r>
              <w:rPr>
                <w:sz w:val="18"/>
                <w:szCs w:val="18"/>
              </w:rPr>
              <w:t>2</w:t>
            </w:r>
          </w:p>
        </w:tc>
        <w:tc>
          <w:tcPr>
            <w:tcW w:w="297" w:type="pct"/>
            <w:vAlign w:val="center"/>
          </w:tcPr>
          <w:p w14:paraId="5A4660FE" w14:textId="77777777" w:rsidR="001F5F94" w:rsidRPr="00490298" w:rsidRDefault="001F5F94" w:rsidP="003178E7">
            <w:pPr>
              <w:spacing w:before="40" w:after="40" w:line="220" w:lineRule="exact"/>
              <w:jc w:val="center"/>
              <w:rPr>
                <w:sz w:val="18"/>
                <w:szCs w:val="18"/>
              </w:rPr>
            </w:pPr>
            <w:r>
              <w:rPr>
                <w:sz w:val="18"/>
                <w:szCs w:val="18"/>
              </w:rPr>
              <w:t>**</w:t>
            </w:r>
          </w:p>
        </w:tc>
        <w:tc>
          <w:tcPr>
            <w:tcW w:w="372" w:type="pct"/>
            <w:vAlign w:val="center"/>
          </w:tcPr>
          <w:p w14:paraId="5903CAEF" w14:textId="77777777" w:rsidR="001F5F94" w:rsidRDefault="001F5F94" w:rsidP="003178E7">
            <w:pPr>
              <w:spacing w:before="40" w:after="40" w:line="220" w:lineRule="exact"/>
              <w:jc w:val="center"/>
              <w:rPr>
                <w:sz w:val="18"/>
                <w:szCs w:val="18"/>
              </w:rPr>
            </w:pPr>
            <w:r>
              <w:rPr>
                <w:sz w:val="18"/>
                <w:szCs w:val="18"/>
              </w:rPr>
              <w:t>0</w:t>
            </w:r>
          </w:p>
        </w:tc>
        <w:tc>
          <w:tcPr>
            <w:tcW w:w="372" w:type="pct"/>
            <w:shd w:val="clear" w:color="auto" w:fill="auto"/>
            <w:vAlign w:val="center"/>
          </w:tcPr>
          <w:p w14:paraId="018D2ACA" w14:textId="77777777" w:rsidR="001F5F94" w:rsidRPr="00490298" w:rsidRDefault="001F5F94" w:rsidP="003178E7">
            <w:pPr>
              <w:spacing w:before="40" w:after="40" w:line="220" w:lineRule="exact"/>
              <w:jc w:val="center"/>
              <w:rPr>
                <w:sz w:val="18"/>
                <w:szCs w:val="18"/>
              </w:rPr>
            </w:pPr>
            <w:r>
              <w:rPr>
                <w:sz w:val="18"/>
                <w:szCs w:val="18"/>
              </w:rPr>
              <w:t>0</w:t>
            </w:r>
          </w:p>
        </w:tc>
        <w:tc>
          <w:tcPr>
            <w:tcW w:w="323" w:type="pct"/>
            <w:shd w:val="clear" w:color="auto" w:fill="auto"/>
            <w:vAlign w:val="center"/>
          </w:tcPr>
          <w:p w14:paraId="1FAF3371" w14:textId="77777777" w:rsidR="001F5F94" w:rsidRPr="003017B0" w:rsidRDefault="001F5F94" w:rsidP="003178E7">
            <w:pPr>
              <w:spacing w:before="40" w:after="40" w:line="220" w:lineRule="exact"/>
              <w:jc w:val="center"/>
              <w:rPr>
                <w:sz w:val="18"/>
                <w:szCs w:val="18"/>
              </w:rPr>
            </w:pPr>
            <w:r>
              <w:rPr>
                <w:sz w:val="18"/>
                <w:szCs w:val="18"/>
              </w:rPr>
              <w:t>102</w:t>
            </w:r>
          </w:p>
        </w:tc>
        <w:tc>
          <w:tcPr>
            <w:tcW w:w="550" w:type="pct"/>
            <w:shd w:val="clear" w:color="auto" w:fill="auto"/>
            <w:vAlign w:val="center"/>
          </w:tcPr>
          <w:p w14:paraId="1F554867" w14:textId="77777777" w:rsidR="001F5F94" w:rsidRPr="00490298" w:rsidRDefault="001F5F94" w:rsidP="003178E7">
            <w:pPr>
              <w:spacing w:before="40" w:after="40" w:line="220" w:lineRule="exact"/>
              <w:jc w:val="center"/>
              <w:rPr>
                <w:color w:val="000000"/>
                <w:sz w:val="18"/>
                <w:szCs w:val="18"/>
              </w:rPr>
            </w:pPr>
            <w:r>
              <w:rPr>
                <w:color w:val="000000"/>
                <w:sz w:val="18"/>
                <w:szCs w:val="18"/>
              </w:rPr>
              <w:t>0</w:t>
            </w:r>
          </w:p>
        </w:tc>
        <w:tc>
          <w:tcPr>
            <w:tcW w:w="392" w:type="pct"/>
            <w:vAlign w:val="center"/>
          </w:tcPr>
          <w:p w14:paraId="25C747F0" w14:textId="77777777" w:rsidR="001F5F94" w:rsidRPr="00490298" w:rsidRDefault="001F5F94" w:rsidP="003178E7">
            <w:pPr>
              <w:spacing w:before="40" w:after="40" w:line="220" w:lineRule="exact"/>
              <w:jc w:val="center"/>
              <w:rPr>
                <w:sz w:val="18"/>
                <w:szCs w:val="18"/>
              </w:rPr>
            </w:pPr>
            <w:r>
              <w:rPr>
                <w:sz w:val="18"/>
                <w:szCs w:val="18"/>
              </w:rPr>
              <w:t>0</w:t>
            </w:r>
          </w:p>
        </w:tc>
        <w:tc>
          <w:tcPr>
            <w:tcW w:w="466" w:type="pct"/>
            <w:shd w:val="clear" w:color="auto" w:fill="auto"/>
            <w:vAlign w:val="center"/>
          </w:tcPr>
          <w:p w14:paraId="691F79F8" w14:textId="77777777" w:rsidR="001F5F94" w:rsidRPr="00490298" w:rsidRDefault="001F5F94" w:rsidP="003178E7">
            <w:pPr>
              <w:spacing w:before="40" w:after="40" w:line="220" w:lineRule="exact"/>
              <w:jc w:val="center"/>
              <w:rPr>
                <w:sz w:val="18"/>
                <w:szCs w:val="18"/>
              </w:rPr>
            </w:pPr>
            <w:r>
              <w:rPr>
                <w:sz w:val="18"/>
                <w:szCs w:val="18"/>
              </w:rPr>
              <w:t>0</w:t>
            </w:r>
          </w:p>
        </w:tc>
      </w:tr>
      <w:tr w:rsidR="001F5F94" w:rsidRPr="00490298" w14:paraId="79F72B6B" w14:textId="77777777" w:rsidTr="003178E7">
        <w:trPr>
          <w:trHeight w:val="115"/>
          <w:tblHeader/>
        </w:trPr>
        <w:tc>
          <w:tcPr>
            <w:tcW w:w="1035" w:type="pct"/>
            <w:shd w:val="clear" w:color="auto" w:fill="auto"/>
            <w:vAlign w:val="center"/>
          </w:tcPr>
          <w:p w14:paraId="7A0D3A06" w14:textId="77777777" w:rsidR="001F5F94" w:rsidRPr="00490298" w:rsidRDefault="001F5F94" w:rsidP="003178E7">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Pr>
                <w:sz w:val="18"/>
                <w:szCs w:val="18"/>
              </w:rPr>
              <w:t xml:space="preserve"> </w:t>
            </w:r>
            <w:r w:rsidRPr="00490298">
              <w:rPr>
                <w:sz w:val="18"/>
                <w:szCs w:val="18"/>
              </w:rPr>
              <w:t>inspection</w:t>
            </w:r>
          </w:p>
        </w:tc>
        <w:tc>
          <w:tcPr>
            <w:tcW w:w="285" w:type="pct"/>
          </w:tcPr>
          <w:p w14:paraId="6877EBCB" w14:textId="77777777" w:rsidR="001F5F94" w:rsidRDefault="001F5F94" w:rsidP="003178E7">
            <w:pPr>
              <w:spacing w:before="40" w:after="40" w:line="220" w:lineRule="exact"/>
              <w:jc w:val="center"/>
              <w:rPr>
                <w:sz w:val="18"/>
                <w:szCs w:val="18"/>
              </w:rPr>
            </w:pPr>
            <w:r>
              <w:rPr>
                <w:sz w:val="18"/>
                <w:szCs w:val="18"/>
              </w:rPr>
              <w:t>128</w:t>
            </w:r>
          </w:p>
        </w:tc>
        <w:tc>
          <w:tcPr>
            <w:tcW w:w="285" w:type="pct"/>
            <w:vAlign w:val="center"/>
          </w:tcPr>
          <w:p w14:paraId="5B9DAF13" w14:textId="77777777" w:rsidR="001F5F94" w:rsidRPr="00490298" w:rsidRDefault="001F5F94" w:rsidP="003178E7">
            <w:pPr>
              <w:spacing w:before="40" w:after="40" w:line="220" w:lineRule="exact"/>
              <w:jc w:val="center"/>
              <w:rPr>
                <w:sz w:val="18"/>
                <w:szCs w:val="18"/>
              </w:rPr>
            </w:pPr>
            <w:r>
              <w:rPr>
                <w:sz w:val="18"/>
                <w:szCs w:val="18"/>
              </w:rPr>
              <w:t>0</w:t>
            </w:r>
          </w:p>
        </w:tc>
        <w:tc>
          <w:tcPr>
            <w:tcW w:w="326" w:type="pct"/>
            <w:shd w:val="clear" w:color="auto" w:fill="auto"/>
            <w:vAlign w:val="center"/>
          </w:tcPr>
          <w:p w14:paraId="4B524E0F" w14:textId="77777777" w:rsidR="001F5F94" w:rsidRPr="00490298" w:rsidRDefault="001F5F94" w:rsidP="003178E7">
            <w:pPr>
              <w:spacing w:before="40" w:after="40" w:line="220" w:lineRule="exact"/>
              <w:jc w:val="center"/>
              <w:rPr>
                <w:sz w:val="18"/>
                <w:szCs w:val="18"/>
              </w:rPr>
            </w:pPr>
            <w:r>
              <w:rPr>
                <w:sz w:val="18"/>
                <w:szCs w:val="18"/>
              </w:rPr>
              <w:t>1578</w:t>
            </w:r>
          </w:p>
        </w:tc>
        <w:tc>
          <w:tcPr>
            <w:tcW w:w="297" w:type="pct"/>
          </w:tcPr>
          <w:p w14:paraId="2F896D57" w14:textId="77777777" w:rsidR="001F5F94" w:rsidRDefault="001F5F94" w:rsidP="003178E7">
            <w:pPr>
              <w:spacing w:before="40" w:after="40" w:line="220" w:lineRule="exact"/>
              <w:jc w:val="center"/>
              <w:rPr>
                <w:sz w:val="18"/>
                <w:szCs w:val="18"/>
              </w:rPr>
            </w:pPr>
          </w:p>
        </w:tc>
        <w:tc>
          <w:tcPr>
            <w:tcW w:w="297" w:type="pct"/>
            <w:vAlign w:val="center"/>
          </w:tcPr>
          <w:p w14:paraId="46347EEB" w14:textId="77777777" w:rsidR="001F5F94" w:rsidRDefault="001F5F94" w:rsidP="003178E7">
            <w:pPr>
              <w:spacing w:before="40" w:after="40" w:line="220" w:lineRule="exact"/>
              <w:jc w:val="center"/>
              <w:rPr>
                <w:sz w:val="18"/>
                <w:szCs w:val="18"/>
              </w:rPr>
            </w:pPr>
            <w:r>
              <w:rPr>
                <w:sz w:val="18"/>
                <w:szCs w:val="18"/>
              </w:rPr>
              <w:t>**</w:t>
            </w:r>
          </w:p>
        </w:tc>
        <w:tc>
          <w:tcPr>
            <w:tcW w:w="372" w:type="pct"/>
            <w:vAlign w:val="center"/>
          </w:tcPr>
          <w:p w14:paraId="66F5CED1" w14:textId="77777777" w:rsidR="001F5F94" w:rsidRDefault="001F5F94" w:rsidP="003178E7">
            <w:pPr>
              <w:spacing w:before="40" w:after="40" w:line="220" w:lineRule="exact"/>
              <w:jc w:val="center"/>
              <w:rPr>
                <w:sz w:val="18"/>
                <w:szCs w:val="18"/>
              </w:rPr>
            </w:pPr>
            <w:r>
              <w:rPr>
                <w:sz w:val="18"/>
                <w:szCs w:val="18"/>
              </w:rPr>
              <w:t>49</w:t>
            </w:r>
          </w:p>
        </w:tc>
        <w:tc>
          <w:tcPr>
            <w:tcW w:w="372" w:type="pct"/>
            <w:shd w:val="clear" w:color="auto" w:fill="auto"/>
            <w:vAlign w:val="center"/>
          </w:tcPr>
          <w:p w14:paraId="7F0C12C5" w14:textId="77777777" w:rsidR="001F5F94" w:rsidRPr="00490298" w:rsidRDefault="001F5F94" w:rsidP="003178E7">
            <w:pPr>
              <w:spacing w:before="40" w:after="40" w:line="220" w:lineRule="exact"/>
              <w:jc w:val="center"/>
              <w:rPr>
                <w:sz w:val="18"/>
                <w:szCs w:val="18"/>
              </w:rPr>
            </w:pPr>
            <w:r>
              <w:rPr>
                <w:sz w:val="18"/>
                <w:szCs w:val="18"/>
              </w:rPr>
              <w:t>158</w:t>
            </w:r>
          </w:p>
        </w:tc>
        <w:tc>
          <w:tcPr>
            <w:tcW w:w="323" w:type="pct"/>
            <w:shd w:val="clear" w:color="auto" w:fill="auto"/>
            <w:vAlign w:val="center"/>
          </w:tcPr>
          <w:p w14:paraId="0D391085" w14:textId="77777777" w:rsidR="001F5F94" w:rsidRPr="003017B0" w:rsidRDefault="001F5F94" w:rsidP="003178E7">
            <w:pPr>
              <w:spacing w:before="40" w:after="40" w:line="220" w:lineRule="exact"/>
              <w:jc w:val="center"/>
              <w:rPr>
                <w:sz w:val="18"/>
                <w:szCs w:val="18"/>
              </w:rPr>
            </w:pPr>
            <w:r>
              <w:rPr>
                <w:sz w:val="18"/>
                <w:szCs w:val="18"/>
              </w:rPr>
              <w:t>4714</w:t>
            </w:r>
          </w:p>
        </w:tc>
        <w:tc>
          <w:tcPr>
            <w:tcW w:w="550" w:type="pct"/>
            <w:shd w:val="clear" w:color="auto" w:fill="auto"/>
            <w:vAlign w:val="center"/>
          </w:tcPr>
          <w:p w14:paraId="613B8905" w14:textId="77777777" w:rsidR="001F5F94" w:rsidRPr="00490298" w:rsidRDefault="001F5F94" w:rsidP="003178E7">
            <w:pPr>
              <w:spacing w:before="40" w:after="40" w:line="220" w:lineRule="exact"/>
              <w:jc w:val="center"/>
              <w:rPr>
                <w:color w:val="000000"/>
                <w:sz w:val="18"/>
                <w:szCs w:val="18"/>
              </w:rPr>
            </w:pPr>
            <w:r>
              <w:rPr>
                <w:color w:val="000000"/>
                <w:sz w:val="18"/>
                <w:szCs w:val="18"/>
              </w:rPr>
              <w:t>21</w:t>
            </w:r>
          </w:p>
        </w:tc>
        <w:tc>
          <w:tcPr>
            <w:tcW w:w="392" w:type="pct"/>
            <w:vAlign w:val="center"/>
          </w:tcPr>
          <w:p w14:paraId="44046254" w14:textId="77777777" w:rsidR="001F5F94" w:rsidRPr="00490298" w:rsidRDefault="001F5F94" w:rsidP="003178E7">
            <w:pPr>
              <w:spacing w:before="40" w:after="40" w:line="220" w:lineRule="exact"/>
              <w:jc w:val="center"/>
              <w:rPr>
                <w:sz w:val="18"/>
                <w:szCs w:val="18"/>
              </w:rPr>
            </w:pPr>
            <w:r>
              <w:rPr>
                <w:sz w:val="18"/>
                <w:szCs w:val="18"/>
              </w:rPr>
              <w:t>0</w:t>
            </w:r>
          </w:p>
        </w:tc>
        <w:tc>
          <w:tcPr>
            <w:tcW w:w="466" w:type="pct"/>
            <w:shd w:val="clear" w:color="auto" w:fill="auto"/>
            <w:vAlign w:val="center"/>
          </w:tcPr>
          <w:p w14:paraId="773CFE5D" w14:textId="77777777" w:rsidR="001F5F94" w:rsidRPr="00490298" w:rsidRDefault="001F5F94" w:rsidP="003178E7">
            <w:pPr>
              <w:spacing w:before="40" w:after="40" w:line="220" w:lineRule="exact"/>
              <w:jc w:val="center"/>
              <w:rPr>
                <w:sz w:val="18"/>
                <w:szCs w:val="18"/>
              </w:rPr>
            </w:pPr>
            <w:r>
              <w:rPr>
                <w:sz w:val="18"/>
                <w:szCs w:val="18"/>
              </w:rPr>
              <w:t>56</w:t>
            </w:r>
          </w:p>
        </w:tc>
      </w:tr>
      <w:tr w:rsidR="001F5F94" w:rsidRPr="00490298" w14:paraId="6E146ED3" w14:textId="77777777" w:rsidTr="003178E7">
        <w:trPr>
          <w:trHeight w:val="233"/>
          <w:tblHeader/>
        </w:trPr>
        <w:tc>
          <w:tcPr>
            <w:tcW w:w="1035" w:type="pct"/>
            <w:shd w:val="clear" w:color="auto" w:fill="auto"/>
            <w:vAlign w:val="center"/>
          </w:tcPr>
          <w:p w14:paraId="1A49AEF8" w14:textId="77777777" w:rsidR="001F5F94" w:rsidRPr="00490298" w:rsidRDefault="001F5F94" w:rsidP="003178E7">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Pr>
                <w:sz w:val="18"/>
                <w:szCs w:val="18"/>
              </w:rPr>
              <w:t xml:space="preserve"> </w:t>
            </w:r>
            <w:r w:rsidRPr="00490298">
              <w:rPr>
                <w:sz w:val="18"/>
                <w:szCs w:val="18"/>
              </w:rPr>
              <w:t>K value</w:t>
            </w:r>
          </w:p>
        </w:tc>
        <w:tc>
          <w:tcPr>
            <w:tcW w:w="285" w:type="pct"/>
          </w:tcPr>
          <w:p w14:paraId="17CA26C1" w14:textId="77777777" w:rsidR="001F5F94" w:rsidRDefault="001F5F94" w:rsidP="003178E7">
            <w:pPr>
              <w:spacing w:before="40" w:after="40" w:line="220" w:lineRule="exact"/>
              <w:jc w:val="center"/>
              <w:rPr>
                <w:sz w:val="18"/>
                <w:szCs w:val="18"/>
              </w:rPr>
            </w:pPr>
            <w:r>
              <w:rPr>
                <w:sz w:val="18"/>
                <w:szCs w:val="18"/>
              </w:rPr>
              <w:t>-</w:t>
            </w:r>
          </w:p>
        </w:tc>
        <w:tc>
          <w:tcPr>
            <w:tcW w:w="285" w:type="pct"/>
            <w:vAlign w:val="center"/>
          </w:tcPr>
          <w:p w14:paraId="413D789B" w14:textId="77777777" w:rsidR="001F5F94" w:rsidRPr="00490298" w:rsidRDefault="001F5F94" w:rsidP="003178E7">
            <w:pPr>
              <w:spacing w:before="40" w:after="40" w:line="220" w:lineRule="exact"/>
              <w:jc w:val="center"/>
              <w:rPr>
                <w:sz w:val="18"/>
                <w:szCs w:val="18"/>
              </w:rPr>
            </w:pPr>
            <w:r>
              <w:rPr>
                <w:sz w:val="18"/>
                <w:szCs w:val="18"/>
              </w:rPr>
              <w:t>0</w:t>
            </w:r>
          </w:p>
        </w:tc>
        <w:tc>
          <w:tcPr>
            <w:tcW w:w="326" w:type="pct"/>
            <w:shd w:val="clear" w:color="auto" w:fill="auto"/>
            <w:vAlign w:val="center"/>
          </w:tcPr>
          <w:p w14:paraId="6E489884" w14:textId="77777777" w:rsidR="001F5F94" w:rsidRPr="00490298" w:rsidRDefault="001F5F94" w:rsidP="003178E7">
            <w:pPr>
              <w:spacing w:before="40" w:after="40" w:line="220" w:lineRule="exact"/>
              <w:jc w:val="center"/>
              <w:rPr>
                <w:sz w:val="18"/>
                <w:szCs w:val="18"/>
              </w:rPr>
            </w:pPr>
            <w:r>
              <w:rPr>
                <w:sz w:val="18"/>
                <w:szCs w:val="18"/>
              </w:rPr>
              <w:t>1</w:t>
            </w:r>
          </w:p>
        </w:tc>
        <w:tc>
          <w:tcPr>
            <w:tcW w:w="297" w:type="pct"/>
          </w:tcPr>
          <w:p w14:paraId="720FE15B" w14:textId="77777777" w:rsidR="001F5F94" w:rsidRDefault="001F5F94" w:rsidP="003178E7">
            <w:pPr>
              <w:spacing w:before="40" w:after="40" w:line="220" w:lineRule="exact"/>
              <w:jc w:val="center"/>
              <w:rPr>
                <w:sz w:val="18"/>
                <w:szCs w:val="18"/>
              </w:rPr>
            </w:pPr>
            <w:r>
              <w:rPr>
                <w:sz w:val="18"/>
                <w:szCs w:val="18"/>
              </w:rPr>
              <w:t>331</w:t>
            </w:r>
          </w:p>
        </w:tc>
        <w:tc>
          <w:tcPr>
            <w:tcW w:w="297" w:type="pct"/>
            <w:vAlign w:val="center"/>
          </w:tcPr>
          <w:p w14:paraId="6645655B" w14:textId="77777777" w:rsidR="001F5F94" w:rsidRPr="00490298" w:rsidRDefault="001F5F94" w:rsidP="003178E7">
            <w:pPr>
              <w:spacing w:before="40" w:after="40" w:line="220" w:lineRule="exact"/>
              <w:jc w:val="center"/>
              <w:rPr>
                <w:sz w:val="18"/>
                <w:szCs w:val="18"/>
              </w:rPr>
            </w:pPr>
            <w:r>
              <w:rPr>
                <w:sz w:val="18"/>
                <w:szCs w:val="18"/>
              </w:rPr>
              <w:t>**</w:t>
            </w:r>
          </w:p>
        </w:tc>
        <w:tc>
          <w:tcPr>
            <w:tcW w:w="372" w:type="pct"/>
            <w:vAlign w:val="center"/>
          </w:tcPr>
          <w:p w14:paraId="0F4E334C" w14:textId="77777777" w:rsidR="001F5F94" w:rsidRDefault="001F5F94" w:rsidP="003178E7">
            <w:pPr>
              <w:spacing w:before="40" w:after="40" w:line="220" w:lineRule="exact"/>
              <w:jc w:val="center"/>
              <w:rPr>
                <w:sz w:val="18"/>
                <w:szCs w:val="18"/>
              </w:rPr>
            </w:pPr>
            <w:r>
              <w:rPr>
                <w:sz w:val="18"/>
                <w:szCs w:val="18"/>
              </w:rPr>
              <w:t>0</w:t>
            </w:r>
          </w:p>
        </w:tc>
        <w:tc>
          <w:tcPr>
            <w:tcW w:w="372" w:type="pct"/>
            <w:shd w:val="clear" w:color="auto" w:fill="auto"/>
            <w:vAlign w:val="center"/>
          </w:tcPr>
          <w:p w14:paraId="461298EA" w14:textId="77777777" w:rsidR="001F5F94" w:rsidRPr="00490298" w:rsidRDefault="001F5F94" w:rsidP="003178E7">
            <w:pPr>
              <w:spacing w:before="40" w:after="40" w:line="220" w:lineRule="exact"/>
              <w:jc w:val="center"/>
              <w:rPr>
                <w:sz w:val="18"/>
                <w:szCs w:val="18"/>
              </w:rPr>
            </w:pPr>
            <w:r>
              <w:rPr>
                <w:sz w:val="18"/>
                <w:szCs w:val="18"/>
              </w:rPr>
              <w:t>0</w:t>
            </w:r>
          </w:p>
        </w:tc>
        <w:tc>
          <w:tcPr>
            <w:tcW w:w="323" w:type="pct"/>
            <w:shd w:val="clear" w:color="auto" w:fill="auto"/>
            <w:vAlign w:val="center"/>
          </w:tcPr>
          <w:p w14:paraId="52812C96" w14:textId="77777777" w:rsidR="001F5F94" w:rsidRPr="003017B0" w:rsidRDefault="001F5F94" w:rsidP="003178E7">
            <w:pPr>
              <w:spacing w:before="40" w:after="40" w:line="220" w:lineRule="exact"/>
              <w:jc w:val="center"/>
              <w:rPr>
                <w:sz w:val="18"/>
                <w:szCs w:val="18"/>
              </w:rPr>
            </w:pPr>
            <w:r>
              <w:rPr>
                <w:sz w:val="18"/>
                <w:szCs w:val="18"/>
              </w:rPr>
              <w:t>59</w:t>
            </w:r>
          </w:p>
        </w:tc>
        <w:tc>
          <w:tcPr>
            <w:tcW w:w="550" w:type="pct"/>
            <w:shd w:val="clear" w:color="auto" w:fill="auto"/>
            <w:vAlign w:val="center"/>
          </w:tcPr>
          <w:p w14:paraId="40985FB1" w14:textId="77777777" w:rsidR="001F5F94" w:rsidRPr="00490298" w:rsidRDefault="001F5F94" w:rsidP="003178E7">
            <w:pPr>
              <w:spacing w:before="40" w:after="40" w:line="220" w:lineRule="exact"/>
              <w:jc w:val="center"/>
              <w:rPr>
                <w:color w:val="000000"/>
                <w:sz w:val="18"/>
                <w:szCs w:val="18"/>
              </w:rPr>
            </w:pPr>
            <w:r>
              <w:rPr>
                <w:color w:val="000000"/>
                <w:sz w:val="18"/>
                <w:szCs w:val="18"/>
              </w:rPr>
              <w:t>0</w:t>
            </w:r>
          </w:p>
        </w:tc>
        <w:tc>
          <w:tcPr>
            <w:tcW w:w="392" w:type="pct"/>
            <w:vAlign w:val="center"/>
          </w:tcPr>
          <w:p w14:paraId="309BE40A" w14:textId="77777777" w:rsidR="001F5F94" w:rsidRPr="00490298" w:rsidRDefault="001F5F94" w:rsidP="003178E7">
            <w:pPr>
              <w:spacing w:before="40" w:after="40" w:line="220" w:lineRule="exact"/>
              <w:jc w:val="center"/>
              <w:rPr>
                <w:sz w:val="18"/>
                <w:szCs w:val="18"/>
              </w:rPr>
            </w:pPr>
            <w:r>
              <w:rPr>
                <w:sz w:val="18"/>
                <w:szCs w:val="18"/>
              </w:rPr>
              <w:t>0</w:t>
            </w:r>
          </w:p>
        </w:tc>
        <w:tc>
          <w:tcPr>
            <w:tcW w:w="466" w:type="pct"/>
            <w:shd w:val="clear" w:color="auto" w:fill="auto"/>
            <w:vAlign w:val="center"/>
          </w:tcPr>
          <w:p w14:paraId="67882C32" w14:textId="77777777" w:rsidR="001F5F94" w:rsidRPr="00490298" w:rsidRDefault="001F5F94" w:rsidP="003178E7">
            <w:pPr>
              <w:spacing w:before="40" w:after="40" w:line="220" w:lineRule="exact"/>
              <w:jc w:val="center"/>
              <w:rPr>
                <w:sz w:val="18"/>
                <w:szCs w:val="18"/>
              </w:rPr>
            </w:pPr>
            <w:r>
              <w:rPr>
                <w:sz w:val="18"/>
                <w:szCs w:val="18"/>
              </w:rPr>
              <w:t>0</w:t>
            </w:r>
          </w:p>
        </w:tc>
      </w:tr>
      <w:tr w:rsidR="001F5F94" w:rsidRPr="00490298" w14:paraId="3BF2B269" w14:textId="77777777" w:rsidTr="003178E7">
        <w:trPr>
          <w:trHeight w:val="81"/>
          <w:tblHeader/>
        </w:trPr>
        <w:tc>
          <w:tcPr>
            <w:tcW w:w="1035" w:type="pct"/>
            <w:shd w:val="clear" w:color="auto" w:fill="auto"/>
            <w:vAlign w:val="center"/>
          </w:tcPr>
          <w:p w14:paraId="20EC8DBD" w14:textId="77777777" w:rsidR="001F5F94" w:rsidRPr="00490298" w:rsidRDefault="001F5F94" w:rsidP="003178E7">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inspection</w:t>
            </w:r>
          </w:p>
        </w:tc>
        <w:tc>
          <w:tcPr>
            <w:tcW w:w="285" w:type="pct"/>
          </w:tcPr>
          <w:p w14:paraId="2E065385" w14:textId="77777777" w:rsidR="001F5F94" w:rsidRDefault="001F5F94" w:rsidP="003178E7">
            <w:pPr>
              <w:spacing w:before="40" w:after="40" w:line="220" w:lineRule="exact"/>
              <w:jc w:val="center"/>
              <w:rPr>
                <w:sz w:val="18"/>
                <w:szCs w:val="18"/>
              </w:rPr>
            </w:pPr>
            <w:r>
              <w:rPr>
                <w:sz w:val="18"/>
                <w:szCs w:val="18"/>
              </w:rPr>
              <w:t>30</w:t>
            </w:r>
          </w:p>
        </w:tc>
        <w:tc>
          <w:tcPr>
            <w:tcW w:w="285" w:type="pct"/>
            <w:vAlign w:val="center"/>
          </w:tcPr>
          <w:p w14:paraId="43BED036" w14:textId="77777777" w:rsidR="001F5F94" w:rsidRPr="00490298" w:rsidRDefault="001F5F94" w:rsidP="003178E7">
            <w:pPr>
              <w:spacing w:before="40" w:after="40" w:line="220" w:lineRule="exact"/>
              <w:jc w:val="center"/>
              <w:rPr>
                <w:sz w:val="18"/>
                <w:szCs w:val="18"/>
              </w:rPr>
            </w:pPr>
            <w:r>
              <w:rPr>
                <w:sz w:val="18"/>
                <w:szCs w:val="18"/>
              </w:rPr>
              <w:t>0</w:t>
            </w:r>
          </w:p>
        </w:tc>
        <w:tc>
          <w:tcPr>
            <w:tcW w:w="326" w:type="pct"/>
            <w:shd w:val="clear" w:color="auto" w:fill="auto"/>
            <w:vAlign w:val="center"/>
          </w:tcPr>
          <w:p w14:paraId="0A46789E" w14:textId="77777777" w:rsidR="001F5F94" w:rsidRPr="00490298" w:rsidRDefault="001F5F94" w:rsidP="003178E7">
            <w:pPr>
              <w:spacing w:before="40" w:after="40" w:line="220" w:lineRule="exact"/>
              <w:jc w:val="center"/>
              <w:rPr>
                <w:sz w:val="18"/>
                <w:szCs w:val="18"/>
              </w:rPr>
            </w:pPr>
            <w:r>
              <w:rPr>
                <w:sz w:val="18"/>
                <w:szCs w:val="18"/>
              </w:rPr>
              <w:t>925</w:t>
            </w:r>
          </w:p>
        </w:tc>
        <w:tc>
          <w:tcPr>
            <w:tcW w:w="297" w:type="pct"/>
          </w:tcPr>
          <w:p w14:paraId="4C8E0670" w14:textId="77777777" w:rsidR="001F5F94" w:rsidRDefault="001F5F94" w:rsidP="003178E7">
            <w:pPr>
              <w:spacing w:before="40" w:after="40" w:line="220" w:lineRule="exact"/>
              <w:jc w:val="center"/>
              <w:rPr>
                <w:sz w:val="18"/>
                <w:szCs w:val="18"/>
              </w:rPr>
            </w:pPr>
          </w:p>
        </w:tc>
        <w:tc>
          <w:tcPr>
            <w:tcW w:w="297" w:type="pct"/>
            <w:vAlign w:val="center"/>
          </w:tcPr>
          <w:p w14:paraId="7F99C3A3" w14:textId="77777777" w:rsidR="001F5F94" w:rsidRDefault="001F5F94" w:rsidP="003178E7">
            <w:pPr>
              <w:spacing w:before="40" w:after="40" w:line="220" w:lineRule="exact"/>
              <w:jc w:val="center"/>
              <w:rPr>
                <w:sz w:val="18"/>
                <w:szCs w:val="18"/>
              </w:rPr>
            </w:pPr>
            <w:r>
              <w:rPr>
                <w:sz w:val="18"/>
                <w:szCs w:val="18"/>
              </w:rPr>
              <w:t>**</w:t>
            </w:r>
          </w:p>
        </w:tc>
        <w:tc>
          <w:tcPr>
            <w:tcW w:w="372" w:type="pct"/>
            <w:vAlign w:val="center"/>
          </w:tcPr>
          <w:p w14:paraId="48F332F5" w14:textId="77777777" w:rsidR="001F5F94" w:rsidRDefault="001F5F94" w:rsidP="003178E7">
            <w:pPr>
              <w:spacing w:before="40" w:after="40" w:line="220" w:lineRule="exact"/>
              <w:jc w:val="center"/>
              <w:rPr>
                <w:sz w:val="18"/>
                <w:szCs w:val="18"/>
              </w:rPr>
            </w:pPr>
            <w:r>
              <w:rPr>
                <w:sz w:val="18"/>
                <w:szCs w:val="18"/>
              </w:rPr>
              <w:t>20</w:t>
            </w:r>
          </w:p>
        </w:tc>
        <w:tc>
          <w:tcPr>
            <w:tcW w:w="372" w:type="pct"/>
            <w:shd w:val="clear" w:color="auto" w:fill="auto"/>
            <w:vAlign w:val="center"/>
          </w:tcPr>
          <w:p w14:paraId="34F6CCD4" w14:textId="77777777" w:rsidR="001F5F94" w:rsidRPr="00490298" w:rsidRDefault="001F5F94" w:rsidP="003178E7">
            <w:pPr>
              <w:spacing w:before="40" w:after="40" w:line="220" w:lineRule="exact"/>
              <w:jc w:val="center"/>
              <w:rPr>
                <w:sz w:val="18"/>
                <w:szCs w:val="18"/>
              </w:rPr>
            </w:pPr>
            <w:r>
              <w:rPr>
                <w:sz w:val="18"/>
                <w:szCs w:val="18"/>
              </w:rPr>
              <w:t>29</w:t>
            </w:r>
          </w:p>
        </w:tc>
        <w:tc>
          <w:tcPr>
            <w:tcW w:w="323" w:type="pct"/>
            <w:shd w:val="clear" w:color="auto" w:fill="auto"/>
            <w:vAlign w:val="center"/>
          </w:tcPr>
          <w:p w14:paraId="7B1CA319" w14:textId="77777777" w:rsidR="001F5F94" w:rsidRPr="003017B0" w:rsidRDefault="001F5F94" w:rsidP="003178E7">
            <w:pPr>
              <w:spacing w:before="40" w:after="40" w:line="220" w:lineRule="exact"/>
              <w:jc w:val="center"/>
              <w:rPr>
                <w:sz w:val="18"/>
                <w:szCs w:val="18"/>
              </w:rPr>
            </w:pPr>
            <w:r>
              <w:rPr>
                <w:sz w:val="18"/>
                <w:szCs w:val="18"/>
              </w:rPr>
              <w:t>6296</w:t>
            </w:r>
          </w:p>
        </w:tc>
        <w:tc>
          <w:tcPr>
            <w:tcW w:w="550" w:type="pct"/>
            <w:shd w:val="clear" w:color="auto" w:fill="auto"/>
            <w:vAlign w:val="center"/>
          </w:tcPr>
          <w:p w14:paraId="14A9FE3B" w14:textId="77777777" w:rsidR="001F5F94" w:rsidRPr="00490298" w:rsidRDefault="001F5F94" w:rsidP="003178E7">
            <w:pPr>
              <w:spacing w:before="40" w:after="40" w:line="220" w:lineRule="exact"/>
              <w:jc w:val="center"/>
              <w:rPr>
                <w:color w:val="000000"/>
                <w:sz w:val="18"/>
                <w:szCs w:val="18"/>
              </w:rPr>
            </w:pPr>
            <w:r>
              <w:rPr>
                <w:color w:val="000000"/>
                <w:sz w:val="18"/>
                <w:szCs w:val="18"/>
              </w:rPr>
              <w:t>22</w:t>
            </w:r>
          </w:p>
        </w:tc>
        <w:tc>
          <w:tcPr>
            <w:tcW w:w="392" w:type="pct"/>
            <w:vAlign w:val="center"/>
          </w:tcPr>
          <w:p w14:paraId="588AD28E" w14:textId="77777777" w:rsidR="001F5F94" w:rsidRPr="00490298" w:rsidRDefault="001F5F94" w:rsidP="003178E7">
            <w:pPr>
              <w:spacing w:before="40" w:after="40" w:line="220" w:lineRule="exact"/>
              <w:jc w:val="center"/>
              <w:rPr>
                <w:sz w:val="18"/>
                <w:szCs w:val="18"/>
              </w:rPr>
            </w:pPr>
            <w:r>
              <w:rPr>
                <w:sz w:val="18"/>
                <w:szCs w:val="18"/>
              </w:rPr>
              <w:t>0</w:t>
            </w:r>
          </w:p>
        </w:tc>
        <w:tc>
          <w:tcPr>
            <w:tcW w:w="466" w:type="pct"/>
            <w:shd w:val="clear" w:color="auto" w:fill="auto"/>
            <w:vAlign w:val="center"/>
          </w:tcPr>
          <w:p w14:paraId="60BC8978" w14:textId="77777777" w:rsidR="001F5F94" w:rsidRPr="00490298" w:rsidRDefault="001F5F94" w:rsidP="003178E7">
            <w:pPr>
              <w:spacing w:before="40" w:after="40" w:line="220" w:lineRule="exact"/>
              <w:jc w:val="center"/>
              <w:rPr>
                <w:sz w:val="18"/>
                <w:szCs w:val="18"/>
              </w:rPr>
            </w:pPr>
            <w:r>
              <w:rPr>
                <w:sz w:val="18"/>
                <w:szCs w:val="18"/>
              </w:rPr>
              <w:t>20</w:t>
            </w:r>
          </w:p>
        </w:tc>
      </w:tr>
      <w:tr w:rsidR="001F5F94" w:rsidRPr="00490298" w14:paraId="1F84360F" w14:textId="77777777" w:rsidTr="003178E7">
        <w:trPr>
          <w:trHeight w:val="199"/>
          <w:tblHeader/>
        </w:trPr>
        <w:tc>
          <w:tcPr>
            <w:tcW w:w="1035" w:type="pct"/>
            <w:shd w:val="clear" w:color="auto" w:fill="auto"/>
            <w:vAlign w:val="center"/>
          </w:tcPr>
          <w:p w14:paraId="68B33C9C" w14:textId="77777777" w:rsidR="001F5F94" w:rsidRPr="00490298" w:rsidRDefault="001F5F94" w:rsidP="003178E7">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K value</w:t>
            </w:r>
          </w:p>
        </w:tc>
        <w:tc>
          <w:tcPr>
            <w:tcW w:w="285" w:type="pct"/>
          </w:tcPr>
          <w:p w14:paraId="3F291E0A" w14:textId="77777777" w:rsidR="001F5F94" w:rsidRDefault="001F5F94" w:rsidP="003178E7">
            <w:pPr>
              <w:spacing w:before="40" w:after="40" w:line="220" w:lineRule="exact"/>
              <w:jc w:val="center"/>
              <w:rPr>
                <w:sz w:val="18"/>
                <w:szCs w:val="18"/>
              </w:rPr>
            </w:pPr>
            <w:r>
              <w:rPr>
                <w:sz w:val="18"/>
                <w:szCs w:val="18"/>
              </w:rPr>
              <w:t>-</w:t>
            </w:r>
          </w:p>
        </w:tc>
        <w:tc>
          <w:tcPr>
            <w:tcW w:w="285" w:type="pct"/>
            <w:vAlign w:val="center"/>
          </w:tcPr>
          <w:p w14:paraId="277238A8" w14:textId="77777777" w:rsidR="001F5F94" w:rsidRPr="00490298" w:rsidRDefault="001F5F94" w:rsidP="003178E7">
            <w:pPr>
              <w:spacing w:before="40" w:after="40" w:line="220" w:lineRule="exact"/>
              <w:jc w:val="center"/>
              <w:rPr>
                <w:sz w:val="18"/>
                <w:szCs w:val="18"/>
              </w:rPr>
            </w:pPr>
            <w:r>
              <w:rPr>
                <w:sz w:val="18"/>
                <w:szCs w:val="18"/>
              </w:rPr>
              <w:t>0</w:t>
            </w:r>
          </w:p>
        </w:tc>
        <w:tc>
          <w:tcPr>
            <w:tcW w:w="326" w:type="pct"/>
            <w:shd w:val="clear" w:color="auto" w:fill="auto"/>
            <w:vAlign w:val="center"/>
          </w:tcPr>
          <w:p w14:paraId="63F44265" w14:textId="77777777" w:rsidR="001F5F94" w:rsidRPr="00490298" w:rsidRDefault="001F5F94" w:rsidP="003178E7">
            <w:pPr>
              <w:spacing w:before="40" w:after="40" w:line="220" w:lineRule="exact"/>
              <w:jc w:val="center"/>
              <w:rPr>
                <w:sz w:val="18"/>
                <w:szCs w:val="18"/>
              </w:rPr>
            </w:pPr>
            <w:r>
              <w:rPr>
                <w:sz w:val="18"/>
                <w:szCs w:val="18"/>
              </w:rPr>
              <w:t>8</w:t>
            </w:r>
          </w:p>
        </w:tc>
        <w:tc>
          <w:tcPr>
            <w:tcW w:w="297" w:type="pct"/>
          </w:tcPr>
          <w:p w14:paraId="2CA413D4" w14:textId="77777777" w:rsidR="001F5F94" w:rsidRDefault="001F5F94" w:rsidP="003178E7">
            <w:pPr>
              <w:spacing w:before="40" w:after="40" w:line="220" w:lineRule="exact"/>
              <w:jc w:val="center"/>
              <w:rPr>
                <w:sz w:val="18"/>
                <w:szCs w:val="18"/>
              </w:rPr>
            </w:pPr>
          </w:p>
        </w:tc>
        <w:tc>
          <w:tcPr>
            <w:tcW w:w="297" w:type="pct"/>
            <w:vAlign w:val="center"/>
          </w:tcPr>
          <w:p w14:paraId="2D997E83" w14:textId="77777777" w:rsidR="001F5F94" w:rsidRPr="00490298" w:rsidRDefault="001F5F94" w:rsidP="003178E7">
            <w:pPr>
              <w:spacing w:before="40" w:after="40" w:line="220" w:lineRule="exact"/>
              <w:jc w:val="center"/>
              <w:rPr>
                <w:sz w:val="18"/>
                <w:szCs w:val="18"/>
              </w:rPr>
            </w:pPr>
            <w:r>
              <w:rPr>
                <w:sz w:val="18"/>
                <w:szCs w:val="18"/>
              </w:rPr>
              <w:t>**</w:t>
            </w:r>
          </w:p>
        </w:tc>
        <w:tc>
          <w:tcPr>
            <w:tcW w:w="372" w:type="pct"/>
            <w:vAlign w:val="center"/>
          </w:tcPr>
          <w:p w14:paraId="749740E7" w14:textId="77777777" w:rsidR="001F5F94" w:rsidRDefault="001F5F94" w:rsidP="003178E7">
            <w:pPr>
              <w:spacing w:before="40" w:after="40" w:line="220" w:lineRule="exact"/>
              <w:jc w:val="center"/>
              <w:rPr>
                <w:sz w:val="18"/>
                <w:szCs w:val="18"/>
              </w:rPr>
            </w:pPr>
            <w:r>
              <w:rPr>
                <w:sz w:val="18"/>
                <w:szCs w:val="18"/>
              </w:rPr>
              <w:t>0</w:t>
            </w:r>
          </w:p>
        </w:tc>
        <w:tc>
          <w:tcPr>
            <w:tcW w:w="372" w:type="pct"/>
            <w:shd w:val="clear" w:color="auto" w:fill="auto"/>
            <w:vAlign w:val="center"/>
          </w:tcPr>
          <w:p w14:paraId="69A1CB89" w14:textId="77777777" w:rsidR="001F5F94" w:rsidRPr="00490298" w:rsidRDefault="001F5F94" w:rsidP="003178E7">
            <w:pPr>
              <w:spacing w:before="40" w:after="40" w:line="220" w:lineRule="exact"/>
              <w:jc w:val="center"/>
              <w:rPr>
                <w:sz w:val="18"/>
                <w:szCs w:val="18"/>
              </w:rPr>
            </w:pPr>
            <w:r>
              <w:rPr>
                <w:sz w:val="18"/>
                <w:szCs w:val="18"/>
              </w:rPr>
              <w:t>0</w:t>
            </w:r>
          </w:p>
        </w:tc>
        <w:tc>
          <w:tcPr>
            <w:tcW w:w="323" w:type="pct"/>
            <w:shd w:val="clear" w:color="auto" w:fill="auto"/>
            <w:vAlign w:val="center"/>
          </w:tcPr>
          <w:p w14:paraId="7F0A3D14" w14:textId="77777777" w:rsidR="001F5F94" w:rsidRPr="003017B0" w:rsidRDefault="001F5F94" w:rsidP="003178E7">
            <w:pPr>
              <w:spacing w:before="40" w:after="40" w:line="220" w:lineRule="exact"/>
              <w:jc w:val="center"/>
              <w:rPr>
                <w:sz w:val="18"/>
                <w:szCs w:val="18"/>
              </w:rPr>
            </w:pPr>
            <w:r>
              <w:rPr>
                <w:sz w:val="18"/>
                <w:szCs w:val="18"/>
              </w:rPr>
              <w:t>59</w:t>
            </w:r>
          </w:p>
        </w:tc>
        <w:tc>
          <w:tcPr>
            <w:tcW w:w="550" w:type="pct"/>
            <w:shd w:val="clear" w:color="auto" w:fill="auto"/>
            <w:vAlign w:val="center"/>
          </w:tcPr>
          <w:p w14:paraId="46D62133" w14:textId="77777777" w:rsidR="001F5F94" w:rsidRPr="00490298" w:rsidRDefault="001F5F94" w:rsidP="003178E7">
            <w:pPr>
              <w:spacing w:before="40" w:after="40" w:line="220" w:lineRule="exact"/>
              <w:jc w:val="center"/>
              <w:rPr>
                <w:color w:val="000000"/>
                <w:sz w:val="18"/>
                <w:szCs w:val="18"/>
              </w:rPr>
            </w:pPr>
            <w:r>
              <w:rPr>
                <w:color w:val="000000"/>
                <w:sz w:val="18"/>
                <w:szCs w:val="18"/>
              </w:rPr>
              <w:t>0</w:t>
            </w:r>
          </w:p>
        </w:tc>
        <w:tc>
          <w:tcPr>
            <w:tcW w:w="392" w:type="pct"/>
            <w:vAlign w:val="center"/>
          </w:tcPr>
          <w:p w14:paraId="1FC481F6" w14:textId="77777777" w:rsidR="001F5F94" w:rsidRPr="00490298" w:rsidRDefault="001F5F94" w:rsidP="003178E7">
            <w:pPr>
              <w:spacing w:before="40" w:after="40" w:line="220" w:lineRule="exact"/>
              <w:jc w:val="center"/>
              <w:rPr>
                <w:sz w:val="18"/>
                <w:szCs w:val="18"/>
              </w:rPr>
            </w:pPr>
            <w:r>
              <w:rPr>
                <w:sz w:val="18"/>
                <w:szCs w:val="18"/>
              </w:rPr>
              <w:t>0</w:t>
            </w:r>
          </w:p>
        </w:tc>
        <w:tc>
          <w:tcPr>
            <w:tcW w:w="466" w:type="pct"/>
            <w:shd w:val="clear" w:color="auto" w:fill="auto"/>
            <w:vAlign w:val="center"/>
          </w:tcPr>
          <w:p w14:paraId="50BA8B70" w14:textId="77777777" w:rsidR="001F5F94" w:rsidRPr="00490298" w:rsidRDefault="001F5F94" w:rsidP="003178E7">
            <w:pPr>
              <w:spacing w:before="40" w:after="40" w:line="220" w:lineRule="exact"/>
              <w:jc w:val="center"/>
              <w:rPr>
                <w:sz w:val="18"/>
                <w:szCs w:val="18"/>
              </w:rPr>
            </w:pPr>
            <w:r>
              <w:rPr>
                <w:sz w:val="18"/>
                <w:szCs w:val="18"/>
              </w:rPr>
              <w:t>0</w:t>
            </w:r>
          </w:p>
        </w:tc>
      </w:tr>
      <w:tr w:rsidR="001F5F94" w:rsidRPr="00490298" w14:paraId="663A353C" w14:textId="77777777" w:rsidTr="003178E7">
        <w:trPr>
          <w:trHeight w:val="189"/>
          <w:tblHeader/>
        </w:trPr>
        <w:tc>
          <w:tcPr>
            <w:tcW w:w="1035" w:type="pct"/>
            <w:shd w:val="clear" w:color="auto" w:fill="auto"/>
            <w:vAlign w:val="center"/>
          </w:tcPr>
          <w:p w14:paraId="2E1AA648" w14:textId="77777777" w:rsidR="001F5F94" w:rsidRPr="00490298" w:rsidRDefault="001F5F94" w:rsidP="003178E7">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inspection</w:t>
            </w:r>
          </w:p>
        </w:tc>
        <w:tc>
          <w:tcPr>
            <w:tcW w:w="285" w:type="pct"/>
          </w:tcPr>
          <w:p w14:paraId="4F69E0E9" w14:textId="77777777" w:rsidR="001F5F94" w:rsidRDefault="001F5F94" w:rsidP="003178E7">
            <w:pPr>
              <w:spacing w:before="40" w:after="40" w:line="220" w:lineRule="exact"/>
              <w:jc w:val="center"/>
              <w:rPr>
                <w:sz w:val="18"/>
                <w:szCs w:val="18"/>
              </w:rPr>
            </w:pPr>
            <w:r>
              <w:rPr>
                <w:sz w:val="18"/>
                <w:szCs w:val="18"/>
              </w:rPr>
              <w:t>0</w:t>
            </w:r>
          </w:p>
        </w:tc>
        <w:tc>
          <w:tcPr>
            <w:tcW w:w="285" w:type="pct"/>
            <w:vAlign w:val="center"/>
          </w:tcPr>
          <w:p w14:paraId="2BE632CC" w14:textId="77777777" w:rsidR="001F5F94" w:rsidRPr="00490298" w:rsidRDefault="001F5F94" w:rsidP="003178E7">
            <w:pPr>
              <w:spacing w:before="40" w:after="40" w:line="220" w:lineRule="exact"/>
              <w:jc w:val="center"/>
              <w:rPr>
                <w:sz w:val="18"/>
                <w:szCs w:val="18"/>
              </w:rPr>
            </w:pPr>
            <w:r>
              <w:rPr>
                <w:sz w:val="18"/>
                <w:szCs w:val="18"/>
              </w:rPr>
              <w:t>0</w:t>
            </w:r>
          </w:p>
        </w:tc>
        <w:tc>
          <w:tcPr>
            <w:tcW w:w="326" w:type="pct"/>
            <w:shd w:val="clear" w:color="auto" w:fill="auto"/>
            <w:vAlign w:val="center"/>
          </w:tcPr>
          <w:p w14:paraId="39378205" w14:textId="77777777" w:rsidR="001F5F94" w:rsidRPr="00490298" w:rsidRDefault="001F5F94" w:rsidP="003178E7">
            <w:pPr>
              <w:spacing w:before="40" w:after="40" w:line="220" w:lineRule="exact"/>
              <w:jc w:val="center"/>
              <w:rPr>
                <w:sz w:val="18"/>
                <w:szCs w:val="18"/>
              </w:rPr>
            </w:pPr>
            <w:r>
              <w:rPr>
                <w:sz w:val="18"/>
                <w:szCs w:val="18"/>
              </w:rPr>
              <w:t>271</w:t>
            </w:r>
          </w:p>
        </w:tc>
        <w:tc>
          <w:tcPr>
            <w:tcW w:w="297" w:type="pct"/>
          </w:tcPr>
          <w:p w14:paraId="2183BF5A" w14:textId="77777777" w:rsidR="001F5F94" w:rsidRDefault="001F5F94" w:rsidP="003178E7">
            <w:pPr>
              <w:spacing w:before="40" w:after="40" w:line="220" w:lineRule="exact"/>
              <w:jc w:val="center"/>
              <w:rPr>
                <w:sz w:val="18"/>
                <w:szCs w:val="18"/>
              </w:rPr>
            </w:pPr>
          </w:p>
        </w:tc>
        <w:tc>
          <w:tcPr>
            <w:tcW w:w="297" w:type="pct"/>
            <w:vAlign w:val="center"/>
          </w:tcPr>
          <w:p w14:paraId="5650A8C0" w14:textId="77777777" w:rsidR="001F5F94" w:rsidRDefault="001F5F94" w:rsidP="003178E7">
            <w:pPr>
              <w:spacing w:before="40" w:after="40" w:line="220" w:lineRule="exact"/>
              <w:jc w:val="center"/>
              <w:rPr>
                <w:sz w:val="18"/>
                <w:szCs w:val="18"/>
              </w:rPr>
            </w:pPr>
            <w:r>
              <w:rPr>
                <w:sz w:val="18"/>
                <w:szCs w:val="18"/>
              </w:rPr>
              <w:t>**</w:t>
            </w:r>
          </w:p>
        </w:tc>
        <w:tc>
          <w:tcPr>
            <w:tcW w:w="372" w:type="pct"/>
            <w:vAlign w:val="center"/>
          </w:tcPr>
          <w:p w14:paraId="6F66AB68" w14:textId="77777777" w:rsidR="001F5F94" w:rsidRDefault="001F5F94" w:rsidP="003178E7">
            <w:pPr>
              <w:spacing w:before="40" w:after="40" w:line="220" w:lineRule="exact"/>
              <w:jc w:val="center"/>
              <w:rPr>
                <w:sz w:val="18"/>
                <w:szCs w:val="18"/>
              </w:rPr>
            </w:pPr>
            <w:r>
              <w:rPr>
                <w:sz w:val="18"/>
                <w:szCs w:val="18"/>
              </w:rPr>
              <w:t>1</w:t>
            </w:r>
          </w:p>
        </w:tc>
        <w:tc>
          <w:tcPr>
            <w:tcW w:w="372" w:type="pct"/>
            <w:shd w:val="clear" w:color="auto" w:fill="auto"/>
            <w:vAlign w:val="center"/>
          </w:tcPr>
          <w:p w14:paraId="50CAB6EE" w14:textId="77777777" w:rsidR="001F5F94" w:rsidRPr="00490298" w:rsidRDefault="001F5F94" w:rsidP="003178E7">
            <w:pPr>
              <w:spacing w:before="40" w:after="40" w:line="220" w:lineRule="exact"/>
              <w:jc w:val="center"/>
              <w:rPr>
                <w:sz w:val="18"/>
                <w:szCs w:val="18"/>
              </w:rPr>
            </w:pPr>
            <w:r>
              <w:rPr>
                <w:sz w:val="18"/>
                <w:szCs w:val="18"/>
              </w:rPr>
              <w:t>74</w:t>
            </w:r>
          </w:p>
        </w:tc>
        <w:tc>
          <w:tcPr>
            <w:tcW w:w="323" w:type="pct"/>
            <w:shd w:val="clear" w:color="auto" w:fill="auto"/>
            <w:vAlign w:val="center"/>
          </w:tcPr>
          <w:p w14:paraId="0BD8B5EF" w14:textId="77777777" w:rsidR="001F5F94" w:rsidRPr="003017B0" w:rsidRDefault="001F5F94" w:rsidP="003178E7">
            <w:pPr>
              <w:spacing w:before="40" w:after="40" w:line="220" w:lineRule="exact"/>
              <w:jc w:val="center"/>
              <w:rPr>
                <w:sz w:val="18"/>
                <w:szCs w:val="18"/>
              </w:rPr>
            </w:pPr>
            <w:r>
              <w:rPr>
                <w:sz w:val="18"/>
                <w:szCs w:val="18"/>
              </w:rPr>
              <w:t>6869</w:t>
            </w:r>
          </w:p>
        </w:tc>
        <w:tc>
          <w:tcPr>
            <w:tcW w:w="550" w:type="pct"/>
            <w:shd w:val="clear" w:color="auto" w:fill="auto"/>
            <w:vAlign w:val="center"/>
          </w:tcPr>
          <w:p w14:paraId="13C853C4" w14:textId="77777777" w:rsidR="001F5F94" w:rsidRPr="00490298" w:rsidRDefault="001F5F94" w:rsidP="003178E7">
            <w:pPr>
              <w:spacing w:before="40" w:after="40" w:line="220" w:lineRule="exact"/>
              <w:jc w:val="center"/>
              <w:rPr>
                <w:color w:val="000000"/>
                <w:sz w:val="18"/>
                <w:szCs w:val="18"/>
              </w:rPr>
            </w:pPr>
            <w:r>
              <w:rPr>
                <w:color w:val="000000"/>
                <w:sz w:val="18"/>
                <w:szCs w:val="18"/>
              </w:rPr>
              <w:t>22</w:t>
            </w:r>
          </w:p>
        </w:tc>
        <w:tc>
          <w:tcPr>
            <w:tcW w:w="392" w:type="pct"/>
            <w:vAlign w:val="center"/>
          </w:tcPr>
          <w:p w14:paraId="074233B0" w14:textId="77777777" w:rsidR="001F5F94" w:rsidRPr="00490298" w:rsidRDefault="001F5F94" w:rsidP="003178E7">
            <w:pPr>
              <w:spacing w:before="40" w:after="40" w:line="220" w:lineRule="exact"/>
              <w:jc w:val="center"/>
              <w:rPr>
                <w:sz w:val="18"/>
                <w:szCs w:val="18"/>
              </w:rPr>
            </w:pPr>
            <w:r>
              <w:rPr>
                <w:sz w:val="18"/>
                <w:szCs w:val="18"/>
              </w:rPr>
              <w:t>0</w:t>
            </w:r>
          </w:p>
        </w:tc>
        <w:tc>
          <w:tcPr>
            <w:tcW w:w="466" w:type="pct"/>
            <w:shd w:val="clear" w:color="auto" w:fill="auto"/>
            <w:vAlign w:val="center"/>
          </w:tcPr>
          <w:p w14:paraId="11C5A43B" w14:textId="77777777" w:rsidR="001F5F94" w:rsidRPr="00490298" w:rsidRDefault="001F5F94" w:rsidP="003178E7">
            <w:pPr>
              <w:spacing w:before="40" w:after="40" w:line="220" w:lineRule="exact"/>
              <w:jc w:val="center"/>
              <w:rPr>
                <w:sz w:val="18"/>
                <w:szCs w:val="18"/>
              </w:rPr>
            </w:pPr>
            <w:r>
              <w:rPr>
                <w:sz w:val="18"/>
                <w:szCs w:val="18"/>
              </w:rPr>
              <w:t>0</w:t>
            </w:r>
          </w:p>
        </w:tc>
      </w:tr>
      <w:tr w:rsidR="001F5F94" w:rsidRPr="00490298" w14:paraId="4878D435" w14:textId="77777777" w:rsidTr="003178E7">
        <w:trPr>
          <w:trHeight w:val="165"/>
          <w:tblHeader/>
        </w:trPr>
        <w:tc>
          <w:tcPr>
            <w:tcW w:w="1035" w:type="pct"/>
            <w:tcBorders>
              <w:bottom w:val="single" w:sz="4" w:space="0" w:color="auto"/>
            </w:tcBorders>
            <w:shd w:val="clear" w:color="auto" w:fill="auto"/>
            <w:vAlign w:val="center"/>
          </w:tcPr>
          <w:p w14:paraId="62193BC7" w14:textId="77777777" w:rsidR="001F5F94" w:rsidRPr="00490298" w:rsidRDefault="001F5F94" w:rsidP="003178E7">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K value</w:t>
            </w:r>
          </w:p>
        </w:tc>
        <w:tc>
          <w:tcPr>
            <w:tcW w:w="285" w:type="pct"/>
            <w:tcBorders>
              <w:bottom w:val="single" w:sz="4" w:space="0" w:color="auto"/>
            </w:tcBorders>
          </w:tcPr>
          <w:p w14:paraId="7D171A3B" w14:textId="77777777" w:rsidR="001F5F94" w:rsidRDefault="001F5F94" w:rsidP="003178E7">
            <w:pPr>
              <w:spacing w:before="40" w:after="40" w:line="220" w:lineRule="exact"/>
              <w:jc w:val="center"/>
              <w:rPr>
                <w:sz w:val="18"/>
                <w:szCs w:val="18"/>
              </w:rPr>
            </w:pPr>
            <w:r>
              <w:rPr>
                <w:sz w:val="18"/>
                <w:szCs w:val="18"/>
              </w:rPr>
              <w:t>-</w:t>
            </w:r>
          </w:p>
        </w:tc>
        <w:tc>
          <w:tcPr>
            <w:tcW w:w="285" w:type="pct"/>
            <w:tcBorders>
              <w:bottom w:val="single" w:sz="4" w:space="0" w:color="auto"/>
            </w:tcBorders>
            <w:vAlign w:val="center"/>
          </w:tcPr>
          <w:p w14:paraId="7A563A92" w14:textId="77777777" w:rsidR="001F5F94" w:rsidRPr="00490298" w:rsidRDefault="001F5F94" w:rsidP="003178E7">
            <w:pPr>
              <w:spacing w:before="40" w:after="40" w:line="220" w:lineRule="exact"/>
              <w:jc w:val="center"/>
              <w:rPr>
                <w:sz w:val="18"/>
                <w:szCs w:val="18"/>
              </w:rPr>
            </w:pPr>
            <w:r>
              <w:rPr>
                <w:sz w:val="18"/>
                <w:szCs w:val="18"/>
              </w:rPr>
              <w:t>0</w:t>
            </w:r>
          </w:p>
        </w:tc>
        <w:tc>
          <w:tcPr>
            <w:tcW w:w="326" w:type="pct"/>
            <w:tcBorders>
              <w:bottom w:val="single" w:sz="4" w:space="0" w:color="auto"/>
            </w:tcBorders>
            <w:shd w:val="clear" w:color="auto" w:fill="auto"/>
            <w:vAlign w:val="center"/>
          </w:tcPr>
          <w:p w14:paraId="5911FE08" w14:textId="77777777" w:rsidR="001F5F94" w:rsidRPr="00490298" w:rsidRDefault="001F5F94" w:rsidP="003178E7">
            <w:pPr>
              <w:spacing w:before="40" w:after="40" w:line="220" w:lineRule="exact"/>
              <w:jc w:val="center"/>
              <w:rPr>
                <w:sz w:val="18"/>
                <w:szCs w:val="18"/>
              </w:rPr>
            </w:pPr>
            <w:r>
              <w:rPr>
                <w:sz w:val="18"/>
                <w:szCs w:val="18"/>
              </w:rPr>
              <w:t>5</w:t>
            </w:r>
          </w:p>
        </w:tc>
        <w:tc>
          <w:tcPr>
            <w:tcW w:w="297" w:type="pct"/>
            <w:tcBorders>
              <w:bottom w:val="single" w:sz="4" w:space="0" w:color="auto"/>
            </w:tcBorders>
          </w:tcPr>
          <w:p w14:paraId="224B50A6" w14:textId="77777777" w:rsidR="001F5F94" w:rsidRDefault="001F5F94" w:rsidP="003178E7">
            <w:pPr>
              <w:spacing w:before="40" w:after="40" w:line="220" w:lineRule="exact"/>
              <w:jc w:val="center"/>
              <w:rPr>
                <w:sz w:val="18"/>
                <w:szCs w:val="18"/>
              </w:rPr>
            </w:pPr>
          </w:p>
        </w:tc>
        <w:tc>
          <w:tcPr>
            <w:tcW w:w="297" w:type="pct"/>
            <w:tcBorders>
              <w:bottom w:val="single" w:sz="4" w:space="0" w:color="auto"/>
            </w:tcBorders>
            <w:vAlign w:val="center"/>
          </w:tcPr>
          <w:p w14:paraId="3E61BEAE" w14:textId="77777777" w:rsidR="001F5F94" w:rsidRPr="00490298" w:rsidRDefault="001F5F94" w:rsidP="003178E7">
            <w:pPr>
              <w:spacing w:before="40" w:after="40" w:line="220" w:lineRule="exact"/>
              <w:jc w:val="center"/>
              <w:rPr>
                <w:sz w:val="18"/>
                <w:szCs w:val="18"/>
              </w:rPr>
            </w:pPr>
            <w:r>
              <w:rPr>
                <w:sz w:val="18"/>
                <w:szCs w:val="18"/>
              </w:rPr>
              <w:t>**</w:t>
            </w:r>
          </w:p>
        </w:tc>
        <w:tc>
          <w:tcPr>
            <w:tcW w:w="372" w:type="pct"/>
            <w:tcBorders>
              <w:bottom w:val="single" w:sz="4" w:space="0" w:color="auto"/>
            </w:tcBorders>
            <w:vAlign w:val="center"/>
          </w:tcPr>
          <w:p w14:paraId="46DCF2E6" w14:textId="77777777" w:rsidR="001F5F94" w:rsidRDefault="001F5F94" w:rsidP="003178E7">
            <w:pPr>
              <w:spacing w:before="40" w:after="40" w:line="220" w:lineRule="exact"/>
              <w:jc w:val="center"/>
              <w:rPr>
                <w:sz w:val="18"/>
                <w:szCs w:val="18"/>
              </w:rPr>
            </w:pPr>
            <w:r>
              <w:rPr>
                <w:sz w:val="18"/>
                <w:szCs w:val="18"/>
              </w:rPr>
              <w:t>0</w:t>
            </w:r>
          </w:p>
        </w:tc>
        <w:tc>
          <w:tcPr>
            <w:tcW w:w="372" w:type="pct"/>
            <w:tcBorders>
              <w:bottom w:val="single" w:sz="4" w:space="0" w:color="auto"/>
            </w:tcBorders>
            <w:shd w:val="clear" w:color="auto" w:fill="auto"/>
            <w:vAlign w:val="center"/>
          </w:tcPr>
          <w:p w14:paraId="255F4BA8" w14:textId="77777777" w:rsidR="001F5F94" w:rsidRPr="00490298" w:rsidRDefault="001F5F94" w:rsidP="003178E7">
            <w:pPr>
              <w:spacing w:before="40" w:after="40" w:line="220" w:lineRule="exact"/>
              <w:jc w:val="center"/>
              <w:rPr>
                <w:sz w:val="18"/>
                <w:szCs w:val="18"/>
              </w:rPr>
            </w:pPr>
            <w:r>
              <w:rPr>
                <w:sz w:val="18"/>
                <w:szCs w:val="18"/>
              </w:rPr>
              <w:t>0</w:t>
            </w:r>
          </w:p>
        </w:tc>
        <w:tc>
          <w:tcPr>
            <w:tcW w:w="323" w:type="pct"/>
            <w:tcBorders>
              <w:bottom w:val="single" w:sz="4" w:space="0" w:color="auto"/>
            </w:tcBorders>
            <w:shd w:val="clear" w:color="auto" w:fill="auto"/>
            <w:vAlign w:val="center"/>
          </w:tcPr>
          <w:p w14:paraId="53E6274C" w14:textId="77777777" w:rsidR="001F5F94" w:rsidRPr="003017B0" w:rsidRDefault="001F5F94" w:rsidP="003178E7">
            <w:pPr>
              <w:spacing w:before="40" w:after="40" w:line="220" w:lineRule="exact"/>
              <w:jc w:val="center"/>
              <w:rPr>
                <w:sz w:val="18"/>
                <w:szCs w:val="18"/>
              </w:rPr>
            </w:pPr>
            <w:r>
              <w:rPr>
                <w:sz w:val="18"/>
                <w:szCs w:val="18"/>
              </w:rPr>
              <w:t>384</w:t>
            </w:r>
          </w:p>
        </w:tc>
        <w:tc>
          <w:tcPr>
            <w:tcW w:w="550" w:type="pct"/>
            <w:tcBorders>
              <w:bottom w:val="single" w:sz="4" w:space="0" w:color="auto"/>
            </w:tcBorders>
            <w:shd w:val="clear" w:color="auto" w:fill="auto"/>
            <w:vAlign w:val="center"/>
          </w:tcPr>
          <w:p w14:paraId="3F7E8273" w14:textId="77777777" w:rsidR="001F5F94" w:rsidRPr="00490298" w:rsidRDefault="001F5F94" w:rsidP="003178E7">
            <w:pPr>
              <w:spacing w:before="40" w:after="40" w:line="220" w:lineRule="exact"/>
              <w:jc w:val="center"/>
              <w:rPr>
                <w:color w:val="000000"/>
                <w:sz w:val="18"/>
                <w:szCs w:val="18"/>
              </w:rPr>
            </w:pPr>
            <w:r>
              <w:rPr>
                <w:color w:val="000000"/>
                <w:sz w:val="18"/>
                <w:szCs w:val="18"/>
              </w:rPr>
              <w:t>0</w:t>
            </w:r>
          </w:p>
        </w:tc>
        <w:tc>
          <w:tcPr>
            <w:tcW w:w="392" w:type="pct"/>
            <w:tcBorders>
              <w:bottom w:val="single" w:sz="4" w:space="0" w:color="auto"/>
            </w:tcBorders>
            <w:vAlign w:val="center"/>
          </w:tcPr>
          <w:p w14:paraId="735F4892" w14:textId="77777777" w:rsidR="001F5F94" w:rsidRPr="00490298" w:rsidRDefault="001F5F94" w:rsidP="003178E7">
            <w:pPr>
              <w:spacing w:before="40" w:after="40" w:line="220" w:lineRule="exact"/>
              <w:jc w:val="center"/>
              <w:rPr>
                <w:sz w:val="18"/>
                <w:szCs w:val="18"/>
              </w:rPr>
            </w:pPr>
            <w:r>
              <w:rPr>
                <w:sz w:val="18"/>
                <w:szCs w:val="18"/>
              </w:rPr>
              <w:t>0</w:t>
            </w:r>
          </w:p>
        </w:tc>
        <w:tc>
          <w:tcPr>
            <w:tcW w:w="466" w:type="pct"/>
            <w:tcBorders>
              <w:bottom w:val="single" w:sz="4" w:space="0" w:color="auto"/>
            </w:tcBorders>
            <w:shd w:val="clear" w:color="auto" w:fill="auto"/>
            <w:vAlign w:val="center"/>
          </w:tcPr>
          <w:p w14:paraId="296FFE3B" w14:textId="77777777" w:rsidR="001F5F94" w:rsidRPr="00490298" w:rsidRDefault="001F5F94" w:rsidP="003178E7">
            <w:pPr>
              <w:spacing w:before="40" w:after="40" w:line="220" w:lineRule="exact"/>
              <w:jc w:val="center"/>
              <w:rPr>
                <w:sz w:val="18"/>
                <w:szCs w:val="18"/>
              </w:rPr>
            </w:pPr>
            <w:r>
              <w:rPr>
                <w:sz w:val="18"/>
                <w:szCs w:val="18"/>
              </w:rPr>
              <w:t>0</w:t>
            </w:r>
          </w:p>
        </w:tc>
      </w:tr>
      <w:tr w:rsidR="001F5F94" w:rsidRPr="00490298" w14:paraId="53A52B69" w14:textId="77777777" w:rsidTr="003178E7">
        <w:trPr>
          <w:tblHeader/>
        </w:trPr>
        <w:tc>
          <w:tcPr>
            <w:tcW w:w="1035" w:type="pct"/>
            <w:tcBorders>
              <w:top w:val="single" w:sz="4" w:space="0" w:color="auto"/>
              <w:bottom w:val="single" w:sz="4" w:space="0" w:color="auto"/>
            </w:tcBorders>
            <w:shd w:val="clear" w:color="auto" w:fill="auto"/>
            <w:vAlign w:val="center"/>
          </w:tcPr>
          <w:p w14:paraId="5E71C6A0" w14:textId="77777777" w:rsidR="001F5F94" w:rsidRPr="00490298" w:rsidRDefault="001F5F94" w:rsidP="003178E7">
            <w:pPr>
              <w:spacing w:before="40" w:after="40" w:line="220" w:lineRule="exact"/>
              <w:ind w:right="113"/>
              <w:rPr>
                <w:b/>
                <w:sz w:val="18"/>
                <w:szCs w:val="18"/>
              </w:rPr>
            </w:pPr>
            <w:r w:rsidRPr="00490298">
              <w:rPr>
                <w:b/>
                <w:sz w:val="18"/>
                <w:szCs w:val="18"/>
              </w:rPr>
              <w:t>Total</w:t>
            </w:r>
          </w:p>
        </w:tc>
        <w:tc>
          <w:tcPr>
            <w:tcW w:w="285" w:type="pct"/>
            <w:tcBorders>
              <w:top w:val="single" w:sz="4" w:space="0" w:color="auto"/>
              <w:bottom w:val="single" w:sz="4" w:space="0" w:color="auto"/>
            </w:tcBorders>
          </w:tcPr>
          <w:p w14:paraId="4DDDCC01" w14:textId="77777777" w:rsidR="001F5F94" w:rsidRDefault="001F5F94" w:rsidP="003178E7">
            <w:pPr>
              <w:jc w:val="center"/>
              <w:rPr>
                <w:b/>
                <w:sz w:val="18"/>
                <w:szCs w:val="18"/>
              </w:rPr>
            </w:pPr>
            <w:r>
              <w:rPr>
                <w:b/>
                <w:sz w:val="18"/>
                <w:szCs w:val="18"/>
              </w:rPr>
              <w:t>1035</w:t>
            </w:r>
          </w:p>
        </w:tc>
        <w:tc>
          <w:tcPr>
            <w:tcW w:w="285" w:type="pct"/>
            <w:tcBorders>
              <w:top w:val="single" w:sz="4" w:space="0" w:color="auto"/>
              <w:bottom w:val="single" w:sz="4" w:space="0" w:color="auto"/>
            </w:tcBorders>
            <w:vAlign w:val="center"/>
          </w:tcPr>
          <w:p w14:paraId="50E82112" w14:textId="52E5F147" w:rsidR="001F5F94" w:rsidRPr="004C1162" w:rsidRDefault="004C1162" w:rsidP="003178E7">
            <w:pPr>
              <w:jc w:val="center"/>
              <w:rPr>
                <w:b/>
                <w:sz w:val="18"/>
                <w:szCs w:val="18"/>
              </w:rPr>
            </w:pPr>
            <w:r w:rsidRPr="004C1162">
              <w:rPr>
                <w:b/>
                <w:sz w:val="18"/>
                <w:szCs w:val="18"/>
              </w:rPr>
              <w:t>6</w:t>
            </w:r>
            <w:r>
              <w:rPr>
                <w:b/>
                <w:sz w:val="18"/>
                <w:szCs w:val="18"/>
              </w:rPr>
              <w:t>8</w:t>
            </w:r>
          </w:p>
        </w:tc>
        <w:tc>
          <w:tcPr>
            <w:tcW w:w="326" w:type="pct"/>
            <w:tcBorders>
              <w:top w:val="single" w:sz="4" w:space="0" w:color="auto"/>
              <w:bottom w:val="single" w:sz="4" w:space="0" w:color="auto"/>
            </w:tcBorders>
            <w:shd w:val="clear" w:color="auto" w:fill="auto"/>
            <w:vAlign w:val="center"/>
          </w:tcPr>
          <w:p w14:paraId="7449A027" w14:textId="77777777" w:rsidR="001F5F94" w:rsidRPr="00490298" w:rsidRDefault="001F5F94" w:rsidP="003178E7">
            <w:pPr>
              <w:jc w:val="center"/>
              <w:rPr>
                <w:b/>
                <w:sz w:val="18"/>
                <w:szCs w:val="18"/>
              </w:rPr>
            </w:pPr>
            <w:r>
              <w:rPr>
                <w:b/>
                <w:sz w:val="18"/>
                <w:szCs w:val="18"/>
              </w:rPr>
              <w:t>7445</w:t>
            </w:r>
          </w:p>
        </w:tc>
        <w:tc>
          <w:tcPr>
            <w:tcW w:w="297" w:type="pct"/>
            <w:tcBorders>
              <w:top w:val="single" w:sz="4" w:space="0" w:color="auto"/>
              <w:bottom w:val="single" w:sz="4" w:space="0" w:color="auto"/>
            </w:tcBorders>
          </w:tcPr>
          <w:p w14:paraId="4791F898" w14:textId="77777777" w:rsidR="001F5F94" w:rsidRPr="00BB6D21" w:rsidRDefault="001F5F94" w:rsidP="003178E7">
            <w:pPr>
              <w:jc w:val="center"/>
              <w:rPr>
                <w:b/>
                <w:bCs/>
                <w:sz w:val="18"/>
                <w:szCs w:val="18"/>
              </w:rPr>
            </w:pPr>
            <w:r w:rsidRPr="001E0A04">
              <w:rPr>
                <w:b/>
                <w:bCs/>
                <w:sz w:val="18"/>
                <w:szCs w:val="18"/>
              </w:rPr>
              <w:t>1845</w:t>
            </w:r>
          </w:p>
        </w:tc>
        <w:tc>
          <w:tcPr>
            <w:tcW w:w="297" w:type="pct"/>
            <w:tcBorders>
              <w:top w:val="single" w:sz="4" w:space="0" w:color="auto"/>
              <w:bottom w:val="single" w:sz="4" w:space="0" w:color="auto"/>
            </w:tcBorders>
            <w:vAlign w:val="center"/>
          </w:tcPr>
          <w:p w14:paraId="45FAC5F2" w14:textId="77777777" w:rsidR="001F5F94" w:rsidRPr="0037721F" w:rsidRDefault="001F5F94" w:rsidP="003178E7">
            <w:pPr>
              <w:jc w:val="center"/>
              <w:rPr>
                <w:b/>
                <w:bCs/>
                <w:sz w:val="18"/>
                <w:szCs w:val="18"/>
              </w:rPr>
            </w:pPr>
            <w:r w:rsidRPr="0037721F">
              <w:rPr>
                <w:b/>
                <w:bCs/>
                <w:sz w:val="18"/>
                <w:szCs w:val="18"/>
              </w:rPr>
              <w:t>3458</w:t>
            </w:r>
          </w:p>
        </w:tc>
        <w:tc>
          <w:tcPr>
            <w:tcW w:w="372" w:type="pct"/>
            <w:tcBorders>
              <w:top w:val="single" w:sz="4" w:space="0" w:color="auto"/>
              <w:bottom w:val="single" w:sz="4" w:space="0" w:color="auto"/>
            </w:tcBorders>
            <w:vAlign w:val="center"/>
          </w:tcPr>
          <w:p w14:paraId="4088AFE1" w14:textId="77777777" w:rsidR="001F5F94" w:rsidRDefault="001F5F94" w:rsidP="003178E7">
            <w:pPr>
              <w:jc w:val="center"/>
              <w:rPr>
                <w:b/>
                <w:bCs/>
                <w:sz w:val="18"/>
                <w:szCs w:val="18"/>
              </w:rPr>
            </w:pPr>
            <w:r>
              <w:rPr>
                <w:b/>
                <w:bCs/>
                <w:sz w:val="18"/>
                <w:szCs w:val="18"/>
              </w:rPr>
              <w:t>615</w:t>
            </w:r>
          </w:p>
        </w:tc>
        <w:tc>
          <w:tcPr>
            <w:tcW w:w="372" w:type="pct"/>
            <w:tcBorders>
              <w:top w:val="single" w:sz="4" w:space="0" w:color="auto"/>
              <w:bottom w:val="single" w:sz="4" w:space="0" w:color="auto"/>
            </w:tcBorders>
            <w:shd w:val="clear" w:color="auto" w:fill="auto"/>
            <w:vAlign w:val="center"/>
          </w:tcPr>
          <w:p w14:paraId="56D011D8" w14:textId="77777777" w:rsidR="001F5F94" w:rsidRPr="005857DC" w:rsidRDefault="001F5F94" w:rsidP="003178E7">
            <w:pPr>
              <w:jc w:val="center"/>
              <w:rPr>
                <w:b/>
                <w:bCs/>
                <w:sz w:val="18"/>
                <w:szCs w:val="18"/>
              </w:rPr>
            </w:pPr>
            <w:r>
              <w:rPr>
                <w:b/>
                <w:bCs/>
                <w:sz w:val="18"/>
                <w:szCs w:val="18"/>
              </w:rPr>
              <w:t>454</w:t>
            </w:r>
          </w:p>
        </w:tc>
        <w:tc>
          <w:tcPr>
            <w:tcW w:w="323" w:type="pct"/>
            <w:tcBorders>
              <w:top w:val="single" w:sz="4" w:space="0" w:color="auto"/>
              <w:bottom w:val="single" w:sz="4" w:space="0" w:color="auto"/>
            </w:tcBorders>
            <w:shd w:val="clear" w:color="auto" w:fill="auto"/>
            <w:vAlign w:val="center"/>
          </w:tcPr>
          <w:p w14:paraId="074973C6" w14:textId="77777777" w:rsidR="001F5F94" w:rsidRPr="00BB6D21" w:rsidRDefault="001F5F94" w:rsidP="003178E7">
            <w:pPr>
              <w:jc w:val="center"/>
              <w:rPr>
                <w:b/>
                <w:bCs/>
                <w:sz w:val="18"/>
                <w:szCs w:val="18"/>
              </w:rPr>
            </w:pPr>
            <w:r w:rsidRPr="00BB6D21">
              <w:rPr>
                <w:b/>
                <w:bCs/>
                <w:sz w:val="18"/>
                <w:szCs w:val="18"/>
              </w:rPr>
              <w:t>37156</w:t>
            </w:r>
          </w:p>
        </w:tc>
        <w:tc>
          <w:tcPr>
            <w:tcW w:w="550" w:type="pct"/>
            <w:tcBorders>
              <w:top w:val="single" w:sz="4" w:space="0" w:color="auto"/>
              <w:bottom w:val="single" w:sz="4" w:space="0" w:color="auto"/>
            </w:tcBorders>
            <w:shd w:val="clear" w:color="auto" w:fill="auto"/>
            <w:vAlign w:val="center"/>
          </w:tcPr>
          <w:p w14:paraId="27EB206A" w14:textId="77777777" w:rsidR="001F5F94" w:rsidRPr="00BB6D21" w:rsidRDefault="001F5F94" w:rsidP="003178E7">
            <w:pPr>
              <w:jc w:val="center"/>
              <w:rPr>
                <w:b/>
                <w:color w:val="000000"/>
                <w:sz w:val="18"/>
                <w:szCs w:val="18"/>
              </w:rPr>
            </w:pPr>
            <w:r w:rsidRPr="00BB6D21">
              <w:rPr>
                <w:b/>
                <w:color w:val="000000"/>
                <w:sz w:val="18"/>
                <w:szCs w:val="18"/>
              </w:rPr>
              <w:t>585</w:t>
            </w:r>
          </w:p>
        </w:tc>
        <w:tc>
          <w:tcPr>
            <w:tcW w:w="392" w:type="pct"/>
            <w:tcBorders>
              <w:top w:val="single" w:sz="4" w:space="0" w:color="auto"/>
              <w:bottom w:val="single" w:sz="4" w:space="0" w:color="auto"/>
            </w:tcBorders>
            <w:vAlign w:val="center"/>
          </w:tcPr>
          <w:p w14:paraId="02473FCE" w14:textId="77777777" w:rsidR="001F5F94" w:rsidRPr="00490298" w:rsidRDefault="001F5F94" w:rsidP="003178E7">
            <w:pPr>
              <w:jc w:val="center"/>
              <w:rPr>
                <w:b/>
                <w:sz w:val="18"/>
                <w:szCs w:val="18"/>
              </w:rPr>
            </w:pPr>
            <w:r>
              <w:rPr>
                <w:b/>
                <w:sz w:val="18"/>
                <w:szCs w:val="18"/>
              </w:rPr>
              <w:t>1120</w:t>
            </w:r>
          </w:p>
        </w:tc>
        <w:tc>
          <w:tcPr>
            <w:tcW w:w="466" w:type="pct"/>
            <w:tcBorders>
              <w:top w:val="single" w:sz="4" w:space="0" w:color="auto"/>
              <w:bottom w:val="single" w:sz="4" w:space="0" w:color="auto"/>
            </w:tcBorders>
            <w:shd w:val="clear" w:color="auto" w:fill="auto"/>
            <w:vAlign w:val="center"/>
          </w:tcPr>
          <w:p w14:paraId="02676548" w14:textId="77777777" w:rsidR="001F5F94" w:rsidRPr="00490298" w:rsidRDefault="001F5F94" w:rsidP="003178E7">
            <w:pPr>
              <w:jc w:val="center"/>
              <w:rPr>
                <w:b/>
                <w:sz w:val="18"/>
                <w:szCs w:val="18"/>
              </w:rPr>
            </w:pPr>
            <w:r>
              <w:rPr>
                <w:b/>
                <w:sz w:val="18"/>
                <w:szCs w:val="18"/>
              </w:rPr>
              <w:t>1390</w:t>
            </w:r>
          </w:p>
        </w:tc>
      </w:tr>
      <w:tr w:rsidR="001F5F94" w:rsidRPr="00490298" w14:paraId="149F6C91" w14:textId="77777777" w:rsidTr="003178E7">
        <w:trPr>
          <w:tblHeader/>
        </w:trPr>
        <w:tc>
          <w:tcPr>
            <w:tcW w:w="1035" w:type="pct"/>
            <w:tcBorders>
              <w:top w:val="single" w:sz="4" w:space="0" w:color="auto"/>
              <w:bottom w:val="single" w:sz="12" w:space="0" w:color="auto"/>
            </w:tcBorders>
            <w:shd w:val="clear" w:color="auto" w:fill="auto"/>
            <w:vAlign w:val="center"/>
          </w:tcPr>
          <w:p w14:paraId="027F4B16" w14:textId="77777777" w:rsidR="001F5F94" w:rsidRPr="00490298" w:rsidRDefault="001F5F94" w:rsidP="003178E7">
            <w:pPr>
              <w:spacing w:before="40" w:after="40" w:line="220" w:lineRule="exact"/>
              <w:ind w:right="113"/>
              <w:rPr>
                <w:b/>
                <w:sz w:val="18"/>
                <w:szCs w:val="18"/>
              </w:rPr>
            </w:pPr>
            <w:r w:rsidRPr="00490298">
              <w:rPr>
                <w:sz w:val="18"/>
                <w:szCs w:val="18"/>
              </w:rPr>
              <w:t>Duplicates</w:t>
            </w:r>
          </w:p>
        </w:tc>
        <w:tc>
          <w:tcPr>
            <w:tcW w:w="285" w:type="pct"/>
            <w:tcBorders>
              <w:top w:val="single" w:sz="4" w:space="0" w:color="auto"/>
              <w:bottom w:val="single" w:sz="12" w:space="0" w:color="auto"/>
            </w:tcBorders>
          </w:tcPr>
          <w:p w14:paraId="6870450F" w14:textId="77777777" w:rsidR="001F5F94" w:rsidRDefault="001F5F94" w:rsidP="003178E7">
            <w:pPr>
              <w:jc w:val="center"/>
              <w:rPr>
                <w:sz w:val="18"/>
                <w:szCs w:val="18"/>
              </w:rPr>
            </w:pPr>
            <w:r>
              <w:rPr>
                <w:sz w:val="18"/>
                <w:szCs w:val="18"/>
              </w:rPr>
              <w:t>6</w:t>
            </w:r>
          </w:p>
        </w:tc>
        <w:tc>
          <w:tcPr>
            <w:tcW w:w="285" w:type="pct"/>
            <w:tcBorders>
              <w:top w:val="single" w:sz="4" w:space="0" w:color="auto"/>
              <w:bottom w:val="single" w:sz="12" w:space="0" w:color="auto"/>
            </w:tcBorders>
            <w:vAlign w:val="center"/>
          </w:tcPr>
          <w:p w14:paraId="361647E3" w14:textId="77777777" w:rsidR="001F5F94" w:rsidRPr="004C1162" w:rsidRDefault="001F5F94" w:rsidP="003178E7">
            <w:pPr>
              <w:jc w:val="center"/>
              <w:rPr>
                <w:sz w:val="18"/>
                <w:szCs w:val="18"/>
              </w:rPr>
            </w:pPr>
            <w:r w:rsidRPr="004C1162">
              <w:rPr>
                <w:sz w:val="18"/>
                <w:szCs w:val="18"/>
              </w:rPr>
              <w:t>0</w:t>
            </w:r>
          </w:p>
        </w:tc>
        <w:tc>
          <w:tcPr>
            <w:tcW w:w="326" w:type="pct"/>
            <w:tcBorders>
              <w:top w:val="single" w:sz="4" w:space="0" w:color="auto"/>
              <w:bottom w:val="single" w:sz="12" w:space="0" w:color="auto"/>
            </w:tcBorders>
            <w:shd w:val="clear" w:color="auto" w:fill="auto"/>
            <w:vAlign w:val="center"/>
          </w:tcPr>
          <w:p w14:paraId="0FD0AE7A" w14:textId="77777777" w:rsidR="001F5F94" w:rsidRPr="00490298" w:rsidRDefault="001F5F94" w:rsidP="003178E7">
            <w:pPr>
              <w:jc w:val="center"/>
              <w:rPr>
                <w:sz w:val="18"/>
                <w:szCs w:val="18"/>
              </w:rPr>
            </w:pPr>
            <w:r>
              <w:rPr>
                <w:sz w:val="18"/>
                <w:szCs w:val="18"/>
              </w:rPr>
              <w:t>27</w:t>
            </w:r>
          </w:p>
        </w:tc>
        <w:tc>
          <w:tcPr>
            <w:tcW w:w="297" w:type="pct"/>
            <w:tcBorders>
              <w:top w:val="single" w:sz="4" w:space="0" w:color="auto"/>
              <w:bottom w:val="single" w:sz="12" w:space="0" w:color="auto"/>
            </w:tcBorders>
          </w:tcPr>
          <w:p w14:paraId="53C23E15" w14:textId="77777777" w:rsidR="001F5F94" w:rsidRPr="00BB6D21" w:rsidRDefault="001F5F94" w:rsidP="003178E7">
            <w:pPr>
              <w:jc w:val="center"/>
              <w:rPr>
                <w:sz w:val="18"/>
                <w:szCs w:val="18"/>
              </w:rPr>
            </w:pPr>
            <w:r w:rsidRPr="001E0A04">
              <w:rPr>
                <w:sz w:val="18"/>
                <w:szCs w:val="18"/>
              </w:rPr>
              <w:t>24</w:t>
            </w:r>
          </w:p>
        </w:tc>
        <w:tc>
          <w:tcPr>
            <w:tcW w:w="297" w:type="pct"/>
            <w:tcBorders>
              <w:top w:val="single" w:sz="4" w:space="0" w:color="auto"/>
              <w:bottom w:val="single" w:sz="12" w:space="0" w:color="auto"/>
            </w:tcBorders>
            <w:vAlign w:val="center"/>
          </w:tcPr>
          <w:p w14:paraId="5DD49B92" w14:textId="77777777" w:rsidR="001F5F94" w:rsidRDefault="001F5F94" w:rsidP="003178E7">
            <w:pPr>
              <w:jc w:val="center"/>
              <w:rPr>
                <w:sz w:val="18"/>
                <w:szCs w:val="18"/>
              </w:rPr>
            </w:pPr>
          </w:p>
        </w:tc>
        <w:tc>
          <w:tcPr>
            <w:tcW w:w="372" w:type="pct"/>
            <w:tcBorders>
              <w:top w:val="single" w:sz="4" w:space="0" w:color="auto"/>
              <w:bottom w:val="single" w:sz="12" w:space="0" w:color="auto"/>
            </w:tcBorders>
            <w:vAlign w:val="center"/>
          </w:tcPr>
          <w:p w14:paraId="4061181D" w14:textId="77777777" w:rsidR="001F5F94" w:rsidRDefault="001F5F94" w:rsidP="003178E7">
            <w:pPr>
              <w:jc w:val="center"/>
              <w:rPr>
                <w:sz w:val="18"/>
                <w:szCs w:val="18"/>
              </w:rPr>
            </w:pPr>
            <w:r>
              <w:rPr>
                <w:sz w:val="18"/>
                <w:szCs w:val="18"/>
              </w:rPr>
              <w:t>0</w:t>
            </w:r>
          </w:p>
        </w:tc>
        <w:tc>
          <w:tcPr>
            <w:tcW w:w="372" w:type="pct"/>
            <w:tcBorders>
              <w:top w:val="single" w:sz="4" w:space="0" w:color="auto"/>
              <w:bottom w:val="single" w:sz="12" w:space="0" w:color="auto"/>
            </w:tcBorders>
            <w:shd w:val="clear" w:color="auto" w:fill="auto"/>
            <w:vAlign w:val="center"/>
          </w:tcPr>
          <w:p w14:paraId="67E6F5D6" w14:textId="77777777" w:rsidR="001F5F94" w:rsidRPr="00490298" w:rsidRDefault="001F5F94" w:rsidP="003178E7">
            <w:pPr>
              <w:jc w:val="center"/>
              <w:rPr>
                <w:sz w:val="18"/>
                <w:szCs w:val="18"/>
              </w:rPr>
            </w:pPr>
            <w:r>
              <w:rPr>
                <w:sz w:val="18"/>
                <w:szCs w:val="18"/>
              </w:rPr>
              <w:t>5</w:t>
            </w:r>
          </w:p>
        </w:tc>
        <w:tc>
          <w:tcPr>
            <w:tcW w:w="323" w:type="pct"/>
            <w:tcBorders>
              <w:top w:val="single" w:sz="4" w:space="0" w:color="auto"/>
              <w:bottom w:val="single" w:sz="12" w:space="0" w:color="auto"/>
            </w:tcBorders>
            <w:shd w:val="clear" w:color="auto" w:fill="auto"/>
            <w:vAlign w:val="center"/>
          </w:tcPr>
          <w:p w14:paraId="227202C3" w14:textId="77777777" w:rsidR="001F5F94" w:rsidRPr="00BB6D21" w:rsidRDefault="001F5F94" w:rsidP="003178E7">
            <w:pPr>
              <w:jc w:val="center"/>
              <w:rPr>
                <w:sz w:val="18"/>
                <w:szCs w:val="18"/>
              </w:rPr>
            </w:pPr>
            <w:r w:rsidRPr="00BB6D21">
              <w:rPr>
                <w:sz w:val="18"/>
                <w:szCs w:val="18"/>
              </w:rPr>
              <w:t>471</w:t>
            </w:r>
          </w:p>
        </w:tc>
        <w:tc>
          <w:tcPr>
            <w:tcW w:w="550" w:type="pct"/>
            <w:tcBorders>
              <w:top w:val="single" w:sz="4" w:space="0" w:color="auto"/>
              <w:bottom w:val="single" w:sz="12" w:space="0" w:color="auto"/>
            </w:tcBorders>
            <w:shd w:val="clear" w:color="auto" w:fill="auto"/>
            <w:vAlign w:val="center"/>
          </w:tcPr>
          <w:p w14:paraId="0AE0BB86" w14:textId="77777777" w:rsidR="001F5F94" w:rsidRPr="00BB6D21" w:rsidRDefault="001F5F94" w:rsidP="003178E7">
            <w:pPr>
              <w:jc w:val="center"/>
              <w:rPr>
                <w:color w:val="000000"/>
                <w:sz w:val="18"/>
                <w:szCs w:val="18"/>
              </w:rPr>
            </w:pPr>
            <w:r w:rsidRPr="00BB6D21">
              <w:rPr>
                <w:color w:val="000000"/>
                <w:sz w:val="18"/>
                <w:szCs w:val="18"/>
              </w:rPr>
              <w:t>2</w:t>
            </w:r>
          </w:p>
        </w:tc>
        <w:tc>
          <w:tcPr>
            <w:tcW w:w="392" w:type="pct"/>
            <w:tcBorders>
              <w:top w:val="single" w:sz="4" w:space="0" w:color="auto"/>
              <w:bottom w:val="single" w:sz="12" w:space="0" w:color="auto"/>
            </w:tcBorders>
            <w:vAlign w:val="center"/>
          </w:tcPr>
          <w:p w14:paraId="6A86BE7F" w14:textId="77777777" w:rsidR="001F5F94" w:rsidRPr="00490298" w:rsidRDefault="001F5F94" w:rsidP="003178E7">
            <w:pPr>
              <w:jc w:val="center"/>
              <w:rPr>
                <w:sz w:val="18"/>
                <w:szCs w:val="18"/>
              </w:rPr>
            </w:pPr>
            <w:r>
              <w:rPr>
                <w:sz w:val="18"/>
                <w:szCs w:val="18"/>
              </w:rPr>
              <w:t>0</w:t>
            </w:r>
          </w:p>
        </w:tc>
        <w:tc>
          <w:tcPr>
            <w:tcW w:w="466" w:type="pct"/>
            <w:tcBorders>
              <w:top w:val="single" w:sz="4" w:space="0" w:color="auto"/>
              <w:bottom w:val="single" w:sz="12" w:space="0" w:color="auto"/>
            </w:tcBorders>
            <w:shd w:val="clear" w:color="auto" w:fill="auto"/>
            <w:vAlign w:val="center"/>
          </w:tcPr>
          <w:p w14:paraId="4E46FE87" w14:textId="77777777" w:rsidR="001F5F94" w:rsidRPr="00490298" w:rsidRDefault="001F5F94" w:rsidP="003178E7">
            <w:pPr>
              <w:jc w:val="center"/>
              <w:rPr>
                <w:sz w:val="18"/>
                <w:szCs w:val="18"/>
              </w:rPr>
            </w:pPr>
            <w:r>
              <w:rPr>
                <w:sz w:val="18"/>
                <w:szCs w:val="18"/>
              </w:rPr>
              <w:t>3</w:t>
            </w:r>
          </w:p>
        </w:tc>
      </w:tr>
    </w:tbl>
    <w:p w14:paraId="4314C341" w14:textId="77777777" w:rsidR="001F5F94" w:rsidRPr="00531780" w:rsidRDefault="001F5F94" w:rsidP="001F5F94">
      <w:pPr>
        <w:pStyle w:val="SingleTxtG"/>
        <w:spacing w:before="120" w:after="240"/>
        <w:ind w:left="1559" w:hanging="425"/>
        <w:rPr>
          <w:i/>
          <w:iCs/>
          <w:sz w:val="18"/>
          <w:szCs w:val="18"/>
        </w:rPr>
      </w:pPr>
      <w:r w:rsidRPr="00531780">
        <w:rPr>
          <w:sz w:val="18"/>
          <w:szCs w:val="18"/>
        </w:rPr>
        <w:t>**</w:t>
      </w:r>
      <w:r w:rsidRPr="00531780">
        <w:rPr>
          <w:sz w:val="18"/>
          <w:szCs w:val="18"/>
        </w:rPr>
        <w:tab/>
      </w:r>
      <w:r w:rsidRPr="00531780">
        <w:rPr>
          <w:i/>
          <w:iCs/>
          <w:sz w:val="18"/>
          <w:szCs w:val="18"/>
        </w:rPr>
        <w:t>Information not available</w:t>
      </w:r>
    </w:p>
    <w:p w14:paraId="0E936085" w14:textId="77777777" w:rsidR="001F5F94" w:rsidRDefault="001F5F94" w:rsidP="001F5F94">
      <w:pPr>
        <w:pStyle w:val="SingleTxtG"/>
        <w:rPr>
          <w:lang w:val="en-US"/>
        </w:rPr>
      </w:pPr>
      <w:r>
        <w:rPr>
          <w:spacing w:val="-2"/>
        </w:rPr>
        <w:t>6</w:t>
      </w:r>
      <w:r w:rsidRPr="00945D2C">
        <w:rPr>
          <w:spacing w:val="-2"/>
        </w:rPr>
        <w:t>.</w:t>
      </w:r>
      <w:r w:rsidRPr="00945D2C">
        <w:rPr>
          <w:spacing w:val="-2"/>
        </w:rPr>
        <w:tab/>
      </w:r>
      <w:r>
        <w:rPr>
          <w:lang w:val="en-US"/>
        </w:rPr>
        <w:t>Countries</w:t>
      </w:r>
      <w:r w:rsidRPr="00945D2C">
        <w:rPr>
          <w:lang w:val="en-US"/>
        </w:rPr>
        <w:t xml:space="preserve"> were</w:t>
      </w:r>
      <w:r w:rsidRPr="00945D2C">
        <w:rPr>
          <w:spacing w:val="-2"/>
          <w:lang w:val="en-US"/>
        </w:rPr>
        <w:t xml:space="preserve"> requested to provide answers to the following question: </w:t>
      </w:r>
      <w:r w:rsidRPr="00945D2C">
        <w:rPr>
          <w:lang w:val="en-US"/>
        </w:rPr>
        <w:t>How parcels and small containers used for the transport of perishable foodstuffs are regulated in your country? Answers can be found in the annex I to this document.</w:t>
      </w:r>
    </w:p>
    <w:p w14:paraId="46EA81DE" w14:textId="77777777" w:rsidR="001F5F94" w:rsidRPr="00B7216B" w:rsidRDefault="001F5F94" w:rsidP="001F5F94">
      <w:pPr>
        <w:pStyle w:val="SingleTxtG"/>
        <w:rPr>
          <w:spacing w:val="-2"/>
        </w:rPr>
      </w:pPr>
      <w:r>
        <w:rPr>
          <w:spacing w:val="-2"/>
        </w:rPr>
        <w:t>7</w:t>
      </w:r>
      <w:r w:rsidRPr="00B7216B">
        <w:rPr>
          <w:spacing w:val="-2"/>
        </w:rPr>
        <w:t>.</w:t>
      </w:r>
      <w:r w:rsidRPr="00B7216B">
        <w:rPr>
          <w:spacing w:val="-2"/>
        </w:rPr>
        <w:tab/>
        <w:t xml:space="preserve">The secretariat also requested countries to provide information on additional measures taken to guarantee the transport of perishable goods across borders in response to the </w:t>
      </w:r>
      <w:r>
        <w:rPr>
          <w:spacing w:val="-2"/>
        </w:rPr>
        <w:br/>
      </w:r>
      <w:r w:rsidRPr="00B7216B">
        <w:rPr>
          <w:spacing w:val="-2"/>
        </w:rPr>
        <w:t xml:space="preserve">COVID-19 pandemic. </w:t>
      </w:r>
      <w:r w:rsidRPr="00B7216B">
        <w:rPr>
          <w:lang w:val="en-US"/>
        </w:rPr>
        <w:t>Answers can be found in the annex II to this document.</w:t>
      </w:r>
    </w:p>
    <w:p w14:paraId="2D84FA4A" w14:textId="77777777" w:rsidR="001F5F94" w:rsidRDefault="001F5F94" w:rsidP="001F5F94">
      <w:pPr>
        <w:suppressAutoHyphens w:val="0"/>
        <w:spacing w:line="240" w:lineRule="auto"/>
        <w:rPr>
          <w:lang w:val="en-US"/>
        </w:rPr>
      </w:pPr>
      <w:r>
        <w:rPr>
          <w:lang w:val="en-US"/>
        </w:rPr>
        <w:br w:type="page"/>
      </w:r>
    </w:p>
    <w:p w14:paraId="6182BE26" w14:textId="77777777" w:rsidR="001F5F94" w:rsidRDefault="001F5F94" w:rsidP="001F5F94">
      <w:pPr>
        <w:pStyle w:val="HChG"/>
        <w:rPr>
          <w:lang w:val="en-US"/>
        </w:rPr>
      </w:pPr>
      <w:r w:rsidRPr="004E7231">
        <w:rPr>
          <w:lang w:val="en-US"/>
        </w:rPr>
        <w:lastRenderedPageBreak/>
        <w:t xml:space="preserve">Annex </w:t>
      </w:r>
      <w:r>
        <w:rPr>
          <w:lang w:val="en-US"/>
        </w:rPr>
        <w:t>I</w:t>
      </w:r>
    </w:p>
    <w:p w14:paraId="6FC5ACC4" w14:textId="29923897" w:rsidR="001F5F94" w:rsidRPr="00D3418D" w:rsidRDefault="001F5F94" w:rsidP="001F5F94">
      <w:pPr>
        <w:pStyle w:val="SingleTxtG"/>
        <w:rPr>
          <w:lang w:val="en-US"/>
        </w:rPr>
      </w:pPr>
      <w:r w:rsidRPr="001B38C9">
        <w:rPr>
          <w:lang w:val="en-US"/>
        </w:rPr>
        <w:t>Answers to the question: How parcels and small containers used for the transport of perishable foodstuffs are regulated in your country? (see ECE/TRANS/WP.11/24</w:t>
      </w:r>
      <w:r>
        <w:rPr>
          <w:lang w:val="en-US"/>
        </w:rPr>
        <w:t>3</w:t>
      </w:r>
      <w:r w:rsidRPr="001B38C9">
        <w:rPr>
          <w:lang w:val="en-US"/>
        </w:rPr>
        <w:t xml:space="preserve">, paragraph </w:t>
      </w:r>
      <w:r>
        <w:rPr>
          <w:lang w:val="en-US"/>
        </w:rPr>
        <w:t>2</w:t>
      </w:r>
      <w:r w:rsidRPr="001B38C9">
        <w:rPr>
          <w:lang w:val="en-US"/>
        </w:rPr>
        <w:t>9).</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7338"/>
      </w:tblGrid>
      <w:tr w:rsidR="001F5F94" w:rsidRPr="00C507A6" w14:paraId="4FBA6539" w14:textId="77777777" w:rsidTr="003178E7">
        <w:trPr>
          <w:trHeight w:val="300"/>
        </w:trPr>
        <w:tc>
          <w:tcPr>
            <w:tcW w:w="1146" w:type="pct"/>
            <w:shd w:val="clear" w:color="auto" w:fill="auto"/>
            <w:noWrap/>
          </w:tcPr>
          <w:p w14:paraId="0D81C9CD" w14:textId="77777777" w:rsidR="001F5F94" w:rsidRDefault="001F5F94" w:rsidP="003178E7">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Belgium</w:t>
            </w:r>
          </w:p>
        </w:tc>
        <w:tc>
          <w:tcPr>
            <w:tcW w:w="3854" w:type="pct"/>
          </w:tcPr>
          <w:p w14:paraId="472774D8" w14:textId="77777777" w:rsidR="001F5F94" w:rsidRPr="00977E6C" w:rsidRDefault="001F5F94" w:rsidP="003178E7">
            <w:pPr>
              <w:suppressAutoHyphens w:val="0"/>
              <w:spacing w:before="40" w:after="40" w:line="220" w:lineRule="exact"/>
              <w:rPr>
                <w:rFonts w:asciiTheme="majorBidi" w:hAnsiTheme="majorBidi" w:cstheme="majorBidi"/>
                <w:shd w:val="clear" w:color="auto" w:fill="FFFFFF"/>
                <w:lang w:val="fr-CH"/>
              </w:rPr>
            </w:pPr>
            <w:r w:rsidRPr="0026698A">
              <w:rPr>
                <w:rFonts w:asciiTheme="majorBidi" w:hAnsiTheme="majorBidi" w:cstheme="majorBidi"/>
                <w:color w:val="000000"/>
                <w:lang w:val="fr-CH" w:eastAsia="en-GB"/>
              </w:rPr>
              <w:t>Il n’y a pas de demandes de ce type en Belgique.</w:t>
            </w:r>
          </w:p>
        </w:tc>
      </w:tr>
      <w:tr w:rsidR="001F5F94" w:rsidRPr="00D73D86" w14:paraId="4E850946" w14:textId="77777777" w:rsidTr="003178E7">
        <w:trPr>
          <w:trHeight w:val="300"/>
        </w:trPr>
        <w:tc>
          <w:tcPr>
            <w:tcW w:w="1146" w:type="pct"/>
            <w:shd w:val="clear" w:color="auto" w:fill="auto"/>
            <w:noWrap/>
          </w:tcPr>
          <w:p w14:paraId="3CCA24FB" w14:textId="77777777" w:rsidR="001F5F94" w:rsidRDefault="001F5F94" w:rsidP="003178E7">
            <w:pPr>
              <w:suppressAutoHyphens w:val="0"/>
              <w:spacing w:before="40" w:after="40" w:line="220" w:lineRule="exact"/>
              <w:rPr>
                <w:rFonts w:asciiTheme="majorBidi" w:hAnsiTheme="majorBidi" w:cstheme="majorBidi"/>
                <w:color w:val="000000"/>
                <w:lang w:eastAsia="en-GB"/>
              </w:rPr>
            </w:pPr>
            <w:r w:rsidRPr="00373556">
              <w:rPr>
                <w:rFonts w:asciiTheme="majorBidi" w:hAnsiTheme="majorBidi" w:cstheme="majorBidi"/>
              </w:rPr>
              <w:t>Bosnia and Herzegovina</w:t>
            </w:r>
          </w:p>
        </w:tc>
        <w:tc>
          <w:tcPr>
            <w:tcW w:w="3854" w:type="pct"/>
          </w:tcPr>
          <w:p w14:paraId="31F992E4" w14:textId="77777777" w:rsidR="001F5F94" w:rsidRPr="00D73D86" w:rsidRDefault="001F5F94" w:rsidP="003178E7">
            <w:pPr>
              <w:suppressAutoHyphens w:val="0"/>
              <w:spacing w:before="40" w:after="40" w:line="220" w:lineRule="exact"/>
              <w:rPr>
                <w:rFonts w:asciiTheme="majorBidi" w:hAnsiTheme="majorBidi" w:cstheme="majorBidi"/>
                <w:shd w:val="clear" w:color="auto" w:fill="FFFFFF"/>
              </w:rPr>
            </w:pPr>
            <w:r w:rsidRPr="00142F20">
              <w:rPr>
                <w:rFonts w:asciiTheme="majorBidi" w:hAnsiTheme="majorBidi" w:cstheme="majorBidi"/>
                <w:color w:val="000000"/>
                <w:lang w:eastAsia="en-GB"/>
              </w:rPr>
              <w:t>If the vehicle is registered as a refrigerator then it must have the appropriate ATP certificate.</w:t>
            </w:r>
          </w:p>
        </w:tc>
      </w:tr>
      <w:tr w:rsidR="001F5F94" w:rsidRPr="000D0954" w14:paraId="7FB68E56" w14:textId="77777777" w:rsidTr="003178E7">
        <w:trPr>
          <w:trHeight w:val="300"/>
        </w:trPr>
        <w:tc>
          <w:tcPr>
            <w:tcW w:w="1146" w:type="pct"/>
            <w:shd w:val="clear" w:color="auto" w:fill="auto"/>
            <w:noWrap/>
          </w:tcPr>
          <w:p w14:paraId="60C1911A" w14:textId="77777777" w:rsidR="001F5F94" w:rsidRPr="000D0954" w:rsidRDefault="001F5F94" w:rsidP="003178E7">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Croatia</w:t>
            </w:r>
          </w:p>
        </w:tc>
        <w:tc>
          <w:tcPr>
            <w:tcW w:w="3854" w:type="pct"/>
          </w:tcPr>
          <w:p w14:paraId="7CE88801" w14:textId="77777777" w:rsidR="001F5F94" w:rsidRPr="0087316B" w:rsidRDefault="001F5F94" w:rsidP="003178E7">
            <w:pPr>
              <w:suppressAutoHyphens w:val="0"/>
              <w:spacing w:before="40" w:after="40" w:line="220" w:lineRule="exact"/>
              <w:rPr>
                <w:rFonts w:asciiTheme="majorBidi" w:hAnsiTheme="majorBidi" w:cstheme="majorBidi"/>
                <w:color w:val="000000"/>
                <w:lang w:eastAsia="en-GB"/>
              </w:rPr>
            </w:pPr>
            <w:r w:rsidRPr="00EB15CB">
              <w:rPr>
                <w:rFonts w:asciiTheme="majorBidi" w:hAnsiTheme="majorBidi" w:cstheme="majorBidi"/>
                <w:color w:val="000000"/>
                <w:lang w:eastAsia="en-GB"/>
              </w:rPr>
              <w:t>They are not yet regulated.</w:t>
            </w:r>
          </w:p>
        </w:tc>
      </w:tr>
      <w:tr w:rsidR="001F5F94" w:rsidRPr="000D0954" w14:paraId="37C03BB2" w14:textId="77777777" w:rsidTr="003178E7">
        <w:trPr>
          <w:trHeight w:val="300"/>
        </w:trPr>
        <w:tc>
          <w:tcPr>
            <w:tcW w:w="1146" w:type="pct"/>
            <w:shd w:val="clear" w:color="auto" w:fill="auto"/>
            <w:noWrap/>
          </w:tcPr>
          <w:p w14:paraId="197F82BD" w14:textId="77777777" w:rsidR="001F5F94" w:rsidRPr="00AD32B7" w:rsidRDefault="001F5F94" w:rsidP="003178E7">
            <w:pPr>
              <w:suppressAutoHyphens w:val="0"/>
              <w:spacing w:before="40" w:after="40" w:line="220" w:lineRule="exact"/>
              <w:rPr>
                <w:rFonts w:asciiTheme="majorBidi" w:hAnsiTheme="majorBidi" w:cstheme="majorBidi"/>
                <w:color w:val="000000"/>
                <w:lang w:eastAsia="en-GB"/>
              </w:rPr>
            </w:pPr>
            <w:r w:rsidRPr="00AD32B7">
              <w:rPr>
                <w:rFonts w:asciiTheme="majorBidi" w:hAnsiTheme="majorBidi" w:cstheme="majorBidi"/>
                <w:shd w:val="clear" w:color="auto" w:fill="FFFFFF"/>
              </w:rPr>
              <w:t>Czech</w:t>
            </w:r>
            <w:r>
              <w:rPr>
                <w:rFonts w:asciiTheme="majorBidi" w:hAnsiTheme="majorBidi" w:cstheme="majorBidi"/>
                <w:shd w:val="clear" w:color="auto" w:fill="FFFFFF"/>
              </w:rPr>
              <w:t>ia</w:t>
            </w:r>
          </w:p>
        </w:tc>
        <w:tc>
          <w:tcPr>
            <w:tcW w:w="3854" w:type="pct"/>
          </w:tcPr>
          <w:p w14:paraId="4BC74C20" w14:textId="77777777" w:rsidR="001F5F94" w:rsidRPr="00EF0ED7" w:rsidRDefault="001F5F94" w:rsidP="003178E7">
            <w:pPr>
              <w:suppressAutoHyphens w:val="0"/>
              <w:spacing w:before="40" w:after="40" w:line="220" w:lineRule="exact"/>
              <w:rPr>
                <w:rFonts w:asciiTheme="majorBidi" w:hAnsiTheme="majorBidi" w:cstheme="majorBidi"/>
                <w:color w:val="000000"/>
                <w:lang w:eastAsia="en-GB"/>
              </w:rPr>
            </w:pPr>
            <w:r w:rsidRPr="00DC5564">
              <w:rPr>
                <w:rFonts w:asciiTheme="majorBidi" w:hAnsiTheme="majorBidi" w:cstheme="majorBidi"/>
                <w:color w:val="000000"/>
                <w:lang w:eastAsia="en-GB"/>
              </w:rPr>
              <w:t>There is no special regulation for a small container for the transport of perishable foodstuffs</w:t>
            </w:r>
            <w:r>
              <w:rPr>
                <w:rFonts w:asciiTheme="majorBidi" w:hAnsiTheme="majorBidi" w:cstheme="majorBidi"/>
                <w:color w:val="000000"/>
                <w:lang w:eastAsia="en-GB"/>
              </w:rPr>
              <w:t>.</w:t>
            </w:r>
          </w:p>
        </w:tc>
      </w:tr>
      <w:tr w:rsidR="001F5F94" w:rsidRPr="000D0954" w14:paraId="2B345B50" w14:textId="77777777" w:rsidTr="003178E7">
        <w:trPr>
          <w:trHeight w:val="300"/>
        </w:trPr>
        <w:tc>
          <w:tcPr>
            <w:tcW w:w="1146" w:type="pct"/>
            <w:shd w:val="clear" w:color="auto" w:fill="auto"/>
            <w:noWrap/>
          </w:tcPr>
          <w:p w14:paraId="64BEEDDC" w14:textId="77777777" w:rsidR="001F5F94" w:rsidRPr="00AD32B7" w:rsidRDefault="001F5F94" w:rsidP="003178E7">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Denmark</w:t>
            </w:r>
          </w:p>
        </w:tc>
        <w:tc>
          <w:tcPr>
            <w:tcW w:w="3854" w:type="pct"/>
          </w:tcPr>
          <w:p w14:paraId="0BB7F4BB" w14:textId="77777777" w:rsidR="001F5F94" w:rsidRPr="00EF0ED7" w:rsidRDefault="001F5F94" w:rsidP="003178E7">
            <w:pPr>
              <w:suppressAutoHyphens w:val="0"/>
              <w:spacing w:before="40" w:after="40" w:line="220" w:lineRule="exact"/>
              <w:rPr>
                <w:rFonts w:asciiTheme="majorBidi" w:hAnsiTheme="majorBidi" w:cstheme="majorBidi"/>
                <w:color w:val="000000"/>
                <w:lang w:eastAsia="en-GB"/>
              </w:rPr>
            </w:pPr>
            <w:r w:rsidRPr="00C21AE3">
              <w:rPr>
                <w:rFonts w:asciiTheme="majorBidi" w:hAnsiTheme="majorBidi" w:cstheme="majorBidi"/>
                <w:color w:val="000000"/>
                <w:lang w:eastAsia="en-GB"/>
              </w:rPr>
              <w:t>Denmark has no national legislation extending the scope of the ATP to equipment or types of transport not covered by the Treaty. Such equipment is covered by general food legislation aiming to ensure that the equipment is fit for purpose.</w:t>
            </w:r>
          </w:p>
        </w:tc>
      </w:tr>
      <w:tr w:rsidR="001F5F94" w:rsidRPr="000D0954" w14:paraId="245F50FA" w14:textId="77777777" w:rsidTr="003178E7">
        <w:trPr>
          <w:trHeight w:val="300"/>
        </w:trPr>
        <w:tc>
          <w:tcPr>
            <w:tcW w:w="1146" w:type="pct"/>
            <w:shd w:val="clear" w:color="auto" w:fill="auto"/>
            <w:noWrap/>
          </w:tcPr>
          <w:p w14:paraId="129FDA71" w14:textId="77777777" w:rsidR="001F5F94" w:rsidRPr="00AD32B7" w:rsidRDefault="001F5F94" w:rsidP="003178E7">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Finland</w:t>
            </w:r>
          </w:p>
        </w:tc>
        <w:tc>
          <w:tcPr>
            <w:tcW w:w="3854" w:type="pct"/>
          </w:tcPr>
          <w:p w14:paraId="198BD461" w14:textId="77777777" w:rsidR="001F5F94" w:rsidRPr="008F4E00" w:rsidRDefault="001F5F94" w:rsidP="003178E7">
            <w:pPr>
              <w:suppressAutoHyphens w:val="0"/>
              <w:spacing w:before="40" w:after="40" w:line="220" w:lineRule="exact"/>
              <w:rPr>
                <w:rFonts w:asciiTheme="majorBidi" w:hAnsiTheme="majorBidi" w:cstheme="majorBidi"/>
                <w:color w:val="000000"/>
                <w:lang w:eastAsia="en-GB"/>
              </w:rPr>
            </w:pPr>
            <w:r w:rsidRPr="000517DB">
              <w:rPr>
                <w:rFonts w:asciiTheme="majorBidi" w:hAnsiTheme="majorBidi" w:cstheme="majorBidi"/>
                <w:color w:val="000000"/>
                <w:lang w:eastAsia="en-GB"/>
              </w:rPr>
              <w:t>Finland has not any national regulation concerning parcels or small containers. There are no certificates issued for parcels or small containers.</w:t>
            </w:r>
          </w:p>
        </w:tc>
      </w:tr>
      <w:tr w:rsidR="001F5F94" w:rsidRPr="00C507A6" w14:paraId="2D1D7353" w14:textId="77777777" w:rsidTr="003178E7">
        <w:trPr>
          <w:trHeight w:val="300"/>
        </w:trPr>
        <w:tc>
          <w:tcPr>
            <w:tcW w:w="1146" w:type="pct"/>
            <w:shd w:val="clear" w:color="auto" w:fill="auto"/>
            <w:noWrap/>
          </w:tcPr>
          <w:p w14:paraId="77B24216" w14:textId="77777777" w:rsidR="001F5F94" w:rsidRPr="00AD32B7" w:rsidRDefault="001F5F94" w:rsidP="003178E7">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France</w:t>
            </w:r>
          </w:p>
        </w:tc>
        <w:tc>
          <w:tcPr>
            <w:tcW w:w="3854" w:type="pct"/>
          </w:tcPr>
          <w:p w14:paraId="0C9E39D6" w14:textId="77777777" w:rsidR="001F5F94" w:rsidRPr="002A4B83" w:rsidRDefault="001F5F94" w:rsidP="003178E7">
            <w:pPr>
              <w:keepNext/>
              <w:keepLines/>
              <w:rPr>
                <w:rFonts w:asciiTheme="majorBidi" w:hAnsiTheme="majorBidi" w:cstheme="majorBidi"/>
                <w:color w:val="000000"/>
                <w:lang w:val="fr-CH"/>
              </w:rPr>
            </w:pPr>
            <w:r w:rsidRPr="002A4B83">
              <w:rPr>
                <w:lang w:val="fr-CH"/>
              </w:rPr>
              <w:t>Pour les petits conteneurs, les règles de l’ATP sont étendues aux transports nationaux. Pour les colis, il n’existe pas de réglementation spécifique ; seule une norme volontaire est en projet pour le moment.</w:t>
            </w:r>
          </w:p>
        </w:tc>
      </w:tr>
      <w:tr w:rsidR="001F5F94" w:rsidRPr="005802D9" w14:paraId="6BF78C09" w14:textId="77777777" w:rsidTr="003178E7">
        <w:trPr>
          <w:trHeight w:val="300"/>
        </w:trPr>
        <w:tc>
          <w:tcPr>
            <w:tcW w:w="1146" w:type="pct"/>
            <w:shd w:val="clear" w:color="auto" w:fill="auto"/>
            <w:noWrap/>
          </w:tcPr>
          <w:p w14:paraId="5DDE13E9" w14:textId="77777777" w:rsidR="001F5F94" w:rsidRDefault="001F5F94" w:rsidP="003178E7">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Hungary</w:t>
            </w:r>
          </w:p>
        </w:tc>
        <w:tc>
          <w:tcPr>
            <w:tcW w:w="3854" w:type="pct"/>
          </w:tcPr>
          <w:p w14:paraId="2BAECCE7" w14:textId="77777777" w:rsidR="001F5F94" w:rsidRPr="005802D9" w:rsidRDefault="001F5F94" w:rsidP="003178E7">
            <w:pPr>
              <w:tabs>
                <w:tab w:val="left" w:pos="284"/>
              </w:tabs>
              <w:jc w:val="both"/>
              <w:rPr>
                <w:rFonts w:asciiTheme="majorBidi" w:hAnsiTheme="majorBidi" w:cstheme="majorBidi"/>
                <w:shd w:val="clear" w:color="auto" w:fill="FFFFFF"/>
              </w:rPr>
            </w:pPr>
            <w:r w:rsidRPr="00E62381">
              <w:t>Parcels and small containers used for the transport of perishable foodstuffs have not been regulated in Hungary.</w:t>
            </w:r>
          </w:p>
        </w:tc>
      </w:tr>
      <w:tr w:rsidR="001F5F94" w:rsidRPr="006250A9" w14:paraId="34159C72" w14:textId="77777777" w:rsidTr="003178E7">
        <w:trPr>
          <w:trHeight w:val="300"/>
        </w:trPr>
        <w:tc>
          <w:tcPr>
            <w:tcW w:w="1146" w:type="pct"/>
            <w:shd w:val="clear" w:color="auto" w:fill="auto"/>
            <w:noWrap/>
          </w:tcPr>
          <w:p w14:paraId="12C43879" w14:textId="77777777" w:rsidR="001F5F94" w:rsidRDefault="001F5F94" w:rsidP="003178E7">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Italy</w:t>
            </w:r>
          </w:p>
        </w:tc>
        <w:tc>
          <w:tcPr>
            <w:tcW w:w="3854" w:type="pct"/>
          </w:tcPr>
          <w:p w14:paraId="0CB72F89" w14:textId="77777777" w:rsidR="001F5F94" w:rsidRPr="00700068" w:rsidRDefault="001F5F94" w:rsidP="003178E7">
            <w:pPr>
              <w:pStyle w:val="SingleTxtG"/>
              <w:ind w:left="9" w:right="166"/>
            </w:pPr>
            <w:r w:rsidRPr="00700068">
              <w:t>In accordance with the ATP Agreement, with circular no. 24035 of 2015 and circular no. 10811 of 2014 of the DIV3 DGMOT of the Ministry of Infrastructure and Transport, a cumulative ATP certificate can be issued for identical containers mass-produced with internal volume of less than 2 m</w:t>
            </w:r>
            <w:r w:rsidRPr="00700068">
              <w:rPr>
                <w:vertAlign w:val="superscript"/>
              </w:rPr>
              <w:t>3</w:t>
            </w:r>
            <w:r w:rsidRPr="00700068">
              <w:t xml:space="preserve">. </w:t>
            </w:r>
          </w:p>
          <w:p w14:paraId="6AA7495F" w14:textId="77777777" w:rsidR="001F5F94" w:rsidRPr="00700068" w:rsidRDefault="001F5F94" w:rsidP="003178E7">
            <w:pPr>
              <w:pStyle w:val="SingleTxtG"/>
              <w:ind w:left="9" w:right="166"/>
            </w:pPr>
            <w:r w:rsidRPr="00700068">
              <w:t xml:space="preserve">The renewal of the </w:t>
            </w:r>
            <w:proofErr w:type="gramStart"/>
            <w:r w:rsidRPr="00700068">
              <w:t>aforementioned certificates</w:t>
            </w:r>
            <w:proofErr w:type="gramEnd"/>
            <w:r w:rsidRPr="00700068">
              <w:t xml:space="preserve"> may be made by the experts by issuing a cumulative report following the inspection conducted on the containers in question (or on part of them). In the same way, experts will be able to renew the cumulative certificate of several identical insulated containers mass-produced with an internal volume of less than 2 m</w:t>
            </w:r>
            <w:r w:rsidRPr="00700068">
              <w:rPr>
                <w:vertAlign w:val="superscript"/>
              </w:rPr>
              <w:t>3</w:t>
            </w:r>
            <w:r w:rsidRPr="00700068">
              <w:t xml:space="preserve">. </w:t>
            </w:r>
          </w:p>
          <w:p w14:paraId="2EB6C0F7" w14:textId="77777777" w:rsidR="001F5F94" w:rsidRPr="00216DCD" w:rsidRDefault="001F5F94" w:rsidP="003178E7">
            <w:pPr>
              <w:keepNext/>
              <w:keepLines/>
              <w:rPr>
                <w:rFonts w:asciiTheme="majorBidi" w:hAnsiTheme="majorBidi" w:cstheme="majorBidi"/>
                <w:color w:val="000000"/>
                <w:lang w:eastAsia="en-GB"/>
              </w:rPr>
            </w:pPr>
            <w:r w:rsidRPr="00700068">
              <w:t>The testing stations will be able to issue the certificates for the containers in question in the same way as for group tests.</w:t>
            </w:r>
          </w:p>
        </w:tc>
      </w:tr>
      <w:tr w:rsidR="001F5F94" w:rsidRPr="006250A9" w14:paraId="4390AC69" w14:textId="77777777" w:rsidTr="003178E7">
        <w:trPr>
          <w:trHeight w:val="300"/>
        </w:trPr>
        <w:tc>
          <w:tcPr>
            <w:tcW w:w="1146" w:type="pct"/>
            <w:shd w:val="clear" w:color="auto" w:fill="auto"/>
            <w:noWrap/>
          </w:tcPr>
          <w:p w14:paraId="3C1F9DA7" w14:textId="77777777" w:rsidR="001F5F94" w:rsidRDefault="001F5F94" w:rsidP="003178E7">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Latvia</w:t>
            </w:r>
          </w:p>
        </w:tc>
        <w:tc>
          <w:tcPr>
            <w:tcW w:w="3854" w:type="pct"/>
          </w:tcPr>
          <w:p w14:paraId="23EFDA26" w14:textId="77777777" w:rsidR="001F5F94" w:rsidRPr="00216DCD" w:rsidRDefault="001F5F94" w:rsidP="003178E7">
            <w:pPr>
              <w:keepNext/>
              <w:keepLines/>
              <w:rPr>
                <w:rFonts w:asciiTheme="majorBidi" w:hAnsiTheme="majorBidi" w:cstheme="majorBidi"/>
                <w:color w:val="000000"/>
                <w:lang w:eastAsia="en-GB"/>
              </w:rPr>
            </w:pPr>
            <w:r w:rsidRPr="001666B6">
              <w:rPr>
                <w:rFonts w:asciiTheme="majorBidi" w:hAnsiTheme="majorBidi" w:cstheme="majorBidi"/>
                <w:color w:val="000000"/>
                <w:lang w:eastAsia="en-GB"/>
              </w:rPr>
              <w:t>The delivery of perishable goods for cargo transportation in COVID-19 conditions was ensured in accordance with the requirements of ATP Agreement. Despite the restrictive measures introduced in Latvia, freight transport, including transport of perishable goods within the country as well as at borders crossing, was fully provided.</w:t>
            </w:r>
          </w:p>
        </w:tc>
      </w:tr>
      <w:tr w:rsidR="001F5F94" w:rsidRPr="006250A9" w14:paraId="5098C930" w14:textId="77777777" w:rsidTr="003178E7">
        <w:trPr>
          <w:trHeight w:val="300"/>
        </w:trPr>
        <w:tc>
          <w:tcPr>
            <w:tcW w:w="1146" w:type="pct"/>
            <w:shd w:val="clear" w:color="auto" w:fill="auto"/>
            <w:noWrap/>
          </w:tcPr>
          <w:p w14:paraId="2033125C" w14:textId="77777777" w:rsidR="001F5F94" w:rsidRDefault="001F5F94" w:rsidP="003178E7">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Netherlands</w:t>
            </w:r>
          </w:p>
        </w:tc>
        <w:tc>
          <w:tcPr>
            <w:tcW w:w="3854" w:type="pct"/>
          </w:tcPr>
          <w:p w14:paraId="62542192" w14:textId="77777777" w:rsidR="001F5F94" w:rsidRPr="001666B6" w:rsidRDefault="001F5F94" w:rsidP="003178E7">
            <w:pPr>
              <w:keepNext/>
              <w:keepLines/>
              <w:rPr>
                <w:rFonts w:asciiTheme="majorBidi" w:hAnsiTheme="majorBidi" w:cstheme="majorBidi"/>
                <w:color w:val="000000"/>
                <w:lang w:eastAsia="en-GB"/>
              </w:rPr>
            </w:pPr>
            <w:r>
              <w:t>There is no specific regulation in place for parcels or small containers.</w:t>
            </w:r>
          </w:p>
        </w:tc>
      </w:tr>
      <w:tr w:rsidR="001F5F94" w:rsidRPr="006414CA" w14:paraId="4D1FF9D5" w14:textId="77777777" w:rsidTr="003178E7">
        <w:trPr>
          <w:trHeight w:val="300"/>
        </w:trPr>
        <w:tc>
          <w:tcPr>
            <w:tcW w:w="1146" w:type="pct"/>
            <w:shd w:val="clear" w:color="auto" w:fill="auto"/>
            <w:noWrap/>
          </w:tcPr>
          <w:p w14:paraId="106B068A" w14:textId="77777777" w:rsidR="001F5F94" w:rsidRDefault="001F5F94" w:rsidP="003178E7">
            <w:pPr>
              <w:tabs>
                <w:tab w:val="right" w:pos="1967"/>
              </w:tabs>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Norway</w:t>
            </w:r>
          </w:p>
        </w:tc>
        <w:tc>
          <w:tcPr>
            <w:tcW w:w="3854" w:type="pct"/>
          </w:tcPr>
          <w:p w14:paraId="74E69646" w14:textId="77777777" w:rsidR="001F5F94" w:rsidRPr="00216DCD" w:rsidRDefault="001F5F94" w:rsidP="003178E7">
            <w:pPr>
              <w:suppressAutoHyphens w:val="0"/>
              <w:spacing w:before="40" w:after="40" w:line="220" w:lineRule="exact"/>
              <w:rPr>
                <w:rFonts w:asciiTheme="majorBidi" w:hAnsiTheme="majorBidi" w:cstheme="majorBidi"/>
                <w:color w:val="000000"/>
                <w:lang w:eastAsia="en-GB"/>
              </w:rPr>
            </w:pPr>
            <w:r w:rsidRPr="00216DCD">
              <w:rPr>
                <w:rFonts w:asciiTheme="majorBidi" w:hAnsiTheme="majorBidi" w:cstheme="majorBidi"/>
                <w:color w:val="000000"/>
                <w:lang w:eastAsia="en-GB"/>
              </w:rPr>
              <w:t>Norwegian general regulation on food</w:t>
            </w:r>
            <w:r>
              <w:rPr>
                <w:rFonts w:asciiTheme="majorBidi" w:hAnsiTheme="majorBidi" w:cstheme="majorBidi"/>
                <w:color w:val="000000"/>
                <w:lang w:eastAsia="en-GB"/>
              </w:rPr>
              <w:t xml:space="preserve"> </w:t>
            </w:r>
            <w:r w:rsidRPr="00216DCD">
              <w:rPr>
                <w:rFonts w:asciiTheme="majorBidi" w:hAnsiTheme="majorBidi" w:cstheme="majorBidi"/>
                <w:color w:val="000000"/>
                <w:lang w:eastAsia="en-GB"/>
              </w:rPr>
              <w:t>hygiene (based on EU/2004/852)</w:t>
            </w:r>
          </w:p>
        </w:tc>
      </w:tr>
      <w:tr w:rsidR="001F5F94" w:rsidRPr="006414CA" w14:paraId="4F270B4D" w14:textId="77777777" w:rsidTr="003178E7">
        <w:trPr>
          <w:trHeight w:val="300"/>
        </w:trPr>
        <w:tc>
          <w:tcPr>
            <w:tcW w:w="1146" w:type="pct"/>
            <w:shd w:val="clear" w:color="auto" w:fill="auto"/>
            <w:noWrap/>
          </w:tcPr>
          <w:p w14:paraId="5EC04AB3" w14:textId="77777777" w:rsidR="001F5F94" w:rsidRDefault="001F5F94" w:rsidP="003178E7">
            <w:pPr>
              <w:tabs>
                <w:tab w:val="right" w:pos="1967"/>
              </w:tabs>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Portugal</w:t>
            </w:r>
          </w:p>
        </w:tc>
        <w:tc>
          <w:tcPr>
            <w:tcW w:w="3854" w:type="pct"/>
          </w:tcPr>
          <w:p w14:paraId="11FEAB91" w14:textId="77777777" w:rsidR="001F5F94" w:rsidRPr="00136CF7" w:rsidRDefault="001F5F94" w:rsidP="003178E7">
            <w:pPr>
              <w:suppressAutoHyphens w:val="0"/>
              <w:spacing w:before="40" w:after="40" w:line="220" w:lineRule="exact"/>
              <w:rPr>
                <w:rFonts w:asciiTheme="majorBidi" w:hAnsiTheme="majorBidi" w:cstheme="majorBidi"/>
                <w:color w:val="000000"/>
                <w:lang w:eastAsia="en-GB"/>
              </w:rPr>
            </w:pPr>
            <w:r w:rsidRPr="00136CF7">
              <w:rPr>
                <w:rFonts w:asciiTheme="majorBidi" w:hAnsiTheme="majorBidi" w:cstheme="majorBidi"/>
                <w:color w:val="000000"/>
                <w:lang w:eastAsia="en-GB"/>
              </w:rPr>
              <w:t xml:space="preserve">With the </w:t>
            </w:r>
            <w:r>
              <w:rPr>
                <w:rFonts w:asciiTheme="majorBidi" w:hAnsiTheme="majorBidi" w:cstheme="majorBidi"/>
                <w:color w:val="000000"/>
                <w:lang w:eastAsia="en-GB"/>
              </w:rPr>
              <w:t>P</w:t>
            </w:r>
            <w:r w:rsidRPr="00136CF7">
              <w:rPr>
                <w:rFonts w:asciiTheme="majorBidi" w:hAnsiTheme="majorBidi" w:cstheme="majorBidi"/>
                <w:color w:val="000000"/>
                <w:lang w:eastAsia="en-GB"/>
              </w:rPr>
              <w:t xml:space="preserve">ortuguese rules, these equipment </w:t>
            </w:r>
            <w:r>
              <w:rPr>
                <w:rFonts w:asciiTheme="majorBidi" w:hAnsiTheme="majorBidi" w:cstheme="majorBidi"/>
                <w:color w:val="000000"/>
                <w:lang w:eastAsia="en-GB"/>
              </w:rPr>
              <w:t>do</w:t>
            </w:r>
            <w:r w:rsidRPr="00136CF7">
              <w:rPr>
                <w:rFonts w:asciiTheme="majorBidi" w:hAnsiTheme="majorBidi" w:cstheme="majorBidi"/>
                <w:color w:val="000000"/>
                <w:lang w:eastAsia="en-GB"/>
              </w:rPr>
              <w:t xml:space="preserve"> not need ATP certification.</w:t>
            </w:r>
          </w:p>
          <w:p w14:paraId="72089AC9" w14:textId="77777777" w:rsidR="001F5F94" w:rsidRPr="00216DCD" w:rsidRDefault="001F5F94" w:rsidP="003178E7">
            <w:pPr>
              <w:suppressAutoHyphens w:val="0"/>
              <w:spacing w:before="40" w:after="40" w:line="220" w:lineRule="exact"/>
              <w:rPr>
                <w:rFonts w:asciiTheme="majorBidi" w:hAnsiTheme="majorBidi" w:cstheme="majorBidi"/>
                <w:color w:val="000000"/>
                <w:lang w:eastAsia="en-GB"/>
              </w:rPr>
            </w:pPr>
            <w:r w:rsidRPr="00136CF7">
              <w:rPr>
                <w:rFonts w:asciiTheme="majorBidi" w:hAnsiTheme="majorBidi" w:cstheme="majorBidi"/>
                <w:color w:val="000000"/>
                <w:lang w:eastAsia="en-GB"/>
              </w:rPr>
              <w:t xml:space="preserve">Until the </w:t>
            </w:r>
            <w:r>
              <w:rPr>
                <w:rFonts w:asciiTheme="majorBidi" w:hAnsiTheme="majorBidi" w:cstheme="majorBidi"/>
                <w:color w:val="000000"/>
                <w:lang w:eastAsia="en-GB"/>
              </w:rPr>
              <w:t>p</w:t>
            </w:r>
            <w:r w:rsidRPr="00136CF7">
              <w:rPr>
                <w:rFonts w:asciiTheme="majorBidi" w:hAnsiTheme="majorBidi" w:cstheme="majorBidi"/>
                <w:color w:val="000000"/>
                <w:lang w:eastAsia="en-GB"/>
              </w:rPr>
              <w:t xml:space="preserve">resent date, in Portugal, </w:t>
            </w:r>
            <w:r>
              <w:rPr>
                <w:rFonts w:asciiTheme="majorBidi" w:hAnsiTheme="majorBidi" w:cstheme="majorBidi"/>
                <w:color w:val="000000"/>
                <w:lang w:eastAsia="en-GB"/>
              </w:rPr>
              <w:t>s</w:t>
            </w:r>
            <w:r w:rsidRPr="00136CF7">
              <w:rPr>
                <w:rFonts w:asciiTheme="majorBidi" w:hAnsiTheme="majorBidi" w:cstheme="majorBidi"/>
                <w:color w:val="000000"/>
                <w:lang w:eastAsia="en-GB"/>
              </w:rPr>
              <w:t xml:space="preserve">mall containers </w:t>
            </w:r>
            <w:r>
              <w:rPr>
                <w:rFonts w:asciiTheme="majorBidi" w:hAnsiTheme="majorBidi" w:cstheme="majorBidi"/>
                <w:color w:val="000000"/>
                <w:lang w:eastAsia="en-GB"/>
              </w:rPr>
              <w:t xml:space="preserve">do not have an </w:t>
            </w:r>
            <w:r w:rsidRPr="00136CF7">
              <w:rPr>
                <w:rFonts w:asciiTheme="majorBidi" w:hAnsiTheme="majorBidi" w:cstheme="majorBidi"/>
                <w:color w:val="000000"/>
                <w:lang w:eastAsia="en-GB"/>
              </w:rPr>
              <w:t>ATP certificate.</w:t>
            </w:r>
          </w:p>
        </w:tc>
      </w:tr>
      <w:tr w:rsidR="001F5F94" w:rsidRPr="000D0954" w14:paraId="40D359B2" w14:textId="77777777" w:rsidTr="003178E7">
        <w:trPr>
          <w:trHeight w:val="300"/>
        </w:trPr>
        <w:tc>
          <w:tcPr>
            <w:tcW w:w="1146" w:type="pct"/>
            <w:shd w:val="clear" w:color="auto" w:fill="auto"/>
            <w:noWrap/>
          </w:tcPr>
          <w:p w14:paraId="27E97399" w14:textId="77777777" w:rsidR="001F5F94" w:rsidRPr="000D0954" w:rsidRDefault="001F5F94" w:rsidP="003178E7">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Slovenia</w:t>
            </w:r>
          </w:p>
        </w:tc>
        <w:tc>
          <w:tcPr>
            <w:tcW w:w="3854" w:type="pct"/>
          </w:tcPr>
          <w:p w14:paraId="42047A44" w14:textId="77777777" w:rsidR="001F5F94" w:rsidRPr="000D0954" w:rsidRDefault="001F5F94" w:rsidP="003178E7">
            <w:pPr>
              <w:suppressAutoHyphens w:val="0"/>
              <w:spacing w:before="40" w:after="40" w:line="220" w:lineRule="exact"/>
              <w:rPr>
                <w:rFonts w:asciiTheme="majorBidi" w:hAnsiTheme="majorBidi" w:cstheme="majorBidi"/>
                <w:color w:val="000000"/>
              </w:rPr>
            </w:pPr>
            <w:r w:rsidRPr="00B05ABB">
              <w:rPr>
                <w:rFonts w:asciiTheme="majorBidi" w:hAnsiTheme="majorBidi" w:cstheme="majorBidi"/>
                <w:color w:val="000000"/>
                <w:lang w:eastAsia="en-GB"/>
              </w:rPr>
              <w:t>Working group for ATP took an overview on principle of regulation of parcels and small containers used for the transport of perishable foodstuffs and made a recommendation to responsible authorities that it is important to establish regulations based on international agreements (such as ATP) and international standards.</w:t>
            </w:r>
          </w:p>
        </w:tc>
      </w:tr>
      <w:tr w:rsidR="001F5F94" w:rsidRPr="000D0954" w14:paraId="7A1ED127" w14:textId="77777777" w:rsidTr="003178E7">
        <w:trPr>
          <w:trHeight w:val="300"/>
        </w:trPr>
        <w:tc>
          <w:tcPr>
            <w:tcW w:w="1146" w:type="pct"/>
            <w:shd w:val="clear" w:color="auto" w:fill="auto"/>
            <w:noWrap/>
          </w:tcPr>
          <w:p w14:paraId="0724D716" w14:textId="77777777" w:rsidR="001F5F94" w:rsidRPr="000D0954" w:rsidRDefault="001F5F94" w:rsidP="003178E7">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Spain</w:t>
            </w:r>
          </w:p>
        </w:tc>
        <w:tc>
          <w:tcPr>
            <w:tcW w:w="3854" w:type="pct"/>
          </w:tcPr>
          <w:p w14:paraId="2B5C1D2B" w14:textId="77777777" w:rsidR="001F5F94" w:rsidRDefault="001F5F94" w:rsidP="003178E7">
            <w:pPr>
              <w:tabs>
                <w:tab w:val="left" w:pos="284"/>
              </w:tabs>
              <w:jc w:val="both"/>
              <w:rPr>
                <w:bCs/>
                <w:szCs w:val="22"/>
              </w:rPr>
            </w:pPr>
            <w:r>
              <w:rPr>
                <w:bCs/>
                <w:szCs w:val="22"/>
              </w:rPr>
              <w:t>Small containers for the transport of perishable foodstuffs are also regulated by the ATP.</w:t>
            </w:r>
          </w:p>
          <w:p w14:paraId="07D7BA9D" w14:textId="77777777" w:rsidR="001F5F94" w:rsidRPr="003A5AE4" w:rsidRDefault="001F5F94" w:rsidP="003178E7">
            <w:pPr>
              <w:spacing w:before="40" w:after="40" w:line="220" w:lineRule="exact"/>
              <w:rPr>
                <w:rFonts w:asciiTheme="majorBidi" w:hAnsiTheme="majorBidi" w:cstheme="majorBidi"/>
                <w:color w:val="000000"/>
              </w:rPr>
            </w:pPr>
            <w:r w:rsidRPr="004006BC">
              <w:rPr>
                <w:bCs/>
                <w:szCs w:val="22"/>
              </w:rPr>
              <w:t>The Spanish Royal Decrees 237/2000 and 1202 /2005 regulate parcels and small containers used for the transport of perishable foodstuffs, which refer to the regulations established in the ATP Agreement</w:t>
            </w:r>
            <w:r>
              <w:rPr>
                <w:bCs/>
                <w:szCs w:val="22"/>
              </w:rPr>
              <w:t>.</w:t>
            </w:r>
          </w:p>
        </w:tc>
      </w:tr>
      <w:tr w:rsidR="001F5F94" w:rsidRPr="000D0954" w14:paraId="4901FEBB" w14:textId="77777777" w:rsidTr="003178E7">
        <w:trPr>
          <w:trHeight w:val="345"/>
        </w:trPr>
        <w:tc>
          <w:tcPr>
            <w:tcW w:w="1146" w:type="pct"/>
            <w:shd w:val="clear" w:color="auto" w:fill="auto"/>
            <w:noWrap/>
          </w:tcPr>
          <w:p w14:paraId="0B4AC73F" w14:textId="77777777" w:rsidR="001F5F94" w:rsidRPr="000D0954" w:rsidRDefault="001F5F94" w:rsidP="003178E7">
            <w:pPr>
              <w:pageBreakBefore/>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lastRenderedPageBreak/>
              <w:t>United Kingdom</w:t>
            </w:r>
          </w:p>
        </w:tc>
        <w:tc>
          <w:tcPr>
            <w:tcW w:w="3854" w:type="pct"/>
          </w:tcPr>
          <w:p w14:paraId="4ECA7BF3" w14:textId="77777777" w:rsidR="001F5F94" w:rsidRPr="00151EE4" w:rsidRDefault="001F5F94" w:rsidP="003178E7">
            <w:pPr>
              <w:suppressAutoHyphens w:val="0"/>
              <w:spacing w:before="40" w:after="40" w:line="220" w:lineRule="exact"/>
              <w:rPr>
                <w:rFonts w:asciiTheme="majorBidi" w:hAnsiTheme="majorBidi" w:cstheme="majorBidi"/>
                <w:shd w:val="clear" w:color="auto" w:fill="FFFFFF"/>
              </w:rPr>
            </w:pPr>
            <w:r w:rsidRPr="00E1447B">
              <w:rPr>
                <w:rFonts w:asciiTheme="majorBidi" w:hAnsiTheme="majorBidi" w:cstheme="majorBidi"/>
                <w:color w:val="000000"/>
                <w:lang w:eastAsia="en-GB"/>
              </w:rPr>
              <w:t xml:space="preserve">Parcels and small containers for the transport of perishables within the UK </w:t>
            </w:r>
            <w:proofErr w:type="gramStart"/>
            <w:r w:rsidRPr="00E1447B">
              <w:rPr>
                <w:rFonts w:asciiTheme="majorBidi" w:hAnsiTheme="majorBidi" w:cstheme="majorBidi"/>
                <w:color w:val="000000"/>
                <w:lang w:eastAsia="en-GB"/>
              </w:rPr>
              <w:t>have to</w:t>
            </w:r>
            <w:proofErr w:type="gramEnd"/>
            <w:r w:rsidRPr="00E1447B">
              <w:rPr>
                <w:rFonts w:asciiTheme="majorBidi" w:hAnsiTheme="majorBidi" w:cstheme="majorBidi"/>
                <w:color w:val="000000"/>
                <w:lang w:eastAsia="en-GB"/>
              </w:rPr>
              <w:t xml:space="preserve"> adhere to UK food standards and legislation. ATP does not apply for UK internal transportation as it has not been adopted as a national standard. Small containers or parcels if used for perishable food transport over an international boundary require ATP certification.</w:t>
            </w:r>
          </w:p>
        </w:tc>
      </w:tr>
      <w:tr w:rsidR="001F5F94" w:rsidRPr="0021777D" w14:paraId="49DF4262" w14:textId="77777777" w:rsidTr="003178E7">
        <w:trPr>
          <w:trHeight w:val="345"/>
        </w:trPr>
        <w:tc>
          <w:tcPr>
            <w:tcW w:w="1146" w:type="pct"/>
            <w:shd w:val="clear" w:color="auto" w:fill="auto"/>
            <w:noWrap/>
          </w:tcPr>
          <w:p w14:paraId="6C962386" w14:textId="77777777" w:rsidR="001F5F94" w:rsidRPr="0021777D" w:rsidRDefault="001F5F94" w:rsidP="003178E7">
            <w:pPr>
              <w:suppressAutoHyphens w:val="0"/>
              <w:spacing w:before="40" w:after="40" w:line="220" w:lineRule="exact"/>
              <w:rPr>
                <w:bCs/>
                <w:color w:val="000000" w:themeColor="text1"/>
                <w:szCs w:val="22"/>
              </w:rPr>
            </w:pPr>
            <w:r w:rsidRPr="0021777D">
              <w:rPr>
                <w:bCs/>
                <w:color w:val="000000" w:themeColor="text1"/>
                <w:szCs w:val="22"/>
              </w:rPr>
              <w:t>United States</w:t>
            </w:r>
            <w:r>
              <w:rPr>
                <w:bCs/>
                <w:color w:val="000000" w:themeColor="text1"/>
                <w:szCs w:val="22"/>
              </w:rPr>
              <w:t xml:space="preserve"> of </w:t>
            </w:r>
            <w:r>
              <w:rPr>
                <w:bCs/>
                <w:color w:val="000000" w:themeColor="text1"/>
                <w:szCs w:val="22"/>
              </w:rPr>
              <w:br/>
              <w:t>America</w:t>
            </w:r>
          </w:p>
        </w:tc>
        <w:tc>
          <w:tcPr>
            <w:tcW w:w="3854" w:type="pct"/>
          </w:tcPr>
          <w:p w14:paraId="56DDB27B" w14:textId="77777777" w:rsidR="001F5F94" w:rsidRPr="00C67274" w:rsidRDefault="001F5F94" w:rsidP="003178E7">
            <w:pPr>
              <w:suppressAutoHyphens w:val="0"/>
              <w:spacing w:before="40" w:after="40" w:line="220" w:lineRule="exact"/>
              <w:rPr>
                <w:rFonts w:asciiTheme="majorBidi" w:hAnsiTheme="majorBidi" w:cstheme="majorBidi"/>
                <w:color w:val="000000"/>
                <w:lang w:eastAsia="en-GB"/>
              </w:rPr>
            </w:pPr>
            <w:r w:rsidRPr="00C67274">
              <w:rPr>
                <w:rFonts w:asciiTheme="majorBidi" w:hAnsiTheme="majorBidi" w:cstheme="majorBidi"/>
                <w:color w:val="000000"/>
                <w:lang w:eastAsia="en-GB"/>
              </w:rPr>
              <w:t xml:space="preserve">The United States Department of Health and Human Services’ Food and Drug Administration maintains requirements under the Food Safety Modernization Act for shippers, loaders, carriers by motor or rail vehicle, and receivers involved in transporting human and animal food to use sanitary practices to ensure the safety of that food. The requirements apply to shipments originating within the United States as well as those originating in other countries who ship food to the United States directly by motor or rail vehicle (such as Canada or Mexico), or by ship or air and arrange for the transfer of the intact container onto a motor or rail vehicle for transportation within the U.S., if that food will be consumed or distributed in the United States. The requirements cover vehicle and transportation equipment, transportation operations, personnel training, and records maintenance. </w:t>
            </w:r>
          </w:p>
          <w:p w14:paraId="1214FA9E" w14:textId="77777777" w:rsidR="001F5F94" w:rsidRPr="0021777D" w:rsidRDefault="001F5F94" w:rsidP="003178E7">
            <w:pPr>
              <w:suppressAutoHyphens w:val="0"/>
              <w:spacing w:before="40" w:after="40" w:line="220" w:lineRule="exact"/>
              <w:rPr>
                <w:bCs/>
                <w:color w:val="000000" w:themeColor="text1"/>
                <w:szCs w:val="22"/>
              </w:rPr>
            </w:pPr>
            <w:r w:rsidRPr="00C67274">
              <w:rPr>
                <w:rFonts w:asciiTheme="majorBidi" w:hAnsiTheme="majorBidi" w:cstheme="majorBidi"/>
                <w:color w:val="000000"/>
                <w:lang w:eastAsia="en-GB"/>
              </w:rPr>
              <w:t>In addition, the United States Department of Agriculture provides voluntary guidelines to shippers, receivers and transporters handling perishable food products during transportation and storage. These guidelines provide a list of safety and security measures that can be taken to prevent contamination of</w:t>
            </w:r>
            <w:r>
              <w:rPr>
                <w:sz w:val="22"/>
                <w:szCs w:val="22"/>
              </w:rPr>
              <w:t xml:space="preserve"> </w:t>
            </w:r>
            <w:r w:rsidRPr="00C67274">
              <w:rPr>
                <w:rFonts w:asciiTheme="majorBidi" w:hAnsiTheme="majorBidi" w:cstheme="majorBidi"/>
                <w:color w:val="000000"/>
                <w:lang w:eastAsia="en-GB"/>
              </w:rPr>
              <w:t>perishable foodstuffs during loading and unloading, transportation, and in-transit storage.</w:t>
            </w:r>
            <w:r>
              <w:rPr>
                <w:sz w:val="22"/>
                <w:szCs w:val="22"/>
              </w:rPr>
              <w:t xml:space="preserve"> </w:t>
            </w:r>
          </w:p>
        </w:tc>
      </w:tr>
    </w:tbl>
    <w:p w14:paraId="15029248" w14:textId="77777777" w:rsidR="001F5F94" w:rsidRPr="0021777D" w:rsidRDefault="001F5F94" w:rsidP="001F5F94">
      <w:pPr>
        <w:spacing w:before="240"/>
        <w:jc w:val="center"/>
        <w:rPr>
          <w:bCs/>
          <w:color w:val="000000" w:themeColor="text1"/>
          <w:szCs w:val="22"/>
        </w:rPr>
      </w:pPr>
      <w:r w:rsidRPr="0021777D">
        <w:rPr>
          <w:bCs/>
          <w:color w:val="000000" w:themeColor="text1"/>
          <w:szCs w:val="22"/>
        </w:rPr>
        <w:br w:type="page"/>
      </w:r>
    </w:p>
    <w:p w14:paraId="1EB27E1E" w14:textId="77777777" w:rsidR="001F5F94" w:rsidRPr="00945D2C" w:rsidRDefault="001F5F94" w:rsidP="001F5F94">
      <w:pPr>
        <w:pStyle w:val="HChG"/>
        <w:rPr>
          <w:lang w:val="en-US"/>
        </w:rPr>
      </w:pPr>
      <w:r w:rsidRPr="00945D2C">
        <w:rPr>
          <w:lang w:val="en-US"/>
        </w:rPr>
        <w:lastRenderedPageBreak/>
        <w:t>Annex II</w:t>
      </w:r>
    </w:p>
    <w:p w14:paraId="409D13F3" w14:textId="6991CB6D" w:rsidR="001F5F94" w:rsidRPr="0021777D" w:rsidRDefault="001F5F94" w:rsidP="001F5F94">
      <w:pPr>
        <w:pStyle w:val="SingleTxtG"/>
        <w:rPr>
          <w:bCs/>
          <w:color w:val="000000" w:themeColor="text1"/>
          <w:szCs w:val="22"/>
        </w:rPr>
      </w:pPr>
      <w:r w:rsidRPr="0021777D">
        <w:rPr>
          <w:bCs/>
          <w:color w:val="000000" w:themeColor="text1"/>
          <w:szCs w:val="22"/>
        </w:rPr>
        <w:t>Answers to the request from the secretariat on additional measures taken to guarantee the transport of perishable goods across borders in response to the COVID-19 pandemic</w:t>
      </w:r>
      <w:r>
        <w:rPr>
          <w:bCs/>
          <w:color w:val="000000" w:themeColor="text1"/>
          <w:szCs w:val="22"/>
        </w:rPr>
        <w:t xml:space="preserve"> </w:t>
      </w:r>
      <w:r w:rsidRPr="001B38C9">
        <w:rPr>
          <w:lang w:val="en-US"/>
        </w:rPr>
        <w:t>(see ECE/TRANS/WP.11/24</w:t>
      </w:r>
      <w:r>
        <w:rPr>
          <w:lang w:val="en-US"/>
        </w:rPr>
        <w:t>3</w:t>
      </w:r>
      <w:r w:rsidRPr="001B38C9">
        <w:rPr>
          <w:lang w:val="en-US"/>
        </w:rPr>
        <w:t xml:space="preserve">, paragraph </w:t>
      </w:r>
      <w:r>
        <w:rPr>
          <w:lang w:val="en-US"/>
        </w:rPr>
        <w:t>2</w:t>
      </w:r>
      <w:r w:rsidRPr="001B38C9">
        <w:rPr>
          <w:lang w:val="en-US"/>
        </w:rPr>
        <w:t>9).</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7338"/>
      </w:tblGrid>
      <w:tr w:rsidR="001F5F94" w:rsidRPr="00C507A6" w14:paraId="301C6018" w14:textId="77777777" w:rsidTr="003178E7">
        <w:trPr>
          <w:trHeight w:val="300"/>
        </w:trPr>
        <w:tc>
          <w:tcPr>
            <w:tcW w:w="1146" w:type="pct"/>
            <w:shd w:val="clear" w:color="auto" w:fill="auto"/>
            <w:noWrap/>
          </w:tcPr>
          <w:p w14:paraId="65131CF4" w14:textId="77777777" w:rsidR="001F5F94" w:rsidRPr="00373556" w:rsidRDefault="001F5F94" w:rsidP="003178E7">
            <w:pPr>
              <w:suppressAutoHyphens w:val="0"/>
              <w:spacing w:before="40" w:after="40" w:line="220" w:lineRule="exact"/>
              <w:rPr>
                <w:rFonts w:asciiTheme="majorBidi" w:hAnsiTheme="majorBidi" w:cstheme="majorBidi"/>
              </w:rPr>
            </w:pPr>
            <w:r>
              <w:rPr>
                <w:rFonts w:asciiTheme="majorBidi" w:hAnsiTheme="majorBidi" w:cstheme="majorBidi"/>
              </w:rPr>
              <w:t>Belgium</w:t>
            </w:r>
          </w:p>
        </w:tc>
        <w:tc>
          <w:tcPr>
            <w:tcW w:w="3854" w:type="pct"/>
          </w:tcPr>
          <w:p w14:paraId="294AA804" w14:textId="77777777" w:rsidR="001F5F94" w:rsidRPr="00DD380B" w:rsidRDefault="001F5F94" w:rsidP="003178E7">
            <w:pPr>
              <w:suppressAutoHyphens w:val="0"/>
              <w:spacing w:before="40" w:after="40" w:line="220" w:lineRule="exact"/>
              <w:rPr>
                <w:rFonts w:asciiTheme="majorBidi" w:hAnsiTheme="majorBidi" w:cstheme="majorBidi"/>
                <w:lang w:val="fr-CH"/>
              </w:rPr>
            </w:pPr>
            <w:r w:rsidRPr="0026698A">
              <w:rPr>
                <w:rFonts w:asciiTheme="majorBidi" w:hAnsiTheme="majorBidi" w:cstheme="majorBidi"/>
                <w:lang w:val="fr-CH"/>
              </w:rPr>
              <w:t>Aucune mesure supplémentaire n’a été prise en réponse de la pandémie de COVID-19.</w:t>
            </w:r>
          </w:p>
        </w:tc>
      </w:tr>
      <w:tr w:rsidR="001F5F94" w:rsidRPr="0021777D" w14:paraId="7CA98275" w14:textId="77777777" w:rsidTr="003178E7">
        <w:trPr>
          <w:trHeight w:val="300"/>
        </w:trPr>
        <w:tc>
          <w:tcPr>
            <w:tcW w:w="1146" w:type="pct"/>
            <w:shd w:val="clear" w:color="auto" w:fill="auto"/>
            <w:noWrap/>
          </w:tcPr>
          <w:p w14:paraId="4B9F4CDD" w14:textId="77777777" w:rsidR="001F5F94" w:rsidRPr="0021777D" w:rsidRDefault="001F5F94" w:rsidP="003178E7">
            <w:pPr>
              <w:suppressAutoHyphens w:val="0"/>
              <w:spacing w:before="40" w:after="40" w:line="220" w:lineRule="exact"/>
              <w:rPr>
                <w:bCs/>
                <w:color w:val="000000" w:themeColor="text1"/>
                <w:szCs w:val="22"/>
              </w:rPr>
            </w:pPr>
            <w:r w:rsidRPr="00373556">
              <w:rPr>
                <w:rFonts w:asciiTheme="majorBidi" w:hAnsiTheme="majorBidi" w:cstheme="majorBidi"/>
              </w:rPr>
              <w:t>Bosnia and Herzegovina</w:t>
            </w:r>
          </w:p>
        </w:tc>
        <w:tc>
          <w:tcPr>
            <w:tcW w:w="3854" w:type="pct"/>
          </w:tcPr>
          <w:p w14:paraId="39549373" w14:textId="77777777" w:rsidR="001F5F94" w:rsidRPr="00B97233" w:rsidRDefault="001F5F94" w:rsidP="003178E7">
            <w:pPr>
              <w:suppressAutoHyphens w:val="0"/>
              <w:spacing w:before="40" w:after="40" w:line="220" w:lineRule="exact"/>
              <w:rPr>
                <w:rFonts w:asciiTheme="majorBidi" w:hAnsiTheme="majorBidi" w:cstheme="majorBidi"/>
              </w:rPr>
            </w:pPr>
            <w:proofErr w:type="gramStart"/>
            <w:r w:rsidRPr="00B97233">
              <w:rPr>
                <w:rFonts w:asciiTheme="majorBidi" w:hAnsiTheme="majorBidi" w:cstheme="majorBidi"/>
              </w:rPr>
              <w:t>At the moment</w:t>
            </w:r>
            <w:proofErr w:type="gramEnd"/>
            <w:r w:rsidRPr="00B97233">
              <w:rPr>
                <w:rFonts w:asciiTheme="majorBidi" w:hAnsiTheme="majorBidi" w:cstheme="majorBidi"/>
              </w:rPr>
              <w:t xml:space="preserve"> we have no information from the state borders that something significant has changed regarding the transport of perishable goods</w:t>
            </w:r>
            <w:r>
              <w:rPr>
                <w:rFonts w:asciiTheme="majorBidi" w:hAnsiTheme="majorBidi" w:cstheme="majorBidi"/>
              </w:rPr>
              <w:t>.</w:t>
            </w:r>
          </w:p>
        </w:tc>
      </w:tr>
      <w:tr w:rsidR="001F5F94" w:rsidRPr="0021777D" w14:paraId="4E528A80" w14:textId="77777777" w:rsidTr="003178E7">
        <w:trPr>
          <w:trHeight w:val="300"/>
        </w:trPr>
        <w:tc>
          <w:tcPr>
            <w:tcW w:w="1146" w:type="pct"/>
            <w:shd w:val="clear" w:color="auto" w:fill="auto"/>
            <w:noWrap/>
          </w:tcPr>
          <w:p w14:paraId="0DFEC0FC" w14:textId="77777777" w:rsidR="001F5F94" w:rsidRPr="00373556" w:rsidRDefault="001F5F94" w:rsidP="003178E7">
            <w:pPr>
              <w:suppressAutoHyphens w:val="0"/>
              <w:spacing w:before="40" w:after="40" w:line="220" w:lineRule="exact"/>
              <w:rPr>
                <w:rFonts w:asciiTheme="majorBidi" w:hAnsiTheme="majorBidi" w:cstheme="majorBidi"/>
              </w:rPr>
            </w:pPr>
            <w:r w:rsidRPr="00AD32B7">
              <w:rPr>
                <w:rFonts w:asciiTheme="majorBidi" w:hAnsiTheme="majorBidi" w:cstheme="majorBidi"/>
                <w:shd w:val="clear" w:color="auto" w:fill="FFFFFF"/>
              </w:rPr>
              <w:t>Czech</w:t>
            </w:r>
            <w:r>
              <w:rPr>
                <w:rFonts w:asciiTheme="majorBidi" w:hAnsiTheme="majorBidi" w:cstheme="majorBidi"/>
                <w:shd w:val="clear" w:color="auto" w:fill="FFFFFF"/>
              </w:rPr>
              <w:t>ia</w:t>
            </w:r>
            <w:r w:rsidRPr="00AD32B7">
              <w:rPr>
                <w:rFonts w:asciiTheme="majorBidi" w:hAnsiTheme="majorBidi" w:cstheme="majorBidi"/>
                <w:shd w:val="clear" w:color="auto" w:fill="FFFFFF"/>
              </w:rPr>
              <w:t xml:space="preserve"> </w:t>
            </w:r>
          </w:p>
        </w:tc>
        <w:tc>
          <w:tcPr>
            <w:tcW w:w="3854" w:type="pct"/>
          </w:tcPr>
          <w:p w14:paraId="013E4E68" w14:textId="77777777" w:rsidR="001F5F94" w:rsidRPr="00B97233" w:rsidRDefault="001F5F94" w:rsidP="003178E7">
            <w:pPr>
              <w:suppressAutoHyphens w:val="0"/>
              <w:spacing w:before="40" w:after="40" w:line="220" w:lineRule="exact"/>
              <w:rPr>
                <w:rFonts w:asciiTheme="majorBidi" w:hAnsiTheme="majorBidi" w:cstheme="majorBidi"/>
              </w:rPr>
            </w:pPr>
            <w:r w:rsidRPr="00DC5564">
              <w:rPr>
                <w:rFonts w:asciiTheme="majorBidi" w:hAnsiTheme="majorBidi" w:cstheme="majorBidi"/>
              </w:rPr>
              <w:t>No additional measures.</w:t>
            </w:r>
          </w:p>
        </w:tc>
      </w:tr>
      <w:tr w:rsidR="001F5F94" w:rsidRPr="0021777D" w14:paraId="35C0EBF0" w14:textId="77777777" w:rsidTr="003178E7">
        <w:trPr>
          <w:trHeight w:val="300"/>
        </w:trPr>
        <w:tc>
          <w:tcPr>
            <w:tcW w:w="1146" w:type="pct"/>
            <w:shd w:val="clear" w:color="auto" w:fill="auto"/>
            <w:noWrap/>
          </w:tcPr>
          <w:p w14:paraId="4F983C79" w14:textId="77777777" w:rsidR="001F5F94" w:rsidRPr="00C55367" w:rsidRDefault="001F5F94" w:rsidP="003178E7">
            <w:pPr>
              <w:suppressAutoHyphens w:val="0"/>
              <w:spacing w:before="40" w:after="40" w:line="220" w:lineRule="exact"/>
              <w:rPr>
                <w:rFonts w:asciiTheme="majorBidi" w:hAnsiTheme="majorBidi" w:cstheme="majorBidi"/>
              </w:rPr>
            </w:pPr>
            <w:r w:rsidRPr="00C55367">
              <w:rPr>
                <w:rFonts w:asciiTheme="majorBidi" w:hAnsiTheme="majorBidi" w:cstheme="majorBidi"/>
              </w:rPr>
              <w:t>Denmark</w:t>
            </w:r>
          </w:p>
        </w:tc>
        <w:tc>
          <w:tcPr>
            <w:tcW w:w="3854" w:type="pct"/>
          </w:tcPr>
          <w:p w14:paraId="1E54C972" w14:textId="77777777" w:rsidR="001F5F94" w:rsidRPr="00DC5564" w:rsidRDefault="001F5F94" w:rsidP="003178E7">
            <w:pPr>
              <w:suppressAutoHyphens w:val="0"/>
              <w:spacing w:before="40" w:after="40" w:line="220" w:lineRule="exact"/>
              <w:rPr>
                <w:rFonts w:asciiTheme="majorBidi" w:hAnsiTheme="majorBidi" w:cstheme="majorBidi"/>
              </w:rPr>
            </w:pPr>
            <w:r w:rsidRPr="00C55367">
              <w:rPr>
                <w:rFonts w:asciiTheme="majorBidi" w:hAnsiTheme="majorBidi" w:cstheme="majorBidi"/>
              </w:rPr>
              <w:t>Denmark took no specific measures concerning the transport of perishable goods across borders in response to the pandemic. All transport of perishable goods was covered by the same safety measures to ensure the highest degree of protection for all consumers as well as the persons handling the foodstuff.</w:t>
            </w:r>
          </w:p>
        </w:tc>
      </w:tr>
      <w:tr w:rsidR="001F5F94" w:rsidRPr="0021777D" w14:paraId="1141025E" w14:textId="77777777" w:rsidTr="003178E7">
        <w:trPr>
          <w:trHeight w:val="300"/>
        </w:trPr>
        <w:tc>
          <w:tcPr>
            <w:tcW w:w="1146" w:type="pct"/>
            <w:shd w:val="clear" w:color="auto" w:fill="auto"/>
            <w:noWrap/>
          </w:tcPr>
          <w:p w14:paraId="452821A4" w14:textId="77777777" w:rsidR="001F5F94" w:rsidRPr="00AD32B7" w:rsidRDefault="001F5F94" w:rsidP="003178E7">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Finland</w:t>
            </w:r>
          </w:p>
        </w:tc>
        <w:tc>
          <w:tcPr>
            <w:tcW w:w="3854" w:type="pct"/>
          </w:tcPr>
          <w:p w14:paraId="2F9F670C" w14:textId="77777777" w:rsidR="001F5F94" w:rsidRPr="00DC5564" w:rsidRDefault="001F5F94" w:rsidP="003178E7">
            <w:pPr>
              <w:suppressAutoHyphens w:val="0"/>
              <w:spacing w:before="40" w:after="40" w:line="220" w:lineRule="exact"/>
              <w:rPr>
                <w:rFonts w:asciiTheme="majorBidi" w:hAnsiTheme="majorBidi" w:cstheme="majorBidi"/>
              </w:rPr>
            </w:pPr>
            <w:r w:rsidRPr="00334076">
              <w:rPr>
                <w:rFonts w:asciiTheme="majorBidi" w:hAnsiTheme="majorBidi" w:cstheme="majorBidi"/>
              </w:rPr>
              <w:t>Finland has not any additional measures taken to guarantee the transport of perishable goods across borders in response to the COVID-19 pandemic.</w:t>
            </w:r>
          </w:p>
        </w:tc>
      </w:tr>
      <w:tr w:rsidR="001F5F94" w:rsidRPr="00C507A6" w14:paraId="05E56174" w14:textId="77777777" w:rsidTr="003178E7">
        <w:trPr>
          <w:trHeight w:val="300"/>
        </w:trPr>
        <w:tc>
          <w:tcPr>
            <w:tcW w:w="1146" w:type="pct"/>
            <w:shd w:val="clear" w:color="auto" w:fill="auto"/>
            <w:noWrap/>
          </w:tcPr>
          <w:p w14:paraId="06047CCF" w14:textId="77777777" w:rsidR="001F5F94" w:rsidRDefault="001F5F94" w:rsidP="003178E7">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France</w:t>
            </w:r>
          </w:p>
        </w:tc>
        <w:tc>
          <w:tcPr>
            <w:tcW w:w="3854" w:type="pct"/>
          </w:tcPr>
          <w:p w14:paraId="7534CE90" w14:textId="77777777" w:rsidR="001F5F94" w:rsidRPr="003C06EF" w:rsidRDefault="001F5F94" w:rsidP="003178E7">
            <w:pPr>
              <w:suppressAutoHyphens w:val="0"/>
              <w:spacing w:before="40" w:after="40" w:line="220" w:lineRule="exact"/>
              <w:rPr>
                <w:rFonts w:asciiTheme="majorBidi" w:hAnsiTheme="majorBidi" w:cstheme="majorBidi"/>
                <w:lang w:val="fr-CH"/>
              </w:rPr>
            </w:pPr>
            <w:r w:rsidRPr="0029187E">
              <w:rPr>
                <w:bCs/>
                <w:szCs w:val="22"/>
                <w:lang w:val="fr-FR"/>
              </w:rPr>
              <w:t>Aucune mesure spécifique n’a été mise en œuvre pour le transport des denrées périssables aux frontières, car ces denrées n’ont pas été identifiées comme vecteur de dissémination de la COVID-19.</w:t>
            </w:r>
          </w:p>
        </w:tc>
      </w:tr>
      <w:tr w:rsidR="001F5F94" w:rsidRPr="0021777D" w14:paraId="77265B6C" w14:textId="77777777" w:rsidTr="003178E7">
        <w:trPr>
          <w:trHeight w:val="300"/>
        </w:trPr>
        <w:tc>
          <w:tcPr>
            <w:tcW w:w="1146" w:type="pct"/>
            <w:shd w:val="clear" w:color="auto" w:fill="auto"/>
            <w:noWrap/>
          </w:tcPr>
          <w:p w14:paraId="4BD84B6C" w14:textId="77777777" w:rsidR="001F5F94" w:rsidRDefault="001F5F94" w:rsidP="003178E7">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Hungary</w:t>
            </w:r>
          </w:p>
        </w:tc>
        <w:tc>
          <w:tcPr>
            <w:tcW w:w="3854" w:type="pct"/>
          </w:tcPr>
          <w:p w14:paraId="43D2557C" w14:textId="77777777" w:rsidR="001F5F94" w:rsidRPr="00334076" w:rsidRDefault="001F5F94" w:rsidP="003178E7">
            <w:pPr>
              <w:suppressAutoHyphens w:val="0"/>
              <w:spacing w:before="40" w:after="40" w:line="220" w:lineRule="exact"/>
              <w:rPr>
                <w:rFonts w:asciiTheme="majorBidi" w:hAnsiTheme="majorBidi" w:cstheme="majorBidi"/>
              </w:rPr>
            </w:pPr>
            <w:r>
              <w:rPr>
                <w:bCs/>
                <w:szCs w:val="22"/>
              </w:rPr>
              <w:t xml:space="preserve">There is no </w:t>
            </w:r>
            <w:r w:rsidRPr="00E62381">
              <w:rPr>
                <w:bCs/>
                <w:szCs w:val="22"/>
              </w:rPr>
              <w:t>additional measure</w:t>
            </w:r>
            <w:r>
              <w:rPr>
                <w:bCs/>
                <w:szCs w:val="22"/>
              </w:rPr>
              <w:t xml:space="preserve"> regarding the</w:t>
            </w:r>
            <w:r>
              <w:t xml:space="preserve"> </w:t>
            </w:r>
            <w:r w:rsidRPr="00E62381">
              <w:rPr>
                <w:bCs/>
                <w:szCs w:val="22"/>
              </w:rPr>
              <w:t>transport of perishable goods</w:t>
            </w:r>
            <w:r>
              <w:rPr>
                <w:bCs/>
                <w:szCs w:val="22"/>
              </w:rPr>
              <w:t xml:space="preserve"> </w:t>
            </w:r>
            <w:r w:rsidRPr="00E62381">
              <w:rPr>
                <w:bCs/>
                <w:szCs w:val="22"/>
              </w:rPr>
              <w:t>in response to the COVID-19 pandemic</w:t>
            </w:r>
            <w:r>
              <w:rPr>
                <w:bCs/>
                <w:szCs w:val="22"/>
              </w:rPr>
              <w:t>.</w:t>
            </w:r>
          </w:p>
        </w:tc>
      </w:tr>
      <w:tr w:rsidR="001F5F94" w:rsidRPr="0021777D" w14:paraId="10576243" w14:textId="77777777" w:rsidTr="003178E7">
        <w:trPr>
          <w:trHeight w:val="300"/>
        </w:trPr>
        <w:tc>
          <w:tcPr>
            <w:tcW w:w="1146" w:type="pct"/>
            <w:shd w:val="clear" w:color="auto" w:fill="auto"/>
            <w:noWrap/>
          </w:tcPr>
          <w:p w14:paraId="158E3539" w14:textId="77777777" w:rsidR="001F5F94" w:rsidRDefault="001F5F94" w:rsidP="003178E7">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Italy</w:t>
            </w:r>
          </w:p>
        </w:tc>
        <w:tc>
          <w:tcPr>
            <w:tcW w:w="3854" w:type="pct"/>
          </w:tcPr>
          <w:p w14:paraId="0B9C9045" w14:textId="77777777" w:rsidR="001F5F94" w:rsidRDefault="001F5F94" w:rsidP="003178E7">
            <w:pPr>
              <w:suppressAutoHyphens w:val="0"/>
              <w:spacing w:before="40" w:after="40" w:line="220" w:lineRule="exact"/>
              <w:rPr>
                <w:bCs/>
                <w:szCs w:val="22"/>
              </w:rPr>
            </w:pPr>
            <w:r w:rsidRPr="002F1042">
              <w:rPr>
                <w:szCs w:val="22"/>
              </w:rPr>
              <w:t>During the pandemic period, in accordance with circular n. 2999 of May, 2020 of Ministry of Infrastructure and Transport, the transport of perishable goods was considered a non-</w:t>
            </w:r>
            <w:proofErr w:type="spellStart"/>
            <w:r w:rsidRPr="002F1042">
              <w:rPr>
                <w:szCs w:val="22"/>
              </w:rPr>
              <w:t>postponable</w:t>
            </w:r>
            <w:proofErr w:type="spellEnd"/>
            <w:r w:rsidRPr="002F1042">
              <w:rPr>
                <w:szCs w:val="22"/>
              </w:rPr>
              <w:t xml:space="preserve"> service. The certificates in expiration between January 31, 2020 and July 31, 2020 have retained their validity for ninety days after the end of the state of emergency. Furthermore</w:t>
            </w:r>
            <w:r>
              <w:rPr>
                <w:szCs w:val="22"/>
              </w:rPr>
              <w:t>,</w:t>
            </w:r>
            <w:r w:rsidRPr="002F1042">
              <w:rPr>
                <w:szCs w:val="22"/>
              </w:rPr>
              <w:t xml:space="preserve"> the opening of competent offices was ensured to allow the renewal of certificates.</w:t>
            </w:r>
          </w:p>
        </w:tc>
      </w:tr>
      <w:tr w:rsidR="001F5F94" w:rsidRPr="0021777D" w14:paraId="5EE3DD33" w14:textId="77777777" w:rsidTr="003178E7">
        <w:trPr>
          <w:trHeight w:val="300"/>
        </w:trPr>
        <w:tc>
          <w:tcPr>
            <w:tcW w:w="1146" w:type="pct"/>
            <w:shd w:val="clear" w:color="auto" w:fill="auto"/>
            <w:noWrap/>
          </w:tcPr>
          <w:p w14:paraId="03616ADA" w14:textId="77777777" w:rsidR="001F5F94" w:rsidRDefault="001F5F94" w:rsidP="003178E7">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Latvia</w:t>
            </w:r>
          </w:p>
        </w:tc>
        <w:tc>
          <w:tcPr>
            <w:tcW w:w="3854" w:type="pct"/>
          </w:tcPr>
          <w:p w14:paraId="4B4CDDC0" w14:textId="77777777" w:rsidR="001F5F94" w:rsidRPr="00334076" w:rsidRDefault="001F5F94" w:rsidP="003178E7">
            <w:pPr>
              <w:suppressAutoHyphens w:val="0"/>
              <w:spacing w:before="40" w:after="40" w:line="220" w:lineRule="exact"/>
              <w:rPr>
                <w:rFonts w:asciiTheme="majorBidi" w:hAnsiTheme="majorBidi" w:cstheme="majorBidi"/>
              </w:rPr>
            </w:pPr>
            <w:r w:rsidRPr="001666B6">
              <w:rPr>
                <w:rFonts w:asciiTheme="majorBidi" w:hAnsiTheme="majorBidi" w:cstheme="majorBidi"/>
                <w:color w:val="000000"/>
                <w:lang w:eastAsia="en-GB"/>
              </w:rPr>
              <w:t>To ensure the transport of perishable goods across borders in the context of the COVID-19 pandemic, there was the creation of "green lanes" for streamlining border controls or exchanging specific trade documents electronically.</w:t>
            </w:r>
          </w:p>
        </w:tc>
      </w:tr>
      <w:tr w:rsidR="001F5F94" w:rsidRPr="0021777D" w14:paraId="117C1FBB" w14:textId="77777777" w:rsidTr="003178E7">
        <w:trPr>
          <w:trHeight w:val="300"/>
        </w:trPr>
        <w:tc>
          <w:tcPr>
            <w:tcW w:w="1146" w:type="pct"/>
            <w:shd w:val="clear" w:color="auto" w:fill="auto"/>
            <w:noWrap/>
          </w:tcPr>
          <w:p w14:paraId="66A9CE2F" w14:textId="77777777" w:rsidR="001F5F94" w:rsidRDefault="001F5F94" w:rsidP="003178E7">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Netherlands</w:t>
            </w:r>
          </w:p>
        </w:tc>
        <w:tc>
          <w:tcPr>
            <w:tcW w:w="3854" w:type="pct"/>
          </w:tcPr>
          <w:p w14:paraId="1B57C70E" w14:textId="0B6AB0FF" w:rsidR="001F5F94" w:rsidRPr="001666B6" w:rsidRDefault="001F5F94" w:rsidP="003178E7">
            <w:pPr>
              <w:suppressAutoHyphens w:val="0"/>
              <w:spacing w:before="40" w:after="40" w:line="220" w:lineRule="exact"/>
              <w:rPr>
                <w:rFonts w:asciiTheme="majorBidi" w:hAnsiTheme="majorBidi" w:cstheme="majorBidi"/>
                <w:color w:val="000000"/>
                <w:lang w:eastAsia="en-GB"/>
              </w:rPr>
            </w:pPr>
            <w:r>
              <w:t xml:space="preserve">Inspection and certification of ATP vehicles was not interrupted during the various </w:t>
            </w:r>
            <w:r w:rsidR="003D1D1D">
              <w:t>lockdowns</w:t>
            </w:r>
            <w:r>
              <w:t>.</w:t>
            </w:r>
          </w:p>
        </w:tc>
      </w:tr>
      <w:tr w:rsidR="001F5F94" w:rsidRPr="0021777D" w14:paraId="33305784" w14:textId="77777777" w:rsidTr="003178E7">
        <w:trPr>
          <w:trHeight w:val="300"/>
        </w:trPr>
        <w:tc>
          <w:tcPr>
            <w:tcW w:w="1146" w:type="pct"/>
            <w:shd w:val="clear" w:color="auto" w:fill="auto"/>
            <w:noWrap/>
          </w:tcPr>
          <w:p w14:paraId="61DA12E3" w14:textId="77777777" w:rsidR="001F5F94" w:rsidRDefault="001F5F94" w:rsidP="003178E7">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Norway</w:t>
            </w:r>
          </w:p>
        </w:tc>
        <w:tc>
          <w:tcPr>
            <w:tcW w:w="3854" w:type="pct"/>
          </w:tcPr>
          <w:p w14:paraId="06137306" w14:textId="77777777" w:rsidR="001F5F94" w:rsidRPr="00334076" w:rsidRDefault="001F5F94" w:rsidP="003178E7">
            <w:pPr>
              <w:suppressAutoHyphens w:val="0"/>
              <w:spacing w:before="40" w:after="40" w:line="220" w:lineRule="exact"/>
              <w:rPr>
                <w:rFonts w:asciiTheme="majorBidi" w:hAnsiTheme="majorBidi" w:cstheme="majorBidi"/>
              </w:rPr>
            </w:pPr>
            <w:r w:rsidRPr="00B7590E">
              <w:rPr>
                <w:rFonts w:asciiTheme="majorBidi" w:hAnsiTheme="majorBidi" w:cstheme="majorBidi"/>
              </w:rPr>
              <w:t xml:space="preserve">None, under the legislation supervised by </w:t>
            </w:r>
            <w:proofErr w:type="spellStart"/>
            <w:r w:rsidRPr="00B7590E">
              <w:rPr>
                <w:rFonts w:asciiTheme="majorBidi" w:hAnsiTheme="majorBidi" w:cstheme="majorBidi"/>
              </w:rPr>
              <w:t>Mattilsynet</w:t>
            </w:r>
            <w:proofErr w:type="spellEnd"/>
            <w:r w:rsidRPr="00B7590E">
              <w:rPr>
                <w:rFonts w:asciiTheme="majorBidi" w:hAnsiTheme="majorBidi" w:cstheme="majorBidi"/>
              </w:rPr>
              <w:t xml:space="preserve"> (Norwegian Food Control Authority), but Norwegian Health Authorities/Local Authorities have initiated several local/regional/national regulations to prevent the spreading of Covid-19.</w:t>
            </w:r>
          </w:p>
        </w:tc>
      </w:tr>
      <w:tr w:rsidR="001F5F94" w:rsidRPr="0021777D" w14:paraId="19BC2626" w14:textId="77777777" w:rsidTr="003178E7">
        <w:trPr>
          <w:trHeight w:val="300"/>
        </w:trPr>
        <w:tc>
          <w:tcPr>
            <w:tcW w:w="1146" w:type="pct"/>
            <w:shd w:val="clear" w:color="auto" w:fill="auto"/>
            <w:noWrap/>
          </w:tcPr>
          <w:p w14:paraId="609A2E7B" w14:textId="77777777" w:rsidR="001F5F94" w:rsidRDefault="001F5F94" w:rsidP="003178E7">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Portugal</w:t>
            </w:r>
          </w:p>
        </w:tc>
        <w:tc>
          <w:tcPr>
            <w:tcW w:w="3854" w:type="pct"/>
          </w:tcPr>
          <w:p w14:paraId="15F6021F" w14:textId="77777777" w:rsidR="001F5F94" w:rsidRPr="00B7590E" w:rsidRDefault="001F5F94" w:rsidP="003178E7">
            <w:pPr>
              <w:suppressAutoHyphens w:val="0"/>
              <w:spacing w:before="40" w:after="40" w:line="220" w:lineRule="exact"/>
              <w:rPr>
                <w:rFonts w:asciiTheme="majorBidi" w:hAnsiTheme="majorBidi" w:cstheme="majorBidi"/>
              </w:rPr>
            </w:pPr>
            <w:r w:rsidRPr="00B4085B">
              <w:rPr>
                <w:rFonts w:asciiTheme="majorBidi" w:hAnsiTheme="majorBidi" w:cstheme="majorBidi"/>
              </w:rPr>
              <w:t>Accordin</w:t>
            </w:r>
            <w:r>
              <w:t>g</w:t>
            </w:r>
            <w:r w:rsidRPr="00B4085B">
              <w:rPr>
                <w:rFonts w:asciiTheme="majorBidi" w:hAnsiTheme="majorBidi" w:cstheme="majorBidi"/>
              </w:rPr>
              <w:t xml:space="preserve"> with each </w:t>
            </w:r>
            <w:r>
              <w:rPr>
                <w:rFonts w:asciiTheme="majorBidi" w:hAnsiTheme="majorBidi" w:cstheme="majorBidi"/>
              </w:rPr>
              <w:t>c</w:t>
            </w:r>
            <w:r w:rsidRPr="00B4085B">
              <w:rPr>
                <w:rFonts w:asciiTheme="majorBidi" w:hAnsiTheme="majorBidi" w:cstheme="majorBidi"/>
              </w:rPr>
              <w:t>ountry rules.</w:t>
            </w:r>
          </w:p>
        </w:tc>
      </w:tr>
      <w:tr w:rsidR="001F5F94" w:rsidRPr="000D0954" w14:paraId="697965CE" w14:textId="77777777" w:rsidTr="003178E7">
        <w:trPr>
          <w:trHeight w:val="300"/>
        </w:trPr>
        <w:tc>
          <w:tcPr>
            <w:tcW w:w="1146" w:type="pct"/>
            <w:shd w:val="clear" w:color="auto" w:fill="auto"/>
            <w:noWrap/>
          </w:tcPr>
          <w:p w14:paraId="62102CD6" w14:textId="77777777" w:rsidR="001F5F94" w:rsidRPr="000D0954" w:rsidRDefault="001F5F94" w:rsidP="003178E7">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Spain</w:t>
            </w:r>
          </w:p>
        </w:tc>
        <w:tc>
          <w:tcPr>
            <w:tcW w:w="3854" w:type="pct"/>
          </w:tcPr>
          <w:p w14:paraId="2194EDF4" w14:textId="77777777" w:rsidR="001F5F94" w:rsidRPr="00BF4398" w:rsidRDefault="001F5F94" w:rsidP="003178E7">
            <w:pPr>
              <w:spacing w:before="40" w:after="40" w:line="220" w:lineRule="exact"/>
              <w:rPr>
                <w:rFonts w:asciiTheme="majorBidi" w:hAnsiTheme="majorBidi" w:cstheme="majorBidi"/>
                <w:color w:val="000000"/>
              </w:rPr>
            </w:pPr>
            <w:r w:rsidRPr="004006BC">
              <w:rPr>
                <w:bCs/>
                <w:szCs w:val="22"/>
              </w:rPr>
              <w:t xml:space="preserve">The Spanish Government declared the state of alarm </w:t>
            </w:r>
            <w:r>
              <w:rPr>
                <w:bCs/>
                <w:szCs w:val="22"/>
              </w:rPr>
              <w:t>between the 13</w:t>
            </w:r>
            <w:r w:rsidRPr="004006BC">
              <w:rPr>
                <w:bCs/>
                <w:szCs w:val="22"/>
                <w:vertAlign w:val="superscript"/>
              </w:rPr>
              <w:t>th</w:t>
            </w:r>
            <w:r w:rsidRPr="004006BC">
              <w:rPr>
                <w:bCs/>
                <w:szCs w:val="22"/>
              </w:rPr>
              <w:t xml:space="preserve"> </w:t>
            </w:r>
            <w:r>
              <w:rPr>
                <w:bCs/>
                <w:szCs w:val="22"/>
              </w:rPr>
              <w:t xml:space="preserve">of </w:t>
            </w:r>
            <w:r w:rsidRPr="004006BC">
              <w:rPr>
                <w:bCs/>
                <w:szCs w:val="22"/>
              </w:rPr>
              <w:t xml:space="preserve">March 2020 and </w:t>
            </w:r>
            <w:r>
              <w:rPr>
                <w:bCs/>
                <w:szCs w:val="22"/>
              </w:rPr>
              <w:t>the 8</w:t>
            </w:r>
            <w:r w:rsidRPr="004006BC">
              <w:rPr>
                <w:bCs/>
                <w:szCs w:val="22"/>
                <w:vertAlign w:val="superscript"/>
              </w:rPr>
              <w:t>th</w:t>
            </w:r>
            <w:r w:rsidRPr="004006BC">
              <w:rPr>
                <w:bCs/>
                <w:szCs w:val="22"/>
              </w:rPr>
              <w:t xml:space="preserve"> </w:t>
            </w:r>
            <w:r>
              <w:rPr>
                <w:bCs/>
                <w:szCs w:val="22"/>
              </w:rPr>
              <w:t xml:space="preserve">of </w:t>
            </w:r>
            <w:r w:rsidRPr="004006BC">
              <w:rPr>
                <w:bCs/>
                <w:szCs w:val="22"/>
              </w:rPr>
              <w:t>May 2021. During the state of alarm and extensions thereof, the Spanish ministerial Order INT/262/2020 preserved the free circulation of perishable goods, as well as fresh fruits and</w:t>
            </w:r>
            <w:r>
              <w:rPr>
                <w:bCs/>
                <w:szCs w:val="22"/>
              </w:rPr>
              <w:t xml:space="preserve"> vegetables, in vehicles that me</w:t>
            </w:r>
            <w:r w:rsidRPr="004006BC">
              <w:rPr>
                <w:bCs/>
                <w:szCs w:val="22"/>
              </w:rPr>
              <w:t xml:space="preserve">t the definitions and standards expressed in the ATP Annexes 3 and 1. In any case, perishable goods </w:t>
            </w:r>
            <w:r>
              <w:rPr>
                <w:bCs/>
                <w:szCs w:val="22"/>
              </w:rPr>
              <w:t>had to</w:t>
            </w:r>
            <w:r w:rsidRPr="004006BC">
              <w:rPr>
                <w:bCs/>
                <w:szCs w:val="22"/>
              </w:rPr>
              <w:t xml:space="preserve"> account for at least half of the vehicle's payload capacity or occupy half of the vehicle's payload volume.</w:t>
            </w:r>
          </w:p>
        </w:tc>
      </w:tr>
      <w:tr w:rsidR="001F5F94" w:rsidRPr="000D0954" w14:paraId="5C99D4C8" w14:textId="77777777" w:rsidTr="003178E7">
        <w:trPr>
          <w:trHeight w:val="300"/>
        </w:trPr>
        <w:tc>
          <w:tcPr>
            <w:tcW w:w="1146" w:type="pct"/>
            <w:shd w:val="clear" w:color="auto" w:fill="auto"/>
            <w:noWrap/>
          </w:tcPr>
          <w:p w14:paraId="71438A91" w14:textId="77777777" w:rsidR="001F5F94" w:rsidRDefault="001F5F94" w:rsidP="003178E7">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United Kingdom</w:t>
            </w:r>
          </w:p>
        </w:tc>
        <w:tc>
          <w:tcPr>
            <w:tcW w:w="3854" w:type="pct"/>
          </w:tcPr>
          <w:p w14:paraId="4727CABF" w14:textId="77777777" w:rsidR="001F5F94" w:rsidRPr="00BF4398" w:rsidRDefault="001F5F94" w:rsidP="003178E7">
            <w:pPr>
              <w:spacing w:before="40" w:after="40" w:line="220" w:lineRule="exact"/>
              <w:rPr>
                <w:rFonts w:asciiTheme="majorBidi" w:hAnsiTheme="majorBidi" w:cstheme="majorBidi"/>
                <w:color w:val="000000"/>
              </w:rPr>
            </w:pPr>
            <w:r w:rsidRPr="006E2CF0">
              <w:rPr>
                <w:rFonts w:asciiTheme="majorBidi" w:hAnsiTheme="majorBidi" w:cstheme="majorBidi"/>
              </w:rPr>
              <w:t>The latest information can be found at the following link https://www.gov.uk/government/publications/covid-19-guidance-on-freight-transport/covid-19-advice-for-the-freight-transport-industry</w:t>
            </w:r>
          </w:p>
        </w:tc>
      </w:tr>
      <w:tr w:rsidR="001F5F94" w:rsidRPr="000D0954" w14:paraId="259EE24C" w14:textId="77777777" w:rsidTr="003178E7">
        <w:trPr>
          <w:trHeight w:val="300"/>
        </w:trPr>
        <w:tc>
          <w:tcPr>
            <w:tcW w:w="1146" w:type="pct"/>
            <w:shd w:val="clear" w:color="auto" w:fill="auto"/>
            <w:noWrap/>
          </w:tcPr>
          <w:p w14:paraId="1484DCDE" w14:textId="77777777" w:rsidR="001F5F94" w:rsidRDefault="001F5F94" w:rsidP="003178E7">
            <w:pPr>
              <w:suppressAutoHyphens w:val="0"/>
              <w:spacing w:before="40" w:after="40" w:line="220" w:lineRule="exact"/>
              <w:rPr>
                <w:rFonts w:asciiTheme="majorBidi" w:hAnsiTheme="majorBidi" w:cstheme="majorBidi"/>
                <w:color w:val="000000"/>
                <w:lang w:eastAsia="en-GB"/>
              </w:rPr>
            </w:pPr>
            <w:r w:rsidRPr="0021777D">
              <w:rPr>
                <w:bCs/>
                <w:color w:val="000000" w:themeColor="text1"/>
                <w:szCs w:val="22"/>
              </w:rPr>
              <w:t>United States</w:t>
            </w:r>
            <w:r>
              <w:rPr>
                <w:bCs/>
                <w:color w:val="000000" w:themeColor="text1"/>
                <w:szCs w:val="22"/>
              </w:rPr>
              <w:t xml:space="preserve"> of </w:t>
            </w:r>
            <w:r>
              <w:rPr>
                <w:bCs/>
                <w:color w:val="000000" w:themeColor="text1"/>
                <w:szCs w:val="22"/>
              </w:rPr>
              <w:br/>
              <w:t>America</w:t>
            </w:r>
          </w:p>
        </w:tc>
        <w:tc>
          <w:tcPr>
            <w:tcW w:w="3854" w:type="pct"/>
          </w:tcPr>
          <w:p w14:paraId="4819ECD1" w14:textId="77777777" w:rsidR="001F5F94" w:rsidRPr="007C4E3F" w:rsidRDefault="001F5F94" w:rsidP="003178E7">
            <w:pPr>
              <w:pStyle w:val="Default"/>
              <w:rPr>
                <w:rFonts w:asciiTheme="majorBidi" w:hAnsiTheme="majorBidi" w:cstheme="majorBidi"/>
              </w:rPr>
            </w:pPr>
            <w:r w:rsidRPr="00404BFF">
              <w:rPr>
                <w:sz w:val="20"/>
                <w:szCs w:val="20"/>
              </w:rPr>
              <w:t xml:space="preserve">The U.S. restricted all non-essential cross-border travel in March 2020 through the remainder of the year to slow the spread of Covid-19. The restriction did not apply to essential commercial activity, such as perishable goods. This restriction reduced the flow of border traffic but allowed additional health safety precautions at border crossings </w:t>
            </w:r>
            <w:proofErr w:type="gramStart"/>
            <w:r w:rsidRPr="00404BFF">
              <w:rPr>
                <w:sz w:val="20"/>
                <w:szCs w:val="20"/>
              </w:rPr>
              <w:t>in order to</w:t>
            </w:r>
            <w:proofErr w:type="gramEnd"/>
            <w:r w:rsidRPr="00404BFF">
              <w:rPr>
                <w:sz w:val="20"/>
                <w:szCs w:val="20"/>
              </w:rPr>
              <w:t xml:space="preserve"> ensure the supply chain remained strong and secure. </w:t>
            </w:r>
          </w:p>
        </w:tc>
      </w:tr>
    </w:tbl>
    <w:p w14:paraId="5B5C4550" w14:textId="77777777" w:rsidR="001F5F94" w:rsidRPr="00D81005" w:rsidRDefault="001F5F94" w:rsidP="001F5F94">
      <w:pPr>
        <w:spacing w:before="240"/>
        <w:jc w:val="center"/>
        <w:rPr>
          <w:u w:val="single"/>
        </w:rPr>
      </w:pPr>
      <w:r>
        <w:rPr>
          <w:u w:val="single"/>
        </w:rPr>
        <w:tab/>
      </w:r>
      <w:r>
        <w:rPr>
          <w:u w:val="single"/>
        </w:rPr>
        <w:tab/>
      </w:r>
      <w:r>
        <w:rPr>
          <w:u w:val="single"/>
        </w:rPr>
        <w:tab/>
      </w:r>
    </w:p>
    <w:p w14:paraId="1EE35FB7" w14:textId="77777777" w:rsidR="001C6663" w:rsidRPr="00063DC7" w:rsidRDefault="001C6663" w:rsidP="00C411EB"/>
    <w:sectPr w:rsidR="001C6663" w:rsidRPr="00063DC7" w:rsidSect="00063D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7AB5" w14:textId="77777777" w:rsidR="00B4109F" w:rsidRDefault="00B4109F"/>
  </w:endnote>
  <w:endnote w:type="continuationSeparator" w:id="0">
    <w:p w14:paraId="10CD1624" w14:textId="77777777" w:rsidR="00B4109F" w:rsidRDefault="00B4109F"/>
  </w:endnote>
  <w:endnote w:type="continuationNotice" w:id="1">
    <w:p w14:paraId="24413A7E" w14:textId="77777777" w:rsidR="00B4109F" w:rsidRDefault="00B41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5F5C" w14:textId="107DBD00" w:rsidR="00063DC7" w:rsidRPr="00063DC7" w:rsidRDefault="00063DC7" w:rsidP="00063DC7">
    <w:pPr>
      <w:pStyle w:val="Footer"/>
      <w:tabs>
        <w:tab w:val="right" w:pos="9638"/>
      </w:tabs>
      <w:rPr>
        <w:sz w:val="18"/>
      </w:rPr>
    </w:pP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2</w:t>
    </w:r>
    <w:r w:rsidRPr="00063D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E3BC" w14:textId="7A769002" w:rsidR="00063DC7" w:rsidRPr="00063DC7" w:rsidRDefault="00063DC7" w:rsidP="00063DC7">
    <w:pPr>
      <w:pStyle w:val="Footer"/>
      <w:tabs>
        <w:tab w:val="right" w:pos="9638"/>
      </w:tabs>
      <w:rPr>
        <w:b/>
        <w:sz w:val="18"/>
      </w:rPr>
    </w:pPr>
    <w:r>
      <w:tab/>
    </w: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3</w:t>
    </w:r>
    <w:r w:rsidRPr="00063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DA30" w14:textId="676EF8C7" w:rsidR="0035223F" w:rsidRDefault="00C507A6" w:rsidP="00C507A6">
    <w:pPr>
      <w:pStyle w:val="Footer"/>
      <w:rPr>
        <w:sz w:val="20"/>
      </w:rPr>
    </w:pPr>
    <w:r w:rsidRPr="00C507A6">
      <w:rPr>
        <w:noProof/>
        <w:sz w:val="20"/>
        <w:lang w:val="en-US"/>
      </w:rPr>
      <w:drawing>
        <wp:anchor distT="0" distB="0" distL="114300" distR="114300" simplePos="0" relativeHeight="251659776" behindDoc="0" locked="1" layoutInCell="1" allowOverlap="1" wp14:anchorId="754BAFCB" wp14:editId="73A403E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E852A6" w14:textId="32EF68BF" w:rsidR="00C507A6" w:rsidRPr="00C507A6" w:rsidRDefault="00C507A6" w:rsidP="00C507A6">
    <w:pPr>
      <w:pStyle w:val="Footer"/>
      <w:ind w:right="1134"/>
      <w:rPr>
        <w:sz w:val="20"/>
      </w:rPr>
    </w:pPr>
    <w:r>
      <w:rPr>
        <w:sz w:val="20"/>
      </w:rPr>
      <w:t>GE.21-10889(E)</w:t>
    </w:r>
    <w:r>
      <w:rPr>
        <w:noProof/>
        <w:sz w:val="20"/>
      </w:rPr>
      <w:drawing>
        <wp:anchor distT="0" distB="0" distL="114300" distR="114300" simplePos="0" relativeHeight="251660800" behindDoc="0" locked="0" layoutInCell="1" allowOverlap="1" wp14:anchorId="47B875EE" wp14:editId="70C6F3D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10FC8" w14:textId="77777777" w:rsidR="00B4109F" w:rsidRPr="000B175B" w:rsidRDefault="00B4109F" w:rsidP="000B175B">
      <w:pPr>
        <w:tabs>
          <w:tab w:val="right" w:pos="2155"/>
        </w:tabs>
        <w:spacing w:after="80"/>
        <w:ind w:left="680"/>
        <w:rPr>
          <w:u w:val="single"/>
        </w:rPr>
      </w:pPr>
      <w:r>
        <w:rPr>
          <w:u w:val="single"/>
        </w:rPr>
        <w:tab/>
      </w:r>
    </w:p>
  </w:footnote>
  <w:footnote w:type="continuationSeparator" w:id="0">
    <w:p w14:paraId="2DC6F21C" w14:textId="77777777" w:rsidR="00B4109F" w:rsidRPr="00FC68B7" w:rsidRDefault="00B4109F" w:rsidP="00FC68B7">
      <w:pPr>
        <w:tabs>
          <w:tab w:val="left" w:pos="2155"/>
        </w:tabs>
        <w:spacing w:after="80"/>
        <w:ind w:left="680"/>
        <w:rPr>
          <w:u w:val="single"/>
        </w:rPr>
      </w:pPr>
      <w:r>
        <w:rPr>
          <w:u w:val="single"/>
        </w:rPr>
        <w:tab/>
      </w:r>
    </w:p>
  </w:footnote>
  <w:footnote w:type="continuationNotice" w:id="1">
    <w:p w14:paraId="54D9A5CF" w14:textId="77777777" w:rsidR="00B4109F" w:rsidRDefault="00B4109F"/>
  </w:footnote>
  <w:footnote w:id="2">
    <w:p w14:paraId="7DDC07BE" w14:textId="77777777" w:rsidR="001F5F94" w:rsidRPr="00FF7E16" w:rsidRDefault="001F5F94" w:rsidP="001F5F94">
      <w:pPr>
        <w:pStyle w:val="FootnoteText"/>
      </w:pPr>
      <w:r>
        <w:rPr>
          <w:rStyle w:val="FootnoteReference"/>
        </w:rPr>
        <w:tab/>
      </w:r>
      <w:r w:rsidRPr="00416C1D">
        <w:rPr>
          <w:rStyle w:val="FootnoteReference"/>
          <w:sz w:val="20"/>
        </w:rPr>
        <w:t>*</w:t>
      </w:r>
      <w:r>
        <w:rPr>
          <w:rStyle w:val="FootnoteReference"/>
          <w:sz w:val="20"/>
        </w:rPr>
        <w:tab/>
      </w:r>
      <w:r w:rsidRPr="00B306F9">
        <w:t>Agreement on the International Carriage of Perishable Foodstuffs and on the Special Equipment to be Used for such Carriage.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5C81" w14:textId="0CFFDCDE" w:rsidR="00063DC7" w:rsidRPr="00063DC7" w:rsidRDefault="00E260D9">
    <w:pPr>
      <w:pStyle w:val="Header"/>
    </w:pPr>
    <w:r>
      <w:t>ECE/TRANS/WP.11/2021/1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1600" w14:textId="61E6A6BB" w:rsidR="00063DC7" w:rsidRPr="00063DC7" w:rsidRDefault="00E260D9" w:rsidP="00063DC7">
    <w:pPr>
      <w:pStyle w:val="Header"/>
      <w:jc w:val="right"/>
    </w:pPr>
    <w:r>
      <w:t>ECE/TRANS/WP.11/2021/1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C7"/>
    <w:rsid w:val="00002A7D"/>
    <w:rsid w:val="000038A8"/>
    <w:rsid w:val="00006790"/>
    <w:rsid w:val="00027624"/>
    <w:rsid w:val="00050F6B"/>
    <w:rsid w:val="00063DC7"/>
    <w:rsid w:val="000678CD"/>
    <w:rsid w:val="00072C8C"/>
    <w:rsid w:val="00081CE0"/>
    <w:rsid w:val="00084D30"/>
    <w:rsid w:val="00090320"/>
    <w:rsid w:val="000931C0"/>
    <w:rsid w:val="0009732C"/>
    <w:rsid w:val="000A01F9"/>
    <w:rsid w:val="000A2E09"/>
    <w:rsid w:val="000B175B"/>
    <w:rsid w:val="000B3A0F"/>
    <w:rsid w:val="000C5FA4"/>
    <w:rsid w:val="000D71CB"/>
    <w:rsid w:val="000E0415"/>
    <w:rsid w:val="000F7715"/>
    <w:rsid w:val="00115E6F"/>
    <w:rsid w:val="00132853"/>
    <w:rsid w:val="00156B99"/>
    <w:rsid w:val="00166124"/>
    <w:rsid w:val="00184DDA"/>
    <w:rsid w:val="001900CD"/>
    <w:rsid w:val="001A0452"/>
    <w:rsid w:val="001B4B04"/>
    <w:rsid w:val="001B5875"/>
    <w:rsid w:val="001C4B9C"/>
    <w:rsid w:val="001C6663"/>
    <w:rsid w:val="001C7895"/>
    <w:rsid w:val="001D26DF"/>
    <w:rsid w:val="001E0A04"/>
    <w:rsid w:val="001F1599"/>
    <w:rsid w:val="001F19C4"/>
    <w:rsid w:val="001F5F94"/>
    <w:rsid w:val="002043F0"/>
    <w:rsid w:val="00211E0B"/>
    <w:rsid w:val="00232575"/>
    <w:rsid w:val="002446EA"/>
    <w:rsid w:val="00247258"/>
    <w:rsid w:val="00257CAC"/>
    <w:rsid w:val="00264441"/>
    <w:rsid w:val="0027237A"/>
    <w:rsid w:val="002974E9"/>
    <w:rsid w:val="002A5592"/>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6BAC"/>
    <w:rsid w:val="0039338A"/>
    <w:rsid w:val="003A46BB"/>
    <w:rsid w:val="003A4EC7"/>
    <w:rsid w:val="003A7295"/>
    <w:rsid w:val="003B1F60"/>
    <w:rsid w:val="003C2CC4"/>
    <w:rsid w:val="003D1D1D"/>
    <w:rsid w:val="003D4B23"/>
    <w:rsid w:val="003E278A"/>
    <w:rsid w:val="00413520"/>
    <w:rsid w:val="004325CB"/>
    <w:rsid w:val="00440A07"/>
    <w:rsid w:val="00462880"/>
    <w:rsid w:val="00474393"/>
    <w:rsid w:val="00476F24"/>
    <w:rsid w:val="00481335"/>
    <w:rsid w:val="004C1162"/>
    <w:rsid w:val="004C55B0"/>
    <w:rsid w:val="004F6BA0"/>
    <w:rsid w:val="00503BEA"/>
    <w:rsid w:val="00533616"/>
    <w:rsid w:val="00535ABA"/>
    <w:rsid w:val="0053768B"/>
    <w:rsid w:val="005420F2"/>
    <w:rsid w:val="0054285C"/>
    <w:rsid w:val="00584173"/>
    <w:rsid w:val="00595520"/>
    <w:rsid w:val="005A44B9"/>
    <w:rsid w:val="005B1BA0"/>
    <w:rsid w:val="005B3DB3"/>
    <w:rsid w:val="005C0334"/>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112C"/>
    <w:rsid w:val="006E564B"/>
    <w:rsid w:val="006E7154"/>
    <w:rsid w:val="007003CD"/>
    <w:rsid w:val="0070701E"/>
    <w:rsid w:val="0072632A"/>
    <w:rsid w:val="007358E8"/>
    <w:rsid w:val="00736ECE"/>
    <w:rsid w:val="0074533B"/>
    <w:rsid w:val="007643BC"/>
    <w:rsid w:val="00765194"/>
    <w:rsid w:val="00780C68"/>
    <w:rsid w:val="007959FE"/>
    <w:rsid w:val="007A0CF1"/>
    <w:rsid w:val="007A478E"/>
    <w:rsid w:val="007B6BA5"/>
    <w:rsid w:val="007C3390"/>
    <w:rsid w:val="007C42D8"/>
    <w:rsid w:val="007C4F4B"/>
    <w:rsid w:val="007D7362"/>
    <w:rsid w:val="007F5CE2"/>
    <w:rsid w:val="007F6611"/>
    <w:rsid w:val="00800522"/>
    <w:rsid w:val="00810BAC"/>
    <w:rsid w:val="00812C6D"/>
    <w:rsid w:val="008175E9"/>
    <w:rsid w:val="008242D7"/>
    <w:rsid w:val="0082577B"/>
    <w:rsid w:val="008272DD"/>
    <w:rsid w:val="0086033E"/>
    <w:rsid w:val="00866893"/>
    <w:rsid w:val="00866F02"/>
    <w:rsid w:val="00867D18"/>
    <w:rsid w:val="0087112A"/>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6A83"/>
    <w:rsid w:val="00A10F4F"/>
    <w:rsid w:val="00A11067"/>
    <w:rsid w:val="00A1704A"/>
    <w:rsid w:val="00A425EB"/>
    <w:rsid w:val="00A607CA"/>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109F"/>
    <w:rsid w:val="00B45C02"/>
    <w:rsid w:val="00B70B63"/>
    <w:rsid w:val="00B72A1E"/>
    <w:rsid w:val="00B81E12"/>
    <w:rsid w:val="00BA339B"/>
    <w:rsid w:val="00BB23CC"/>
    <w:rsid w:val="00BB6D21"/>
    <w:rsid w:val="00BC1E7E"/>
    <w:rsid w:val="00BC74E9"/>
    <w:rsid w:val="00BE36A9"/>
    <w:rsid w:val="00BE618E"/>
    <w:rsid w:val="00BE71D5"/>
    <w:rsid w:val="00BE7BEC"/>
    <w:rsid w:val="00BE7FD1"/>
    <w:rsid w:val="00BF0A5A"/>
    <w:rsid w:val="00BF0E63"/>
    <w:rsid w:val="00BF12A3"/>
    <w:rsid w:val="00BF16D7"/>
    <w:rsid w:val="00BF2373"/>
    <w:rsid w:val="00C0294F"/>
    <w:rsid w:val="00C044E2"/>
    <w:rsid w:val="00C048CB"/>
    <w:rsid w:val="00C066F3"/>
    <w:rsid w:val="00C408B7"/>
    <w:rsid w:val="00C411EB"/>
    <w:rsid w:val="00C4307E"/>
    <w:rsid w:val="00C463DD"/>
    <w:rsid w:val="00C50182"/>
    <w:rsid w:val="00C507A6"/>
    <w:rsid w:val="00C745C3"/>
    <w:rsid w:val="00C978F5"/>
    <w:rsid w:val="00CA24A4"/>
    <w:rsid w:val="00CB169C"/>
    <w:rsid w:val="00CB348D"/>
    <w:rsid w:val="00CD46F5"/>
    <w:rsid w:val="00CE4A8F"/>
    <w:rsid w:val="00CE78F6"/>
    <w:rsid w:val="00CF071D"/>
    <w:rsid w:val="00D0123D"/>
    <w:rsid w:val="00D020C0"/>
    <w:rsid w:val="00D15B04"/>
    <w:rsid w:val="00D2031B"/>
    <w:rsid w:val="00D25FE2"/>
    <w:rsid w:val="00D368BE"/>
    <w:rsid w:val="00D37DA9"/>
    <w:rsid w:val="00D406A7"/>
    <w:rsid w:val="00D40765"/>
    <w:rsid w:val="00D43252"/>
    <w:rsid w:val="00D44D86"/>
    <w:rsid w:val="00D50B7D"/>
    <w:rsid w:val="00D52012"/>
    <w:rsid w:val="00D704E5"/>
    <w:rsid w:val="00D72727"/>
    <w:rsid w:val="00D75501"/>
    <w:rsid w:val="00D978C6"/>
    <w:rsid w:val="00DA0956"/>
    <w:rsid w:val="00DA357F"/>
    <w:rsid w:val="00DA3E12"/>
    <w:rsid w:val="00DB5815"/>
    <w:rsid w:val="00DC18AD"/>
    <w:rsid w:val="00DE78F6"/>
    <w:rsid w:val="00DF7CAE"/>
    <w:rsid w:val="00E260D9"/>
    <w:rsid w:val="00E423C0"/>
    <w:rsid w:val="00E6414C"/>
    <w:rsid w:val="00E7260F"/>
    <w:rsid w:val="00E808E9"/>
    <w:rsid w:val="00E8702D"/>
    <w:rsid w:val="00E905F4"/>
    <w:rsid w:val="00E916A9"/>
    <w:rsid w:val="00E916DE"/>
    <w:rsid w:val="00E925AD"/>
    <w:rsid w:val="00E96630"/>
    <w:rsid w:val="00E97AEB"/>
    <w:rsid w:val="00EB6442"/>
    <w:rsid w:val="00ED18DC"/>
    <w:rsid w:val="00ED1E45"/>
    <w:rsid w:val="00ED6201"/>
    <w:rsid w:val="00ED7A2A"/>
    <w:rsid w:val="00EF1D7F"/>
    <w:rsid w:val="00F0137E"/>
    <w:rsid w:val="00F21786"/>
    <w:rsid w:val="00F3742B"/>
    <w:rsid w:val="00F41FDB"/>
    <w:rsid w:val="00F50596"/>
    <w:rsid w:val="00F56D63"/>
    <w:rsid w:val="00F609A9"/>
    <w:rsid w:val="00F80C99"/>
    <w:rsid w:val="00F867EC"/>
    <w:rsid w:val="00F91B2B"/>
    <w:rsid w:val="00FB0888"/>
    <w:rsid w:val="00FB2B7D"/>
    <w:rsid w:val="00FC03CD"/>
    <w:rsid w:val="00FC0646"/>
    <w:rsid w:val="00FC68B7"/>
    <w:rsid w:val="00FD4F4C"/>
    <w:rsid w:val="00FE6985"/>
    <w:rsid w:val="00FF4AD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CF174D1"/>
  <w15:docId w15:val="{C91D6DD8-340F-444F-874B-39C6D35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Default">
    <w:name w:val="Default"/>
    <w:rsid w:val="001F5F9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6A32-02A0-4458-8178-FB754E7403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A6E79-5548-47B4-9CBF-54FC08FDB21E}">
  <ds:schemaRefs>
    <ds:schemaRef ds:uri="http://schemas.microsoft.com/sharepoint/v3/contenttype/forms"/>
  </ds:schemaRefs>
</ds:datastoreItem>
</file>

<file path=customXml/itemProps3.xml><?xml version="1.0" encoding="utf-8"?>
<ds:datastoreItem xmlns:ds="http://schemas.openxmlformats.org/officeDocument/2006/customXml" ds:itemID="{CB9C0F1F-CC8D-4569-BDD4-21F3E70B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2439</Words>
  <Characters>12442</Characters>
  <Application>Microsoft Office Word</Application>
  <DocSecurity>0</DocSecurity>
  <Lines>656</Lines>
  <Paragraphs>521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ECE/TRANS/WP.11/2021/1</vt:lpstr>
      <vt:lpstr/>
    </vt:vector>
  </TitlesOfParts>
  <Company>CSD</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dc:title>
  <dc:subject>2110889</dc:subject>
  <dc:creator>June 2021 amend</dc:creator>
  <cp:keywords/>
  <dc:description/>
  <cp:lastModifiedBy>Don MARTIN</cp:lastModifiedBy>
  <cp:revision>2</cp:revision>
  <cp:lastPrinted>2021-08-10T13:45:00Z</cp:lastPrinted>
  <dcterms:created xsi:type="dcterms:W3CDTF">2021-09-07T11:02:00Z</dcterms:created>
  <dcterms:modified xsi:type="dcterms:W3CDTF">2021-09-07T11:02:00Z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