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0C31241" w14:textId="77777777" w:rsidTr="00C97039">
        <w:trPr>
          <w:trHeight w:hRule="exact" w:val="851"/>
        </w:trPr>
        <w:tc>
          <w:tcPr>
            <w:tcW w:w="1276" w:type="dxa"/>
            <w:tcBorders>
              <w:bottom w:val="single" w:sz="4" w:space="0" w:color="auto"/>
            </w:tcBorders>
          </w:tcPr>
          <w:p w14:paraId="276E293B" w14:textId="77777777" w:rsidR="00F35BAF" w:rsidRPr="00DB58B5" w:rsidRDefault="00F35BAF" w:rsidP="00CE5B91"/>
        </w:tc>
        <w:tc>
          <w:tcPr>
            <w:tcW w:w="2268" w:type="dxa"/>
            <w:tcBorders>
              <w:bottom w:val="single" w:sz="4" w:space="0" w:color="auto"/>
            </w:tcBorders>
            <w:vAlign w:val="bottom"/>
          </w:tcPr>
          <w:p w14:paraId="483086F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B772FD" w14:textId="0A14BA4B" w:rsidR="00F35BAF" w:rsidRPr="00DB58B5" w:rsidRDefault="00CE5B91" w:rsidP="00CE5B91">
            <w:pPr>
              <w:jc w:val="right"/>
            </w:pPr>
            <w:r w:rsidRPr="00CE5B91">
              <w:rPr>
                <w:sz w:val="40"/>
              </w:rPr>
              <w:t>ECE</w:t>
            </w:r>
            <w:r>
              <w:t>/TRANS/WP.11/2021/19</w:t>
            </w:r>
          </w:p>
        </w:tc>
      </w:tr>
      <w:tr w:rsidR="00F35BAF" w:rsidRPr="00DB58B5" w14:paraId="6037F43D" w14:textId="77777777" w:rsidTr="00C97039">
        <w:trPr>
          <w:trHeight w:hRule="exact" w:val="2835"/>
        </w:trPr>
        <w:tc>
          <w:tcPr>
            <w:tcW w:w="1276" w:type="dxa"/>
            <w:tcBorders>
              <w:top w:val="single" w:sz="4" w:space="0" w:color="auto"/>
              <w:bottom w:val="single" w:sz="12" w:space="0" w:color="auto"/>
            </w:tcBorders>
          </w:tcPr>
          <w:p w14:paraId="569FFFE2" w14:textId="77777777" w:rsidR="00F35BAF" w:rsidRPr="00DB58B5" w:rsidRDefault="00F35BAF" w:rsidP="00C97039">
            <w:pPr>
              <w:spacing w:before="120"/>
              <w:jc w:val="center"/>
            </w:pPr>
            <w:r>
              <w:rPr>
                <w:noProof/>
                <w:lang w:eastAsia="fr-CH"/>
              </w:rPr>
              <w:drawing>
                <wp:inline distT="0" distB="0" distL="0" distR="0" wp14:anchorId="1715170F" wp14:editId="1F2260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286AC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02154F" w14:textId="77777777" w:rsidR="00F35BAF" w:rsidRDefault="00CE5B91" w:rsidP="00C97039">
            <w:pPr>
              <w:spacing w:before="240"/>
            </w:pPr>
            <w:r>
              <w:t>Distr. générale</w:t>
            </w:r>
          </w:p>
          <w:p w14:paraId="7472FFE7" w14:textId="77777777" w:rsidR="00CE5B91" w:rsidRDefault="00CE5B91" w:rsidP="00CE5B91">
            <w:pPr>
              <w:spacing w:line="240" w:lineRule="exact"/>
            </w:pPr>
            <w:r>
              <w:t>10 août 2021</w:t>
            </w:r>
          </w:p>
          <w:p w14:paraId="484F0870" w14:textId="77777777" w:rsidR="00CE5B91" w:rsidRDefault="00CE5B91" w:rsidP="00CE5B91">
            <w:pPr>
              <w:spacing w:line="240" w:lineRule="exact"/>
            </w:pPr>
            <w:r>
              <w:t>Français</w:t>
            </w:r>
          </w:p>
          <w:p w14:paraId="50943166" w14:textId="74A66F07" w:rsidR="00CE5B91" w:rsidRPr="00DB58B5" w:rsidRDefault="00CE5B91" w:rsidP="00CE5B91">
            <w:pPr>
              <w:spacing w:line="240" w:lineRule="exact"/>
            </w:pPr>
            <w:r>
              <w:t>Original : anglais</w:t>
            </w:r>
          </w:p>
        </w:tc>
      </w:tr>
    </w:tbl>
    <w:p w14:paraId="5DA1AE5C" w14:textId="7FF11D9D" w:rsidR="007F20FA" w:rsidRPr="000312C0" w:rsidRDefault="007F20FA" w:rsidP="007F20FA">
      <w:pPr>
        <w:spacing w:before="120"/>
        <w:rPr>
          <w:b/>
          <w:sz w:val="28"/>
          <w:szCs w:val="28"/>
        </w:rPr>
      </w:pPr>
      <w:r w:rsidRPr="000312C0">
        <w:rPr>
          <w:b/>
          <w:sz w:val="28"/>
          <w:szCs w:val="28"/>
        </w:rPr>
        <w:t>Commission économique pour l</w:t>
      </w:r>
      <w:r w:rsidR="00CE5B91">
        <w:rPr>
          <w:b/>
          <w:sz w:val="28"/>
          <w:szCs w:val="28"/>
        </w:rPr>
        <w:t>’</w:t>
      </w:r>
      <w:r w:rsidRPr="000312C0">
        <w:rPr>
          <w:b/>
          <w:sz w:val="28"/>
          <w:szCs w:val="28"/>
        </w:rPr>
        <w:t>Europe</w:t>
      </w:r>
    </w:p>
    <w:p w14:paraId="1EAAF656" w14:textId="77777777" w:rsidR="007F20FA" w:rsidRDefault="007F20FA" w:rsidP="007F20FA">
      <w:pPr>
        <w:spacing w:before="120"/>
        <w:rPr>
          <w:sz w:val="28"/>
          <w:szCs w:val="28"/>
        </w:rPr>
      </w:pPr>
      <w:r w:rsidRPr="00685843">
        <w:rPr>
          <w:sz w:val="28"/>
          <w:szCs w:val="28"/>
        </w:rPr>
        <w:t>Comité des transports intérieurs</w:t>
      </w:r>
    </w:p>
    <w:p w14:paraId="1A622A94" w14:textId="77777777" w:rsidR="00CE5B91" w:rsidRPr="00CE5B91" w:rsidRDefault="00CE5B91" w:rsidP="00CE5B91">
      <w:pPr>
        <w:spacing w:before="120" w:line="240" w:lineRule="auto"/>
        <w:rPr>
          <w:b/>
          <w:sz w:val="24"/>
          <w:szCs w:val="24"/>
        </w:rPr>
      </w:pPr>
      <w:r w:rsidRPr="00CE5B91">
        <w:rPr>
          <w:b/>
          <w:bCs/>
          <w:sz w:val="24"/>
          <w:szCs w:val="24"/>
          <w:lang w:val="fr-FR"/>
        </w:rPr>
        <w:t>Groupe de travail du transport des denrées périssables</w:t>
      </w:r>
    </w:p>
    <w:p w14:paraId="43083A3F" w14:textId="77777777" w:rsidR="00CE5B91" w:rsidRPr="00B86E1A" w:rsidRDefault="00CE5B91" w:rsidP="00CE5B91">
      <w:pPr>
        <w:spacing w:before="120" w:line="240" w:lineRule="auto"/>
        <w:rPr>
          <w:b/>
        </w:rPr>
      </w:pPr>
      <w:r w:rsidRPr="00B86E1A">
        <w:rPr>
          <w:b/>
          <w:bCs/>
          <w:lang w:val="fr-FR"/>
        </w:rPr>
        <w:t>Soixante-dix-septième session</w:t>
      </w:r>
    </w:p>
    <w:p w14:paraId="2DAF4B7E" w14:textId="77777777" w:rsidR="00CE5B91" w:rsidRPr="00B86E1A" w:rsidRDefault="00CE5B91" w:rsidP="00CE5B91">
      <w:pPr>
        <w:spacing w:line="240" w:lineRule="auto"/>
      </w:pPr>
      <w:r w:rsidRPr="00B86E1A">
        <w:rPr>
          <w:lang w:val="fr-FR"/>
        </w:rPr>
        <w:t>Genève, 26-29 octobre 2021</w:t>
      </w:r>
    </w:p>
    <w:p w14:paraId="38EFFAFD" w14:textId="7B717940" w:rsidR="00CE5B91" w:rsidRPr="00B86E1A" w:rsidRDefault="00CE5B91" w:rsidP="00CE5B91">
      <w:pPr>
        <w:spacing w:line="240" w:lineRule="auto"/>
      </w:pPr>
      <w:r w:rsidRPr="00B86E1A">
        <w:rPr>
          <w:lang w:val="fr-FR"/>
        </w:rPr>
        <w:t>Point 4 f) de l</w:t>
      </w:r>
      <w:r>
        <w:rPr>
          <w:lang w:val="fr-FR"/>
        </w:rPr>
        <w:t>’</w:t>
      </w:r>
      <w:r w:rsidRPr="00B86E1A">
        <w:rPr>
          <w:lang w:val="fr-FR"/>
        </w:rPr>
        <w:t>ordre du jour provisoire</w:t>
      </w:r>
    </w:p>
    <w:p w14:paraId="69C94C98" w14:textId="2AFE7B4E" w:rsidR="00CE5B91" w:rsidRPr="00B86E1A" w:rsidRDefault="00CE5B91" w:rsidP="00CE5B91">
      <w:pPr>
        <w:spacing w:line="240" w:lineRule="auto"/>
        <w:rPr>
          <w:b/>
        </w:rPr>
      </w:pPr>
      <w:r w:rsidRPr="00B86E1A">
        <w:rPr>
          <w:b/>
          <w:bCs/>
          <w:lang w:val="fr-FR"/>
        </w:rPr>
        <w:t>État et mise en œuvre de l</w:t>
      </w:r>
      <w:r>
        <w:rPr>
          <w:b/>
          <w:bCs/>
          <w:lang w:val="fr-FR"/>
        </w:rPr>
        <w:t>’</w:t>
      </w:r>
      <w:r w:rsidRPr="00B86E1A">
        <w:rPr>
          <w:b/>
          <w:bCs/>
          <w:lang w:val="fr-FR"/>
        </w:rPr>
        <w:t xml:space="preserve">Accord relatif aux transports internationaux </w:t>
      </w:r>
      <w:r>
        <w:rPr>
          <w:b/>
          <w:bCs/>
          <w:lang w:val="fr-FR"/>
        </w:rPr>
        <w:br/>
      </w:r>
      <w:r w:rsidRPr="00B86E1A">
        <w:rPr>
          <w:b/>
          <w:bCs/>
          <w:lang w:val="fr-FR"/>
        </w:rPr>
        <w:t xml:space="preserve">de denrées périssables et aux engins spéciaux à utiliser </w:t>
      </w:r>
      <w:r>
        <w:rPr>
          <w:b/>
          <w:bCs/>
          <w:lang w:val="fr-FR"/>
        </w:rPr>
        <w:br/>
      </w:r>
      <w:r w:rsidRPr="00B86E1A">
        <w:rPr>
          <w:b/>
          <w:bCs/>
          <w:lang w:val="fr-FR"/>
        </w:rPr>
        <w:t>pour ces transports (ATP)</w:t>
      </w:r>
      <w:r>
        <w:rPr>
          <w:b/>
          <w:bCs/>
          <w:lang w:val="fr-FR"/>
        </w:rPr>
        <w:t> </w:t>
      </w:r>
      <w:r w:rsidRPr="00B86E1A">
        <w:rPr>
          <w:b/>
          <w:bCs/>
          <w:lang w:val="fr-FR"/>
        </w:rPr>
        <w:t>:</w:t>
      </w:r>
      <w:r>
        <w:rPr>
          <w:b/>
          <w:bCs/>
          <w:lang w:val="fr-FR"/>
        </w:rPr>
        <w:br/>
      </w:r>
      <w:r w:rsidRPr="00B86E1A">
        <w:rPr>
          <w:b/>
          <w:bCs/>
          <w:lang w:val="fr-FR"/>
        </w:rPr>
        <w:t>Interprétation de l</w:t>
      </w:r>
      <w:r>
        <w:rPr>
          <w:b/>
          <w:bCs/>
          <w:lang w:val="fr-FR"/>
        </w:rPr>
        <w:t>’</w:t>
      </w:r>
      <w:r w:rsidRPr="00B86E1A">
        <w:rPr>
          <w:b/>
          <w:bCs/>
          <w:lang w:val="fr-FR"/>
        </w:rPr>
        <w:t>ATP</w:t>
      </w:r>
    </w:p>
    <w:p w14:paraId="6A8C59AE" w14:textId="77777777" w:rsidR="00CE5B91" w:rsidRPr="00B86E1A" w:rsidRDefault="00CE5B91" w:rsidP="00CE5B91">
      <w:pPr>
        <w:pStyle w:val="HChG"/>
      </w:pPr>
      <w:r w:rsidRPr="00B86E1A">
        <w:rPr>
          <w:lang w:val="fr-FR"/>
        </w:rPr>
        <w:tab/>
      </w:r>
      <w:r w:rsidRPr="00B86E1A">
        <w:rPr>
          <w:lang w:val="fr-FR"/>
        </w:rPr>
        <w:tab/>
        <w:t>Enregistreurs de température</w:t>
      </w:r>
    </w:p>
    <w:p w14:paraId="255948B8" w14:textId="77777777" w:rsidR="00CE5B91" w:rsidRPr="00B86E1A" w:rsidRDefault="00CE5B91" w:rsidP="00CE5B91">
      <w:pPr>
        <w:pStyle w:val="H1G"/>
      </w:pPr>
      <w:r w:rsidRPr="00B86E1A">
        <w:rPr>
          <w:lang w:val="fr-FR"/>
        </w:rPr>
        <w:tab/>
      </w:r>
      <w:r w:rsidRPr="00B86E1A">
        <w:rPr>
          <w:lang w:val="fr-FR"/>
        </w:rPr>
        <w:tab/>
        <w:t xml:space="preserve">Communication du Gouvernement des Pays-Bas </w:t>
      </w:r>
    </w:p>
    <w:p w14:paraId="6D4792E2" w14:textId="77777777" w:rsidR="00CE5B91" w:rsidRPr="00B86E1A" w:rsidRDefault="00CE5B91" w:rsidP="00CE5B91">
      <w:pPr>
        <w:pStyle w:val="HChG"/>
      </w:pPr>
      <w:r w:rsidRPr="00B86E1A">
        <w:rPr>
          <w:lang w:val="fr-FR"/>
        </w:rPr>
        <w:tab/>
      </w:r>
      <w:r w:rsidRPr="00B86E1A">
        <w:rPr>
          <w:lang w:val="fr-FR"/>
        </w:rPr>
        <w:tab/>
        <w:t>Introduction</w:t>
      </w:r>
    </w:p>
    <w:p w14:paraId="6DDAD259" w14:textId="077C6CC0" w:rsidR="00CE5B91" w:rsidRPr="00B86E1A" w:rsidRDefault="00CE5B91" w:rsidP="00CE5B91">
      <w:pPr>
        <w:pStyle w:val="SingleTxtG"/>
        <w:spacing w:line="240" w:lineRule="auto"/>
      </w:pPr>
      <w:r w:rsidRPr="00B86E1A">
        <w:rPr>
          <w:lang w:val="fr-FR"/>
        </w:rPr>
        <w:t>1.</w:t>
      </w:r>
      <w:r w:rsidRPr="00B86E1A">
        <w:rPr>
          <w:lang w:val="fr-FR"/>
        </w:rPr>
        <w:tab/>
        <w:t>Le prélèvement d</w:t>
      </w:r>
      <w:r>
        <w:rPr>
          <w:lang w:val="fr-FR"/>
        </w:rPr>
        <w:t>’</w:t>
      </w:r>
      <w:r w:rsidRPr="00B86E1A">
        <w:rPr>
          <w:lang w:val="fr-FR"/>
        </w:rPr>
        <w:t>échantillons de denrées alimentaires qui sont soumis à un contrôle de température à l</w:t>
      </w:r>
      <w:r>
        <w:rPr>
          <w:lang w:val="fr-FR"/>
        </w:rPr>
        <w:t>’</w:t>
      </w:r>
      <w:r w:rsidRPr="00B86E1A">
        <w:rPr>
          <w:lang w:val="fr-FR"/>
        </w:rPr>
        <w:t>arrivée est la méthode utilisée pour s</w:t>
      </w:r>
      <w:r>
        <w:rPr>
          <w:lang w:val="fr-FR"/>
        </w:rPr>
        <w:t>’</w:t>
      </w:r>
      <w:r w:rsidRPr="00B86E1A">
        <w:rPr>
          <w:lang w:val="fr-FR"/>
        </w:rPr>
        <w:t>assurer que les produits sont parvenus à destination en bon état, mais elle ne permet pas de prouver que la température a été maintenue à un niveau approprié pendant toute la durée du transport et que les denrées sont toujours sûres. Pour ce faire, il faut utiliser un enregistreur de température. Cependant, ce dispositif n</w:t>
      </w:r>
      <w:r>
        <w:rPr>
          <w:lang w:val="fr-FR"/>
        </w:rPr>
        <w:t>’</w:t>
      </w:r>
      <w:r w:rsidRPr="00B86E1A">
        <w:rPr>
          <w:lang w:val="fr-FR"/>
        </w:rPr>
        <w:t>est prescrit que pour les produits surgelés.</w:t>
      </w:r>
    </w:p>
    <w:p w14:paraId="7EC4900C" w14:textId="734F6F4E" w:rsidR="00CE5B91" w:rsidRPr="00B86E1A" w:rsidRDefault="00CE5B91" w:rsidP="00CE5B91">
      <w:pPr>
        <w:pStyle w:val="SingleTxtG"/>
        <w:spacing w:line="240" w:lineRule="auto"/>
      </w:pPr>
      <w:r w:rsidRPr="00B86E1A">
        <w:rPr>
          <w:lang w:val="fr-FR"/>
        </w:rPr>
        <w:t>2.</w:t>
      </w:r>
      <w:r w:rsidRPr="00B86E1A">
        <w:rPr>
          <w:lang w:val="fr-FR"/>
        </w:rPr>
        <w:tab/>
        <w:t>Par le passé, les enregistreurs de température étaient coûteux et il était difficile de fournir des relevés de température car les enregistreurs étaient mécaniques et les relevés étaient imprimés sur papier. Cependant, ce type d</w:t>
      </w:r>
      <w:r>
        <w:rPr>
          <w:lang w:val="fr-FR"/>
        </w:rPr>
        <w:t>’</w:t>
      </w:r>
      <w:r w:rsidRPr="00B86E1A">
        <w:rPr>
          <w:lang w:val="fr-FR"/>
        </w:rPr>
        <w:t>enregistreurs a été remplacé par des enregistreurs électroniques, qui sont relativement bon marché et qui transmettent des informations faciles à</w:t>
      </w:r>
      <w:r w:rsidRPr="00B86E1A">
        <w:t xml:space="preserve"> </w:t>
      </w:r>
      <w:r w:rsidRPr="00B86E1A">
        <w:rPr>
          <w:lang w:val="fr-FR"/>
        </w:rPr>
        <w:t xml:space="preserve">stocker et à présenter. </w:t>
      </w:r>
    </w:p>
    <w:p w14:paraId="55D715F8" w14:textId="36DEE2D7" w:rsidR="00CE5B91" w:rsidRPr="00B86E1A" w:rsidRDefault="00CE5B91" w:rsidP="00CE5B91">
      <w:pPr>
        <w:pStyle w:val="SingleTxtG"/>
        <w:spacing w:line="240" w:lineRule="auto"/>
      </w:pPr>
      <w:r w:rsidRPr="00B86E1A">
        <w:rPr>
          <w:lang w:val="fr-FR"/>
        </w:rPr>
        <w:t>3.</w:t>
      </w:r>
      <w:r w:rsidRPr="00B86E1A">
        <w:rPr>
          <w:lang w:val="fr-FR"/>
        </w:rPr>
        <w:tab/>
        <w:t>L</w:t>
      </w:r>
      <w:r>
        <w:rPr>
          <w:lang w:val="fr-FR"/>
        </w:rPr>
        <w:t>’</w:t>
      </w:r>
      <w:r w:rsidRPr="00B86E1A">
        <w:rPr>
          <w:lang w:val="fr-FR"/>
        </w:rPr>
        <w:t>utilisation d</w:t>
      </w:r>
      <w:r>
        <w:rPr>
          <w:lang w:val="fr-FR"/>
        </w:rPr>
        <w:t>’</w:t>
      </w:r>
      <w:r w:rsidRPr="00B86E1A">
        <w:rPr>
          <w:lang w:val="fr-FR"/>
        </w:rPr>
        <w:t>enregistreurs de température devrait être étendue à toutes les denrées périssables actuellement régies par l</w:t>
      </w:r>
      <w:r>
        <w:rPr>
          <w:lang w:val="fr-FR"/>
        </w:rPr>
        <w:t>’</w:t>
      </w:r>
      <w:r w:rsidRPr="00B86E1A">
        <w:rPr>
          <w:lang w:val="fr-FR"/>
        </w:rPr>
        <w:t>Accord relatif aux transports internationaux de denrées périssables et aux engins spéciaux à utiliser pour ces transports (ATP). Toutefois, il convient de définir les exceptions à prévoir éventuellement dans certains cas et de détailler la proposition.</w:t>
      </w:r>
    </w:p>
    <w:p w14:paraId="37729D71" w14:textId="1FB134F0" w:rsidR="00CE5B91" w:rsidRPr="00B86E1A" w:rsidRDefault="00CE5B91" w:rsidP="00CE5B91">
      <w:pPr>
        <w:pStyle w:val="HChG"/>
      </w:pPr>
      <w:r>
        <w:rPr>
          <w:lang w:val="fr-FR"/>
        </w:rPr>
        <w:tab/>
      </w:r>
      <w:r w:rsidRPr="00B86E1A">
        <w:rPr>
          <w:lang w:val="fr-FR"/>
        </w:rPr>
        <w:t>I.</w:t>
      </w:r>
      <w:r w:rsidRPr="00B86E1A">
        <w:rPr>
          <w:lang w:val="fr-FR"/>
        </w:rPr>
        <w:tab/>
        <w:t>Examen</w:t>
      </w:r>
    </w:p>
    <w:p w14:paraId="430EC36E" w14:textId="7B33BFBB" w:rsidR="00CE5B91" w:rsidRPr="00B86E1A" w:rsidRDefault="00CE5B91" w:rsidP="00CE5B91">
      <w:pPr>
        <w:pStyle w:val="SingleTxtG"/>
        <w:spacing w:line="240" w:lineRule="auto"/>
      </w:pPr>
      <w:r w:rsidRPr="00B86E1A">
        <w:rPr>
          <w:lang w:val="fr-FR"/>
        </w:rPr>
        <w:t>4.</w:t>
      </w:r>
      <w:r w:rsidRPr="00B86E1A">
        <w:rPr>
          <w:lang w:val="fr-FR"/>
        </w:rPr>
        <w:tab/>
        <w:t>Il convient d</w:t>
      </w:r>
      <w:r>
        <w:rPr>
          <w:lang w:val="fr-FR"/>
        </w:rPr>
        <w:t>’</w:t>
      </w:r>
      <w:r w:rsidRPr="00B86E1A">
        <w:rPr>
          <w:lang w:val="fr-FR"/>
        </w:rPr>
        <w:t>examiner les questions suivantes</w:t>
      </w:r>
      <w:r>
        <w:rPr>
          <w:lang w:val="fr-FR"/>
        </w:rPr>
        <w:t> </w:t>
      </w:r>
      <w:r w:rsidRPr="00B86E1A">
        <w:rPr>
          <w:lang w:val="fr-FR"/>
        </w:rPr>
        <w:t xml:space="preserve">: </w:t>
      </w:r>
    </w:p>
    <w:p w14:paraId="286C2276" w14:textId="1995559E" w:rsidR="00CE5B91" w:rsidRPr="00B86E1A" w:rsidRDefault="00CE5B91" w:rsidP="00CE5B91">
      <w:pPr>
        <w:pStyle w:val="SingleTxtG"/>
        <w:spacing w:line="240" w:lineRule="auto"/>
        <w:ind w:firstLine="567"/>
      </w:pPr>
      <w:r w:rsidRPr="00B86E1A">
        <w:rPr>
          <w:lang w:val="fr-FR"/>
        </w:rPr>
        <w:t>a)</w:t>
      </w:r>
      <w:r w:rsidRPr="00B86E1A">
        <w:rPr>
          <w:lang w:val="fr-FR"/>
        </w:rPr>
        <w:tab/>
      </w:r>
      <w:r>
        <w:rPr>
          <w:lang w:val="fr-FR"/>
        </w:rPr>
        <w:t>É</w:t>
      </w:r>
      <w:r w:rsidRPr="00B86E1A">
        <w:rPr>
          <w:lang w:val="fr-FR"/>
        </w:rPr>
        <w:t>tendre le champ d</w:t>
      </w:r>
      <w:r>
        <w:rPr>
          <w:lang w:val="fr-FR"/>
        </w:rPr>
        <w:t>’</w:t>
      </w:r>
      <w:r w:rsidRPr="00B86E1A">
        <w:rPr>
          <w:lang w:val="fr-FR"/>
        </w:rPr>
        <w:t>application de l</w:t>
      </w:r>
      <w:r>
        <w:rPr>
          <w:lang w:val="fr-FR"/>
        </w:rPr>
        <w:t>’</w:t>
      </w:r>
      <w:r w:rsidRPr="00B86E1A">
        <w:rPr>
          <w:lang w:val="fr-FR"/>
        </w:rPr>
        <w:t>appendice 1 de l</w:t>
      </w:r>
      <w:r>
        <w:rPr>
          <w:lang w:val="fr-FR"/>
        </w:rPr>
        <w:t>’</w:t>
      </w:r>
      <w:r w:rsidRPr="00B86E1A">
        <w:rPr>
          <w:lang w:val="fr-FR"/>
        </w:rPr>
        <w:t>annexe 2 au transport de toutes les denrées alimentaires visées par l</w:t>
      </w:r>
      <w:r>
        <w:rPr>
          <w:lang w:val="fr-FR"/>
        </w:rPr>
        <w:t>’</w:t>
      </w:r>
      <w:r w:rsidRPr="00B86E1A">
        <w:rPr>
          <w:lang w:val="fr-FR"/>
        </w:rPr>
        <w:t>accord ATP ;</w:t>
      </w:r>
    </w:p>
    <w:p w14:paraId="5772D7FE" w14:textId="11025C8D" w:rsidR="00CE5B91" w:rsidRPr="00B86E1A" w:rsidRDefault="00CE5B91" w:rsidP="00CE5B91">
      <w:pPr>
        <w:pStyle w:val="SingleTxtG"/>
        <w:spacing w:line="240" w:lineRule="auto"/>
        <w:ind w:firstLine="567"/>
      </w:pPr>
      <w:r w:rsidRPr="00B86E1A">
        <w:rPr>
          <w:lang w:val="fr-FR"/>
        </w:rPr>
        <w:t>b)</w:t>
      </w:r>
      <w:r w:rsidRPr="00B86E1A">
        <w:rPr>
          <w:lang w:val="fr-FR"/>
        </w:rPr>
        <w:tab/>
        <w:t xml:space="preserve">Décider si des exceptions peuvent être faites pour certains transports ; </w:t>
      </w:r>
    </w:p>
    <w:p w14:paraId="6BD4FDEB" w14:textId="3B47E6D3" w:rsidR="00CE5B91" w:rsidRPr="00B86E1A" w:rsidRDefault="00CE5B91" w:rsidP="00CE5B91">
      <w:pPr>
        <w:pStyle w:val="SingleTxtG"/>
        <w:spacing w:line="240" w:lineRule="auto"/>
        <w:ind w:firstLine="567"/>
      </w:pPr>
      <w:r w:rsidRPr="00B86E1A">
        <w:rPr>
          <w:lang w:val="fr-FR"/>
        </w:rPr>
        <w:lastRenderedPageBreak/>
        <w:t>c)</w:t>
      </w:r>
      <w:r w:rsidRPr="00B86E1A">
        <w:rPr>
          <w:lang w:val="fr-FR"/>
        </w:rPr>
        <w:tab/>
        <w:t>Déterminer les points de mesure de la température de l</w:t>
      </w:r>
      <w:r>
        <w:rPr>
          <w:lang w:val="fr-FR"/>
        </w:rPr>
        <w:t>’</w:t>
      </w:r>
      <w:r w:rsidRPr="00B86E1A">
        <w:rPr>
          <w:lang w:val="fr-FR"/>
        </w:rPr>
        <w:t xml:space="preserve">air pour les enregistreurs fixés en permanence. </w:t>
      </w:r>
    </w:p>
    <w:p w14:paraId="651E079F" w14:textId="06337BBA" w:rsidR="00CE5B91" w:rsidRPr="00B86E1A" w:rsidRDefault="00CE5B91" w:rsidP="00CE5B91">
      <w:pPr>
        <w:pStyle w:val="HChG"/>
      </w:pPr>
      <w:r>
        <w:rPr>
          <w:lang w:val="fr-FR"/>
        </w:rPr>
        <w:tab/>
      </w:r>
      <w:r w:rsidRPr="00B86E1A">
        <w:rPr>
          <w:lang w:val="fr-FR"/>
        </w:rPr>
        <w:t>II.</w:t>
      </w:r>
      <w:r w:rsidRPr="00B86E1A">
        <w:rPr>
          <w:lang w:val="fr-FR"/>
        </w:rPr>
        <w:tab/>
        <w:t>Justification</w:t>
      </w:r>
    </w:p>
    <w:p w14:paraId="4C17444A" w14:textId="7FE0C32B" w:rsidR="00CE5B91" w:rsidRPr="00B86E1A" w:rsidRDefault="00CE5B91" w:rsidP="00CE5B91">
      <w:pPr>
        <w:pStyle w:val="SingleTxtG"/>
        <w:spacing w:line="240" w:lineRule="auto"/>
      </w:pPr>
      <w:r w:rsidRPr="00B86E1A">
        <w:rPr>
          <w:lang w:val="fr-FR"/>
        </w:rPr>
        <w:t>5.</w:t>
      </w:r>
      <w:r w:rsidRPr="00B86E1A">
        <w:rPr>
          <w:lang w:val="fr-FR"/>
        </w:rPr>
        <w:tab/>
        <w:t>Toutes les denrées alimentaires visées dans les annexes 2 et 3 de l</w:t>
      </w:r>
      <w:r>
        <w:rPr>
          <w:lang w:val="fr-FR"/>
        </w:rPr>
        <w:t>’</w:t>
      </w:r>
      <w:r w:rsidRPr="00B86E1A">
        <w:rPr>
          <w:lang w:val="fr-FR"/>
        </w:rPr>
        <w:t>Accord peuvent devenir dangereuses pour la santé humaine si elles ne sont pas conservées à la température prescrite.</w:t>
      </w:r>
    </w:p>
    <w:p w14:paraId="33A3A972" w14:textId="2B4425D6" w:rsidR="00CE5B91" w:rsidRPr="00B86E1A" w:rsidRDefault="00CE5B91" w:rsidP="00CE5B91">
      <w:pPr>
        <w:pStyle w:val="SingleTxtG"/>
        <w:spacing w:line="240" w:lineRule="auto"/>
      </w:pPr>
      <w:r w:rsidRPr="00B86E1A">
        <w:rPr>
          <w:lang w:val="fr-FR"/>
        </w:rPr>
        <w:t>6.</w:t>
      </w:r>
      <w:r w:rsidRPr="00B86E1A">
        <w:rPr>
          <w:lang w:val="fr-FR"/>
        </w:rPr>
        <w:tab/>
        <w:t>Le maintien de la température pendant l</w:t>
      </w:r>
      <w:r>
        <w:rPr>
          <w:lang w:val="fr-FR"/>
        </w:rPr>
        <w:t>’</w:t>
      </w:r>
      <w:r w:rsidRPr="00B86E1A">
        <w:rPr>
          <w:lang w:val="fr-FR"/>
        </w:rPr>
        <w:t>opération de transport peut être particulièrement important pour l</w:t>
      </w:r>
      <w:r>
        <w:rPr>
          <w:lang w:val="fr-FR"/>
        </w:rPr>
        <w:t>’</w:t>
      </w:r>
      <w:r w:rsidRPr="00B86E1A">
        <w:rPr>
          <w:lang w:val="fr-FR"/>
        </w:rPr>
        <w:t>état et la présentation des aliments surgelés une fois décongelés.</w:t>
      </w:r>
    </w:p>
    <w:p w14:paraId="28A836BC" w14:textId="77E3ADF8" w:rsidR="00CE5B91" w:rsidRPr="00B86E1A" w:rsidRDefault="00CE5B91" w:rsidP="00CE5B91">
      <w:pPr>
        <w:pStyle w:val="SingleTxtG"/>
        <w:spacing w:line="240" w:lineRule="auto"/>
      </w:pPr>
      <w:r w:rsidRPr="00B86E1A">
        <w:rPr>
          <w:lang w:val="fr-FR"/>
        </w:rPr>
        <w:t>7.</w:t>
      </w:r>
      <w:r w:rsidRPr="00B86E1A">
        <w:rPr>
          <w:lang w:val="fr-FR"/>
        </w:rPr>
        <w:tab/>
      </w:r>
      <w:r w:rsidRPr="00B86E1A">
        <w:rPr>
          <w:i/>
          <w:iCs/>
          <w:lang w:val="fr-FR"/>
        </w:rPr>
        <w:t>Ajout a)</w:t>
      </w:r>
      <w:r>
        <w:rPr>
          <w:lang w:val="fr-FR"/>
        </w:rPr>
        <w:t xml:space="preserve"> − </w:t>
      </w:r>
      <w:r w:rsidRPr="00B86E1A">
        <w:rPr>
          <w:lang w:val="fr-FR"/>
        </w:rPr>
        <w:t>Il est indéniable qu</w:t>
      </w:r>
      <w:r>
        <w:rPr>
          <w:lang w:val="fr-FR"/>
        </w:rPr>
        <w:t>’</w:t>
      </w:r>
      <w:r w:rsidRPr="00B86E1A">
        <w:rPr>
          <w:lang w:val="fr-FR"/>
        </w:rPr>
        <w:t>il est important d</w:t>
      </w:r>
      <w:r>
        <w:rPr>
          <w:lang w:val="fr-FR"/>
        </w:rPr>
        <w:t>’</w:t>
      </w:r>
      <w:r w:rsidRPr="00B86E1A">
        <w:rPr>
          <w:lang w:val="fr-FR"/>
        </w:rPr>
        <w:t>enregistrer la température de l</w:t>
      </w:r>
      <w:r>
        <w:rPr>
          <w:lang w:val="fr-FR"/>
        </w:rPr>
        <w:t>’</w:t>
      </w:r>
      <w:r w:rsidRPr="00B86E1A">
        <w:rPr>
          <w:lang w:val="fr-FR"/>
        </w:rPr>
        <w:t>air pendant toute la durée du transport pour prouver que la sécurité alimentaire n</w:t>
      </w:r>
      <w:r>
        <w:rPr>
          <w:lang w:val="fr-FR"/>
        </w:rPr>
        <w:t>’</w:t>
      </w:r>
      <w:r w:rsidRPr="00B86E1A">
        <w:rPr>
          <w:lang w:val="fr-FR"/>
        </w:rPr>
        <w:t>a pas été compromise. Il est désormais plus facile de se procurer des instruments et leur coût a baissé ; en outre, le stockage des données s</w:t>
      </w:r>
      <w:r>
        <w:rPr>
          <w:lang w:val="fr-FR"/>
        </w:rPr>
        <w:t>’</w:t>
      </w:r>
      <w:r w:rsidRPr="00B86E1A">
        <w:rPr>
          <w:lang w:val="fr-FR"/>
        </w:rPr>
        <w:t>effectue maintenant sous forme électronique, leur conservation est peu coûteuse et elles sont facilement accessibles pour les vérifications. Une nouvelle technologie permettant à l</w:t>
      </w:r>
      <w:r>
        <w:rPr>
          <w:lang w:val="fr-FR"/>
        </w:rPr>
        <w:t>’</w:t>
      </w:r>
      <w:r w:rsidRPr="00B86E1A">
        <w:rPr>
          <w:lang w:val="fr-FR"/>
        </w:rPr>
        <w:t>expéditeur de contrôler le matériel à distance est déjà disponible et est de plus en plus utilisée. Il faudra peut-être réglementer également la propriété des données et leur mise à disposition. Dans de nombreux cas, l</w:t>
      </w:r>
      <w:r>
        <w:rPr>
          <w:lang w:val="fr-FR"/>
        </w:rPr>
        <w:t>’</w:t>
      </w:r>
      <w:r w:rsidRPr="00B86E1A">
        <w:rPr>
          <w:lang w:val="fr-FR"/>
        </w:rPr>
        <w:t>enregistrement de la température de l</w:t>
      </w:r>
      <w:r>
        <w:rPr>
          <w:lang w:val="fr-FR"/>
        </w:rPr>
        <w:t>’</w:t>
      </w:r>
      <w:r w:rsidRPr="00B86E1A">
        <w:rPr>
          <w:lang w:val="fr-FR"/>
        </w:rPr>
        <w:t>air est déjà effectué pour des questions de responsabilité, mais cela devrait devenir la norme. Avec l</w:t>
      </w:r>
      <w:r>
        <w:rPr>
          <w:lang w:val="fr-FR"/>
        </w:rPr>
        <w:t>’</w:t>
      </w:r>
      <w:r w:rsidRPr="00B86E1A">
        <w:rPr>
          <w:lang w:val="fr-FR"/>
        </w:rPr>
        <w:t>adhésion de nouveaux pays à l</w:t>
      </w:r>
      <w:r>
        <w:rPr>
          <w:lang w:val="fr-FR"/>
        </w:rPr>
        <w:t>’</w:t>
      </w:r>
      <w:r w:rsidRPr="00B86E1A">
        <w:rPr>
          <w:lang w:val="fr-FR"/>
        </w:rPr>
        <w:t>ATP, il devient de plus en plus important de fixer des règles minimales dont l</w:t>
      </w:r>
      <w:r>
        <w:rPr>
          <w:lang w:val="fr-FR"/>
        </w:rPr>
        <w:t>’</w:t>
      </w:r>
      <w:r w:rsidRPr="00B86E1A">
        <w:rPr>
          <w:lang w:val="fr-FR"/>
        </w:rPr>
        <w:t xml:space="preserve">application est peu coûteuse. </w:t>
      </w:r>
    </w:p>
    <w:p w14:paraId="5848863D" w14:textId="786AB508" w:rsidR="00CE5B91" w:rsidRPr="00B86E1A" w:rsidRDefault="00CE5B91" w:rsidP="00CE5B91">
      <w:pPr>
        <w:pStyle w:val="SingleTxtG"/>
        <w:spacing w:line="240" w:lineRule="auto"/>
      </w:pPr>
      <w:r w:rsidRPr="00B86E1A">
        <w:rPr>
          <w:lang w:val="fr-FR"/>
        </w:rPr>
        <w:t>8.</w:t>
      </w:r>
      <w:r w:rsidRPr="00B86E1A">
        <w:rPr>
          <w:lang w:val="fr-FR"/>
        </w:rPr>
        <w:tab/>
      </w:r>
      <w:r w:rsidRPr="00B86E1A">
        <w:rPr>
          <w:i/>
          <w:iCs/>
          <w:lang w:val="fr-FR"/>
        </w:rPr>
        <w:t xml:space="preserve">Ajout b) </w:t>
      </w:r>
      <w:r>
        <w:rPr>
          <w:i/>
          <w:iCs/>
          <w:lang w:val="fr-FR"/>
        </w:rPr>
        <w:t>−</w:t>
      </w:r>
      <w:r w:rsidRPr="00B86E1A">
        <w:rPr>
          <w:lang w:val="fr-FR"/>
        </w:rPr>
        <w:t xml:space="preserve"> Des exceptions à l</w:t>
      </w:r>
      <w:r>
        <w:rPr>
          <w:lang w:val="fr-FR"/>
        </w:rPr>
        <w:t>’</w:t>
      </w:r>
      <w:r w:rsidRPr="00B86E1A">
        <w:rPr>
          <w:lang w:val="fr-FR"/>
        </w:rPr>
        <w:t>obligation de s</w:t>
      </w:r>
      <w:r>
        <w:rPr>
          <w:lang w:val="fr-FR"/>
        </w:rPr>
        <w:t>’</w:t>
      </w:r>
      <w:r w:rsidRPr="00B86E1A">
        <w:rPr>
          <w:lang w:val="fr-FR"/>
        </w:rPr>
        <w:t>équiper d</w:t>
      </w:r>
      <w:r>
        <w:rPr>
          <w:lang w:val="fr-FR"/>
        </w:rPr>
        <w:t>’</w:t>
      </w:r>
      <w:r w:rsidRPr="00B86E1A">
        <w:rPr>
          <w:lang w:val="fr-FR"/>
        </w:rPr>
        <w:t>enregistreurs de température peuvent être envisagées, par exemple pour des transports sur de très courtes distances, ou en cas d</w:t>
      </w:r>
      <w:r>
        <w:rPr>
          <w:lang w:val="fr-FR"/>
        </w:rPr>
        <w:t>’</w:t>
      </w:r>
      <w:r w:rsidRPr="00B86E1A">
        <w:rPr>
          <w:lang w:val="fr-FR"/>
        </w:rPr>
        <w:t>expédition dans des petites boîtes ou des récipients contenant de la neige carbonique ou un autre réfrigérant, qui peuvent maintenir la température voulue pendant une courte période</w:t>
      </w:r>
      <w:r>
        <w:rPr>
          <w:lang w:val="fr-FR"/>
        </w:rPr>
        <w:t xml:space="preserve"> </w:t>
      </w:r>
      <w:r w:rsidRPr="00B86E1A">
        <w:rPr>
          <w:lang w:val="fr-FR"/>
        </w:rPr>
        <w:t xml:space="preserve">déterminée. </w:t>
      </w:r>
    </w:p>
    <w:p w14:paraId="7152B7FC" w14:textId="68A4EE62" w:rsidR="00CE5B91" w:rsidRPr="00B86E1A" w:rsidRDefault="00CE5B91" w:rsidP="00CE5B91">
      <w:pPr>
        <w:pStyle w:val="SingleTxtG"/>
        <w:spacing w:line="240" w:lineRule="auto"/>
      </w:pPr>
      <w:r w:rsidRPr="00B86E1A">
        <w:rPr>
          <w:lang w:val="fr-FR"/>
        </w:rPr>
        <w:t>9.</w:t>
      </w:r>
      <w:r w:rsidRPr="00B86E1A">
        <w:rPr>
          <w:lang w:val="fr-FR"/>
        </w:rPr>
        <w:tab/>
      </w:r>
      <w:r w:rsidRPr="00B86E1A">
        <w:rPr>
          <w:i/>
          <w:iCs/>
          <w:lang w:val="fr-FR"/>
        </w:rPr>
        <w:t>Ajout c)</w:t>
      </w:r>
      <w:r w:rsidRPr="00B86E1A">
        <w:rPr>
          <w:lang w:val="fr-FR"/>
        </w:rPr>
        <w:t xml:space="preserve"> </w:t>
      </w:r>
      <w:r>
        <w:rPr>
          <w:lang w:val="fr-FR"/>
        </w:rPr>
        <w:t>−</w:t>
      </w:r>
      <w:r w:rsidRPr="00B86E1A">
        <w:rPr>
          <w:lang w:val="fr-FR"/>
        </w:rPr>
        <w:t xml:space="preserve"> Les points de mesure ne figurent pas dans l</w:t>
      </w:r>
      <w:r>
        <w:rPr>
          <w:lang w:val="fr-FR"/>
        </w:rPr>
        <w:t>’</w:t>
      </w:r>
      <w:r w:rsidRPr="00B86E1A">
        <w:rPr>
          <w:lang w:val="fr-FR"/>
        </w:rPr>
        <w:t>appendice 1 de l</w:t>
      </w:r>
      <w:r>
        <w:rPr>
          <w:lang w:val="fr-FR"/>
        </w:rPr>
        <w:t>’</w:t>
      </w:r>
      <w:r w:rsidRPr="00B86E1A">
        <w:rPr>
          <w:lang w:val="fr-FR"/>
        </w:rPr>
        <w:t>annexe 2, ce qui entraîne des problèmes d</w:t>
      </w:r>
      <w:r>
        <w:rPr>
          <w:lang w:val="fr-FR"/>
        </w:rPr>
        <w:t>’</w:t>
      </w:r>
      <w:r w:rsidRPr="00B86E1A">
        <w:rPr>
          <w:lang w:val="fr-FR"/>
        </w:rPr>
        <w:t>interprétation et d</w:t>
      </w:r>
      <w:r>
        <w:rPr>
          <w:lang w:val="fr-FR"/>
        </w:rPr>
        <w:t>’</w:t>
      </w:r>
      <w:r w:rsidRPr="00B86E1A">
        <w:rPr>
          <w:lang w:val="fr-FR"/>
        </w:rPr>
        <w:t xml:space="preserve">harmonisation. </w:t>
      </w:r>
    </w:p>
    <w:p w14:paraId="11A2EBC4" w14:textId="5B720150" w:rsidR="00F9573C" w:rsidRPr="00CE5B91" w:rsidRDefault="00CE5B91" w:rsidP="00CE5B91">
      <w:pPr>
        <w:pStyle w:val="SingleTxtG"/>
        <w:spacing w:before="240" w:after="0"/>
        <w:jc w:val="center"/>
        <w:rPr>
          <w:u w:val="single"/>
        </w:rPr>
      </w:pPr>
      <w:r>
        <w:rPr>
          <w:u w:val="single"/>
        </w:rPr>
        <w:tab/>
      </w:r>
      <w:r>
        <w:rPr>
          <w:u w:val="single"/>
        </w:rPr>
        <w:tab/>
      </w:r>
      <w:r>
        <w:rPr>
          <w:u w:val="single"/>
        </w:rPr>
        <w:tab/>
      </w:r>
      <w:r>
        <w:rPr>
          <w:u w:val="single"/>
        </w:rPr>
        <w:tab/>
      </w:r>
    </w:p>
    <w:sectPr w:rsidR="00F9573C" w:rsidRPr="00CE5B91" w:rsidSect="00CE5B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BE6D9" w14:textId="77777777" w:rsidR="00700B98" w:rsidRDefault="00700B98" w:rsidP="00F95C08">
      <w:pPr>
        <w:spacing w:line="240" w:lineRule="auto"/>
      </w:pPr>
    </w:p>
  </w:endnote>
  <w:endnote w:type="continuationSeparator" w:id="0">
    <w:p w14:paraId="0D68CFB6" w14:textId="77777777" w:rsidR="00700B98" w:rsidRPr="00AC3823" w:rsidRDefault="00700B98" w:rsidP="00AC3823">
      <w:pPr>
        <w:pStyle w:val="Pieddepage"/>
      </w:pPr>
    </w:p>
  </w:endnote>
  <w:endnote w:type="continuationNotice" w:id="1">
    <w:p w14:paraId="407797FF" w14:textId="77777777" w:rsidR="00700B98" w:rsidRDefault="00700B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D954" w14:textId="41BC5F07" w:rsidR="00CE5B91" w:rsidRPr="00CE5B91" w:rsidRDefault="00CE5B91" w:rsidP="00CE5B91">
    <w:pPr>
      <w:pStyle w:val="Pieddepage"/>
      <w:tabs>
        <w:tab w:val="right" w:pos="9638"/>
      </w:tabs>
    </w:pPr>
    <w:r w:rsidRPr="00CE5B91">
      <w:rPr>
        <w:b/>
        <w:sz w:val="18"/>
      </w:rPr>
      <w:fldChar w:fldCharType="begin"/>
    </w:r>
    <w:r w:rsidRPr="00CE5B91">
      <w:rPr>
        <w:b/>
        <w:sz w:val="18"/>
      </w:rPr>
      <w:instrText xml:space="preserve"> PAGE  \* MERGEFORMAT </w:instrText>
    </w:r>
    <w:r w:rsidRPr="00CE5B91">
      <w:rPr>
        <w:b/>
        <w:sz w:val="18"/>
      </w:rPr>
      <w:fldChar w:fldCharType="separate"/>
    </w:r>
    <w:r w:rsidRPr="00CE5B91">
      <w:rPr>
        <w:b/>
        <w:noProof/>
        <w:sz w:val="18"/>
      </w:rPr>
      <w:t>2</w:t>
    </w:r>
    <w:r w:rsidRPr="00CE5B91">
      <w:rPr>
        <w:b/>
        <w:sz w:val="18"/>
      </w:rPr>
      <w:fldChar w:fldCharType="end"/>
    </w:r>
    <w:r>
      <w:rPr>
        <w:b/>
        <w:sz w:val="18"/>
      </w:rPr>
      <w:tab/>
    </w:r>
    <w:r>
      <w:t>GE.21-10983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6A64" w14:textId="6FCD7D4D" w:rsidR="00CE5B91" w:rsidRPr="00CE5B91" w:rsidRDefault="00CE5B91" w:rsidP="00CE5B91">
    <w:pPr>
      <w:pStyle w:val="Pieddepage"/>
      <w:tabs>
        <w:tab w:val="right" w:pos="9638"/>
      </w:tabs>
      <w:rPr>
        <w:b/>
        <w:sz w:val="18"/>
      </w:rPr>
    </w:pPr>
    <w:r>
      <w:t>GE.21-10983</w:t>
    </w:r>
    <w:r>
      <w:tab/>
    </w:r>
    <w:r w:rsidRPr="00CE5B91">
      <w:rPr>
        <w:b/>
        <w:sz w:val="18"/>
      </w:rPr>
      <w:fldChar w:fldCharType="begin"/>
    </w:r>
    <w:r w:rsidRPr="00CE5B91">
      <w:rPr>
        <w:b/>
        <w:sz w:val="18"/>
      </w:rPr>
      <w:instrText xml:space="preserve"> PAGE  \* MERGEFORMAT </w:instrText>
    </w:r>
    <w:r w:rsidRPr="00CE5B91">
      <w:rPr>
        <w:b/>
        <w:sz w:val="18"/>
      </w:rPr>
      <w:fldChar w:fldCharType="separate"/>
    </w:r>
    <w:r w:rsidRPr="00CE5B91">
      <w:rPr>
        <w:b/>
        <w:noProof/>
        <w:sz w:val="18"/>
      </w:rPr>
      <w:t>3</w:t>
    </w:r>
    <w:r w:rsidRPr="00CE5B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55B4" w14:textId="382CB41A" w:rsidR="007F20FA" w:rsidRPr="00CE5B91" w:rsidRDefault="00CE5B91" w:rsidP="00CE5B9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105DF63" wp14:editId="05768C0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21-10983  (F)</w:t>
    </w:r>
    <w:r>
      <w:rPr>
        <w:noProof/>
        <w:sz w:val="20"/>
      </w:rPr>
      <w:drawing>
        <wp:anchor distT="0" distB="0" distL="114300" distR="114300" simplePos="0" relativeHeight="251660288" behindDoc="0" locked="0" layoutInCell="1" allowOverlap="1" wp14:anchorId="203DB7C0" wp14:editId="298DE6F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070921    070921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00E92" w14:textId="77777777" w:rsidR="00700B98" w:rsidRPr="00AC3823" w:rsidRDefault="00700B98" w:rsidP="00AC3823">
      <w:pPr>
        <w:pStyle w:val="Pieddepage"/>
        <w:tabs>
          <w:tab w:val="right" w:pos="2155"/>
        </w:tabs>
        <w:spacing w:after="80" w:line="240" w:lineRule="atLeast"/>
        <w:ind w:left="680"/>
        <w:rPr>
          <w:u w:val="single"/>
        </w:rPr>
      </w:pPr>
      <w:r>
        <w:rPr>
          <w:u w:val="single"/>
        </w:rPr>
        <w:tab/>
      </w:r>
    </w:p>
  </w:footnote>
  <w:footnote w:type="continuationSeparator" w:id="0">
    <w:p w14:paraId="4A4AEBB8" w14:textId="77777777" w:rsidR="00700B98" w:rsidRPr="00AC3823" w:rsidRDefault="00700B98" w:rsidP="00AC3823">
      <w:pPr>
        <w:pStyle w:val="Pieddepage"/>
        <w:tabs>
          <w:tab w:val="right" w:pos="2155"/>
        </w:tabs>
        <w:spacing w:after="80" w:line="240" w:lineRule="atLeast"/>
        <w:ind w:left="680"/>
        <w:rPr>
          <w:u w:val="single"/>
        </w:rPr>
      </w:pPr>
      <w:r>
        <w:rPr>
          <w:u w:val="single"/>
        </w:rPr>
        <w:tab/>
      </w:r>
    </w:p>
  </w:footnote>
  <w:footnote w:type="continuationNotice" w:id="1">
    <w:p w14:paraId="70E5391E" w14:textId="77777777" w:rsidR="00700B98" w:rsidRPr="00AC3823" w:rsidRDefault="00700B9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5A32" w14:textId="774A8ACF" w:rsidR="00CE5B91" w:rsidRPr="00CE5B91" w:rsidRDefault="00CE5B91">
    <w:pPr>
      <w:pStyle w:val="En-tte"/>
    </w:pPr>
    <w:fldSimple w:instr=" TITLE  \* MERGEFORMAT ">
      <w:r>
        <w:t>ECE/TRANS/WP.11/2021/19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F3F4" w14:textId="376F214F" w:rsidR="00CE5B91" w:rsidRPr="00CE5B91" w:rsidRDefault="00CE5B91" w:rsidP="00CE5B91">
    <w:pPr>
      <w:pStyle w:val="En-tte"/>
      <w:jc w:val="right"/>
    </w:pPr>
    <w:fldSimple w:instr=" TITLE  \* MERGEFORMAT ">
      <w:r>
        <w:t>ECE/TRANS/WP.11/2021/19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9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C00B8"/>
    <w:rsid w:val="00421996"/>
    <w:rsid w:val="00441C3B"/>
    <w:rsid w:val="00446FE5"/>
    <w:rsid w:val="00452396"/>
    <w:rsid w:val="00477EB2"/>
    <w:rsid w:val="004837D8"/>
    <w:rsid w:val="004E2EED"/>
    <w:rsid w:val="004E468C"/>
    <w:rsid w:val="005505B7"/>
    <w:rsid w:val="00573BE5"/>
    <w:rsid w:val="00586ED3"/>
    <w:rsid w:val="00596AA9"/>
    <w:rsid w:val="00700B98"/>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E5B91"/>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3C3AF2"/>
  <w15:docId w15:val="{B3830FBC-0AE9-4AA6-A4BE-A0F79E85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CE5B91"/>
    <w:rPr>
      <w:rFonts w:ascii="Times New Roman" w:eastAsiaTheme="minorHAnsi" w:hAnsi="Times New Roman" w:cs="Times New Roman"/>
      <w:sz w:val="20"/>
      <w:szCs w:val="20"/>
      <w:lang w:eastAsia="en-US"/>
    </w:rPr>
  </w:style>
  <w:style w:type="character" w:customStyle="1" w:styleId="HChGChar">
    <w:name w:val="_ H _Ch_G Char"/>
    <w:link w:val="HChG"/>
    <w:rsid w:val="00CE5B91"/>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634</Words>
  <Characters>3567</Characters>
  <Application>Microsoft Office Word</Application>
  <DocSecurity>0</DocSecurity>
  <Lines>71</Lines>
  <Paragraphs>31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ECE/TRANS/WP.11/2021/19</dc:title>
  <dc:subject/>
  <dc:creator>Sandrine CLERE</dc:creator>
  <cp:keywords/>
  <cp:lastModifiedBy>Sandrine Clere</cp:lastModifiedBy>
  <cp:revision>2</cp:revision>
  <cp:lastPrinted>2014-05-14T10:59:00Z</cp:lastPrinted>
  <dcterms:created xsi:type="dcterms:W3CDTF">2021-09-07T06:48:00Z</dcterms:created>
  <dcterms:modified xsi:type="dcterms:W3CDTF">2021-09-07T06:48:00Z</dcterms:modified>
</cp:coreProperties>
</file>