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4D2E92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0309566" w14:textId="77777777" w:rsidR="002D5AAC" w:rsidRDefault="002D5AAC" w:rsidP="00430F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2E04A6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1938E9D" w14:textId="696BF062" w:rsidR="002D5AAC" w:rsidRDefault="00430F78" w:rsidP="00430F78">
            <w:pPr>
              <w:jc w:val="right"/>
            </w:pPr>
            <w:r w:rsidRPr="00430F78">
              <w:rPr>
                <w:sz w:val="40"/>
              </w:rPr>
              <w:t>ECE</w:t>
            </w:r>
            <w:r>
              <w:t>/TRANS/WP.11/2021/18</w:t>
            </w:r>
          </w:p>
        </w:tc>
      </w:tr>
      <w:tr w:rsidR="002D5AAC" w:rsidRPr="00763EA6" w14:paraId="60EA071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47B8B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485410E" wp14:editId="671D99A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8610C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822515E" w14:textId="77777777" w:rsidR="002D5AAC" w:rsidRDefault="00430F7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74D33A7" w14:textId="468B2E57" w:rsidR="00430F78" w:rsidRDefault="00430F78" w:rsidP="00430F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57827F29" w14:textId="77777777" w:rsidR="00430F78" w:rsidRDefault="00430F78" w:rsidP="00430F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3DB8DF" w14:textId="114C775A" w:rsidR="00430F78" w:rsidRPr="008D53B6" w:rsidRDefault="00430F78" w:rsidP="00430F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D200E6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3CCC162" w14:textId="77777777" w:rsidR="00FF6882" w:rsidRPr="000E791C" w:rsidRDefault="00FF6882" w:rsidP="00FF6882">
      <w:pPr>
        <w:spacing w:before="120"/>
        <w:jc w:val="both"/>
        <w:rPr>
          <w:sz w:val="28"/>
          <w:szCs w:val="28"/>
        </w:rPr>
      </w:pPr>
      <w:r w:rsidRPr="000E791C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123CF48" w14:textId="77777777" w:rsidR="00FF6882" w:rsidRPr="000E791C" w:rsidRDefault="00FF6882" w:rsidP="00FF6882">
      <w:pPr>
        <w:spacing w:before="120"/>
        <w:rPr>
          <w:b/>
          <w:sz w:val="24"/>
          <w:szCs w:val="24"/>
        </w:rPr>
      </w:pPr>
      <w:r w:rsidRPr="000E791C">
        <w:rPr>
          <w:b/>
          <w:sz w:val="24"/>
          <w:szCs w:val="24"/>
        </w:rPr>
        <w:t xml:space="preserve">Рабочая группа по перевозкам скоропортящихся </w:t>
      </w:r>
      <w:r w:rsidRPr="000E791C">
        <w:rPr>
          <w:b/>
        </w:rPr>
        <w:br/>
      </w:r>
      <w:r w:rsidRPr="000E791C">
        <w:rPr>
          <w:b/>
          <w:sz w:val="24"/>
          <w:szCs w:val="24"/>
        </w:rPr>
        <w:t>пищевых продуктов</w:t>
      </w:r>
    </w:p>
    <w:p w14:paraId="25D3BF52" w14:textId="77777777" w:rsidR="00FF6882" w:rsidRPr="000E791C" w:rsidRDefault="00FF6882" w:rsidP="00FF6882">
      <w:pPr>
        <w:spacing w:before="120"/>
        <w:rPr>
          <w:b/>
        </w:rPr>
      </w:pPr>
      <w:r w:rsidRPr="000E791C">
        <w:rPr>
          <w:b/>
        </w:rPr>
        <w:t>Семьдесят седьмая сессия</w:t>
      </w:r>
    </w:p>
    <w:p w14:paraId="475F6F2D" w14:textId="77777777" w:rsidR="00FF6882" w:rsidRPr="000E791C" w:rsidRDefault="00FF6882" w:rsidP="00FF6882">
      <w:r w:rsidRPr="000E791C">
        <w:t>Женева, 26–29 октября 2021 года</w:t>
      </w:r>
    </w:p>
    <w:p w14:paraId="3338E8A4" w14:textId="77777777" w:rsidR="00FF6882" w:rsidRPr="000E791C" w:rsidRDefault="00FF6882" w:rsidP="00FF6882">
      <w:r w:rsidRPr="000E791C">
        <w:t xml:space="preserve">Пункт </w:t>
      </w:r>
      <w:r w:rsidRPr="000E791C">
        <w:rPr>
          <w:bCs/>
        </w:rPr>
        <w:t xml:space="preserve">5 b) </w:t>
      </w:r>
      <w:r w:rsidRPr="000E791C">
        <w:rPr>
          <w:rFonts w:asciiTheme="majorBidi" w:hAnsiTheme="majorBidi" w:cstheme="majorBidi"/>
        </w:rPr>
        <w:t>предварительной повестки дня</w:t>
      </w:r>
    </w:p>
    <w:p w14:paraId="2941A682" w14:textId="77777777" w:rsidR="00FF6882" w:rsidRPr="000E791C" w:rsidRDefault="00FF6882" w:rsidP="00FF6882">
      <w:pPr>
        <w:rPr>
          <w:b/>
        </w:rPr>
      </w:pPr>
      <w:r w:rsidRPr="000E791C">
        <w:rPr>
          <w:b/>
          <w:bCs/>
        </w:rPr>
        <w:t>Предложения по поправкам к СПС:</w:t>
      </w:r>
      <w:r w:rsidRPr="000E791C">
        <w:rPr>
          <w:b/>
        </w:rPr>
        <w:br/>
      </w:r>
      <w:r w:rsidRPr="000E791C">
        <w:rPr>
          <w:b/>
          <w:bCs/>
        </w:rPr>
        <w:t xml:space="preserve">новые предложения </w:t>
      </w:r>
    </w:p>
    <w:p w14:paraId="569D9547" w14:textId="2EAC4F9E" w:rsidR="00FF6882" w:rsidRPr="000E791C" w:rsidRDefault="00FF6882" w:rsidP="00FF6882">
      <w:pPr>
        <w:pStyle w:val="HChG"/>
      </w:pPr>
      <w:r w:rsidRPr="000E791C">
        <w:tab/>
      </w:r>
      <w:r w:rsidRPr="000E791C">
        <w:tab/>
        <w:t xml:space="preserve">Предложения </w:t>
      </w:r>
      <w:r w:rsidRPr="000E791C">
        <w:rPr>
          <w:shd w:val="clear" w:color="auto" w:fill="FFFFFF"/>
        </w:rPr>
        <w:t>неофициальной рабочей группы по</w:t>
      </w:r>
      <w:r>
        <w:rPr>
          <w:shd w:val="clear" w:color="auto" w:fill="FFFFFF"/>
          <w:lang w:val="en-US"/>
        </w:rPr>
        <w:t> </w:t>
      </w:r>
      <w:r w:rsidRPr="000E791C">
        <w:rPr>
          <w:shd w:val="clear" w:color="auto" w:fill="FFFFFF"/>
        </w:rPr>
        <w:t>совершенствованию системы допущения транспортных средств и термического оборудования</w:t>
      </w:r>
    </w:p>
    <w:p w14:paraId="7674ACA4" w14:textId="77777777" w:rsidR="00FF6882" w:rsidRPr="000E791C" w:rsidRDefault="00FF6882" w:rsidP="00FF6882">
      <w:pPr>
        <w:pStyle w:val="H1G"/>
      </w:pPr>
      <w:r w:rsidRPr="000E791C">
        <w:tab/>
      </w:r>
      <w:r w:rsidRPr="000E791C">
        <w:tab/>
        <w:t xml:space="preserve">Представлено правительством Нидерландов от имени </w:t>
      </w:r>
      <w:r w:rsidRPr="000E791C">
        <w:rPr>
          <w:shd w:val="clear" w:color="auto" w:fill="FFFFFF"/>
        </w:rPr>
        <w:t>неофициальной рабочей группы</w:t>
      </w:r>
    </w:p>
    <w:p w14:paraId="75100656" w14:textId="77777777" w:rsidR="00FF6882" w:rsidRPr="000E791C" w:rsidRDefault="00FF6882" w:rsidP="00FF6882">
      <w:pPr>
        <w:pStyle w:val="HChG"/>
      </w:pPr>
      <w:r w:rsidRPr="000E791C">
        <w:tab/>
      </w:r>
      <w:r w:rsidRPr="000E791C">
        <w:tab/>
        <w:t>Введение</w:t>
      </w:r>
    </w:p>
    <w:p w14:paraId="02D00DB4" w14:textId="77777777" w:rsidR="00FF6882" w:rsidRPr="000E791C" w:rsidRDefault="00FF6882" w:rsidP="00FF6882">
      <w:pPr>
        <w:pStyle w:val="SingleTxtG"/>
        <w:rPr>
          <w:shd w:val="clear" w:color="auto" w:fill="FFFFFF"/>
        </w:rPr>
      </w:pPr>
      <w:r w:rsidRPr="000E791C">
        <w:t>1.</w:t>
      </w:r>
      <w:r w:rsidRPr="000E791C">
        <w:tab/>
      </w:r>
      <w:r w:rsidRPr="000E791C">
        <w:rPr>
          <w:shd w:val="clear" w:color="auto" w:fill="FFFFFF"/>
        </w:rPr>
        <w:t>Неофициальная рабочая группа по совершенствованию системы допущения транспортных средств и термического оборудования провела три совещания в период с октября 2020 года по июль 2021 года. Все совещания проходили в виртуальном режиме.</w:t>
      </w:r>
    </w:p>
    <w:p w14:paraId="02AA5AA2" w14:textId="77777777" w:rsidR="00FF6882" w:rsidRPr="000E791C" w:rsidRDefault="00FF6882" w:rsidP="00FF6882">
      <w:pPr>
        <w:pStyle w:val="SingleTxtG"/>
      </w:pPr>
      <w:r w:rsidRPr="000E791C">
        <w:t>2.</w:t>
      </w:r>
      <w:r w:rsidRPr="000E791C">
        <w:tab/>
      </w:r>
      <w:r w:rsidRPr="000E791C">
        <w:rPr>
          <w:shd w:val="clear" w:color="auto" w:fill="FFFFFF"/>
        </w:rPr>
        <w:t>Доклад рабочей группы будет представлен в виде неофициального документа.</w:t>
      </w:r>
    </w:p>
    <w:p w14:paraId="5C639AB8" w14:textId="6737FAF3" w:rsidR="00FF6882" w:rsidRPr="000E791C" w:rsidRDefault="00FF6882" w:rsidP="00FF6882">
      <w:pPr>
        <w:pStyle w:val="SingleTxtG"/>
      </w:pPr>
      <w:r w:rsidRPr="000E791C">
        <w:t>3.</w:t>
      </w:r>
      <w:r w:rsidRPr="000E791C">
        <w:tab/>
        <w:t xml:space="preserve">Основные усилия рабочей группы были сосредоточены на </w:t>
      </w:r>
      <w:r w:rsidRPr="000E791C">
        <w:rPr>
          <w:shd w:val="clear" w:color="auto" w:fill="FFFFFF"/>
        </w:rPr>
        <w:t xml:space="preserve">совершенствовании Руководящего документа, который </w:t>
      </w:r>
      <w:r w:rsidRPr="000E791C">
        <w:t xml:space="preserve">в настоящее время размещен на </w:t>
      </w:r>
      <w:r>
        <w:br/>
      </w:r>
      <w:r w:rsidRPr="000E791C">
        <w:t xml:space="preserve">веб-сайте ЕЭК ООН по адресу: </w:t>
      </w:r>
      <w:hyperlink r:id="rId8" w:history="1">
        <w:r w:rsidRPr="00693A2E">
          <w:rPr>
            <w:rStyle w:val="af1"/>
          </w:rPr>
          <w:t>https://unece.org/sites/default/files/2021-05/Guidance%20document%20MTMC%20-%20Version%205.3.pdf</w:t>
        </w:r>
      </w:hyperlink>
      <w:r w:rsidRPr="000E791C">
        <w:t>.</w:t>
      </w:r>
    </w:p>
    <w:p w14:paraId="74337993" w14:textId="77777777" w:rsidR="00FF6882" w:rsidRPr="000E791C" w:rsidRDefault="00FF6882" w:rsidP="00FF6882">
      <w:pPr>
        <w:pStyle w:val="SingleTxtG"/>
      </w:pPr>
      <w:r w:rsidRPr="000E791C">
        <w:t>4.</w:t>
      </w:r>
      <w:r w:rsidRPr="000E791C">
        <w:tab/>
      </w:r>
      <w:r w:rsidRPr="000E791C">
        <w:rPr>
          <w:shd w:val="clear" w:color="auto" w:fill="FFFFFF"/>
        </w:rPr>
        <w:t>Кроме того, рабочая группа предлагает</w:t>
      </w:r>
      <w:r w:rsidRPr="000E791C">
        <w:t xml:space="preserve"> </w:t>
      </w:r>
      <w:r w:rsidRPr="000E791C">
        <w:rPr>
          <w:shd w:val="clear" w:color="auto" w:fill="FFFFFF"/>
        </w:rPr>
        <w:t>нижеследующие поправки.</w:t>
      </w:r>
    </w:p>
    <w:p w14:paraId="75CBF4CF" w14:textId="77777777" w:rsidR="00FF6882" w:rsidRPr="000E791C" w:rsidRDefault="00FF6882" w:rsidP="00FF6882">
      <w:pPr>
        <w:pStyle w:val="HChG"/>
      </w:pPr>
      <w:r w:rsidRPr="000E791C">
        <w:tab/>
        <w:t>I.</w:t>
      </w:r>
      <w:r w:rsidRPr="000E791C">
        <w:tab/>
        <w:t>Предложение 1</w:t>
      </w:r>
    </w:p>
    <w:p w14:paraId="2C7BA582" w14:textId="323DBB6E" w:rsidR="00FF6882" w:rsidRPr="000E791C" w:rsidRDefault="00FF6882" w:rsidP="00FF6882">
      <w:pPr>
        <w:pStyle w:val="SingleTxtG"/>
      </w:pPr>
      <w:r w:rsidRPr="000E791C">
        <w:t>5.</w:t>
      </w:r>
      <w:r w:rsidRPr="000E791C">
        <w:tab/>
        <w:t xml:space="preserve">В таблице в пункте 7.3.7 изменить подзаголовок третьей колонки следующим образом (относится только к варианту на английском языке </w:t>
      </w:r>
      <w:r w:rsidRPr="00FF6882">
        <w:t>—</w:t>
      </w:r>
      <w:r w:rsidRPr="000E791C">
        <w:t xml:space="preserve"> исключенное слово зачеркнуто, а новое слово выделено подчеркиванием):</w:t>
      </w:r>
    </w:p>
    <w:p w14:paraId="1E892CE4" w14:textId="77777777" w:rsidR="00FF6882" w:rsidRPr="000E791C" w:rsidRDefault="00FF6882" w:rsidP="00FF6882">
      <w:pPr>
        <w:pStyle w:val="SingleTxtG"/>
        <w:rPr>
          <w:i/>
          <w:iCs/>
        </w:rPr>
      </w:pPr>
      <w:r w:rsidRPr="000E791C">
        <w:rPr>
          <w:i/>
          <w:iCs/>
          <w:strike/>
        </w:rPr>
        <w:t xml:space="preserve">Removable </w:t>
      </w:r>
      <w:r w:rsidRPr="000E791C">
        <w:rPr>
          <w:i/>
          <w:iCs/>
          <w:u w:val="single"/>
        </w:rPr>
        <w:t>Movable</w:t>
      </w:r>
    </w:p>
    <w:p w14:paraId="0F8BF74E" w14:textId="77777777" w:rsidR="00FF6882" w:rsidRPr="000E791C" w:rsidRDefault="00FF6882" w:rsidP="00FF6882">
      <w:pPr>
        <w:pStyle w:val="H1G"/>
      </w:pPr>
      <w:r w:rsidRPr="000E791C">
        <w:lastRenderedPageBreak/>
        <w:tab/>
      </w:r>
      <w:r w:rsidRPr="000E791C">
        <w:tab/>
        <w:t>Обоснование</w:t>
      </w:r>
      <w:r w:rsidRPr="00FF6882">
        <w:t xml:space="preserve"> </w:t>
      </w:r>
      <w:r w:rsidRPr="000E791C">
        <w:t>предложения 1</w:t>
      </w:r>
    </w:p>
    <w:p w14:paraId="079B21F6" w14:textId="77777777" w:rsidR="00FF6882" w:rsidRPr="000E791C" w:rsidRDefault="00FF6882" w:rsidP="00FF6882">
      <w:pPr>
        <w:pStyle w:val="SingleTxtG"/>
      </w:pPr>
      <w:r w:rsidRPr="000E791C">
        <w:t>6.</w:t>
      </w:r>
      <w:r w:rsidRPr="000E791C">
        <w:tab/>
        <w:t>Внесение изменения в подзаголовок имеет целью скорректировать смысловую нагрузку, обеспечить последовательность используемой терминологии и привести английский вариант в соответствие с версиями на русском и французском языках.</w:t>
      </w:r>
    </w:p>
    <w:p w14:paraId="65729DCD" w14:textId="77777777" w:rsidR="00FF6882" w:rsidRPr="000E791C" w:rsidRDefault="00FF6882" w:rsidP="00FF6882">
      <w:pPr>
        <w:pStyle w:val="HChG"/>
      </w:pPr>
      <w:r w:rsidRPr="000E791C">
        <w:tab/>
        <w:t>II.</w:t>
      </w:r>
      <w:r w:rsidRPr="000E791C">
        <w:tab/>
        <w:t>Предложение 2</w:t>
      </w:r>
    </w:p>
    <w:p w14:paraId="791CAD97" w14:textId="77777777" w:rsidR="00FF6882" w:rsidRPr="000E791C" w:rsidRDefault="00FF6882" w:rsidP="00FF6882">
      <w:pPr>
        <w:pStyle w:val="SingleTxtG"/>
      </w:pPr>
      <w:r w:rsidRPr="000E791C">
        <w:t>7.</w:t>
      </w:r>
      <w:r w:rsidRPr="000E791C">
        <w:tab/>
        <w:t>Изменить сноску 4 в части А добавления 3 к приложению 1 следующим образом (исключенный текст зачеркнут, а новая формулировка выделена подчеркиванием):</w:t>
      </w:r>
    </w:p>
    <w:p w14:paraId="5C3C7E2D" w14:textId="5A7C7832" w:rsidR="00FF6882" w:rsidRPr="000E791C" w:rsidRDefault="00FF6882" w:rsidP="00FF6882">
      <w:pPr>
        <w:pStyle w:val="SingleTxtG"/>
        <w:rPr>
          <w:i/>
          <w:iCs/>
        </w:rPr>
      </w:pPr>
      <w:r w:rsidRPr="000E791C">
        <w:rPr>
          <w:i/>
          <w:iCs/>
        </w:rPr>
        <w:t>«4.</w:t>
      </w:r>
      <w:r w:rsidRPr="000E791C">
        <w:rPr>
          <w:i/>
          <w:iCs/>
        </w:rPr>
        <w:tab/>
      </w:r>
      <w:r w:rsidRPr="000E791C">
        <w:rPr>
          <w:i/>
          <w:iCs/>
          <w:strike/>
        </w:rPr>
        <w:t>Процедура испытания новых транспортных средств с мультитемпературным режимом приведена в разделе 7 добавления 2 к приложению 1. Процедура испытания эксплуатируемого транспортного средства с мультитемпературным режимом еще не определена.</w:t>
      </w:r>
      <w:r w:rsidRPr="000E791C">
        <w:rPr>
          <w:i/>
          <w:iCs/>
        </w:rPr>
        <w:t xml:space="preserve"> Транспортное средство с мультитемпературным режимом </w:t>
      </w:r>
      <w:r w:rsidRPr="00FF6882">
        <w:rPr>
          <w:i/>
          <w:iCs/>
        </w:rPr>
        <w:t>—</w:t>
      </w:r>
      <w:r w:rsidRPr="000E791C">
        <w:rPr>
          <w:i/>
          <w:iCs/>
        </w:rPr>
        <w:t xml:space="preserve"> это изотермическое транспортное средство с двумя или более отделениями для разных температур в каждом отделении. </w:t>
      </w:r>
      <w:r w:rsidRPr="000E791C">
        <w:rPr>
          <w:i/>
          <w:iCs/>
          <w:u w:val="single"/>
        </w:rPr>
        <w:t>В случае транспортного средства с мультитемпературным режимом наряду с наличием свидетельства СПС должно также делаться заявление о соответствии (см. пункт 7.3.6 добавления 2 к приложению 1)</w:t>
      </w:r>
      <w:r w:rsidRPr="000E791C">
        <w:rPr>
          <w:i/>
          <w:iCs/>
        </w:rPr>
        <w:t>».</w:t>
      </w:r>
    </w:p>
    <w:p w14:paraId="17C17C29" w14:textId="77777777" w:rsidR="00FF6882" w:rsidRPr="000E791C" w:rsidRDefault="00FF6882" w:rsidP="00FF6882">
      <w:pPr>
        <w:pStyle w:val="H1G"/>
      </w:pPr>
      <w:r w:rsidRPr="000E791C">
        <w:tab/>
      </w:r>
      <w:r w:rsidRPr="000E791C">
        <w:tab/>
        <w:t>Обоснование</w:t>
      </w:r>
      <w:r w:rsidRPr="00FF6882">
        <w:t xml:space="preserve"> </w:t>
      </w:r>
      <w:r w:rsidRPr="000E791C">
        <w:t>предложения 2</w:t>
      </w:r>
    </w:p>
    <w:p w14:paraId="74C4F560" w14:textId="77777777" w:rsidR="00FF6882" w:rsidRPr="000E791C" w:rsidRDefault="00FF6882" w:rsidP="00FF6882">
      <w:pPr>
        <w:pStyle w:val="SingleTxtG"/>
      </w:pPr>
      <w:r w:rsidRPr="000E791C">
        <w:t>8.</w:t>
      </w:r>
      <w:r w:rsidRPr="000E791C">
        <w:tab/>
        <w:t xml:space="preserve">Указанное предложение может быть исключено в результате завершения предусмотренного разделом 7 процесса допущения нового транспортного средства с мультитемпературным режимом и прохождения испытания в условиях эксплуатации по пункту 6.2.1 iii) добавления 2 к приложению 1. Предлагаемое новое предложение призвано обратить внимание на факт необходимости наличия в дополнение к свидетельству (СПС) о соответствии также заявления о соответствии. </w:t>
      </w:r>
    </w:p>
    <w:p w14:paraId="1DDD99F9" w14:textId="4C75BD7E" w:rsidR="00E12C5F" w:rsidRPr="008D53B6" w:rsidRDefault="00FF6882" w:rsidP="00FF6882">
      <w:pPr>
        <w:spacing w:before="240"/>
        <w:jc w:val="center"/>
      </w:pPr>
      <w:r w:rsidRPr="000E791C">
        <w:rPr>
          <w:u w:val="single"/>
        </w:rPr>
        <w:tab/>
      </w:r>
      <w:r w:rsidRPr="000E791C">
        <w:rPr>
          <w:u w:val="single"/>
        </w:rPr>
        <w:tab/>
      </w:r>
      <w:r w:rsidRPr="000E791C">
        <w:rPr>
          <w:u w:val="single"/>
        </w:rPr>
        <w:tab/>
      </w:r>
    </w:p>
    <w:sectPr w:rsidR="00E12C5F" w:rsidRPr="008D53B6" w:rsidSect="00430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6A325" w14:textId="77777777" w:rsidR="001B02F9" w:rsidRPr="00A312BC" w:rsidRDefault="001B02F9" w:rsidP="00A312BC"/>
  </w:endnote>
  <w:endnote w:type="continuationSeparator" w:id="0">
    <w:p w14:paraId="7EDDC637" w14:textId="77777777" w:rsidR="001B02F9" w:rsidRPr="00A312BC" w:rsidRDefault="001B02F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40DF3" w14:textId="71655AEA" w:rsidR="00430F78" w:rsidRPr="00430F78" w:rsidRDefault="00430F78">
    <w:pPr>
      <w:pStyle w:val="a8"/>
    </w:pPr>
    <w:r w:rsidRPr="00430F78">
      <w:rPr>
        <w:b/>
        <w:sz w:val="18"/>
      </w:rPr>
      <w:fldChar w:fldCharType="begin"/>
    </w:r>
    <w:r w:rsidRPr="00430F78">
      <w:rPr>
        <w:b/>
        <w:sz w:val="18"/>
      </w:rPr>
      <w:instrText xml:space="preserve"> PAGE  \* MERGEFORMAT </w:instrText>
    </w:r>
    <w:r w:rsidRPr="00430F78">
      <w:rPr>
        <w:b/>
        <w:sz w:val="18"/>
      </w:rPr>
      <w:fldChar w:fldCharType="separate"/>
    </w:r>
    <w:r w:rsidRPr="00430F78">
      <w:rPr>
        <w:b/>
        <w:noProof/>
        <w:sz w:val="18"/>
      </w:rPr>
      <w:t>2</w:t>
    </w:r>
    <w:r w:rsidRPr="00430F78">
      <w:rPr>
        <w:b/>
        <w:sz w:val="18"/>
      </w:rPr>
      <w:fldChar w:fldCharType="end"/>
    </w:r>
    <w:r>
      <w:rPr>
        <w:b/>
        <w:sz w:val="18"/>
      </w:rPr>
      <w:tab/>
    </w:r>
    <w:r>
      <w:t>GE.21-10982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E70C2" w14:textId="245C6EC4" w:rsidR="00430F78" w:rsidRPr="00430F78" w:rsidRDefault="00430F78" w:rsidP="00430F78">
    <w:pPr>
      <w:pStyle w:val="a8"/>
      <w:tabs>
        <w:tab w:val="clear" w:pos="9639"/>
        <w:tab w:val="right" w:pos="9638"/>
      </w:tabs>
      <w:rPr>
        <w:b/>
        <w:sz w:val="18"/>
      </w:rPr>
    </w:pPr>
    <w:r>
      <w:t>GE.21-10982</w:t>
    </w:r>
    <w:r>
      <w:tab/>
    </w:r>
    <w:r w:rsidRPr="00430F78">
      <w:rPr>
        <w:b/>
        <w:sz w:val="18"/>
      </w:rPr>
      <w:fldChar w:fldCharType="begin"/>
    </w:r>
    <w:r w:rsidRPr="00430F78">
      <w:rPr>
        <w:b/>
        <w:sz w:val="18"/>
      </w:rPr>
      <w:instrText xml:space="preserve"> PAGE  \* MERGEFORMAT </w:instrText>
    </w:r>
    <w:r w:rsidRPr="00430F78">
      <w:rPr>
        <w:b/>
        <w:sz w:val="18"/>
      </w:rPr>
      <w:fldChar w:fldCharType="separate"/>
    </w:r>
    <w:r w:rsidRPr="00430F78">
      <w:rPr>
        <w:b/>
        <w:noProof/>
        <w:sz w:val="18"/>
      </w:rPr>
      <w:t>3</w:t>
    </w:r>
    <w:r w:rsidRPr="00430F7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3E982" w14:textId="397CE80D" w:rsidR="00042B72" w:rsidRPr="00430F78" w:rsidRDefault="00430F78" w:rsidP="00430F7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E260763" wp14:editId="0A385D8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10982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A2251BD" wp14:editId="7D1928E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300821  3</w:t>
    </w:r>
    <w:r w:rsidR="00763EA6">
      <w:rPr>
        <w:lang w:val="en-US"/>
      </w:rPr>
      <w:t>0</w:t>
    </w:r>
    <w:r>
      <w:rPr>
        <w:lang w:val="en-US"/>
      </w:rPr>
      <w:t>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CF7F4" w14:textId="77777777" w:rsidR="001B02F9" w:rsidRPr="001075E9" w:rsidRDefault="001B02F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49EDAA" w14:textId="77777777" w:rsidR="001B02F9" w:rsidRDefault="001B02F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F49FB" w14:textId="37E050F3" w:rsidR="00430F78" w:rsidRPr="00430F78" w:rsidRDefault="00254B4B">
    <w:pPr>
      <w:pStyle w:val="a5"/>
    </w:pPr>
    <w:fldSimple w:instr=" TITLE  \* MERGEFORMAT ">
      <w:r w:rsidR="00F45806">
        <w:t>ECE/TRANS/WP.11/2021/18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69D66" w14:textId="72E81AFA" w:rsidR="00430F78" w:rsidRPr="00430F78" w:rsidRDefault="00254B4B" w:rsidP="00430F78">
    <w:pPr>
      <w:pStyle w:val="a5"/>
      <w:jc w:val="right"/>
    </w:pPr>
    <w:fldSimple w:instr=" TITLE  \* MERGEFORMAT ">
      <w:r w:rsidR="00F45806">
        <w:t>ECE/TRANS/WP.11/2021/18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D8495" w14:textId="77777777" w:rsidR="00430F78" w:rsidRDefault="00430F78" w:rsidP="00430F7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F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02F9"/>
    <w:rsid w:val="001B3EF6"/>
    <w:rsid w:val="001C7A89"/>
    <w:rsid w:val="00254B4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3CF7"/>
    <w:rsid w:val="003958D0"/>
    <w:rsid w:val="003A0D43"/>
    <w:rsid w:val="003A48CE"/>
    <w:rsid w:val="003B00E5"/>
    <w:rsid w:val="003E0B46"/>
    <w:rsid w:val="00407B78"/>
    <w:rsid w:val="00424203"/>
    <w:rsid w:val="00430F78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579DF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3EA6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1CBB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5806"/>
    <w:rsid w:val="00F7316B"/>
    <w:rsid w:val="00F94155"/>
    <w:rsid w:val="00F9783F"/>
    <w:rsid w:val="00FD2EF7"/>
    <w:rsid w:val="00FE447E"/>
    <w:rsid w:val="00FF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5B306B"/>
  <w15:docId w15:val="{ED586B33-DB76-4D88-9ABC-E4139B20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FF6882"/>
    <w:rPr>
      <w:lang w:val="ru-RU" w:eastAsia="en-US"/>
    </w:rPr>
  </w:style>
  <w:style w:type="character" w:customStyle="1" w:styleId="HChGChar">
    <w:name w:val="_ H _Ch_G Char"/>
    <w:link w:val="HChG"/>
    <w:rsid w:val="00FF6882"/>
    <w:rPr>
      <w:b/>
      <w:sz w:val="28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FF68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sites/default/files/2021-05/Guidance%20document%20MTMC%20-%20Version%205.3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368</Words>
  <Characters>2791</Characters>
  <Application>Microsoft Office Word</Application>
  <DocSecurity>0</DocSecurity>
  <Lines>253</Lines>
  <Paragraphs>105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ECE/TRANS/WP.11/2021/18</dc:title>
  <dc:subject/>
  <dc:creator>Olga OVTCHINNIKOVA</dc:creator>
  <cp:keywords/>
  <cp:lastModifiedBy>Olga Ovchinnikova</cp:lastModifiedBy>
  <cp:revision>3</cp:revision>
  <cp:lastPrinted>2021-08-30T13:21:00Z</cp:lastPrinted>
  <dcterms:created xsi:type="dcterms:W3CDTF">2021-08-30T13:21:00Z</dcterms:created>
  <dcterms:modified xsi:type="dcterms:W3CDTF">2021-08-30T13:21:00Z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