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BA964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561699" w14:textId="77777777" w:rsidR="002D5AAC" w:rsidRDefault="002D5AAC" w:rsidP="00FF2F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ADCC8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8CA59F" w14:textId="7E6E7889" w:rsidR="002D5AAC" w:rsidRDefault="00FF2FBA" w:rsidP="00FF2FBA">
            <w:pPr>
              <w:jc w:val="right"/>
            </w:pPr>
            <w:r w:rsidRPr="00FF2FBA">
              <w:rPr>
                <w:sz w:val="40"/>
              </w:rPr>
              <w:t>ECE</w:t>
            </w:r>
            <w:r>
              <w:t>/TRANS/WP.29/GRE/2021/10</w:t>
            </w:r>
          </w:p>
        </w:tc>
      </w:tr>
      <w:tr w:rsidR="002D5AAC" w:rsidRPr="001A286A" w14:paraId="1F025E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2439F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64BB94" wp14:editId="327CCF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D0DBE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A44DA1" w14:textId="77777777" w:rsidR="002D5AAC" w:rsidRDefault="00FF2F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3BF204" w14:textId="77777777" w:rsidR="00FF2FBA" w:rsidRDefault="00FF2FBA" w:rsidP="00FF2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2021</w:t>
            </w:r>
          </w:p>
          <w:p w14:paraId="42A8CC4D" w14:textId="77777777" w:rsidR="00FF2FBA" w:rsidRDefault="00FF2FBA" w:rsidP="00FF2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91DE1A" w14:textId="6FD3C501" w:rsidR="00FF2FBA" w:rsidRPr="008D53B6" w:rsidRDefault="00FF2FBA" w:rsidP="00FF2F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1A286A">
              <w:rPr>
                <w:lang w:val="en-US"/>
              </w:rPr>
              <w:t>English</w:t>
            </w:r>
          </w:p>
        </w:tc>
      </w:tr>
    </w:tbl>
    <w:p w14:paraId="38EEDEF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1D825D" w14:textId="77777777" w:rsidR="00FF2FBA" w:rsidRPr="00650C7E" w:rsidRDefault="00FF2FBA" w:rsidP="00650C7E">
      <w:pPr>
        <w:spacing w:before="120" w:after="120"/>
        <w:rPr>
          <w:sz w:val="28"/>
          <w:szCs w:val="28"/>
        </w:rPr>
      </w:pPr>
      <w:r w:rsidRPr="00650C7E">
        <w:rPr>
          <w:sz w:val="28"/>
          <w:szCs w:val="28"/>
        </w:rPr>
        <w:t>Комитет по внутреннему транспорту</w:t>
      </w:r>
    </w:p>
    <w:p w14:paraId="599C282C" w14:textId="05CE8784" w:rsidR="00FF2FBA" w:rsidRPr="00650C7E" w:rsidRDefault="00FF2FBA" w:rsidP="00650C7E">
      <w:pPr>
        <w:spacing w:before="120" w:after="120"/>
        <w:rPr>
          <w:b/>
          <w:sz w:val="24"/>
          <w:szCs w:val="24"/>
        </w:rPr>
      </w:pPr>
      <w:r w:rsidRPr="00650C7E">
        <w:rPr>
          <w:b/>
          <w:sz w:val="24"/>
          <w:szCs w:val="24"/>
        </w:rPr>
        <w:t>Всемирный форум для согласования правил</w:t>
      </w:r>
      <w:r w:rsidR="00650C7E" w:rsidRPr="00650C7E">
        <w:rPr>
          <w:b/>
          <w:sz w:val="24"/>
          <w:szCs w:val="24"/>
        </w:rPr>
        <w:t xml:space="preserve"> </w:t>
      </w:r>
      <w:r w:rsidR="00650C7E">
        <w:rPr>
          <w:b/>
          <w:sz w:val="24"/>
          <w:szCs w:val="24"/>
        </w:rPr>
        <w:br/>
      </w:r>
      <w:r w:rsidRPr="00650C7E">
        <w:rPr>
          <w:b/>
          <w:sz w:val="24"/>
          <w:szCs w:val="24"/>
        </w:rPr>
        <w:t>в области транспортных средств</w:t>
      </w:r>
    </w:p>
    <w:p w14:paraId="56BDFB19" w14:textId="77777777" w:rsidR="00FF2FBA" w:rsidRPr="00FF2FBA" w:rsidRDefault="00FF2FBA" w:rsidP="00650C7E">
      <w:pPr>
        <w:spacing w:before="120" w:after="120"/>
        <w:rPr>
          <w:b/>
          <w:bCs/>
        </w:rPr>
      </w:pPr>
      <w:r w:rsidRPr="00FF2FBA">
        <w:rPr>
          <w:b/>
          <w:bCs/>
        </w:rPr>
        <w:t>Рабочая группа по вопросам освещения и световой сигнализации</w:t>
      </w:r>
    </w:p>
    <w:p w14:paraId="5156C320" w14:textId="77777777" w:rsidR="00FF2FBA" w:rsidRPr="00FF2FBA" w:rsidRDefault="00FF2FBA" w:rsidP="00650C7E">
      <w:pPr>
        <w:rPr>
          <w:b/>
        </w:rPr>
      </w:pPr>
      <w:r w:rsidRPr="00FF2FBA">
        <w:rPr>
          <w:b/>
          <w:bCs/>
        </w:rPr>
        <w:t>Восемьдесят пятая сесси</w:t>
      </w:r>
      <w:r w:rsidRPr="00FF2FBA">
        <w:rPr>
          <w:b/>
        </w:rPr>
        <w:t>я</w:t>
      </w:r>
    </w:p>
    <w:p w14:paraId="088882B0" w14:textId="535C9CFE" w:rsidR="00FF2FBA" w:rsidRPr="00FF2FBA" w:rsidRDefault="00FF2FBA" w:rsidP="00650C7E">
      <w:r w:rsidRPr="00FF2FBA">
        <w:t>Женева, 26</w:t>
      </w:r>
      <w:r w:rsidR="00650C7E" w:rsidRPr="006E0CEB">
        <w:t>–</w:t>
      </w:r>
      <w:r w:rsidRPr="00FF2FBA">
        <w:t>29 октября 2021 года</w:t>
      </w:r>
    </w:p>
    <w:p w14:paraId="780A482A" w14:textId="77777777" w:rsidR="00FF2FBA" w:rsidRPr="00FF2FBA" w:rsidRDefault="00FF2FBA" w:rsidP="00650C7E">
      <w:pPr>
        <w:rPr>
          <w:bCs/>
        </w:rPr>
      </w:pPr>
      <w:r w:rsidRPr="00FF2FBA">
        <w:rPr>
          <w:bCs/>
        </w:rPr>
        <w:t>Пункт 7 а) предварительной повестки дня</w:t>
      </w:r>
    </w:p>
    <w:p w14:paraId="5DE7A2C1" w14:textId="79314D4C" w:rsidR="00FF2FBA" w:rsidRPr="00FF2FBA" w:rsidRDefault="00FF2FBA" w:rsidP="00650C7E">
      <w:pPr>
        <w:rPr>
          <w:b/>
          <w:bCs/>
        </w:rPr>
      </w:pPr>
      <w:r w:rsidRPr="00FF2FBA">
        <w:rPr>
          <w:b/>
          <w:bCs/>
        </w:rPr>
        <w:t xml:space="preserve">Другие правила ООН: </w:t>
      </w:r>
      <w:r w:rsidR="00E7580E">
        <w:rPr>
          <w:b/>
          <w:bCs/>
        </w:rPr>
        <w:br/>
      </w:r>
      <w:r w:rsidRPr="00FF2FBA">
        <w:rPr>
          <w:b/>
          <w:bCs/>
        </w:rPr>
        <w:t xml:space="preserve">Правила № 10 ООН (электромагнитная совместимость) </w:t>
      </w:r>
    </w:p>
    <w:p w14:paraId="48284468" w14:textId="1156F42D" w:rsidR="00FF2FBA" w:rsidRPr="00FF2FBA" w:rsidRDefault="00FF2FBA" w:rsidP="00E7580E">
      <w:pPr>
        <w:pStyle w:val="HChG"/>
      </w:pPr>
      <w:r w:rsidRPr="00FF2FBA">
        <w:tab/>
      </w:r>
      <w:r w:rsidRPr="00FF2FBA">
        <w:tab/>
        <w:t>Предложение по дополнению 2 к поправкам серии 06 к</w:t>
      </w:r>
      <w:r w:rsidR="00E7580E">
        <w:t> </w:t>
      </w:r>
      <w:r w:rsidRPr="00FF2FBA">
        <w:t>Правилам № 10 ООН</w:t>
      </w:r>
    </w:p>
    <w:p w14:paraId="4BD52CB0" w14:textId="77777777" w:rsidR="00FF2FBA" w:rsidRPr="00FF2FBA" w:rsidRDefault="00FF2FBA" w:rsidP="00E7580E">
      <w:pPr>
        <w:pStyle w:val="H1G"/>
      </w:pPr>
      <w:r w:rsidRPr="00FF2FBA">
        <w:tab/>
      </w:r>
      <w:r w:rsidRPr="00FF2FBA">
        <w:tab/>
        <w:t>Представлено экспертом из Чешской Республики при поддержке целевой группы по электромагнитной совместимости</w:t>
      </w:r>
      <w:r w:rsidRPr="00E7580E">
        <w:rPr>
          <w:b w:val="0"/>
          <w:bCs/>
          <w:sz w:val="20"/>
        </w:rPr>
        <w:footnoteReference w:customMarkFollows="1" w:id="1"/>
        <w:t>*</w:t>
      </w:r>
      <w:r w:rsidRPr="00FF2FBA">
        <w:t xml:space="preserve"> </w:t>
      </w:r>
    </w:p>
    <w:p w14:paraId="4C202CC9" w14:textId="0D2C52BA" w:rsidR="00FF2FBA" w:rsidRPr="00FF2FBA" w:rsidRDefault="00E7580E" w:rsidP="00FF2FBA">
      <w:pPr>
        <w:pStyle w:val="SingleTxtG"/>
        <w:rPr>
          <w:bCs/>
        </w:rPr>
      </w:pPr>
      <w:r>
        <w:tab/>
      </w:r>
      <w:r w:rsidR="00FF2FBA" w:rsidRPr="00FF2FBA">
        <w:t>Воспроизведенный ниже текст был подготовлен экспертом из Чешской Республики при поддержке целевой группы по электромагнитной совместимости. Он</w:t>
      </w:r>
      <w:r w:rsidR="008A50A9">
        <w:t> </w:t>
      </w:r>
      <w:r w:rsidR="00FF2FBA" w:rsidRPr="00FF2FBA">
        <w:t xml:space="preserve">направлен на уточнение процедуры определения контрольной точки в пункте 3.3 для транспортных средств категорий </w:t>
      </w:r>
      <w:r w:rsidR="00FF2FBA" w:rsidRPr="00FF2FBA">
        <w:rPr>
          <w:lang w:val="en-GB"/>
        </w:rPr>
        <w:t>L</w:t>
      </w:r>
      <w:r w:rsidR="00FF2FBA" w:rsidRPr="00FF2FBA">
        <w:rPr>
          <w:vertAlign w:val="subscript"/>
        </w:rPr>
        <w:t>6</w:t>
      </w:r>
      <w:r w:rsidR="00FF2FBA" w:rsidRPr="00FF2FBA">
        <w:t xml:space="preserve"> и </w:t>
      </w:r>
      <w:r w:rsidR="00FF2FBA" w:rsidRPr="00FF2FBA">
        <w:rPr>
          <w:lang w:val="en-GB"/>
        </w:rPr>
        <w:t>L</w:t>
      </w:r>
      <w:r w:rsidR="00FF2FBA" w:rsidRPr="00FF2FBA">
        <w:rPr>
          <w:vertAlign w:val="subscript"/>
        </w:rPr>
        <w:t>7</w:t>
      </w:r>
      <w:r w:rsidR="00FF2FBA" w:rsidRPr="00FF2FBA">
        <w:t xml:space="preserve"> и внесение исправлений на рис.</w:t>
      </w:r>
      <w:r>
        <w:t> </w:t>
      </w:r>
      <w:r w:rsidR="00FF2FBA" w:rsidRPr="00FF2FBA">
        <w:t>1 в добавлении</w:t>
      </w:r>
      <w:r>
        <w:t> </w:t>
      </w:r>
      <w:r w:rsidR="00FF2FBA" w:rsidRPr="00FF2FBA">
        <w:t>1 к приложению 4. Изменения к существующему тексту Правил ООН выделены жирным шрифтом.</w:t>
      </w:r>
    </w:p>
    <w:p w14:paraId="543CCAE0" w14:textId="77777777" w:rsidR="00E7580E" w:rsidRDefault="00E7580E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14:paraId="0962F47D" w14:textId="18782554" w:rsidR="00FF2FBA" w:rsidRPr="00FF2FBA" w:rsidRDefault="00FF2FBA" w:rsidP="00E7580E">
      <w:pPr>
        <w:pStyle w:val="HChG"/>
      </w:pPr>
      <w:r w:rsidRPr="00FF2FBA">
        <w:lastRenderedPageBreak/>
        <w:tab/>
      </w:r>
      <w:r w:rsidRPr="00FF2FBA">
        <w:rPr>
          <w:lang w:val="en-GB"/>
        </w:rPr>
        <w:t>I</w:t>
      </w:r>
      <w:r w:rsidRPr="00FF2FBA">
        <w:t>.</w:t>
      </w:r>
      <w:r w:rsidRPr="00FF2FBA">
        <w:tab/>
        <w:t>Предложение</w:t>
      </w:r>
    </w:p>
    <w:p w14:paraId="344A0E3E" w14:textId="45C6707B" w:rsidR="00FF2FBA" w:rsidRPr="00FF2FBA" w:rsidRDefault="00FF2FBA" w:rsidP="00FF2FBA">
      <w:pPr>
        <w:pStyle w:val="SingleTxtG"/>
      </w:pPr>
      <w:r w:rsidRPr="00FF2FBA">
        <w:rPr>
          <w:i/>
          <w:iCs/>
        </w:rPr>
        <w:t xml:space="preserve">Приложение 4 </w:t>
      </w:r>
      <w:r w:rsidR="00E7580E">
        <w:rPr>
          <w:i/>
          <w:iCs/>
        </w:rPr>
        <w:t>—</w:t>
      </w:r>
      <w:r w:rsidRPr="00FF2FBA">
        <w:rPr>
          <w:i/>
          <w:iCs/>
        </w:rPr>
        <w:t xml:space="preserve"> Добавление 1, рис. 1 </w:t>
      </w:r>
      <w:r w:rsidRPr="00FF2FBA">
        <w:t xml:space="preserve">изменить следующим образом: </w:t>
      </w:r>
    </w:p>
    <w:p w14:paraId="653E52E2" w14:textId="6F9822A4" w:rsidR="00FF2FBA" w:rsidRPr="00E7580E" w:rsidRDefault="00E7580E" w:rsidP="00E7580E">
      <w:pPr>
        <w:pStyle w:val="H23G"/>
        <w:rPr>
          <w:b w:val="0"/>
          <w:bCs/>
        </w:rPr>
      </w:pPr>
      <w:r w:rsidRPr="00E7580E">
        <w:rPr>
          <w:b w:val="0"/>
          <w:bCs/>
        </w:rPr>
        <w:tab/>
      </w:r>
      <w:r w:rsidRPr="00E7580E">
        <w:rPr>
          <w:b w:val="0"/>
          <w:bCs/>
        </w:rPr>
        <w:tab/>
      </w:r>
      <w:r w:rsidR="00FF2FBA" w:rsidRPr="00E7580E">
        <w:rPr>
          <w:b w:val="0"/>
          <w:bCs/>
        </w:rPr>
        <w:t>«Рис. 1</w:t>
      </w:r>
      <w:r w:rsidRPr="00E7580E">
        <w:rPr>
          <w:b w:val="0"/>
          <w:bCs/>
        </w:rPr>
        <w:br/>
      </w:r>
      <w:r w:rsidR="00FF2FBA" w:rsidRPr="00E7580E">
        <w:rPr>
          <w:b w:val="0"/>
          <w:bCs/>
        </w:rPr>
        <w:t>Свободная горизонтальная поверхность, не отражающая электромагнитных волн, границы поверхности определяются эллипсом</w:t>
      </w:r>
    </w:p>
    <w:p w14:paraId="1952E626" w14:textId="77777777" w:rsidR="00FF2FBA" w:rsidRPr="00FF2FBA" w:rsidRDefault="00FF2FBA" w:rsidP="00FF2FBA">
      <w:pPr>
        <w:pStyle w:val="SingleTxtG"/>
      </w:pPr>
      <w:r w:rsidRPr="00FF2FBA">
        <w:rPr>
          <w:noProof/>
          <w:lang w:val="en-GB"/>
        </w:rPr>
        <w:drawing>
          <wp:inline distT="0" distB="0" distL="0" distR="0" wp14:anchorId="6838AB8D" wp14:editId="3D55F53D">
            <wp:extent cx="4749004" cy="5113173"/>
            <wp:effectExtent l="0" t="0" r="0" b="0"/>
            <wp:docPr id="1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04" cy="5113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BE5CC" w14:textId="77777777" w:rsidR="00FF2FBA" w:rsidRPr="00FF2FBA" w:rsidRDefault="00FF2FBA" w:rsidP="00FF2FBA">
      <w:pPr>
        <w:pStyle w:val="SingleTxtG"/>
        <w:rPr>
          <w:i/>
          <w:iCs/>
        </w:rPr>
      </w:pPr>
      <w:r w:rsidRPr="00FF2FBA">
        <w:rPr>
          <w:i/>
          <w:iCs/>
        </w:rPr>
        <w:t xml:space="preserve">Приложение 6, пункт 3.3.4 </w:t>
      </w:r>
      <w:r w:rsidRPr="00FF2FBA">
        <w:t>изменить следующим образом:</w:t>
      </w:r>
      <w:r w:rsidRPr="00FF2FBA">
        <w:rPr>
          <w:i/>
          <w:iCs/>
        </w:rPr>
        <w:t xml:space="preserve"> </w:t>
      </w:r>
    </w:p>
    <w:p w14:paraId="77FB85B8" w14:textId="1FF524A2" w:rsidR="00FF2FBA" w:rsidRPr="00FF2FBA" w:rsidRDefault="00FF2FBA" w:rsidP="004E017D">
      <w:pPr>
        <w:pStyle w:val="SingleTxtG"/>
        <w:tabs>
          <w:tab w:val="clear" w:pos="1701"/>
        </w:tabs>
        <w:ind w:left="2268" w:hanging="1134"/>
      </w:pPr>
      <w:r w:rsidRPr="00FF2FBA">
        <w:t>«3.3.4</w:t>
      </w:r>
      <w:r w:rsidRPr="00FF2FBA">
        <w:tab/>
        <w:t>либо на расстоянии 1,0</w:t>
      </w:r>
      <w:r w:rsidRPr="00FF2FBA">
        <w:rPr>
          <w:lang w:val="en-GB"/>
        </w:rPr>
        <w:t> </w:t>
      </w:r>
      <w:r w:rsidRPr="00FF2FBA">
        <w:t>±</w:t>
      </w:r>
      <w:r w:rsidRPr="00FF2FBA">
        <w:rPr>
          <w:lang w:val="en-GB"/>
        </w:rPr>
        <w:t> </w:t>
      </w:r>
      <w:r w:rsidRPr="00FF2FBA">
        <w:t xml:space="preserve">0,2 м за вертикальной осевой линией переднего </w:t>
      </w:r>
      <w:r w:rsidRPr="00FF2FBA">
        <w:rPr>
          <w:b/>
          <w:bCs/>
        </w:rPr>
        <w:t>(передних)</w:t>
      </w:r>
      <w:r w:rsidRPr="00FF2FBA">
        <w:t xml:space="preserve"> колеса</w:t>
      </w:r>
      <w:r w:rsidRPr="00FF2FBA">
        <w:rPr>
          <w:b/>
          <w:bCs/>
        </w:rPr>
        <w:t xml:space="preserve"> (колес)</w:t>
      </w:r>
      <w:r w:rsidRPr="00FF2FBA">
        <w:t xml:space="preserve"> транспортного средства (точка С, указанная на рис.</w:t>
      </w:r>
      <w:r w:rsidR="007E503B">
        <w:t> </w:t>
      </w:r>
      <w:r w:rsidRPr="00FF2FBA">
        <w:t>1 добавления</w:t>
      </w:r>
      <w:r w:rsidRPr="00FF2FBA">
        <w:rPr>
          <w:lang w:val="en-GB"/>
        </w:rPr>
        <w:t> </w:t>
      </w:r>
      <w:r w:rsidRPr="00FF2FBA">
        <w:t xml:space="preserve">1 к настоящему приложению) в случае трехколесных </w:t>
      </w:r>
      <w:r w:rsidRPr="00FF2FBA">
        <w:rPr>
          <w:b/>
          <w:bCs/>
        </w:rPr>
        <w:t>или четырехколесных</w:t>
      </w:r>
      <w:r w:rsidRPr="00FF2FBA">
        <w:t xml:space="preserve"> транспортных средств,</w:t>
      </w:r>
    </w:p>
    <w:p w14:paraId="0745D00B" w14:textId="298E5DFC" w:rsidR="00FF2FBA" w:rsidRPr="00FF2FBA" w:rsidRDefault="00FF2FBA" w:rsidP="004E017D">
      <w:pPr>
        <w:pStyle w:val="SingleTxtG"/>
        <w:tabs>
          <w:tab w:val="clear" w:pos="1701"/>
        </w:tabs>
        <w:ind w:left="2268" w:hanging="1134"/>
      </w:pPr>
      <w:r w:rsidRPr="00FF2FBA">
        <w:tab/>
        <w:t xml:space="preserve">либо на расстоянии 0,2 ± 0,2 м за вертикальной осевой линией переднего колеса транспортного средства (точка </w:t>
      </w:r>
      <w:r w:rsidRPr="00FF2FBA">
        <w:rPr>
          <w:lang w:val="en-GB"/>
        </w:rPr>
        <w:t>D</w:t>
      </w:r>
      <w:r w:rsidRPr="00FF2FBA">
        <w:t>, указанная на рис.</w:t>
      </w:r>
      <w:r w:rsidR="008A50A9">
        <w:t> </w:t>
      </w:r>
      <w:r w:rsidRPr="00FF2FBA">
        <w:t>2 добавления</w:t>
      </w:r>
      <w:r w:rsidR="008A50A9">
        <w:t> </w:t>
      </w:r>
      <w:r w:rsidRPr="00FF2FBA">
        <w:t>1 к настоящему приложению) в случае двухколесных транспортных средств».</w:t>
      </w:r>
    </w:p>
    <w:p w14:paraId="1C4AF490" w14:textId="77777777" w:rsidR="00FF2FBA" w:rsidRPr="00FF2FBA" w:rsidRDefault="00FF2FBA" w:rsidP="004E017D">
      <w:pPr>
        <w:pStyle w:val="HChG"/>
      </w:pPr>
      <w:r w:rsidRPr="00FF2FBA">
        <w:tab/>
      </w:r>
      <w:r w:rsidRPr="00FF2FBA">
        <w:rPr>
          <w:lang w:val="en-GB"/>
        </w:rPr>
        <w:t>II</w:t>
      </w:r>
      <w:r w:rsidRPr="00FF2FBA">
        <w:t>.</w:t>
      </w:r>
      <w:r w:rsidRPr="00FF2FBA">
        <w:tab/>
        <w:t>Обоснование</w:t>
      </w:r>
    </w:p>
    <w:p w14:paraId="0295057E" w14:textId="2F4D04B8" w:rsidR="00FF2FBA" w:rsidRPr="00FF2FBA" w:rsidRDefault="00FF2FBA" w:rsidP="00FF2FBA">
      <w:pPr>
        <w:pStyle w:val="SingleTxtG"/>
      </w:pPr>
      <w:r w:rsidRPr="00FF2FBA">
        <w:t xml:space="preserve">1. </w:t>
      </w:r>
      <w:r w:rsidRPr="00FF2FBA">
        <w:tab/>
        <w:t>На рис.</w:t>
      </w:r>
      <w:r w:rsidR="008A50A9">
        <w:t> </w:t>
      </w:r>
      <w:r w:rsidRPr="00FF2FBA">
        <w:t>1 в добавлении 1 к приложению 4 не указано альтернативное размещение антенны на расстоянии 3</w:t>
      </w:r>
      <w:r w:rsidR="00E57901">
        <w:t> </w:t>
      </w:r>
      <w:r w:rsidRPr="00FF2FBA">
        <w:t xml:space="preserve">м. В стандарте </w:t>
      </w:r>
      <w:r w:rsidRPr="00FF2FBA">
        <w:rPr>
          <w:lang w:val="en-GB"/>
        </w:rPr>
        <w:t>CISPR</w:t>
      </w:r>
      <w:r w:rsidR="00E57901">
        <w:t> </w:t>
      </w:r>
      <w:r w:rsidRPr="00FF2FBA">
        <w:t>12 в примечании под аналогичным рисунком альтернативное размещение антенны на расстоянии 3</w:t>
      </w:r>
      <w:r w:rsidR="00E57901">
        <w:t> </w:t>
      </w:r>
      <w:r w:rsidRPr="00FF2FBA">
        <w:t xml:space="preserve">м </w:t>
      </w:r>
      <w:r w:rsidRPr="00FF2FBA">
        <w:lastRenderedPageBreak/>
        <w:t>предписывается следующим образом: «</w:t>
      </w:r>
      <w:r w:rsidRPr="00FF2FBA">
        <w:rPr>
          <w:i/>
          <w:iCs/>
        </w:rPr>
        <w:t>Размеры 10,0 м ± 0,2 м могут быть изменены на 3,00 м ± 0,05 м в соответствии с пунктами 5.2.3.2 и 5.2.3.4</w:t>
      </w:r>
      <w:r w:rsidRPr="00E57901">
        <w:t>»</w:t>
      </w:r>
      <w:r w:rsidRPr="00FF2FBA">
        <w:rPr>
          <w:i/>
          <w:iCs/>
        </w:rPr>
        <w:t xml:space="preserve">. </w:t>
      </w:r>
      <w:r w:rsidRPr="00FF2FBA">
        <w:t>В настоящем предложении содержатся официальные поправки к рис.</w:t>
      </w:r>
      <w:r w:rsidR="00E57901">
        <w:t> </w:t>
      </w:r>
      <w:r w:rsidRPr="00FF2FBA">
        <w:t>1</w:t>
      </w:r>
      <w:r w:rsidRPr="00FF2FBA">
        <w:rPr>
          <w:i/>
          <w:iCs/>
        </w:rPr>
        <w:t>.</w:t>
      </w:r>
    </w:p>
    <w:p w14:paraId="69606221" w14:textId="77777777" w:rsidR="00BC0A47" w:rsidRPr="006D18A0" w:rsidRDefault="00BC0A47" w:rsidP="00BC0A47">
      <w:pPr>
        <w:spacing w:after="120"/>
        <w:ind w:left="1134" w:right="1134"/>
        <w:jc w:val="both"/>
      </w:pPr>
      <w:r w:rsidRPr="00705F19">
        <w:t>2.</w:t>
      </w:r>
      <w:r w:rsidRPr="00705F19">
        <w:tab/>
      </w:r>
      <w:r>
        <w:t>В</w:t>
      </w:r>
      <w:r w:rsidRPr="00705F19">
        <w:t xml:space="preserve"> </w:t>
      </w:r>
      <w:r>
        <w:t>пункте</w:t>
      </w:r>
      <w:r w:rsidRPr="00705F19">
        <w:t xml:space="preserve"> 3.3 </w:t>
      </w:r>
      <w:r>
        <w:t>приложения</w:t>
      </w:r>
      <w:r w:rsidRPr="00705F19">
        <w:t xml:space="preserve"> </w:t>
      </w:r>
      <w:r>
        <w:t>6 предписана</w:t>
      </w:r>
      <w:r w:rsidRPr="00705F19">
        <w:t xml:space="preserve"> </w:t>
      </w:r>
      <w:r>
        <w:t>контрольная</w:t>
      </w:r>
      <w:r w:rsidRPr="00705F19">
        <w:t xml:space="preserve"> </w:t>
      </w:r>
      <w:r>
        <w:t>точка</w:t>
      </w:r>
      <w:r w:rsidRPr="00705F19">
        <w:t xml:space="preserve"> </w:t>
      </w:r>
      <w:r>
        <w:t>для</w:t>
      </w:r>
      <w:r w:rsidRPr="00705F19">
        <w:t xml:space="preserve"> </w:t>
      </w:r>
      <w:r>
        <w:t>транспортных</w:t>
      </w:r>
      <w:r w:rsidRPr="00705F19">
        <w:t xml:space="preserve"> </w:t>
      </w:r>
      <w:r>
        <w:t>средств</w:t>
      </w:r>
      <w:r w:rsidRPr="00705F19">
        <w:t xml:space="preserve"> </w:t>
      </w:r>
      <w:r>
        <w:t>категории</w:t>
      </w:r>
      <w:r w:rsidRPr="00705F19">
        <w:t xml:space="preserve"> </w:t>
      </w:r>
      <w:r w:rsidRPr="00604532">
        <w:t>L</w:t>
      </w:r>
      <w:r w:rsidRPr="00705F19">
        <w:t xml:space="preserve"> </w:t>
      </w:r>
      <w:r>
        <w:t>в контексте устойчивости транспортных средств к воздействию электромагнитного излучения</w:t>
      </w:r>
      <w:r w:rsidRPr="00705F19">
        <w:t xml:space="preserve">, </w:t>
      </w:r>
      <w:r>
        <w:t xml:space="preserve">однако в пункте </w:t>
      </w:r>
      <w:r w:rsidRPr="00705F19">
        <w:t>3.3.4</w:t>
      </w:r>
      <w:r>
        <w:t xml:space="preserve"> указана контрольная точка только для двухколесных и трехколесных транспортных средств</w:t>
      </w:r>
      <w:r w:rsidRPr="00705F19">
        <w:t>.</w:t>
      </w:r>
      <w:r>
        <w:t xml:space="preserve"> Контрольная</w:t>
      </w:r>
      <w:r w:rsidRPr="006D18A0">
        <w:t xml:space="preserve"> </w:t>
      </w:r>
      <w:r>
        <w:t>точка</w:t>
      </w:r>
      <w:r w:rsidRPr="006D18A0">
        <w:t xml:space="preserve"> </w:t>
      </w:r>
      <w:r>
        <w:t>для</w:t>
      </w:r>
      <w:r w:rsidRPr="006D18A0">
        <w:t xml:space="preserve"> </w:t>
      </w:r>
      <w:r>
        <w:t>категорий</w:t>
      </w:r>
      <w:r w:rsidRPr="006D18A0">
        <w:t xml:space="preserve"> </w:t>
      </w:r>
      <w:r w:rsidRPr="00604532">
        <w:t>L</w:t>
      </w:r>
      <w:r w:rsidRPr="006D18A0">
        <w:rPr>
          <w:vertAlign w:val="subscript"/>
        </w:rPr>
        <w:t>6</w:t>
      </w:r>
      <w:r w:rsidRPr="006D18A0">
        <w:t xml:space="preserve"> </w:t>
      </w:r>
      <w:r>
        <w:t>и</w:t>
      </w:r>
      <w:r w:rsidRPr="006D18A0">
        <w:t xml:space="preserve"> </w:t>
      </w:r>
      <w:r w:rsidRPr="00604532">
        <w:t>L</w:t>
      </w:r>
      <w:r w:rsidRPr="006D18A0">
        <w:rPr>
          <w:vertAlign w:val="subscript"/>
        </w:rPr>
        <w:t>7</w:t>
      </w:r>
      <w:r>
        <w:t>, определенная</w:t>
      </w:r>
      <w:r w:rsidRPr="006D18A0">
        <w:t xml:space="preserve"> </w:t>
      </w:r>
      <w:r>
        <w:t>в</w:t>
      </w:r>
      <w:r w:rsidRPr="006D18A0">
        <w:t xml:space="preserve"> </w:t>
      </w:r>
      <w:r>
        <w:t>пунктах</w:t>
      </w:r>
      <w:r w:rsidRPr="006D18A0">
        <w:t xml:space="preserve"> 2.1.6 </w:t>
      </w:r>
      <w:r>
        <w:t>и</w:t>
      </w:r>
      <w:r w:rsidRPr="006D18A0">
        <w:t xml:space="preserve"> 2.1.7 </w:t>
      </w:r>
      <w:r>
        <w:t>Сводной</w:t>
      </w:r>
      <w:r w:rsidRPr="006D18A0">
        <w:t xml:space="preserve"> </w:t>
      </w:r>
      <w:r>
        <w:t>резолюции</w:t>
      </w:r>
      <w:r w:rsidRPr="006D18A0">
        <w:t xml:space="preserve"> </w:t>
      </w:r>
      <w:r>
        <w:t>о</w:t>
      </w:r>
      <w:r w:rsidRPr="006D18A0">
        <w:t xml:space="preserve"> </w:t>
      </w:r>
      <w:r>
        <w:t>конструкции</w:t>
      </w:r>
      <w:r w:rsidRPr="006D18A0">
        <w:t xml:space="preserve"> </w:t>
      </w:r>
      <w:r>
        <w:t>транспортных средств (СР.3), не учтена и порядок проведения испытаний не уточнен.</w:t>
      </w:r>
      <w:r w:rsidRPr="006D18A0">
        <w:t xml:space="preserve"> </w:t>
      </w:r>
      <w:r>
        <w:t>Транспортные</w:t>
      </w:r>
      <w:r w:rsidRPr="006D18A0">
        <w:t xml:space="preserve"> </w:t>
      </w:r>
      <w:r>
        <w:t>средства</w:t>
      </w:r>
      <w:r w:rsidRPr="006D18A0">
        <w:t xml:space="preserve"> </w:t>
      </w:r>
      <w:r>
        <w:t>категорий</w:t>
      </w:r>
      <w:r w:rsidRPr="006D18A0">
        <w:t xml:space="preserve"> </w:t>
      </w:r>
      <w:r w:rsidRPr="00604532">
        <w:t>L</w:t>
      </w:r>
      <w:r w:rsidRPr="006D18A0">
        <w:rPr>
          <w:vertAlign w:val="subscript"/>
        </w:rPr>
        <w:t>2</w:t>
      </w:r>
      <w:r w:rsidRPr="006D18A0">
        <w:t xml:space="preserve"> </w:t>
      </w:r>
      <w:r>
        <w:t>и</w:t>
      </w:r>
      <w:r w:rsidRPr="006D18A0">
        <w:t xml:space="preserve"> </w:t>
      </w:r>
      <w:r w:rsidRPr="00604532">
        <w:t>L</w:t>
      </w:r>
      <w:r w:rsidRPr="006D18A0">
        <w:rPr>
          <w:vertAlign w:val="subscript"/>
        </w:rPr>
        <w:t>5</w:t>
      </w:r>
      <w:r w:rsidRPr="006D18A0">
        <w:t xml:space="preserve"> </w:t>
      </w:r>
      <w:r>
        <w:t>могут быть оснащены двумя передними колесами</w:t>
      </w:r>
      <w:r w:rsidRPr="006D18A0">
        <w:t xml:space="preserve">. </w:t>
      </w:r>
      <w:r>
        <w:t>По</w:t>
      </w:r>
      <w:r w:rsidRPr="006D18A0">
        <w:t xml:space="preserve"> </w:t>
      </w:r>
      <w:r>
        <w:t>аналогии</w:t>
      </w:r>
      <w:r w:rsidRPr="006D18A0">
        <w:t xml:space="preserve"> </w:t>
      </w:r>
      <w:r>
        <w:t>такой</w:t>
      </w:r>
      <w:r w:rsidRPr="006D18A0">
        <w:t xml:space="preserve"> </w:t>
      </w:r>
      <w:r>
        <w:t>же</w:t>
      </w:r>
      <w:r w:rsidRPr="006D18A0">
        <w:t xml:space="preserve"> </w:t>
      </w:r>
      <w:r>
        <w:t>порядок</w:t>
      </w:r>
      <w:r w:rsidRPr="006D18A0">
        <w:t xml:space="preserve"> </w:t>
      </w:r>
      <w:r>
        <w:t>испытаний</w:t>
      </w:r>
      <w:r w:rsidRPr="006D18A0">
        <w:t xml:space="preserve"> </w:t>
      </w:r>
      <w:r>
        <w:t>предлагается</w:t>
      </w:r>
      <w:r w:rsidRPr="006D18A0">
        <w:t xml:space="preserve"> </w:t>
      </w:r>
      <w:r>
        <w:t>и</w:t>
      </w:r>
      <w:r w:rsidRPr="006D18A0">
        <w:t xml:space="preserve"> </w:t>
      </w:r>
      <w:r>
        <w:t xml:space="preserve">для транспортных средств категорий </w:t>
      </w:r>
      <w:r w:rsidRPr="001B027D">
        <w:t>L</w:t>
      </w:r>
      <w:r w:rsidRPr="006D18A0">
        <w:rPr>
          <w:vertAlign w:val="subscript"/>
        </w:rPr>
        <w:t>6</w:t>
      </w:r>
      <w:r w:rsidRPr="006D18A0">
        <w:t xml:space="preserve"> </w:t>
      </w:r>
      <w:r>
        <w:t>и</w:t>
      </w:r>
      <w:r w:rsidRPr="006D18A0">
        <w:t xml:space="preserve"> </w:t>
      </w:r>
      <w:r w:rsidRPr="00604532">
        <w:t>L</w:t>
      </w:r>
      <w:r w:rsidRPr="006D18A0">
        <w:rPr>
          <w:vertAlign w:val="subscript"/>
        </w:rPr>
        <w:t>7</w:t>
      </w:r>
      <w:r w:rsidRPr="006D18A0">
        <w:t>.</w:t>
      </w:r>
    </w:p>
    <w:p w14:paraId="31A182AD" w14:textId="78C16EBE" w:rsidR="00BC0A47" w:rsidRDefault="00BC0A47" w:rsidP="00BC0A47">
      <w:pPr>
        <w:spacing w:after="120"/>
        <w:ind w:left="1134" w:right="1134"/>
        <w:jc w:val="both"/>
        <w:rPr>
          <w:lang w:val="en-US"/>
        </w:rPr>
      </w:pPr>
      <w:r w:rsidRPr="00AF722D">
        <w:t>3.</w:t>
      </w:r>
      <w:r w:rsidRPr="00AF722D">
        <w:tab/>
      </w:r>
      <w:r>
        <w:t>Ниже в</w:t>
      </w:r>
      <w:r w:rsidRPr="00AF722D">
        <w:t xml:space="preserve"> </w:t>
      </w:r>
      <w:r>
        <w:t>качестве</w:t>
      </w:r>
      <w:r w:rsidRPr="00AF722D">
        <w:t xml:space="preserve"> </w:t>
      </w:r>
      <w:r>
        <w:t>ссылки</w:t>
      </w:r>
      <w:r w:rsidRPr="00AF722D">
        <w:t xml:space="preserve"> </w:t>
      </w:r>
      <w:r>
        <w:t>воспроизводится</w:t>
      </w:r>
      <w:r w:rsidRPr="00AF722D">
        <w:t xml:space="preserve"> </w:t>
      </w:r>
      <w:r>
        <w:t>рис</w:t>
      </w:r>
      <w:r w:rsidRPr="00AF722D">
        <w:t>.</w:t>
      </w:r>
      <w:r w:rsidR="006546EB">
        <w:t> </w:t>
      </w:r>
      <w:r w:rsidRPr="00AF722D">
        <w:t xml:space="preserve">1 </w:t>
      </w:r>
      <w:r>
        <w:t>из</w:t>
      </w:r>
      <w:r w:rsidRPr="00AF722D">
        <w:t xml:space="preserve"> </w:t>
      </w:r>
      <w:r>
        <w:t>добавления</w:t>
      </w:r>
      <w:r w:rsidRPr="00AF722D">
        <w:t xml:space="preserve"> 1 </w:t>
      </w:r>
      <w:r>
        <w:t>к</w:t>
      </w:r>
      <w:r w:rsidRPr="00AF722D">
        <w:t xml:space="preserve"> </w:t>
      </w:r>
      <w:r>
        <w:t>приложению</w:t>
      </w:r>
      <w:r w:rsidR="004E017D">
        <w:t> </w:t>
      </w:r>
      <w:r w:rsidRPr="00AF722D">
        <w:rPr>
          <w:lang w:val="en-US"/>
        </w:rPr>
        <w:t>6.</w:t>
      </w:r>
    </w:p>
    <w:p w14:paraId="26B9F4AB" w14:textId="798DD57A" w:rsidR="006546EB" w:rsidRDefault="006546EB" w:rsidP="006546EB">
      <w:pPr>
        <w:spacing w:after="120"/>
        <w:ind w:left="2268" w:right="1134"/>
        <w:jc w:val="both"/>
        <w:rPr>
          <w:noProof/>
          <w:lang w:val="en-US"/>
        </w:rPr>
      </w:pPr>
      <w:r w:rsidRPr="00BD1C74">
        <w:rPr>
          <w:noProof/>
        </w:rPr>
        <w:drawing>
          <wp:inline distT="0" distB="0" distL="0" distR="0" wp14:anchorId="51439358" wp14:editId="6873BF9C">
            <wp:extent cx="3459158" cy="3996731"/>
            <wp:effectExtent l="0" t="0" r="8255" b="3810"/>
            <wp:docPr id="1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58" cy="399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A2EA" w14:textId="0AFA74F8" w:rsidR="00E12C5F" w:rsidRPr="00FF2FBA" w:rsidRDefault="00FF2FBA" w:rsidP="00FF2F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F2FBA" w:rsidSect="00FF2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45D6" w14:textId="77777777" w:rsidR="006F5F47" w:rsidRPr="00A312BC" w:rsidRDefault="006F5F47" w:rsidP="00A312BC"/>
  </w:endnote>
  <w:endnote w:type="continuationSeparator" w:id="0">
    <w:p w14:paraId="0F4458C5" w14:textId="77777777" w:rsidR="006F5F47" w:rsidRPr="00A312BC" w:rsidRDefault="006F5F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7A54" w14:textId="34BE8FB6" w:rsidR="00126B44" w:rsidRDefault="00FF2FBA" w:rsidP="00650C7E">
    <w:pPr>
      <w:pStyle w:val="a8"/>
    </w:pPr>
    <w:r w:rsidRPr="00FF2FBA">
      <w:rPr>
        <w:b/>
        <w:sz w:val="18"/>
      </w:rPr>
      <w:fldChar w:fldCharType="begin"/>
    </w:r>
    <w:r w:rsidRPr="00FF2FBA">
      <w:rPr>
        <w:b/>
        <w:sz w:val="18"/>
      </w:rPr>
      <w:instrText xml:space="preserve"> PAGE  \* MERGEFORMAT </w:instrText>
    </w:r>
    <w:r w:rsidRPr="00FF2FBA">
      <w:rPr>
        <w:b/>
        <w:sz w:val="18"/>
      </w:rPr>
      <w:fldChar w:fldCharType="separate"/>
    </w:r>
    <w:r w:rsidRPr="00FF2FBA">
      <w:rPr>
        <w:b/>
        <w:noProof/>
        <w:sz w:val="18"/>
      </w:rPr>
      <w:t>2</w:t>
    </w:r>
    <w:r w:rsidRPr="00FF2FBA">
      <w:rPr>
        <w:b/>
        <w:sz w:val="18"/>
      </w:rPr>
      <w:fldChar w:fldCharType="end"/>
    </w:r>
    <w:r>
      <w:rPr>
        <w:b/>
        <w:sz w:val="18"/>
      </w:rPr>
      <w:tab/>
    </w:r>
    <w:r>
      <w:t>GE.21-10779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0321" w14:textId="34E66275" w:rsidR="00126B44" w:rsidRDefault="00FF2FBA" w:rsidP="00650C7E">
    <w:pPr>
      <w:pStyle w:val="a8"/>
    </w:pPr>
    <w:r>
      <w:t>GE.21-10779</w:t>
    </w:r>
    <w:r>
      <w:tab/>
    </w:r>
    <w:r w:rsidRPr="00FF2FBA">
      <w:rPr>
        <w:b/>
        <w:sz w:val="18"/>
      </w:rPr>
      <w:fldChar w:fldCharType="begin"/>
    </w:r>
    <w:r w:rsidRPr="00FF2FBA">
      <w:rPr>
        <w:b/>
        <w:sz w:val="18"/>
      </w:rPr>
      <w:instrText xml:space="preserve"> PAGE  \* MERGEFORMAT </w:instrText>
    </w:r>
    <w:r w:rsidRPr="00FF2FBA">
      <w:rPr>
        <w:b/>
        <w:sz w:val="18"/>
      </w:rPr>
      <w:fldChar w:fldCharType="separate"/>
    </w:r>
    <w:r w:rsidRPr="00FF2FBA">
      <w:rPr>
        <w:b/>
        <w:noProof/>
        <w:sz w:val="18"/>
      </w:rPr>
      <w:t>3</w:t>
    </w:r>
    <w:r w:rsidRPr="00FF2F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5BBEE" w14:textId="59334DC3" w:rsidR="00042B72" w:rsidRPr="00FF2FBA" w:rsidRDefault="00FF2FBA" w:rsidP="00FF2F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6EC6E9" wp14:editId="708A48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21-10779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2D68C2" wp14:editId="575EFA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22B">
      <w:t xml:space="preserve">   190821   200821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8D19" w14:textId="77777777" w:rsidR="006F5F47" w:rsidRPr="001075E9" w:rsidRDefault="006F5F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518B8B" w14:textId="77777777" w:rsidR="006F5F47" w:rsidRDefault="006F5F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7B1E5F" w14:textId="77777777" w:rsidR="00FF2FBA" w:rsidRPr="00561763" w:rsidRDefault="00FF2FBA" w:rsidP="00FF2FBA">
      <w:pPr>
        <w:pStyle w:val="ad"/>
      </w:pPr>
      <w:r w:rsidRPr="00A90EA8">
        <w:tab/>
      </w:r>
      <w:r w:rsidRPr="00E7580E">
        <w:rPr>
          <w:rStyle w:val="aa"/>
          <w:sz w:val="20"/>
          <w:vertAlign w:val="baseline"/>
        </w:rPr>
        <w:t>*</w:t>
      </w:r>
      <w:r w:rsidRPr="00F366A3">
        <w:rPr>
          <w:sz w:val="20"/>
        </w:rPr>
        <w:tab/>
      </w:r>
      <w:r w:rsidRPr="00F366A3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</w:t>
      </w:r>
      <w:r w:rsidRPr="00F366A3">
        <w:rPr>
          <w:szCs w:val="18"/>
        </w:rPr>
        <w:t>тв</w:t>
      </w:r>
      <w:r>
        <w:rPr>
          <w:szCs w:val="18"/>
        </w:rPr>
        <w:t xml:space="preserve">. </w:t>
      </w:r>
      <w:r w:rsidRPr="00561763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56176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2627" w14:textId="0397C5E7" w:rsidR="00FF2FBA" w:rsidRPr="00FF2FBA" w:rsidRDefault="006205C6">
    <w:pPr>
      <w:pStyle w:val="a5"/>
    </w:pPr>
    <w:fldSimple w:instr=" TITLE  \* MERGEFORMAT ">
      <w:r w:rsidR="00E02EE4">
        <w:t>ECE/TRANS/WP.29/GRE/2021/10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990C" w14:textId="5BF86256" w:rsidR="00FF2FBA" w:rsidRPr="00FF2FBA" w:rsidRDefault="006205C6" w:rsidP="00FF2FBA">
    <w:pPr>
      <w:pStyle w:val="a5"/>
      <w:jc w:val="right"/>
    </w:pPr>
    <w:fldSimple w:instr=" TITLE  \* MERGEFORMAT ">
      <w:r w:rsidR="00E02EE4">
        <w:t>ECE/TRANS/WP.29/GRE/2021/10</w:t>
      </w:r>
    </w:fldSimple>
  </w:p>
  <w:p w14:paraId="5429DEA4" w14:textId="77777777" w:rsidR="00126B44" w:rsidRDefault="00126B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40C6" w14:textId="77777777" w:rsidR="00650C7E" w:rsidRDefault="00650C7E" w:rsidP="00650C7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7"/>
    <w:rsid w:val="00033EE1"/>
    <w:rsid w:val="00042B72"/>
    <w:rsid w:val="000558BD"/>
    <w:rsid w:val="0009522B"/>
    <w:rsid w:val="000B57E7"/>
    <w:rsid w:val="000B6373"/>
    <w:rsid w:val="000E4E5B"/>
    <w:rsid w:val="000F09DF"/>
    <w:rsid w:val="000F61B2"/>
    <w:rsid w:val="001075E9"/>
    <w:rsid w:val="00126B44"/>
    <w:rsid w:val="0014152F"/>
    <w:rsid w:val="00180183"/>
    <w:rsid w:val="0018024D"/>
    <w:rsid w:val="0018649F"/>
    <w:rsid w:val="00196389"/>
    <w:rsid w:val="001A286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0E9"/>
    <w:rsid w:val="00472C5C"/>
    <w:rsid w:val="00485F8A"/>
    <w:rsid w:val="004E017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5C6"/>
    <w:rsid w:val="006345DB"/>
    <w:rsid w:val="00640F49"/>
    <w:rsid w:val="00650C7E"/>
    <w:rsid w:val="006546EB"/>
    <w:rsid w:val="00680D03"/>
    <w:rsid w:val="00681A10"/>
    <w:rsid w:val="006A1ED8"/>
    <w:rsid w:val="006C2031"/>
    <w:rsid w:val="006D461A"/>
    <w:rsid w:val="006D47BB"/>
    <w:rsid w:val="006F35EE"/>
    <w:rsid w:val="006F5F47"/>
    <w:rsid w:val="007021FF"/>
    <w:rsid w:val="00712895"/>
    <w:rsid w:val="00734ACB"/>
    <w:rsid w:val="00757357"/>
    <w:rsid w:val="00792497"/>
    <w:rsid w:val="007E503B"/>
    <w:rsid w:val="008040A4"/>
    <w:rsid w:val="00806737"/>
    <w:rsid w:val="00825F8D"/>
    <w:rsid w:val="00834B71"/>
    <w:rsid w:val="0086445C"/>
    <w:rsid w:val="00894693"/>
    <w:rsid w:val="008A08D7"/>
    <w:rsid w:val="008A37C8"/>
    <w:rsid w:val="008A50A9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0A4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6877"/>
    <w:rsid w:val="00DD78D1"/>
    <w:rsid w:val="00DE32CD"/>
    <w:rsid w:val="00DF5767"/>
    <w:rsid w:val="00DF71B9"/>
    <w:rsid w:val="00E02EE4"/>
    <w:rsid w:val="00E12C5F"/>
    <w:rsid w:val="00E57901"/>
    <w:rsid w:val="00E73F76"/>
    <w:rsid w:val="00E7580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65F17"/>
  <w15:docId w15:val="{846B16CB-B9A1-4753-AB20-846A406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C0A47"/>
    <w:rPr>
      <w:lang w:val="ru-RU" w:eastAsia="en-US"/>
    </w:rPr>
  </w:style>
  <w:style w:type="character" w:customStyle="1" w:styleId="HChGChar">
    <w:name w:val="_ H _Ch_G Char"/>
    <w:link w:val="HChG"/>
    <w:rsid w:val="00BC0A4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C0A4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8A95E-3B7B-4C96-83B5-33F0A5602D21}"/>
</file>

<file path=customXml/itemProps2.xml><?xml version="1.0" encoding="utf-8"?>
<ds:datastoreItem xmlns:ds="http://schemas.openxmlformats.org/officeDocument/2006/customXml" ds:itemID="{000F6B91-60EE-4922-8C6E-0EF88113EFBC}"/>
</file>

<file path=customXml/itemProps3.xml><?xml version="1.0" encoding="utf-8"?>
<ds:datastoreItem xmlns:ds="http://schemas.openxmlformats.org/officeDocument/2006/customXml" ds:itemID="{B66B2B98-D63E-4645-9A1F-F5247936B99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419</Words>
  <Characters>2594</Characters>
  <Application>Microsoft Office Word</Application>
  <DocSecurity>0</DocSecurity>
  <Lines>66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ECE/TRANS/WP.29/GRE/2021/10</vt:lpstr>
      <vt:lpstr>A/</vt:lpstr>
      <vt:lpstr>A/</vt:lpstr>
    </vt:vector>
  </TitlesOfParts>
  <Company>DCM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ECE/TRANS/WP.29/GRE/2021/10</dc:title>
  <dc:subject/>
  <dc:creator>Larisa MAYKOVSKAYA</dc:creator>
  <cp:keywords/>
  <cp:lastModifiedBy>Ioulia Goussarova</cp:lastModifiedBy>
  <cp:revision>3</cp:revision>
  <cp:lastPrinted>2021-08-20T11:20:00Z</cp:lastPrinted>
  <dcterms:created xsi:type="dcterms:W3CDTF">2021-08-20T11:20:00Z</dcterms:created>
  <dcterms:modified xsi:type="dcterms:W3CDTF">2021-08-20T11:20:00Z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