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D4AC" w14:textId="77777777" w:rsidR="00EC106A" w:rsidRPr="00104A1E" w:rsidRDefault="00EC106A">
      <w:pPr>
        <w:spacing w:before="120"/>
        <w:rPr>
          <w:b/>
          <w:sz w:val="28"/>
          <w:szCs w:val="28"/>
        </w:rPr>
      </w:pPr>
      <w:r w:rsidRPr="00104A1E">
        <w:rPr>
          <w:b/>
          <w:sz w:val="28"/>
          <w:szCs w:val="28"/>
        </w:rPr>
        <w:t>Economic Commission for Europe</w:t>
      </w:r>
    </w:p>
    <w:p w14:paraId="2789B136" w14:textId="77777777" w:rsidR="00EC106A" w:rsidRPr="00104A1E" w:rsidRDefault="00EC106A">
      <w:pPr>
        <w:spacing w:before="120"/>
        <w:rPr>
          <w:sz w:val="28"/>
          <w:szCs w:val="28"/>
        </w:rPr>
      </w:pPr>
      <w:r w:rsidRPr="00104A1E">
        <w:rPr>
          <w:sz w:val="28"/>
          <w:szCs w:val="28"/>
        </w:rPr>
        <w:t>Inland Transport Committee</w:t>
      </w:r>
    </w:p>
    <w:p w14:paraId="68603F94" w14:textId="77777777" w:rsidR="00EC106A" w:rsidRPr="00104A1E" w:rsidRDefault="00EC106A" w:rsidP="00EC106A">
      <w:pPr>
        <w:spacing w:before="120" w:after="120"/>
        <w:rPr>
          <w:b/>
          <w:sz w:val="24"/>
          <w:szCs w:val="24"/>
        </w:rPr>
      </w:pPr>
      <w:r w:rsidRPr="00104A1E">
        <w:rPr>
          <w:b/>
          <w:sz w:val="24"/>
          <w:szCs w:val="24"/>
        </w:rPr>
        <w:t>Working Party on the Transport of Dangerous Goods</w:t>
      </w:r>
    </w:p>
    <w:p w14:paraId="4F73FE3C" w14:textId="77777777" w:rsidR="009D2A5B" w:rsidRPr="00104A1E" w:rsidRDefault="009D2A5B" w:rsidP="009D2A5B">
      <w:pPr>
        <w:rPr>
          <w:b/>
        </w:rPr>
      </w:pPr>
      <w:r w:rsidRPr="00104A1E">
        <w:rPr>
          <w:b/>
        </w:rPr>
        <w:t>Joint Meeting of the RID Committee of Experts and the</w:t>
      </w:r>
    </w:p>
    <w:p w14:paraId="2FED2C19" w14:textId="77777777" w:rsidR="009D2A5B" w:rsidRPr="00104A1E" w:rsidRDefault="009D2A5B" w:rsidP="009D2A5B">
      <w:pPr>
        <w:rPr>
          <w:b/>
        </w:rPr>
      </w:pPr>
      <w:r w:rsidRPr="00104A1E">
        <w:rPr>
          <w:b/>
        </w:rPr>
        <w:t>Working Party on the Transport of Dangerous Goods</w:t>
      </w:r>
    </w:p>
    <w:p w14:paraId="1DCCDBD8" w14:textId="5EB90FEF" w:rsidR="00352863" w:rsidRPr="006E1D01" w:rsidRDefault="006E1D01" w:rsidP="00BF42CB">
      <w:r w:rsidRPr="006E1D01">
        <w:t>Geneva</w:t>
      </w:r>
      <w:r w:rsidR="00AE0344" w:rsidRPr="006E1D01">
        <w:t xml:space="preserve">, </w:t>
      </w:r>
      <w:r w:rsidR="00B309F8">
        <w:t>21</w:t>
      </w:r>
      <w:r w:rsidR="00AE0344" w:rsidRPr="006E1D01">
        <w:t xml:space="preserve"> </w:t>
      </w:r>
      <w:r w:rsidRPr="006E1D01">
        <w:t>September</w:t>
      </w:r>
      <w:r w:rsidR="00AE0344" w:rsidRPr="006E1D01">
        <w:t xml:space="preserve"> </w:t>
      </w:r>
      <w:r w:rsidR="00B309F8">
        <w:t>to 1</w:t>
      </w:r>
      <w:r w:rsidR="00B309F8">
        <w:rPr>
          <w:vertAlign w:val="superscript"/>
        </w:rPr>
        <w:t xml:space="preserve"> </w:t>
      </w:r>
      <w:r w:rsidR="00B309F8">
        <w:t xml:space="preserve">October </w:t>
      </w:r>
      <w:r w:rsidR="00AE0344" w:rsidRPr="006E1D01">
        <w:t>202</w:t>
      </w:r>
      <w:r w:rsidR="00D90632" w:rsidRPr="006E1D01">
        <w:t>1</w:t>
      </w:r>
      <w:r w:rsidR="00FD75E2">
        <w:tab/>
      </w:r>
      <w:r w:rsidR="00FD75E2">
        <w:tab/>
      </w:r>
      <w:r w:rsidR="00FD75E2">
        <w:tab/>
      </w:r>
      <w:r w:rsidR="00FD75E2">
        <w:tab/>
      </w:r>
      <w:r w:rsidR="00FD75E2">
        <w:tab/>
      </w:r>
      <w:r w:rsidR="00FD75E2">
        <w:tab/>
      </w:r>
      <w:r w:rsidR="00FD75E2">
        <w:tab/>
        <w:t>2</w:t>
      </w:r>
      <w:r w:rsidR="00D228EB">
        <w:t xml:space="preserve"> September 2021</w:t>
      </w:r>
    </w:p>
    <w:p w14:paraId="7494FDC0" w14:textId="73F1C985" w:rsidR="00BF42CB" w:rsidRPr="00104A1E" w:rsidRDefault="00BF42CB" w:rsidP="00BF42CB">
      <w:pPr>
        <w:rPr>
          <w:lang w:val="en-US"/>
        </w:rPr>
      </w:pPr>
      <w:r w:rsidRPr="00104A1E">
        <w:rPr>
          <w:lang w:val="en-US"/>
        </w:rPr>
        <w:t xml:space="preserve">Item </w:t>
      </w:r>
      <w:r w:rsidR="00311A67" w:rsidRPr="00104A1E">
        <w:rPr>
          <w:lang w:val="en-US"/>
        </w:rPr>
        <w:t>3</w:t>
      </w:r>
      <w:r w:rsidRPr="00104A1E">
        <w:rPr>
          <w:lang w:val="en-US"/>
        </w:rPr>
        <w:t xml:space="preserve"> of the provisional agenda</w:t>
      </w:r>
    </w:p>
    <w:p w14:paraId="12D79EEC" w14:textId="0EA84E49" w:rsidR="00BB7CD1" w:rsidRPr="00104A1E" w:rsidRDefault="00BF42CB" w:rsidP="00BF42CB">
      <w:pPr>
        <w:rPr>
          <w:b/>
        </w:rPr>
      </w:pPr>
      <w:r w:rsidRPr="00104A1E">
        <w:rPr>
          <w:b/>
        </w:rPr>
        <w:t>Standards</w:t>
      </w:r>
    </w:p>
    <w:p w14:paraId="74F8740F" w14:textId="175A3332" w:rsidR="00BF42CB" w:rsidRPr="00104A1E" w:rsidRDefault="009B1518" w:rsidP="00BF42CB">
      <w:pPr>
        <w:pStyle w:val="HChG"/>
        <w:outlineLvl w:val="0"/>
      </w:pPr>
      <w:r w:rsidRPr="00104A1E">
        <w:tab/>
      </w:r>
      <w:r w:rsidRPr="00104A1E">
        <w:tab/>
      </w:r>
      <w:r w:rsidR="00FD75E2">
        <w:t xml:space="preserve">Comments and </w:t>
      </w:r>
      <w:r w:rsidR="006D794A">
        <w:t>d</w:t>
      </w:r>
      <w:r w:rsidR="00FD75E2">
        <w:t xml:space="preserve">ecisions of the </w:t>
      </w:r>
      <w:r w:rsidR="00A70580" w:rsidRPr="00104A1E">
        <w:t>Working Group on Standards</w:t>
      </w:r>
    </w:p>
    <w:p w14:paraId="7A8969B8" w14:textId="46BBBDCA" w:rsidR="00BF42CB" w:rsidRPr="00104A1E" w:rsidRDefault="00BF42CB" w:rsidP="00BF42CB">
      <w:pPr>
        <w:pStyle w:val="H1G"/>
        <w:rPr>
          <w:b w:val="0"/>
          <w:sz w:val="18"/>
          <w:szCs w:val="18"/>
        </w:rPr>
      </w:pPr>
      <w:r w:rsidRPr="00104A1E">
        <w:tab/>
      </w:r>
      <w:r w:rsidRPr="00104A1E">
        <w:tab/>
        <w:t>Transmitted by the European Committee for Standardisation (CEN)</w:t>
      </w:r>
    </w:p>
    <w:p w14:paraId="5B32DA7B" w14:textId="327924AC" w:rsidR="00F753B9" w:rsidRPr="00104A1E" w:rsidRDefault="00C84264" w:rsidP="00F753B9">
      <w:pPr>
        <w:pStyle w:val="HChG"/>
        <w:outlineLvl w:val="0"/>
      </w:pPr>
      <w:r w:rsidRPr="00104A1E">
        <w:tab/>
      </w:r>
      <w:r w:rsidRPr="00104A1E">
        <w:tab/>
        <w:t>Introduction</w:t>
      </w:r>
    </w:p>
    <w:p w14:paraId="0ECA6BEB" w14:textId="2A228E25" w:rsidR="00BF42CB" w:rsidRPr="00104A1E" w:rsidRDefault="00FD75E2" w:rsidP="00FD75E2">
      <w:pPr>
        <w:pStyle w:val="SingleTxtG"/>
        <w:rPr>
          <w:snapToGrid w:val="0"/>
          <w:lang w:val="en-US"/>
        </w:rPr>
      </w:pPr>
      <w:r>
        <w:t xml:space="preserve">This paper lists the summary comments of the Joint Meeting Standards Advisor and the comments and decisions of the Working Group on Standards </w:t>
      </w:r>
      <w:r w:rsidR="00AC71A8">
        <w:t xml:space="preserve">that were </w:t>
      </w:r>
      <w:r>
        <w:t xml:space="preserve">agreed at </w:t>
      </w:r>
      <w:r w:rsidR="005D0A57">
        <w:t>its</w:t>
      </w:r>
      <w:r>
        <w:t xml:space="preserve"> virtual meeting of the Working Group </w:t>
      </w:r>
      <w:r w:rsidR="00AC71A8">
        <w:t>during</w:t>
      </w:r>
      <w:r>
        <w:t xml:space="preserve"> its meeting on 2</w:t>
      </w:r>
      <w:r w:rsidRPr="00FD75E2">
        <w:rPr>
          <w:vertAlign w:val="superscript"/>
        </w:rPr>
        <w:t>nd</w:t>
      </w:r>
      <w:r>
        <w:t xml:space="preserve"> September </w:t>
      </w:r>
      <w:r w:rsidR="005D0A57">
        <w:t>2021</w:t>
      </w:r>
      <w:r w:rsidR="00AC71A8">
        <w:t>.</w:t>
      </w:r>
    </w:p>
    <w:p w14:paraId="6A00A3E8" w14:textId="77777777" w:rsidR="00114CB3" w:rsidRPr="00104A1E" w:rsidRDefault="00114CB3" w:rsidP="006336F1">
      <w:pPr>
        <w:ind w:left="1134" w:right="1134"/>
        <w:jc w:val="both"/>
        <w:rPr>
          <w:snapToGrid w:val="0"/>
          <w:lang w:val="en-US"/>
        </w:rPr>
      </w:pPr>
    </w:p>
    <w:p w14:paraId="3BF42A49" w14:textId="77777777" w:rsidR="006336F1" w:rsidRPr="00104A1E" w:rsidRDefault="006336F1" w:rsidP="006336F1">
      <w:pPr>
        <w:ind w:left="1134" w:right="1134"/>
        <w:jc w:val="both"/>
        <w:sectPr w:rsidR="006336F1" w:rsidRPr="00104A1E" w:rsidSect="00B94ADF">
          <w:headerReference w:type="even" r:id="rId11"/>
          <w:headerReference w:type="default" r:id="rId12"/>
          <w:footerReference w:type="even" r:id="rId13"/>
          <w:footerReference w:type="default" r:id="rId14"/>
          <w:headerReference w:type="first" r:id="rId15"/>
          <w:footnotePr>
            <w:numFmt w:val="chicago"/>
          </w:footnotePr>
          <w:endnotePr>
            <w:numFmt w:val="decimal"/>
          </w:endnotePr>
          <w:type w:val="continuous"/>
          <w:pgSz w:w="11907" w:h="16840" w:code="9"/>
          <w:pgMar w:top="1418" w:right="1134" w:bottom="1134" w:left="1134" w:header="851" w:footer="567" w:gutter="0"/>
          <w:cols w:space="720"/>
          <w:titlePg/>
          <w:docGrid w:linePitch="272"/>
        </w:sectPr>
      </w:pPr>
    </w:p>
    <w:p w14:paraId="069ACFD8" w14:textId="39E0330E" w:rsidR="00BF42CB" w:rsidRPr="00104A1E" w:rsidRDefault="00BF42CB" w:rsidP="00BF42CB">
      <w:pPr>
        <w:pStyle w:val="HChG"/>
        <w:outlineLvl w:val="0"/>
      </w:pPr>
      <w:r w:rsidRPr="00104A1E">
        <w:lastRenderedPageBreak/>
        <w:t>Annex</w:t>
      </w:r>
      <w:r w:rsidR="009F6796" w:rsidRPr="00104A1E">
        <w:tab/>
      </w:r>
      <w:r w:rsidR="009F6796" w:rsidRPr="00104A1E">
        <w:tab/>
      </w:r>
      <w:r w:rsidR="009F6796" w:rsidRPr="00104A1E">
        <w:tab/>
      </w:r>
    </w:p>
    <w:p w14:paraId="7C245128" w14:textId="77777777" w:rsidR="00BF42CB" w:rsidRPr="00104A1E" w:rsidRDefault="00BF42CB" w:rsidP="00BF42CB">
      <w:pPr>
        <w:spacing w:after="240"/>
        <w:outlineLvl w:val="0"/>
        <w:rPr>
          <w:b/>
          <w:sz w:val="22"/>
          <w:szCs w:val="22"/>
        </w:rPr>
      </w:pPr>
      <w:r w:rsidRPr="00104A1E">
        <w:rPr>
          <w:b/>
          <w:sz w:val="22"/>
          <w:szCs w:val="22"/>
        </w:rPr>
        <w:t>A. Standards at Stage 2: Submitted for Public Enquiry</w:t>
      </w:r>
    </w:p>
    <w:p w14:paraId="184A5482" w14:textId="2E3A35EB" w:rsidR="00BF42CB" w:rsidRPr="00104A1E" w:rsidRDefault="00BF42CB" w:rsidP="00BF42CB">
      <w:pPr>
        <w:pStyle w:val="Titre"/>
        <w:spacing w:before="120"/>
        <w:jc w:val="left"/>
        <w:rPr>
          <w:sz w:val="20"/>
        </w:rPr>
      </w:pPr>
      <w:bookmarkStart w:id="0" w:name="_Hlk26779328"/>
      <w:r w:rsidRPr="00104A1E">
        <w:rPr>
          <w:rFonts w:ascii="Times New Roman" w:hAnsi="Times New Roman"/>
          <w:b w:val="0"/>
          <w:iCs/>
          <w:sz w:val="20"/>
          <w:lang w:val="en-US"/>
        </w:rPr>
        <w:t xml:space="preserve">Dispatch </w:t>
      </w:r>
      <w:r w:rsidR="00D05CB0">
        <w:rPr>
          <w:rFonts w:ascii="Times New Roman" w:hAnsi="Times New Roman"/>
          <w:b w:val="0"/>
          <w:iCs/>
          <w:sz w:val="20"/>
          <w:lang w:val="en-US"/>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B5FB2" w:rsidRPr="00104A1E"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024F18AA" w:rsidR="004C4325" w:rsidRPr="00104A1E" w:rsidRDefault="00151A57" w:rsidP="00E442A4">
            <w:pPr>
              <w:jc w:val="center"/>
              <w:rPr>
                <w:b/>
                <w:spacing w:val="-3"/>
              </w:rPr>
            </w:pPr>
            <w:proofErr w:type="spellStart"/>
            <w:r w:rsidRPr="00151A57">
              <w:rPr>
                <w:b/>
                <w:spacing w:val="-3"/>
              </w:rPr>
              <w:t>prEN</w:t>
            </w:r>
            <w:proofErr w:type="spellEnd"/>
            <w:r w:rsidRPr="00151A57">
              <w:rPr>
                <w:b/>
                <w:spacing w:val="-3"/>
              </w:rPr>
              <w:t xml:space="preserve"> ISO 21011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44FE87CE" w:rsidR="004C4325" w:rsidRPr="00104A1E" w:rsidRDefault="00151A57" w:rsidP="004922C1">
            <w:pPr>
              <w:pStyle w:val="Pa0"/>
              <w:spacing w:line="240" w:lineRule="auto"/>
              <w:jc w:val="center"/>
              <w:rPr>
                <w:rFonts w:ascii="Times New Roman" w:hAnsi="Times New Roman"/>
                <w:b/>
                <w:spacing w:val="-3"/>
                <w:sz w:val="20"/>
                <w:szCs w:val="20"/>
              </w:rPr>
            </w:pPr>
            <w:r w:rsidRPr="00151A57">
              <w:rPr>
                <w:rFonts w:ascii="Times New Roman" w:hAnsi="Times New Roman"/>
                <w:b/>
                <w:spacing w:val="-3"/>
                <w:sz w:val="20"/>
                <w:szCs w:val="20"/>
              </w:rPr>
              <w:t>Cryogenic vessels - Valves for cryogenic service (ISO/DIS 21011:2021)</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6BB67E1F" w:rsidR="004C4325" w:rsidRPr="00104A1E" w:rsidRDefault="004C4325" w:rsidP="00BF42CB">
            <w:pPr>
              <w:pStyle w:val="NoteHead"/>
              <w:spacing w:before="0" w:after="0"/>
              <w:rPr>
                <w:bCs/>
                <w:smallCaps w:val="0"/>
                <w:sz w:val="20"/>
              </w:rPr>
            </w:pPr>
            <w:r w:rsidRPr="00104A1E">
              <w:rPr>
                <w:bCs/>
                <w:smallCaps w:val="0"/>
                <w:sz w:val="20"/>
              </w:rPr>
              <w:t>Where to refer in RID/ADR:</w:t>
            </w:r>
          </w:p>
          <w:p w14:paraId="19BC8E63" w14:textId="354A5FF3" w:rsidR="00CE6EF9" w:rsidRPr="003B00E7" w:rsidRDefault="00CE6EF9" w:rsidP="00CE6EF9">
            <w:pPr>
              <w:jc w:val="center"/>
              <w:rPr>
                <w:i/>
              </w:rPr>
            </w:pPr>
            <w:r w:rsidRPr="003B00E7">
              <w:t>6.2.4.1</w:t>
            </w:r>
            <w:r w:rsidR="00C90F42" w:rsidRPr="003B00E7">
              <w:t xml:space="preserve"> </w:t>
            </w:r>
            <w:r w:rsidR="00C90F42" w:rsidRPr="003B00E7">
              <w:rPr>
                <w:i/>
              </w:rPr>
              <w:t>for closures</w:t>
            </w:r>
          </w:p>
          <w:p w14:paraId="014FAE18" w14:textId="5C118D8B" w:rsidR="00C90F42" w:rsidRPr="003B00E7" w:rsidRDefault="00C90F42" w:rsidP="00CE6EF9">
            <w:pPr>
              <w:jc w:val="center"/>
            </w:pPr>
            <w:r w:rsidRPr="003B00E7">
              <w:t xml:space="preserve">6.8.2.6.1 </w:t>
            </w:r>
            <w:r w:rsidRPr="003B00E7">
              <w:rPr>
                <w:i/>
              </w:rPr>
              <w:t>for equipment</w:t>
            </w:r>
          </w:p>
          <w:p w14:paraId="409A7ED9" w14:textId="2A59CD7C" w:rsidR="00DE1C92" w:rsidRPr="00104A1E" w:rsidRDefault="00DE1C92" w:rsidP="000E06B0"/>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104A1E" w:rsidRDefault="004C4325" w:rsidP="00BF42CB">
            <w:pPr>
              <w:pStyle w:val="NoteHead"/>
              <w:spacing w:before="0" w:after="0"/>
              <w:rPr>
                <w:bCs/>
                <w:smallCaps w:val="0"/>
                <w:sz w:val="20"/>
              </w:rPr>
            </w:pPr>
            <w:r w:rsidRPr="00104A1E">
              <w:rPr>
                <w:bCs/>
                <w:smallCaps w:val="0"/>
                <w:sz w:val="20"/>
              </w:rPr>
              <w:t>Applicable sub-sections and paragraphs:</w:t>
            </w:r>
          </w:p>
          <w:p w14:paraId="684CBCF0" w14:textId="77777777" w:rsidR="00DE1C92" w:rsidRDefault="00CE6EF9" w:rsidP="008D6FEC">
            <w:pPr>
              <w:jc w:val="center"/>
            </w:pPr>
            <w:r w:rsidRPr="00CE6EF9">
              <w:t>6.2.3.1 and 6.2.3.4</w:t>
            </w:r>
          </w:p>
          <w:p w14:paraId="7F75DCD6" w14:textId="07CA6D52" w:rsidR="00977179" w:rsidRPr="00977179" w:rsidRDefault="00977179" w:rsidP="00C90F42">
            <w:pPr>
              <w:suppressAutoHyphens w:val="0"/>
              <w:autoSpaceDE w:val="0"/>
              <w:autoSpaceDN w:val="0"/>
              <w:adjustRightInd w:val="0"/>
              <w:spacing w:line="240" w:lineRule="auto"/>
              <w:jc w:val="center"/>
            </w:pPr>
            <w:r w:rsidRPr="00977179">
              <w:t>6.8.2.2.1</w:t>
            </w:r>
          </w:p>
        </w:tc>
      </w:tr>
      <w:tr w:rsidR="008B5FB2" w:rsidRPr="00104A1E"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236B4EE0" w:rsidR="004C4325" w:rsidRPr="00104A1E" w:rsidRDefault="00D05CB0" w:rsidP="00E442A4">
            <w:pPr>
              <w:jc w:val="center"/>
              <w:rPr>
                <w:spacing w:val="-3"/>
              </w:rPr>
            </w:pPr>
            <w:r w:rsidRPr="00D05CB0">
              <w:rPr>
                <w:spacing w:val="-3"/>
              </w:rPr>
              <w:t>002</w:t>
            </w:r>
            <w:r w:rsidR="00151A57">
              <w:rPr>
                <w:spacing w:val="-3"/>
              </w:rPr>
              <w:t>68076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104A1E"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104A1E"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104A1E" w:rsidRDefault="004C4325" w:rsidP="00BF42CB">
            <w:pPr>
              <w:pStyle w:val="NoteHead"/>
              <w:spacing w:before="0" w:after="0"/>
              <w:rPr>
                <w:bCs/>
                <w:smallCaps w:val="0"/>
                <w:sz w:val="20"/>
              </w:rPr>
            </w:pPr>
          </w:p>
        </w:tc>
      </w:tr>
      <w:tr w:rsidR="00555961" w:rsidRPr="00104A1E" w14:paraId="13A7A36E" w14:textId="77777777" w:rsidTr="00662FF4">
        <w:trPr>
          <w:gridAfter w:val="1"/>
          <w:wAfter w:w="12" w:type="pct"/>
        </w:trPr>
        <w:tc>
          <w:tcPr>
            <w:tcW w:w="4988" w:type="pct"/>
            <w:gridSpan w:val="10"/>
          </w:tcPr>
          <w:p w14:paraId="3D58D31C" w14:textId="74312C9D" w:rsidR="00555961" w:rsidRPr="00104A1E" w:rsidRDefault="00555961" w:rsidP="00555961">
            <w:pPr>
              <w:tabs>
                <w:tab w:val="num" w:pos="1134"/>
              </w:tabs>
              <w:jc w:val="both"/>
            </w:pPr>
            <w:bookmarkStart w:id="1" w:name="_Hlk43123711"/>
            <w:r w:rsidRPr="00104A1E">
              <w:t>Positive assessment by the JMSA: This standard is compliant with the ADR and can be approved for inclusion in the referenced standards.</w:t>
            </w:r>
          </w:p>
        </w:tc>
      </w:tr>
      <w:tr w:rsidR="008B5FB2" w:rsidRPr="00104A1E" w14:paraId="18B047F9" w14:textId="77777777" w:rsidTr="00662FF4">
        <w:trPr>
          <w:gridAfter w:val="1"/>
          <w:wAfter w:w="12" w:type="pct"/>
        </w:trPr>
        <w:tc>
          <w:tcPr>
            <w:tcW w:w="4988" w:type="pct"/>
            <w:gridSpan w:val="10"/>
          </w:tcPr>
          <w:p w14:paraId="213566AA" w14:textId="77777777" w:rsidR="004C4325" w:rsidRPr="00104A1E" w:rsidRDefault="004C4325" w:rsidP="00BF42CB">
            <w:r w:rsidRPr="00104A1E">
              <w:rPr>
                <w:b/>
                <w:iCs/>
              </w:rPr>
              <w:t>Comments from members of the Joint Meeting</w:t>
            </w:r>
            <w:r w:rsidRPr="00104A1E">
              <w:rPr>
                <w:b/>
              </w:rPr>
              <w:t>:</w:t>
            </w:r>
          </w:p>
        </w:tc>
      </w:tr>
      <w:tr w:rsidR="008B5FB2" w:rsidRPr="00104A1E" w14:paraId="14AD2F9C" w14:textId="77777777" w:rsidTr="00662FF4">
        <w:trPr>
          <w:gridAfter w:val="1"/>
          <w:wAfter w:w="12" w:type="pct"/>
        </w:trPr>
        <w:tc>
          <w:tcPr>
            <w:tcW w:w="313" w:type="pct"/>
            <w:tcMar>
              <w:top w:w="57" w:type="dxa"/>
              <w:bottom w:w="57" w:type="dxa"/>
            </w:tcMar>
          </w:tcPr>
          <w:p w14:paraId="3DC5E87C" w14:textId="77777777" w:rsidR="004C4325" w:rsidRPr="00104A1E" w:rsidRDefault="004C4325" w:rsidP="00BF42CB">
            <w:pPr>
              <w:jc w:val="center"/>
            </w:pPr>
            <w:r w:rsidRPr="00104A1E">
              <w:t>Country</w:t>
            </w:r>
          </w:p>
        </w:tc>
        <w:tc>
          <w:tcPr>
            <w:tcW w:w="405" w:type="pct"/>
            <w:gridSpan w:val="2"/>
            <w:tcMar>
              <w:top w:w="57" w:type="dxa"/>
              <w:bottom w:w="57" w:type="dxa"/>
            </w:tcMar>
          </w:tcPr>
          <w:p w14:paraId="6C74AC65" w14:textId="77777777" w:rsidR="004C4325" w:rsidRPr="00104A1E" w:rsidRDefault="004C4325" w:rsidP="00BF42CB">
            <w:pPr>
              <w:jc w:val="center"/>
            </w:pPr>
            <w:r w:rsidRPr="00104A1E">
              <w:t>Clause No.</w:t>
            </w:r>
          </w:p>
        </w:tc>
        <w:tc>
          <w:tcPr>
            <w:tcW w:w="1778" w:type="pct"/>
            <w:gridSpan w:val="3"/>
            <w:tcMar>
              <w:top w:w="57" w:type="dxa"/>
              <w:bottom w:w="57" w:type="dxa"/>
            </w:tcMar>
          </w:tcPr>
          <w:p w14:paraId="5306863E" w14:textId="77777777" w:rsidR="004C4325" w:rsidRPr="00104A1E" w:rsidRDefault="004C4325" w:rsidP="00BF42CB">
            <w:pPr>
              <w:jc w:val="center"/>
            </w:pPr>
            <w:r w:rsidRPr="00104A1E">
              <w:t xml:space="preserve">Comment (justification for change) </w:t>
            </w:r>
          </w:p>
        </w:tc>
        <w:tc>
          <w:tcPr>
            <w:tcW w:w="761" w:type="pct"/>
            <w:gridSpan w:val="2"/>
            <w:tcMar>
              <w:top w:w="57" w:type="dxa"/>
              <w:bottom w:w="57" w:type="dxa"/>
            </w:tcMar>
          </w:tcPr>
          <w:p w14:paraId="3C58D390" w14:textId="77777777" w:rsidR="004C4325" w:rsidRPr="00104A1E" w:rsidRDefault="004C4325" w:rsidP="00BF42CB">
            <w:pPr>
              <w:jc w:val="center"/>
            </w:pPr>
            <w:r w:rsidRPr="00104A1E">
              <w:t xml:space="preserve">Proposed change </w:t>
            </w:r>
          </w:p>
        </w:tc>
        <w:tc>
          <w:tcPr>
            <w:tcW w:w="759" w:type="pct"/>
            <w:tcMar>
              <w:top w:w="57" w:type="dxa"/>
              <w:bottom w:w="57" w:type="dxa"/>
            </w:tcMar>
          </w:tcPr>
          <w:p w14:paraId="36B90964" w14:textId="77777777" w:rsidR="004C4325" w:rsidRPr="00104A1E" w:rsidRDefault="004C4325" w:rsidP="00BF42CB">
            <w:pPr>
              <w:jc w:val="center"/>
            </w:pPr>
            <w:r w:rsidRPr="00104A1E">
              <w:t>Comment from</w:t>
            </w:r>
          </w:p>
          <w:p w14:paraId="73A9FF24" w14:textId="3A22D820" w:rsidR="004C4325" w:rsidRPr="00104A1E" w:rsidRDefault="008D6FEC" w:rsidP="00BF42CB">
            <w:pPr>
              <w:jc w:val="center"/>
            </w:pPr>
            <w:r w:rsidRPr="00104A1E">
              <w:t>JMSA</w:t>
            </w:r>
            <w:r w:rsidR="004C4325" w:rsidRPr="00104A1E">
              <w:t xml:space="preserve"> </w:t>
            </w:r>
          </w:p>
        </w:tc>
        <w:tc>
          <w:tcPr>
            <w:tcW w:w="972" w:type="pct"/>
            <w:tcMar>
              <w:top w:w="57" w:type="dxa"/>
              <w:bottom w:w="57" w:type="dxa"/>
            </w:tcMar>
          </w:tcPr>
          <w:p w14:paraId="5BAE02A9" w14:textId="77777777" w:rsidR="004C4325" w:rsidRPr="00104A1E" w:rsidRDefault="004C4325" w:rsidP="00BF42CB">
            <w:pPr>
              <w:jc w:val="center"/>
            </w:pPr>
            <w:r w:rsidRPr="00104A1E">
              <w:t xml:space="preserve">Comment from </w:t>
            </w:r>
          </w:p>
          <w:p w14:paraId="3DA8ED87" w14:textId="77777777" w:rsidR="004C4325" w:rsidRPr="00104A1E" w:rsidRDefault="004C4325" w:rsidP="00BF42CB">
            <w:pPr>
              <w:jc w:val="center"/>
            </w:pPr>
            <w:r w:rsidRPr="00104A1E">
              <w:t>WG Standards</w:t>
            </w:r>
          </w:p>
        </w:tc>
      </w:tr>
      <w:tr w:rsidR="008B5FB2" w:rsidRPr="00104A1E" w14:paraId="0DD98DFE" w14:textId="2BAD22C4" w:rsidTr="00662FF4">
        <w:trPr>
          <w:gridAfter w:val="1"/>
          <w:wAfter w:w="12" w:type="pct"/>
        </w:trPr>
        <w:tc>
          <w:tcPr>
            <w:tcW w:w="313" w:type="pct"/>
            <w:tcMar>
              <w:top w:w="0" w:type="dxa"/>
              <w:bottom w:w="0" w:type="dxa"/>
            </w:tcMar>
          </w:tcPr>
          <w:p w14:paraId="4EF62223" w14:textId="621BCA8F" w:rsidR="002C07C3" w:rsidRPr="00104A1E" w:rsidRDefault="008C4FE8" w:rsidP="002C07C3">
            <w:pPr>
              <w:jc w:val="center"/>
            </w:pPr>
            <w:r>
              <w:t>UK 1</w:t>
            </w:r>
          </w:p>
        </w:tc>
        <w:tc>
          <w:tcPr>
            <w:tcW w:w="405" w:type="pct"/>
            <w:gridSpan w:val="2"/>
            <w:tcBorders>
              <w:top w:val="single" w:sz="6" w:space="0" w:color="auto"/>
              <w:bottom w:val="single" w:sz="6" w:space="0" w:color="auto"/>
            </w:tcBorders>
            <w:tcMar>
              <w:top w:w="0" w:type="dxa"/>
              <w:bottom w:w="0" w:type="dxa"/>
            </w:tcMar>
          </w:tcPr>
          <w:p w14:paraId="53887E51" w14:textId="029FF51D" w:rsidR="002C07C3" w:rsidRPr="00104A1E" w:rsidRDefault="008C4FE8" w:rsidP="002C07C3">
            <w:pPr>
              <w:pStyle w:val="ISOClause"/>
              <w:spacing w:before="60" w:after="60" w:line="240" w:lineRule="auto"/>
              <w:rPr>
                <w:rFonts w:ascii="Times New Roman" w:hAnsi="Times New Roman"/>
                <w:sz w:val="20"/>
                <w:lang w:eastAsia="en-GB"/>
              </w:rPr>
            </w:pPr>
            <w:r>
              <w:rPr>
                <w:rFonts w:ascii="Times New Roman" w:hAnsi="Times New Roman"/>
                <w:sz w:val="20"/>
                <w:lang w:eastAsia="en-GB"/>
              </w:rPr>
              <w:t>3.5</w:t>
            </w:r>
          </w:p>
        </w:tc>
        <w:tc>
          <w:tcPr>
            <w:tcW w:w="1778" w:type="pct"/>
            <w:gridSpan w:val="3"/>
            <w:tcBorders>
              <w:top w:val="single" w:sz="6" w:space="0" w:color="auto"/>
              <w:bottom w:val="single" w:sz="6" w:space="0" w:color="auto"/>
            </w:tcBorders>
            <w:tcMar>
              <w:top w:w="0" w:type="dxa"/>
              <w:bottom w:w="0" w:type="dxa"/>
            </w:tcMar>
          </w:tcPr>
          <w:p w14:paraId="32350B90" w14:textId="0A4735B8" w:rsidR="002C07C3" w:rsidRPr="00104A1E" w:rsidRDefault="008C4FE8" w:rsidP="002C07C3">
            <w:pPr>
              <w:pStyle w:val="ISOComments"/>
              <w:spacing w:before="60" w:after="60" w:line="240" w:lineRule="auto"/>
              <w:rPr>
                <w:rFonts w:ascii="Times New Roman" w:hAnsi="Times New Roman"/>
                <w:sz w:val="20"/>
                <w:lang w:eastAsia="en-GB"/>
              </w:rPr>
            </w:pPr>
            <w:r>
              <w:rPr>
                <w:rFonts w:ascii="Times New Roman" w:hAnsi="Times New Roman"/>
                <w:sz w:val="20"/>
                <w:lang w:eastAsia="en-GB"/>
              </w:rPr>
              <w:t xml:space="preserve">Valves of Category </w:t>
            </w:r>
            <w:r w:rsidR="00FB3B34">
              <w:rPr>
                <w:rFonts w:ascii="Times New Roman" w:hAnsi="Times New Roman"/>
                <w:sz w:val="20"/>
                <w:lang w:eastAsia="en-GB"/>
              </w:rPr>
              <w:t>B</w:t>
            </w:r>
            <w:r>
              <w:rPr>
                <w:rFonts w:ascii="Times New Roman" w:hAnsi="Times New Roman"/>
                <w:sz w:val="20"/>
                <w:lang w:eastAsia="en-GB"/>
              </w:rPr>
              <w:t xml:space="preserve"> should be excluded from the reference as with EN 1626</w:t>
            </w:r>
            <w:r w:rsidR="0036317C">
              <w:rPr>
                <w:rFonts w:ascii="Times New Roman" w:hAnsi="Times New Roman"/>
                <w:sz w:val="20"/>
                <w:lang w:eastAsia="en-GB"/>
              </w:rPr>
              <w:t>:2008</w:t>
            </w:r>
          </w:p>
        </w:tc>
        <w:tc>
          <w:tcPr>
            <w:tcW w:w="761" w:type="pct"/>
            <w:gridSpan w:val="2"/>
            <w:tcBorders>
              <w:left w:val="single" w:sz="4" w:space="0" w:color="auto"/>
            </w:tcBorders>
            <w:tcMar>
              <w:top w:w="0" w:type="dxa"/>
              <w:bottom w:w="0" w:type="dxa"/>
            </w:tcMar>
          </w:tcPr>
          <w:p w14:paraId="380952C7" w14:textId="69A73F68" w:rsidR="002C07C3" w:rsidRPr="00104A1E" w:rsidRDefault="002C07C3" w:rsidP="002C07C3">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2C07C3" w:rsidRPr="00104A1E" w:rsidRDefault="002C07C3" w:rsidP="002C07C3">
            <w:pPr>
              <w:rPr>
                <w:bCs/>
              </w:rPr>
            </w:pPr>
          </w:p>
        </w:tc>
        <w:tc>
          <w:tcPr>
            <w:tcW w:w="972" w:type="pct"/>
            <w:tcMar>
              <w:top w:w="0" w:type="dxa"/>
              <w:bottom w:w="0" w:type="dxa"/>
            </w:tcMar>
          </w:tcPr>
          <w:p w14:paraId="5D1871FB" w14:textId="1492F0FE" w:rsidR="002C07C3" w:rsidRPr="00104A1E" w:rsidRDefault="007D7AD9" w:rsidP="002C07C3">
            <w:pPr>
              <w:keepLines/>
              <w:rPr>
                <w:bCs/>
              </w:rPr>
            </w:pPr>
            <w:r>
              <w:rPr>
                <w:bCs/>
              </w:rPr>
              <w:t xml:space="preserve">Agreed </w:t>
            </w:r>
          </w:p>
        </w:tc>
      </w:tr>
      <w:tr w:rsidR="008B5FB2" w:rsidRPr="00104A1E"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72CBB5CA" w:rsidR="002C07C3" w:rsidRPr="00104A1E" w:rsidRDefault="00CC595C" w:rsidP="002C07C3">
            <w:pPr>
              <w:jc w:val="center"/>
              <w:rPr>
                <w:bCs/>
              </w:rPr>
            </w:pPr>
            <w:r>
              <w:rPr>
                <w:bCs/>
              </w:rPr>
              <w:t>D</w:t>
            </w:r>
          </w:p>
        </w:tc>
        <w:tc>
          <w:tcPr>
            <w:tcW w:w="405" w:type="pct"/>
            <w:gridSpan w:val="2"/>
            <w:tcBorders>
              <w:top w:val="single" w:sz="6" w:space="0" w:color="auto"/>
              <w:bottom w:val="single" w:sz="6" w:space="0" w:color="auto"/>
            </w:tcBorders>
            <w:tcMar>
              <w:top w:w="0" w:type="dxa"/>
              <w:bottom w:w="0" w:type="dxa"/>
            </w:tcMar>
          </w:tcPr>
          <w:p w14:paraId="5466001F" w14:textId="634FDAF6" w:rsidR="002C34C3" w:rsidRPr="00CC595C" w:rsidRDefault="00CC595C" w:rsidP="002C07C3">
            <w:pPr>
              <w:pStyle w:val="ISOParagraph"/>
              <w:spacing w:before="60" w:after="60" w:line="240" w:lineRule="auto"/>
              <w:rPr>
                <w:rFonts w:ascii="Times New Roman" w:hAnsi="Times New Roman"/>
                <w:sz w:val="20"/>
              </w:rPr>
            </w:pPr>
            <w:r w:rsidRPr="00CC595C">
              <w:rPr>
                <w:rFonts w:ascii="Times New Roman" w:hAnsi="Times New Roman"/>
                <w:sz w:val="20"/>
              </w:rPr>
              <w:t>5.1.1</w:t>
            </w:r>
          </w:p>
        </w:tc>
        <w:tc>
          <w:tcPr>
            <w:tcW w:w="1778" w:type="pct"/>
            <w:gridSpan w:val="3"/>
            <w:tcBorders>
              <w:top w:val="single" w:sz="6" w:space="0" w:color="auto"/>
              <w:bottom w:val="single" w:sz="6" w:space="0" w:color="auto"/>
            </w:tcBorders>
            <w:tcMar>
              <w:top w:w="0" w:type="dxa"/>
              <w:bottom w:w="0" w:type="dxa"/>
            </w:tcMar>
          </w:tcPr>
          <w:p w14:paraId="75C8EF9D" w14:textId="77777777" w:rsidR="00CC595C" w:rsidRPr="00CC595C" w:rsidRDefault="00CC595C" w:rsidP="00CC595C">
            <w:pPr>
              <w:pStyle w:val="ISOComments"/>
              <w:spacing w:before="60" w:after="60" w:line="240" w:lineRule="auto"/>
              <w:rPr>
                <w:rFonts w:ascii="Times New Roman" w:hAnsi="Times New Roman"/>
                <w:sz w:val="20"/>
                <w:lang w:eastAsia="en-GB"/>
              </w:rPr>
            </w:pPr>
            <w:r w:rsidRPr="00CC595C">
              <w:rPr>
                <w:rFonts w:ascii="Times New Roman" w:hAnsi="Times New Roman"/>
                <w:sz w:val="20"/>
                <w:lang w:eastAsia="en-GB"/>
              </w:rPr>
              <w:t xml:space="preserve">I am not familiar with cryogenic </w:t>
            </w:r>
            <w:proofErr w:type="gramStart"/>
            <w:r w:rsidRPr="00CC595C">
              <w:rPr>
                <w:rFonts w:ascii="Times New Roman" w:hAnsi="Times New Roman"/>
                <w:sz w:val="20"/>
                <w:lang w:eastAsia="en-GB"/>
              </w:rPr>
              <w:t>valves</w:t>
            </w:r>
            <w:proofErr w:type="gramEnd"/>
            <w:r w:rsidRPr="00CC595C">
              <w:rPr>
                <w:rFonts w:ascii="Times New Roman" w:hAnsi="Times New Roman"/>
                <w:sz w:val="20"/>
                <w:lang w:eastAsia="en-GB"/>
              </w:rPr>
              <w:t xml:space="preserve"> but I think that testing only one sample as requested in EN ISO 21011, 5.1.1 is not sufficient for type testing. If you think the same, this should be discussed.</w:t>
            </w:r>
          </w:p>
          <w:p w14:paraId="681F8398" w14:textId="4123EF26" w:rsidR="002C07C3" w:rsidRPr="00104A1E" w:rsidRDefault="002C07C3" w:rsidP="00CC595C">
            <w:pPr>
              <w:pStyle w:val="ISOComments"/>
              <w:spacing w:before="60" w:after="60" w:line="240" w:lineRule="auto"/>
              <w:rPr>
                <w:rFonts w:ascii="Times New Roman" w:hAnsi="Times New Roman"/>
                <w:sz w:val="20"/>
                <w:lang w:eastAsia="en-GB"/>
              </w:rPr>
            </w:pPr>
          </w:p>
        </w:tc>
        <w:tc>
          <w:tcPr>
            <w:tcW w:w="761" w:type="pct"/>
            <w:gridSpan w:val="2"/>
            <w:tcBorders>
              <w:top w:val="single" w:sz="6" w:space="0" w:color="auto"/>
              <w:bottom w:val="single" w:sz="6" w:space="0" w:color="auto"/>
            </w:tcBorders>
            <w:tcMar>
              <w:top w:w="0" w:type="dxa"/>
              <w:bottom w:w="0" w:type="dxa"/>
            </w:tcMar>
          </w:tcPr>
          <w:p w14:paraId="1C08525C" w14:textId="50386AE5" w:rsidR="002C07C3" w:rsidRPr="00CC595C" w:rsidRDefault="002C07C3" w:rsidP="00CC595C">
            <w:pPr>
              <w:pStyle w:val="ISOComments"/>
              <w:spacing w:before="60" w:after="60" w:line="240" w:lineRule="auto"/>
              <w:rPr>
                <w:rFonts w:ascii="Times New Roman" w:hAnsi="Times New Roman"/>
                <w:sz w:val="20"/>
                <w:lang w:eastAsia="en-GB"/>
              </w:rPr>
            </w:pPr>
          </w:p>
        </w:tc>
        <w:tc>
          <w:tcPr>
            <w:tcW w:w="759" w:type="pct"/>
            <w:tcBorders>
              <w:left w:val="single" w:sz="4" w:space="0" w:color="auto"/>
            </w:tcBorders>
            <w:tcMar>
              <w:top w:w="0" w:type="dxa"/>
              <w:bottom w:w="0" w:type="dxa"/>
            </w:tcMar>
          </w:tcPr>
          <w:p w14:paraId="064C5BBB" w14:textId="77777777" w:rsidR="002C07C3" w:rsidRPr="00104A1E" w:rsidRDefault="002C07C3" w:rsidP="002C07C3">
            <w:pPr>
              <w:rPr>
                <w:bCs/>
              </w:rPr>
            </w:pPr>
          </w:p>
        </w:tc>
        <w:tc>
          <w:tcPr>
            <w:tcW w:w="972" w:type="pct"/>
            <w:tcMar>
              <w:top w:w="0" w:type="dxa"/>
              <w:bottom w:w="0" w:type="dxa"/>
            </w:tcMar>
          </w:tcPr>
          <w:p w14:paraId="3A67D346" w14:textId="482E9818" w:rsidR="002C07C3" w:rsidRPr="00104A1E" w:rsidRDefault="007D7AD9" w:rsidP="002C07C3">
            <w:pPr>
              <w:keepLines/>
              <w:rPr>
                <w:bCs/>
              </w:rPr>
            </w:pPr>
            <w:r>
              <w:rPr>
                <w:bCs/>
              </w:rPr>
              <w:t xml:space="preserve">CEN/TC268 </w:t>
            </w:r>
            <w:r w:rsidR="00251CE8">
              <w:rPr>
                <w:bCs/>
              </w:rPr>
              <w:t xml:space="preserve">requested </w:t>
            </w:r>
            <w:r>
              <w:rPr>
                <w:bCs/>
              </w:rPr>
              <w:t xml:space="preserve">to provide feedback </w:t>
            </w:r>
          </w:p>
        </w:tc>
      </w:tr>
      <w:tr w:rsidR="008B5FB2" w:rsidRPr="00104A1E" w14:paraId="2EA7035A" w14:textId="77777777" w:rsidTr="00694856">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104A1E" w:rsidRDefault="002C07C3" w:rsidP="002C07C3">
            <w:pPr>
              <w:rPr>
                <w:b/>
                <w:bCs/>
              </w:rPr>
            </w:pPr>
            <w:r w:rsidRPr="00104A1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D09B743" w14:textId="64ED97F2" w:rsidR="002C07C3" w:rsidRPr="00104A1E" w:rsidRDefault="002C07C3" w:rsidP="00555961">
            <w:pPr>
              <w:keepLines/>
              <w:jc w:val="center"/>
              <w:rPr>
                <w:bCs/>
              </w:rPr>
            </w:pPr>
          </w:p>
        </w:tc>
        <w:tc>
          <w:tcPr>
            <w:tcW w:w="1372" w:type="pct"/>
            <w:tcBorders>
              <w:top w:val="single" w:sz="12" w:space="0" w:color="auto"/>
              <w:bottom w:val="single" w:sz="12" w:space="0" w:color="auto"/>
            </w:tcBorders>
            <w:shd w:val="clear" w:color="auto" w:fill="F2F2F2"/>
          </w:tcPr>
          <w:p w14:paraId="68C84015" w14:textId="77777777" w:rsidR="002C07C3" w:rsidRPr="00104A1E" w:rsidRDefault="002C07C3" w:rsidP="002C07C3">
            <w:pPr>
              <w:keepLines/>
              <w:tabs>
                <w:tab w:val="left" w:pos="6663"/>
              </w:tabs>
              <w:jc w:val="center"/>
              <w:rPr>
                <w:bCs/>
              </w:rPr>
            </w:pPr>
            <w:r w:rsidRPr="00104A1E">
              <w:rPr>
                <w:bCs/>
              </w:rPr>
              <w:t>Comments</w:t>
            </w:r>
          </w:p>
          <w:p w14:paraId="1D110532" w14:textId="77777777" w:rsidR="00E15717" w:rsidRPr="00104A1E" w:rsidRDefault="00E15717" w:rsidP="002C07C3">
            <w:pPr>
              <w:keepLines/>
              <w:tabs>
                <w:tab w:val="left" w:pos="6663"/>
              </w:tabs>
              <w:rPr>
                <w:bCs/>
              </w:rPr>
            </w:pPr>
          </w:p>
          <w:p w14:paraId="654F4F0D" w14:textId="53676895" w:rsidR="002C07C3" w:rsidRPr="00104A1E"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104A1E" w:rsidRDefault="002C07C3" w:rsidP="002C07C3">
            <w:pPr>
              <w:keepLines/>
              <w:tabs>
                <w:tab w:val="left" w:pos="6663"/>
              </w:tabs>
              <w:rPr>
                <w:bCs/>
              </w:rPr>
            </w:pPr>
          </w:p>
        </w:tc>
      </w:tr>
      <w:bookmarkEnd w:id="0"/>
      <w:bookmarkEnd w:id="1"/>
    </w:tbl>
    <w:p w14:paraId="46D69EA6" w14:textId="77777777" w:rsidR="00662FF4" w:rsidRPr="00104A1E" w:rsidRDefault="00662FF4" w:rsidP="00B40F4B">
      <w:pPr>
        <w:pStyle w:val="Titre"/>
        <w:spacing w:before="0" w:after="0"/>
        <w:jc w:val="left"/>
        <w:rPr>
          <w:rFonts w:ascii="Times New Roman" w:hAnsi="Times New Roman"/>
          <w:b w:val="0"/>
          <w:iCs/>
          <w:sz w:val="20"/>
          <w:lang w:val="en-US"/>
        </w:rPr>
      </w:pPr>
    </w:p>
    <w:p w14:paraId="69092BBA" w14:textId="6C6633A4" w:rsidR="00D05CB0" w:rsidRPr="00104A1E" w:rsidRDefault="00D05CB0" w:rsidP="00D05CB0">
      <w:pPr>
        <w:pStyle w:val="Titre"/>
        <w:spacing w:before="120"/>
        <w:jc w:val="left"/>
        <w:rPr>
          <w:sz w:val="20"/>
        </w:rPr>
      </w:pPr>
      <w:r w:rsidRPr="00104A1E">
        <w:rPr>
          <w:rFonts w:ascii="Times New Roman" w:hAnsi="Times New Roman"/>
          <w:b w:val="0"/>
          <w:iCs/>
          <w:sz w:val="20"/>
          <w:lang w:val="en-US"/>
        </w:rPr>
        <w:t xml:space="preserve">Dispatch </w:t>
      </w:r>
      <w:r>
        <w:rPr>
          <w:rFonts w:ascii="Times New Roman" w:hAnsi="Times New Roman"/>
          <w:b w:val="0"/>
          <w:iCs/>
          <w:sz w:val="20"/>
          <w:lang w:val="en-US"/>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D05CB0" w:rsidRPr="00104A1E" w14:paraId="242FDE42" w14:textId="77777777" w:rsidTr="008A633B">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FDF69B8" w14:textId="3F65F281" w:rsidR="00D05CB0" w:rsidRPr="00104A1E" w:rsidRDefault="00151A57" w:rsidP="008A633B">
            <w:pPr>
              <w:jc w:val="center"/>
              <w:rPr>
                <w:b/>
                <w:spacing w:val="-3"/>
              </w:rPr>
            </w:pPr>
            <w:proofErr w:type="spellStart"/>
            <w:r w:rsidRPr="00151A57">
              <w:rPr>
                <w:b/>
                <w:spacing w:val="-3"/>
              </w:rPr>
              <w:t>prEN</w:t>
            </w:r>
            <w:proofErr w:type="spellEnd"/>
            <w:r w:rsidRPr="00151A57">
              <w:rPr>
                <w:b/>
                <w:spacing w:val="-3"/>
              </w:rPr>
              <w:t xml:space="preserve"> 13110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58E787F1" w14:textId="0CF602D5" w:rsidR="00D05CB0" w:rsidRPr="00104A1E" w:rsidRDefault="00151A57" w:rsidP="008A633B">
            <w:pPr>
              <w:pStyle w:val="Pa0"/>
              <w:spacing w:line="240" w:lineRule="auto"/>
              <w:jc w:val="center"/>
              <w:rPr>
                <w:rFonts w:ascii="Times New Roman" w:hAnsi="Times New Roman"/>
                <w:b/>
                <w:spacing w:val="-3"/>
                <w:sz w:val="20"/>
                <w:szCs w:val="20"/>
              </w:rPr>
            </w:pPr>
            <w:r w:rsidRPr="00151A57">
              <w:rPr>
                <w:rFonts w:ascii="Times New Roman" w:hAnsi="Times New Roman"/>
                <w:b/>
                <w:spacing w:val="-3"/>
                <w:sz w:val="20"/>
                <w:szCs w:val="20"/>
              </w:rPr>
              <w:t>LPG equipment and accessories - Transportable refillable welded aluminium cylinders for liquefied petroleum gas (LPG) - Design and construction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557090F" w14:textId="77777777" w:rsidR="00D05CB0" w:rsidRPr="00104A1E" w:rsidRDefault="00D05CB0" w:rsidP="008A633B">
            <w:pPr>
              <w:pStyle w:val="NoteHead"/>
              <w:spacing w:before="0" w:after="0"/>
              <w:rPr>
                <w:bCs/>
                <w:smallCaps w:val="0"/>
                <w:sz w:val="20"/>
              </w:rPr>
            </w:pPr>
            <w:r w:rsidRPr="00104A1E">
              <w:rPr>
                <w:bCs/>
                <w:smallCaps w:val="0"/>
                <w:sz w:val="20"/>
              </w:rPr>
              <w:t>Where to refer in RID/ADR:</w:t>
            </w:r>
          </w:p>
          <w:p w14:paraId="37035C7E" w14:textId="54F7D90D" w:rsidR="00D05CB0" w:rsidRPr="003B00E7" w:rsidRDefault="00A64E3F" w:rsidP="008A633B">
            <w:pPr>
              <w:jc w:val="center"/>
              <w:rPr>
                <w:i/>
              </w:rPr>
            </w:pPr>
            <w:r w:rsidRPr="003B00E7">
              <w:t>6.2.4.1</w:t>
            </w:r>
            <w:r w:rsidR="00C479BF" w:rsidRPr="003B00E7">
              <w:t xml:space="preserve"> </w:t>
            </w:r>
            <w:r w:rsidR="00C479BF" w:rsidRPr="003B00E7">
              <w:rPr>
                <w:i/>
              </w:rPr>
              <w:t>for design and construction</w:t>
            </w:r>
          </w:p>
          <w:p w14:paraId="170011A9" w14:textId="77777777" w:rsidR="00D05CB0" w:rsidRPr="00104A1E" w:rsidRDefault="00D05CB0" w:rsidP="008A633B"/>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8B24999" w14:textId="77777777" w:rsidR="00D05CB0" w:rsidRPr="00104A1E" w:rsidRDefault="00D05CB0" w:rsidP="008A633B">
            <w:pPr>
              <w:pStyle w:val="NoteHead"/>
              <w:spacing w:before="0" w:after="0"/>
              <w:rPr>
                <w:bCs/>
                <w:smallCaps w:val="0"/>
                <w:sz w:val="20"/>
              </w:rPr>
            </w:pPr>
            <w:r w:rsidRPr="00104A1E">
              <w:rPr>
                <w:bCs/>
                <w:smallCaps w:val="0"/>
                <w:sz w:val="20"/>
              </w:rPr>
              <w:t>Applicable sub-sections and paragraphs:</w:t>
            </w:r>
          </w:p>
          <w:p w14:paraId="6ABE5E2D" w14:textId="769C9E11" w:rsidR="00D05CB0" w:rsidRPr="00104A1E" w:rsidRDefault="00A64E3F" w:rsidP="008A633B">
            <w:pPr>
              <w:jc w:val="center"/>
            </w:pPr>
            <w:r w:rsidRPr="00CE6EF9">
              <w:t>6.2.3.1 and 6.2.3.4</w:t>
            </w:r>
          </w:p>
        </w:tc>
      </w:tr>
      <w:tr w:rsidR="00D05CB0" w:rsidRPr="00104A1E" w14:paraId="6CD22365" w14:textId="77777777" w:rsidTr="008A633B">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B6E51C2" w14:textId="3D7DA80A" w:rsidR="00D05CB0" w:rsidRPr="00104A1E" w:rsidRDefault="00151A57" w:rsidP="008A633B">
            <w:pPr>
              <w:jc w:val="center"/>
              <w:rPr>
                <w:spacing w:val="-3"/>
              </w:rPr>
            </w:pPr>
            <w:r>
              <w:rPr>
                <w:spacing w:val="-3"/>
              </w:rPr>
              <w:t>00</w:t>
            </w:r>
            <w:r w:rsidRPr="00151A57">
              <w:rPr>
                <w:spacing w:val="-3"/>
              </w:rPr>
              <w:t>286214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24359C4" w14:textId="77777777" w:rsidR="00D05CB0" w:rsidRPr="00104A1E" w:rsidRDefault="00D05CB0" w:rsidP="008A633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CD78952" w14:textId="77777777" w:rsidR="00D05CB0" w:rsidRPr="00104A1E" w:rsidRDefault="00D05CB0" w:rsidP="008A633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3BBF5D1" w14:textId="77777777" w:rsidR="00D05CB0" w:rsidRPr="00104A1E" w:rsidRDefault="00D05CB0" w:rsidP="008A633B">
            <w:pPr>
              <w:pStyle w:val="NoteHead"/>
              <w:spacing w:before="0" w:after="0"/>
              <w:rPr>
                <w:bCs/>
                <w:smallCaps w:val="0"/>
                <w:sz w:val="20"/>
              </w:rPr>
            </w:pPr>
          </w:p>
        </w:tc>
      </w:tr>
      <w:tr w:rsidR="00555961" w:rsidRPr="00104A1E" w14:paraId="53C0B281" w14:textId="77777777" w:rsidTr="008A633B">
        <w:trPr>
          <w:gridAfter w:val="1"/>
          <w:wAfter w:w="12" w:type="pct"/>
        </w:trPr>
        <w:tc>
          <w:tcPr>
            <w:tcW w:w="4988" w:type="pct"/>
            <w:gridSpan w:val="10"/>
          </w:tcPr>
          <w:p w14:paraId="54A4DD0A" w14:textId="6BFD5553" w:rsidR="00555961" w:rsidRPr="00104A1E" w:rsidRDefault="00555961" w:rsidP="00555961">
            <w:pPr>
              <w:tabs>
                <w:tab w:val="num" w:pos="1134"/>
              </w:tabs>
              <w:jc w:val="both"/>
            </w:pPr>
            <w:r w:rsidRPr="00104A1E">
              <w:lastRenderedPageBreak/>
              <w:t>Positive assessment by the JMSA: This standard is compliant with the ADR and can be approved for inclusion in the referenced standards.</w:t>
            </w:r>
          </w:p>
        </w:tc>
      </w:tr>
      <w:tr w:rsidR="00D05CB0" w:rsidRPr="00104A1E" w14:paraId="142AF77C" w14:textId="77777777" w:rsidTr="008A633B">
        <w:trPr>
          <w:gridAfter w:val="1"/>
          <w:wAfter w:w="12" w:type="pct"/>
        </w:trPr>
        <w:tc>
          <w:tcPr>
            <w:tcW w:w="4988" w:type="pct"/>
            <w:gridSpan w:val="10"/>
          </w:tcPr>
          <w:p w14:paraId="228CF1F5" w14:textId="675DB3BF" w:rsidR="00D05CB0" w:rsidRPr="00104A1E" w:rsidRDefault="00D05CB0" w:rsidP="008A633B">
            <w:r w:rsidRPr="00104A1E">
              <w:rPr>
                <w:b/>
                <w:iCs/>
              </w:rPr>
              <w:t>Comments from members of the Joint Meeting</w:t>
            </w:r>
            <w:r w:rsidRPr="00104A1E">
              <w:rPr>
                <w:b/>
              </w:rPr>
              <w:t>:</w:t>
            </w:r>
          </w:p>
        </w:tc>
      </w:tr>
      <w:tr w:rsidR="00D05CB0" w:rsidRPr="00104A1E" w14:paraId="2B9333BC" w14:textId="77777777" w:rsidTr="008A633B">
        <w:trPr>
          <w:gridAfter w:val="1"/>
          <w:wAfter w:w="12" w:type="pct"/>
        </w:trPr>
        <w:tc>
          <w:tcPr>
            <w:tcW w:w="313" w:type="pct"/>
            <w:tcMar>
              <w:top w:w="57" w:type="dxa"/>
              <w:bottom w:w="57" w:type="dxa"/>
            </w:tcMar>
          </w:tcPr>
          <w:p w14:paraId="4F64FB5B" w14:textId="77777777" w:rsidR="00D05CB0" w:rsidRPr="00104A1E" w:rsidRDefault="00D05CB0" w:rsidP="008A633B">
            <w:pPr>
              <w:jc w:val="center"/>
            </w:pPr>
            <w:r w:rsidRPr="00104A1E">
              <w:t>Country</w:t>
            </w:r>
          </w:p>
        </w:tc>
        <w:tc>
          <w:tcPr>
            <w:tcW w:w="405" w:type="pct"/>
            <w:gridSpan w:val="2"/>
            <w:tcMar>
              <w:top w:w="57" w:type="dxa"/>
              <w:bottom w:w="57" w:type="dxa"/>
            </w:tcMar>
          </w:tcPr>
          <w:p w14:paraId="700BAB72" w14:textId="77777777" w:rsidR="00D05CB0" w:rsidRPr="00104A1E" w:rsidRDefault="00D05CB0" w:rsidP="008A633B">
            <w:pPr>
              <w:jc w:val="center"/>
            </w:pPr>
            <w:r w:rsidRPr="00104A1E">
              <w:t>Clause No.</w:t>
            </w:r>
          </w:p>
        </w:tc>
        <w:tc>
          <w:tcPr>
            <w:tcW w:w="1778" w:type="pct"/>
            <w:gridSpan w:val="3"/>
            <w:tcMar>
              <w:top w:w="57" w:type="dxa"/>
              <w:bottom w:w="57" w:type="dxa"/>
            </w:tcMar>
          </w:tcPr>
          <w:p w14:paraId="0ABD2902" w14:textId="77777777" w:rsidR="00D05CB0" w:rsidRPr="00104A1E" w:rsidRDefault="00D05CB0" w:rsidP="008A633B">
            <w:pPr>
              <w:jc w:val="center"/>
            </w:pPr>
            <w:r w:rsidRPr="00104A1E">
              <w:t xml:space="preserve">Comment (justification for change) </w:t>
            </w:r>
          </w:p>
        </w:tc>
        <w:tc>
          <w:tcPr>
            <w:tcW w:w="761" w:type="pct"/>
            <w:gridSpan w:val="2"/>
            <w:tcMar>
              <w:top w:w="57" w:type="dxa"/>
              <w:bottom w:w="57" w:type="dxa"/>
            </w:tcMar>
          </w:tcPr>
          <w:p w14:paraId="15DAD71E" w14:textId="77777777" w:rsidR="00D05CB0" w:rsidRPr="00104A1E" w:rsidRDefault="00D05CB0" w:rsidP="008A633B">
            <w:pPr>
              <w:jc w:val="center"/>
            </w:pPr>
            <w:r w:rsidRPr="00104A1E">
              <w:t xml:space="preserve">Proposed change </w:t>
            </w:r>
          </w:p>
        </w:tc>
        <w:tc>
          <w:tcPr>
            <w:tcW w:w="759" w:type="pct"/>
            <w:tcMar>
              <w:top w:w="57" w:type="dxa"/>
              <w:bottom w:w="57" w:type="dxa"/>
            </w:tcMar>
          </w:tcPr>
          <w:p w14:paraId="077B65E1" w14:textId="77777777" w:rsidR="00D05CB0" w:rsidRPr="00104A1E" w:rsidRDefault="00D05CB0" w:rsidP="008A633B">
            <w:pPr>
              <w:jc w:val="center"/>
            </w:pPr>
            <w:r w:rsidRPr="00104A1E">
              <w:t>Comment from</w:t>
            </w:r>
          </w:p>
          <w:p w14:paraId="24002342" w14:textId="77777777" w:rsidR="00D05CB0" w:rsidRPr="00104A1E" w:rsidRDefault="00D05CB0" w:rsidP="008A633B">
            <w:pPr>
              <w:jc w:val="center"/>
            </w:pPr>
            <w:r w:rsidRPr="00104A1E">
              <w:t xml:space="preserve">JMSA </w:t>
            </w:r>
          </w:p>
        </w:tc>
        <w:tc>
          <w:tcPr>
            <w:tcW w:w="972" w:type="pct"/>
            <w:tcMar>
              <w:top w:w="57" w:type="dxa"/>
              <w:bottom w:w="57" w:type="dxa"/>
            </w:tcMar>
          </w:tcPr>
          <w:p w14:paraId="34556F7F" w14:textId="77777777" w:rsidR="00D05CB0" w:rsidRPr="00104A1E" w:rsidRDefault="00D05CB0" w:rsidP="008A633B">
            <w:pPr>
              <w:jc w:val="center"/>
            </w:pPr>
            <w:r w:rsidRPr="00104A1E">
              <w:t xml:space="preserve">Comment from </w:t>
            </w:r>
          </w:p>
          <w:p w14:paraId="4CA330C8" w14:textId="77777777" w:rsidR="00D05CB0" w:rsidRPr="00104A1E" w:rsidRDefault="00D05CB0" w:rsidP="008A633B">
            <w:pPr>
              <w:jc w:val="center"/>
            </w:pPr>
            <w:r w:rsidRPr="00104A1E">
              <w:t>WG Standards</w:t>
            </w:r>
          </w:p>
        </w:tc>
      </w:tr>
      <w:tr w:rsidR="00D05CB0" w:rsidRPr="00104A1E" w14:paraId="66C92BFA" w14:textId="77777777" w:rsidTr="008A633B">
        <w:trPr>
          <w:gridAfter w:val="1"/>
          <w:wAfter w:w="12" w:type="pct"/>
        </w:trPr>
        <w:tc>
          <w:tcPr>
            <w:tcW w:w="313" w:type="pct"/>
            <w:tcMar>
              <w:top w:w="0" w:type="dxa"/>
              <w:bottom w:w="0" w:type="dxa"/>
            </w:tcMar>
          </w:tcPr>
          <w:p w14:paraId="49348D49" w14:textId="6ED22A31" w:rsidR="00D05CB0" w:rsidRPr="00104A1E" w:rsidRDefault="00A875AD" w:rsidP="008A633B">
            <w:pPr>
              <w:jc w:val="center"/>
            </w:pPr>
            <w:r>
              <w:t>UK</w:t>
            </w:r>
          </w:p>
        </w:tc>
        <w:tc>
          <w:tcPr>
            <w:tcW w:w="405" w:type="pct"/>
            <w:gridSpan w:val="2"/>
            <w:tcBorders>
              <w:top w:val="single" w:sz="6" w:space="0" w:color="auto"/>
              <w:bottom w:val="single" w:sz="6" w:space="0" w:color="auto"/>
            </w:tcBorders>
            <w:tcMar>
              <w:top w:w="0" w:type="dxa"/>
              <w:bottom w:w="0" w:type="dxa"/>
            </w:tcMar>
          </w:tcPr>
          <w:p w14:paraId="001D0922" w14:textId="77777777" w:rsidR="00D05CB0" w:rsidRPr="00104A1E" w:rsidRDefault="00D05CB0" w:rsidP="008A633B">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74F40822" w14:textId="392E139D" w:rsidR="00D05CB0" w:rsidRPr="00104A1E" w:rsidRDefault="002F2CE9" w:rsidP="008A633B">
            <w:pPr>
              <w:pStyle w:val="ISOComments"/>
              <w:spacing w:before="60" w:after="60" w:line="240" w:lineRule="auto"/>
              <w:rPr>
                <w:rFonts w:ascii="Times New Roman" w:hAnsi="Times New Roman"/>
                <w:sz w:val="20"/>
                <w:lang w:eastAsia="en-GB"/>
              </w:rPr>
            </w:pPr>
            <w:r>
              <w:rPr>
                <w:rFonts w:ascii="Times New Roman" w:hAnsi="Times New Roman"/>
                <w:sz w:val="20"/>
                <w:lang w:eastAsia="en-GB"/>
              </w:rPr>
              <w:t>No comment</w:t>
            </w:r>
          </w:p>
        </w:tc>
        <w:tc>
          <w:tcPr>
            <w:tcW w:w="761" w:type="pct"/>
            <w:gridSpan w:val="2"/>
            <w:tcBorders>
              <w:left w:val="single" w:sz="4" w:space="0" w:color="auto"/>
            </w:tcBorders>
            <w:tcMar>
              <w:top w:w="0" w:type="dxa"/>
              <w:bottom w:w="0" w:type="dxa"/>
            </w:tcMar>
          </w:tcPr>
          <w:p w14:paraId="50E8F5B1" w14:textId="77777777" w:rsidR="00D05CB0" w:rsidRPr="00104A1E" w:rsidRDefault="00D05CB0" w:rsidP="008A633B">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14265A66" w14:textId="77777777" w:rsidR="00D05CB0" w:rsidRPr="00104A1E" w:rsidRDefault="00D05CB0" w:rsidP="008A633B">
            <w:pPr>
              <w:rPr>
                <w:bCs/>
              </w:rPr>
            </w:pPr>
          </w:p>
        </w:tc>
        <w:tc>
          <w:tcPr>
            <w:tcW w:w="972" w:type="pct"/>
            <w:tcMar>
              <w:top w:w="0" w:type="dxa"/>
              <w:bottom w:w="0" w:type="dxa"/>
            </w:tcMar>
          </w:tcPr>
          <w:p w14:paraId="1E66BF64" w14:textId="77777777" w:rsidR="00D05CB0" w:rsidRPr="00104A1E" w:rsidRDefault="00D05CB0" w:rsidP="008A633B">
            <w:pPr>
              <w:keepLines/>
              <w:rPr>
                <w:bCs/>
              </w:rPr>
            </w:pPr>
          </w:p>
        </w:tc>
      </w:tr>
      <w:tr w:rsidR="00D05CB0" w:rsidRPr="00104A1E" w14:paraId="3ECF4078" w14:textId="77777777" w:rsidTr="008A633B">
        <w:trPr>
          <w:gridAfter w:val="1"/>
          <w:wAfter w:w="12" w:type="pct"/>
        </w:trPr>
        <w:tc>
          <w:tcPr>
            <w:tcW w:w="313" w:type="pct"/>
            <w:tcBorders>
              <w:top w:val="single" w:sz="6" w:space="0" w:color="auto"/>
              <w:bottom w:val="single" w:sz="6" w:space="0" w:color="auto"/>
            </w:tcBorders>
            <w:tcMar>
              <w:top w:w="0" w:type="dxa"/>
              <w:bottom w:w="0" w:type="dxa"/>
            </w:tcMar>
          </w:tcPr>
          <w:p w14:paraId="4EA90F0E" w14:textId="77777777" w:rsidR="00D05CB0" w:rsidRPr="00104A1E" w:rsidRDefault="00D05CB0" w:rsidP="008A633B">
            <w:pPr>
              <w:jc w:val="center"/>
              <w:rPr>
                <w:bCs/>
              </w:rPr>
            </w:pPr>
          </w:p>
        </w:tc>
        <w:tc>
          <w:tcPr>
            <w:tcW w:w="405" w:type="pct"/>
            <w:gridSpan w:val="2"/>
            <w:tcBorders>
              <w:top w:val="single" w:sz="6" w:space="0" w:color="auto"/>
              <w:bottom w:val="single" w:sz="6" w:space="0" w:color="auto"/>
            </w:tcBorders>
            <w:tcMar>
              <w:top w:w="0" w:type="dxa"/>
              <w:bottom w:w="0" w:type="dxa"/>
            </w:tcMar>
          </w:tcPr>
          <w:p w14:paraId="46B361E1" w14:textId="77777777" w:rsidR="00D05CB0" w:rsidRPr="00104A1E" w:rsidRDefault="00D05CB0" w:rsidP="008A633B">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6ABECDC0" w14:textId="77777777" w:rsidR="00D05CB0" w:rsidRPr="00104A1E" w:rsidRDefault="00D05CB0" w:rsidP="008A633B">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34E836DC" w14:textId="77777777" w:rsidR="00D05CB0" w:rsidRPr="00104A1E" w:rsidRDefault="00D05CB0" w:rsidP="008A633B"/>
        </w:tc>
        <w:tc>
          <w:tcPr>
            <w:tcW w:w="759" w:type="pct"/>
            <w:tcBorders>
              <w:left w:val="single" w:sz="4" w:space="0" w:color="auto"/>
            </w:tcBorders>
            <w:tcMar>
              <w:top w:w="0" w:type="dxa"/>
              <w:bottom w:w="0" w:type="dxa"/>
            </w:tcMar>
          </w:tcPr>
          <w:p w14:paraId="4B8D7647" w14:textId="77777777" w:rsidR="00D05CB0" w:rsidRPr="00104A1E" w:rsidRDefault="00D05CB0" w:rsidP="008A633B">
            <w:pPr>
              <w:rPr>
                <w:bCs/>
              </w:rPr>
            </w:pPr>
          </w:p>
        </w:tc>
        <w:tc>
          <w:tcPr>
            <w:tcW w:w="972" w:type="pct"/>
            <w:tcMar>
              <w:top w:w="0" w:type="dxa"/>
              <w:bottom w:w="0" w:type="dxa"/>
            </w:tcMar>
          </w:tcPr>
          <w:p w14:paraId="0CFF7244" w14:textId="77777777" w:rsidR="00D05CB0" w:rsidRPr="00104A1E" w:rsidRDefault="00D05CB0" w:rsidP="008A633B">
            <w:pPr>
              <w:keepLines/>
              <w:rPr>
                <w:bCs/>
              </w:rPr>
            </w:pPr>
          </w:p>
        </w:tc>
      </w:tr>
      <w:tr w:rsidR="00D05CB0" w:rsidRPr="00104A1E" w14:paraId="2DF77A5A" w14:textId="77777777" w:rsidTr="008A633B">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2FE9040D" w14:textId="77777777" w:rsidR="00D05CB0" w:rsidRPr="00104A1E" w:rsidRDefault="00D05CB0" w:rsidP="008A633B">
            <w:pPr>
              <w:rPr>
                <w:b/>
                <w:bCs/>
              </w:rPr>
            </w:pPr>
            <w:r w:rsidRPr="00104A1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41AA5D64" w14:textId="77777777" w:rsidR="00D05CB0" w:rsidRPr="00104A1E" w:rsidRDefault="00D05CB0" w:rsidP="00555961">
            <w:pPr>
              <w:keepLines/>
              <w:jc w:val="center"/>
              <w:rPr>
                <w:bCs/>
              </w:rPr>
            </w:pPr>
          </w:p>
        </w:tc>
        <w:tc>
          <w:tcPr>
            <w:tcW w:w="1372" w:type="pct"/>
            <w:tcBorders>
              <w:top w:val="single" w:sz="12" w:space="0" w:color="auto"/>
              <w:bottom w:val="single" w:sz="12" w:space="0" w:color="auto"/>
            </w:tcBorders>
            <w:shd w:val="clear" w:color="auto" w:fill="F2F2F2"/>
          </w:tcPr>
          <w:p w14:paraId="3FCDAFBA" w14:textId="77777777" w:rsidR="00D05CB0" w:rsidRPr="00104A1E" w:rsidRDefault="00D05CB0" w:rsidP="008A633B">
            <w:pPr>
              <w:keepLines/>
              <w:tabs>
                <w:tab w:val="left" w:pos="6663"/>
              </w:tabs>
              <w:jc w:val="center"/>
              <w:rPr>
                <w:bCs/>
              </w:rPr>
            </w:pPr>
            <w:r w:rsidRPr="00104A1E">
              <w:rPr>
                <w:bCs/>
              </w:rPr>
              <w:t>Comments</w:t>
            </w:r>
          </w:p>
          <w:p w14:paraId="50DB49B6" w14:textId="6EB625C1" w:rsidR="00D05CB0" w:rsidRPr="00104A1E" w:rsidRDefault="00A56A17" w:rsidP="008A633B">
            <w:pPr>
              <w:keepLines/>
              <w:tabs>
                <w:tab w:val="left" w:pos="6663"/>
              </w:tabs>
              <w:rPr>
                <w:bCs/>
              </w:rPr>
            </w:pPr>
            <w:r>
              <w:rPr>
                <w:bCs/>
              </w:rPr>
              <w:t>None</w:t>
            </w:r>
          </w:p>
          <w:p w14:paraId="07A7AE7A" w14:textId="77777777" w:rsidR="00D05CB0" w:rsidRPr="00104A1E" w:rsidRDefault="00D05CB0" w:rsidP="008A633B">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46DD2C40" w14:textId="77777777" w:rsidR="00D05CB0" w:rsidRPr="00104A1E" w:rsidRDefault="00D05CB0" w:rsidP="008A633B">
            <w:pPr>
              <w:keepLines/>
              <w:tabs>
                <w:tab w:val="left" w:pos="6663"/>
              </w:tabs>
              <w:rPr>
                <w:bCs/>
              </w:rPr>
            </w:pPr>
          </w:p>
        </w:tc>
      </w:tr>
    </w:tbl>
    <w:p w14:paraId="1323EF3F" w14:textId="649DFD0E" w:rsidR="00151A57" w:rsidRDefault="00151A57" w:rsidP="00D05CB0">
      <w:pPr>
        <w:pStyle w:val="Titre"/>
        <w:spacing w:before="120"/>
        <w:jc w:val="left"/>
        <w:rPr>
          <w:rFonts w:ascii="Times New Roman" w:hAnsi="Times New Roman"/>
          <w:b w:val="0"/>
          <w:iCs/>
          <w:sz w:val="20"/>
          <w:lang w:val="en-US"/>
        </w:rPr>
      </w:pPr>
    </w:p>
    <w:p w14:paraId="1D083FF9" w14:textId="77777777" w:rsidR="00151A57" w:rsidRPr="00104A1E" w:rsidRDefault="00151A57" w:rsidP="00151A57">
      <w:pPr>
        <w:pStyle w:val="Titre"/>
        <w:spacing w:before="120"/>
        <w:jc w:val="left"/>
        <w:rPr>
          <w:sz w:val="20"/>
        </w:rPr>
      </w:pPr>
      <w:r w:rsidRPr="00104A1E">
        <w:rPr>
          <w:rFonts w:ascii="Times New Roman" w:hAnsi="Times New Roman"/>
          <w:b w:val="0"/>
          <w:iCs/>
          <w:sz w:val="20"/>
          <w:lang w:val="en-US"/>
        </w:rPr>
        <w:t xml:space="preserve">Dispatch </w:t>
      </w:r>
      <w:r>
        <w:rPr>
          <w:rFonts w:ascii="Times New Roman" w:hAnsi="Times New Roman"/>
          <w:b w:val="0"/>
          <w:iCs/>
          <w:sz w:val="20"/>
          <w:lang w:val="en-US"/>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151A57" w:rsidRPr="00104A1E" w14:paraId="78C56765" w14:textId="77777777" w:rsidTr="008A633B">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08AEB6D" w14:textId="3D0358A9" w:rsidR="00151A57" w:rsidRPr="00104A1E" w:rsidRDefault="00151A57" w:rsidP="008A633B">
            <w:pPr>
              <w:jc w:val="center"/>
              <w:rPr>
                <w:b/>
                <w:spacing w:val="-3"/>
              </w:rPr>
            </w:pPr>
            <w:proofErr w:type="spellStart"/>
            <w:r w:rsidRPr="00151A57">
              <w:rPr>
                <w:b/>
                <w:spacing w:val="-3"/>
              </w:rPr>
              <w:t>prEN</w:t>
            </w:r>
            <w:proofErr w:type="spellEnd"/>
            <w:r w:rsidRPr="00151A57">
              <w:rPr>
                <w:b/>
                <w:spacing w:val="-3"/>
              </w:rPr>
              <w:t xml:space="preserve"> 14129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C76A8BC" w14:textId="620C2349" w:rsidR="00151A57" w:rsidRPr="00104A1E" w:rsidRDefault="00151A57" w:rsidP="008A633B">
            <w:pPr>
              <w:pStyle w:val="Pa0"/>
              <w:spacing w:line="240" w:lineRule="auto"/>
              <w:jc w:val="center"/>
              <w:rPr>
                <w:rFonts w:ascii="Times New Roman" w:hAnsi="Times New Roman"/>
                <w:b/>
                <w:spacing w:val="-3"/>
                <w:sz w:val="20"/>
                <w:szCs w:val="20"/>
              </w:rPr>
            </w:pPr>
            <w:r w:rsidRPr="00151A57">
              <w:rPr>
                <w:rFonts w:ascii="Times New Roman" w:hAnsi="Times New Roman"/>
                <w:b/>
                <w:spacing w:val="-3"/>
                <w:sz w:val="20"/>
                <w:szCs w:val="20"/>
              </w:rPr>
              <w:t>LPG Equipment and accessories - Pressure relief valves for LPG pressure vessels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F3422F6" w14:textId="77777777" w:rsidR="00151A57" w:rsidRPr="00104A1E" w:rsidRDefault="00151A57" w:rsidP="008A633B">
            <w:pPr>
              <w:pStyle w:val="NoteHead"/>
              <w:spacing w:before="0" w:after="0"/>
              <w:rPr>
                <w:bCs/>
                <w:smallCaps w:val="0"/>
                <w:sz w:val="20"/>
              </w:rPr>
            </w:pPr>
            <w:r w:rsidRPr="00104A1E">
              <w:rPr>
                <w:bCs/>
                <w:smallCaps w:val="0"/>
                <w:sz w:val="20"/>
              </w:rPr>
              <w:t>Where to refer in RID/ADR:</w:t>
            </w:r>
          </w:p>
          <w:p w14:paraId="0E2E4270" w14:textId="694314D1" w:rsidR="00151A57" w:rsidRPr="003B00E7" w:rsidRDefault="00151A57" w:rsidP="008A633B">
            <w:pPr>
              <w:jc w:val="center"/>
            </w:pPr>
            <w:r w:rsidRPr="003B00E7">
              <w:t>6.2.4.1</w:t>
            </w:r>
            <w:r w:rsidR="00D02DDD" w:rsidRPr="003B00E7">
              <w:t xml:space="preserve"> </w:t>
            </w:r>
            <w:r w:rsidR="00D02DDD" w:rsidRPr="003B00E7">
              <w:rPr>
                <w:i/>
              </w:rPr>
              <w:t>for closures</w:t>
            </w:r>
          </w:p>
          <w:p w14:paraId="1FB77AF6" w14:textId="57BDBBF9" w:rsidR="00151A57" w:rsidRPr="00104A1E" w:rsidRDefault="00D02DDD" w:rsidP="00D02DDD">
            <w:pPr>
              <w:jc w:val="center"/>
            </w:pPr>
            <w:r w:rsidRPr="005159C7">
              <w:t>6.8.2.6.</w:t>
            </w:r>
            <w:r w:rsidRPr="003B00E7">
              <w:rPr>
                <w:i/>
              </w:rPr>
              <w:t>1 for equipment</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CF4F2A7" w14:textId="77777777" w:rsidR="00151A57" w:rsidRPr="00104A1E" w:rsidRDefault="00151A57" w:rsidP="008A633B">
            <w:pPr>
              <w:pStyle w:val="NoteHead"/>
              <w:spacing w:before="0" w:after="0"/>
              <w:rPr>
                <w:bCs/>
                <w:smallCaps w:val="0"/>
                <w:sz w:val="20"/>
              </w:rPr>
            </w:pPr>
            <w:r w:rsidRPr="00104A1E">
              <w:rPr>
                <w:bCs/>
                <w:smallCaps w:val="0"/>
                <w:sz w:val="20"/>
              </w:rPr>
              <w:t>Applicable sub-sections and paragraphs:</w:t>
            </w:r>
          </w:p>
          <w:p w14:paraId="28E6AF0E" w14:textId="25CF6788" w:rsidR="00151A57" w:rsidRDefault="00151A57" w:rsidP="008A633B">
            <w:pPr>
              <w:jc w:val="center"/>
            </w:pPr>
            <w:r w:rsidRPr="00CE6EF9">
              <w:t>6.2.3.1</w:t>
            </w:r>
            <w:r w:rsidR="00D02DDD">
              <w:t>, 6.2.</w:t>
            </w:r>
            <w:r w:rsidR="000D359D">
              <w:t>3</w:t>
            </w:r>
            <w:r w:rsidR="00D02DDD">
              <w:t>.3</w:t>
            </w:r>
            <w:r w:rsidRPr="00CE6EF9">
              <w:t xml:space="preserve"> and 6.2.3.</w:t>
            </w:r>
            <w:r w:rsidR="00D02DDD">
              <w:t>4</w:t>
            </w:r>
          </w:p>
          <w:p w14:paraId="3C0DCEDA" w14:textId="2FD1C191" w:rsidR="00D02DDD" w:rsidRPr="00D228EB" w:rsidRDefault="00D02DDD" w:rsidP="00D02DDD">
            <w:pPr>
              <w:suppressAutoHyphens w:val="0"/>
              <w:autoSpaceDE w:val="0"/>
              <w:autoSpaceDN w:val="0"/>
              <w:adjustRightInd w:val="0"/>
              <w:spacing w:line="240" w:lineRule="auto"/>
              <w:jc w:val="center"/>
            </w:pPr>
            <w:r w:rsidRPr="00D228EB">
              <w:rPr>
                <w:szCs w:val="18"/>
                <w:lang w:val="en-US" w:eastAsia="fr-FR"/>
              </w:rPr>
              <w:t>6.8.2.1.1</w:t>
            </w:r>
            <w:r w:rsidR="00502AE7" w:rsidRPr="00D228EB">
              <w:rPr>
                <w:szCs w:val="18"/>
                <w:lang w:val="en-US" w:eastAsia="fr-FR"/>
              </w:rPr>
              <w:t xml:space="preserve">, </w:t>
            </w:r>
            <w:r w:rsidR="00CC571C" w:rsidRPr="00D228EB">
              <w:rPr>
                <w:szCs w:val="18"/>
                <w:lang w:val="en-US" w:eastAsia="fr-FR"/>
              </w:rPr>
              <w:t>6.8.2.2.1</w:t>
            </w:r>
            <w:r w:rsidRPr="00D228EB">
              <w:rPr>
                <w:szCs w:val="18"/>
                <w:lang w:val="en-US" w:eastAsia="fr-FR"/>
              </w:rPr>
              <w:t xml:space="preserve"> and 6.8.3.2.9</w:t>
            </w:r>
          </w:p>
        </w:tc>
      </w:tr>
      <w:tr w:rsidR="00151A57" w:rsidRPr="00104A1E" w14:paraId="713F482D" w14:textId="77777777" w:rsidTr="008A633B">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481C849A" w14:textId="76BD071D" w:rsidR="00151A57" w:rsidRPr="00104A1E" w:rsidRDefault="00151A57" w:rsidP="008A633B">
            <w:pPr>
              <w:jc w:val="center"/>
              <w:rPr>
                <w:spacing w:val="-3"/>
              </w:rPr>
            </w:pPr>
            <w:r>
              <w:rPr>
                <w:spacing w:val="-3"/>
              </w:rPr>
              <w:t>00</w:t>
            </w:r>
            <w:r w:rsidRPr="00151A57">
              <w:rPr>
                <w:spacing w:val="-3"/>
              </w:rPr>
              <w:t>2862</w:t>
            </w:r>
            <w:r>
              <w:rPr>
                <w:spacing w:val="-3"/>
              </w:rPr>
              <w:t>10</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917EBFA" w14:textId="77777777" w:rsidR="00151A57" w:rsidRPr="00104A1E" w:rsidRDefault="00151A57" w:rsidP="008A633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75C49C1A" w14:textId="77777777" w:rsidR="00151A57" w:rsidRPr="00104A1E" w:rsidRDefault="00151A57" w:rsidP="008A633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12A579D3" w14:textId="77777777" w:rsidR="00151A57" w:rsidRPr="00104A1E" w:rsidRDefault="00151A57" w:rsidP="008A633B">
            <w:pPr>
              <w:pStyle w:val="NoteHead"/>
              <w:spacing w:before="0" w:after="0"/>
              <w:rPr>
                <w:bCs/>
                <w:smallCaps w:val="0"/>
                <w:sz w:val="20"/>
              </w:rPr>
            </w:pPr>
          </w:p>
        </w:tc>
      </w:tr>
      <w:tr w:rsidR="00151A57" w:rsidRPr="00104A1E" w14:paraId="367F8D41" w14:textId="77777777" w:rsidTr="008A633B">
        <w:trPr>
          <w:gridAfter w:val="1"/>
          <w:wAfter w:w="12" w:type="pct"/>
        </w:trPr>
        <w:tc>
          <w:tcPr>
            <w:tcW w:w="4988" w:type="pct"/>
            <w:gridSpan w:val="10"/>
          </w:tcPr>
          <w:p w14:paraId="23C0CCDA" w14:textId="77777777" w:rsidR="00151A57" w:rsidRPr="00104A1E" w:rsidRDefault="00151A57" w:rsidP="008A633B">
            <w:pPr>
              <w:tabs>
                <w:tab w:val="num" w:pos="1134"/>
              </w:tabs>
              <w:jc w:val="both"/>
            </w:pPr>
            <w:r w:rsidRPr="00104A1E">
              <w:t>Positive assessment by the JMSA: This standard is compliant with the ADR and can be approved for inclusion in the referenced standards.</w:t>
            </w:r>
          </w:p>
        </w:tc>
      </w:tr>
      <w:tr w:rsidR="00151A57" w:rsidRPr="00104A1E" w14:paraId="74076ECD" w14:textId="77777777" w:rsidTr="008A633B">
        <w:trPr>
          <w:gridAfter w:val="1"/>
          <w:wAfter w:w="12" w:type="pct"/>
        </w:trPr>
        <w:tc>
          <w:tcPr>
            <w:tcW w:w="4988" w:type="pct"/>
            <w:gridSpan w:val="10"/>
          </w:tcPr>
          <w:p w14:paraId="565ACA15" w14:textId="77777777" w:rsidR="00151A57" w:rsidRPr="00104A1E" w:rsidRDefault="00151A57" w:rsidP="008A633B">
            <w:r w:rsidRPr="00104A1E">
              <w:rPr>
                <w:b/>
                <w:iCs/>
              </w:rPr>
              <w:t>Comments from members of the Joint Meeting</w:t>
            </w:r>
            <w:r w:rsidRPr="00104A1E">
              <w:rPr>
                <w:b/>
              </w:rPr>
              <w:t>:</w:t>
            </w:r>
          </w:p>
        </w:tc>
      </w:tr>
      <w:tr w:rsidR="00151A57" w:rsidRPr="00104A1E" w14:paraId="289458E5" w14:textId="77777777" w:rsidTr="008A633B">
        <w:trPr>
          <w:gridAfter w:val="1"/>
          <w:wAfter w:w="12" w:type="pct"/>
        </w:trPr>
        <w:tc>
          <w:tcPr>
            <w:tcW w:w="313" w:type="pct"/>
            <w:tcMar>
              <w:top w:w="57" w:type="dxa"/>
              <w:bottom w:w="57" w:type="dxa"/>
            </w:tcMar>
          </w:tcPr>
          <w:p w14:paraId="5C32B33F" w14:textId="77777777" w:rsidR="00151A57" w:rsidRPr="00104A1E" w:rsidRDefault="00151A57" w:rsidP="008A633B">
            <w:pPr>
              <w:jc w:val="center"/>
            </w:pPr>
            <w:r w:rsidRPr="00104A1E">
              <w:t>Country</w:t>
            </w:r>
          </w:p>
        </w:tc>
        <w:tc>
          <w:tcPr>
            <w:tcW w:w="405" w:type="pct"/>
            <w:gridSpan w:val="2"/>
            <w:tcMar>
              <w:top w:w="57" w:type="dxa"/>
              <w:bottom w:w="57" w:type="dxa"/>
            </w:tcMar>
          </w:tcPr>
          <w:p w14:paraId="20134CA2" w14:textId="77777777" w:rsidR="00151A57" w:rsidRPr="00104A1E" w:rsidRDefault="00151A57" w:rsidP="008A633B">
            <w:pPr>
              <w:jc w:val="center"/>
            </w:pPr>
            <w:r w:rsidRPr="00104A1E">
              <w:t>Clause No.</w:t>
            </w:r>
          </w:p>
        </w:tc>
        <w:tc>
          <w:tcPr>
            <w:tcW w:w="1778" w:type="pct"/>
            <w:gridSpan w:val="3"/>
            <w:tcMar>
              <w:top w:w="57" w:type="dxa"/>
              <w:bottom w:w="57" w:type="dxa"/>
            </w:tcMar>
          </w:tcPr>
          <w:p w14:paraId="1F6FA70A" w14:textId="77777777" w:rsidR="00151A57" w:rsidRPr="00104A1E" w:rsidRDefault="00151A57" w:rsidP="008A633B">
            <w:pPr>
              <w:jc w:val="center"/>
            </w:pPr>
            <w:r w:rsidRPr="00104A1E">
              <w:t xml:space="preserve">Comment (justification for change) </w:t>
            </w:r>
          </w:p>
        </w:tc>
        <w:tc>
          <w:tcPr>
            <w:tcW w:w="761" w:type="pct"/>
            <w:gridSpan w:val="2"/>
            <w:tcMar>
              <w:top w:w="57" w:type="dxa"/>
              <w:bottom w:w="57" w:type="dxa"/>
            </w:tcMar>
          </w:tcPr>
          <w:p w14:paraId="1967E95A" w14:textId="77777777" w:rsidR="00151A57" w:rsidRPr="00104A1E" w:rsidRDefault="00151A57" w:rsidP="008A633B">
            <w:pPr>
              <w:jc w:val="center"/>
            </w:pPr>
            <w:r w:rsidRPr="00104A1E">
              <w:t xml:space="preserve">Proposed change </w:t>
            </w:r>
          </w:p>
        </w:tc>
        <w:tc>
          <w:tcPr>
            <w:tcW w:w="759" w:type="pct"/>
            <w:tcMar>
              <w:top w:w="57" w:type="dxa"/>
              <w:bottom w:w="57" w:type="dxa"/>
            </w:tcMar>
          </w:tcPr>
          <w:p w14:paraId="426FD672" w14:textId="77777777" w:rsidR="00151A57" w:rsidRPr="00104A1E" w:rsidRDefault="00151A57" w:rsidP="008A633B">
            <w:pPr>
              <w:jc w:val="center"/>
            </w:pPr>
            <w:r w:rsidRPr="00104A1E">
              <w:t>Comment from</w:t>
            </w:r>
          </w:p>
          <w:p w14:paraId="5782A875" w14:textId="77777777" w:rsidR="00151A57" w:rsidRPr="00104A1E" w:rsidRDefault="00151A57" w:rsidP="008A633B">
            <w:pPr>
              <w:jc w:val="center"/>
            </w:pPr>
            <w:r w:rsidRPr="00104A1E">
              <w:t xml:space="preserve">JMSA </w:t>
            </w:r>
          </w:p>
        </w:tc>
        <w:tc>
          <w:tcPr>
            <w:tcW w:w="972" w:type="pct"/>
            <w:tcMar>
              <w:top w:w="57" w:type="dxa"/>
              <w:bottom w:w="57" w:type="dxa"/>
            </w:tcMar>
          </w:tcPr>
          <w:p w14:paraId="4A857090" w14:textId="77777777" w:rsidR="00151A57" w:rsidRPr="00104A1E" w:rsidRDefault="00151A57" w:rsidP="008A633B">
            <w:pPr>
              <w:jc w:val="center"/>
            </w:pPr>
            <w:r w:rsidRPr="00104A1E">
              <w:t xml:space="preserve">Comment from </w:t>
            </w:r>
          </w:p>
          <w:p w14:paraId="7C3C18E7" w14:textId="77777777" w:rsidR="00151A57" w:rsidRPr="00104A1E" w:rsidRDefault="00151A57" w:rsidP="008A633B">
            <w:pPr>
              <w:jc w:val="center"/>
            </w:pPr>
            <w:r w:rsidRPr="00104A1E">
              <w:t>WG Standards</w:t>
            </w:r>
          </w:p>
        </w:tc>
      </w:tr>
      <w:tr w:rsidR="00151A57" w:rsidRPr="00104A1E" w14:paraId="012A336F" w14:textId="77777777" w:rsidTr="008A633B">
        <w:trPr>
          <w:gridAfter w:val="1"/>
          <w:wAfter w:w="12" w:type="pct"/>
        </w:trPr>
        <w:tc>
          <w:tcPr>
            <w:tcW w:w="313" w:type="pct"/>
            <w:tcMar>
              <w:top w:w="0" w:type="dxa"/>
              <w:bottom w:w="0" w:type="dxa"/>
            </w:tcMar>
          </w:tcPr>
          <w:p w14:paraId="5E231026" w14:textId="0B43ECE8" w:rsidR="00151A57" w:rsidRPr="00104A1E" w:rsidRDefault="00281138" w:rsidP="008A633B">
            <w:pPr>
              <w:jc w:val="center"/>
            </w:pPr>
            <w:r>
              <w:t>UK</w:t>
            </w:r>
          </w:p>
        </w:tc>
        <w:tc>
          <w:tcPr>
            <w:tcW w:w="405" w:type="pct"/>
            <w:gridSpan w:val="2"/>
            <w:tcBorders>
              <w:top w:val="single" w:sz="6" w:space="0" w:color="auto"/>
              <w:bottom w:val="single" w:sz="6" w:space="0" w:color="auto"/>
            </w:tcBorders>
            <w:tcMar>
              <w:top w:w="0" w:type="dxa"/>
              <w:bottom w:w="0" w:type="dxa"/>
            </w:tcMar>
          </w:tcPr>
          <w:p w14:paraId="022F5C2C" w14:textId="6DA210C4" w:rsidR="00151A57" w:rsidRPr="00104A1E" w:rsidRDefault="008F411B" w:rsidP="00E3334E">
            <w:pPr>
              <w:pStyle w:val="ISOClause"/>
              <w:spacing w:before="60" w:after="60" w:line="240" w:lineRule="auto"/>
              <w:jc w:val="center"/>
              <w:rPr>
                <w:rFonts w:ascii="Times New Roman" w:hAnsi="Times New Roman"/>
                <w:sz w:val="20"/>
                <w:lang w:eastAsia="en-GB"/>
              </w:rPr>
            </w:pPr>
            <w:r>
              <w:rPr>
                <w:rFonts w:ascii="Times New Roman" w:hAnsi="Times New Roman"/>
                <w:sz w:val="20"/>
                <w:lang w:eastAsia="en-GB"/>
              </w:rPr>
              <w:t>3.1</w:t>
            </w:r>
          </w:p>
        </w:tc>
        <w:tc>
          <w:tcPr>
            <w:tcW w:w="1778" w:type="pct"/>
            <w:gridSpan w:val="3"/>
            <w:tcBorders>
              <w:top w:val="single" w:sz="6" w:space="0" w:color="auto"/>
              <w:bottom w:val="single" w:sz="6" w:space="0" w:color="auto"/>
            </w:tcBorders>
            <w:tcMar>
              <w:top w:w="0" w:type="dxa"/>
              <w:bottom w:w="0" w:type="dxa"/>
            </w:tcMar>
          </w:tcPr>
          <w:p w14:paraId="6DEFB9B5" w14:textId="78632935" w:rsidR="00151A57" w:rsidRPr="00104A1E" w:rsidRDefault="003E1E9C" w:rsidP="008A633B">
            <w:pPr>
              <w:pStyle w:val="ISOComments"/>
              <w:spacing w:before="60" w:after="60" w:line="240" w:lineRule="auto"/>
              <w:rPr>
                <w:rFonts w:ascii="Times New Roman" w:hAnsi="Times New Roman"/>
                <w:sz w:val="20"/>
                <w:lang w:eastAsia="en-GB"/>
              </w:rPr>
            </w:pPr>
            <w:r>
              <w:rPr>
                <w:rFonts w:ascii="Times New Roman" w:hAnsi="Times New Roman"/>
                <w:sz w:val="20"/>
                <w:lang w:eastAsia="en-GB"/>
              </w:rPr>
              <w:t>T</w:t>
            </w:r>
            <w:r w:rsidR="00CB62E6">
              <w:rPr>
                <w:rFonts w:ascii="Times New Roman" w:hAnsi="Times New Roman"/>
                <w:sz w:val="20"/>
                <w:lang w:eastAsia="en-GB"/>
              </w:rPr>
              <w:t>he note in clause 3.11</w:t>
            </w:r>
            <w:r>
              <w:rPr>
                <w:rFonts w:ascii="Times New Roman" w:hAnsi="Times New Roman"/>
                <w:sz w:val="20"/>
                <w:lang w:eastAsia="en-GB"/>
              </w:rPr>
              <w:t xml:space="preserve"> applies only to tanks not to pressure receptacles.</w:t>
            </w:r>
          </w:p>
        </w:tc>
        <w:tc>
          <w:tcPr>
            <w:tcW w:w="761" w:type="pct"/>
            <w:gridSpan w:val="2"/>
            <w:tcBorders>
              <w:left w:val="single" w:sz="4" w:space="0" w:color="auto"/>
            </w:tcBorders>
            <w:tcMar>
              <w:top w:w="0" w:type="dxa"/>
              <w:bottom w:w="0" w:type="dxa"/>
            </w:tcMar>
          </w:tcPr>
          <w:p w14:paraId="20B437AA" w14:textId="35F94EC8" w:rsidR="00151A57" w:rsidRPr="00104A1E" w:rsidRDefault="003E1E9C" w:rsidP="008A633B">
            <w:pPr>
              <w:pStyle w:val="ISOChange"/>
              <w:spacing w:before="60" w:after="60" w:line="240" w:lineRule="auto"/>
              <w:rPr>
                <w:rFonts w:ascii="Times New Roman" w:hAnsi="Times New Roman"/>
                <w:sz w:val="20"/>
              </w:rPr>
            </w:pPr>
            <w:r>
              <w:rPr>
                <w:rFonts w:ascii="Times New Roman" w:hAnsi="Times New Roman"/>
                <w:sz w:val="20"/>
              </w:rPr>
              <w:t xml:space="preserve">Either delete </w:t>
            </w:r>
            <w:r w:rsidR="00CB62E6">
              <w:rPr>
                <w:rFonts w:ascii="Times New Roman" w:hAnsi="Times New Roman"/>
                <w:sz w:val="20"/>
              </w:rPr>
              <w:t xml:space="preserve">the note or </w:t>
            </w:r>
            <w:r>
              <w:rPr>
                <w:rFonts w:ascii="Times New Roman" w:hAnsi="Times New Roman"/>
                <w:sz w:val="20"/>
              </w:rPr>
              <w:t xml:space="preserve">amend it to state that the requirement applies only to </w:t>
            </w:r>
            <w:r w:rsidR="00CB62E6">
              <w:rPr>
                <w:rFonts w:ascii="Times New Roman" w:hAnsi="Times New Roman"/>
                <w:sz w:val="20"/>
              </w:rPr>
              <w:t xml:space="preserve">tanks </w:t>
            </w:r>
          </w:p>
        </w:tc>
        <w:tc>
          <w:tcPr>
            <w:tcW w:w="759" w:type="pct"/>
            <w:tcBorders>
              <w:left w:val="single" w:sz="4" w:space="0" w:color="auto"/>
            </w:tcBorders>
            <w:tcMar>
              <w:top w:w="0" w:type="dxa"/>
              <w:bottom w:w="0" w:type="dxa"/>
            </w:tcMar>
          </w:tcPr>
          <w:p w14:paraId="3CC83652" w14:textId="18AF5463" w:rsidR="00151A57" w:rsidRPr="00104A1E" w:rsidRDefault="00A16F2E" w:rsidP="008A633B">
            <w:pPr>
              <w:rPr>
                <w:bCs/>
              </w:rPr>
            </w:pPr>
            <w:r>
              <w:rPr>
                <w:bCs/>
              </w:rPr>
              <w:t>Agreed</w:t>
            </w:r>
          </w:p>
        </w:tc>
        <w:tc>
          <w:tcPr>
            <w:tcW w:w="972" w:type="pct"/>
            <w:tcMar>
              <w:top w:w="0" w:type="dxa"/>
              <w:bottom w:w="0" w:type="dxa"/>
            </w:tcMar>
          </w:tcPr>
          <w:p w14:paraId="67D8BF27" w14:textId="3F49C9E1" w:rsidR="00151A57" w:rsidRPr="00104A1E" w:rsidRDefault="00A16F2E" w:rsidP="008A633B">
            <w:pPr>
              <w:keepLines/>
              <w:rPr>
                <w:bCs/>
              </w:rPr>
            </w:pPr>
            <w:r>
              <w:rPr>
                <w:bCs/>
              </w:rPr>
              <w:t>Agreed</w:t>
            </w:r>
          </w:p>
        </w:tc>
      </w:tr>
      <w:tr w:rsidR="00151A57" w:rsidRPr="00926FC7" w14:paraId="4628CB02" w14:textId="77777777" w:rsidTr="008A633B">
        <w:trPr>
          <w:gridAfter w:val="1"/>
          <w:wAfter w:w="12" w:type="pct"/>
        </w:trPr>
        <w:tc>
          <w:tcPr>
            <w:tcW w:w="313" w:type="pct"/>
            <w:tcBorders>
              <w:top w:val="single" w:sz="6" w:space="0" w:color="auto"/>
              <w:bottom w:val="single" w:sz="6" w:space="0" w:color="auto"/>
            </w:tcBorders>
            <w:tcMar>
              <w:top w:w="0" w:type="dxa"/>
              <w:bottom w:w="0" w:type="dxa"/>
            </w:tcMar>
          </w:tcPr>
          <w:p w14:paraId="4B03CAE4" w14:textId="2DDEC364" w:rsidR="00151A57" w:rsidRPr="008F411B" w:rsidRDefault="008F411B" w:rsidP="008F411B">
            <w:pPr>
              <w:jc w:val="center"/>
              <w:rPr>
                <w:bCs/>
              </w:rPr>
            </w:pPr>
            <w:r w:rsidRPr="008F411B">
              <w:rPr>
                <w:bCs/>
              </w:rPr>
              <w:t>D</w:t>
            </w:r>
          </w:p>
        </w:tc>
        <w:tc>
          <w:tcPr>
            <w:tcW w:w="405" w:type="pct"/>
            <w:gridSpan w:val="2"/>
            <w:tcBorders>
              <w:top w:val="single" w:sz="6" w:space="0" w:color="auto"/>
              <w:bottom w:val="single" w:sz="6" w:space="0" w:color="auto"/>
            </w:tcBorders>
            <w:tcMar>
              <w:top w:w="0" w:type="dxa"/>
              <w:bottom w:w="0" w:type="dxa"/>
            </w:tcMar>
          </w:tcPr>
          <w:p w14:paraId="6B8B750D" w14:textId="55FAA7FF" w:rsidR="00151A57" w:rsidRPr="008F411B" w:rsidRDefault="008F411B" w:rsidP="00E3334E">
            <w:pPr>
              <w:pStyle w:val="ISOParagraph"/>
              <w:spacing w:before="60" w:after="60" w:line="240" w:lineRule="auto"/>
              <w:jc w:val="center"/>
              <w:rPr>
                <w:rFonts w:ascii="Times New Roman" w:hAnsi="Times New Roman"/>
                <w:sz w:val="20"/>
              </w:rPr>
            </w:pPr>
            <w:r w:rsidRPr="008F411B">
              <w:rPr>
                <w:rFonts w:ascii="Times New Roman" w:hAnsi="Times New Roman"/>
                <w:sz w:val="20"/>
              </w:rPr>
              <w:t>1</w:t>
            </w:r>
          </w:p>
        </w:tc>
        <w:tc>
          <w:tcPr>
            <w:tcW w:w="1778" w:type="pct"/>
            <w:gridSpan w:val="3"/>
            <w:tcBorders>
              <w:top w:val="single" w:sz="6" w:space="0" w:color="auto"/>
              <w:bottom w:val="single" w:sz="6" w:space="0" w:color="auto"/>
            </w:tcBorders>
            <w:tcMar>
              <w:top w:w="0" w:type="dxa"/>
              <w:bottom w:w="0" w:type="dxa"/>
            </w:tcMar>
          </w:tcPr>
          <w:p w14:paraId="6016726D" w14:textId="0FD6863A" w:rsidR="00151A57" w:rsidRPr="008F411B" w:rsidRDefault="008F411B" w:rsidP="00E3334E">
            <w:pPr>
              <w:pStyle w:val="ISOComments"/>
              <w:spacing w:before="60" w:after="60" w:line="240" w:lineRule="auto"/>
              <w:rPr>
                <w:rFonts w:ascii="Times New Roman" w:hAnsi="Times New Roman"/>
                <w:sz w:val="20"/>
              </w:rPr>
            </w:pPr>
            <w:r>
              <w:rPr>
                <w:rFonts w:ascii="Times New Roman" w:hAnsi="Times New Roman"/>
                <w:sz w:val="20"/>
              </w:rPr>
              <w:t>The Scope should be a</w:t>
            </w:r>
            <w:r w:rsidR="00E3334E">
              <w:rPr>
                <w:rFonts w:ascii="Times New Roman" w:hAnsi="Times New Roman"/>
                <w:sz w:val="20"/>
              </w:rPr>
              <w:t>mended</w:t>
            </w:r>
            <w:r>
              <w:rPr>
                <w:rFonts w:ascii="Times New Roman" w:hAnsi="Times New Roman"/>
                <w:sz w:val="20"/>
              </w:rPr>
              <w:t xml:space="preserve"> to include pressure drums</w:t>
            </w:r>
          </w:p>
        </w:tc>
        <w:tc>
          <w:tcPr>
            <w:tcW w:w="761" w:type="pct"/>
            <w:gridSpan w:val="2"/>
            <w:tcBorders>
              <w:top w:val="single" w:sz="6" w:space="0" w:color="auto"/>
              <w:bottom w:val="single" w:sz="6" w:space="0" w:color="auto"/>
            </w:tcBorders>
            <w:tcMar>
              <w:top w:w="0" w:type="dxa"/>
              <w:bottom w:w="0" w:type="dxa"/>
            </w:tcMar>
          </w:tcPr>
          <w:p w14:paraId="58309F6E" w14:textId="3E51F3E9" w:rsidR="00151A57" w:rsidRPr="008F411B" w:rsidRDefault="003E1E9C" w:rsidP="00E3334E">
            <w:r>
              <w:t xml:space="preserve">The note in the reference in RID/ADR 6.2.4.1 </w:t>
            </w:r>
            <w:r w:rsidR="00E3334E">
              <w:t>would then be unnecessary.</w:t>
            </w:r>
          </w:p>
        </w:tc>
        <w:tc>
          <w:tcPr>
            <w:tcW w:w="759" w:type="pct"/>
            <w:tcBorders>
              <w:left w:val="single" w:sz="4" w:space="0" w:color="auto"/>
            </w:tcBorders>
            <w:tcMar>
              <w:top w:w="0" w:type="dxa"/>
              <w:bottom w:w="0" w:type="dxa"/>
            </w:tcMar>
          </w:tcPr>
          <w:p w14:paraId="5C612503" w14:textId="4B01E41C" w:rsidR="00151A57" w:rsidRPr="008F411B" w:rsidRDefault="00A16F2E" w:rsidP="00A56A17">
            <w:pPr>
              <w:rPr>
                <w:bCs/>
              </w:rPr>
            </w:pPr>
            <w:r>
              <w:rPr>
                <w:bCs/>
              </w:rPr>
              <w:t xml:space="preserve">Agreed </w:t>
            </w:r>
          </w:p>
        </w:tc>
        <w:tc>
          <w:tcPr>
            <w:tcW w:w="972" w:type="pct"/>
            <w:tcMar>
              <w:top w:w="0" w:type="dxa"/>
              <w:bottom w:w="0" w:type="dxa"/>
            </w:tcMar>
          </w:tcPr>
          <w:p w14:paraId="15D5CD11" w14:textId="6E42F1AF" w:rsidR="00151A57" w:rsidRPr="003E1E9C" w:rsidRDefault="00A16F2E" w:rsidP="00A56A17">
            <w:pPr>
              <w:keepLines/>
              <w:rPr>
                <w:bCs/>
              </w:rPr>
            </w:pPr>
            <w:r>
              <w:rPr>
                <w:bCs/>
              </w:rPr>
              <w:t>Agreed</w:t>
            </w:r>
          </w:p>
        </w:tc>
      </w:tr>
      <w:tr w:rsidR="00151A57" w:rsidRPr="00104A1E" w14:paraId="14C35A6B" w14:textId="77777777" w:rsidTr="008A633B">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2600F0A8" w14:textId="77777777" w:rsidR="00151A57" w:rsidRPr="00104A1E" w:rsidRDefault="00151A57" w:rsidP="008A633B">
            <w:pPr>
              <w:rPr>
                <w:b/>
                <w:bCs/>
              </w:rPr>
            </w:pPr>
            <w:r w:rsidRPr="00104A1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D1D2A36" w14:textId="77777777" w:rsidR="00151A57" w:rsidRPr="00104A1E" w:rsidRDefault="00151A57" w:rsidP="008A633B">
            <w:pPr>
              <w:keepLines/>
              <w:jc w:val="center"/>
              <w:rPr>
                <w:bCs/>
              </w:rPr>
            </w:pPr>
          </w:p>
        </w:tc>
        <w:tc>
          <w:tcPr>
            <w:tcW w:w="1372" w:type="pct"/>
            <w:tcBorders>
              <w:top w:val="single" w:sz="12" w:space="0" w:color="auto"/>
              <w:bottom w:val="single" w:sz="12" w:space="0" w:color="auto"/>
            </w:tcBorders>
            <w:shd w:val="clear" w:color="auto" w:fill="F2F2F2"/>
          </w:tcPr>
          <w:p w14:paraId="32E9108A" w14:textId="77777777" w:rsidR="00151A57" w:rsidRPr="00104A1E" w:rsidRDefault="00151A57" w:rsidP="008A633B">
            <w:pPr>
              <w:keepLines/>
              <w:tabs>
                <w:tab w:val="left" w:pos="6663"/>
              </w:tabs>
              <w:jc w:val="center"/>
              <w:rPr>
                <w:bCs/>
              </w:rPr>
            </w:pPr>
            <w:r w:rsidRPr="00104A1E">
              <w:rPr>
                <w:bCs/>
              </w:rPr>
              <w:t>Comments</w:t>
            </w:r>
          </w:p>
          <w:p w14:paraId="322C5D71" w14:textId="7C531676" w:rsidR="00151A57" w:rsidRPr="00104A1E" w:rsidRDefault="00A56A17" w:rsidP="008A633B">
            <w:pPr>
              <w:keepLines/>
              <w:tabs>
                <w:tab w:val="left" w:pos="6663"/>
              </w:tabs>
              <w:rPr>
                <w:bCs/>
              </w:rPr>
            </w:pPr>
            <w:r>
              <w:rPr>
                <w:bCs/>
              </w:rPr>
              <w:t>None</w:t>
            </w:r>
          </w:p>
          <w:p w14:paraId="6B0993B0" w14:textId="77777777" w:rsidR="00151A57" w:rsidRPr="00104A1E" w:rsidRDefault="00151A57" w:rsidP="008A633B">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6973A665" w14:textId="1CF11EE4" w:rsidR="00151A57" w:rsidRPr="00104A1E" w:rsidRDefault="00151A57" w:rsidP="008A633B">
            <w:pPr>
              <w:keepLines/>
              <w:tabs>
                <w:tab w:val="left" w:pos="6663"/>
              </w:tabs>
              <w:rPr>
                <w:bCs/>
              </w:rPr>
            </w:pPr>
          </w:p>
        </w:tc>
      </w:tr>
    </w:tbl>
    <w:p w14:paraId="257079AA" w14:textId="77777777" w:rsidR="00151A57" w:rsidRDefault="00151A57" w:rsidP="00151A57">
      <w:pPr>
        <w:pStyle w:val="Titre"/>
        <w:spacing w:before="120"/>
        <w:jc w:val="left"/>
        <w:rPr>
          <w:rFonts w:ascii="Times New Roman" w:hAnsi="Times New Roman"/>
          <w:b w:val="0"/>
          <w:iCs/>
          <w:sz w:val="20"/>
          <w:lang w:val="en-US"/>
        </w:rPr>
      </w:pPr>
    </w:p>
    <w:p w14:paraId="10608C13" w14:textId="77777777" w:rsidR="00151A57" w:rsidRPr="00104A1E" w:rsidRDefault="00151A57" w:rsidP="00151A57">
      <w:pPr>
        <w:pStyle w:val="Titre"/>
        <w:spacing w:before="120"/>
        <w:jc w:val="left"/>
        <w:rPr>
          <w:sz w:val="20"/>
        </w:rPr>
      </w:pPr>
      <w:r w:rsidRPr="00104A1E">
        <w:rPr>
          <w:rFonts w:ascii="Times New Roman" w:hAnsi="Times New Roman"/>
          <w:b w:val="0"/>
          <w:iCs/>
          <w:sz w:val="20"/>
          <w:lang w:val="en-US"/>
        </w:rPr>
        <w:t xml:space="preserve">Dispatch </w:t>
      </w:r>
      <w:r>
        <w:rPr>
          <w:rFonts w:ascii="Times New Roman" w:hAnsi="Times New Roman"/>
          <w:b w:val="0"/>
          <w:iCs/>
          <w:sz w:val="20"/>
          <w:lang w:val="en-US"/>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151A57" w:rsidRPr="00104A1E" w14:paraId="330ACD99" w14:textId="77777777" w:rsidTr="008A633B">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2EA74D0" w14:textId="14F60C6E" w:rsidR="00151A57" w:rsidRPr="00104A1E" w:rsidRDefault="00151A57" w:rsidP="008A633B">
            <w:pPr>
              <w:jc w:val="center"/>
              <w:rPr>
                <w:b/>
                <w:spacing w:val="-3"/>
              </w:rPr>
            </w:pPr>
            <w:proofErr w:type="spellStart"/>
            <w:r w:rsidRPr="00151A57">
              <w:rPr>
                <w:b/>
                <w:spacing w:val="-3"/>
              </w:rPr>
              <w:t>prEN</w:t>
            </w:r>
            <w:proofErr w:type="spellEnd"/>
            <w:r w:rsidRPr="00151A57">
              <w:rPr>
                <w:b/>
                <w:spacing w:val="-3"/>
              </w:rPr>
              <w:t xml:space="preserve"> 14912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57904D71" w14:textId="657193D2" w:rsidR="00151A57" w:rsidRPr="00104A1E" w:rsidRDefault="00151A57" w:rsidP="008A633B">
            <w:pPr>
              <w:pStyle w:val="Pa0"/>
              <w:spacing w:line="240" w:lineRule="auto"/>
              <w:jc w:val="center"/>
              <w:rPr>
                <w:rFonts w:ascii="Times New Roman" w:hAnsi="Times New Roman"/>
                <w:b/>
                <w:spacing w:val="-3"/>
                <w:sz w:val="20"/>
                <w:szCs w:val="20"/>
              </w:rPr>
            </w:pPr>
            <w:r w:rsidRPr="00151A57">
              <w:rPr>
                <w:rFonts w:ascii="Times New Roman" w:hAnsi="Times New Roman"/>
                <w:b/>
                <w:spacing w:val="-3"/>
                <w:sz w:val="20"/>
                <w:szCs w:val="20"/>
              </w:rPr>
              <w:t>LPG equipment and accessories - Inspection and maintenance of LPG cylinder valves at time of periodic inspection of cylinders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5F7C7E2" w14:textId="24E111BB" w:rsidR="00151A57" w:rsidRDefault="00151A57" w:rsidP="008A633B">
            <w:pPr>
              <w:pStyle w:val="NoteHead"/>
              <w:spacing w:before="0" w:after="0"/>
              <w:rPr>
                <w:bCs/>
                <w:smallCaps w:val="0"/>
                <w:sz w:val="20"/>
              </w:rPr>
            </w:pPr>
            <w:r w:rsidRPr="00104A1E">
              <w:rPr>
                <w:bCs/>
                <w:smallCaps w:val="0"/>
                <w:sz w:val="20"/>
              </w:rPr>
              <w:t>Where to refer in RID/ADR:</w:t>
            </w:r>
          </w:p>
          <w:p w14:paraId="6971F757" w14:textId="75F5148F" w:rsidR="00D02DDD" w:rsidRPr="00D02DDD" w:rsidRDefault="00D02DDD" w:rsidP="00D02DDD">
            <w:pPr>
              <w:jc w:val="center"/>
            </w:pPr>
            <w:r>
              <w:t xml:space="preserve">P200 (12), </w:t>
            </w:r>
            <w:proofErr w:type="gramStart"/>
            <w:r>
              <w:t>3.4</w:t>
            </w:r>
            <w:r w:rsidR="0096324B">
              <w:t>;</w:t>
            </w:r>
            <w:proofErr w:type="gramEnd"/>
          </w:p>
          <w:p w14:paraId="1DBC0F28" w14:textId="025BE118" w:rsidR="00151A57" w:rsidRPr="003B00E7" w:rsidRDefault="00151A57" w:rsidP="008A633B">
            <w:pPr>
              <w:jc w:val="center"/>
            </w:pPr>
            <w:r w:rsidRPr="003B00E7">
              <w:t>6.2.4</w:t>
            </w:r>
            <w:r w:rsidR="00D02DDD" w:rsidRPr="003B00E7">
              <w:t>.2</w:t>
            </w:r>
          </w:p>
          <w:p w14:paraId="529E3424" w14:textId="77777777" w:rsidR="00151A57" w:rsidRPr="00104A1E" w:rsidRDefault="00151A57" w:rsidP="008A633B"/>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A433547" w14:textId="77777777" w:rsidR="00151A57" w:rsidRPr="00104A1E" w:rsidRDefault="00151A57" w:rsidP="008A633B">
            <w:pPr>
              <w:pStyle w:val="NoteHead"/>
              <w:spacing w:before="0" w:after="0"/>
              <w:rPr>
                <w:bCs/>
                <w:smallCaps w:val="0"/>
                <w:sz w:val="20"/>
              </w:rPr>
            </w:pPr>
            <w:r w:rsidRPr="00104A1E">
              <w:rPr>
                <w:bCs/>
                <w:smallCaps w:val="0"/>
                <w:sz w:val="20"/>
              </w:rPr>
              <w:t>Applicable sub-sections and paragraphs:</w:t>
            </w:r>
          </w:p>
          <w:p w14:paraId="1F5FA35C" w14:textId="20C39C0F" w:rsidR="00151A57" w:rsidRPr="00104A1E" w:rsidRDefault="000D359D" w:rsidP="008A633B">
            <w:pPr>
              <w:jc w:val="center"/>
            </w:pPr>
            <w:r>
              <w:t>6.2.3.5</w:t>
            </w:r>
          </w:p>
        </w:tc>
      </w:tr>
      <w:tr w:rsidR="00151A57" w:rsidRPr="00104A1E" w14:paraId="27B90DD8" w14:textId="77777777" w:rsidTr="008A633B">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407E43DE" w14:textId="59D41853" w:rsidR="00151A57" w:rsidRPr="00104A1E" w:rsidRDefault="00151A57" w:rsidP="008A633B">
            <w:pPr>
              <w:jc w:val="center"/>
              <w:rPr>
                <w:spacing w:val="-3"/>
              </w:rPr>
            </w:pPr>
            <w:r>
              <w:rPr>
                <w:spacing w:val="-3"/>
              </w:rPr>
              <w:t>00</w:t>
            </w:r>
            <w:r w:rsidRPr="00151A57">
              <w:rPr>
                <w:spacing w:val="-3"/>
              </w:rPr>
              <w:t>2862</w:t>
            </w:r>
            <w:r>
              <w:rPr>
                <w:spacing w:val="-3"/>
              </w:rPr>
              <w:t>11</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6FE7AF5" w14:textId="77777777" w:rsidR="00151A57" w:rsidRPr="00104A1E" w:rsidRDefault="00151A57" w:rsidP="008A633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BBFE4A5" w14:textId="77777777" w:rsidR="00151A57" w:rsidRPr="00104A1E" w:rsidRDefault="00151A57" w:rsidP="008A633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BB34709" w14:textId="77777777" w:rsidR="00151A57" w:rsidRPr="00104A1E" w:rsidRDefault="00151A57" w:rsidP="008A633B">
            <w:pPr>
              <w:pStyle w:val="NoteHead"/>
              <w:spacing w:before="0" w:after="0"/>
              <w:rPr>
                <w:bCs/>
                <w:smallCaps w:val="0"/>
                <w:sz w:val="20"/>
              </w:rPr>
            </w:pPr>
          </w:p>
        </w:tc>
      </w:tr>
      <w:tr w:rsidR="00151A57" w:rsidRPr="00104A1E" w14:paraId="325879C5" w14:textId="77777777" w:rsidTr="008A633B">
        <w:trPr>
          <w:gridAfter w:val="1"/>
          <w:wAfter w:w="12" w:type="pct"/>
        </w:trPr>
        <w:tc>
          <w:tcPr>
            <w:tcW w:w="4988" w:type="pct"/>
            <w:gridSpan w:val="10"/>
          </w:tcPr>
          <w:p w14:paraId="0154EEC4" w14:textId="77777777" w:rsidR="00151A57" w:rsidRPr="00104A1E" w:rsidRDefault="00151A57" w:rsidP="008A633B">
            <w:pPr>
              <w:tabs>
                <w:tab w:val="num" w:pos="1134"/>
              </w:tabs>
              <w:jc w:val="both"/>
            </w:pPr>
            <w:r w:rsidRPr="00104A1E">
              <w:t>Positive assessment by the JMSA: This standard is compliant with the ADR and can be approved for inclusion in the referenced standards.</w:t>
            </w:r>
          </w:p>
        </w:tc>
      </w:tr>
      <w:tr w:rsidR="00151A57" w:rsidRPr="00104A1E" w14:paraId="61560EC0" w14:textId="77777777" w:rsidTr="008A633B">
        <w:trPr>
          <w:gridAfter w:val="1"/>
          <w:wAfter w:w="12" w:type="pct"/>
        </w:trPr>
        <w:tc>
          <w:tcPr>
            <w:tcW w:w="4988" w:type="pct"/>
            <w:gridSpan w:val="10"/>
          </w:tcPr>
          <w:p w14:paraId="074446A0" w14:textId="77777777" w:rsidR="00151A57" w:rsidRPr="00104A1E" w:rsidRDefault="00151A57" w:rsidP="008A633B">
            <w:r w:rsidRPr="00104A1E">
              <w:rPr>
                <w:b/>
                <w:iCs/>
              </w:rPr>
              <w:t>Comments from members of the Joint Meeting</w:t>
            </w:r>
            <w:r w:rsidRPr="00104A1E">
              <w:rPr>
                <w:b/>
              </w:rPr>
              <w:t>:</w:t>
            </w:r>
          </w:p>
        </w:tc>
      </w:tr>
      <w:tr w:rsidR="00151A57" w:rsidRPr="00104A1E" w14:paraId="227399CD" w14:textId="77777777" w:rsidTr="008A633B">
        <w:trPr>
          <w:gridAfter w:val="1"/>
          <w:wAfter w:w="12" w:type="pct"/>
        </w:trPr>
        <w:tc>
          <w:tcPr>
            <w:tcW w:w="313" w:type="pct"/>
            <w:tcMar>
              <w:top w:w="57" w:type="dxa"/>
              <w:bottom w:w="57" w:type="dxa"/>
            </w:tcMar>
          </w:tcPr>
          <w:p w14:paraId="3D80BACC" w14:textId="77777777" w:rsidR="00151A57" w:rsidRPr="00104A1E" w:rsidRDefault="00151A57" w:rsidP="008A633B">
            <w:pPr>
              <w:jc w:val="center"/>
            </w:pPr>
            <w:r w:rsidRPr="00104A1E">
              <w:t>Country</w:t>
            </w:r>
          </w:p>
        </w:tc>
        <w:tc>
          <w:tcPr>
            <w:tcW w:w="405" w:type="pct"/>
            <w:gridSpan w:val="2"/>
            <w:tcMar>
              <w:top w:w="57" w:type="dxa"/>
              <w:bottom w:w="57" w:type="dxa"/>
            </w:tcMar>
          </w:tcPr>
          <w:p w14:paraId="0E8AFA94" w14:textId="77777777" w:rsidR="00151A57" w:rsidRPr="00104A1E" w:rsidRDefault="00151A57" w:rsidP="008A633B">
            <w:pPr>
              <w:jc w:val="center"/>
            </w:pPr>
            <w:r w:rsidRPr="00104A1E">
              <w:t>Clause No.</w:t>
            </w:r>
          </w:p>
        </w:tc>
        <w:tc>
          <w:tcPr>
            <w:tcW w:w="1778" w:type="pct"/>
            <w:gridSpan w:val="3"/>
            <w:tcMar>
              <w:top w:w="57" w:type="dxa"/>
              <w:bottom w:w="57" w:type="dxa"/>
            </w:tcMar>
          </w:tcPr>
          <w:p w14:paraId="04BBCAC6" w14:textId="77777777" w:rsidR="00151A57" w:rsidRPr="00104A1E" w:rsidRDefault="00151A57" w:rsidP="008A633B">
            <w:pPr>
              <w:jc w:val="center"/>
            </w:pPr>
            <w:r w:rsidRPr="00104A1E">
              <w:t xml:space="preserve">Comment (justification for change) </w:t>
            </w:r>
          </w:p>
        </w:tc>
        <w:tc>
          <w:tcPr>
            <w:tcW w:w="761" w:type="pct"/>
            <w:gridSpan w:val="2"/>
            <w:tcMar>
              <w:top w:w="57" w:type="dxa"/>
              <w:bottom w:w="57" w:type="dxa"/>
            </w:tcMar>
          </w:tcPr>
          <w:p w14:paraId="335EBA97" w14:textId="77777777" w:rsidR="00151A57" w:rsidRPr="00104A1E" w:rsidRDefault="00151A57" w:rsidP="008A633B">
            <w:pPr>
              <w:jc w:val="center"/>
            </w:pPr>
            <w:r w:rsidRPr="00104A1E">
              <w:t xml:space="preserve">Proposed change </w:t>
            </w:r>
          </w:p>
        </w:tc>
        <w:tc>
          <w:tcPr>
            <w:tcW w:w="759" w:type="pct"/>
            <w:tcMar>
              <w:top w:w="57" w:type="dxa"/>
              <w:bottom w:w="57" w:type="dxa"/>
            </w:tcMar>
          </w:tcPr>
          <w:p w14:paraId="5428F039" w14:textId="77777777" w:rsidR="00151A57" w:rsidRPr="00104A1E" w:rsidRDefault="00151A57" w:rsidP="008A633B">
            <w:pPr>
              <w:jc w:val="center"/>
            </w:pPr>
            <w:r w:rsidRPr="00104A1E">
              <w:t>Comment from</w:t>
            </w:r>
          </w:p>
          <w:p w14:paraId="41948B7B" w14:textId="77777777" w:rsidR="00151A57" w:rsidRPr="00104A1E" w:rsidRDefault="00151A57" w:rsidP="008A633B">
            <w:pPr>
              <w:jc w:val="center"/>
            </w:pPr>
            <w:r w:rsidRPr="00104A1E">
              <w:t xml:space="preserve">JMSA </w:t>
            </w:r>
          </w:p>
        </w:tc>
        <w:tc>
          <w:tcPr>
            <w:tcW w:w="972" w:type="pct"/>
            <w:tcMar>
              <w:top w:w="57" w:type="dxa"/>
              <w:bottom w:w="57" w:type="dxa"/>
            </w:tcMar>
          </w:tcPr>
          <w:p w14:paraId="7AB7C02D" w14:textId="77777777" w:rsidR="00151A57" w:rsidRPr="00104A1E" w:rsidRDefault="00151A57" w:rsidP="008A633B">
            <w:pPr>
              <w:jc w:val="center"/>
            </w:pPr>
            <w:r w:rsidRPr="00104A1E">
              <w:t xml:space="preserve">Comment from </w:t>
            </w:r>
          </w:p>
          <w:p w14:paraId="76547E06" w14:textId="77777777" w:rsidR="00151A57" w:rsidRPr="00104A1E" w:rsidRDefault="00151A57" w:rsidP="008A633B">
            <w:pPr>
              <w:jc w:val="center"/>
            </w:pPr>
            <w:r w:rsidRPr="00104A1E">
              <w:t>WG Standards</w:t>
            </w:r>
          </w:p>
        </w:tc>
      </w:tr>
      <w:tr w:rsidR="00E3334E" w:rsidRPr="00104A1E" w14:paraId="09D11AE0" w14:textId="77777777" w:rsidTr="008A633B">
        <w:trPr>
          <w:gridAfter w:val="1"/>
          <w:wAfter w:w="12" w:type="pct"/>
        </w:trPr>
        <w:tc>
          <w:tcPr>
            <w:tcW w:w="313" w:type="pct"/>
            <w:tcMar>
              <w:top w:w="0" w:type="dxa"/>
              <w:bottom w:w="0" w:type="dxa"/>
            </w:tcMar>
          </w:tcPr>
          <w:p w14:paraId="47E01D6C" w14:textId="34F2D090" w:rsidR="00E3334E" w:rsidRPr="00104A1E" w:rsidRDefault="00E3334E" w:rsidP="00E3334E">
            <w:pPr>
              <w:jc w:val="center"/>
            </w:pPr>
            <w:r>
              <w:rPr>
                <w:bCs/>
              </w:rPr>
              <w:t>D</w:t>
            </w:r>
          </w:p>
        </w:tc>
        <w:tc>
          <w:tcPr>
            <w:tcW w:w="405" w:type="pct"/>
            <w:gridSpan w:val="2"/>
            <w:tcBorders>
              <w:top w:val="single" w:sz="6" w:space="0" w:color="auto"/>
              <w:bottom w:val="single" w:sz="6" w:space="0" w:color="auto"/>
            </w:tcBorders>
            <w:tcMar>
              <w:top w:w="0" w:type="dxa"/>
              <w:bottom w:w="0" w:type="dxa"/>
            </w:tcMar>
          </w:tcPr>
          <w:p w14:paraId="7BD58ACD" w14:textId="6237F768" w:rsidR="00E3334E" w:rsidRPr="00104A1E" w:rsidRDefault="00E3334E" w:rsidP="00E3334E">
            <w:pPr>
              <w:pStyle w:val="ISOClause"/>
              <w:spacing w:before="60" w:after="60" w:line="240" w:lineRule="auto"/>
              <w:rPr>
                <w:rFonts w:ascii="Times New Roman" w:hAnsi="Times New Roman"/>
                <w:sz w:val="20"/>
                <w:lang w:eastAsia="en-GB"/>
              </w:rPr>
            </w:pPr>
            <w:r>
              <w:rPr>
                <w:rFonts w:ascii="Times New Roman" w:hAnsi="Times New Roman"/>
                <w:sz w:val="20"/>
              </w:rPr>
              <w:t>5.4.3</w:t>
            </w:r>
          </w:p>
        </w:tc>
        <w:tc>
          <w:tcPr>
            <w:tcW w:w="1778" w:type="pct"/>
            <w:gridSpan w:val="3"/>
            <w:tcBorders>
              <w:top w:val="single" w:sz="6" w:space="0" w:color="auto"/>
              <w:bottom w:val="single" w:sz="6" w:space="0" w:color="auto"/>
            </w:tcBorders>
            <w:tcMar>
              <w:top w:w="0" w:type="dxa"/>
              <w:bottom w:w="0" w:type="dxa"/>
            </w:tcMar>
          </w:tcPr>
          <w:p w14:paraId="4A3AE11E" w14:textId="411F5C71" w:rsidR="00E3334E" w:rsidRPr="00797878" w:rsidRDefault="00E3334E" w:rsidP="00820D5E">
            <w:pPr>
              <w:suppressAutoHyphens w:val="0"/>
              <w:spacing w:before="100" w:beforeAutospacing="1" w:after="100" w:afterAutospacing="1" w:line="240" w:lineRule="auto"/>
              <w:rPr>
                <w:lang w:eastAsia="en-GB"/>
              </w:rPr>
            </w:pPr>
            <w:r w:rsidRPr="00820D5E">
              <w:rPr>
                <w:szCs w:val="22"/>
              </w:rPr>
              <w:t xml:space="preserve">We don’t agree with the option of a batch test for pressure relief valves fitted to cylinders not having a 15 year periodic inspection interval and not older than 15 years as given in 5.4.3 of the </w:t>
            </w:r>
            <w:proofErr w:type="gramStart"/>
            <w:r w:rsidRPr="00820D5E">
              <w:rPr>
                <w:szCs w:val="22"/>
              </w:rPr>
              <w:t>standard</w:t>
            </w:r>
            <w:proofErr w:type="gramEnd"/>
            <w:r w:rsidRPr="00820D5E">
              <w:rPr>
                <w:szCs w:val="22"/>
              </w:rPr>
              <w:t>. In our opinion, a 100 % test is always necessary and shall not depend on the periodic inspection interval and we don’t see how the proposed batch test can be practically carried out in the field with the requirement that a “batch is specified defined as a monthly production of valves done by a single manufacturer with a same valve design.”</w:t>
            </w:r>
          </w:p>
        </w:tc>
        <w:tc>
          <w:tcPr>
            <w:tcW w:w="761" w:type="pct"/>
            <w:gridSpan w:val="2"/>
            <w:tcBorders>
              <w:left w:val="single" w:sz="4" w:space="0" w:color="auto"/>
            </w:tcBorders>
            <w:tcMar>
              <w:top w:w="0" w:type="dxa"/>
              <w:bottom w:w="0" w:type="dxa"/>
            </w:tcMar>
          </w:tcPr>
          <w:p w14:paraId="4FDB2579" w14:textId="77777777" w:rsidR="00E3334E" w:rsidRPr="00104A1E" w:rsidRDefault="00E3334E" w:rsidP="00E3334E">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25396A2D" w14:textId="77777777" w:rsidR="00E3334E" w:rsidRPr="00104A1E" w:rsidRDefault="00E3334E" w:rsidP="00E3334E">
            <w:pPr>
              <w:rPr>
                <w:bCs/>
              </w:rPr>
            </w:pPr>
          </w:p>
        </w:tc>
        <w:tc>
          <w:tcPr>
            <w:tcW w:w="972" w:type="pct"/>
            <w:tcMar>
              <w:top w:w="0" w:type="dxa"/>
              <w:bottom w:w="0" w:type="dxa"/>
            </w:tcMar>
          </w:tcPr>
          <w:p w14:paraId="26AB044F" w14:textId="78655648" w:rsidR="00E3334E" w:rsidRPr="00104A1E" w:rsidRDefault="005D3264" w:rsidP="00E3334E">
            <w:pPr>
              <w:keepLines/>
              <w:rPr>
                <w:bCs/>
              </w:rPr>
            </w:pPr>
            <w:r>
              <w:rPr>
                <w:bCs/>
              </w:rPr>
              <w:t>TC286 to provide feedback and review the suitability of this approach to testing.</w:t>
            </w:r>
          </w:p>
        </w:tc>
      </w:tr>
      <w:tr w:rsidR="00E3334E" w:rsidRPr="00104A1E" w14:paraId="3E789FA5" w14:textId="77777777" w:rsidTr="008A633B">
        <w:trPr>
          <w:gridAfter w:val="1"/>
          <w:wAfter w:w="12" w:type="pct"/>
        </w:trPr>
        <w:tc>
          <w:tcPr>
            <w:tcW w:w="313" w:type="pct"/>
            <w:tcBorders>
              <w:top w:val="single" w:sz="6" w:space="0" w:color="auto"/>
              <w:bottom w:val="single" w:sz="6" w:space="0" w:color="auto"/>
            </w:tcBorders>
            <w:tcMar>
              <w:top w:w="0" w:type="dxa"/>
              <w:bottom w:w="0" w:type="dxa"/>
            </w:tcMar>
          </w:tcPr>
          <w:p w14:paraId="3600C47D" w14:textId="291B37E3" w:rsidR="00E3334E" w:rsidRPr="00104A1E" w:rsidRDefault="00E3334E" w:rsidP="00E3334E">
            <w:pPr>
              <w:jc w:val="center"/>
              <w:rPr>
                <w:bCs/>
              </w:rPr>
            </w:pPr>
            <w:r>
              <w:rPr>
                <w:bCs/>
              </w:rPr>
              <w:t>UK</w:t>
            </w:r>
          </w:p>
        </w:tc>
        <w:tc>
          <w:tcPr>
            <w:tcW w:w="405" w:type="pct"/>
            <w:gridSpan w:val="2"/>
            <w:tcBorders>
              <w:top w:val="single" w:sz="6" w:space="0" w:color="auto"/>
              <w:bottom w:val="single" w:sz="6" w:space="0" w:color="auto"/>
            </w:tcBorders>
            <w:tcMar>
              <w:top w:w="0" w:type="dxa"/>
              <w:bottom w:w="0" w:type="dxa"/>
            </w:tcMar>
          </w:tcPr>
          <w:p w14:paraId="567EC354" w14:textId="518A4900" w:rsidR="00E3334E" w:rsidRPr="008F411B" w:rsidRDefault="00E3334E" w:rsidP="00E3334E">
            <w:pPr>
              <w:pStyle w:val="ISOParagraph"/>
              <w:spacing w:before="60" w:after="60" w:line="240" w:lineRule="auto"/>
              <w:rPr>
                <w:rFonts w:ascii="Times New Roman" w:hAnsi="Times New Roman"/>
                <w:sz w:val="20"/>
              </w:rPr>
            </w:pPr>
            <w:r>
              <w:rPr>
                <w:rFonts w:ascii="Times New Roman" w:hAnsi="Times New Roman"/>
                <w:sz w:val="20"/>
              </w:rPr>
              <w:t>5.4.3</w:t>
            </w:r>
          </w:p>
        </w:tc>
        <w:tc>
          <w:tcPr>
            <w:tcW w:w="1778" w:type="pct"/>
            <w:gridSpan w:val="3"/>
            <w:tcBorders>
              <w:top w:val="single" w:sz="6" w:space="0" w:color="auto"/>
              <w:bottom w:val="single" w:sz="6" w:space="0" w:color="auto"/>
            </w:tcBorders>
            <w:tcMar>
              <w:top w:w="0" w:type="dxa"/>
              <w:bottom w:w="0" w:type="dxa"/>
            </w:tcMar>
          </w:tcPr>
          <w:p w14:paraId="58185823" w14:textId="69216ABE" w:rsidR="00E3334E" w:rsidRPr="00104A1E" w:rsidRDefault="00797878" w:rsidP="00E3334E">
            <w:pPr>
              <w:pStyle w:val="ISOComments"/>
              <w:spacing w:before="60" w:after="60" w:line="240" w:lineRule="auto"/>
              <w:rPr>
                <w:rFonts w:ascii="Times New Roman" w:hAnsi="Times New Roman"/>
                <w:sz w:val="20"/>
              </w:rPr>
            </w:pPr>
            <w:r>
              <w:rPr>
                <w:rFonts w:ascii="Times New Roman" w:hAnsi="Times New Roman"/>
                <w:sz w:val="20"/>
              </w:rPr>
              <w:t>Notwithstanding that this clause appears</w:t>
            </w:r>
            <w:r w:rsidR="0038295A">
              <w:rPr>
                <w:rFonts w:ascii="Times New Roman" w:hAnsi="Times New Roman"/>
                <w:sz w:val="20"/>
              </w:rPr>
              <w:t xml:space="preserve"> in the 2015 edition of this standard, t</w:t>
            </w:r>
            <w:r w:rsidR="00E3334E">
              <w:rPr>
                <w:rFonts w:ascii="Times New Roman" w:hAnsi="Times New Roman"/>
                <w:sz w:val="20"/>
              </w:rPr>
              <w:t xml:space="preserve">he UK agrees that batch testing has no place in periodic inspection </w:t>
            </w:r>
            <w:r w:rsidR="0038295A">
              <w:rPr>
                <w:rFonts w:ascii="Times New Roman" w:hAnsi="Times New Roman"/>
                <w:sz w:val="20"/>
              </w:rPr>
              <w:t>of pressure relief valves.</w:t>
            </w:r>
          </w:p>
        </w:tc>
        <w:tc>
          <w:tcPr>
            <w:tcW w:w="761" w:type="pct"/>
            <w:gridSpan w:val="2"/>
            <w:tcBorders>
              <w:top w:val="single" w:sz="6" w:space="0" w:color="auto"/>
              <w:bottom w:val="single" w:sz="6" w:space="0" w:color="auto"/>
            </w:tcBorders>
            <w:tcMar>
              <w:top w:w="0" w:type="dxa"/>
              <w:bottom w:w="0" w:type="dxa"/>
            </w:tcMar>
          </w:tcPr>
          <w:p w14:paraId="38FA22C3" w14:textId="77777777" w:rsidR="00E3334E" w:rsidRPr="00104A1E" w:rsidRDefault="00E3334E" w:rsidP="00E3334E"/>
        </w:tc>
        <w:tc>
          <w:tcPr>
            <w:tcW w:w="759" w:type="pct"/>
            <w:tcBorders>
              <w:left w:val="single" w:sz="4" w:space="0" w:color="auto"/>
            </w:tcBorders>
            <w:tcMar>
              <w:top w:w="0" w:type="dxa"/>
              <w:bottom w:w="0" w:type="dxa"/>
            </w:tcMar>
          </w:tcPr>
          <w:p w14:paraId="6F1469D4" w14:textId="77777777" w:rsidR="00E3334E" w:rsidRPr="00104A1E" w:rsidRDefault="00E3334E" w:rsidP="00E3334E">
            <w:pPr>
              <w:rPr>
                <w:bCs/>
              </w:rPr>
            </w:pPr>
          </w:p>
        </w:tc>
        <w:tc>
          <w:tcPr>
            <w:tcW w:w="972" w:type="pct"/>
            <w:tcMar>
              <w:top w:w="0" w:type="dxa"/>
              <w:bottom w:w="0" w:type="dxa"/>
            </w:tcMar>
          </w:tcPr>
          <w:p w14:paraId="7D2CE5CB" w14:textId="7A59BF4E" w:rsidR="00E3334E" w:rsidRPr="00104A1E" w:rsidRDefault="005D3264" w:rsidP="00E3334E">
            <w:pPr>
              <w:keepLines/>
              <w:rPr>
                <w:bCs/>
              </w:rPr>
            </w:pPr>
            <w:r>
              <w:rPr>
                <w:bCs/>
              </w:rPr>
              <w:t>TC286 to provide feedback and review the suitability of this approach to testing.</w:t>
            </w:r>
          </w:p>
        </w:tc>
      </w:tr>
      <w:tr w:rsidR="00E3334E" w:rsidRPr="00104A1E" w14:paraId="7AEC76A0" w14:textId="77777777" w:rsidTr="008A633B">
        <w:trPr>
          <w:gridAfter w:val="1"/>
          <w:wAfter w:w="12" w:type="pct"/>
        </w:trPr>
        <w:tc>
          <w:tcPr>
            <w:tcW w:w="313" w:type="pct"/>
            <w:tcBorders>
              <w:top w:val="single" w:sz="6" w:space="0" w:color="auto"/>
              <w:bottom w:val="single" w:sz="6" w:space="0" w:color="auto"/>
            </w:tcBorders>
            <w:tcMar>
              <w:top w:w="0" w:type="dxa"/>
              <w:bottom w:w="0" w:type="dxa"/>
            </w:tcMar>
          </w:tcPr>
          <w:p w14:paraId="06C0970D" w14:textId="703CD538" w:rsidR="00E3334E" w:rsidRDefault="00797878" w:rsidP="00E3334E">
            <w:pPr>
              <w:jc w:val="center"/>
              <w:rPr>
                <w:bCs/>
              </w:rPr>
            </w:pPr>
            <w:r>
              <w:rPr>
                <w:bCs/>
              </w:rPr>
              <w:t>UK</w:t>
            </w:r>
          </w:p>
        </w:tc>
        <w:tc>
          <w:tcPr>
            <w:tcW w:w="405" w:type="pct"/>
            <w:gridSpan w:val="2"/>
            <w:tcBorders>
              <w:top w:val="single" w:sz="6" w:space="0" w:color="auto"/>
              <w:bottom w:val="single" w:sz="6" w:space="0" w:color="auto"/>
            </w:tcBorders>
            <w:tcMar>
              <w:top w:w="0" w:type="dxa"/>
              <w:bottom w:w="0" w:type="dxa"/>
            </w:tcMar>
          </w:tcPr>
          <w:p w14:paraId="256F8279" w14:textId="7BE76E44" w:rsidR="00E3334E" w:rsidRDefault="00797878" w:rsidP="00E3334E">
            <w:pPr>
              <w:pStyle w:val="ISOParagraph"/>
              <w:spacing w:before="60" w:after="60" w:line="240" w:lineRule="auto"/>
              <w:rPr>
                <w:rFonts w:ascii="Times New Roman" w:hAnsi="Times New Roman"/>
                <w:sz w:val="20"/>
              </w:rPr>
            </w:pPr>
            <w:r>
              <w:rPr>
                <w:rFonts w:ascii="Times New Roman" w:hAnsi="Times New Roman"/>
                <w:sz w:val="20"/>
              </w:rPr>
              <w:t>7.2</w:t>
            </w:r>
            <w:r w:rsidR="00820D5E">
              <w:rPr>
                <w:rFonts w:ascii="Times New Roman" w:hAnsi="Times New Roman"/>
                <w:sz w:val="20"/>
              </w:rPr>
              <w:t xml:space="preserve"> edit.</w:t>
            </w:r>
          </w:p>
        </w:tc>
        <w:tc>
          <w:tcPr>
            <w:tcW w:w="1778" w:type="pct"/>
            <w:gridSpan w:val="3"/>
            <w:tcBorders>
              <w:top w:val="single" w:sz="6" w:space="0" w:color="auto"/>
              <w:bottom w:val="single" w:sz="6" w:space="0" w:color="auto"/>
            </w:tcBorders>
            <w:tcMar>
              <w:top w:w="0" w:type="dxa"/>
              <w:bottom w:w="0" w:type="dxa"/>
            </w:tcMar>
          </w:tcPr>
          <w:p w14:paraId="41ED3100" w14:textId="1352BE41" w:rsidR="00E3334E" w:rsidRDefault="00797878" w:rsidP="00E3334E">
            <w:pPr>
              <w:pStyle w:val="ISOComments"/>
              <w:spacing w:before="60" w:after="60" w:line="240" w:lineRule="auto"/>
              <w:rPr>
                <w:rFonts w:ascii="Times New Roman" w:hAnsi="Times New Roman"/>
                <w:sz w:val="20"/>
              </w:rPr>
            </w:pPr>
            <w:r>
              <w:rPr>
                <w:rFonts w:ascii="Times New Roman" w:hAnsi="Times New Roman"/>
                <w:sz w:val="20"/>
              </w:rPr>
              <w:t>Subclauses of this clause are numbered incorrectly as 7.1.1, 7.1.2 etc</w:t>
            </w:r>
          </w:p>
        </w:tc>
        <w:tc>
          <w:tcPr>
            <w:tcW w:w="761" w:type="pct"/>
            <w:gridSpan w:val="2"/>
            <w:tcBorders>
              <w:top w:val="single" w:sz="6" w:space="0" w:color="auto"/>
              <w:bottom w:val="single" w:sz="6" w:space="0" w:color="auto"/>
            </w:tcBorders>
            <w:tcMar>
              <w:top w:w="0" w:type="dxa"/>
              <w:bottom w:w="0" w:type="dxa"/>
            </w:tcMar>
          </w:tcPr>
          <w:p w14:paraId="437DAD0F" w14:textId="77777777" w:rsidR="00E3334E" w:rsidRPr="00104A1E" w:rsidRDefault="00E3334E" w:rsidP="00E3334E"/>
        </w:tc>
        <w:tc>
          <w:tcPr>
            <w:tcW w:w="759" w:type="pct"/>
            <w:tcBorders>
              <w:left w:val="single" w:sz="4" w:space="0" w:color="auto"/>
            </w:tcBorders>
            <w:tcMar>
              <w:top w:w="0" w:type="dxa"/>
              <w:bottom w:w="0" w:type="dxa"/>
            </w:tcMar>
          </w:tcPr>
          <w:p w14:paraId="4764ED0B" w14:textId="77777777" w:rsidR="00E3334E" w:rsidRPr="00104A1E" w:rsidRDefault="00E3334E" w:rsidP="00E3334E">
            <w:pPr>
              <w:rPr>
                <w:bCs/>
              </w:rPr>
            </w:pPr>
          </w:p>
        </w:tc>
        <w:tc>
          <w:tcPr>
            <w:tcW w:w="972" w:type="pct"/>
            <w:tcMar>
              <w:top w:w="0" w:type="dxa"/>
              <w:bottom w:w="0" w:type="dxa"/>
            </w:tcMar>
          </w:tcPr>
          <w:p w14:paraId="05E69B9D" w14:textId="11EA3B50" w:rsidR="00E3334E" w:rsidRPr="00104A1E" w:rsidRDefault="005D3264" w:rsidP="00E3334E">
            <w:pPr>
              <w:keepLines/>
              <w:rPr>
                <w:bCs/>
              </w:rPr>
            </w:pPr>
            <w:r>
              <w:rPr>
                <w:bCs/>
              </w:rPr>
              <w:t>editorial</w:t>
            </w:r>
          </w:p>
        </w:tc>
      </w:tr>
      <w:tr w:rsidR="00E3334E" w:rsidRPr="00104A1E" w14:paraId="200FFB99" w14:textId="77777777" w:rsidTr="008A633B">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3491635F" w14:textId="77777777" w:rsidR="00E3334E" w:rsidRPr="00104A1E" w:rsidRDefault="00E3334E" w:rsidP="00E3334E">
            <w:pPr>
              <w:rPr>
                <w:b/>
                <w:bCs/>
              </w:rPr>
            </w:pPr>
            <w:r w:rsidRPr="00104A1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489DF29A" w14:textId="77777777" w:rsidR="00E3334E" w:rsidRPr="00104A1E" w:rsidRDefault="00E3334E" w:rsidP="00E3334E">
            <w:pPr>
              <w:keepLines/>
              <w:jc w:val="center"/>
              <w:rPr>
                <w:bCs/>
              </w:rPr>
            </w:pPr>
          </w:p>
        </w:tc>
        <w:tc>
          <w:tcPr>
            <w:tcW w:w="1372" w:type="pct"/>
            <w:tcBorders>
              <w:top w:val="single" w:sz="12" w:space="0" w:color="auto"/>
              <w:bottom w:val="single" w:sz="12" w:space="0" w:color="auto"/>
            </w:tcBorders>
            <w:shd w:val="clear" w:color="auto" w:fill="F2F2F2"/>
          </w:tcPr>
          <w:p w14:paraId="6E70D589" w14:textId="77777777" w:rsidR="00E3334E" w:rsidRPr="00104A1E" w:rsidRDefault="00E3334E" w:rsidP="00E3334E">
            <w:pPr>
              <w:keepLines/>
              <w:tabs>
                <w:tab w:val="left" w:pos="6663"/>
              </w:tabs>
              <w:jc w:val="center"/>
              <w:rPr>
                <w:bCs/>
              </w:rPr>
            </w:pPr>
            <w:r w:rsidRPr="00104A1E">
              <w:rPr>
                <w:bCs/>
              </w:rPr>
              <w:t>Comments</w:t>
            </w:r>
          </w:p>
          <w:p w14:paraId="79BCCF91" w14:textId="77777777" w:rsidR="00E3334E" w:rsidRPr="00104A1E" w:rsidRDefault="00E3334E" w:rsidP="00E3334E">
            <w:pPr>
              <w:keepLines/>
              <w:tabs>
                <w:tab w:val="left" w:pos="6663"/>
              </w:tabs>
              <w:rPr>
                <w:bCs/>
              </w:rPr>
            </w:pPr>
          </w:p>
          <w:p w14:paraId="5B73F5F8" w14:textId="77777777" w:rsidR="00E3334E" w:rsidRPr="00104A1E" w:rsidRDefault="00E3334E" w:rsidP="00E3334E">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0AB01485" w14:textId="77777777" w:rsidR="00E3334E" w:rsidRPr="00104A1E" w:rsidRDefault="00E3334E" w:rsidP="00E3334E">
            <w:pPr>
              <w:keepLines/>
              <w:tabs>
                <w:tab w:val="left" w:pos="6663"/>
              </w:tabs>
              <w:rPr>
                <w:bCs/>
              </w:rPr>
            </w:pPr>
          </w:p>
        </w:tc>
      </w:tr>
    </w:tbl>
    <w:p w14:paraId="1C01F2A1" w14:textId="7149881F" w:rsidR="00151A57" w:rsidRDefault="00151A57" w:rsidP="00D05CB0">
      <w:pPr>
        <w:pStyle w:val="Titre"/>
        <w:spacing w:before="120"/>
        <w:jc w:val="left"/>
        <w:rPr>
          <w:rFonts w:ascii="Times New Roman" w:hAnsi="Times New Roman"/>
          <w:b w:val="0"/>
          <w:iCs/>
          <w:sz w:val="20"/>
          <w:lang w:val="en-US"/>
        </w:rPr>
      </w:pPr>
    </w:p>
    <w:p w14:paraId="2CF80E71" w14:textId="77777777" w:rsidR="00BE05AD" w:rsidRDefault="00BE05AD" w:rsidP="00D05CB0">
      <w:pPr>
        <w:pStyle w:val="Titre"/>
        <w:spacing w:before="120"/>
        <w:jc w:val="left"/>
        <w:rPr>
          <w:rFonts w:ascii="Times New Roman" w:hAnsi="Times New Roman"/>
          <w:b w:val="0"/>
          <w:iCs/>
          <w:sz w:val="20"/>
          <w:lang w:val="en-US"/>
        </w:rPr>
      </w:pPr>
    </w:p>
    <w:p w14:paraId="1B4FECCE" w14:textId="77777777" w:rsidR="00151A57" w:rsidRPr="00104A1E" w:rsidRDefault="00151A57" w:rsidP="00AC71A8">
      <w:pPr>
        <w:pStyle w:val="Titre"/>
        <w:keepNext/>
        <w:keepLines/>
        <w:spacing w:before="120"/>
        <w:jc w:val="left"/>
        <w:rPr>
          <w:sz w:val="20"/>
        </w:rPr>
      </w:pPr>
      <w:r w:rsidRPr="00104A1E">
        <w:rPr>
          <w:rFonts w:ascii="Times New Roman" w:hAnsi="Times New Roman"/>
          <w:b w:val="0"/>
          <w:iCs/>
          <w:sz w:val="20"/>
          <w:lang w:val="en-US"/>
        </w:rPr>
        <w:lastRenderedPageBreak/>
        <w:t xml:space="preserve">Dispatch </w:t>
      </w:r>
      <w:r>
        <w:rPr>
          <w:rFonts w:ascii="Times New Roman" w:hAnsi="Times New Roman"/>
          <w:b w:val="0"/>
          <w:iCs/>
          <w:sz w:val="20"/>
          <w:lang w:val="en-US"/>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151A57" w:rsidRPr="00104A1E" w14:paraId="6F5F6F7C" w14:textId="77777777" w:rsidTr="008A633B">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43C6BC2" w14:textId="5ABFF1F2" w:rsidR="00151A57" w:rsidRPr="00104A1E" w:rsidRDefault="00151A57" w:rsidP="00AC71A8">
            <w:pPr>
              <w:keepNext/>
              <w:keepLines/>
              <w:jc w:val="center"/>
              <w:rPr>
                <w:b/>
                <w:spacing w:val="-3"/>
              </w:rPr>
            </w:pPr>
            <w:proofErr w:type="spellStart"/>
            <w:r w:rsidRPr="00151A57">
              <w:rPr>
                <w:b/>
                <w:spacing w:val="-3"/>
              </w:rPr>
              <w:t>prEN</w:t>
            </w:r>
            <w:proofErr w:type="spellEnd"/>
            <w:r w:rsidRPr="00151A57">
              <w:rPr>
                <w:b/>
                <w:spacing w:val="-3"/>
              </w:rPr>
              <w:t xml:space="preserve"> 12252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CFED1E8" w14:textId="5CFE5C91" w:rsidR="00151A57" w:rsidRPr="00104A1E" w:rsidRDefault="00151A57" w:rsidP="00AC71A8">
            <w:pPr>
              <w:pStyle w:val="Pa0"/>
              <w:keepNext/>
              <w:keepLines/>
              <w:spacing w:line="240" w:lineRule="auto"/>
              <w:jc w:val="center"/>
              <w:rPr>
                <w:rFonts w:ascii="Times New Roman" w:hAnsi="Times New Roman"/>
                <w:b/>
                <w:spacing w:val="-3"/>
                <w:sz w:val="20"/>
                <w:szCs w:val="20"/>
              </w:rPr>
            </w:pPr>
            <w:r w:rsidRPr="00151A57">
              <w:rPr>
                <w:rFonts w:ascii="Times New Roman" w:hAnsi="Times New Roman"/>
                <w:b/>
                <w:spacing w:val="-3"/>
                <w:sz w:val="20"/>
                <w:szCs w:val="20"/>
              </w:rPr>
              <w:t>LPG equipment and accessories - Equipping of LPG road tankers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6C7A8B7" w14:textId="77777777" w:rsidR="00151A57" w:rsidRPr="00104A1E" w:rsidRDefault="00151A57" w:rsidP="00AC71A8">
            <w:pPr>
              <w:pStyle w:val="NoteHead"/>
              <w:keepNext/>
              <w:keepLines/>
              <w:spacing w:before="0" w:after="0"/>
              <w:rPr>
                <w:bCs/>
                <w:smallCaps w:val="0"/>
                <w:sz w:val="20"/>
              </w:rPr>
            </w:pPr>
            <w:r w:rsidRPr="00104A1E">
              <w:rPr>
                <w:bCs/>
                <w:smallCaps w:val="0"/>
                <w:sz w:val="20"/>
              </w:rPr>
              <w:t>Where to refer in RID/ADR:</w:t>
            </w:r>
          </w:p>
          <w:p w14:paraId="5802CDC4" w14:textId="32E2F44E" w:rsidR="00151A57" w:rsidRPr="00104A1E" w:rsidRDefault="009A6421" w:rsidP="00E63F8E">
            <w:pPr>
              <w:keepNext/>
              <w:keepLines/>
              <w:jc w:val="center"/>
            </w:pPr>
            <w:r w:rsidRPr="003B00E7">
              <w:t xml:space="preserve">6.8.2.6.1 </w:t>
            </w:r>
            <w:r w:rsidRPr="003B00E7">
              <w:rPr>
                <w:i/>
              </w:rPr>
              <w:t>for equipment</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E9CBF14" w14:textId="77777777" w:rsidR="00151A57" w:rsidRPr="00104A1E" w:rsidRDefault="00151A57" w:rsidP="00AC71A8">
            <w:pPr>
              <w:pStyle w:val="NoteHead"/>
              <w:keepNext/>
              <w:keepLines/>
              <w:spacing w:before="0" w:after="0"/>
              <w:rPr>
                <w:bCs/>
                <w:smallCaps w:val="0"/>
                <w:sz w:val="20"/>
              </w:rPr>
            </w:pPr>
            <w:r w:rsidRPr="00104A1E">
              <w:rPr>
                <w:bCs/>
                <w:smallCaps w:val="0"/>
                <w:sz w:val="20"/>
              </w:rPr>
              <w:t>Applicable sub-sections and paragraphs:</w:t>
            </w:r>
          </w:p>
          <w:p w14:paraId="5E5B4B2A" w14:textId="793B836F" w:rsidR="00151A57" w:rsidRPr="009A6421" w:rsidRDefault="00CC571C" w:rsidP="00AC71A8">
            <w:pPr>
              <w:keepNext/>
              <w:keepLines/>
              <w:suppressAutoHyphens w:val="0"/>
              <w:autoSpaceDE w:val="0"/>
              <w:autoSpaceDN w:val="0"/>
              <w:adjustRightInd w:val="0"/>
              <w:spacing w:line="240" w:lineRule="auto"/>
              <w:jc w:val="center"/>
              <w:rPr>
                <w:rFonts w:ascii="‡(À˛" w:hAnsi="‡(À˛" w:cs="‡(À˛"/>
                <w:sz w:val="18"/>
                <w:szCs w:val="18"/>
                <w:lang w:val="en-US" w:eastAsia="fr-FR"/>
              </w:rPr>
            </w:pPr>
            <w:r>
              <w:t xml:space="preserve">6.8.2.2.1, </w:t>
            </w:r>
            <w:r w:rsidR="00787821">
              <w:t>6.</w:t>
            </w:r>
            <w:r w:rsidR="009A6421">
              <w:t>8.</w:t>
            </w:r>
            <w:r w:rsidR="00787821">
              <w:t>3.2 and 6.8.3.4.9</w:t>
            </w:r>
          </w:p>
        </w:tc>
      </w:tr>
      <w:tr w:rsidR="00151A57" w:rsidRPr="00104A1E" w14:paraId="6B7C5655" w14:textId="77777777" w:rsidTr="008A633B">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B44D119" w14:textId="0F125032" w:rsidR="00151A57" w:rsidRPr="00104A1E" w:rsidRDefault="00151A57" w:rsidP="00AC71A8">
            <w:pPr>
              <w:keepNext/>
              <w:keepLines/>
              <w:jc w:val="center"/>
              <w:rPr>
                <w:spacing w:val="-3"/>
              </w:rPr>
            </w:pPr>
            <w:r>
              <w:rPr>
                <w:spacing w:val="-3"/>
              </w:rPr>
              <w:t>00</w:t>
            </w:r>
            <w:r w:rsidRPr="00151A57">
              <w:rPr>
                <w:spacing w:val="-3"/>
              </w:rPr>
              <w:t>2862</w:t>
            </w:r>
            <w:r>
              <w:rPr>
                <w:spacing w:val="-3"/>
              </w:rPr>
              <w:t>13</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A167908" w14:textId="77777777" w:rsidR="00151A57" w:rsidRPr="00104A1E" w:rsidRDefault="00151A57" w:rsidP="00AC71A8">
            <w:pPr>
              <w:keepNext/>
              <w:keepLines/>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B2E16A7" w14:textId="77777777" w:rsidR="00151A57" w:rsidRPr="00104A1E" w:rsidRDefault="00151A57" w:rsidP="00AC71A8">
            <w:pPr>
              <w:pStyle w:val="NoteHead"/>
              <w:keepNext/>
              <w:keepLines/>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2227C9FB" w14:textId="77777777" w:rsidR="00151A57" w:rsidRPr="00104A1E" w:rsidRDefault="00151A57" w:rsidP="00AC71A8">
            <w:pPr>
              <w:pStyle w:val="NoteHead"/>
              <w:keepNext/>
              <w:keepLines/>
              <w:spacing w:before="0" w:after="0"/>
              <w:rPr>
                <w:bCs/>
                <w:smallCaps w:val="0"/>
                <w:sz w:val="20"/>
              </w:rPr>
            </w:pPr>
          </w:p>
        </w:tc>
      </w:tr>
      <w:tr w:rsidR="00151A57" w:rsidRPr="00104A1E" w14:paraId="1C424CA9" w14:textId="77777777" w:rsidTr="008A633B">
        <w:trPr>
          <w:gridAfter w:val="1"/>
          <w:wAfter w:w="12" w:type="pct"/>
        </w:trPr>
        <w:tc>
          <w:tcPr>
            <w:tcW w:w="4988" w:type="pct"/>
            <w:gridSpan w:val="10"/>
          </w:tcPr>
          <w:p w14:paraId="1C08E4E8" w14:textId="77777777" w:rsidR="00151A57" w:rsidRPr="00104A1E" w:rsidRDefault="00151A57" w:rsidP="00AC71A8">
            <w:pPr>
              <w:keepNext/>
              <w:keepLines/>
              <w:tabs>
                <w:tab w:val="num" w:pos="1134"/>
              </w:tabs>
              <w:jc w:val="both"/>
            </w:pPr>
            <w:r w:rsidRPr="00104A1E">
              <w:t>Positive assessment by the JMSA: This standard is compliant with the ADR and can be approved for inclusion in the referenced standards.</w:t>
            </w:r>
          </w:p>
        </w:tc>
      </w:tr>
      <w:tr w:rsidR="00151A57" w:rsidRPr="00104A1E" w14:paraId="72DB38E1" w14:textId="77777777" w:rsidTr="008A633B">
        <w:trPr>
          <w:gridAfter w:val="1"/>
          <w:wAfter w:w="12" w:type="pct"/>
        </w:trPr>
        <w:tc>
          <w:tcPr>
            <w:tcW w:w="4988" w:type="pct"/>
            <w:gridSpan w:val="10"/>
          </w:tcPr>
          <w:p w14:paraId="3683A199" w14:textId="1A91B5C4" w:rsidR="00151A57" w:rsidRPr="00104A1E" w:rsidRDefault="00151A57" w:rsidP="00AC71A8">
            <w:pPr>
              <w:keepNext/>
              <w:keepLines/>
            </w:pPr>
            <w:r w:rsidRPr="00104A1E">
              <w:rPr>
                <w:b/>
                <w:iCs/>
              </w:rPr>
              <w:t>Comments from members of the Joint Meeting</w:t>
            </w:r>
            <w:r w:rsidRPr="00104A1E">
              <w:rPr>
                <w:b/>
              </w:rPr>
              <w:t>:</w:t>
            </w:r>
            <w:r w:rsidR="00A16F2E">
              <w:rPr>
                <w:b/>
              </w:rPr>
              <w:t xml:space="preserve"> </w:t>
            </w:r>
          </w:p>
        </w:tc>
      </w:tr>
      <w:tr w:rsidR="00151A57" w:rsidRPr="00104A1E" w14:paraId="2F39DC33" w14:textId="77777777" w:rsidTr="008A633B">
        <w:trPr>
          <w:gridAfter w:val="1"/>
          <w:wAfter w:w="12" w:type="pct"/>
        </w:trPr>
        <w:tc>
          <w:tcPr>
            <w:tcW w:w="313" w:type="pct"/>
            <w:tcMar>
              <w:top w:w="57" w:type="dxa"/>
              <w:bottom w:w="57" w:type="dxa"/>
            </w:tcMar>
          </w:tcPr>
          <w:p w14:paraId="5F2208D2" w14:textId="77777777" w:rsidR="00151A57" w:rsidRPr="00104A1E" w:rsidRDefault="00151A57" w:rsidP="00AC71A8">
            <w:pPr>
              <w:keepNext/>
              <w:keepLines/>
              <w:jc w:val="center"/>
            </w:pPr>
            <w:r w:rsidRPr="00104A1E">
              <w:t>Country</w:t>
            </w:r>
          </w:p>
        </w:tc>
        <w:tc>
          <w:tcPr>
            <w:tcW w:w="405" w:type="pct"/>
            <w:gridSpan w:val="2"/>
            <w:tcMar>
              <w:top w:w="57" w:type="dxa"/>
              <w:bottom w:w="57" w:type="dxa"/>
            </w:tcMar>
          </w:tcPr>
          <w:p w14:paraId="37B94E82" w14:textId="77777777" w:rsidR="00151A57" w:rsidRPr="00104A1E" w:rsidRDefault="00151A57" w:rsidP="00AC71A8">
            <w:pPr>
              <w:keepNext/>
              <w:keepLines/>
              <w:jc w:val="center"/>
            </w:pPr>
            <w:r w:rsidRPr="00104A1E">
              <w:t>Clause No.</w:t>
            </w:r>
          </w:p>
        </w:tc>
        <w:tc>
          <w:tcPr>
            <w:tcW w:w="1778" w:type="pct"/>
            <w:gridSpan w:val="3"/>
            <w:tcMar>
              <w:top w:w="57" w:type="dxa"/>
              <w:bottom w:w="57" w:type="dxa"/>
            </w:tcMar>
          </w:tcPr>
          <w:p w14:paraId="5B05B27B" w14:textId="77777777" w:rsidR="00151A57" w:rsidRPr="00104A1E" w:rsidRDefault="00151A57" w:rsidP="00AC71A8">
            <w:pPr>
              <w:keepNext/>
              <w:keepLines/>
              <w:jc w:val="center"/>
            </w:pPr>
            <w:r w:rsidRPr="00104A1E">
              <w:t xml:space="preserve">Comment (justification for change) </w:t>
            </w:r>
          </w:p>
        </w:tc>
        <w:tc>
          <w:tcPr>
            <w:tcW w:w="761" w:type="pct"/>
            <w:gridSpan w:val="2"/>
            <w:tcMar>
              <w:top w:w="57" w:type="dxa"/>
              <w:bottom w:w="57" w:type="dxa"/>
            </w:tcMar>
          </w:tcPr>
          <w:p w14:paraId="049D100C" w14:textId="77777777" w:rsidR="00151A57" w:rsidRPr="00104A1E" w:rsidRDefault="00151A57" w:rsidP="00AC71A8">
            <w:pPr>
              <w:keepNext/>
              <w:keepLines/>
              <w:jc w:val="center"/>
            </w:pPr>
            <w:r w:rsidRPr="00104A1E">
              <w:t xml:space="preserve">Proposed change </w:t>
            </w:r>
          </w:p>
        </w:tc>
        <w:tc>
          <w:tcPr>
            <w:tcW w:w="759" w:type="pct"/>
            <w:tcMar>
              <w:top w:w="57" w:type="dxa"/>
              <w:bottom w:w="57" w:type="dxa"/>
            </w:tcMar>
          </w:tcPr>
          <w:p w14:paraId="187D5D66" w14:textId="77777777" w:rsidR="00151A57" w:rsidRPr="00104A1E" w:rsidRDefault="00151A57" w:rsidP="00AC71A8">
            <w:pPr>
              <w:keepNext/>
              <w:keepLines/>
              <w:jc w:val="center"/>
            </w:pPr>
            <w:r w:rsidRPr="00104A1E">
              <w:t>Comment from</w:t>
            </w:r>
          </w:p>
          <w:p w14:paraId="1C74DF02" w14:textId="77777777" w:rsidR="00151A57" w:rsidRPr="00104A1E" w:rsidRDefault="00151A57" w:rsidP="00AC71A8">
            <w:pPr>
              <w:keepNext/>
              <w:keepLines/>
              <w:jc w:val="center"/>
            </w:pPr>
            <w:r w:rsidRPr="00104A1E">
              <w:t xml:space="preserve">JMSA </w:t>
            </w:r>
          </w:p>
        </w:tc>
        <w:tc>
          <w:tcPr>
            <w:tcW w:w="972" w:type="pct"/>
            <w:tcMar>
              <w:top w:w="57" w:type="dxa"/>
              <w:bottom w:w="57" w:type="dxa"/>
            </w:tcMar>
          </w:tcPr>
          <w:p w14:paraId="4A9C181B" w14:textId="77777777" w:rsidR="00151A57" w:rsidRPr="00104A1E" w:rsidRDefault="00151A57" w:rsidP="00AC71A8">
            <w:pPr>
              <w:keepNext/>
              <w:keepLines/>
              <w:jc w:val="center"/>
            </w:pPr>
            <w:r w:rsidRPr="00104A1E">
              <w:t xml:space="preserve">Comment from </w:t>
            </w:r>
          </w:p>
          <w:p w14:paraId="6155AF7B" w14:textId="77777777" w:rsidR="00151A57" w:rsidRPr="00104A1E" w:rsidRDefault="00151A57" w:rsidP="00AC71A8">
            <w:pPr>
              <w:keepNext/>
              <w:keepLines/>
              <w:jc w:val="center"/>
            </w:pPr>
            <w:r w:rsidRPr="00104A1E">
              <w:t>WG Standards</w:t>
            </w:r>
          </w:p>
        </w:tc>
      </w:tr>
      <w:tr w:rsidR="00151A57" w:rsidRPr="00104A1E" w14:paraId="70FD7D93" w14:textId="77777777" w:rsidTr="008A633B">
        <w:trPr>
          <w:gridAfter w:val="1"/>
          <w:wAfter w:w="12" w:type="pct"/>
        </w:trPr>
        <w:tc>
          <w:tcPr>
            <w:tcW w:w="313" w:type="pct"/>
            <w:tcMar>
              <w:top w:w="0" w:type="dxa"/>
              <w:bottom w:w="0" w:type="dxa"/>
            </w:tcMar>
          </w:tcPr>
          <w:p w14:paraId="59C15430" w14:textId="72179ABB" w:rsidR="00151A57" w:rsidRPr="00104A1E" w:rsidRDefault="00CC595C" w:rsidP="00AC71A8">
            <w:pPr>
              <w:keepNext/>
              <w:keepLines/>
              <w:jc w:val="center"/>
            </w:pPr>
            <w:r>
              <w:t>UK</w:t>
            </w:r>
          </w:p>
        </w:tc>
        <w:tc>
          <w:tcPr>
            <w:tcW w:w="405" w:type="pct"/>
            <w:gridSpan w:val="2"/>
            <w:tcBorders>
              <w:top w:val="single" w:sz="6" w:space="0" w:color="auto"/>
              <w:bottom w:val="single" w:sz="6" w:space="0" w:color="auto"/>
            </w:tcBorders>
            <w:tcMar>
              <w:top w:w="0" w:type="dxa"/>
              <w:bottom w:w="0" w:type="dxa"/>
            </w:tcMar>
          </w:tcPr>
          <w:p w14:paraId="68C79019" w14:textId="77777777" w:rsidR="00151A57" w:rsidRPr="00104A1E" w:rsidRDefault="00151A57" w:rsidP="00AC71A8">
            <w:pPr>
              <w:pStyle w:val="ISOClause"/>
              <w:keepNext/>
              <w:keepLines/>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4AF0070B" w14:textId="563E2D92" w:rsidR="00151A57" w:rsidRPr="00104A1E" w:rsidRDefault="00CC595C" w:rsidP="00AC71A8">
            <w:pPr>
              <w:pStyle w:val="ISOComments"/>
              <w:keepNext/>
              <w:keepLines/>
              <w:spacing w:before="60" w:after="60" w:line="240" w:lineRule="auto"/>
              <w:rPr>
                <w:rFonts w:ascii="Times New Roman" w:hAnsi="Times New Roman"/>
                <w:sz w:val="20"/>
                <w:lang w:eastAsia="en-GB"/>
              </w:rPr>
            </w:pPr>
            <w:r>
              <w:rPr>
                <w:rFonts w:ascii="Times New Roman" w:hAnsi="Times New Roman"/>
                <w:sz w:val="20"/>
                <w:lang w:eastAsia="en-GB"/>
              </w:rPr>
              <w:t>No comment</w:t>
            </w:r>
          </w:p>
        </w:tc>
        <w:tc>
          <w:tcPr>
            <w:tcW w:w="761" w:type="pct"/>
            <w:gridSpan w:val="2"/>
            <w:tcBorders>
              <w:left w:val="single" w:sz="4" w:space="0" w:color="auto"/>
            </w:tcBorders>
            <w:tcMar>
              <w:top w:w="0" w:type="dxa"/>
              <w:bottom w:w="0" w:type="dxa"/>
            </w:tcMar>
          </w:tcPr>
          <w:p w14:paraId="754B036A" w14:textId="77777777" w:rsidR="00151A57" w:rsidRPr="00104A1E" w:rsidRDefault="00151A57" w:rsidP="00AC71A8">
            <w:pPr>
              <w:pStyle w:val="ISOChange"/>
              <w:keepNext/>
              <w:keepLines/>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9CEF237" w14:textId="77777777" w:rsidR="00151A57" w:rsidRPr="00104A1E" w:rsidRDefault="00151A57" w:rsidP="00AC71A8">
            <w:pPr>
              <w:keepNext/>
              <w:keepLines/>
              <w:rPr>
                <w:bCs/>
              </w:rPr>
            </w:pPr>
          </w:p>
        </w:tc>
        <w:tc>
          <w:tcPr>
            <w:tcW w:w="972" w:type="pct"/>
            <w:tcMar>
              <w:top w:w="0" w:type="dxa"/>
              <w:bottom w:w="0" w:type="dxa"/>
            </w:tcMar>
          </w:tcPr>
          <w:p w14:paraId="732F19CB" w14:textId="77777777" w:rsidR="00151A57" w:rsidRPr="00104A1E" w:rsidRDefault="00151A57" w:rsidP="00AC71A8">
            <w:pPr>
              <w:keepNext/>
              <w:keepLines/>
              <w:rPr>
                <w:bCs/>
              </w:rPr>
            </w:pPr>
          </w:p>
        </w:tc>
      </w:tr>
      <w:tr w:rsidR="00151A57" w:rsidRPr="00104A1E" w14:paraId="4AD51C04" w14:textId="77777777" w:rsidTr="008A633B">
        <w:trPr>
          <w:gridAfter w:val="1"/>
          <w:wAfter w:w="12" w:type="pct"/>
        </w:trPr>
        <w:tc>
          <w:tcPr>
            <w:tcW w:w="313" w:type="pct"/>
            <w:tcBorders>
              <w:top w:val="single" w:sz="6" w:space="0" w:color="auto"/>
              <w:bottom w:val="single" w:sz="6" w:space="0" w:color="auto"/>
            </w:tcBorders>
            <w:tcMar>
              <w:top w:w="0" w:type="dxa"/>
              <w:bottom w:w="0" w:type="dxa"/>
            </w:tcMar>
          </w:tcPr>
          <w:p w14:paraId="47C761EB" w14:textId="77777777" w:rsidR="00151A57" w:rsidRPr="00104A1E" w:rsidRDefault="00151A57" w:rsidP="00AC71A8">
            <w:pPr>
              <w:keepNext/>
              <w:keepLines/>
              <w:jc w:val="center"/>
              <w:rPr>
                <w:bCs/>
              </w:rPr>
            </w:pPr>
          </w:p>
        </w:tc>
        <w:tc>
          <w:tcPr>
            <w:tcW w:w="405" w:type="pct"/>
            <w:gridSpan w:val="2"/>
            <w:tcBorders>
              <w:top w:val="single" w:sz="6" w:space="0" w:color="auto"/>
              <w:bottom w:val="single" w:sz="6" w:space="0" w:color="auto"/>
            </w:tcBorders>
            <w:tcMar>
              <w:top w:w="0" w:type="dxa"/>
              <w:bottom w:w="0" w:type="dxa"/>
            </w:tcMar>
          </w:tcPr>
          <w:p w14:paraId="47045567" w14:textId="77777777" w:rsidR="00151A57" w:rsidRPr="00104A1E" w:rsidRDefault="00151A57" w:rsidP="00AC71A8">
            <w:pPr>
              <w:pStyle w:val="ISOParagraph"/>
              <w:keepNext/>
              <w:keepLines/>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0C4D32E1" w14:textId="77777777" w:rsidR="00151A57" w:rsidRPr="00104A1E" w:rsidRDefault="00151A57" w:rsidP="00AC71A8">
            <w:pPr>
              <w:pStyle w:val="ISOComments"/>
              <w:keepNext/>
              <w:keepLine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08A588C8" w14:textId="77777777" w:rsidR="00151A57" w:rsidRPr="00104A1E" w:rsidRDefault="00151A57" w:rsidP="00AC71A8">
            <w:pPr>
              <w:keepNext/>
              <w:keepLines/>
            </w:pPr>
          </w:p>
        </w:tc>
        <w:tc>
          <w:tcPr>
            <w:tcW w:w="759" w:type="pct"/>
            <w:tcBorders>
              <w:left w:val="single" w:sz="4" w:space="0" w:color="auto"/>
            </w:tcBorders>
            <w:tcMar>
              <w:top w:w="0" w:type="dxa"/>
              <w:bottom w:w="0" w:type="dxa"/>
            </w:tcMar>
          </w:tcPr>
          <w:p w14:paraId="517D061F" w14:textId="77777777" w:rsidR="00151A57" w:rsidRPr="00104A1E" w:rsidRDefault="00151A57" w:rsidP="00AC71A8">
            <w:pPr>
              <w:keepNext/>
              <w:keepLines/>
              <w:rPr>
                <w:bCs/>
              </w:rPr>
            </w:pPr>
          </w:p>
        </w:tc>
        <w:tc>
          <w:tcPr>
            <w:tcW w:w="972" w:type="pct"/>
            <w:tcMar>
              <w:top w:w="0" w:type="dxa"/>
              <w:bottom w:w="0" w:type="dxa"/>
            </w:tcMar>
          </w:tcPr>
          <w:p w14:paraId="4460A635" w14:textId="77777777" w:rsidR="00151A57" w:rsidRPr="00104A1E" w:rsidRDefault="00151A57" w:rsidP="00AC71A8">
            <w:pPr>
              <w:keepNext/>
              <w:keepLines/>
              <w:rPr>
                <w:bCs/>
              </w:rPr>
            </w:pPr>
          </w:p>
        </w:tc>
      </w:tr>
      <w:tr w:rsidR="00151A57" w:rsidRPr="00104A1E" w14:paraId="138CFC61" w14:textId="77777777" w:rsidTr="008A633B">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6CA09A58" w14:textId="77777777" w:rsidR="00151A57" w:rsidRPr="00104A1E" w:rsidRDefault="00151A57" w:rsidP="00AC71A8">
            <w:pPr>
              <w:keepNext/>
              <w:keepLines/>
              <w:rPr>
                <w:b/>
                <w:bCs/>
              </w:rPr>
            </w:pPr>
            <w:r w:rsidRPr="00104A1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684E1A74" w14:textId="77777777" w:rsidR="00151A57" w:rsidRPr="00104A1E" w:rsidRDefault="00151A57" w:rsidP="00AC71A8">
            <w:pPr>
              <w:keepNext/>
              <w:keepLines/>
              <w:jc w:val="center"/>
              <w:rPr>
                <w:bCs/>
              </w:rPr>
            </w:pPr>
          </w:p>
        </w:tc>
        <w:tc>
          <w:tcPr>
            <w:tcW w:w="1372" w:type="pct"/>
            <w:tcBorders>
              <w:top w:val="single" w:sz="12" w:space="0" w:color="auto"/>
              <w:bottom w:val="single" w:sz="12" w:space="0" w:color="auto"/>
            </w:tcBorders>
            <w:shd w:val="clear" w:color="auto" w:fill="F2F2F2"/>
          </w:tcPr>
          <w:p w14:paraId="1759B0FB" w14:textId="77777777" w:rsidR="00151A57" w:rsidRPr="00104A1E" w:rsidRDefault="00151A57" w:rsidP="00AC71A8">
            <w:pPr>
              <w:keepNext/>
              <w:keepLines/>
              <w:tabs>
                <w:tab w:val="left" w:pos="6663"/>
              </w:tabs>
              <w:jc w:val="center"/>
              <w:rPr>
                <w:bCs/>
              </w:rPr>
            </w:pPr>
            <w:r w:rsidRPr="00104A1E">
              <w:rPr>
                <w:bCs/>
              </w:rPr>
              <w:t>Comments</w:t>
            </w:r>
          </w:p>
          <w:p w14:paraId="66E742AE" w14:textId="4D52BF66" w:rsidR="00151A57" w:rsidRPr="00104A1E" w:rsidRDefault="00A56A17" w:rsidP="00AC71A8">
            <w:pPr>
              <w:keepNext/>
              <w:keepLines/>
              <w:tabs>
                <w:tab w:val="left" w:pos="6663"/>
              </w:tabs>
              <w:rPr>
                <w:bCs/>
              </w:rPr>
            </w:pPr>
            <w:r>
              <w:rPr>
                <w:bCs/>
              </w:rPr>
              <w:t>None</w:t>
            </w:r>
          </w:p>
          <w:p w14:paraId="50F60193" w14:textId="77777777" w:rsidR="00151A57" w:rsidRPr="00104A1E" w:rsidRDefault="00151A57" w:rsidP="00AC71A8">
            <w:pPr>
              <w:keepNext/>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08A7419E" w14:textId="77777777" w:rsidR="00151A57" w:rsidRPr="00104A1E" w:rsidRDefault="00151A57" w:rsidP="00AC71A8">
            <w:pPr>
              <w:keepNext/>
              <w:keepLines/>
              <w:tabs>
                <w:tab w:val="left" w:pos="6663"/>
              </w:tabs>
              <w:rPr>
                <w:bCs/>
              </w:rPr>
            </w:pPr>
          </w:p>
        </w:tc>
      </w:tr>
    </w:tbl>
    <w:p w14:paraId="40078871" w14:textId="339ADFA1" w:rsidR="00471DD3" w:rsidRPr="00104A1E" w:rsidRDefault="00471DD3" w:rsidP="00471DD3">
      <w:pPr>
        <w:pStyle w:val="Titre"/>
        <w:spacing w:before="120"/>
        <w:jc w:val="left"/>
        <w:rPr>
          <w:sz w:val="20"/>
        </w:rPr>
      </w:pPr>
      <w:r w:rsidRPr="00104A1E">
        <w:rPr>
          <w:rFonts w:ascii="Times New Roman" w:hAnsi="Times New Roman"/>
          <w:b w:val="0"/>
          <w:iCs/>
          <w:sz w:val="20"/>
          <w:lang w:val="en-US"/>
        </w:rPr>
        <w:t xml:space="preserve">Dispatch </w:t>
      </w:r>
      <w:r>
        <w:rPr>
          <w:rFonts w:ascii="Times New Roman" w:hAnsi="Times New Roman"/>
          <w:b w:val="0"/>
          <w:iCs/>
          <w:sz w:val="20"/>
          <w:lang w:val="en-US"/>
        </w:rPr>
        <w:t>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471DD3" w:rsidRPr="00104A1E" w14:paraId="525B63D6" w14:textId="77777777" w:rsidTr="008A633B">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7C0A31A3" w14:textId="37544219" w:rsidR="00471DD3" w:rsidRPr="00471DD3" w:rsidRDefault="00471DD3" w:rsidP="008A633B">
            <w:pPr>
              <w:jc w:val="center"/>
              <w:rPr>
                <w:b/>
                <w:spacing w:val="-3"/>
                <w:highlight w:val="red"/>
              </w:rPr>
            </w:pPr>
            <w:proofErr w:type="spellStart"/>
            <w:r w:rsidRPr="00471DD3">
              <w:rPr>
                <w:b/>
                <w:spacing w:val="-3"/>
              </w:rPr>
              <w:t>prEN</w:t>
            </w:r>
            <w:proofErr w:type="spellEnd"/>
            <w:r w:rsidRPr="00471DD3">
              <w:rPr>
                <w:b/>
                <w:spacing w:val="-3"/>
              </w:rPr>
              <w:t xml:space="preserve"> 14025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E1F2B35" w14:textId="101D3DE0" w:rsidR="00471DD3" w:rsidRPr="00104A1E" w:rsidRDefault="00471DD3" w:rsidP="008A633B">
            <w:pPr>
              <w:pStyle w:val="Pa0"/>
              <w:spacing w:line="240" w:lineRule="auto"/>
              <w:jc w:val="center"/>
              <w:rPr>
                <w:rFonts w:ascii="Times New Roman" w:hAnsi="Times New Roman"/>
                <w:b/>
                <w:spacing w:val="-3"/>
                <w:sz w:val="20"/>
                <w:szCs w:val="20"/>
              </w:rPr>
            </w:pPr>
            <w:r w:rsidRPr="00471DD3">
              <w:rPr>
                <w:rFonts w:ascii="Times New Roman" w:hAnsi="Times New Roman"/>
                <w:b/>
                <w:spacing w:val="-3"/>
                <w:sz w:val="20"/>
                <w:szCs w:val="20"/>
              </w:rPr>
              <w:t>Tanks for the transport of dangerous goods - Metallic pressure tanks - Design and construction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CC966CB" w14:textId="77777777" w:rsidR="00471DD3" w:rsidRPr="00104A1E" w:rsidRDefault="00471DD3" w:rsidP="008A633B">
            <w:pPr>
              <w:pStyle w:val="NoteHead"/>
              <w:spacing w:before="0" w:after="0"/>
              <w:rPr>
                <w:bCs/>
                <w:smallCaps w:val="0"/>
                <w:sz w:val="20"/>
              </w:rPr>
            </w:pPr>
            <w:r w:rsidRPr="00104A1E">
              <w:rPr>
                <w:bCs/>
                <w:smallCaps w:val="0"/>
                <w:sz w:val="20"/>
              </w:rPr>
              <w:t>Where to refer in RID/ADR:</w:t>
            </w:r>
          </w:p>
          <w:p w14:paraId="7498CBDA" w14:textId="77777777" w:rsidR="00B230D2" w:rsidRDefault="008A633B" w:rsidP="00B230D2">
            <w:pPr>
              <w:jc w:val="center"/>
              <w:rPr>
                <w:i/>
              </w:rPr>
            </w:pPr>
            <w:r>
              <w:t>6.8.2.6.1</w:t>
            </w:r>
            <w:r w:rsidR="00FE6F70">
              <w:t xml:space="preserve"> </w:t>
            </w:r>
            <w:r w:rsidR="009A6421">
              <w:rPr>
                <w:i/>
              </w:rPr>
              <w:t xml:space="preserve">for </w:t>
            </w:r>
            <w:r w:rsidR="00AC1BF1">
              <w:rPr>
                <w:i/>
              </w:rPr>
              <w:t xml:space="preserve">design and construction of </w:t>
            </w:r>
            <w:r w:rsidR="009A6421">
              <w:rPr>
                <w:i/>
              </w:rPr>
              <w:t>tanks</w:t>
            </w:r>
          </w:p>
          <w:p w14:paraId="55797214" w14:textId="6BEC39EC" w:rsidR="00471DD3" w:rsidRPr="009A6421" w:rsidRDefault="00B230D2" w:rsidP="00B230D2">
            <w:pPr>
              <w:jc w:val="center"/>
              <w:rPr>
                <w:i/>
              </w:rPr>
            </w:pPr>
            <w:r>
              <w:t>6.8.4 TT11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F1A5EAE" w14:textId="77777777" w:rsidR="00471DD3" w:rsidRPr="00104A1E" w:rsidRDefault="00471DD3" w:rsidP="008A633B">
            <w:pPr>
              <w:pStyle w:val="NoteHead"/>
              <w:spacing w:before="0" w:after="0"/>
              <w:rPr>
                <w:bCs/>
                <w:smallCaps w:val="0"/>
                <w:sz w:val="20"/>
              </w:rPr>
            </w:pPr>
            <w:r w:rsidRPr="00104A1E">
              <w:rPr>
                <w:bCs/>
                <w:smallCaps w:val="0"/>
                <w:sz w:val="20"/>
              </w:rPr>
              <w:t>Applicable sub-sections and paragraphs:</w:t>
            </w:r>
          </w:p>
          <w:p w14:paraId="21AF04E4" w14:textId="3E91AC8B" w:rsidR="00471DD3" w:rsidRPr="00104A1E" w:rsidRDefault="008A633B" w:rsidP="008A633B">
            <w:pPr>
              <w:jc w:val="center"/>
            </w:pPr>
            <w:r>
              <w:t>6.8.2.1 and 6.8.3.1</w:t>
            </w:r>
          </w:p>
        </w:tc>
      </w:tr>
      <w:tr w:rsidR="00471DD3" w:rsidRPr="00104A1E" w14:paraId="18D59753" w14:textId="77777777" w:rsidTr="008A633B">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711EDC0" w14:textId="01A9BE19" w:rsidR="00471DD3" w:rsidRPr="00471DD3" w:rsidRDefault="00471DD3" w:rsidP="008A633B">
            <w:pPr>
              <w:jc w:val="center"/>
              <w:rPr>
                <w:spacing w:val="-3"/>
                <w:highlight w:val="red"/>
              </w:rPr>
            </w:pPr>
            <w:r w:rsidRPr="00471DD3">
              <w:rPr>
                <w:spacing w:val="-3"/>
              </w:rPr>
              <w:t>00296106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5DA8C88" w14:textId="77777777" w:rsidR="00471DD3" w:rsidRPr="00104A1E" w:rsidRDefault="00471DD3" w:rsidP="008A633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4C4E1692" w14:textId="77777777" w:rsidR="00471DD3" w:rsidRPr="00104A1E" w:rsidRDefault="00471DD3" w:rsidP="008A633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6AC4BEB8" w14:textId="77777777" w:rsidR="00471DD3" w:rsidRPr="00104A1E" w:rsidRDefault="00471DD3" w:rsidP="008A633B">
            <w:pPr>
              <w:pStyle w:val="NoteHead"/>
              <w:spacing w:before="0" w:after="0"/>
              <w:rPr>
                <w:bCs/>
                <w:smallCaps w:val="0"/>
                <w:sz w:val="20"/>
              </w:rPr>
            </w:pPr>
          </w:p>
        </w:tc>
      </w:tr>
      <w:tr w:rsidR="00471DD3" w:rsidRPr="00104A1E" w14:paraId="0B280FD0" w14:textId="77777777" w:rsidTr="008A633B">
        <w:trPr>
          <w:gridAfter w:val="1"/>
          <w:wAfter w:w="12" w:type="pct"/>
        </w:trPr>
        <w:tc>
          <w:tcPr>
            <w:tcW w:w="4988" w:type="pct"/>
            <w:gridSpan w:val="10"/>
          </w:tcPr>
          <w:p w14:paraId="551B1601" w14:textId="19C41B9E" w:rsidR="00471DD3" w:rsidRPr="00104A1E" w:rsidRDefault="008A633B" w:rsidP="008A633B">
            <w:pPr>
              <w:tabs>
                <w:tab w:val="num" w:pos="1134"/>
              </w:tabs>
              <w:jc w:val="both"/>
            </w:pPr>
            <w:r>
              <w:t>Assessment from JMSA: "</w:t>
            </w:r>
            <w:r w:rsidRPr="008A633B">
              <w:t>This standard has one minor discordance with the ADR and if corrected can be approved for inclusion in the referenced standards</w:t>
            </w:r>
            <w:r>
              <w:t>"</w:t>
            </w:r>
            <w:r w:rsidRPr="008A633B">
              <w:t>.</w:t>
            </w:r>
          </w:p>
        </w:tc>
      </w:tr>
      <w:tr w:rsidR="00471DD3" w:rsidRPr="00104A1E" w14:paraId="0656BC03" w14:textId="77777777" w:rsidTr="008A633B">
        <w:trPr>
          <w:gridAfter w:val="1"/>
          <w:wAfter w:w="12" w:type="pct"/>
        </w:trPr>
        <w:tc>
          <w:tcPr>
            <w:tcW w:w="4988" w:type="pct"/>
            <w:gridSpan w:val="10"/>
          </w:tcPr>
          <w:p w14:paraId="3937719F" w14:textId="77777777" w:rsidR="00471DD3" w:rsidRDefault="00471DD3" w:rsidP="008A633B">
            <w:pPr>
              <w:rPr>
                <w:b/>
              </w:rPr>
            </w:pPr>
            <w:r w:rsidRPr="00104A1E">
              <w:rPr>
                <w:b/>
                <w:iCs/>
              </w:rPr>
              <w:t>Comments from members of the Joint Meeting</w:t>
            </w:r>
            <w:r w:rsidRPr="00104A1E">
              <w:rPr>
                <w:b/>
              </w:rPr>
              <w:t>:</w:t>
            </w:r>
          </w:p>
          <w:p w14:paraId="1AF3642C" w14:textId="2F49A46B" w:rsidR="007D7AD9" w:rsidRPr="00104A1E" w:rsidRDefault="007D7AD9" w:rsidP="008A633B">
            <w:r>
              <w:rPr>
                <w:b/>
              </w:rPr>
              <w:t>Note: The Enquiry draft was rejected by CEN</w:t>
            </w:r>
          </w:p>
        </w:tc>
      </w:tr>
      <w:tr w:rsidR="00471DD3" w:rsidRPr="00104A1E" w14:paraId="32ABEB7D" w14:textId="77777777" w:rsidTr="008A633B">
        <w:trPr>
          <w:gridAfter w:val="1"/>
          <w:wAfter w:w="12" w:type="pct"/>
        </w:trPr>
        <w:tc>
          <w:tcPr>
            <w:tcW w:w="313" w:type="pct"/>
            <w:tcMar>
              <w:top w:w="57" w:type="dxa"/>
              <w:bottom w:w="57" w:type="dxa"/>
            </w:tcMar>
          </w:tcPr>
          <w:p w14:paraId="48777244" w14:textId="77777777" w:rsidR="00471DD3" w:rsidRPr="00104A1E" w:rsidRDefault="00471DD3" w:rsidP="008A633B">
            <w:pPr>
              <w:jc w:val="center"/>
            </w:pPr>
            <w:r w:rsidRPr="00104A1E">
              <w:t>Country</w:t>
            </w:r>
          </w:p>
        </w:tc>
        <w:tc>
          <w:tcPr>
            <w:tcW w:w="405" w:type="pct"/>
            <w:gridSpan w:val="2"/>
            <w:tcMar>
              <w:top w:w="57" w:type="dxa"/>
              <w:bottom w:w="57" w:type="dxa"/>
            </w:tcMar>
          </w:tcPr>
          <w:p w14:paraId="296776DE" w14:textId="77777777" w:rsidR="00471DD3" w:rsidRPr="00104A1E" w:rsidRDefault="00471DD3" w:rsidP="008A633B">
            <w:pPr>
              <w:jc w:val="center"/>
            </w:pPr>
            <w:r w:rsidRPr="00104A1E">
              <w:t>Clause No.</w:t>
            </w:r>
          </w:p>
        </w:tc>
        <w:tc>
          <w:tcPr>
            <w:tcW w:w="1778" w:type="pct"/>
            <w:gridSpan w:val="3"/>
            <w:tcMar>
              <w:top w:w="57" w:type="dxa"/>
              <w:bottom w:w="57" w:type="dxa"/>
            </w:tcMar>
          </w:tcPr>
          <w:p w14:paraId="0147E62A" w14:textId="77777777" w:rsidR="00471DD3" w:rsidRPr="00104A1E" w:rsidRDefault="00471DD3" w:rsidP="008A633B">
            <w:pPr>
              <w:jc w:val="center"/>
            </w:pPr>
            <w:r w:rsidRPr="00104A1E">
              <w:t xml:space="preserve">Comment (justification for change) </w:t>
            </w:r>
          </w:p>
        </w:tc>
        <w:tc>
          <w:tcPr>
            <w:tcW w:w="761" w:type="pct"/>
            <w:gridSpan w:val="2"/>
            <w:tcMar>
              <w:top w:w="57" w:type="dxa"/>
              <w:bottom w:w="57" w:type="dxa"/>
            </w:tcMar>
          </w:tcPr>
          <w:p w14:paraId="3E557F9F" w14:textId="77777777" w:rsidR="00471DD3" w:rsidRPr="00104A1E" w:rsidRDefault="00471DD3" w:rsidP="008A633B">
            <w:pPr>
              <w:jc w:val="center"/>
            </w:pPr>
            <w:r w:rsidRPr="00104A1E">
              <w:t xml:space="preserve">Proposed change </w:t>
            </w:r>
          </w:p>
        </w:tc>
        <w:tc>
          <w:tcPr>
            <w:tcW w:w="759" w:type="pct"/>
            <w:tcMar>
              <w:top w:w="57" w:type="dxa"/>
              <w:bottom w:w="57" w:type="dxa"/>
            </w:tcMar>
          </w:tcPr>
          <w:p w14:paraId="710DD099" w14:textId="77777777" w:rsidR="00471DD3" w:rsidRPr="00104A1E" w:rsidRDefault="00471DD3" w:rsidP="008A633B">
            <w:pPr>
              <w:jc w:val="center"/>
            </w:pPr>
            <w:r w:rsidRPr="00104A1E">
              <w:t>Comment from</w:t>
            </w:r>
          </w:p>
          <w:p w14:paraId="3A088115" w14:textId="77777777" w:rsidR="00471DD3" w:rsidRPr="00104A1E" w:rsidRDefault="00471DD3" w:rsidP="008A633B">
            <w:pPr>
              <w:jc w:val="center"/>
            </w:pPr>
            <w:r w:rsidRPr="00104A1E">
              <w:t xml:space="preserve">JMSA </w:t>
            </w:r>
          </w:p>
        </w:tc>
        <w:tc>
          <w:tcPr>
            <w:tcW w:w="972" w:type="pct"/>
            <w:tcMar>
              <w:top w:w="57" w:type="dxa"/>
              <w:bottom w:w="57" w:type="dxa"/>
            </w:tcMar>
          </w:tcPr>
          <w:p w14:paraId="734CD413" w14:textId="77777777" w:rsidR="00471DD3" w:rsidRPr="00104A1E" w:rsidRDefault="00471DD3" w:rsidP="008A633B">
            <w:pPr>
              <w:jc w:val="center"/>
            </w:pPr>
            <w:r w:rsidRPr="00104A1E">
              <w:t xml:space="preserve">Comment from </w:t>
            </w:r>
          </w:p>
          <w:p w14:paraId="6570C7C0" w14:textId="77777777" w:rsidR="00471DD3" w:rsidRPr="00104A1E" w:rsidRDefault="00471DD3" w:rsidP="008A633B">
            <w:pPr>
              <w:jc w:val="center"/>
            </w:pPr>
            <w:r w:rsidRPr="00104A1E">
              <w:t>WG Standards</w:t>
            </w:r>
          </w:p>
        </w:tc>
      </w:tr>
      <w:tr w:rsidR="00471DD3" w:rsidRPr="00104A1E" w14:paraId="0EAB1FE0" w14:textId="77777777" w:rsidTr="008A633B">
        <w:trPr>
          <w:gridAfter w:val="1"/>
          <w:wAfter w:w="12" w:type="pct"/>
        </w:trPr>
        <w:tc>
          <w:tcPr>
            <w:tcW w:w="313" w:type="pct"/>
            <w:tcMar>
              <w:top w:w="0" w:type="dxa"/>
              <w:bottom w:w="0" w:type="dxa"/>
            </w:tcMar>
          </w:tcPr>
          <w:p w14:paraId="0875F2FB" w14:textId="6AAFD2CF" w:rsidR="00471DD3" w:rsidRPr="00104A1E" w:rsidRDefault="00950923" w:rsidP="008A633B">
            <w:pPr>
              <w:jc w:val="center"/>
            </w:pPr>
            <w:r>
              <w:t xml:space="preserve">UK </w:t>
            </w:r>
          </w:p>
        </w:tc>
        <w:tc>
          <w:tcPr>
            <w:tcW w:w="405" w:type="pct"/>
            <w:gridSpan w:val="2"/>
            <w:tcBorders>
              <w:top w:val="single" w:sz="6" w:space="0" w:color="auto"/>
              <w:bottom w:val="single" w:sz="6" w:space="0" w:color="auto"/>
            </w:tcBorders>
            <w:tcMar>
              <w:top w:w="0" w:type="dxa"/>
              <w:bottom w:w="0" w:type="dxa"/>
            </w:tcMar>
          </w:tcPr>
          <w:p w14:paraId="2FF72F1F" w14:textId="77777777" w:rsidR="00471DD3" w:rsidRPr="00104A1E" w:rsidRDefault="00471DD3" w:rsidP="008A633B">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38D78AFC" w14:textId="20AEA755" w:rsidR="00471DD3" w:rsidRPr="00104A1E" w:rsidRDefault="00950923" w:rsidP="008A633B">
            <w:pPr>
              <w:pStyle w:val="ISOComments"/>
              <w:spacing w:before="60" w:after="60" w:line="240" w:lineRule="auto"/>
              <w:rPr>
                <w:rFonts w:ascii="Times New Roman" w:hAnsi="Times New Roman"/>
                <w:sz w:val="20"/>
                <w:lang w:eastAsia="en-GB"/>
              </w:rPr>
            </w:pPr>
            <w:r>
              <w:rPr>
                <w:rFonts w:ascii="Times New Roman" w:hAnsi="Times New Roman"/>
                <w:sz w:val="20"/>
                <w:lang w:eastAsia="en-GB"/>
              </w:rPr>
              <w:t>No comment</w:t>
            </w:r>
          </w:p>
        </w:tc>
        <w:tc>
          <w:tcPr>
            <w:tcW w:w="761" w:type="pct"/>
            <w:gridSpan w:val="2"/>
            <w:tcBorders>
              <w:left w:val="single" w:sz="4" w:space="0" w:color="auto"/>
            </w:tcBorders>
            <w:tcMar>
              <w:top w:w="0" w:type="dxa"/>
              <w:bottom w:w="0" w:type="dxa"/>
            </w:tcMar>
          </w:tcPr>
          <w:p w14:paraId="3FFBAD67" w14:textId="77777777" w:rsidR="00471DD3" w:rsidRPr="00104A1E" w:rsidRDefault="00471DD3" w:rsidP="008A633B">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353829AD" w14:textId="77777777" w:rsidR="00471DD3" w:rsidRPr="00104A1E" w:rsidRDefault="00471DD3" w:rsidP="008A633B">
            <w:pPr>
              <w:rPr>
                <w:bCs/>
              </w:rPr>
            </w:pPr>
          </w:p>
        </w:tc>
        <w:tc>
          <w:tcPr>
            <w:tcW w:w="972" w:type="pct"/>
            <w:tcMar>
              <w:top w:w="0" w:type="dxa"/>
              <w:bottom w:w="0" w:type="dxa"/>
            </w:tcMar>
          </w:tcPr>
          <w:p w14:paraId="46A3A2D8" w14:textId="77777777" w:rsidR="00471DD3" w:rsidRPr="00104A1E" w:rsidRDefault="00471DD3" w:rsidP="008A633B">
            <w:pPr>
              <w:keepLines/>
              <w:rPr>
                <w:bCs/>
              </w:rPr>
            </w:pPr>
          </w:p>
        </w:tc>
      </w:tr>
      <w:tr w:rsidR="00471DD3" w:rsidRPr="00104A1E" w14:paraId="393731D7" w14:textId="77777777" w:rsidTr="008A633B">
        <w:trPr>
          <w:gridAfter w:val="1"/>
          <w:wAfter w:w="12" w:type="pct"/>
        </w:trPr>
        <w:tc>
          <w:tcPr>
            <w:tcW w:w="313" w:type="pct"/>
            <w:tcBorders>
              <w:top w:val="single" w:sz="6" w:space="0" w:color="auto"/>
              <w:bottom w:val="single" w:sz="6" w:space="0" w:color="auto"/>
            </w:tcBorders>
            <w:tcMar>
              <w:top w:w="0" w:type="dxa"/>
              <w:bottom w:w="0" w:type="dxa"/>
            </w:tcMar>
          </w:tcPr>
          <w:p w14:paraId="55F27AF6" w14:textId="77777777" w:rsidR="00471DD3" w:rsidRPr="00104A1E" w:rsidRDefault="00471DD3" w:rsidP="008A633B">
            <w:pPr>
              <w:jc w:val="center"/>
              <w:rPr>
                <w:bCs/>
              </w:rPr>
            </w:pPr>
          </w:p>
        </w:tc>
        <w:tc>
          <w:tcPr>
            <w:tcW w:w="405" w:type="pct"/>
            <w:gridSpan w:val="2"/>
            <w:tcBorders>
              <w:top w:val="single" w:sz="6" w:space="0" w:color="auto"/>
              <w:bottom w:val="single" w:sz="6" w:space="0" w:color="auto"/>
            </w:tcBorders>
            <w:tcMar>
              <w:top w:w="0" w:type="dxa"/>
              <w:bottom w:w="0" w:type="dxa"/>
            </w:tcMar>
          </w:tcPr>
          <w:p w14:paraId="52641E1C" w14:textId="77777777" w:rsidR="00471DD3" w:rsidRPr="00104A1E" w:rsidRDefault="00471DD3" w:rsidP="008A633B">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65E403D8" w14:textId="77777777" w:rsidR="00471DD3" w:rsidRPr="00104A1E" w:rsidRDefault="00471DD3" w:rsidP="008A633B">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77744FFB" w14:textId="77777777" w:rsidR="00471DD3" w:rsidRPr="00104A1E" w:rsidRDefault="00471DD3" w:rsidP="008A633B"/>
        </w:tc>
        <w:tc>
          <w:tcPr>
            <w:tcW w:w="759" w:type="pct"/>
            <w:tcBorders>
              <w:left w:val="single" w:sz="4" w:space="0" w:color="auto"/>
            </w:tcBorders>
            <w:tcMar>
              <w:top w:w="0" w:type="dxa"/>
              <w:bottom w:w="0" w:type="dxa"/>
            </w:tcMar>
          </w:tcPr>
          <w:p w14:paraId="442D3A35" w14:textId="77777777" w:rsidR="00471DD3" w:rsidRPr="00104A1E" w:rsidRDefault="00471DD3" w:rsidP="008A633B">
            <w:pPr>
              <w:rPr>
                <w:bCs/>
              </w:rPr>
            </w:pPr>
          </w:p>
        </w:tc>
        <w:tc>
          <w:tcPr>
            <w:tcW w:w="972" w:type="pct"/>
            <w:tcMar>
              <w:top w:w="0" w:type="dxa"/>
              <w:bottom w:w="0" w:type="dxa"/>
            </w:tcMar>
          </w:tcPr>
          <w:p w14:paraId="161EDDFF" w14:textId="77777777" w:rsidR="00471DD3" w:rsidRPr="00104A1E" w:rsidRDefault="00471DD3" w:rsidP="008A633B">
            <w:pPr>
              <w:keepLines/>
              <w:rPr>
                <w:bCs/>
              </w:rPr>
            </w:pPr>
          </w:p>
        </w:tc>
      </w:tr>
      <w:tr w:rsidR="00471DD3" w:rsidRPr="00104A1E" w14:paraId="4BB2D617" w14:textId="77777777" w:rsidTr="008A633B">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157FD369" w14:textId="77777777" w:rsidR="00471DD3" w:rsidRPr="00104A1E" w:rsidRDefault="00471DD3" w:rsidP="008A633B">
            <w:pPr>
              <w:rPr>
                <w:b/>
                <w:bCs/>
              </w:rPr>
            </w:pPr>
            <w:r w:rsidRPr="00104A1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63DE0F80" w14:textId="77777777" w:rsidR="00471DD3" w:rsidRPr="00104A1E" w:rsidRDefault="00471DD3" w:rsidP="008A633B">
            <w:pPr>
              <w:keepLines/>
              <w:jc w:val="center"/>
              <w:rPr>
                <w:bCs/>
              </w:rPr>
            </w:pPr>
          </w:p>
        </w:tc>
        <w:tc>
          <w:tcPr>
            <w:tcW w:w="1372" w:type="pct"/>
            <w:tcBorders>
              <w:top w:val="single" w:sz="12" w:space="0" w:color="auto"/>
              <w:bottom w:val="single" w:sz="12" w:space="0" w:color="auto"/>
            </w:tcBorders>
            <w:shd w:val="clear" w:color="auto" w:fill="F2F2F2"/>
          </w:tcPr>
          <w:p w14:paraId="59058FB8" w14:textId="77777777" w:rsidR="00471DD3" w:rsidRPr="00104A1E" w:rsidRDefault="00471DD3" w:rsidP="008A633B">
            <w:pPr>
              <w:keepLines/>
              <w:tabs>
                <w:tab w:val="left" w:pos="6663"/>
              </w:tabs>
              <w:jc w:val="center"/>
              <w:rPr>
                <w:bCs/>
              </w:rPr>
            </w:pPr>
            <w:r w:rsidRPr="00104A1E">
              <w:rPr>
                <w:bCs/>
              </w:rPr>
              <w:t>Comments</w:t>
            </w:r>
          </w:p>
          <w:p w14:paraId="2AEB2172" w14:textId="5903B1CF" w:rsidR="00471DD3" w:rsidRPr="00104A1E" w:rsidRDefault="00A56A17" w:rsidP="00E63F8E">
            <w:pPr>
              <w:keepLines/>
              <w:tabs>
                <w:tab w:val="left" w:pos="6663"/>
              </w:tabs>
              <w:rPr>
                <w:bCs/>
              </w:rPr>
            </w:pPr>
            <w:r>
              <w:rPr>
                <w:bCs/>
              </w:rPr>
              <w:t>To be reviewed again when a draft acceptable to CEN is available</w:t>
            </w:r>
          </w:p>
        </w:tc>
        <w:tc>
          <w:tcPr>
            <w:tcW w:w="2509" w:type="pct"/>
            <w:gridSpan w:val="6"/>
            <w:tcBorders>
              <w:top w:val="single" w:sz="12" w:space="0" w:color="auto"/>
              <w:bottom w:val="single" w:sz="12" w:space="0" w:color="auto"/>
            </w:tcBorders>
            <w:shd w:val="clear" w:color="auto" w:fill="F2F2F2"/>
            <w:tcMar>
              <w:top w:w="0" w:type="dxa"/>
              <w:bottom w:w="0" w:type="dxa"/>
            </w:tcMar>
          </w:tcPr>
          <w:p w14:paraId="196ED374" w14:textId="77777777" w:rsidR="00471DD3" w:rsidRPr="00104A1E" w:rsidRDefault="00471DD3" w:rsidP="008A633B">
            <w:pPr>
              <w:keepLines/>
              <w:tabs>
                <w:tab w:val="left" w:pos="6663"/>
              </w:tabs>
              <w:rPr>
                <w:bCs/>
              </w:rPr>
            </w:pPr>
          </w:p>
        </w:tc>
      </w:tr>
    </w:tbl>
    <w:p w14:paraId="5391995E" w14:textId="1A338081" w:rsidR="00BF42CB" w:rsidRPr="00104A1E" w:rsidRDefault="00BF42CB" w:rsidP="00BF42CB">
      <w:pPr>
        <w:autoSpaceDE w:val="0"/>
        <w:autoSpaceDN w:val="0"/>
        <w:adjustRightInd w:val="0"/>
        <w:spacing w:before="240" w:after="120"/>
        <w:rPr>
          <w:b/>
          <w:sz w:val="22"/>
          <w:szCs w:val="22"/>
        </w:rPr>
      </w:pPr>
      <w:r w:rsidRPr="00104A1E">
        <w:rPr>
          <w:b/>
          <w:sz w:val="22"/>
          <w:szCs w:val="22"/>
        </w:rPr>
        <w:lastRenderedPageBreak/>
        <w:t>B. Standards at Stage 3 or 4: Submitted for Formal vote or Published</w:t>
      </w:r>
    </w:p>
    <w:p w14:paraId="13B57DA6" w14:textId="16C327F1" w:rsidR="00BF42CB" w:rsidRPr="00104A1E" w:rsidRDefault="00BF42CB" w:rsidP="00BF42CB">
      <w:pPr>
        <w:pStyle w:val="Titre"/>
        <w:tabs>
          <w:tab w:val="left" w:pos="13740"/>
          <w:tab w:val="left" w:pos="14760"/>
        </w:tabs>
        <w:jc w:val="left"/>
        <w:rPr>
          <w:rFonts w:ascii="Times New Roman" w:hAnsi="Times New Roman"/>
          <w:b w:val="0"/>
          <w:bCs w:val="0"/>
          <w:iCs/>
          <w:sz w:val="20"/>
          <w:lang w:val="de-DE"/>
        </w:rPr>
      </w:pPr>
      <w:r w:rsidRPr="00104A1E">
        <w:rPr>
          <w:rFonts w:ascii="Times New Roman" w:hAnsi="Times New Roman"/>
          <w:b w:val="0"/>
          <w:iCs/>
          <w:sz w:val="20"/>
          <w:lang w:val="de-DE"/>
        </w:rPr>
        <w:t xml:space="preserve">Dispatch </w:t>
      </w:r>
      <w:r w:rsidR="003359FD">
        <w:rPr>
          <w:rFonts w:ascii="Times New Roman" w:hAnsi="Times New Roman"/>
          <w:b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8B5FB2" w:rsidRPr="00104A1E" w14:paraId="435DF6B2" w14:textId="77777777" w:rsidTr="003359F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34A1FC42" w14:textId="6A29EE20" w:rsidR="00BF42CB" w:rsidRPr="00D05CB0" w:rsidRDefault="0022331B" w:rsidP="006D48A1">
            <w:pPr>
              <w:jc w:val="center"/>
              <w:rPr>
                <w:b/>
                <w:iCs/>
                <w:highlight w:val="yellow"/>
                <w:lang w:val="es-ES"/>
              </w:rPr>
            </w:pPr>
            <w:proofErr w:type="spellStart"/>
            <w:r w:rsidRPr="0022331B">
              <w:rPr>
                <w:b/>
                <w:iCs/>
                <w:lang w:val="es-ES"/>
              </w:rPr>
              <w:t>FprEN</w:t>
            </w:r>
            <w:proofErr w:type="spellEnd"/>
            <w:r w:rsidRPr="0022331B">
              <w:rPr>
                <w:b/>
                <w:iCs/>
                <w:lang w:val="es-ES"/>
              </w:rPr>
              <w:t xml:space="preserve"> 13799</w:t>
            </w:r>
          </w:p>
        </w:tc>
        <w:tc>
          <w:tcPr>
            <w:tcW w:w="1703" w:type="pct"/>
            <w:gridSpan w:val="2"/>
            <w:vMerge w:val="restart"/>
            <w:tcBorders>
              <w:top w:val="single" w:sz="12" w:space="0" w:color="auto"/>
            </w:tcBorders>
            <w:shd w:val="clear" w:color="auto" w:fill="F3F3F3"/>
            <w:tcMar>
              <w:top w:w="28" w:type="dxa"/>
              <w:bottom w:w="28" w:type="dxa"/>
            </w:tcMar>
          </w:tcPr>
          <w:p w14:paraId="4557373C" w14:textId="685B49A3" w:rsidR="00BF42CB" w:rsidRPr="00104A1E" w:rsidRDefault="0022331B" w:rsidP="00C308E7">
            <w:pPr>
              <w:jc w:val="center"/>
              <w:rPr>
                <w:b/>
                <w:iCs/>
              </w:rPr>
            </w:pPr>
            <w:r w:rsidRPr="0022331B">
              <w:rPr>
                <w:b/>
                <w:iCs/>
              </w:rPr>
              <w:t>LPG equipment and accessories - Contents gauges for Liquefied Petroleum Gas (LPG) pressure vessels</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104A1E" w:rsidRDefault="00E03686" w:rsidP="00E03686">
            <w:pPr>
              <w:pStyle w:val="NoteHead"/>
              <w:spacing w:before="0" w:after="0"/>
              <w:rPr>
                <w:rFonts w:eastAsia="Batang"/>
                <w:bCs/>
                <w:smallCaps w:val="0"/>
                <w:sz w:val="20"/>
              </w:rPr>
            </w:pPr>
            <w:r w:rsidRPr="00104A1E">
              <w:rPr>
                <w:bCs/>
                <w:smallCaps w:val="0"/>
                <w:sz w:val="20"/>
              </w:rPr>
              <w:t>Where to refer in RID/ADR</w:t>
            </w:r>
          </w:p>
          <w:p w14:paraId="712E46B2" w14:textId="77777777" w:rsidR="00FE6F70" w:rsidRPr="003B00E7" w:rsidRDefault="00FE6F70" w:rsidP="00FE6F70">
            <w:pPr>
              <w:jc w:val="center"/>
            </w:pPr>
            <w:r w:rsidRPr="003B00E7">
              <w:t xml:space="preserve">6.2.4.1 </w:t>
            </w:r>
            <w:r w:rsidRPr="003B00E7">
              <w:rPr>
                <w:i/>
              </w:rPr>
              <w:t>for closures</w:t>
            </w:r>
          </w:p>
          <w:p w14:paraId="0C953A17" w14:textId="42DFB4AF" w:rsidR="00BF42CB" w:rsidRPr="00104A1E" w:rsidRDefault="00E34D59" w:rsidP="00D91CEF">
            <w:pPr>
              <w:jc w:val="center"/>
              <w:rPr>
                <w:b/>
              </w:rPr>
            </w:pPr>
            <w:r w:rsidRPr="003B00E7">
              <w:t xml:space="preserve">6.8.2.6.1 </w:t>
            </w:r>
            <w:r w:rsidRPr="003B00E7">
              <w:rPr>
                <w:i/>
              </w:rPr>
              <w:t>for equipment</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Pr="00104A1E" w:rsidRDefault="00632536" w:rsidP="00632536">
            <w:pPr>
              <w:jc w:val="center"/>
              <w:rPr>
                <w:rFonts w:ascii="(Asiatische Schriftart verwende" w:hAnsi="(Asiatische Schriftart verwende"/>
                <w:b/>
              </w:rPr>
            </w:pPr>
            <w:r w:rsidRPr="00104A1E">
              <w:rPr>
                <w:rFonts w:ascii="(Asiatische Schriftart verwende" w:hAnsi="(Asiatische Schriftart verwende"/>
                <w:b/>
              </w:rPr>
              <w:t>Applicable sub-sections and paragraphs:</w:t>
            </w:r>
          </w:p>
          <w:p w14:paraId="2D6B40CD" w14:textId="7467285F" w:rsidR="00464162" w:rsidRDefault="0077243A" w:rsidP="00464162">
            <w:pPr>
              <w:jc w:val="center"/>
            </w:pPr>
            <w:r w:rsidRPr="00CE6EF9">
              <w:t>6.2.3.1</w:t>
            </w:r>
            <w:r w:rsidR="005159C7">
              <w:t xml:space="preserve"> </w:t>
            </w:r>
            <w:r>
              <w:t>and 6.2.</w:t>
            </w:r>
            <w:r w:rsidR="005159C7">
              <w:t>3</w:t>
            </w:r>
            <w:r>
              <w:t>.3</w:t>
            </w:r>
          </w:p>
          <w:p w14:paraId="2A1A05D1" w14:textId="764BF671" w:rsidR="00E34D59" w:rsidRPr="00104A1E" w:rsidRDefault="00E34D59" w:rsidP="00464162">
            <w:pPr>
              <w:jc w:val="center"/>
              <w:rPr>
                <w:rFonts w:ascii="(Asiatische Schriftart verwende" w:hAnsi="(Asiatische Schriftart verwende"/>
                <w:b/>
              </w:rPr>
            </w:pPr>
            <w:r>
              <w:t>6.8.2.2.1 and 6.8.2.2.11</w:t>
            </w:r>
          </w:p>
        </w:tc>
      </w:tr>
      <w:tr w:rsidR="008B5FB2" w:rsidRPr="00104A1E" w14:paraId="69DBBB09" w14:textId="77777777" w:rsidTr="003359F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06CDE75B" w14:textId="166926EA" w:rsidR="00BF42CB" w:rsidRPr="00D05CB0" w:rsidRDefault="0022331B" w:rsidP="00F12514">
            <w:pPr>
              <w:jc w:val="center"/>
              <w:rPr>
                <w:spacing w:val="-3"/>
                <w:highlight w:val="yellow"/>
              </w:rPr>
            </w:pPr>
            <w:r w:rsidRPr="0022331B">
              <w:rPr>
                <w:spacing w:val="-3"/>
              </w:rPr>
              <w:t>00286192</w:t>
            </w:r>
          </w:p>
        </w:tc>
        <w:tc>
          <w:tcPr>
            <w:tcW w:w="1703" w:type="pct"/>
            <w:gridSpan w:val="2"/>
            <w:vMerge/>
            <w:tcBorders>
              <w:bottom w:val="single" w:sz="6" w:space="0" w:color="auto"/>
            </w:tcBorders>
            <w:shd w:val="clear" w:color="auto" w:fill="F3F3F3"/>
            <w:tcMar>
              <w:top w:w="28" w:type="dxa"/>
              <w:bottom w:w="28" w:type="dxa"/>
            </w:tcMar>
          </w:tcPr>
          <w:p w14:paraId="2431359F" w14:textId="77777777" w:rsidR="00BF42CB" w:rsidRPr="00104A1E"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104A1E"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104A1E" w:rsidRDefault="00BF42CB" w:rsidP="00BF42CB">
            <w:pPr>
              <w:pStyle w:val="NoteHead"/>
              <w:spacing w:before="0" w:after="0"/>
              <w:rPr>
                <w:bCs/>
                <w:smallCaps w:val="0"/>
                <w:sz w:val="20"/>
              </w:rPr>
            </w:pPr>
          </w:p>
        </w:tc>
      </w:tr>
      <w:tr w:rsidR="007513D6" w:rsidRPr="00104A1E" w14:paraId="67B0AEB6" w14:textId="77777777" w:rsidTr="00BF42CB">
        <w:tc>
          <w:tcPr>
            <w:tcW w:w="5000" w:type="pct"/>
            <w:gridSpan w:val="9"/>
            <w:tcBorders>
              <w:top w:val="single" w:sz="6" w:space="0" w:color="auto"/>
            </w:tcBorders>
            <w:shd w:val="clear" w:color="auto" w:fill="auto"/>
          </w:tcPr>
          <w:p w14:paraId="2DA32AE0" w14:textId="2E5244EF" w:rsidR="007513D6" w:rsidRPr="00104A1E" w:rsidRDefault="007513D6" w:rsidP="007513D6">
            <w:pPr>
              <w:tabs>
                <w:tab w:val="num" w:pos="1134"/>
              </w:tabs>
              <w:jc w:val="both"/>
              <w:rPr>
                <w:rFonts w:eastAsia="MS Mincho"/>
                <w:lang w:eastAsia="ja-JP"/>
              </w:rPr>
            </w:pPr>
            <w:r w:rsidRPr="00104A1E">
              <w:t>Positive assessment by the JMSA: This standard is compliant with the ADR and can be approved for inclusion in the referenced standards.</w:t>
            </w:r>
          </w:p>
        </w:tc>
      </w:tr>
      <w:tr w:rsidR="008B5FB2" w:rsidRPr="00104A1E" w14:paraId="4C33BB5E" w14:textId="77777777" w:rsidTr="00BF42CB">
        <w:trPr>
          <w:trHeight w:val="160"/>
        </w:trPr>
        <w:tc>
          <w:tcPr>
            <w:tcW w:w="5000" w:type="pct"/>
            <w:gridSpan w:val="9"/>
            <w:shd w:val="clear" w:color="auto" w:fill="auto"/>
          </w:tcPr>
          <w:p w14:paraId="7E3ED9BA" w14:textId="77777777" w:rsidR="00BF42CB" w:rsidRPr="00104A1E" w:rsidRDefault="00BF42CB" w:rsidP="00BF42CB">
            <w:pPr>
              <w:rPr>
                <w:b/>
                <w:iCs/>
              </w:rPr>
            </w:pPr>
            <w:r w:rsidRPr="00104A1E">
              <w:rPr>
                <w:b/>
                <w:iCs/>
              </w:rPr>
              <w:t>Comments from members of the Joint Meeting</w:t>
            </w:r>
            <w:r w:rsidRPr="00104A1E">
              <w:rPr>
                <w:b/>
              </w:rPr>
              <w:t>:</w:t>
            </w:r>
          </w:p>
        </w:tc>
      </w:tr>
      <w:tr w:rsidR="008B5FB2" w:rsidRPr="00104A1E" w14:paraId="01030BB9" w14:textId="77777777" w:rsidTr="003359FD">
        <w:tc>
          <w:tcPr>
            <w:tcW w:w="331" w:type="pct"/>
            <w:shd w:val="clear" w:color="auto" w:fill="auto"/>
            <w:tcMar>
              <w:top w:w="57" w:type="dxa"/>
              <w:bottom w:w="57" w:type="dxa"/>
            </w:tcMar>
          </w:tcPr>
          <w:p w14:paraId="77A7D64B" w14:textId="77777777" w:rsidR="00BF42CB" w:rsidRPr="00104A1E" w:rsidRDefault="00BF42CB" w:rsidP="00BF42CB">
            <w:pPr>
              <w:jc w:val="center"/>
            </w:pPr>
            <w:r w:rsidRPr="00104A1E">
              <w:t>Country</w:t>
            </w:r>
          </w:p>
        </w:tc>
        <w:tc>
          <w:tcPr>
            <w:tcW w:w="449" w:type="pct"/>
            <w:shd w:val="clear" w:color="auto" w:fill="auto"/>
            <w:tcMar>
              <w:top w:w="57" w:type="dxa"/>
              <w:bottom w:w="57" w:type="dxa"/>
            </w:tcMar>
          </w:tcPr>
          <w:p w14:paraId="7CD4F095" w14:textId="77777777" w:rsidR="00BF42CB" w:rsidRPr="00104A1E" w:rsidRDefault="00BF42CB" w:rsidP="00BF42CB">
            <w:pPr>
              <w:jc w:val="center"/>
            </w:pPr>
            <w:r w:rsidRPr="00104A1E">
              <w:t>Clause No.</w:t>
            </w:r>
          </w:p>
        </w:tc>
        <w:tc>
          <w:tcPr>
            <w:tcW w:w="1711" w:type="pct"/>
            <w:gridSpan w:val="3"/>
            <w:shd w:val="clear" w:color="auto" w:fill="auto"/>
            <w:tcMar>
              <w:top w:w="57" w:type="dxa"/>
              <w:bottom w:w="57" w:type="dxa"/>
            </w:tcMar>
          </w:tcPr>
          <w:p w14:paraId="101E6F5B" w14:textId="77777777" w:rsidR="00BF42CB" w:rsidRPr="00104A1E" w:rsidRDefault="00BF42CB" w:rsidP="00BF42CB">
            <w:pPr>
              <w:jc w:val="center"/>
            </w:pPr>
            <w:r w:rsidRPr="00104A1E">
              <w:t xml:space="preserve">Comment (justification for change) </w:t>
            </w:r>
          </w:p>
        </w:tc>
        <w:tc>
          <w:tcPr>
            <w:tcW w:w="762" w:type="pct"/>
            <w:gridSpan w:val="2"/>
            <w:shd w:val="clear" w:color="auto" w:fill="auto"/>
            <w:tcMar>
              <w:top w:w="57" w:type="dxa"/>
              <w:bottom w:w="57" w:type="dxa"/>
            </w:tcMar>
          </w:tcPr>
          <w:p w14:paraId="7AA2A6D5" w14:textId="77777777" w:rsidR="00BF42CB" w:rsidRPr="00104A1E" w:rsidRDefault="00BF42CB" w:rsidP="00BF42CB">
            <w:pPr>
              <w:jc w:val="center"/>
            </w:pPr>
            <w:r w:rsidRPr="00104A1E">
              <w:t xml:space="preserve">Proposed change </w:t>
            </w:r>
          </w:p>
        </w:tc>
        <w:tc>
          <w:tcPr>
            <w:tcW w:w="875" w:type="pct"/>
            <w:shd w:val="clear" w:color="auto" w:fill="auto"/>
            <w:tcMar>
              <w:top w:w="57" w:type="dxa"/>
              <w:bottom w:w="57" w:type="dxa"/>
            </w:tcMar>
          </w:tcPr>
          <w:p w14:paraId="4CE74319" w14:textId="5C6AA83E" w:rsidR="00BF42CB" w:rsidRPr="00104A1E" w:rsidRDefault="00BF42CB" w:rsidP="00BF42CB">
            <w:pPr>
              <w:jc w:val="center"/>
            </w:pPr>
            <w:r w:rsidRPr="00104A1E">
              <w:t xml:space="preserve">Comment from </w:t>
            </w:r>
            <w:r w:rsidR="008D6FEC" w:rsidRPr="00104A1E">
              <w:t>JMSA</w:t>
            </w:r>
          </w:p>
        </w:tc>
        <w:tc>
          <w:tcPr>
            <w:tcW w:w="872" w:type="pct"/>
            <w:shd w:val="clear" w:color="auto" w:fill="auto"/>
          </w:tcPr>
          <w:p w14:paraId="5F05EA86" w14:textId="77777777" w:rsidR="00BF42CB" w:rsidRPr="00104A1E" w:rsidRDefault="00BF42CB" w:rsidP="00BF42CB">
            <w:pPr>
              <w:jc w:val="center"/>
            </w:pPr>
            <w:r w:rsidRPr="00104A1E">
              <w:t>Comment from WG Standards</w:t>
            </w:r>
          </w:p>
        </w:tc>
      </w:tr>
      <w:tr w:rsidR="008B5FB2" w:rsidRPr="00104A1E" w14:paraId="5D1DE1EE" w14:textId="77777777" w:rsidTr="003359FD">
        <w:tc>
          <w:tcPr>
            <w:tcW w:w="331" w:type="pct"/>
            <w:shd w:val="clear" w:color="auto" w:fill="auto"/>
            <w:tcMar>
              <w:top w:w="57" w:type="dxa"/>
              <w:bottom w:w="57" w:type="dxa"/>
            </w:tcMar>
          </w:tcPr>
          <w:p w14:paraId="563A39F4" w14:textId="28E58033" w:rsidR="00BA4EA5" w:rsidRPr="00104A1E" w:rsidRDefault="0077243A" w:rsidP="00BA4EA5">
            <w:pPr>
              <w:spacing w:line="240" w:lineRule="auto"/>
              <w:jc w:val="center"/>
              <w:rPr>
                <w:bCs/>
              </w:rPr>
            </w:pPr>
            <w:r>
              <w:rPr>
                <w:bCs/>
              </w:rPr>
              <w:t>UK</w:t>
            </w:r>
          </w:p>
        </w:tc>
        <w:tc>
          <w:tcPr>
            <w:tcW w:w="449" w:type="pct"/>
            <w:shd w:val="clear" w:color="auto" w:fill="auto"/>
            <w:tcMar>
              <w:top w:w="57" w:type="dxa"/>
              <w:bottom w:w="57" w:type="dxa"/>
            </w:tcMar>
          </w:tcPr>
          <w:p w14:paraId="12CE20D5" w14:textId="579EA16B" w:rsidR="00BA4EA5" w:rsidRPr="00104A1E" w:rsidRDefault="0077243A" w:rsidP="00BA4EA5">
            <w:pPr>
              <w:spacing w:line="240" w:lineRule="auto"/>
              <w:rPr>
                <w:bCs/>
              </w:rPr>
            </w:pPr>
            <w:r>
              <w:rPr>
                <w:bCs/>
              </w:rPr>
              <w:t>All</w:t>
            </w:r>
          </w:p>
        </w:tc>
        <w:tc>
          <w:tcPr>
            <w:tcW w:w="1711" w:type="pct"/>
            <w:gridSpan w:val="3"/>
            <w:shd w:val="clear" w:color="auto" w:fill="auto"/>
            <w:tcMar>
              <w:top w:w="57" w:type="dxa"/>
              <w:bottom w:w="57" w:type="dxa"/>
            </w:tcMar>
          </w:tcPr>
          <w:p w14:paraId="08CE4108" w14:textId="18C1DAF0" w:rsidR="00BA4EA5" w:rsidRPr="00104A1E" w:rsidRDefault="0077243A" w:rsidP="00BA4EA5">
            <w:pPr>
              <w:tabs>
                <w:tab w:val="left" w:pos="6663"/>
              </w:tabs>
              <w:spacing w:line="240" w:lineRule="auto"/>
              <w:rPr>
                <w:bCs/>
              </w:rPr>
            </w:pPr>
            <w:r>
              <w:rPr>
                <w:bCs/>
              </w:rPr>
              <w:t>Previous editions of this standard have not been referenced in RID/ADR.</w:t>
            </w:r>
            <w:r w:rsidR="004715C6">
              <w:rPr>
                <w:bCs/>
              </w:rPr>
              <w:t xml:space="preserve">  </w:t>
            </w:r>
          </w:p>
        </w:tc>
        <w:tc>
          <w:tcPr>
            <w:tcW w:w="762" w:type="pct"/>
            <w:gridSpan w:val="2"/>
            <w:shd w:val="clear" w:color="auto" w:fill="auto"/>
            <w:tcMar>
              <w:top w:w="57" w:type="dxa"/>
              <w:bottom w:w="57" w:type="dxa"/>
            </w:tcMar>
          </w:tcPr>
          <w:p w14:paraId="6BA1857A" w14:textId="4879E576" w:rsidR="00BA4EA5" w:rsidRPr="00104A1E" w:rsidRDefault="00BA4EA5" w:rsidP="00BA4EA5">
            <w:pPr>
              <w:spacing w:line="240" w:lineRule="auto"/>
              <w:rPr>
                <w:bCs/>
              </w:rPr>
            </w:pPr>
          </w:p>
        </w:tc>
        <w:tc>
          <w:tcPr>
            <w:tcW w:w="875" w:type="pct"/>
            <w:shd w:val="clear" w:color="auto" w:fill="auto"/>
            <w:tcMar>
              <w:top w:w="57" w:type="dxa"/>
              <w:bottom w:w="57" w:type="dxa"/>
            </w:tcMar>
          </w:tcPr>
          <w:p w14:paraId="2E8A94A7" w14:textId="77777777" w:rsidR="00BA4EA5" w:rsidRPr="00104A1E" w:rsidRDefault="00BA4EA5" w:rsidP="00BA4EA5">
            <w:pPr>
              <w:spacing w:line="240" w:lineRule="auto"/>
              <w:rPr>
                <w:bCs/>
              </w:rPr>
            </w:pPr>
          </w:p>
        </w:tc>
        <w:tc>
          <w:tcPr>
            <w:tcW w:w="872" w:type="pct"/>
            <w:shd w:val="clear" w:color="auto" w:fill="auto"/>
            <w:tcMar>
              <w:top w:w="57" w:type="dxa"/>
              <w:bottom w:w="57" w:type="dxa"/>
            </w:tcMar>
          </w:tcPr>
          <w:p w14:paraId="1575A3E9" w14:textId="454B744E" w:rsidR="00BA4EA5" w:rsidRPr="00104A1E" w:rsidRDefault="00A56A17" w:rsidP="00BA4EA5">
            <w:pPr>
              <w:spacing w:line="240" w:lineRule="auto"/>
              <w:rPr>
                <w:bCs/>
              </w:rPr>
            </w:pPr>
            <w:r>
              <w:rPr>
                <w:bCs/>
              </w:rPr>
              <w:t xml:space="preserve">These devices are required by RID/ADR </w:t>
            </w:r>
            <w:r w:rsidR="00642C9A">
              <w:rPr>
                <w:bCs/>
              </w:rPr>
              <w:t xml:space="preserve">6.2.1.3.5 </w:t>
            </w:r>
            <w:r>
              <w:rPr>
                <w:bCs/>
              </w:rPr>
              <w:t>and so this standard should be referenced</w:t>
            </w:r>
          </w:p>
        </w:tc>
      </w:tr>
      <w:tr w:rsidR="008B5FB2" w:rsidRPr="00104A1E" w14:paraId="68087DF8" w14:textId="77777777" w:rsidTr="003359FD">
        <w:tc>
          <w:tcPr>
            <w:tcW w:w="331" w:type="pct"/>
            <w:shd w:val="clear" w:color="auto" w:fill="auto"/>
            <w:tcMar>
              <w:top w:w="57" w:type="dxa"/>
              <w:bottom w:w="57" w:type="dxa"/>
            </w:tcMar>
          </w:tcPr>
          <w:p w14:paraId="0424833D" w14:textId="00D44991" w:rsidR="00BA4EA5" w:rsidRPr="00104A1E" w:rsidRDefault="00576CA3" w:rsidP="00BA4EA5">
            <w:pPr>
              <w:spacing w:line="240" w:lineRule="auto"/>
              <w:jc w:val="center"/>
              <w:rPr>
                <w:bCs/>
              </w:rPr>
            </w:pPr>
            <w:r>
              <w:rPr>
                <w:bCs/>
              </w:rPr>
              <w:t>UK</w:t>
            </w:r>
          </w:p>
        </w:tc>
        <w:tc>
          <w:tcPr>
            <w:tcW w:w="449" w:type="pct"/>
            <w:shd w:val="clear" w:color="auto" w:fill="auto"/>
            <w:tcMar>
              <w:top w:w="57" w:type="dxa"/>
              <w:bottom w:w="57" w:type="dxa"/>
            </w:tcMar>
          </w:tcPr>
          <w:p w14:paraId="07CB7DB3" w14:textId="243AFDB2" w:rsidR="00BA4EA5" w:rsidRPr="00104A1E" w:rsidRDefault="005D7B72" w:rsidP="00BA4EA5">
            <w:pPr>
              <w:spacing w:line="240" w:lineRule="auto"/>
              <w:rPr>
                <w:bCs/>
              </w:rPr>
            </w:pPr>
            <w:r>
              <w:rPr>
                <w:bCs/>
              </w:rPr>
              <w:t>1</w:t>
            </w:r>
          </w:p>
        </w:tc>
        <w:tc>
          <w:tcPr>
            <w:tcW w:w="1711" w:type="pct"/>
            <w:gridSpan w:val="3"/>
            <w:shd w:val="clear" w:color="auto" w:fill="auto"/>
            <w:tcMar>
              <w:top w:w="57" w:type="dxa"/>
              <w:bottom w:w="57" w:type="dxa"/>
            </w:tcMar>
          </w:tcPr>
          <w:p w14:paraId="24A1FAE5" w14:textId="41663180" w:rsidR="00BA4EA5" w:rsidRPr="00417D2E" w:rsidRDefault="005D7B72" w:rsidP="00BA4EA5">
            <w:pPr>
              <w:tabs>
                <w:tab w:val="left" w:pos="6663"/>
              </w:tabs>
              <w:spacing w:line="240" w:lineRule="auto"/>
              <w:rPr>
                <w:bCs/>
              </w:rPr>
            </w:pPr>
            <w:r>
              <w:rPr>
                <w:bCs/>
              </w:rPr>
              <w:t>The Scope includes “</w:t>
            </w:r>
            <w:r>
              <w:t>LPG transportable pressure vessels”, does this mean tanks? The JSMA has not assessed it against ADR 6.8</w:t>
            </w:r>
            <w:r w:rsidR="00576CA3">
              <w:t xml:space="preserve">. When the </w:t>
            </w:r>
            <w:proofErr w:type="spellStart"/>
            <w:r w:rsidR="00576CA3">
              <w:t>prEN</w:t>
            </w:r>
            <w:proofErr w:type="spellEnd"/>
            <w:r w:rsidR="00576CA3">
              <w:t xml:space="preserve"> was reviewed (Sept. 2020) the standard was listed for potential reference in 6.8.2.6.1 </w:t>
            </w:r>
            <w:r w:rsidR="00576CA3">
              <w:rPr>
                <w:i/>
              </w:rPr>
              <w:t>equipment.</w:t>
            </w:r>
            <w:r w:rsidR="00417D2E">
              <w:rPr>
                <w:i/>
              </w:rPr>
              <w:t xml:space="preserve">  </w:t>
            </w:r>
            <w:r w:rsidR="00417D2E">
              <w:t>Also, the JSMA assessed it then against Chapter 6.8 and found it complied with 6.8.2.2.1 and 6.8.2.2.11</w:t>
            </w:r>
          </w:p>
        </w:tc>
        <w:tc>
          <w:tcPr>
            <w:tcW w:w="762" w:type="pct"/>
            <w:gridSpan w:val="2"/>
            <w:shd w:val="clear" w:color="auto" w:fill="auto"/>
            <w:tcMar>
              <w:top w:w="57" w:type="dxa"/>
              <w:bottom w:w="57" w:type="dxa"/>
            </w:tcMar>
          </w:tcPr>
          <w:p w14:paraId="7522E5E0" w14:textId="77777777" w:rsidR="00BA4EA5" w:rsidRPr="00104A1E" w:rsidRDefault="00BA4EA5" w:rsidP="00BA4EA5">
            <w:pPr>
              <w:spacing w:line="240" w:lineRule="auto"/>
              <w:rPr>
                <w:bCs/>
              </w:rPr>
            </w:pPr>
          </w:p>
        </w:tc>
        <w:tc>
          <w:tcPr>
            <w:tcW w:w="875" w:type="pct"/>
            <w:shd w:val="clear" w:color="auto" w:fill="auto"/>
            <w:tcMar>
              <w:top w:w="57" w:type="dxa"/>
              <w:bottom w:w="57" w:type="dxa"/>
            </w:tcMar>
          </w:tcPr>
          <w:p w14:paraId="56D9B58A" w14:textId="77777777" w:rsidR="00BA4EA5" w:rsidRPr="00104A1E" w:rsidRDefault="00BA4EA5" w:rsidP="00BA4EA5">
            <w:pPr>
              <w:spacing w:line="240" w:lineRule="auto"/>
              <w:rPr>
                <w:bCs/>
              </w:rPr>
            </w:pPr>
          </w:p>
        </w:tc>
        <w:tc>
          <w:tcPr>
            <w:tcW w:w="872" w:type="pct"/>
            <w:shd w:val="clear" w:color="auto" w:fill="auto"/>
            <w:tcMar>
              <w:top w:w="57" w:type="dxa"/>
              <w:bottom w:w="57" w:type="dxa"/>
            </w:tcMar>
          </w:tcPr>
          <w:p w14:paraId="79165003" w14:textId="06B5C1B9" w:rsidR="00BA4EA5" w:rsidRPr="00104A1E" w:rsidRDefault="00A56A17" w:rsidP="00BA4EA5">
            <w:pPr>
              <w:spacing w:line="240" w:lineRule="auto"/>
              <w:rPr>
                <w:bCs/>
              </w:rPr>
            </w:pPr>
            <w:r>
              <w:rPr>
                <w:bCs/>
              </w:rPr>
              <w:t>Agreed to reference for tanks and pressure receptacles</w:t>
            </w:r>
          </w:p>
        </w:tc>
      </w:tr>
      <w:tr w:rsidR="008B5FB2" w:rsidRPr="00104A1E" w14:paraId="20700376" w14:textId="77777777" w:rsidTr="003359F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2FE88A86" w14:textId="77777777" w:rsidR="00BA4EA5" w:rsidRPr="00104A1E" w:rsidRDefault="00BA4EA5" w:rsidP="00BA4EA5">
            <w:pPr>
              <w:rPr>
                <w:b/>
                <w:bCs/>
              </w:rPr>
            </w:pPr>
            <w:r w:rsidRPr="00104A1E">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4C91056D" w14:textId="394367BE" w:rsidR="00BA4EA5" w:rsidRPr="00104A1E" w:rsidRDefault="00BA4EA5" w:rsidP="00555961">
            <w:pPr>
              <w:keepLines/>
              <w:jc w:val="center"/>
              <w:rPr>
                <w:bCs/>
              </w:rPr>
            </w:pPr>
          </w:p>
        </w:tc>
        <w:tc>
          <w:tcPr>
            <w:tcW w:w="1373" w:type="pct"/>
            <w:gridSpan w:val="2"/>
            <w:tcBorders>
              <w:top w:val="single" w:sz="12" w:space="0" w:color="auto"/>
              <w:bottom w:val="single" w:sz="12" w:space="0" w:color="auto"/>
            </w:tcBorders>
            <w:shd w:val="clear" w:color="auto" w:fill="F2F2F2"/>
          </w:tcPr>
          <w:p w14:paraId="065186D1" w14:textId="77777777" w:rsidR="00BA4EA5" w:rsidRPr="00104A1E" w:rsidRDefault="00BA4EA5" w:rsidP="00BA4EA5">
            <w:pPr>
              <w:keepLines/>
              <w:tabs>
                <w:tab w:val="left" w:pos="6663"/>
              </w:tabs>
              <w:jc w:val="center"/>
              <w:rPr>
                <w:bCs/>
              </w:rPr>
            </w:pPr>
            <w:r w:rsidRPr="00104A1E">
              <w:rPr>
                <w:bCs/>
              </w:rPr>
              <w:t>Comments</w:t>
            </w:r>
          </w:p>
          <w:p w14:paraId="7289F7D1" w14:textId="45ADBE17" w:rsidR="00BA4EA5" w:rsidRPr="00104A1E" w:rsidRDefault="00446151" w:rsidP="00BA4EA5">
            <w:pPr>
              <w:keepLines/>
              <w:tabs>
                <w:tab w:val="left" w:pos="6663"/>
              </w:tabs>
              <w:rPr>
                <w:bCs/>
              </w:rPr>
            </w:pPr>
            <w:r>
              <w:rPr>
                <w:bCs/>
              </w:rPr>
              <w:t>Agree on the referencing for (1) pressure receptacles and (2) tanks</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8B5FB2" w:rsidRPr="00104A1E"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BA4EA5" w:rsidRPr="00104A1E" w:rsidRDefault="00BA4EA5" w:rsidP="00BA4EA5">
                  <w:pPr>
                    <w:jc w:val="center"/>
                    <w:rPr>
                      <w:bCs/>
                    </w:rPr>
                  </w:pPr>
                  <w:r w:rsidRPr="00104A1E">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BA4EA5" w:rsidRPr="00104A1E" w:rsidRDefault="00BA4EA5" w:rsidP="00BA4EA5">
                  <w:pPr>
                    <w:keepLines/>
                    <w:jc w:val="center"/>
                    <w:rPr>
                      <w:bCs/>
                    </w:rPr>
                  </w:pPr>
                  <w:r w:rsidRPr="00104A1E">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BA4EA5" w:rsidRPr="00104A1E" w:rsidRDefault="00BA4EA5" w:rsidP="00BA4EA5">
                  <w:pPr>
                    <w:keepLines/>
                    <w:jc w:val="center"/>
                    <w:rPr>
                      <w:bCs/>
                    </w:rPr>
                  </w:pPr>
                  <w:r w:rsidRPr="00104A1E">
                    <w:rPr>
                      <w:bCs/>
                    </w:rPr>
                    <w:t>Latest date for withdrawal of existing type approvals</w:t>
                  </w:r>
                </w:p>
              </w:tc>
            </w:tr>
            <w:tr w:rsidR="008B5FB2" w:rsidRPr="00104A1E"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32A6E3D9" w:rsidR="00BA4EA5" w:rsidRPr="00104A1E" w:rsidRDefault="00BA4EA5" w:rsidP="00BA4EA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4737B035" w:rsidR="00BA4EA5" w:rsidRPr="00104A1E" w:rsidRDefault="004E0581" w:rsidP="00BA4EA5">
                  <w:pPr>
                    <w:suppressAutoHyphens w:val="0"/>
                    <w:autoSpaceDE w:val="0"/>
                    <w:autoSpaceDN w:val="0"/>
                    <w:adjustRightInd w:val="0"/>
                    <w:spacing w:line="240" w:lineRule="auto"/>
                    <w:jc w:val="center"/>
                    <w:rPr>
                      <w:bCs/>
                    </w:rPr>
                  </w:pPr>
                  <w:r>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38545679" w:rsidR="00BA4EA5" w:rsidRPr="00104A1E" w:rsidRDefault="00BA4EA5" w:rsidP="00BA4EA5">
                  <w:pPr>
                    <w:suppressAutoHyphens w:val="0"/>
                    <w:autoSpaceDE w:val="0"/>
                    <w:autoSpaceDN w:val="0"/>
                    <w:adjustRightInd w:val="0"/>
                    <w:spacing w:line="240" w:lineRule="auto"/>
                    <w:jc w:val="center"/>
                    <w:rPr>
                      <w:bCs/>
                    </w:rPr>
                  </w:pPr>
                </w:p>
              </w:tc>
            </w:tr>
            <w:tr w:rsidR="008B5FB2" w:rsidRPr="00104A1E"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5D18F90C" w:rsidR="00BA4EA5" w:rsidRPr="00104A1E" w:rsidRDefault="00BA4EA5" w:rsidP="00BA4EA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6BF11FE5" w:rsidR="00BA4EA5" w:rsidRPr="00104A1E" w:rsidRDefault="00BA4EA5" w:rsidP="00BA4EA5">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BA4EA5" w:rsidRPr="00104A1E" w:rsidRDefault="00BA4EA5" w:rsidP="00BA4EA5">
                  <w:pPr>
                    <w:keepNext/>
                    <w:ind w:hanging="22"/>
                    <w:jc w:val="center"/>
                    <w:rPr>
                      <w:bCs/>
                    </w:rPr>
                  </w:pPr>
                </w:p>
              </w:tc>
            </w:tr>
          </w:tbl>
          <w:p w14:paraId="31F5093C" w14:textId="02642464" w:rsidR="00BA4EA5" w:rsidRPr="00104A1E" w:rsidRDefault="00BA4EA5" w:rsidP="00BA4EA5">
            <w:pPr>
              <w:keepLines/>
              <w:tabs>
                <w:tab w:val="left" w:pos="6663"/>
              </w:tabs>
              <w:rPr>
                <w:bCs/>
              </w:rPr>
            </w:pPr>
          </w:p>
        </w:tc>
      </w:tr>
    </w:tbl>
    <w:p w14:paraId="3D173417" w14:textId="77777777" w:rsidR="003359FD" w:rsidRPr="00104A1E" w:rsidRDefault="003359FD" w:rsidP="00E63F8E">
      <w:pPr>
        <w:pStyle w:val="Titre"/>
        <w:keepNext/>
        <w:keepLines/>
        <w:tabs>
          <w:tab w:val="left" w:pos="13740"/>
          <w:tab w:val="left" w:pos="14760"/>
        </w:tabs>
        <w:jc w:val="left"/>
        <w:rPr>
          <w:rFonts w:ascii="Times New Roman" w:hAnsi="Times New Roman"/>
          <w:b w:val="0"/>
          <w:bCs w:val="0"/>
          <w:iCs/>
          <w:sz w:val="20"/>
          <w:lang w:val="de-DE"/>
        </w:rPr>
      </w:pPr>
      <w:r w:rsidRPr="00104A1E">
        <w:rPr>
          <w:rFonts w:ascii="Times New Roman" w:hAnsi="Times New Roman"/>
          <w:b w:val="0"/>
          <w:iCs/>
          <w:sz w:val="20"/>
          <w:lang w:val="de-DE"/>
        </w:rPr>
        <w:lastRenderedPageBreak/>
        <w:t xml:space="preserve">Dispatch </w:t>
      </w:r>
      <w:r>
        <w:rPr>
          <w:rFonts w:ascii="Times New Roman" w:hAnsi="Times New Roman"/>
          <w:b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3359FD" w:rsidRPr="00104A1E" w14:paraId="4F10C7D0" w14:textId="77777777" w:rsidTr="008A633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3E3625DB" w14:textId="4A5E55BB" w:rsidR="003359FD" w:rsidRPr="00D05CB0" w:rsidRDefault="0022331B" w:rsidP="00E63F8E">
            <w:pPr>
              <w:keepNext/>
              <w:keepLines/>
              <w:jc w:val="center"/>
              <w:rPr>
                <w:b/>
                <w:iCs/>
                <w:highlight w:val="yellow"/>
                <w:lang w:val="es-ES"/>
              </w:rPr>
            </w:pPr>
            <w:proofErr w:type="spellStart"/>
            <w:r w:rsidRPr="0022331B">
              <w:rPr>
                <w:b/>
                <w:iCs/>
                <w:lang w:val="es-ES"/>
              </w:rPr>
              <w:t>FprEN</w:t>
            </w:r>
            <w:proofErr w:type="spellEnd"/>
            <w:r w:rsidRPr="0022331B">
              <w:rPr>
                <w:b/>
                <w:iCs/>
                <w:lang w:val="es-ES"/>
              </w:rPr>
              <w:t xml:space="preserve"> 1439</w:t>
            </w:r>
          </w:p>
        </w:tc>
        <w:tc>
          <w:tcPr>
            <w:tcW w:w="1703" w:type="pct"/>
            <w:gridSpan w:val="2"/>
            <w:vMerge w:val="restart"/>
            <w:tcBorders>
              <w:top w:val="single" w:sz="12" w:space="0" w:color="auto"/>
            </w:tcBorders>
            <w:shd w:val="clear" w:color="auto" w:fill="F3F3F3"/>
            <w:tcMar>
              <w:top w:w="28" w:type="dxa"/>
              <w:bottom w:w="28" w:type="dxa"/>
            </w:tcMar>
          </w:tcPr>
          <w:p w14:paraId="3E5711AF" w14:textId="603B9EC4" w:rsidR="003359FD" w:rsidRPr="00104A1E" w:rsidRDefault="0022331B" w:rsidP="00E63F8E">
            <w:pPr>
              <w:keepNext/>
              <w:keepLines/>
              <w:jc w:val="center"/>
              <w:rPr>
                <w:b/>
                <w:iCs/>
              </w:rPr>
            </w:pPr>
            <w:r w:rsidRPr="0022331B">
              <w:rPr>
                <w:b/>
                <w:iCs/>
              </w:rPr>
              <w:t>LPG equipment and accessories - Procedure for checking transportable refillable LPG cylinders before, during and after filling</w:t>
            </w:r>
          </w:p>
        </w:tc>
        <w:tc>
          <w:tcPr>
            <w:tcW w:w="764" w:type="pct"/>
            <w:gridSpan w:val="2"/>
            <w:vMerge w:val="restart"/>
            <w:tcBorders>
              <w:top w:val="single" w:sz="12" w:space="0" w:color="auto"/>
            </w:tcBorders>
            <w:shd w:val="clear" w:color="auto" w:fill="F3F3F3"/>
            <w:tcMar>
              <w:top w:w="28" w:type="dxa"/>
              <w:bottom w:w="28" w:type="dxa"/>
            </w:tcMar>
          </w:tcPr>
          <w:p w14:paraId="2D4E3939" w14:textId="77777777" w:rsidR="003359FD" w:rsidRPr="00104A1E" w:rsidRDefault="003359FD" w:rsidP="00E63F8E">
            <w:pPr>
              <w:pStyle w:val="NoteHead"/>
              <w:keepNext/>
              <w:keepLines/>
              <w:spacing w:before="0" w:after="0"/>
              <w:rPr>
                <w:rFonts w:eastAsia="Batang"/>
                <w:bCs/>
                <w:smallCaps w:val="0"/>
                <w:sz w:val="20"/>
              </w:rPr>
            </w:pPr>
            <w:r w:rsidRPr="00104A1E">
              <w:rPr>
                <w:bCs/>
                <w:smallCaps w:val="0"/>
                <w:sz w:val="20"/>
              </w:rPr>
              <w:t>Where to refer in RID/ADR</w:t>
            </w:r>
          </w:p>
          <w:p w14:paraId="2CF60099" w14:textId="0CB6F147" w:rsidR="003359FD" w:rsidRPr="00642C9A" w:rsidRDefault="00D8626A" w:rsidP="00E63F8E">
            <w:pPr>
              <w:keepNext/>
              <w:keepLines/>
              <w:jc w:val="center"/>
            </w:pPr>
            <w:r w:rsidRPr="00642C9A">
              <w:t>P200 (11)</w:t>
            </w:r>
            <w:r w:rsidR="00007461" w:rsidRPr="00642C9A">
              <w:t xml:space="preserve"> and P200 (12</w:t>
            </w:r>
            <w:r w:rsidR="0077243A" w:rsidRPr="00642C9A">
              <w:t>),</w:t>
            </w:r>
            <w:r w:rsidR="00E34D59" w:rsidRPr="00642C9A">
              <w:t xml:space="preserve"> </w:t>
            </w:r>
            <w:r w:rsidR="00007461" w:rsidRPr="00642C9A">
              <w:t>2</w:t>
            </w:r>
            <w:r w:rsidR="0077243A" w:rsidRPr="00642C9A">
              <w:t>.1</w:t>
            </w:r>
          </w:p>
        </w:tc>
        <w:tc>
          <w:tcPr>
            <w:tcW w:w="1753" w:type="pct"/>
            <w:gridSpan w:val="3"/>
            <w:vMerge w:val="restart"/>
            <w:tcBorders>
              <w:top w:val="single" w:sz="12" w:space="0" w:color="auto"/>
            </w:tcBorders>
            <w:shd w:val="clear" w:color="auto" w:fill="F3F3F3"/>
            <w:tcMar>
              <w:top w:w="28" w:type="dxa"/>
              <w:bottom w:w="28" w:type="dxa"/>
            </w:tcMar>
          </w:tcPr>
          <w:p w14:paraId="7481AC98" w14:textId="77777777" w:rsidR="003359FD" w:rsidRPr="00104A1E" w:rsidRDefault="003359FD" w:rsidP="00E63F8E">
            <w:pPr>
              <w:keepNext/>
              <w:keepLines/>
              <w:jc w:val="center"/>
              <w:rPr>
                <w:rFonts w:ascii="(Asiatische Schriftart verwende" w:hAnsi="(Asiatische Schriftart verwende"/>
                <w:b/>
              </w:rPr>
            </w:pPr>
            <w:r w:rsidRPr="00104A1E">
              <w:rPr>
                <w:rFonts w:ascii="(Asiatische Schriftart verwende" w:hAnsi="(Asiatische Schriftart verwende"/>
                <w:b/>
              </w:rPr>
              <w:t>Applicable sub-sections and paragraphs:</w:t>
            </w:r>
          </w:p>
          <w:p w14:paraId="2DC73A35" w14:textId="199A5A8A" w:rsidR="003359FD" w:rsidRPr="00642C9A" w:rsidRDefault="00D8626A" w:rsidP="00E63F8E">
            <w:pPr>
              <w:keepNext/>
              <w:keepLines/>
              <w:jc w:val="center"/>
              <w:rPr>
                <w:rFonts w:ascii="(Asiatische Schriftart verwende" w:hAnsi="(Asiatische Schriftart verwende"/>
              </w:rPr>
            </w:pPr>
            <w:r w:rsidRPr="00642C9A">
              <w:rPr>
                <w:rFonts w:ascii="(Asiatische Schriftart verwende" w:hAnsi="(Asiatische Schriftart verwende"/>
                <w:lang w:val="en-US"/>
              </w:rPr>
              <w:t xml:space="preserve">P200 </w:t>
            </w:r>
            <w:r w:rsidR="00007461" w:rsidRPr="00642C9A">
              <w:rPr>
                <w:rFonts w:ascii="(Asiatische Schriftart verwende" w:hAnsi="(Asiatische Schriftart verwende"/>
                <w:lang w:val="en-US"/>
              </w:rPr>
              <w:t>(7)</w:t>
            </w:r>
          </w:p>
        </w:tc>
      </w:tr>
      <w:tr w:rsidR="003359FD" w:rsidRPr="00104A1E" w14:paraId="7F340ACA" w14:textId="77777777" w:rsidTr="008A633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51CE581E" w14:textId="61537AAA" w:rsidR="003359FD" w:rsidRPr="00D05CB0" w:rsidRDefault="0022331B" w:rsidP="00E63F8E">
            <w:pPr>
              <w:keepNext/>
              <w:keepLines/>
              <w:jc w:val="center"/>
              <w:rPr>
                <w:spacing w:val="-3"/>
                <w:highlight w:val="yellow"/>
              </w:rPr>
            </w:pPr>
            <w:r w:rsidRPr="0022331B">
              <w:rPr>
                <w:spacing w:val="-3"/>
              </w:rPr>
              <w:t>00286205</w:t>
            </w:r>
          </w:p>
        </w:tc>
        <w:tc>
          <w:tcPr>
            <w:tcW w:w="1703" w:type="pct"/>
            <w:gridSpan w:val="2"/>
            <w:vMerge/>
            <w:tcBorders>
              <w:bottom w:val="single" w:sz="6" w:space="0" w:color="auto"/>
            </w:tcBorders>
            <w:shd w:val="clear" w:color="auto" w:fill="F3F3F3"/>
            <w:tcMar>
              <w:top w:w="28" w:type="dxa"/>
              <w:bottom w:w="28" w:type="dxa"/>
            </w:tcMar>
          </w:tcPr>
          <w:p w14:paraId="741763C4" w14:textId="77777777" w:rsidR="003359FD" w:rsidRPr="00104A1E" w:rsidRDefault="003359FD" w:rsidP="00E63F8E">
            <w:pPr>
              <w:keepNext/>
              <w:keepLines/>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405B537C" w14:textId="77777777" w:rsidR="003359FD" w:rsidRPr="00104A1E" w:rsidRDefault="003359FD" w:rsidP="00E63F8E">
            <w:pPr>
              <w:pStyle w:val="NoteHead"/>
              <w:keepNext/>
              <w:keepLine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A9E8A80" w14:textId="77777777" w:rsidR="003359FD" w:rsidRPr="00104A1E" w:rsidRDefault="003359FD" w:rsidP="00E63F8E">
            <w:pPr>
              <w:pStyle w:val="NoteHead"/>
              <w:keepNext/>
              <w:keepLines/>
              <w:spacing w:before="0" w:after="0"/>
              <w:rPr>
                <w:bCs/>
                <w:smallCaps w:val="0"/>
                <w:sz w:val="20"/>
              </w:rPr>
            </w:pPr>
          </w:p>
        </w:tc>
      </w:tr>
      <w:tr w:rsidR="003359FD" w:rsidRPr="00104A1E" w14:paraId="2928E24A" w14:textId="77777777" w:rsidTr="008A633B">
        <w:tc>
          <w:tcPr>
            <w:tcW w:w="5000" w:type="pct"/>
            <w:gridSpan w:val="9"/>
            <w:tcBorders>
              <w:top w:val="single" w:sz="6" w:space="0" w:color="auto"/>
            </w:tcBorders>
            <w:shd w:val="clear" w:color="auto" w:fill="auto"/>
          </w:tcPr>
          <w:p w14:paraId="0A8EF3BA" w14:textId="77777777" w:rsidR="003359FD" w:rsidRPr="00104A1E" w:rsidRDefault="003359FD" w:rsidP="00E63F8E">
            <w:pPr>
              <w:keepNext/>
              <w:keepLines/>
              <w:tabs>
                <w:tab w:val="num" w:pos="1134"/>
              </w:tabs>
              <w:jc w:val="both"/>
              <w:rPr>
                <w:rFonts w:eastAsia="MS Mincho"/>
                <w:lang w:eastAsia="ja-JP"/>
              </w:rPr>
            </w:pPr>
            <w:r w:rsidRPr="00104A1E">
              <w:t>Positive assessment by the JMSA: This standard is compliant with the ADR and can be approved for inclusion in the referenced standards.</w:t>
            </w:r>
          </w:p>
        </w:tc>
      </w:tr>
      <w:tr w:rsidR="003359FD" w:rsidRPr="00104A1E" w14:paraId="1D181C45" w14:textId="77777777" w:rsidTr="008A633B">
        <w:trPr>
          <w:trHeight w:val="160"/>
        </w:trPr>
        <w:tc>
          <w:tcPr>
            <w:tcW w:w="5000" w:type="pct"/>
            <w:gridSpan w:val="9"/>
            <w:shd w:val="clear" w:color="auto" w:fill="auto"/>
          </w:tcPr>
          <w:p w14:paraId="207E01CF" w14:textId="77777777" w:rsidR="003359FD" w:rsidRPr="00104A1E" w:rsidRDefault="003359FD" w:rsidP="00E63F8E">
            <w:pPr>
              <w:keepNext/>
              <w:keepLines/>
              <w:rPr>
                <w:b/>
                <w:iCs/>
              </w:rPr>
            </w:pPr>
            <w:r w:rsidRPr="00104A1E">
              <w:rPr>
                <w:b/>
                <w:iCs/>
              </w:rPr>
              <w:t>Comments from members of the Joint Meeting</w:t>
            </w:r>
            <w:r w:rsidRPr="00104A1E">
              <w:rPr>
                <w:b/>
              </w:rPr>
              <w:t>:</w:t>
            </w:r>
          </w:p>
        </w:tc>
      </w:tr>
      <w:tr w:rsidR="003359FD" w:rsidRPr="00104A1E" w14:paraId="047DC8D6" w14:textId="77777777" w:rsidTr="008A633B">
        <w:tc>
          <w:tcPr>
            <w:tcW w:w="331" w:type="pct"/>
            <w:shd w:val="clear" w:color="auto" w:fill="auto"/>
            <w:tcMar>
              <w:top w:w="57" w:type="dxa"/>
              <w:bottom w:w="57" w:type="dxa"/>
            </w:tcMar>
          </w:tcPr>
          <w:p w14:paraId="41015424" w14:textId="77777777" w:rsidR="003359FD" w:rsidRPr="00104A1E" w:rsidRDefault="003359FD" w:rsidP="00E63F8E">
            <w:pPr>
              <w:keepNext/>
              <w:keepLines/>
              <w:jc w:val="center"/>
            </w:pPr>
            <w:r w:rsidRPr="00104A1E">
              <w:t>Country</w:t>
            </w:r>
          </w:p>
        </w:tc>
        <w:tc>
          <w:tcPr>
            <w:tcW w:w="449" w:type="pct"/>
            <w:shd w:val="clear" w:color="auto" w:fill="auto"/>
            <w:tcMar>
              <w:top w:w="57" w:type="dxa"/>
              <w:bottom w:w="57" w:type="dxa"/>
            </w:tcMar>
          </w:tcPr>
          <w:p w14:paraId="6B05B115" w14:textId="77777777" w:rsidR="003359FD" w:rsidRPr="00104A1E" w:rsidRDefault="003359FD" w:rsidP="00E63F8E">
            <w:pPr>
              <w:keepNext/>
              <w:keepLines/>
              <w:jc w:val="center"/>
            </w:pPr>
            <w:r w:rsidRPr="00104A1E">
              <w:t>Clause No.</w:t>
            </w:r>
          </w:p>
        </w:tc>
        <w:tc>
          <w:tcPr>
            <w:tcW w:w="1711" w:type="pct"/>
            <w:gridSpan w:val="3"/>
            <w:shd w:val="clear" w:color="auto" w:fill="auto"/>
            <w:tcMar>
              <w:top w:w="57" w:type="dxa"/>
              <w:bottom w:w="57" w:type="dxa"/>
            </w:tcMar>
          </w:tcPr>
          <w:p w14:paraId="546761D2" w14:textId="77777777" w:rsidR="003359FD" w:rsidRPr="00104A1E" w:rsidRDefault="003359FD" w:rsidP="00E63F8E">
            <w:pPr>
              <w:keepNext/>
              <w:keepLines/>
              <w:jc w:val="center"/>
            </w:pPr>
            <w:r w:rsidRPr="00104A1E">
              <w:t xml:space="preserve">Comment (justification for change) </w:t>
            </w:r>
          </w:p>
        </w:tc>
        <w:tc>
          <w:tcPr>
            <w:tcW w:w="762" w:type="pct"/>
            <w:gridSpan w:val="2"/>
            <w:shd w:val="clear" w:color="auto" w:fill="auto"/>
            <w:tcMar>
              <w:top w:w="57" w:type="dxa"/>
              <w:bottom w:w="57" w:type="dxa"/>
            </w:tcMar>
          </w:tcPr>
          <w:p w14:paraId="1D20A469" w14:textId="77777777" w:rsidR="003359FD" w:rsidRPr="00104A1E" w:rsidRDefault="003359FD" w:rsidP="00E63F8E">
            <w:pPr>
              <w:keepNext/>
              <w:keepLines/>
              <w:jc w:val="center"/>
            </w:pPr>
            <w:r w:rsidRPr="00104A1E">
              <w:t xml:space="preserve">Proposed change </w:t>
            </w:r>
          </w:p>
        </w:tc>
        <w:tc>
          <w:tcPr>
            <w:tcW w:w="875" w:type="pct"/>
            <w:shd w:val="clear" w:color="auto" w:fill="auto"/>
            <w:tcMar>
              <w:top w:w="57" w:type="dxa"/>
              <w:bottom w:w="57" w:type="dxa"/>
            </w:tcMar>
          </w:tcPr>
          <w:p w14:paraId="085011EF" w14:textId="77777777" w:rsidR="003359FD" w:rsidRPr="00104A1E" w:rsidRDefault="003359FD" w:rsidP="00E63F8E">
            <w:pPr>
              <w:keepNext/>
              <w:keepLines/>
              <w:jc w:val="center"/>
            </w:pPr>
            <w:r w:rsidRPr="00104A1E">
              <w:t>Comment from JMSA</w:t>
            </w:r>
          </w:p>
        </w:tc>
        <w:tc>
          <w:tcPr>
            <w:tcW w:w="872" w:type="pct"/>
            <w:shd w:val="clear" w:color="auto" w:fill="auto"/>
          </w:tcPr>
          <w:p w14:paraId="02CCC3BD" w14:textId="77777777" w:rsidR="003359FD" w:rsidRPr="00104A1E" w:rsidRDefault="003359FD" w:rsidP="00E63F8E">
            <w:pPr>
              <w:keepNext/>
              <w:keepLines/>
              <w:jc w:val="center"/>
            </w:pPr>
            <w:r w:rsidRPr="00104A1E">
              <w:t>Comment from WG Standards</w:t>
            </w:r>
          </w:p>
        </w:tc>
      </w:tr>
      <w:tr w:rsidR="003359FD" w:rsidRPr="00104A1E" w14:paraId="4D823357" w14:textId="77777777" w:rsidTr="008A633B">
        <w:tc>
          <w:tcPr>
            <w:tcW w:w="331" w:type="pct"/>
            <w:shd w:val="clear" w:color="auto" w:fill="auto"/>
            <w:tcMar>
              <w:top w:w="57" w:type="dxa"/>
              <w:bottom w:w="57" w:type="dxa"/>
            </w:tcMar>
          </w:tcPr>
          <w:p w14:paraId="688E5C6F" w14:textId="0AEB7299" w:rsidR="003359FD" w:rsidRPr="00104A1E" w:rsidRDefault="006608F0" w:rsidP="00E63F8E">
            <w:pPr>
              <w:keepNext/>
              <w:keepLines/>
              <w:spacing w:line="240" w:lineRule="auto"/>
              <w:jc w:val="center"/>
              <w:rPr>
                <w:bCs/>
              </w:rPr>
            </w:pPr>
            <w:r>
              <w:rPr>
                <w:bCs/>
              </w:rPr>
              <w:t>UK</w:t>
            </w:r>
          </w:p>
        </w:tc>
        <w:tc>
          <w:tcPr>
            <w:tcW w:w="449" w:type="pct"/>
            <w:shd w:val="clear" w:color="auto" w:fill="auto"/>
            <w:tcMar>
              <w:top w:w="57" w:type="dxa"/>
              <w:bottom w:w="57" w:type="dxa"/>
            </w:tcMar>
          </w:tcPr>
          <w:p w14:paraId="387D02FB" w14:textId="77777777" w:rsidR="003359FD" w:rsidRPr="00104A1E" w:rsidRDefault="003359FD" w:rsidP="00E63F8E">
            <w:pPr>
              <w:keepNext/>
              <w:keepLines/>
              <w:spacing w:line="240" w:lineRule="auto"/>
              <w:rPr>
                <w:bCs/>
              </w:rPr>
            </w:pPr>
          </w:p>
        </w:tc>
        <w:tc>
          <w:tcPr>
            <w:tcW w:w="1711" w:type="pct"/>
            <w:gridSpan w:val="3"/>
            <w:shd w:val="clear" w:color="auto" w:fill="auto"/>
            <w:tcMar>
              <w:top w:w="57" w:type="dxa"/>
              <w:bottom w:w="57" w:type="dxa"/>
            </w:tcMar>
          </w:tcPr>
          <w:p w14:paraId="2EE81A9F" w14:textId="1C1CEF92" w:rsidR="003359FD" w:rsidRPr="00104A1E" w:rsidRDefault="006608F0" w:rsidP="00E63F8E">
            <w:pPr>
              <w:keepNext/>
              <w:keepLines/>
              <w:tabs>
                <w:tab w:val="left" w:pos="6663"/>
              </w:tabs>
              <w:spacing w:line="240" w:lineRule="auto"/>
              <w:rPr>
                <w:bCs/>
              </w:rPr>
            </w:pPr>
            <w:r>
              <w:rPr>
                <w:bCs/>
              </w:rPr>
              <w:t xml:space="preserve">No </w:t>
            </w:r>
            <w:r w:rsidR="00D33BED">
              <w:rPr>
                <w:bCs/>
              </w:rPr>
              <w:t xml:space="preserve">technical </w:t>
            </w:r>
            <w:r>
              <w:rPr>
                <w:bCs/>
              </w:rPr>
              <w:t>comment.  This version to replace the 2017 edition.</w:t>
            </w:r>
          </w:p>
        </w:tc>
        <w:tc>
          <w:tcPr>
            <w:tcW w:w="762" w:type="pct"/>
            <w:gridSpan w:val="2"/>
            <w:shd w:val="clear" w:color="auto" w:fill="auto"/>
            <w:tcMar>
              <w:top w:w="57" w:type="dxa"/>
              <w:bottom w:w="57" w:type="dxa"/>
            </w:tcMar>
          </w:tcPr>
          <w:p w14:paraId="19520B86" w14:textId="77777777" w:rsidR="003359FD" w:rsidRPr="00104A1E" w:rsidRDefault="003359FD" w:rsidP="00E63F8E">
            <w:pPr>
              <w:keepNext/>
              <w:keepLines/>
              <w:spacing w:line="240" w:lineRule="auto"/>
              <w:rPr>
                <w:bCs/>
              </w:rPr>
            </w:pPr>
          </w:p>
        </w:tc>
        <w:tc>
          <w:tcPr>
            <w:tcW w:w="875" w:type="pct"/>
            <w:shd w:val="clear" w:color="auto" w:fill="auto"/>
            <w:tcMar>
              <w:top w:w="57" w:type="dxa"/>
              <w:bottom w:w="57" w:type="dxa"/>
            </w:tcMar>
          </w:tcPr>
          <w:p w14:paraId="7B90CB46" w14:textId="77777777" w:rsidR="003359FD" w:rsidRPr="00104A1E" w:rsidRDefault="003359FD" w:rsidP="00E63F8E">
            <w:pPr>
              <w:keepNext/>
              <w:keepLines/>
              <w:spacing w:line="240" w:lineRule="auto"/>
              <w:rPr>
                <w:bCs/>
              </w:rPr>
            </w:pPr>
          </w:p>
        </w:tc>
        <w:tc>
          <w:tcPr>
            <w:tcW w:w="872" w:type="pct"/>
            <w:shd w:val="clear" w:color="auto" w:fill="auto"/>
            <w:tcMar>
              <w:top w:w="57" w:type="dxa"/>
              <w:bottom w:w="57" w:type="dxa"/>
            </w:tcMar>
          </w:tcPr>
          <w:p w14:paraId="7CD33416" w14:textId="7C6D62B6" w:rsidR="003359FD" w:rsidRPr="00104A1E" w:rsidRDefault="00446151" w:rsidP="00E63F8E">
            <w:pPr>
              <w:keepNext/>
              <w:keepLines/>
              <w:spacing w:line="240" w:lineRule="auto"/>
              <w:rPr>
                <w:bCs/>
              </w:rPr>
            </w:pPr>
            <w:r>
              <w:rPr>
                <w:bCs/>
              </w:rPr>
              <w:t>The 2017 version should remain applicable until 2024-12-31</w:t>
            </w:r>
            <w:r w:rsidR="00A56A17">
              <w:rPr>
                <w:bCs/>
              </w:rPr>
              <w:t xml:space="preserve"> in P200 (12)</w:t>
            </w:r>
          </w:p>
        </w:tc>
      </w:tr>
      <w:tr w:rsidR="003359FD" w:rsidRPr="00104A1E" w14:paraId="4924AE6F" w14:textId="77777777" w:rsidTr="008A633B">
        <w:tc>
          <w:tcPr>
            <w:tcW w:w="331" w:type="pct"/>
            <w:shd w:val="clear" w:color="auto" w:fill="auto"/>
            <w:tcMar>
              <w:top w:w="57" w:type="dxa"/>
              <w:bottom w:w="57" w:type="dxa"/>
            </w:tcMar>
          </w:tcPr>
          <w:p w14:paraId="16F87A7B" w14:textId="77777777" w:rsidR="003359FD" w:rsidRPr="00104A1E" w:rsidRDefault="003359FD" w:rsidP="00E63F8E">
            <w:pPr>
              <w:keepNext/>
              <w:keepLines/>
              <w:spacing w:line="240" w:lineRule="auto"/>
              <w:jc w:val="center"/>
              <w:rPr>
                <w:bCs/>
              </w:rPr>
            </w:pPr>
          </w:p>
        </w:tc>
        <w:tc>
          <w:tcPr>
            <w:tcW w:w="449" w:type="pct"/>
            <w:shd w:val="clear" w:color="auto" w:fill="auto"/>
            <w:tcMar>
              <w:top w:w="57" w:type="dxa"/>
              <w:bottom w:w="57" w:type="dxa"/>
            </w:tcMar>
          </w:tcPr>
          <w:p w14:paraId="557F8D69" w14:textId="77777777" w:rsidR="003359FD" w:rsidRPr="00104A1E" w:rsidRDefault="003359FD" w:rsidP="00E63F8E">
            <w:pPr>
              <w:keepNext/>
              <w:keepLines/>
              <w:spacing w:line="240" w:lineRule="auto"/>
              <w:rPr>
                <w:bCs/>
              </w:rPr>
            </w:pPr>
          </w:p>
        </w:tc>
        <w:tc>
          <w:tcPr>
            <w:tcW w:w="1711" w:type="pct"/>
            <w:gridSpan w:val="3"/>
            <w:shd w:val="clear" w:color="auto" w:fill="auto"/>
            <w:tcMar>
              <w:top w:w="57" w:type="dxa"/>
              <w:bottom w:w="57" w:type="dxa"/>
            </w:tcMar>
          </w:tcPr>
          <w:p w14:paraId="1960CEFC" w14:textId="77777777" w:rsidR="003359FD" w:rsidRPr="00104A1E" w:rsidRDefault="003359FD" w:rsidP="00E63F8E">
            <w:pPr>
              <w:keepNext/>
              <w:keepLines/>
              <w:tabs>
                <w:tab w:val="left" w:pos="6663"/>
              </w:tabs>
              <w:spacing w:line="240" w:lineRule="auto"/>
              <w:rPr>
                <w:bCs/>
              </w:rPr>
            </w:pPr>
          </w:p>
        </w:tc>
        <w:tc>
          <w:tcPr>
            <w:tcW w:w="762" w:type="pct"/>
            <w:gridSpan w:val="2"/>
            <w:shd w:val="clear" w:color="auto" w:fill="auto"/>
            <w:tcMar>
              <w:top w:w="57" w:type="dxa"/>
              <w:bottom w:w="57" w:type="dxa"/>
            </w:tcMar>
          </w:tcPr>
          <w:p w14:paraId="31F16B38" w14:textId="77777777" w:rsidR="003359FD" w:rsidRPr="00104A1E" w:rsidRDefault="003359FD" w:rsidP="00E63F8E">
            <w:pPr>
              <w:keepNext/>
              <w:keepLines/>
              <w:spacing w:line="240" w:lineRule="auto"/>
              <w:rPr>
                <w:bCs/>
              </w:rPr>
            </w:pPr>
          </w:p>
        </w:tc>
        <w:tc>
          <w:tcPr>
            <w:tcW w:w="875" w:type="pct"/>
            <w:shd w:val="clear" w:color="auto" w:fill="auto"/>
            <w:tcMar>
              <w:top w:w="57" w:type="dxa"/>
              <w:bottom w:w="57" w:type="dxa"/>
            </w:tcMar>
          </w:tcPr>
          <w:p w14:paraId="15AB1CBC" w14:textId="77777777" w:rsidR="003359FD" w:rsidRPr="00104A1E" w:rsidRDefault="003359FD" w:rsidP="00E63F8E">
            <w:pPr>
              <w:keepNext/>
              <w:keepLines/>
              <w:spacing w:line="240" w:lineRule="auto"/>
              <w:rPr>
                <w:bCs/>
              </w:rPr>
            </w:pPr>
          </w:p>
        </w:tc>
        <w:tc>
          <w:tcPr>
            <w:tcW w:w="872" w:type="pct"/>
            <w:shd w:val="clear" w:color="auto" w:fill="auto"/>
            <w:tcMar>
              <w:top w:w="57" w:type="dxa"/>
              <w:bottom w:w="57" w:type="dxa"/>
            </w:tcMar>
          </w:tcPr>
          <w:p w14:paraId="607A2685" w14:textId="77777777" w:rsidR="003359FD" w:rsidRPr="00104A1E" w:rsidRDefault="003359FD" w:rsidP="00E63F8E">
            <w:pPr>
              <w:keepNext/>
              <w:keepLines/>
              <w:spacing w:line="240" w:lineRule="auto"/>
              <w:rPr>
                <w:bCs/>
              </w:rPr>
            </w:pPr>
          </w:p>
        </w:tc>
      </w:tr>
      <w:tr w:rsidR="003359FD" w:rsidRPr="00104A1E" w14:paraId="2395BCA2" w14:textId="77777777" w:rsidTr="008A633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F44A44E" w14:textId="77777777" w:rsidR="003359FD" w:rsidRPr="00104A1E" w:rsidRDefault="003359FD" w:rsidP="00E63F8E">
            <w:pPr>
              <w:keepNext/>
              <w:keepLines/>
              <w:rPr>
                <w:b/>
                <w:bCs/>
              </w:rPr>
            </w:pPr>
            <w:r w:rsidRPr="00104A1E">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28C0EC14" w14:textId="77777777" w:rsidR="003359FD" w:rsidRPr="00104A1E" w:rsidRDefault="003359FD" w:rsidP="00E63F8E">
            <w:pPr>
              <w:keepNext/>
              <w:keepLines/>
              <w:jc w:val="center"/>
              <w:rPr>
                <w:bCs/>
              </w:rPr>
            </w:pPr>
          </w:p>
        </w:tc>
        <w:tc>
          <w:tcPr>
            <w:tcW w:w="1373" w:type="pct"/>
            <w:gridSpan w:val="2"/>
            <w:tcBorders>
              <w:top w:val="single" w:sz="12" w:space="0" w:color="auto"/>
              <w:bottom w:val="single" w:sz="12" w:space="0" w:color="auto"/>
            </w:tcBorders>
            <w:shd w:val="clear" w:color="auto" w:fill="F2F2F2"/>
          </w:tcPr>
          <w:p w14:paraId="0C2D90EA" w14:textId="77777777" w:rsidR="003359FD" w:rsidRPr="00104A1E" w:rsidRDefault="003359FD" w:rsidP="00E63F8E">
            <w:pPr>
              <w:keepNext/>
              <w:keepLines/>
              <w:tabs>
                <w:tab w:val="left" w:pos="6663"/>
              </w:tabs>
              <w:jc w:val="center"/>
              <w:rPr>
                <w:bCs/>
              </w:rPr>
            </w:pPr>
            <w:r w:rsidRPr="00104A1E">
              <w:rPr>
                <w:bCs/>
              </w:rPr>
              <w:t>Comments</w:t>
            </w:r>
          </w:p>
          <w:p w14:paraId="74E91364" w14:textId="77777777" w:rsidR="003359FD" w:rsidRDefault="00446151" w:rsidP="00E63F8E">
            <w:pPr>
              <w:keepNext/>
              <w:keepLines/>
              <w:tabs>
                <w:tab w:val="left" w:pos="6663"/>
              </w:tabs>
              <w:rPr>
                <w:bCs/>
              </w:rPr>
            </w:pPr>
            <w:r>
              <w:rPr>
                <w:bCs/>
              </w:rPr>
              <w:t>Agree on referencing</w:t>
            </w:r>
          </w:p>
          <w:p w14:paraId="4B1D05B9" w14:textId="13F59B36" w:rsidR="00446151" w:rsidRPr="00104A1E" w:rsidRDefault="00446151" w:rsidP="00E63F8E">
            <w:pPr>
              <w:keepNext/>
              <w:keepLines/>
              <w:tabs>
                <w:tab w:val="left" w:pos="6663"/>
              </w:tabs>
              <w:rPr>
                <w:bCs/>
              </w:rPr>
            </w:pPr>
            <w:r>
              <w:rPr>
                <w:bCs/>
              </w:rPr>
              <w:t>The 2017 version should remain applicable until 2024-12-31</w:t>
            </w:r>
            <w:r w:rsidR="0025190C">
              <w:rPr>
                <w:bCs/>
              </w:rPr>
              <w:t xml:space="preserve"> in P200 (12), 2.1 only</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3359FD" w:rsidRPr="00104A1E" w14:paraId="7A0A303D" w14:textId="77777777" w:rsidTr="008A633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3716432" w14:textId="77777777" w:rsidR="003359FD" w:rsidRPr="00104A1E" w:rsidRDefault="003359FD" w:rsidP="00E63F8E">
                  <w:pPr>
                    <w:keepNext/>
                    <w:keepLines/>
                    <w:jc w:val="center"/>
                    <w:rPr>
                      <w:bCs/>
                    </w:rPr>
                  </w:pPr>
                  <w:r w:rsidRPr="00104A1E">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01DB1C6" w14:textId="50502435" w:rsidR="003359FD" w:rsidRPr="00104A1E" w:rsidRDefault="003359FD" w:rsidP="00E63F8E">
                  <w:pPr>
                    <w:keepNext/>
                    <w:keepLines/>
                    <w:jc w:val="center"/>
                    <w:rPr>
                      <w:bCs/>
                    </w:rPr>
                  </w:pPr>
                  <w:r w:rsidRPr="00104A1E">
                    <w:rPr>
                      <w:bCs/>
                    </w:rPr>
                    <w:t xml:space="preserve">Applicable </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E39CA14" w14:textId="3DAEC5AE" w:rsidR="003359FD" w:rsidRPr="00104A1E" w:rsidRDefault="003359FD" w:rsidP="00E63F8E">
                  <w:pPr>
                    <w:keepNext/>
                    <w:keepLines/>
                    <w:jc w:val="center"/>
                    <w:rPr>
                      <w:bCs/>
                    </w:rPr>
                  </w:pPr>
                </w:p>
              </w:tc>
            </w:tr>
            <w:tr w:rsidR="003359FD" w:rsidRPr="00104A1E" w14:paraId="0685BA00"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3E97F3B" w14:textId="7C7E817D" w:rsidR="003359FD" w:rsidRPr="00104A1E" w:rsidRDefault="00CB3A74" w:rsidP="00E63F8E">
                  <w:pPr>
                    <w:keepNext/>
                    <w:keepLines/>
                    <w:jc w:val="center"/>
                    <w:rPr>
                      <w:bCs/>
                    </w:rPr>
                  </w:pPr>
                  <w:r>
                    <w:rPr>
                      <w:bCs/>
                    </w:rPr>
                    <w:t>EN 1439:2017</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FC2EA00" w14:textId="116E82D4" w:rsidR="003359FD" w:rsidRPr="00104A1E" w:rsidRDefault="00CB3A74" w:rsidP="00E63F8E">
                  <w:pPr>
                    <w:keepNext/>
                    <w:keepLines/>
                    <w:suppressAutoHyphens w:val="0"/>
                    <w:autoSpaceDE w:val="0"/>
                    <w:autoSpaceDN w:val="0"/>
                    <w:adjustRightInd w:val="0"/>
                    <w:spacing w:line="240" w:lineRule="auto"/>
                    <w:jc w:val="center"/>
                    <w:rPr>
                      <w:bCs/>
                    </w:rPr>
                  </w:pPr>
                  <w:r>
                    <w:rPr>
                      <w:bCs/>
                    </w:rPr>
                    <w:t>Until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397EDAC" w14:textId="77777777" w:rsidR="003359FD" w:rsidRPr="00104A1E" w:rsidRDefault="003359FD" w:rsidP="00E63F8E">
                  <w:pPr>
                    <w:keepNext/>
                    <w:keepLines/>
                    <w:suppressAutoHyphens w:val="0"/>
                    <w:autoSpaceDE w:val="0"/>
                    <w:autoSpaceDN w:val="0"/>
                    <w:adjustRightInd w:val="0"/>
                    <w:spacing w:line="240" w:lineRule="auto"/>
                    <w:jc w:val="center"/>
                    <w:rPr>
                      <w:bCs/>
                    </w:rPr>
                  </w:pPr>
                </w:p>
              </w:tc>
            </w:tr>
            <w:tr w:rsidR="003359FD" w:rsidRPr="00104A1E" w14:paraId="189892DC"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33D55A9" w14:textId="7C82B6E1" w:rsidR="003359FD" w:rsidRPr="00104A1E" w:rsidRDefault="00CB3A74" w:rsidP="00E63F8E">
                  <w:pPr>
                    <w:keepNext/>
                    <w:keepLines/>
                    <w:jc w:val="center"/>
                    <w:rPr>
                      <w:bCs/>
                    </w:rPr>
                  </w:pPr>
                  <w:r>
                    <w:rPr>
                      <w:bCs/>
                    </w:rPr>
                    <w:t>EN 1439:2022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30C0F0E" w14:textId="31D98AB3" w:rsidR="003359FD" w:rsidRPr="00104A1E" w:rsidRDefault="00CB3A74" w:rsidP="00E63F8E">
                  <w:pPr>
                    <w:keepNext/>
                    <w:keepLines/>
                    <w:ind w:hanging="22"/>
                    <w:jc w:val="center"/>
                    <w:rPr>
                      <w:bCs/>
                    </w:rPr>
                  </w:pPr>
                  <w:r>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0AA840C" w14:textId="77777777" w:rsidR="003359FD" w:rsidRPr="00104A1E" w:rsidRDefault="003359FD" w:rsidP="00E63F8E">
                  <w:pPr>
                    <w:keepNext/>
                    <w:keepLines/>
                    <w:ind w:hanging="22"/>
                    <w:jc w:val="center"/>
                    <w:rPr>
                      <w:bCs/>
                    </w:rPr>
                  </w:pPr>
                </w:p>
              </w:tc>
            </w:tr>
          </w:tbl>
          <w:p w14:paraId="3046B4E0" w14:textId="77777777" w:rsidR="003359FD" w:rsidRPr="00104A1E" w:rsidRDefault="003359FD" w:rsidP="00E63F8E">
            <w:pPr>
              <w:keepNext/>
              <w:keepLines/>
              <w:tabs>
                <w:tab w:val="left" w:pos="6663"/>
              </w:tabs>
              <w:rPr>
                <w:bCs/>
              </w:rPr>
            </w:pPr>
          </w:p>
        </w:tc>
      </w:tr>
    </w:tbl>
    <w:p w14:paraId="29ECFB6F" w14:textId="77777777" w:rsidR="003359FD" w:rsidRDefault="003359FD" w:rsidP="00BC676D">
      <w:pPr>
        <w:pStyle w:val="SingleTxtG"/>
        <w:spacing w:before="240" w:after="0"/>
        <w:ind w:left="0"/>
        <w:jc w:val="left"/>
        <w:rPr>
          <w:b/>
          <w:sz w:val="24"/>
          <w:szCs w:val="24"/>
          <w:u w:val="single"/>
        </w:rPr>
      </w:pPr>
    </w:p>
    <w:p w14:paraId="1848C41E" w14:textId="77777777" w:rsidR="0022331B" w:rsidRPr="00104A1E" w:rsidRDefault="0022331B" w:rsidP="0022331B">
      <w:pPr>
        <w:pStyle w:val="Titre"/>
        <w:tabs>
          <w:tab w:val="left" w:pos="13740"/>
          <w:tab w:val="left" w:pos="14760"/>
        </w:tabs>
        <w:jc w:val="left"/>
        <w:rPr>
          <w:rFonts w:ascii="Times New Roman" w:hAnsi="Times New Roman"/>
          <w:b w:val="0"/>
          <w:bCs w:val="0"/>
          <w:iCs/>
          <w:sz w:val="20"/>
          <w:lang w:val="de-DE"/>
        </w:rPr>
      </w:pPr>
      <w:r w:rsidRPr="00104A1E">
        <w:rPr>
          <w:rFonts w:ascii="Times New Roman" w:hAnsi="Times New Roman"/>
          <w:b w:val="0"/>
          <w:iCs/>
          <w:sz w:val="20"/>
          <w:lang w:val="de-DE"/>
        </w:rPr>
        <w:t xml:space="preserve">Dispatch </w:t>
      </w:r>
      <w:r>
        <w:rPr>
          <w:rFonts w:ascii="Times New Roman" w:hAnsi="Times New Roman"/>
          <w:b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22331B" w:rsidRPr="00104A1E" w14:paraId="131F5CF3" w14:textId="77777777" w:rsidTr="008A633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3A986720" w14:textId="051CDEA2" w:rsidR="0022331B" w:rsidRPr="00D05CB0" w:rsidRDefault="0022331B" w:rsidP="008A633B">
            <w:pPr>
              <w:jc w:val="center"/>
              <w:rPr>
                <w:b/>
                <w:iCs/>
                <w:highlight w:val="yellow"/>
                <w:lang w:val="es-ES"/>
              </w:rPr>
            </w:pPr>
            <w:r w:rsidRPr="0022331B">
              <w:rPr>
                <w:b/>
                <w:iCs/>
                <w:lang w:val="es-ES"/>
              </w:rPr>
              <w:t>EN 12493:2020</w:t>
            </w:r>
          </w:p>
        </w:tc>
        <w:tc>
          <w:tcPr>
            <w:tcW w:w="1703" w:type="pct"/>
            <w:gridSpan w:val="2"/>
            <w:vMerge w:val="restart"/>
            <w:tcBorders>
              <w:top w:val="single" w:sz="12" w:space="0" w:color="auto"/>
            </w:tcBorders>
            <w:shd w:val="clear" w:color="auto" w:fill="F3F3F3"/>
            <w:tcMar>
              <w:top w:w="28" w:type="dxa"/>
              <w:bottom w:w="28" w:type="dxa"/>
            </w:tcMar>
          </w:tcPr>
          <w:p w14:paraId="03B90142" w14:textId="747C6E2E" w:rsidR="0022331B" w:rsidRPr="00104A1E" w:rsidRDefault="0022331B" w:rsidP="008A633B">
            <w:pPr>
              <w:jc w:val="center"/>
              <w:rPr>
                <w:b/>
                <w:iCs/>
              </w:rPr>
            </w:pPr>
            <w:r w:rsidRPr="0022331B">
              <w:rPr>
                <w:b/>
                <w:iCs/>
              </w:rPr>
              <w:t>LPG equipment and accessories - Welded steel pressure vessels for LPG road tankers - Design and manufacture</w:t>
            </w:r>
          </w:p>
        </w:tc>
        <w:tc>
          <w:tcPr>
            <w:tcW w:w="764" w:type="pct"/>
            <w:gridSpan w:val="2"/>
            <w:vMerge w:val="restart"/>
            <w:tcBorders>
              <w:top w:val="single" w:sz="12" w:space="0" w:color="auto"/>
            </w:tcBorders>
            <w:shd w:val="clear" w:color="auto" w:fill="F3F3F3"/>
            <w:tcMar>
              <w:top w:w="28" w:type="dxa"/>
              <w:bottom w:w="28" w:type="dxa"/>
            </w:tcMar>
          </w:tcPr>
          <w:p w14:paraId="6B71F127" w14:textId="5E64A33C" w:rsidR="0022331B" w:rsidRPr="00104A1E" w:rsidRDefault="0022331B" w:rsidP="008A633B">
            <w:pPr>
              <w:pStyle w:val="NoteHead"/>
              <w:spacing w:before="0" w:after="0"/>
              <w:rPr>
                <w:rFonts w:eastAsia="Batang"/>
                <w:bCs/>
                <w:smallCaps w:val="0"/>
                <w:sz w:val="20"/>
              </w:rPr>
            </w:pPr>
            <w:r w:rsidRPr="00104A1E">
              <w:rPr>
                <w:bCs/>
                <w:smallCaps w:val="0"/>
                <w:sz w:val="20"/>
              </w:rPr>
              <w:t>Where to refer in ADR</w:t>
            </w:r>
          </w:p>
          <w:p w14:paraId="0D3D5D82" w14:textId="0FAE66E7" w:rsidR="0022331B" w:rsidRPr="00104A1E" w:rsidRDefault="0077243A" w:rsidP="008A633B">
            <w:pPr>
              <w:jc w:val="center"/>
              <w:rPr>
                <w:b/>
              </w:rPr>
            </w:pPr>
            <w:r>
              <w:t xml:space="preserve">6.8.2.6.1 </w:t>
            </w:r>
            <w:r>
              <w:rPr>
                <w:i/>
              </w:rPr>
              <w:t xml:space="preserve">for </w:t>
            </w:r>
            <w:r w:rsidR="00AC1BF1">
              <w:rPr>
                <w:i/>
              </w:rPr>
              <w:t xml:space="preserve">design and construction of </w:t>
            </w:r>
            <w:r>
              <w:rPr>
                <w:i/>
              </w:rPr>
              <w:t>tanks</w:t>
            </w:r>
          </w:p>
        </w:tc>
        <w:tc>
          <w:tcPr>
            <w:tcW w:w="1753" w:type="pct"/>
            <w:gridSpan w:val="3"/>
            <w:vMerge w:val="restart"/>
            <w:tcBorders>
              <w:top w:val="single" w:sz="12" w:space="0" w:color="auto"/>
            </w:tcBorders>
            <w:shd w:val="clear" w:color="auto" w:fill="F3F3F3"/>
            <w:tcMar>
              <w:top w:w="28" w:type="dxa"/>
              <w:bottom w:w="28" w:type="dxa"/>
            </w:tcMar>
          </w:tcPr>
          <w:p w14:paraId="0638ECEB" w14:textId="77777777" w:rsidR="0022331B" w:rsidRPr="00104A1E" w:rsidRDefault="0022331B" w:rsidP="008A633B">
            <w:pPr>
              <w:jc w:val="center"/>
              <w:rPr>
                <w:rFonts w:ascii="(Asiatische Schriftart verwende" w:hAnsi="(Asiatische Schriftart verwende"/>
                <w:b/>
              </w:rPr>
            </w:pPr>
            <w:r w:rsidRPr="00104A1E">
              <w:rPr>
                <w:rFonts w:ascii="(Asiatische Schriftart verwende" w:hAnsi="(Asiatische Schriftart verwende"/>
                <w:b/>
              </w:rPr>
              <w:t>Applicable sub-sections and paragraphs:</w:t>
            </w:r>
          </w:p>
          <w:p w14:paraId="50E598AF" w14:textId="6BA265EE" w:rsidR="0022331B" w:rsidRPr="00642C9A" w:rsidRDefault="00D8626A" w:rsidP="008A633B">
            <w:pPr>
              <w:jc w:val="center"/>
              <w:rPr>
                <w:rFonts w:ascii="(Asiatische Schriftart verwende" w:hAnsi="(Asiatische Schriftart verwende"/>
              </w:rPr>
            </w:pPr>
            <w:r w:rsidRPr="00642C9A">
              <w:rPr>
                <w:rFonts w:ascii="(Asiatische Schriftart verwende" w:hAnsi="(Asiatische Schriftart verwende"/>
                <w:lang w:val="en-US"/>
              </w:rPr>
              <w:t>6.8.2.1, 6.8.2.5, 6.8.3.1, 6.8.3.5, 6.8.5.1 to 6.8.5.3</w:t>
            </w:r>
          </w:p>
        </w:tc>
      </w:tr>
      <w:tr w:rsidR="0022331B" w:rsidRPr="00104A1E" w14:paraId="663BC63E" w14:textId="77777777" w:rsidTr="008A633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53D94EB" w14:textId="178B53F0" w:rsidR="0022331B" w:rsidRPr="00D05CB0" w:rsidRDefault="0022331B" w:rsidP="008A633B">
            <w:pPr>
              <w:jc w:val="center"/>
              <w:rPr>
                <w:spacing w:val="-3"/>
                <w:highlight w:val="yellow"/>
              </w:rPr>
            </w:pPr>
            <w:r w:rsidRPr="0022331B">
              <w:rPr>
                <w:spacing w:val="-3"/>
              </w:rPr>
              <w:t>00286194</w:t>
            </w:r>
          </w:p>
        </w:tc>
        <w:tc>
          <w:tcPr>
            <w:tcW w:w="1703" w:type="pct"/>
            <w:gridSpan w:val="2"/>
            <w:vMerge/>
            <w:tcBorders>
              <w:bottom w:val="single" w:sz="6" w:space="0" w:color="auto"/>
            </w:tcBorders>
            <w:shd w:val="clear" w:color="auto" w:fill="F3F3F3"/>
            <w:tcMar>
              <w:top w:w="28" w:type="dxa"/>
              <w:bottom w:w="28" w:type="dxa"/>
            </w:tcMar>
          </w:tcPr>
          <w:p w14:paraId="1686CF85" w14:textId="77777777" w:rsidR="0022331B" w:rsidRPr="00104A1E" w:rsidRDefault="0022331B" w:rsidP="008A633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4CD3D41E" w14:textId="77777777" w:rsidR="0022331B" w:rsidRPr="00104A1E" w:rsidRDefault="0022331B" w:rsidP="008A633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57D6294" w14:textId="77777777" w:rsidR="0022331B" w:rsidRPr="00104A1E" w:rsidRDefault="0022331B" w:rsidP="008A633B">
            <w:pPr>
              <w:pStyle w:val="NoteHead"/>
              <w:spacing w:before="0" w:after="0"/>
              <w:rPr>
                <w:bCs/>
                <w:smallCaps w:val="0"/>
                <w:sz w:val="20"/>
              </w:rPr>
            </w:pPr>
          </w:p>
        </w:tc>
      </w:tr>
      <w:tr w:rsidR="0022331B" w:rsidRPr="00104A1E" w14:paraId="5F1B231B" w14:textId="77777777" w:rsidTr="008A633B">
        <w:tc>
          <w:tcPr>
            <w:tcW w:w="5000" w:type="pct"/>
            <w:gridSpan w:val="9"/>
            <w:tcBorders>
              <w:top w:val="single" w:sz="6" w:space="0" w:color="auto"/>
            </w:tcBorders>
            <w:shd w:val="clear" w:color="auto" w:fill="auto"/>
          </w:tcPr>
          <w:p w14:paraId="1E3129BE" w14:textId="77777777" w:rsidR="0022331B" w:rsidRPr="00104A1E" w:rsidRDefault="0022331B" w:rsidP="008A633B">
            <w:pPr>
              <w:tabs>
                <w:tab w:val="num" w:pos="1134"/>
              </w:tabs>
              <w:jc w:val="both"/>
              <w:rPr>
                <w:rFonts w:eastAsia="MS Mincho"/>
                <w:lang w:eastAsia="ja-JP"/>
              </w:rPr>
            </w:pPr>
            <w:r w:rsidRPr="00104A1E">
              <w:t>Positive assessment by the JMSA: This standard is compliant with the ADR and can be approved for inclusion in the referenced standards.</w:t>
            </w:r>
          </w:p>
        </w:tc>
      </w:tr>
      <w:tr w:rsidR="0022331B" w:rsidRPr="00104A1E" w14:paraId="4723FEAE" w14:textId="77777777" w:rsidTr="008A633B">
        <w:trPr>
          <w:trHeight w:val="160"/>
        </w:trPr>
        <w:tc>
          <w:tcPr>
            <w:tcW w:w="5000" w:type="pct"/>
            <w:gridSpan w:val="9"/>
            <w:shd w:val="clear" w:color="auto" w:fill="auto"/>
          </w:tcPr>
          <w:p w14:paraId="2F1EAEC8" w14:textId="77777777" w:rsidR="0022331B" w:rsidRPr="00104A1E" w:rsidRDefault="0022331B" w:rsidP="008A633B">
            <w:pPr>
              <w:rPr>
                <w:b/>
                <w:iCs/>
              </w:rPr>
            </w:pPr>
            <w:r w:rsidRPr="00104A1E">
              <w:rPr>
                <w:b/>
                <w:iCs/>
              </w:rPr>
              <w:t>Comments from members of the Joint Meeting</w:t>
            </w:r>
            <w:r w:rsidRPr="00104A1E">
              <w:rPr>
                <w:b/>
              </w:rPr>
              <w:t>:</w:t>
            </w:r>
          </w:p>
        </w:tc>
      </w:tr>
      <w:tr w:rsidR="0022331B" w:rsidRPr="00104A1E" w14:paraId="7BFE93E5" w14:textId="77777777" w:rsidTr="008A633B">
        <w:tc>
          <w:tcPr>
            <w:tcW w:w="331" w:type="pct"/>
            <w:shd w:val="clear" w:color="auto" w:fill="auto"/>
            <w:tcMar>
              <w:top w:w="57" w:type="dxa"/>
              <w:bottom w:w="57" w:type="dxa"/>
            </w:tcMar>
          </w:tcPr>
          <w:p w14:paraId="4AEE32C0" w14:textId="77777777" w:rsidR="0022331B" w:rsidRPr="00104A1E" w:rsidRDefault="0022331B" w:rsidP="008A633B">
            <w:pPr>
              <w:jc w:val="center"/>
            </w:pPr>
            <w:r w:rsidRPr="00104A1E">
              <w:t>Country</w:t>
            </w:r>
          </w:p>
        </w:tc>
        <w:tc>
          <w:tcPr>
            <w:tcW w:w="449" w:type="pct"/>
            <w:shd w:val="clear" w:color="auto" w:fill="auto"/>
            <w:tcMar>
              <w:top w:w="57" w:type="dxa"/>
              <w:bottom w:w="57" w:type="dxa"/>
            </w:tcMar>
          </w:tcPr>
          <w:p w14:paraId="2F1DCBEA" w14:textId="77777777" w:rsidR="0022331B" w:rsidRPr="00104A1E" w:rsidRDefault="0022331B" w:rsidP="008A633B">
            <w:pPr>
              <w:jc w:val="center"/>
            </w:pPr>
            <w:r w:rsidRPr="00104A1E">
              <w:t>Clause No.</w:t>
            </w:r>
          </w:p>
        </w:tc>
        <w:tc>
          <w:tcPr>
            <w:tcW w:w="1711" w:type="pct"/>
            <w:gridSpan w:val="3"/>
            <w:shd w:val="clear" w:color="auto" w:fill="auto"/>
            <w:tcMar>
              <w:top w:w="57" w:type="dxa"/>
              <w:bottom w:w="57" w:type="dxa"/>
            </w:tcMar>
          </w:tcPr>
          <w:p w14:paraId="25249385" w14:textId="77777777" w:rsidR="0022331B" w:rsidRPr="00104A1E" w:rsidRDefault="0022331B" w:rsidP="008A633B">
            <w:pPr>
              <w:jc w:val="center"/>
            </w:pPr>
            <w:r w:rsidRPr="00104A1E">
              <w:t xml:space="preserve">Comment (justification for change) </w:t>
            </w:r>
          </w:p>
        </w:tc>
        <w:tc>
          <w:tcPr>
            <w:tcW w:w="762" w:type="pct"/>
            <w:gridSpan w:val="2"/>
            <w:shd w:val="clear" w:color="auto" w:fill="auto"/>
            <w:tcMar>
              <w:top w:w="57" w:type="dxa"/>
              <w:bottom w:w="57" w:type="dxa"/>
            </w:tcMar>
          </w:tcPr>
          <w:p w14:paraId="073C220C" w14:textId="77777777" w:rsidR="0022331B" w:rsidRPr="00104A1E" w:rsidRDefault="0022331B" w:rsidP="008A633B">
            <w:pPr>
              <w:jc w:val="center"/>
            </w:pPr>
            <w:r w:rsidRPr="00104A1E">
              <w:t xml:space="preserve">Proposed change </w:t>
            </w:r>
          </w:p>
        </w:tc>
        <w:tc>
          <w:tcPr>
            <w:tcW w:w="875" w:type="pct"/>
            <w:shd w:val="clear" w:color="auto" w:fill="auto"/>
            <w:tcMar>
              <w:top w:w="57" w:type="dxa"/>
              <w:bottom w:w="57" w:type="dxa"/>
            </w:tcMar>
          </w:tcPr>
          <w:p w14:paraId="28F2D9D6" w14:textId="77777777" w:rsidR="0022331B" w:rsidRPr="00104A1E" w:rsidRDefault="0022331B" w:rsidP="008A633B">
            <w:pPr>
              <w:jc w:val="center"/>
            </w:pPr>
            <w:r w:rsidRPr="00104A1E">
              <w:t>Comment from JMSA</w:t>
            </w:r>
          </w:p>
        </w:tc>
        <w:tc>
          <w:tcPr>
            <w:tcW w:w="872" w:type="pct"/>
            <w:shd w:val="clear" w:color="auto" w:fill="auto"/>
          </w:tcPr>
          <w:p w14:paraId="079BB86B" w14:textId="77777777" w:rsidR="0022331B" w:rsidRPr="00104A1E" w:rsidRDefault="0022331B" w:rsidP="008A633B">
            <w:pPr>
              <w:jc w:val="center"/>
            </w:pPr>
            <w:r w:rsidRPr="00104A1E">
              <w:t>Comment from WG Standards</w:t>
            </w:r>
          </w:p>
        </w:tc>
      </w:tr>
      <w:tr w:rsidR="0022331B" w:rsidRPr="00104A1E" w14:paraId="4AA8E9BD" w14:textId="77777777" w:rsidTr="008A633B">
        <w:tc>
          <w:tcPr>
            <w:tcW w:w="331" w:type="pct"/>
            <w:shd w:val="clear" w:color="auto" w:fill="auto"/>
            <w:tcMar>
              <w:top w:w="57" w:type="dxa"/>
              <w:bottom w:w="57" w:type="dxa"/>
            </w:tcMar>
          </w:tcPr>
          <w:p w14:paraId="707CACC7" w14:textId="6760A162" w:rsidR="0022331B" w:rsidRPr="00104A1E" w:rsidRDefault="00AD27B9" w:rsidP="008A633B">
            <w:pPr>
              <w:spacing w:line="240" w:lineRule="auto"/>
              <w:jc w:val="center"/>
              <w:rPr>
                <w:bCs/>
              </w:rPr>
            </w:pPr>
            <w:r>
              <w:rPr>
                <w:bCs/>
              </w:rPr>
              <w:lastRenderedPageBreak/>
              <w:t>UK</w:t>
            </w:r>
          </w:p>
        </w:tc>
        <w:tc>
          <w:tcPr>
            <w:tcW w:w="449" w:type="pct"/>
            <w:shd w:val="clear" w:color="auto" w:fill="auto"/>
            <w:tcMar>
              <w:top w:w="57" w:type="dxa"/>
              <w:bottom w:w="57" w:type="dxa"/>
            </w:tcMar>
          </w:tcPr>
          <w:p w14:paraId="79FD4068" w14:textId="77777777" w:rsidR="0022331B" w:rsidRPr="00104A1E" w:rsidRDefault="0022331B" w:rsidP="008A633B">
            <w:pPr>
              <w:spacing w:line="240" w:lineRule="auto"/>
              <w:rPr>
                <w:bCs/>
              </w:rPr>
            </w:pPr>
          </w:p>
        </w:tc>
        <w:tc>
          <w:tcPr>
            <w:tcW w:w="1711" w:type="pct"/>
            <w:gridSpan w:val="3"/>
            <w:shd w:val="clear" w:color="auto" w:fill="auto"/>
            <w:tcMar>
              <w:top w:w="57" w:type="dxa"/>
              <w:bottom w:w="57" w:type="dxa"/>
            </w:tcMar>
          </w:tcPr>
          <w:p w14:paraId="039CC833" w14:textId="2541726C" w:rsidR="0022331B" w:rsidRPr="00104A1E" w:rsidRDefault="00AD27B9" w:rsidP="00AC1BF1">
            <w:pPr>
              <w:tabs>
                <w:tab w:val="left" w:pos="6663"/>
              </w:tabs>
              <w:spacing w:line="240" w:lineRule="auto"/>
              <w:rPr>
                <w:bCs/>
              </w:rPr>
            </w:pPr>
            <w:r>
              <w:rPr>
                <w:bCs/>
              </w:rPr>
              <w:t>No technical comment</w:t>
            </w:r>
            <w:r w:rsidR="0047164A">
              <w:rPr>
                <w:bCs/>
              </w:rPr>
              <w:t>.  Annex C to be excluded</w:t>
            </w:r>
            <w:r w:rsidR="00C246A6">
              <w:rPr>
                <w:bCs/>
              </w:rPr>
              <w:t xml:space="preserve"> from the reference in ADR</w:t>
            </w:r>
            <w:r w:rsidR="00820D5E">
              <w:rPr>
                <w:bCs/>
              </w:rPr>
              <w:t xml:space="preserve">.  Standard </w:t>
            </w:r>
            <w:r w:rsidR="00C246A6">
              <w:rPr>
                <w:bCs/>
              </w:rPr>
              <w:t>not applicable to RID.</w:t>
            </w:r>
          </w:p>
        </w:tc>
        <w:tc>
          <w:tcPr>
            <w:tcW w:w="762" w:type="pct"/>
            <w:gridSpan w:val="2"/>
            <w:shd w:val="clear" w:color="auto" w:fill="auto"/>
            <w:tcMar>
              <w:top w:w="57" w:type="dxa"/>
              <w:bottom w:w="57" w:type="dxa"/>
            </w:tcMar>
          </w:tcPr>
          <w:p w14:paraId="30B90E17" w14:textId="77777777" w:rsidR="0022331B" w:rsidRPr="00104A1E" w:rsidRDefault="0022331B" w:rsidP="008A633B">
            <w:pPr>
              <w:spacing w:line="240" w:lineRule="auto"/>
              <w:rPr>
                <w:bCs/>
              </w:rPr>
            </w:pPr>
          </w:p>
        </w:tc>
        <w:tc>
          <w:tcPr>
            <w:tcW w:w="875" w:type="pct"/>
            <w:shd w:val="clear" w:color="auto" w:fill="auto"/>
            <w:tcMar>
              <w:top w:w="57" w:type="dxa"/>
              <w:bottom w:w="57" w:type="dxa"/>
            </w:tcMar>
          </w:tcPr>
          <w:p w14:paraId="465E5FB9" w14:textId="77777777" w:rsidR="0022331B" w:rsidRPr="00104A1E" w:rsidRDefault="0022331B" w:rsidP="008A633B">
            <w:pPr>
              <w:spacing w:line="240" w:lineRule="auto"/>
              <w:rPr>
                <w:bCs/>
              </w:rPr>
            </w:pPr>
          </w:p>
        </w:tc>
        <w:tc>
          <w:tcPr>
            <w:tcW w:w="872" w:type="pct"/>
            <w:shd w:val="clear" w:color="auto" w:fill="auto"/>
            <w:tcMar>
              <w:top w:w="57" w:type="dxa"/>
              <w:bottom w:w="57" w:type="dxa"/>
            </w:tcMar>
          </w:tcPr>
          <w:p w14:paraId="2D8B0E1B" w14:textId="28D576A2" w:rsidR="0022331B" w:rsidRPr="00104A1E" w:rsidRDefault="00446151" w:rsidP="008A633B">
            <w:pPr>
              <w:spacing w:line="240" w:lineRule="auto"/>
              <w:rPr>
                <w:bCs/>
              </w:rPr>
            </w:pPr>
            <w:r>
              <w:rPr>
                <w:bCs/>
              </w:rPr>
              <w:t>Agree</w:t>
            </w:r>
          </w:p>
        </w:tc>
      </w:tr>
      <w:tr w:rsidR="0022331B" w:rsidRPr="00104A1E" w14:paraId="74D29B66" w14:textId="77777777" w:rsidTr="008A633B">
        <w:tc>
          <w:tcPr>
            <w:tcW w:w="331" w:type="pct"/>
            <w:shd w:val="clear" w:color="auto" w:fill="auto"/>
            <w:tcMar>
              <w:top w:w="57" w:type="dxa"/>
              <w:bottom w:w="57" w:type="dxa"/>
            </w:tcMar>
          </w:tcPr>
          <w:p w14:paraId="4D1BDFE3" w14:textId="77777777" w:rsidR="0022331B" w:rsidRPr="00104A1E" w:rsidRDefault="0022331B" w:rsidP="008A633B">
            <w:pPr>
              <w:spacing w:line="240" w:lineRule="auto"/>
              <w:jc w:val="center"/>
              <w:rPr>
                <w:bCs/>
              </w:rPr>
            </w:pPr>
          </w:p>
        </w:tc>
        <w:tc>
          <w:tcPr>
            <w:tcW w:w="449" w:type="pct"/>
            <w:shd w:val="clear" w:color="auto" w:fill="auto"/>
            <w:tcMar>
              <w:top w:w="57" w:type="dxa"/>
              <w:bottom w:w="57" w:type="dxa"/>
            </w:tcMar>
          </w:tcPr>
          <w:p w14:paraId="4168D457" w14:textId="77777777" w:rsidR="0022331B" w:rsidRPr="00104A1E" w:rsidRDefault="0022331B" w:rsidP="008A633B">
            <w:pPr>
              <w:spacing w:line="240" w:lineRule="auto"/>
              <w:rPr>
                <w:bCs/>
              </w:rPr>
            </w:pPr>
          </w:p>
        </w:tc>
        <w:tc>
          <w:tcPr>
            <w:tcW w:w="1711" w:type="pct"/>
            <w:gridSpan w:val="3"/>
            <w:shd w:val="clear" w:color="auto" w:fill="auto"/>
            <w:tcMar>
              <w:top w:w="57" w:type="dxa"/>
              <w:bottom w:w="57" w:type="dxa"/>
            </w:tcMar>
          </w:tcPr>
          <w:p w14:paraId="6DA6F561" w14:textId="77777777" w:rsidR="0022331B" w:rsidRPr="00104A1E" w:rsidRDefault="0022331B" w:rsidP="008A633B">
            <w:pPr>
              <w:tabs>
                <w:tab w:val="left" w:pos="6663"/>
              </w:tabs>
              <w:spacing w:line="240" w:lineRule="auto"/>
              <w:rPr>
                <w:bCs/>
              </w:rPr>
            </w:pPr>
          </w:p>
        </w:tc>
        <w:tc>
          <w:tcPr>
            <w:tcW w:w="762" w:type="pct"/>
            <w:gridSpan w:val="2"/>
            <w:shd w:val="clear" w:color="auto" w:fill="auto"/>
            <w:tcMar>
              <w:top w:w="57" w:type="dxa"/>
              <w:bottom w:w="57" w:type="dxa"/>
            </w:tcMar>
          </w:tcPr>
          <w:p w14:paraId="39207A08" w14:textId="77777777" w:rsidR="0022331B" w:rsidRPr="00104A1E" w:rsidRDefault="0022331B" w:rsidP="008A633B">
            <w:pPr>
              <w:spacing w:line="240" w:lineRule="auto"/>
              <w:rPr>
                <w:bCs/>
              </w:rPr>
            </w:pPr>
          </w:p>
        </w:tc>
        <w:tc>
          <w:tcPr>
            <w:tcW w:w="875" w:type="pct"/>
            <w:shd w:val="clear" w:color="auto" w:fill="auto"/>
            <w:tcMar>
              <w:top w:w="57" w:type="dxa"/>
              <w:bottom w:w="57" w:type="dxa"/>
            </w:tcMar>
          </w:tcPr>
          <w:p w14:paraId="2DF65F0C" w14:textId="77777777" w:rsidR="0022331B" w:rsidRPr="00104A1E" w:rsidRDefault="0022331B" w:rsidP="008A633B">
            <w:pPr>
              <w:spacing w:line="240" w:lineRule="auto"/>
              <w:rPr>
                <w:bCs/>
              </w:rPr>
            </w:pPr>
          </w:p>
        </w:tc>
        <w:tc>
          <w:tcPr>
            <w:tcW w:w="872" w:type="pct"/>
            <w:shd w:val="clear" w:color="auto" w:fill="auto"/>
            <w:tcMar>
              <w:top w:w="57" w:type="dxa"/>
              <w:bottom w:w="57" w:type="dxa"/>
            </w:tcMar>
          </w:tcPr>
          <w:p w14:paraId="5FA9168A" w14:textId="77777777" w:rsidR="0022331B" w:rsidRPr="00104A1E" w:rsidRDefault="0022331B" w:rsidP="008A633B">
            <w:pPr>
              <w:spacing w:line="240" w:lineRule="auto"/>
              <w:rPr>
                <w:bCs/>
              </w:rPr>
            </w:pPr>
          </w:p>
        </w:tc>
      </w:tr>
      <w:tr w:rsidR="0022331B" w:rsidRPr="00104A1E" w14:paraId="14BB133A" w14:textId="77777777" w:rsidTr="008A633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EA08E24" w14:textId="77777777" w:rsidR="0022331B" w:rsidRPr="00104A1E" w:rsidRDefault="0022331B" w:rsidP="008A633B">
            <w:pPr>
              <w:rPr>
                <w:b/>
                <w:bCs/>
              </w:rPr>
            </w:pPr>
            <w:r w:rsidRPr="00104A1E">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0079DF1D" w14:textId="77777777" w:rsidR="0022331B" w:rsidRPr="00104A1E" w:rsidRDefault="0022331B" w:rsidP="008A633B">
            <w:pPr>
              <w:keepLines/>
              <w:jc w:val="center"/>
              <w:rPr>
                <w:bCs/>
              </w:rPr>
            </w:pPr>
          </w:p>
        </w:tc>
        <w:tc>
          <w:tcPr>
            <w:tcW w:w="1373" w:type="pct"/>
            <w:gridSpan w:val="2"/>
            <w:tcBorders>
              <w:top w:val="single" w:sz="12" w:space="0" w:color="auto"/>
              <w:bottom w:val="single" w:sz="12" w:space="0" w:color="auto"/>
            </w:tcBorders>
            <w:shd w:val="clear" w:color="auto" w:fill="F2F2F2"/>
          </w:tcPr>
          <w:p w14:paraId="5E70FB74" w14:textId="77777777" w:rsidR="0022331B" w:rsidRPr="00104A1E" w:rsidRDefault="0022331B" w:rsidP="008A633B">
            <w:pPr>
              <w:keepLines/>
              <w:tabs>
                <w:tab w:val="left" w:pos="6663"/>
              </w:tabs>
              <w:jc w:val="center"/>
              <w:rPr>
                <w:bCs/>
              </w:rPr>
            </w:pPr>
            <w:r w:rsidRPr="00104A1E">
              <w:rPr>
                <w:bCs/>
              </w:rPr>
              <w:t>Comments</w:t>
            </w:r>
          </w:p>
          <w:p w14:paraId="2F6B7985" w14:textId="3DF591F6" w:rsidR="0022331B" w:rsidRPr="00104A1E" w:rsidRDefault="00446151" w:rsidP="008A633B">
            <w:pPr>
              <w:keepLines/>
              <w:tabs>
                <w:tab w:val="left" w:pos="6663"/>
              </w:tabs>
              <w:rPr>
                <w:bCs/>
              </w:rPr>
            </w:pPr>
            <w:r>
              <w:rPr>
                <w:bCs/>
              </w:rPr>
              <w:t xml:space="preserve">Agree on referencing </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22331B" w:rsidRPr="00104A1E" w14:paraId="7270C739" w14:textId="77777777" w:rsidTr="008A633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921A33B" w14:textId="77777777" w:rsidR="0022331B" w:rsidRPr="00104A1E" w:rsidRDefault="0022331B" w:rsidP="008A633B">
                  <w:pPr>
                    <w:jc w:val="center"/>
                    <w:rPr>
                      <w:bCs/>
                    </w:rPr>
                  </w:pPr>
                  <w:r w:rsidRPr="00104A1E">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A7FE5F4" w14:textId="77777777" w:rsidR="0022331B" w:rsidRPr="00104A1E" w:rsidRDefault="0022331B" w:rsidP="008A633B">
                  <w:pPr>
                    <w:keepLines/>
                    <w:jc w:val="center"/>
                    <w:rPr>
                      <w:bCs/>
                    </w:rPr>
                  </w:pPr>
                  <w:r w:rsidRPr="00104A1E">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07A57B1D" w14:textId="77777777" w:rsidR="0022331B" w:rsidRPr="00104A1E" w:rsidRDefault="0022331B" w:rsidP="008A633B">
                  <w:pPr>
                    <w:keepLines/>
                    <w:jc w:val="center"/>
                    <w:rPr>
                      <w:bCs/>
                    </w:rPr>
                  </w:pPr>
                  <w:r w:rsidRPr="00104A1E">
                    <w:rPr>
                      <w:bCs/>
                    </w:rPr>
                    <w:t>Latest date for withdrawal of existing type approvals</w:t>
                  </w:r>
                </w:p>
              </w:tc>
            </w:tr>
            <w:tr w:rsidR="0022331B" w:rsidRPr="00104A1E" w14:paraId="3A2D9C0E"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C488D7D" w14:textId="77777777" w:rsidR="0022331B" w:rsidRDefault="00417D2E" w:rsidP="008A633B">
                  <w:pPr>
                    <w:jc w:val="center"/>
                    <w:rPr>
                      <w:bCs/>
                    </w:rPr>
                  </w:pPr>
                  <w:r>
                    <w:rPr>
                      <w:bCs/>
                    </w:rPr>
                    <w:t>EN 12493:2013+ A2:2018</w:t>
                  </w:r>
                </w:p>
                <w:p w14:paraId="6B97BEAE" w14:textId="346FADCF" w:rsidR="00AC1BF1" w:rsidRPr="00104A1E" w:rsidRDefault="00AC1BF1" w:rsidP="008A633B">
                  <w:pPr>
                    <w:jc w:val="center"/>
                    <w:rPr>
                      <w:bCs/>
                    </w:rPr>
                  </w:pPr>
                  <w:r>
                    <w:rPr>
                      <w:bCs/>
                    </w:rPr>
                    <w:t>(except Annex C)</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77B057C" w14:textId="3DDF0D5E" w:rsidR="0022331B" w:rsidRPr="00104A1E" w:rsidRDefault="00417D2E" w:rsidP="008A633B">
                  <w:pPr>
                    <w:suppressAutoHyphens w:val="0"/>
                    <w:autoSpaceDE w:val="0"/>
                    <w:autoSpaceDN w:val="0"/>
                    <w:adjustRightInd w:val="0"/>
                    <w:spacing w:line="240" w:lineRule="auto"/>
                    <w:jc w:val="center"/>
                    <w:rPr>
                      <w:bCs/>
                    </w:rPr>
                  </w:pPr>
                  <w:r>
                    <w:rPr>
                      <w:bCs/>
                    </w:rPr>
                    <w:t>Between I January</w:t>
                  </w:r>
                  <w:r w:rsidR="00AD27B9">
                    <w:rPr>
                      <w:bCs/>
                    </w:rPr>
                    <w:t xml:space="preserve"> 2021 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58E2BA9" w14:textId="77777777" w:rsidR="0022331B" w:rsidRPr="00104A1E" w:rsidRDefault="0022331B" w:rsidP="008A633B">
                  <w:pPr>
                    <w:suppressAutoHyphens w:val="0"/>
                    <w:autoSpaceDE w:val="0"/>
                    <w:autoSpaceDN w:val="0"/>
                    <w:adjustRightInd w:val="0"/>
                    <w:spacing w:line="240" w:lineRule="auto"/>
                    <w:jc w:val="center"/>
                    <w:rPr>
                      <w:bCs/>
                    </w:rPr>
                  </w:pPr>
                </w:p>
              </w:tc>
            </w:tr>
            <w:tr w:rsidR="0022331B" w:rsidRPr="00104A1E" w14:paraId="2C67546C"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03C9B12" w14:textId="77777777" w:rsidR="0022331B" w:rsidRDefault="00AD27B9" w:rsidP="008A633B">
                  <w:pPr>
                    <w:jc w:val="center"/>
                    <w:rPr>
                      <w:bCs/>
                    </w:rPr>
                  </w:pPr>
                  <w:r>
                    <w:rPr>
                      <w:bCs/>
                    </w:rPr>
                    <w:t>EN 12493:2020</w:t>
                  </w:r>
                </w:p>
                <w:p w14:paraId="02C89EA1" w14:textId="04E0F463" w:rsidR="00AC1BF1" w:rsidRPr="00104A1E" w:rsidRDefault="00AC1BF1" w:rsidP="008A633B">
                  <w:pPr>
                    <w:jc w:val="center"/>
                    <w:rPr>
                      <w:bCs/>
                    </w:rPr>
                  </w:pPr>
                  <w:r>
                    <w:rPr>
                      <w:bCs/>
                    </w:rPr>
                    <w:t>(except Annex C)</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57A3C49" w14:textId="65B484BA" w:rsidR="0022331B" w:rsidRPr="00104A1E" w:rsidRDefault="00AD27B9" w:rsidP="008A633B">
                  <w:pPr>
                    <w:keepNext/>
                    <w:ind w:hanging="22"/>
                    <w:jc w:val="center"/>
                    <w:rPr>
                      <w:bCs/>
                    </w:rPr>
                  </w:pPr>
                  <w:r>
                    <w:rPr>
                      <w:bCs/>
                    </w:rPr>
                    <w:t xml:space="preserve">Until </w:t>
                  </w:r>
                  <w:r w:rsidR="00D33BED">
                    <w:rPr>
                      <w:bCs/>
                    </w:rPr>
                    <w:t>further</w:t>
                  </w:r>
                  <w:r>
                    <w:rPr>
                      <w:bCs/>
                    </w:rPr>
                    <w:t xml:space="preserve">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D67A666" w14:textId="77777777" w:rsidR="0022331B" w:rsidRPr="00104A1E" w:rsidRDefault="0022331B" w:rsidP="008A633B">
                  <w:pPr>
                    <w:keepNext/>
                    <w:ind w:hanging="22"/>
                    <w:jc w:val="center"/>
                    <w:rPr>
                      <w:bCs/>
                    </w:rPr>
                  </w:pPr>
                </w:p>
              </w:tc>
            </w:tr>
          </w:tbl>
          <w:p w14:paraId="131E8403" w14:textId="77777777" w:rsidR="0022331B" w:rsidRPr="00104A1E" w:rsidRDefault="0022331B" w:rsidP="008A633B">
            <w:pPr>
              <w:keepLines/>
              <w:tabs>
                <w:tab w:val="left" w:pos="6663"/>
              </w:tabs>
              <w:rPr>
                <w:bCs/>
              </w:rPr>
            </w:pPr>
          </w:p>
        </w:tc>
      </w:tr>
    </w:tbl>
    <w:p w14:paraId="55A717CB" w14:textId="330B6182" w:rsidR="00A6765D" w:rsidRPr="00104A1E" w:rsidRDefault="00A6765D" w:rsidP="00A6765D">
      <w:pPr>
        <w:pStyle w:val="Titre"/>
        <w:tabs>
          <w:tab w:val="left" w:pos="13740"/>
          <w:tab w:val="left" w:pos="14760"/>
        </w:tabs>
        <w:jc w:val="left"/>
        <w:rPr>
          <w:rFonts w:ascii="Times New Roman" w:hAnsi="Times New Roman"/>
          <w:b w:val="0"/>
          <w:bCs w:val="0"/>
          <w:iCs/>
          <w:sz w:val="20"/>
          <w:lang w:val="de-DE"/>
        </w:rPr>
      </w:pPr>
      <w:r w:rsidRPr="00104A1E">
        <w:rPr>
          <w:rFonts w:ascii="Times New Roman" w:hAnsi="Times New Roman"/>
          <w:b w:val="0"/>
          <w:iCs/>
          <w:sz w:val="20"/>
          <w:lang w:val="de-DE"/>
        </w:rPr>
        <w:t xml:space="preserve">Dispatch </w:t>
      </w:r>
      <w:r>
        <w:rPr>
          <w:rFonts w:ascii="Times New Roman" w:hAnsi="Times New Roman"/>
          <w:b w:val="0"/>
          <w:iCs/>
          <w:sz w:val="20"/>
          <w:lang w:val="de-DE"/>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A6765D" w:rsidRPr="00104A1E" w14:paraId="40E486D5" w14:textId="77777777" w:rsidTr="008A633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064898CC" w14:textId="4CB702B8" w:rsidR="00A6765D" w:rsidRPr="00D05CB0" w:rsidRDefault="00A6765D" w:rsidP="008A633B">
            <w:pPr>
              <w:jc w:val="center"/>
              <w:rPr>
                <w:b/>
                <w:iCs/>
                <w:highlight w:val="yellow"/>
                <w:lang w:val="es-ES"/>
              </w:rPr>
            </w:pPr>
            <w:r w:rsidRPr="00A6765D">
              <w:rPr>
                <w:b/>
                <w:iCs/>
                <w:lang w:val="es-ES"/>
              </w:rPr>
              <w:t>EN ISO 20475:2020</w:t>
            </w:r>
          </w:p>
        </w:tc>
        <w:tc>
          <w:tcPr>
            <w:tcW w:w="1703" w:type="pct"/>
            <w:gridSpan w:val="2"/>
            <w:vMerge w:val="restart"/>
            <w:tcBorders>
              <w:top w:val="single" w:sz="12" w:space="0" w:color="auto"/>
            </w:tcBorders>
            <w:shd w:val="clear" w:color="auto" w:fill="F3F3F3"/>
            <w:tcMar>
              <w:top w:w="28" w:type="dxa"/>
              <w:bottom w:w="28" w:type="dxa"/>
            </w:tcMar>
          </w:tcPr>
          <w:p w14:paraId="2A1A799E" w14:textId="4574C0B2" w:rsidR="00A6765D" w:rsidRPr="00104A1E" w:rsidRDefault="00A6765D" w:rsidP="008A633B">
            <w:pPr>
              <w:jc w:val="center"/>
              <w:rPr>
                <w:b/>
                <w:iCs/>
              </w:rPr>
            </w:pPr>
            <w:r w:rsidRPr="00A6765D">
              <w:rPr>
                <w:b/>
                <w:iCs/>
              </w:rPr>
              <w:t>Gas cylinders - Cylinder bundles - Periodic inspection and testing (ISO 20475:2018)</w:t>
            </w:r>
          </w:p>
        </w:tc>
        <w:tc>
          <w:tcPr>
            <w:tcW w:w="764" w:type="pct"/>
            <w:gridSpan w:val="2"/>
            <w:vMerge w:val="restart"/>
            <w:tcBorders>
              <w:top w:val="single" w:sz="12" w:space="0" w:color="auto"/>
            </w:tcBorders>
            <w:shd w:val="clear" w:color="auto" w:fill="F3F3F3"/>
            <w:tcMar>
              <w:top w:w="28" w:type="dxa"/>
              <w:bottom w:w="28" w:type="dxa"/>
            </w:tcMar>
          </w:tcPr>
          <w:p w14:paraId="54B85C04" w14:textId="77777777" w:rsidR="00A6765D" w:rsidRPr="00104A1E" w:rsidRDefault="00A6765D" w:rsidP="008A633B">
            <w:pPr>
              <w:pStyle w:val="NoteHead"/>
              <w:spacing w:before="0" w:after="0"/>
              <w:rPr>
                <w:rFonts w:eastAsia="Batang"/>
                <w:bCs/>
                <w:smallCaps w:val="0"/>
                <w:sz w:val="20"/>
              </w:rPr>
            </w:pPr>
            <w:r w:rsidRPr="00104A1E">
              <w:rPr>
                <w:bCs/>
                <w:smallCaps w:val="0"/>
                <w:sz w:val="20"/>
              </w:rPr>
              <w:t>Where to refer in RID/ADR</w:t>
            </w:r>
          </w:p>
          <w:p w14:paraId="3FAEF971" w14:textId="7FACD53A" w:rsidR="00A6765D" w:rsidRPr="00642C9A" w:rsidRDefault="008A633B" w:rsidP="008A633B">
            <w:pPr>
              <w:jc w:val="center"/>
            </w:pPr>
            <w:r w:rsidRPr="00642C9A">
              <w:t>6.2.4.2</w:t>
            </w:r>
          </w:p>
        </w:tc>
        <w:tc>
          <w:tcPr>
            <w:tcW w:w="1753" w:type="pct"/>
            <w:gridSpan w:val="3"/>
            <w:vMerge w:val="restart"/>
            <w:tcBorders>
              <w:top w:val="single" w:sz="12" w:space="0" w:color="auto"/>
            </w:tcBorders>
            <w:shd w:val="clear" w:color="auto" w:fill="F3F3F3"/>
            <w:tcMar>
              <w:top w:w="28" w:type="dxa"/>
              <w:bottom w:w="28" w:type="dxa"/>
            </w:tcMar>
          </w:tcPr>
          <w:p w14:paraId="36A444C9" w14:textId="77777777" w:rsidR="00A6765D" w:rsidRPr="00104A1E" w:rsidRDefault="00A6765D" w:rsidP="008A633B">
            <w:pPr>
              <w:jc w:val="center"/>
              <w:rPr>
                <w:rFonts w:ascii="(Asiatische Schriftart verwende" w:hAnsi="(Asiatische Schriftart verwende"/>
                <w:b/>
              </w:rPr>
            </w:pPr>
            <w:r w:rsidRPr="00104A1E">
              <w:rPr>
                <w:rFonts w:ascii="(Asiatische Schriftart verwende" w:hAnsi="(Asiatische Schriftart verwende"/>
                <w:b/>
              </w:rPr>
              <w:t>Applicable sub-sections and paragraphs:</w:t>
            </w:r>
          </w:p>
          <w:p w14:paraId="56EF999A" w14:textId="55D72F87" w:rsidR="00A6765D" w:rsidRPr="005159C7" w:rsidRDefault="00A6765D" w:rsidP="008A633B">
            <w:pPr>
              <w:jc w:val="center"/>
              <w:rPr>
                <w:rFonts w:ascii="(Asiatische Schriftart verwende" w:hAnsi="(Asiatische Schriftart verwende"/>
                <w:b/>
              </w:rPr>
            </w:pPr>
          </w:p>
        </w:tc>
      </w:tr>
      <w:tr w:rsidR="00A6765D" w:rsidRPr="00104A1E" w14:paraId="7424C208" w14:textId="77777777" w:rsidTr="008A633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1A1563B6" w14:textId="1C422E5F" w:rsidR="00A6765D" w:rsidRPr="00D05CB0" w:rsidRDefault="00A6765D" w:rsidP="008A633B">
            <w:pPr>
              <w:jc w:val="center"/>
              <w:rPr>
                <w:spacing w:val="-3"/>
                <w:highlight w:val="yellow"/>
              </w:rPr>
            </w:pPr>
            <w:r w:rsidRPr="00A6765D">
              <w:rPr>
                <w:spacing w:val="-3"/>
              </w:rPr>
              <w:t>00023230</w:t>
            </w:r>
          </w:p>
        </w:tc>
        <w:tc>
          <w:tcPr>
            <w:tcW w:w="1703" w:type="pct"/>
            <w:gridSpan w:val="2"/>
            <w:vMerge/>
            <w:tcBorders>
              <w:bottom w:val="single" w:sz="6" w:space="0" w:color="auto"/>
            </w:tcBorders>
            <w:shd w:val="clear" w:color="auto" w:fill="F3F3F3"/>
            <w:tcMar>
              <w:top w:w="28" w:type="dxa"/>
              <w:bottom w:w="28" w:type="dxa"/>
            </w:tcMar>
          </w:tcPr>
          <w:p w14:paraId="419EF7C9" w14:textId="77777777" w:rsidR="00A6765D" w:rsidRPr="00104A1E" w:rsidRDefault="00A6765D" w:rsidP="008A633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A94BC7B" w14:textId="77777777" w:rsidR="00A6765D" w:rsidRPr="00104A1E" w:rsidRDefault="00A6765D" w:rsidP="008A633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70F61BA" w14:textId="77777777" w:rsidR="00A6765D" w:rsidRPr="00104A1E" w:rsidRDefault="00A6765D" w:rsidP="008A633B">
            <w:pPr>
              <w:pStyle w:val="NoteHead"/>
              <w:spacing w:before="0" w:after="0"/>
              <w:rPr>
                <w:bCs/>
                <w:smallCaps w:val="0"/>
                <w:sz w:val="20"/>
              </w:rPr>
            </w:pPr>
          </w:p>
        </w:tc>
      </w:tr>
      <w:tr w:rsidR="00A6765D" w:rsidRPr="00104A1E" w14:paraId="1BD968D2" w14:textId="77777777" w:rsidTr="008A633B">
        <w:tc>
          <w:tcPr>
            <w:tcW w:w="5000" w:type="pct"/>
            <w:gridSpan w:val="9"/>
            <w:tcBorders>
              <w:top w:val="single" w:sz="6" w:space="0" w:color="auto"/>
            </w:tcBorders>
            <w:shd w:val="clear" w:color="auto" w:fill="auto"/>
          </w:tcPr>
          <w:p w14:paraId="4134A637" w14:textId="77777777" w:rsidR="00A6765D" w:rsidRPr="00104A1E" w:rsidRDefault="00A6765D" w:rsidP="008A633B">
            <w:pPr>
              <w:tabs>
                <w:tab w:val="num" w:pos="1134"/>
              </w:tabs>
              <w:jc w:val="both"/>
              <w:rPr>
                <w:rFonts w:eastAsia="MS Mincho"/>
                <w:lang w:eastAsia="ja-JP"/>
              </w:rPr>
            </w:pPr>
            <w:r w:rsidRPr="00104A1E">
              <w:t>Positive assessment by the JMSA: This standard is compliant with the ADR and can be approved for inclusion in the referenced standards.</w:t>
            </w:r>
          </w:p>
        </w:tc>
      </w:tr>
      <w:tr w:rsidR="00A6765D" w:rsidRPr="00104A1E" w14:paraId="00601463" w14:textId="77777777" w:rsidTr="008A633B">
        <w:trPr>
          <w:trHeight w:val="160"/>
        </w:trPr>
        <w:tc>
          <w:tcPr>
            <w:tcW w:w="5000" w:type="pct"/>
            <w:gridSpan w:val="9"/>
            <w:shd w:val="clear" w:color="auto" w:fill="auto"/>
          </w:tcPr>
          <w:p w14:paraId="7E96F5C9" w14:textId="641FACD4" w:rsidR="00A6765D" w:rsidRPr="00104A1E" w:rsidRDefault="00A6765D" w:rsidP="008A633B">
            <w:pPr>
              <w:rPr>
                <w:b/>
                <w:iCs/>
              </w:rPr>
            </w:pPr>
            <w:r w:rsidRPr="00104A1E">
              <w:rPr>
                <w:b/>
                <w:iCs/>
              </w:rPr>
              <w:t>Comments from members of the Joint Meeting</w:t>
            </w:r>
            <w:r w:rsidRPr="00104A1E">
              <w:rPr>
                <w:b/>
              </w:rPr>
              <w:t>:</w:t>
            </w:r>
            <w:r w:rsidR="007D7AD9">
              <w:rPr>
                <w:b/>
              </w:rPr>
              <w:t xml:space="preserve"> no comment</w:t>
            </w:r>
          </w:p>
        </w:tc>
      </w:tr>
      <w:tr w:rsidR="00A6765D" w:rsidRPr="00104A1E" w14:paraId="2A1D1FF7" w14:textId="77777777" w:rsidTr="008A633B">
        <w:tc>
          <w:tcPr>
            <w:tcW w:w="331" w:type="pct"/>
            <w:shd w:val="clear" w:color="auto" w:fill="auto"/>
            <w:tcMar>
              <w:top w:w="57" w:type="dxa"/>
              <w:bottom w:w="57" w:type="dxa"/>
            </w:tcMar>
          </w:tcPr>
          <w:p w14:paraId="00FAD0E4" w14:textId="77777777" w:rsidR="00A6765D" w:rsidRPr="00104A1E" w:rsidRDefault="00A6765D" w:rsidP="008A633B">
            <w:pPr>
              <w:jc w:val="center"/>
            </w:pPr>
            <w:r w:rsidRPr="00104A1E">
              <w:t>Country</w:t>
            </w:r>
          </w:p>
        </w:tc>
        <w:tc>
          <w:tcPr>
            <w:tcW w:w="449" w:type="pct"/>
            <w:shd w:val="clear" w:color="auto" w:fill="auto"/>
            <w:tcMar>
              <w:top w:w="57" w:type="dxa"/>
              <w:bottom w:w="57" w:type="dxa"/>
            </w:tcMar>
          </w:tcPr>
          <w:p w14:paraId="312C73C7" w14:textId="77777777" w:rsidR="00A6765D" w:rsidRPr="00104A1E" w:rsidRDefault="00A6765D" w:rsidP="008A633B">
            <w:pPr>
              <w:jc w:val="center"/>
            </w:pPr>
            <w:r w:rsidRPr="00104A1E">
              <w:t>Clause No.</w:t>
            </w:r>
          </w:p>
        </w:tc>
        <w:tc>
          <w:tcPr>
            <w:tcW w:w="1711" w:type="pct"/>
            <w:gridSpan w:val="3"/>
            <w:shd w:val="clear" w:color="auto" w:fill="auto"/>
            <w:tcMar>
              <w:top w:w="57" w:type="dxa"/>
              <w:bottom w:w="57" w:type="dxa"/>
            </w:tcMar>
          </w:tcPr>
          <w:p w14:paraId="11625CF2" w14:textId="77777777" w:rsidR="00A6765D" w:rsidRPr="00104A1E" w:rsidRDefault="00A6765D" w:rsidP="008A633B">
            <w:pPr>
              <w:jc w:val="center"/>
            </w:pPr>
            <w:r w:rsidRPr="00104A1E">
              <w:t xml:space="preserve">Comment (justification for change) </w:t>
            </w:r>
          </w:p>
        </w:tc>
        <w:tc>
          <w:tcPr>
            <w:tcW w:w="762" w:type="pct"/>
            <w:gridSpan w:val="2"/>
            <w:shd w:val="clear" w:color="auto" w:fill="auto"/>
            <w:tcMar>
              <w:top w:w="57" w:type="dxa"/>
              <w:bottom w:w="57" w:type="dxa"/>
            </w:tcMar>
          </w:tcPr>
          <w:p w14:paraId="059458D4" w14:textId="77777777" w:rsidR="00A6765D" w:rsidRPr="00104A1E" w:rsidRDefault="00A6765D" w:rsidP="008A633B">
            <w:pPr>
              <w:jc w:val="center"/>
            </w:pPr>
            <w:r w:rsidRPr="00104A1E">
              <w:t xml:space="preserve">Proposed change </w:t>
            </w:r>
          </w:p>
        </w:tc>
        <w:tc>
          <w:tcPr>
            <w:tcW w:w="875" w:type="pct"/>
            <w:shd w:val="clear" w:color="auto" w:fill="auto"/>
            <w:tcMar>
              <w:top w:w="57" w:type="dxa"/>
              <w:bottom w:w="57" w:type="dxa"/>
            </w:tcMar>
          </w:tcPr>
          <w:p w14:paraId="2720773D" w14:textId="77777777" w:rsidR="00A6765D" w:rsidRPr="00104A1E" w:rsidRDefault="00A6765D" w:rsidP="008A633B">
            <w:pPr>
              <w:jc w:val="center"/>
            </w:pPr>
            <w:r w:rsidRPr="00104A1E">
              <w:t>Comment from JMSA</w:t>
            </w:r>
          </w:p>
        </w:tc>
        <w:tc>
          <w:tcPr>
            <w:tcW w:w="872" w:type="pct"/>
            <w:shd w:val="clear" w:color="auto" w:fill="auto"/>
          </w:tcPr>
          <w:p w14:paraId="238B17CF" w14:textId="77777777" w:rsidR="00A6765D" w:rsidRPr="00104A1E" w:rsidRDefault="00A6765D" w:rsidP="008A633B">
            <w:pPr>
              <w:jc w:val="center"/>
            </w:pPr>
            <w:r w:rsidRPr="00104A1E">
              <w:t>Comment from WG Standards</w:t>
            </w:r>
          </w:p>
        </w:tc>
      </w:tr>
      <w:tr w:rsidR="00A6765D" w:rsidRPr="00104A1E" w14:paraId="68F5B4BA" w14:textId="77777777" w:rsidTr="008A633B">
        <w:tc>
          <w:tcPr>
            <w:tcW w:w="331" w:type="pct"/>
            <w:shd w:val="clear" w:color="auto" w:fill="auto"/>
            <w:tcMar>
              <w:top w:w="57" w:type="dxa"/>
              <w:bottom w:w="57" w:type="dxa"/>
            </w:tcMar>
          </w:tcPr>
          <w:p w14:paraId="3A601050" w14:textId="56D35D70" w:rsidR="00A6765D" w:rsidRPr="00104A1E" w:rsidRDefault="00110684" w:rsidP="008A633B">
            <w:pPr>
              <w:spacing w:line="240" w:lineRule="auto"/>
              <w:jc w:val="center"/>
              <w:rPr>
                <w:bCs/>
              </w:rPr>
            </w:pPr>
            <w:r>
              <w:rPr>
                <w:bCs/>
              </w:rPr>
              <w:t>UK</w:t>
            </w:r>
          </w:p>
        </w:tc>
        <w:tc>
          <w:tcPr>
            <w:tcW w:w="449" w:type="pct"/>
            <w:shd w:val="clear" w:color="auto" w:fill="auto"/>
            <w:tcMar>
              <w:top w:w="57" w:type="dxa"/>
              <w:bottom w:w="57" w:type="dxa"/>
            </w:tcMar>
          </w:tcPr>
          <w:p w14:paraId="125E8EC7" w14:textId="77777777" w:rsidR="00A6765D" w:rsidRPr="00104A1E" w:rsidRDefault="00A6765D" w:rsidP="008A633B">
            <w:pPr>
              <w:spacing w:line="240" w:lineRule="auto"/>
              <w:rPr>
                <w:bCs/>
              </w:rPr>
            </w:pPr>
          </w:p>
        </w:tc>
        <w:tc>
          <w:tcPr>
            <w:tcW w:w="1711" w:type="pct"/>
            <w:gridSpan w:val="3"/>
            <w:shd w:val="clear" w:color="auto" w:fill="auto"/>
            <w:tcMar>
              <w:top w:w="57" w:type="dxa"/>
              <w:bottom w:w="57" w:type="dxa"/>
            </w:tcMar>
          </w:tcPr>
          <w:p w14:paraId="5098273B" w14:textId="465551F1" w:rsidR="00A6765D" w:rsidRPr="00104A1E" w:rsidRDefault="00110684" w:rsidP="008A633B">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14:paraId="7825F273" w14:textId="77777777" w:rsidR="00A6765D" w:rsidRPr="00104A1E" w:rsidRDefault="00A6765D" w:rsidP="008A633B">
            <w:pPr>
              <w:spacing w:line="240" w:lineRule="auto"/>
              <w:rPr>
                <w:bCs/>
              </w:rPr>
            </w:pPr>
          </w:p>
        </w:tc>
        <w:tc>
          <w:tcPr>
            <w:tcW w:w="875" w:type="pct"/>
            <w:shd w:val="clear" w:color="auto" w:fill="auto"/>
            <w:tcMar>
              <w:top w:w="57" w:type="dxa"/>
              <w:bottom w:w="57" w:type="dxa"/>
            </w:tcMar>
          </w:tcPr>
          <w:p w14:paraId="62D314D2" w14:textId="77777777" w:rsidR="00A6765D" w:rsidRPr="00104A1E" w:rsidRDefault="00A6765D" w:rsidP="008A633B">
            <w:pPr>
              <w:spacing w:line="240" w:lineRule="auto"/>
              <w:rPr>
                <w:bCs/>
              </w:rPr>
            </w:pPr>
          </w:p>
        </w:tc>
        <w:tc>
          <w:tcPr>
            <w:tcW w:w="872" w:type="pct"/>
            <w:shd w:val="clear" w:color="auto" w:fill="auto"/>
            <w:tcMar>
              <w:top w:w="57" w:type="dxa"/>
              <w:bottom w:w="57" w:type="dxa"/>
            </w:tcMar>
          </w:tcPr>
          <w:p w14:paraId="56D29D9F" w14:textId="77777777" w:rsidR="00A6765D" w:rsidRPr="00104A1E" w:rsidRDefault="00A6765D" w:rsidP="008A633B">
            <w:pPr>
              <w:spacing w:line="240" w:lineRule="auto"/>
              <w:rPr>
                <w:bCs/>
              </w:rPr>
            </w:pPr>
          </w:p>
        </w:tc>
      </w:tr>
      <w:tr w:rsidR="00A6765D" w:rsidRPr="00104A1E" w14:paraId="6BE9CAF5" w14:textId="77777777" w:rsidTr="008A633B">
        <w:tc>
          <w:tcPr>
            <w:tcW w:w="331" w:type="pct"/>
            <w:shd w:val="clear" w:color="auto" w:fill="auto"/>
            <w:tcMar>
              <w:top w:w="57" w:type="dxa"/>
              <w:bottom w:w="57" w:type="dxa"/>
            </w:tcMar>
          </w:tcPr>
          <w:p w14:paraId="352326DA" w14:textId="77777777" w:rsidR="00A6765D" w:rsidRPr="00104A1E" w:rsidRDefault="00A6765D" w:rsidP="008A633B">
            <w:pPr>
              <w:spacing w:line="240" w:lineRule="auto"/>
              <w:jc w:val="center"/>
              <w:rPr>
                <w:bCs/>
              </w:rPr>
            </w:pPr>
          </w:p>
        </w:tc>
        <w:tc>
          <w:tcPr>
            <w:tcW w:w="449" w:type="pct"/>
            <w:shd w:val="clear" w:color="auto" w:fill="auto"/>
            <w:tcMar>
              <w:top w:w="57" w:type="dxa"/>
              <w:bottom w:w="57" w:type="dxa"/>
            </w:tcMar>
          </w:tcPr>
          <w:p w14:paraId="20964686" w14:textId="77777777" w:rsidR="00A6765D" w:rsidRPr="00104A1E" w:rsidRDefault="00A6765D" w:rsidP="008A633B">
            <w:pPr>
              <w:spacing w:line="240" w:lineRule="auto"/>
              <w:rPr>
                <w:bCs/>
              </w:rPr>
            </w:pPr>
          </w:p>
        </w:tc>
        <w:tc>
          <w:tcPr>
            <w:tcW w:w="1711" w:type="pct"/>
            <w:gridSpan w:val="3"/>
            <w:shd w:val="clear" w:color="auto" w:fill="auto"/>
            <w:tcMar>
              <w:top w:w="57" w:type="dxa"/>
              <w:bottom w:w="57" w:type="dxa"/>
            </w:tcMar>
          </w:tcPr>
          <w:p w14:paraId="401C478A" w14:textId="77777777" w:rsidR="00A6765D" w:rsidRPr="00104A1E" w:rsidRDefault="00A6765D" w:rsidP="008A633B">
            <w:pPr>
              <w:tabs>
                <w:tab w:val="left" w:pos="6663"/>
              </w:tabs>
              <w:spacing w:line="240" w:lineRule="auto"/>
              <w:rPr>
                <w:bCs/>
              </w:rPr>
            </w:pPr>
          </w:p>
        </w:tc>
        <w:tc>
          <w:tcPr>
            <w:tcW w:w="762" w:type="pct"/>
            <w:gridSpan w:val="2"/>
            <w:shd w:val="clear" w:color="auto" w:fill="auto"/>
            <w:tcMar>
              <w:top w:w="57" w:type="dxa"/>
              <w:bottom w:w="57" w:type="dxa"/>
            </w:tcMar>
          </w:tcPr>
          <w:p w14:paraId="17F15034" w14:textId="77777777" w:rsidR="00A6765D" w:rsidRPr="00104A1E" w:rsidRDefault="00A6765D" w:rsidP="008A633B">
            <w:pPr>
              <w:spacing w:line="240" w:lineRule="auto"/>
              <w:rPr>
                <w:bCs/>
              </w:rPr>
            </w:pPr>
          </w:p>
        </w:tc>
        <w:tc>
          <w:tcPr>
            <w:tcW w:w="875" w:type="pct"/>
            <w:shd w:val="clear" w:color="auto" w:fill="auto"/>
            <w:tcMar>
              <w:top w:w="57" w:type="dxa"/>
              <w:bottom w:w="57" w:type="dxa"/>
            </w:tcMar>
          </w:tcPr>
          <w:p w14:paraId="1F9E90EB" w14:textId="77777777" w:rsidR="00A6765D" w:rsidRPr="00104A1E" w:rsidRDefault="00A6765D" w:rsidP="008A633B">
            <w:pPr>
              <w:spacing w:line="240" w:lineRule="auto"/>
              <w:rPr>
                <w:bCs/>
              </w:rPr>
            </w:pPr>
          </w:p>
        </w:tc>
        <w:tc>
          <w:tcPr>
            <w:tcW w:w="872" w:type="pct"/>
            <w:shd w:val="clear" w:color="auto" w:fill="auto"/>
            <w:tcMar>
              <w:top w:w="57" w:type="dxa"/>
              <w:bottom w:w="57" w:type="dxa"/>
            </w:tcMar>
          </w:tcPr>
          <w:p w14:paraId="212A396D" w14:textId="77777777" w:rsidR="00A6765D" w:rsidRPr="00104A1E" w:rsidRDefault="00A6765D" w:rsidP="008A633B">
            <w:pPr>
              <w:spacing w:line="240" w:lineRule="auto"/>
              <w:rPr>
                <w:bCs/>
              </w:rPr>
            </w:pPr>
          </w:p>
        </w:tc>
      </w:tr>
      <w:tr w:rsidR="00A6765D" w:rsidRPr="00104A1E" w14:paraId="2D55B741" w14:textId="77777777" w:rsidTr="008A633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031C1A56" w14:textId="77777777" w:rsidR="00A6765D" w:rsidRPr="00104A1E" w:rsidRDefault="00A6765D" w:rsidP="008A633B">
            <w:pPr>
              <w:rPr>
                <w:b/>
                <w:bCs/>
              </w:rPr>
            </w:pPr>
            <w:r w:rsidRPr="00104A1E">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682AF622" w14:textId="77777777" w:rsidR="00A6765D" w:rsidRPr="00104A1E" w:rsidRDefault="00A6765D" w:rsidP="008A633B">
            <w:pPr>
              <w:keepLines/>
              <w:jc w:val="center"/>
              <w:rPr>
                <w:bCs/>
              </w:rPr>
            </w:pPr>
          </w:p>
        </w:tc>
        <w:tc>
          <w:tcPr>
            <w:tcW w:w="1373" w:type="pct"/>
            <w:gridSpan w:val="2"/>
            <w:tcBorders>
              <w:top w:val="single" w:sz="12" w:space="0" w:color="auto"/>
              <w:bottom w:val="single" w:sz="12" w:space="0" w:color="auto"/>
            </w:tcBorders>
            <w:shd w:val="clear" w:color="auto" w:fill="F2F2F2"/>
          </w:tcPr>
          <w:p w14:paraId="53316C97" w14:textId="77777777" w:rsidR="00A6765D" w:rsidRPr="00104A1E" w:rsidRDefault="00A6765D" w:rsidP="008A633B">
            <w:pPr>
              <w:keepLines/>
              <w:tabs>
                <w:tab w:val="left" w:pos="6663"/>
              </w:tabs>
              <w:jc w:val="center"/>
              <w:rPr>
                <w:bCs/>
              </w:rPr>
            </w:pPr>
            <w:r w:rsidRPr="00104A1E">
              <w:rPr>
                <w:bCs/>
              </w:rPr>
              <w:t>Comments</w:t>
            </w:r>
          </w:p>
          <w:p w14:paraId="2A1FBF76" w14:textId="01D11265" w:rsidR="00A6765D" w:rsidRPr="00104A1E" w:rsidRDefault="00446151" w:rsidP="008A633B">
            <w:pPr>
              <w:keepLines/>
              <w:tabs>
                <w:tab w:val="left" w:pos="6663"/>
              </w:tabs>
              <w:rPr>
                <w:bCs/>
              </w:rPr>
            </w:pPr>
            <w:r>
              <w:rPr>
                <w:bCs/>
              </w:rPr>
              <w:t>Agree on referencing</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A6765D" w:rsidRPr="00104A1E" w14:paraId="2D7C8231" w14:textId="77777777" w:rsidTr="008A633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1F00ED35" w14:textId="77777777" w:rsidR="00A6765D" w:rsidRPr="00104A1E" w:rsidRDefault="00A6765D" w:rsidP="008A633B">
                  <w:pPr>
                    <w:jc w:val="center"/>
                    <w:rPr>
                      <w:bCs/>
                    </w:rPr>
                  </w:pPr>
                  <w:r w:rsidRPr="00104A1E">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0198CDD8" w14:textId="0C25AAAA" w:rsidR="00A6765D" w:rsidRPr="00104A1E" w:rsidRDefault="00A6765D" w:rsidP="008A633B">
                  <w:pPr>
                    <w:keepLines/>
                    <w:jc w:val="center"/>
                    <w:rPr>
                      <w:bCs/>
                    </w:rPr>
                  </w:pPr>
                  <w:r w:rsidRPr="00104A1E">
                    <w:rPr>
                      <w:bCs/>
                    </w:rPr>
                    <w:t xml:space="preserve">Applicable </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E1D84CD" w14:textId="1C10ED4A" w:rsidR="00A6765D" w:rsidRPr="00104A1E" w:rsidRDefault="00A6765D" w:rsidP="008A633B">
                  <w:pPr>
                    <w:keepLines/>
                    <w:jc w:val="center"/>
                    <w:rPr>
                      <w:bCs/>
                    </w:rPr>
                  </w:pPr>
                </w:p>
              </w:tc>
            </w:tr>
            <w:tr w:rsidR="00A6765D" w:rsidRPr="00104A1E" w14:paraId="5B15CFBD"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6D9F7DB" w14:textId="77777777" w:rsidR="00642C9A" w:rsidRDefault="0047164A" w:rsidP="008A633B">
                  <w:pPr>
                    <w:jc w:val="center"/>
                    <w:rPr>
                      <w:bCs/>
                    </w:rPr>
                  </w:pPr>
                  <w:r>
                    <w:rPr>
                      <w:bCs/>
                    </w:rPr>
                    <w:t>EN</w:t>
                  </w:r>
                  <w:r w:rsidR="00AC1BF1">
                    <w:rPr>
                      <w:bCs/>
                    </w:rPr>
                    <w:t xml:space="preserve"> </w:t>
                  </w:r>
                </w:p>
                <w:p w14:paraId="1C9B6F50" w14:textId="3B473C1D" w:rsidR="00A6765D" w:rsidRPr="00104A1E" w:rsidRDefault="0047164A" w:rsidP="008A633B">
                  <w:pPr>
                    <w:jc w:val="center"/>
                    <w:rPr>
                      <w:bCs/>
                    </w:rPr>
                  </w:pPr>
                  <w:r>
                    <w:rPr>
                      <w:bCs/>
                    </w:rPr>
                    <w:t>15888:2014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20A1DEB" w14:textId="4892C982" w:rsidR="00A6765D" w:rsidRPr="00104A1E" w:rsidRDefault="0047164A" w:rsidP="008A633B">
                  <w:pPr>
                    <w:suppressAutoHyphens w:val="0"/>
                    <w:autoSpaceDE w:val="0"/>
                    <w:autoSpaceDN w:val="0"/>
                    <w:adjustRightInd w:val="0"/>
                    <w:spacing w:line="240" w:lineRule="auto"/>
                    <w:jc w:val="center"/>
                    <w:rPr>
                      <w:bCs/>
                    </w:rPr>
                  </w:pPr>
                  <w:r>
                    <w:rPr>
                      <w:bCs/>
                    </w:rPr>
                    <w:t xml:space="preserve">Until 31 December </w:t>
                  </w:r>
                  <w:r w:rsidR="00D33BED">
                    <w:rPr>
                      <w:bCs/>
                    </w:rPr>
                    <w:t>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92A6949" w14:textId="77777777" w:rsidR="00A6765D" w:rsidRPr="00104A1E" w:rsidRDefault="00A6765D" w:rsidP="008A633B">
                  <w:pPr>
                    <w:suppressAutoHyphens w:val="0"/>
                    <w:autoSpaceDE w:val="0"/>
                    <w:autoSpaceDN w:val="0"/>
                    <w:adjustRightInd w:val="0"/>
                    <w:spacing w:line="240" w:lineRule="auto"/>
                    <w:jc w:val="center"/>
                    <w:rPr>
                      <w:bCs/>
                    </w:rPr>
                  </w:pPr>
                </w:p>
              </w:tc>
            </w:tr>
            <w:tr w:rsidR="00A6765D" w:rsidRPr="00104A1E" w14:paraId="1CEA96F7"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ECF64AB" w14:textId="7694B902" w:rsidR="00A6765D" w:rsidRPr="00104A1E" w:rsidRDefault="00D33BED" w:rsidP="008A633B">
                  <w:pPr>
                    <w:jc w:val="center"/>
                    <w:rPr>
                      <w:bCs/>
                    </w:rPr>
                  </w:pPr>
                  <w:r>
                    <w:rPr>
                      <w:bCs/>
                    </w:rPr>
                    <w:t>EN ISO 20475:2020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555DA40" w14:textId="6E68B16E" w:rsidR="00A6765D" w:rsidRPr="00104A1E" w:rsidRDefault="00D33BED" w:rsidP="008A633B">
                  <w:pPr>
                    <w:keepNext/>
                    <w:ind w:hanging="22"/>
                    <w:jc w:val="center"/>
                    <w:rPr>
                      <w:bCs/>
                    </w:rPr>
                  </w:pPr>
                  <w:r>
                    <w:rPr>
                      <w:bCs/>
                    </w:rPr>
                    <w:t>Mandatorily from 1 January 2025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9A292E7" w14:textId="77777777" w:rsidR="00A6765D" w:rsidRPr="00104A1E" w:rsidRDefault="00A6765D" w:rsidP="008A633B">
                  <w:pPr>
                    <w:keepNext/>
                    <w:ind w:hanging="22"/>
                    <w:jc w:val="center"/>
                    <w:rPr>
                      <w:bCs/>
                    </w:rPr>
                  </w:pPr>
                </w:p>
              </w:tc>
            </w:tr>
          </w:tbl>
          <w:p w14:paraId="6EAE3C8C" w14:textId="77777777" w:rsidR="00A6765D" w:rsidRPr="00104A1E" w:rsidRDefault="00A6765D" w:rsidP="008A633B">
            <w:pPr>
              <w:keepLines/>
              <w:tabs>
                <w:tab w:val="left" w:pos="6663"/>
              </w:tabs>
              <w:rPr>
                <w:bCs/>
              </w:rPr>
            </w:pPr>
          </w:p>
        </w:tc>
      </w:tr>
    </w:tbl>
    <w:p w14:paraId="6B5780C3" w14:textId="77777777" w:rsidR="00A6765D" w:rsidRPr="00104A1E" w:rsidRDefault="00A6765D" w:rsidP="00A6765D">
      <w:pPr>
        <w:pStyle w:val="Titre"/>
        <w:tabs>
          <w:tab w:val="left" w:pos="13740"/>
          <w:tab w:val="left" w:pos="14760"/>
        </w:tabs>
        <w:jc w:val="left"/>
        <w:rPr>
          <w:rFonts w:ascii="Times New Roman" w:hAnsi="Times New Roman"/>
          <w:b w:val="0"/>
          <w:bCs w:val="0"/>
          <w:iCs/>
          <w:sz w:val="20"/>
          <w:lang w:val="de-DE"/>
        </w:rPr>
      </w:pPr>
      <w:r w:rsidRPr="00104A1E">
        <w:rPr>
          <w:rFonts w:ascii="Times New Roman" w:hAnsi="Times New Roman"/>
          <w:b w:val="0"/>
          <w:iCs/>
          <w:sz w:val="20"/>
          <w:lang w:val="de-DE"/>
        </w:rPr>
        <w:lastRenderedPageBreak/>
        <w:t xml:space="preserve">Dispatch </w:t>
      </w:r>
      <w:r>
        <w:rPr>
          <w:rFonts w:ascii="Times New Roman" w:hAnsi="Times New Roman"/>
          <w:b w:val="0"/>
          <w:iCs/>
          <w:sz w:val="20"/>
          <w:lang w:val="de-DE"/>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A52218" w:rsidRPr="00104A1E" w14:paraId="6275CC58" w14:textId="77777777" w:rsidTr="008A633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6F3B72C" w14:textId="64538580" w:rsidR="00A52218" w:rsidRPr="00D05CB0" w:rsidRDefault="00A52218" w:rsidP="00A52218">
            <w:pPr>
              <w:jc w:val="center"/>
              <w:rPr>
                <w:b/>
                <w:iCs/>
                <w:highlight w:val="yellow"/>
                <w:lang w:val="es-ES"/>
              </w:rPr>
            </w:pPr>
            <w:r w:rsidRPr="00A6765D">
              <w:rPr>
                <w:b/>
                <w:iCs/>
                <w:lang w:val="es-ES"/>
              </w:rPr>
              <w:t>EN ISO 23088:2020</w:t>
            </w:r>
          </w:p>
        </w:tc>
        <w:tc>
          <w:tcPr>
            <w:tcW w:w="1703" w:type="pct"/>
            <w:gridSpan w:val="2"/>
            <w:vMerge w:val="restart"/>
            <w:tcBorders>
              <w:top w:val="single" w:sz="12" w:space="0" w:color="auto"/>
            </w:tcBorders>
            <w:shd w:val="clear" w:color="auto" w:fill="F3F3F3"/>
            <w:tcMar>
              <w:top w:w="28" w:type="dxa"/>
              <w:bottom w:w="28" w:type="dxa"/>
            </w:tcMar>
          </w:tcPr>
          <w:p w14:paraId="1EC6D00E" w14:textId="3379DB07" w:rsidR="00A52218" w:rsidRPr="00104A1E" w:rsidRDefault="00A52218" w:rsidP="00A52218">
            <w:pPr>
              <w:jc w:val="center"/>
              <w:rPr>
                <w:b/>
                <w:iCs/>
              </w:rPr>
            </w:pPr>
            <w:r w:rsidRPr="00A6765D">
              <w:rPr>
                <w:b/>
                <w:iCs/>
              </w:rPr>
              <w:t>Gas cylinders - Periodic inspection and testing of welded steel pressure drums - Capacities up to 1 000 l (ISO 23088:2020)</w:t>
            </w:r>
          </w:p>
        </w:tc>
        <w:tc>
          <w:tcPr>
            <w:tcW w:w="764" w:type="pct"/>
            <w:gridSpan w:val="2"/>
            <w:vMerge w:val="restart"/>
            <w:tcBorders>
              <w:top w:val="single" w:sz="12" w:space="0" w:color="auto"/>
            </w:tcBorders>
            <w:shd w:val="clear" w:color="auto" w:fill="F3F3F3"/>
            <w:tcMar>
              <w:top w:w="28" w:type="dxa"/>
              <w:bottom w:w="28" w:type="dxa"/>
            </w:tcMar>
          </w:tcPr>
          <w:p w14:paraId="3568C847" w14:textId="77777777" w:rsidR="00A52218" w:rsidRPr="00104A1E" w:rsidRDefault="00A52218" w:rsidP="00A52218">
            <w:pPr>
              <w:pStyle w:val="NoteHead"/>
              <w:spacing w:before="0" w:after="0"/>
              <w:rPr>
                <w:rFonts w:eastAsia="Batang"/>
                <w:bCs/>
                <w:smallCaps w:val="0"/>
                <w:sz w:val="20"/>
              </w:rPr>
            </w:pPr>
            <w:r w:rsidRPr="00104A1E">
              <w:rPr>
                <w:bCs/>
                <w:smallCaps w:val="0"/>
                <w:sz w:val="20"/>
              </w:rPr>
              <w:t>Where to refer in RID/ADR</w:t>
            </w:r>
          </w:p>
          <w:p w14:paraId="43AA6F87" w14:textId="0FD80E55" w:rsidR="00A52218" w:rsidRPr="003B00E7" w:rsidRDefault="00A52218" w:rsidP="00A52218">
            <w:pPr>
              <w:jc w:val="center"/>
            </w:pPr>
            <w:r w:rsidRPr="003B00E7">
              <w:t>6.2.4.2</w:t>
            </w:r>
          </w:p>
        </w:tc>
        <w:tc>
          <w:tcPr>
            <w:tcW w:w="1753" w:type="pct"/>
            <w:gridSpan w:val="3"/>
            <w:vMerge w:val="restart"/>
            <w:tcBorders>
              <w:top w:val="single" w:sz="12" w:space="0" w:color="auto"/>
            </w:tcBorders>
            <w:shd w:val="clear" w:color="auto" w:fill="F3F3F3"/>
            <w:tcMar>
              <w:top w:w="28" w:type="dxa"/>
              <w:bottom w:w="28" w:type="dxa"/>
            </w:tcMar>
          </w:tcPr>
          <w:p w14:paraId="6EAA91BE" w14:textId="77777777" w:rsidR="00A52218" w:rsidRPr="00104A1E" w:rsidRDefault="00A52218" w:rsidP="00A52218">
            <w:pPr>
              <w:jc w:val="center"/>
              <w:rPr>
                <w:rFonts w:ascii="(Asiatische Schriftart verwende" w:hAnsi="(Asiatische Schriftart verwende"/>
                <w:b/>
              </w:rPr>
            </w:pPr>
            <w:r w:rsidRPr="00104A1E">
              <w:rPr>
                <w:rFonts w:ascii="(Asiatische Schriftart verwende" w:hAnsi="(Asiatische Schriftart verwende"/>
                <w:b/>
              </w:rPr>
              <w:t>Applicable sub-sections and paragraphs:</w:t>
            </w:r>
          </w:p>
          <w:p w14:paraId="24A17E44" w14:textId="25BEF3AD" w:rsidR="00A52218" w:rsidRPr="00104A1E" w:rsidRDefault="00A52218" w:rsidP="00A52218">
            <w:pPr>
              <w:jc w:val="center"/>
              <w:rPr>
                <w:rFonts w:ascii="(Asiatische Schriftart verwende" w:hAnsi="(Asiatische Schriftart verwende"/>
                <w:b/>
              </w:rPr>
            </w:pPr>
          </w:p>
        </w:tc>
      </w:tr>
      <w:tr w:rsidR="00A6765D" w:rsidRPr="00104A1E" w14:paraId="3CAF7701" w14:textId="77777777" w:rsidTr="008A633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5C2D3D69" w14:textId="680D65AF" w:rsidR="00A6765D" w:rsidRPr="00D05CB0" w:rsidRDefault="00A6765D" w:rsidP="008A633B">
            <w:pPr>
              <w:jc w:val="center"/>
              <w:rPr>
                <w:spacing w:val="-3"/>
                <w:highlight w:val="yellow"/>
              </w:rPr>
            </w:pPr>
            <w:r w:rsidRPr="00A6765D">
              <w:rPr>
                <w:spacing w:val="-3"/>
              </w:rPr>
              <w:t>00023231</w:t>
            </w:r>
          </w:p>
        </w:tc>
        <w:tc>
          <w:tcPr>
            <w:tcW w:w="1703" w:type="pct"/>
            <w:gridSpan w:val="2"/>
            <w:vMerge/>
            <w:tcBorders>
              <w:bottom w:val="single" w:sz="6" w:space="0" w:color="auto"/>
            </w:tcBorders>
            <w:shd w:val="clear" w:color="auto" w:fill="F3F3F3"/>
            <w:tcMar>
              <w:top w:w="28" w:type="dxa"/>
              <w:bottom w:w="28" w:type="dxa"/>
            </w:tcMar>
          </w:tcPr>
          <w:p w14:paraId="4E99BF22" w14:textId="77777777" w:rsidR="00A6765D" w:rsidRPr="00104A1E" w:rsidRDefault="00A6765D" w:rsidP="008A633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B465AF5" w14:textId="77777777" w:rsidR="00A6765D" w:rsidRPr="00104A1E" w:rsidRDefault="00A6765D" w:rsidP="008A633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51C6083" w14:textId="77777777" w:rsidR="00A6765D" w:rsidRPr="00104A1E" w:rsidRDefault="00A6765D" w:rsidP="008A633B">
            <w:pPr>
              <w:pStyle w:val="NoteHead"/>
              <w:spacing w:before="0" w:after="0"/>
              <w:rPr>
                <w:bCs/>
                <w:smallCaps w:val="0"/>
                <w:sz w:val="20"/>
              </w:rPr>
            </w:pPr>
          </w:p>
        </w:tc>
      </w:tr>
      <w:tr w:rsidR="00A6765D" w:rsidRPr="00104A1E" w14:paraId="544DC401" w14:textId="77777777" w:rsidTr="008A633B">
        <w:tc>
          <w:tcPr>
            <w:tcW w:w="5000" w:type="pct"/>
            <w:gridSpan w:val="9"/>
            <w:tcBorders>
              <w:top w:val="single" w:sz="6" w:space="0" w:color="auto"/>
            </w:tcBorders>
            <w:shd w:val="clear" w:color="auto" w:fill="auto"/>
          </w:tcPr>
          <w:p w14:paraId="32752D0B" w14:textId="77777777" w:rsidR="00A6765D" w:rsidRPr="00104A1E" w:rsidRDefault="00A6765D" w:rsidP="008A633B">
            <w:pPr>
              <w:tabs>
                <w:tab w:val="num" w:pos="1134"/>
              </w:tabs>
              <w:jc w:val="both"/>
              <w:rPr>
                <w:rFonts w:eastAsia="MS Mincho"/>
                <w:lang w:eastAsia="ja-JP"/>
              </w:rPr>
            </w:pPr>
            <w:r w:rsidRPr="00104A1E">
              <w:t>Positive assessment by the JMSA: This standard is compliant with the ADR and can be approved for inclusion in the referenced standards.</w:t>
            </w:r>
          </w:p>
        </w:tc>
      </w:tr>
      <w:tr w:rsidR="00A6765D" w:rsidRPr="00104A1E" w14:paraId="353CCD4B" w14:textId="77777777" w:rsidTr="008A633B">
        <w:trPr>
          <w:trHeight w:val="160"/>
        </w:trPr>
        <w:tc>
          <w:tcPr>
            <w:tcW w:w="5000" w:type="pct"/>
            <w:gridSpan w:val="9"/>
            <w:shd w:val="clear" w:color="auto" w:fill="auto"/>
          </w:tcPr>
          <w:p w14:paraId="46653F5E" w14:textId="77777777" w:rsidR="00A6765D" w:rsidRPr="00104A1E" w:rsidRDefault="00A6765D" w:rsidP="008A633B">
            <w:pPr>
              <w:rPr>
                <w:b/>
                <w:iCs/>
              </w:rPr>
            </w:pPr>
            <w:r w:rsidRPr="00104A1E">
              <w:rPr>
                <w:b/>
                <w:iCs/>
              </w:rPr>
              <w:t>Comments from members of the Joint Meeting</w:t>
            </w:r>
            <w:r w:rsidRPr="00104A1E">
              <w:rPr>
                <w:b/>
              </w:rPr>
              <w:t>:</w:t>
            </w:r>
          </w:p>
        </w:tc>
      </w:tr>
      <w:tr w:rsidR="00A6765D" w:rsidRPr="00104A1E" w14:paraId="3E831060" w14:textId="77777777" w:rsidTr="008A633B">
        <w:tc>
          <w:tcPr>
            <w:tcW w:w="331" w:type="pct"/>
            <w:shd w:val="clear" w:color="auto" w:fill="auto"/>
            <w:tcMar>
              <w:top w:w="57" w:type="dxa"/>
              <w:bottom w:w="57" w:type="dxa"/>
            </w:tcMar>
          </w:tcPr>
          <w:p w14:paraId="789C8F68" w14:textId="77777777" w:rsidR="00A6765D" w:rsidRPr="00104A1E" w:rsidRDefault="00A6765D" w:rsidP="008A633B">
            <w:pPr>
              <w:jc w:val="center"/>
            </w:pPr>
            <w:r w:rsidRPr="00104A1E">
              <w:t>Country</w:t>
            </w:r>
          </w:p>
        </w:tc>
        <w:tc>
          <w:tcPr>
            <w:tcW w:w="449" w:type="pct"/>
            <w:shd w:val="clear" w:color="auto" w:fill="auto"/>
            <w:tcMar>
              <w:top w:w="57" w:type="dxa"/>
              <w:bottom w:w="57" w:type="dxa"/>
            </w:tcMar>
          </w:tcPr>
          <w:p w14:paraId="29368ED4" w14:textId="77777777" w:rsidR="00A6765D" w:rsidRPr="00104A1E" w:rsidRDefault="00A6765D" w:rsidP="008A633B">
            <w:pPr>
              <w:jc w:val="center"/>
            </w:pPr>
            <w:r w:rsidRPr="00104A1E">
              <w:t>Clause No.</w:t>
            </w:r>
          </w:p>
        </w:tc>
        <w:tc>
          <w:tcPr>
            <w:tcW w:w="1711" w:type="pct"/>
            <w:gridSpan w:val="3"/>
            <w:shd w:val="clear" w:color="auto" w:fill="auto"/>
            <w:tcMar>
              <w:top w:w="57" w:type="dxa"/>
              <w:bottom w:w="57" w:type="dxa"/>
            </w:tcMar>
          </w:tcPr>
          <w:p w14:paraId="2D123335" w14:textId="77777777" w:rsidR="00A6765D" w:rsidRPr="00104A1E" w:rsidRDefault="00A6765D" w:rsidP="008A633B">
            <w:pPr>
              <w:jc w:val="center"/>
            </w:pPr>
            <w:r w:rsidRPr="00104A1E">
              <w:t xml:space="preserve">Comment (justification for change) </w:t>
            </w:r>
          </w:p>
        </w:tc>
        <w:tc>
          <w:tcPr>
            <w:tcW w:w="762" w:type="pct"/>
            <w:gridSpan w:val="2"/>
            <w:shd w:val="clear" w:color="auto" w:fill="auto"/>
            <w:tcMar>
              <w:top w:w="57" w:type="dxa"/>
              <w:bottom w:w="57" w:type="dxa"/>
            </w:tcMar>
          </w:tcPr>
          <w:p w14:paraId="2E434A14" w14:textId="77777777" w:rsidR="00A6765D" w:rsidRPr="00104A1E" w:rsidRDefault="00A6765D" w:rsidP="008A633B">
            <w:pPr>
              <w:jc w:val="center"/>
            </w:pPr>
            <w:r w:rsidRPr="00104A1E">
              <w:t xml:space="preserve">Proposed change </w:t>
            </w:r>
          </w:p>
        </w:tc>
        <w:tc>
          <w:tcPr>
            <w:tcW w:w="875" w:type="pct"/>
            <w:shd w:val="clear" w:color="auto" w:fill="auto"/>
            <w:tcMar>
              <w:top w:w="57" w:type="dxa"/>
              <w:bottom w:w="57" w:type="dxa"/>
            </w:tcMar>
          </w:tcPr>
          <w:p w14:paraId="667DA23A" w14:textId="77777777" w:rsidR="00A6765D" w:rsidRPr="00104A1E" w:rsidRDefault="00A6765D" w:rsidP="008A633B">
            <w:pPr>
              <w:jc w:val="center"/>
            </w:pPr>
            <w:r w:rsidRPr="00104A1E">
              <w:t>Comment from JMSA</w:t>
            </w:r>
          </w:p>
        </w:tc>
        <w:tc>
          <w:tcPr>
            <w:tcW w:w="872" w:type="pct"/>
            <w:shd w:val="clear" w:color="auto" w:fill="auto"/>
          </w:tcPr>
          <w:p w14:paraId="7CC5776A" w14:textId="77777777" w:rsidR="00A6765D" w:rsidRPr="00104A1E" w:rsidRDefault="00A6765D" w:rsidP="008A633B">
            <w:pPr>
              <w:jc w:val="center"/>
            </w:pPr>
            <w:r w:rsidRPr="00104A1E">
              <w:t>Comment from WG Standards</w:t>
            </w:r>
          </w:p>
        </w:tc>
      </w:tr>
      <w:tr w:rsidR="00A6765D" w:rsidRPr="00104A1E" w14:paraId="3C0E2B0C" w14:textId="77777777" w:rsidTr="008A633B">
        <w:tc>
          <w:tcPr>
            <w:tcW w:w="331" w:type="pct"/>
            <w:shd w:val="clear" w:color="auto" w:fill="auto"/>
            <w:tcMar>
              <w:top w:w="57" w:type="dxa"/>
              <w:bottom w:w="57" w:type="dxa"/>
            </w:tcMar>
          </w:tcPr>
          <w:p w14:paraId="4517F7E2" w14:textId="62D81ED6" w:rsidR="00A6765D" w:rsidRPr="00104A1E" w:rsidRDefault="00110684" w:rsidP="008A633B">
            <w:pPr>
              <w:spacing w:line="240" w:lineRule="auto"/>
              <w:jc w:val="center"/>
              <w:rPr>
                <w:bCs/>
              </w:rPr>
            </w:pPr>
            <w:r>
              <w:rPr>
                <w:bCs/>
              </w:rPr>
              <w:t>UK</w:t>
            </w:r>
          </w:p>
        </w:tc>
        <w:tc>
          <w:tcPr>
            <w:tcW w:w="449" w:type="pct"/>
            <w:shd w:val="clear" w:color="auto" w:fill="auto"/>
            <w:tcMar>
              <w:top w:w="57" w:type="dxa"/>
              <w:bottom w:w="57" w:type="dxa"/>
            </w:tcMar>
          </w:tcPr>
          <w:p w14:paraId="438D7E1B" w14:textId="77777777" w:rsidR="00A6765D" w:rsidRPr="00104A1E" w:rsidRDefault="00A6765D" w:rsidP="008A633B">
            <w:pPr>
              <w:spacing w:line="240" w:lineRule="auto"/>
              <w:rPr>
                <w:bCs/>
              </w:rPr>
            </w:pPr>
          </w:p>
        </w:tc>
        <w:tc>
          <w:tcPr>
            <w:tcW w:w="1711" w:type="pct"/>
            <w:gridSpan w:val="3"/>
            <w:shd w:val="clear" w:color="auto" w:fill="auto"/>
            <w:tcMar>
              <w:top w:w="57" w:type="dxa"/>
              <w:bottom w:w="57" w:type="dxa"/>
            </w:tcMar>
          </w:tcPr>
          <w:p w14:paraId="262BA5F4" w14:textId="3259B353" w:rsidR="00A6765D" w:rsidRPr="00104A1E" w:rsidRDefault="00C117F5" w:rsidP="008A633B">
            <w:pPr>
              <w:tabs>
                <w:tab w:val="left" w:pos="6663"/>
              </w:tabs>
              <w:spacing w:line="240" w:lineRule="auto"/>
              <w:rPr>
                <w:bCs/>
              </w:rPr>
            </w:pPr>
            <w:r>
              <w:rPr>
                <w:bCs/>
              </w:rPr>
              <w:t xml:space="preserve">No </w:t>
            </w:r>
            <w:r w:rsidR="002C21E4">
              <w:rPr>
                <w:bCs/>
              </w:rPr>
              <w:t>c</w:t>
            </w:r>
            <w:r>
              <w:rPr>
                <w:bCs/>
              </w:rPr>
              <w:t>omment</w:t>
            </w:r>
          </w:p>
        </w:tc>
        <w:tc>
          <w:tcPr>
            <w:tcW w:w="762" w:type="pct"/>
            <w:gridSpan w:val="2"/>
            <w:shd w:val="clear" w:color="auto" w:fill="auto"/>
            <w:tcMar>
              <w:top w:w="57" w:type="dxa"/>
              <w:bottom w:w="57" w:type="dxa"/>
            </w:tcMar>
          </w:tcPr>
          <w:p w14:paraId="738A5ACD" w14:textId="77777777" w:rsidR="00A6765D" w:rsidRPr="00104A1E" w:rsidRDefault="00A6765D" w:rsidP="008A633B">
            <w:pPr>
              <w:spacing w:line="240" w:lineRule="auto"/>
              <w:rPr>
                <w:bCs/>
              </w:rPr>
            </w:pPr>
          </w:p>
        </w:tc>
        <w:tc>
          <w:tcPr>
            <w:tcW w:w="875" w:type="pct"/>
            <w:shd w:val="clear" w:color="auto" w:fill="auto"/>
            <w:tcMar>
              <w:top w:w="57" w:type="dxa"/>
              <w:bottom w:w="57" w:type="dxa"/>
            </w:tcMar>
          </w:tcPr>
          <w:p w14:paraId="1DCA7086" w14:textId="77777777" w:rsidR="00A6765D" w:rsidRPr="00104A1E" w:rsidRDefault="00A6765D" w:rsidP="008A633B">
            <w:pPr>
              <w:spacing w:line="240" w:lineRule="auto"/>
              <w:rPr>
                <w:bCs/>
              </w:rPr>
            </w:pPr>
          </w:p>
        </w:tc>
        <w:tc>
          <w:tcPr>
            <w:tcW w:w="872" w:type="pct"/>
            <w:shd w:val="clear" w:color="auto" w:fill="auto"/>
            <w:tcMar>
              <w:top w:w="57" w:type="dxa"/>
              <w:bottom w:w="57" w:type="dxa"/>
            </w:tcMar>
          </w:tcPr>
          <w:p w14:paraId="7A4B7681" w14:textId="77777777" w:rsidR="00A6765D" w:rsidRPr="00104A1E" w:rsidRDefault="00A6765D" w:rsidP="008A633B">
            <w:pPr>
              <w:spacing w:line="240" w:lineRule="auto"/>
              <w:rPr>
                <w:bCs/>
              </w:rPr>
            </w:pPr>
          </w:p>
        </w:tc>
      </w:tr>
      <w:tr w:rsidR="00A6765D" w:rsidRPr="00104A1E" w14:paraId="0ACF5608" w14:textId="77777777" w:rsidTr="008A633B">
        <w:tc>
          <w:tcPr>
            <w:tcW w:w="331" w:type="pct"/>
            <w:shd w:val="clear" w:color="auto" w:fill="auto"/>
            <w:tcMar>
              <w:top w:w="57" w:type="dxa"/>
              <w:bottom w:w="57" w:type="dxa"/>
            </w:tcMar>
          </w:tcPr>
          <w:p w14:paraId="069652B0" w14:textId="77777777" w:rsidR="00A6765D" w:rsidRPr="00104A1E" w:rsidRDefault="00A6765D" w:rsidP="008A633B">
            <w:pPr>
              <w:spacing w:line="240" w:lineRule="auto"/>
              <w:jc w:val="center"/>
              <w:rPr>
                <w:bCs/>
              </w:rPr>
            </w:pPr>
          </w:p>
        </w:tc>
        <w:tc>
          <w:tcPr>
            <w:tcW w:w="449" w:type="pct"/>
            <w:shd w:val="clear" w:color="auto" w:fill="auto"/>
            <w:tcMar>
              <w:top w:w="57" w:type="dxa"/>
              <w:bottom w:w="57" w:type="dxa"/>
            </w:tcMar>
          </w:tcPr>
          <w:p w14:paraId="4FEEEFEB" w14:textId="77777777" w:rsidR="00A6765D" w:rsidRPr="00104A1E" w:rsidRDefault="00A6765D" w:rsidP="008A633B">
            <w:pPr>
              <w:spacing w:line="240" w:lineRule="auto"/>
              <w:rPr>
                <w:bCs/>
              </w:rPr>
            </w:pPr>
          </w:p>
        </w:tc>
        <w:tc>
          <w:tcPr>
            <w:tcW w:w="1711" w:type="pct"/>
            <w:gridSpan w:val="3"/>
            <w:shd w:val="clear" w:color="auto" w:fill="auto"/>
            <w:tcMar>
              <w:top w:w="57" w:type="dxa"/>
              <w:bottom w:w="57" w:type="dxa"/>
            </w:tcMar>
          </w:tcPr>
          <w:p w14:paraId="1C76FD3D" w14:textId="77777777" w:rsidR="00A6765D" w:rsidRPr="00104A1E" w:rsidRDefault="00A6765D" w:rsidP="008A633B">
            <w:pPr>
              <w:tabs>
                <w:tab w:val="left" w:pos="6663"/>
              </w:tabs>
              <w:spacing w:line="240" w:lineRule="auto"/>
              <w:rPr>
                <w:bCs/>
              </w:rPr>
            </w:pPr>
          </w:p>
        </w:tc>
        <w:tc>
          <w:tcPr>
            <w:tcW w:w="762" w:type="pct"/>
            <w:gridSpan w:val="2"/>
            <w:shd w:val="clear" w:color="auto" w:fill="auto"/>
            <w:tcMar>
              <w:top w:w="57" w:type="dxa"/>
              <w:bottom w:w="57" w:type="dxa"/>
            </w:tcMar>
          </w:tcPr>
          <w:p w14:paraId="1BDDD219" w14:textId="77777777" w:rsidR="00A6765D" w:rsidRPr="00104A1E" w:rsidRDefault="00A6765D" w:rsidP="008A633B">
            <w:pPr>
              <w:spacing w:line="240" w:lineRule="auto"/>
              <w:rPr>
                <w:bCs/>
              </w:rPr>
            </w:pPr>
          </w:p>
        </w:tc>
        <w:tc>
          <w:tcPr>
            <w:tcW w:w="875" w:type="pct"/>
            <w:shd w:val="clear" w:color="auto" w:fill="auto"/>
            <w:tcMar>
              <w:top w:w="57" w:type="dxa"/>
              <w:bottom w:w="57" w:type="dxa"/>
            </w:tcMar>
          </w:tcPr>
          <w:p w14:paraId="27D1C0C1" w14:textId="77777777" w:rsidR="00A6765D" w:rsidRPr="00104A1E" w:rsidRDefault="00A6765D" w:rsidP="008A633B">
            <w:pPr>
              <w:spacing w:line="240" w:lineRule="auto"/>
              <w:rPr>
                <w:bCs/>
              </w:rPr>
            </w:pPr>
          </w:p>
        </w:tc>
        <w:tc>
          <w:tcPr>
            <w:tcW w:w="872" w:type="pct"/>
            <w:shd w:val="clear" w:color="auto" w:fill="auto"/>
            <w:tcMar>
              <w:top w:w="57" w:type="dxa"/>
              <w:bottom w:w="57" w:type="dxa"/>
            </w:tcMar>
          </w:tcPr>
          <w:p w14:paraId="34DC8461" w14:textId="77777777" w:rsidR="00A6765D" w:rsidRPr="00104A1E" w:rsidRDefault="00A6765D" w:rsidP="008A633B">
            <w:pPr>
              <w:spacing w:line="240" w:lineRule="auto"/>
              <w:rPr>
                <w:bCs/>
              </w:rPr>
            </w:pPr>
          </w:p>
        </w:tc>
      </w:tr>
      <w:tr w:rsidR="00A6765D" w:rsidRPr="00104A1E" w14:paraId="357EE3D9" w14:textId="77777777" w:rsidTr="008A633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F242DBF" w14:textId="77777777" w:rsidR="00A6765D" w:rsidRPr="00104A1E" w:rsidRDefault="00A6765D" w:rsidP="008A633B">
            <w:pPr>
              <w:rPr>
                <w:b/>
                <w:bCs/>
              </w:rPr>
            </w:pPr>
            <w:r w:rsidRPr="00104A1E">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39FBE51C" w14:textId="77777777" w:rsidR="00A6765D" w:rsidRPr="00104A1E" w:rsidRDefault="00A6765D" w:rsidP="008A633B">
            <w:pPr>
              <w:keepLines/>
              <w:jc w:val="center"/>
              <w:rPr>
                <w:bCs/>
              </w:rPr>
            </w:pPr>
          </w:p>
        </w:tc>
        <w:tc>
          <w:tcPr>
            <w:tcW w:w="1373" w:type="pct"/>
            <w:gridSpan w:val="2"/>
            <w:tcBorders>
              <w:top w:val="single" w:sz="12" w:space="0" w:color="auto"/>
              <w:bottom w:val="single" w:sz="12" w:space="0" w:color="auto"/>
            </w:tcBorders>
            <w:shd w:val="clear" w:color="auto" w:fill="F2F2F2"/>
          </w:tcPr>
          <w:p w14:paraId="0F912C28" w14:textId="77777777" w:rsidR="00A6765D" w:rsidRPr="00104A1E" w:rsidRDefault="00A6765D" w:rsidP="008A633B">
            <w:pPr>
              <w:keepLines/>
              <w:tabs>
                <w:tab w:val="left" w:pos="6663"/>
              </w:tabs>
              <w:jc w:val="center"/>
              <w:rPr>
                <w:bCs/>
              </w:rPr>
            </w:pPr>
            <w:r w:rsidRPr="00104A1E">
              <w:rPr>
                <w:bCs/>
              </w:rPr>
              <w:t>Comments</w:t>
            </w:r>
          </w:p>
          <w:p w14:paraId="4F57AADC" w14:textId="739DFFCD" w:rsidR="00A6765D" w:rsidRPr="00104A1E" w:rsidRDefault="00446151" w:rsidP="008A633B">
            <w:pPr>
              <w:keepLines/>
              <w:tabs>
                <w:tab w:val="left" w:pos="6663"/>
              </w:tabs>
              <w:rPr>
                <w:bCs/>
              </w:rPr>
            </w:pPr>
            <w:r>
              <w:rPr>
                <w:bCs/>
              </w:rPr>
              <w:t>Agree on referencing</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A6765D" w:rsidRPr="00104A1E" w14:paraId="08CBB6B5" w14:textId="77777777" w:rsidTr="008A633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14299D4" w14:textId="77777777" w:rsidR="00A6765D" w:rsidRPr="00104A1E" w:rsidRDefault="00A6765D" w:rsidP="008A633B">
                  <w:pPr>
                    <w:jc w:val="center"/>
                    <w:rPr>
                      <w:bCs/>
                    </w:rPr>
                  </w:pPr>
                  <w:r w:rsidRPr="00104A1E">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314470A" w14:textId="506BE5D5" w:rsidR="00A6765D" w:rsidRPr="00104A1E" w:rsidRDefault="00A6765D" w:rsidP="008A633B">
                  <w:pPr>
                    <w:keepLines/>
                    <w:jc w:val="center"/>
                    <w:rPr>
                      <w:bCs/>
                    </w:rPr>
                  </w:pPr>
                  <w:r w:rsidRPr="00104A1E">
                    <w:rPr>
                      <w:bCs/>
                    </w:rPr>
                    <w:t xml:space="preserve">Applicable </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BF60932" w14:textId="565CEDD3" w:rsidR="00A6765D" w:rsidRPr="00104A1E" w:rsidRDefault="00A6765D" w:rsidP="008A633B">
                  <w:pPr>
                    <w:keepLines/>
                    <w:jc w:val="center"/>
                    <w:rPr>
                      <w:bCs/>
                    </w:rPr>
                  </w:pPr>
                </w:p>
              </w:tc>
            </w:tr>
            <w:tr w:rsidR="00A6765D" w:rsidRPr="00104A1E" w14:paraId="54DB7327"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A2CF4AE" w14:textId="7866BA5A" w:rsidR="00A6765D" w:rsidRPr="00104A1E" w:rsidRDefault="00D33BED" w:rsidP="008A633B">
                  <w:pPr>
                    <w:jc w:val="center"/>
                    <w:rPr>
                      <w:bCs/>
                    </w:rPr>
                  </w:pPr>
                  <w:r>
                    <w:rPr>
                      <w:bCs/>
                    </w:rPr>
                    <w:t>EN 14876:2007</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9B37027" w14:textId="36AD1EB9" w:rsidR="00A6765D" w:rsidRPr="00104A1E" w:rsidRDefault="00D33BED" w:rsidP="008A633B">
                  <w:pPr>
                    <w:suppressAutoHyphens w:val="0"/>
                    <w:autoSpaceDE w:val="0"/>
                    <w:autoSpaceDN w:val="0"/>
                    <w:adjustRightInd w:val="0"/>
                    <w:spacing w:line="240" w:lineRule="auto"/>
                    <w:jc w:val="center"/>
                    <w:rPr>
                      <w:bCs/>
                    </w:rPr>
                  </w:pPr>
                  <w:r>
                    <w:rPr>
                      <w:bCs/>
                    </w:rPr>
                    <w:t>Until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3E28A2A" w14:textId="77777777" w:rsidR="00A6765D" w:rsidRPr="00104A1E" w:rsidRDefault="00A6765D" w:rsidP="008A633B">
                  <w:pPr>
                    <w:suppressAutoHyphens w:val="0"/>
                    <w:autoSpaceDE w:val="0"/>
                    <w:autoSpaceDN w:val="0"/>
                    <w:adjustRightInd w:val="0"/>
                    <w:spacing w:line="240" w:lineRule="auto"/>
                    <w:jc w:val="center"/>
                    <w:rPr>
                      <w:bCs/>
                    </w:rPr>
                  </w:pPr>
                </w:p>
              </w:tc>
            </w:tr>
            <w:tr w:rsidR="00A6765D" w:rsidRPr="00104A1E" w14:paraId="254F7D49"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1DD8FCA" w14:textId="6C2E37AE" w:rsidR="00A6765D" w:rsidRPr="00104A1E" w:rsidRDefault="001B75C6" w:rsidP="008A633B">
                  <w:pPr>
                    <w:jc w:val="center"/>
                    <w:rPr>
                      <w:bCs/>
                    </w:rPr>
                  </w:pPr>
                  <w:r>
                    <w:rPr>
                      <w:bCs/>
                    </w:rPr>
                    <w:t>EN ISO 23088:2020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BE1EC16" w14:textId="7B5D94B6" w:rsidR="00A6765D" w:rsidRPr="00104A1E" w:rsidRDefault="00D33BED" w:rsidP="008A633B">
                  <w:pPr>
                    <w:keepNext/>
                    <w:ind w:hanging="22"/>
                    <w:jc w:val="center"/>
                    <w:rPr>
                      <w:bCs/>
                    </w:rPr>
                  </w:pPr>
                  <w:r>
                    <w:rPr>
                      <w:bCs/>
                    </w:rPr>
                    <w:t>Ma</w:t>
                  </w:r>
                  <w:r w:rsidR="001B75C6">
                    <w:rPr>
                      <w:bCs/>
                    </w:rPr>
                    <w:t>n</w:t>
                  </w:r>
                  <w:r>
                    <w:rPr>
                      <w:bCs/>
                    </w:rPr>
                    <w:t>datorily from 1 January 2025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52AC836" w14:textId="77777777" w:rsidR="00A6765D" w:rsidRPr="00104A1E" w:rsidRDefault="00A6765D" w:rsidP="008A633B">
                  <w:pPr>
                    <w:keepNext/>
                    <w:ind w:hanging="22"/>
                    <w:jc w:val="center"/>
                    <w:rPr>
                      <w:bCs/>
                    </w:rPr>
                  </w:pPr>
                </w:p>
              </w:tc>
            </w:tr>
          </w:tbl>
          <w:p w14:paraId="75861FCD" w14:textId="77777777" w:rsidR="00A6765D" w:rsidRPr="00104A1E" w:rsidRDefault="00A6765D" w:rsidP="008A633B">
            <w:pPr>
              <w:keepLines/>
              <w:tabs>
                <w:tab w:val="left" w:pos="6663"/>
              </w:tabs>
              <w:rPr>
                <w:bCs/>
              </w:rPr>
            </w:pPr>
          </w:p>
        </w:tc>
      </w:tr>
    </w:tbl>
    <w:p w14:paraId="6CC84687" w14:textId="5E7BA841" w:rsidR="00471DD3" w:rsidRPr="00104A1E" w:rsidRDefault="00471DD3" w:rsidP="00471DD3">
      <w:pPr>
        <w:pStyle w:val="Titre"/>
        <w:tabs>
          <w:tab w:val="left" w:pos="13740"/>
          <w:tab w:val="left" w:pos="14760"/>
        </w:tabs>
        <w:jc w:val="left"/>
        <w:rPr>
          <w:rFonts w:ascii="Times New Roman" w:hAnsi="Times New Roman"/>
          <w:b w:val="0"/>
          <w:bCs w:val="0"/>
          <w:iCs/>
          <w:sz w:val="20"/>
          <w:lang w:val="de-DE"/>
        </w:rPr>
      </w:pPr>
      <w:r w:rsidRPr="00104A1E">
        <w:rPr>
          <w:rFonts w:ascii="Times New Roman" w:hAnsi="Times New Roman"/>
          <w:b w:val="0"/>
          <w:iCs/>
          <w:sz w:val="20"/>
          <w:lang w:val="de-DE"/>
        </w:rPr>
        <w:t xml:space="preserve">Dispatch </w:t>
      </w:r>
      <w:r>
        <w:rPr>
          <w:rFonts w:ascii="Times New Roman" w:hAnsi="Times New Roman"/>
          <w:b w:val="0"/>
          <w:iCs/>
          <w:sz w:val="20"/>
          <w:lang w:val="de-DE"/>
        </w:rPr>
        <w:t>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471DD3" w:rsidRPr="00104A1E" w14:paraId="334CB448" w14:textId="77777777" w:rsidTr="008A633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A468E1F" w14:textId="7A1B9050" w:rsidR="00471DD3" w:rsidRPr="00D05CB0" w:rsidRDefault="00471DD3" w:rsidP="008A633B">
            <w:pPr>
              <w:jc w:val="center"/>
              <w:rPr>
                <w:b/>
                <w:iCs/>
                <w:highlight w:val="yellow"/>
                <w:lang w:val="es-ES"/>
              </w:rPr>
            </w:pPr>
            <w:r w:rsidRPr="00471DD3">
              <w:rPr>
                <w:b/>
                <w:iCs/>
                <w:lang w:val="es-ES"/>
              </w:rPr>
              <w:t>EN ISO 15995:2021</w:t>
            </w:r>
          </w:p>
        </w:tc>
        <w:tc>
          <w:tcPr>
            <w:tcW w:w="1703" w:type="pct"/>
            <w:gridSpan w:val="2"/>
            <w:vMerge w:val="restart"/>
            <w:tcBorders>
              <w:top w:val="single" w:sz="12" w:space="0" w:color="auto"/>
            </w:tcBorders>
            <w:shd w:val="clear" w:color="auto" w:fill="F3F3F3"/>
            <w:tcMar>
              <w:top w:w="28" w:type="dxa"/>
              <w:bottom w:w="28" w:type="dxa"/>
            </w:tcMar>
          </w:tcPr>
          <w:p w14:paraId="5FC71673" w14:textId="7155125E" w:rsidR="00471DD3" w:rsidRPr="00104A1E" w:rsidRDefault="00471DD3" w:rsidP="008A633B">
            <w:pPr>
              <w:jc w:val="center"/>
              <w:rPr>
                <w:b/>
                <w:iCs/>
              </w:rPr>
            </w:pPr>
            <w:r w:rsidRPr="00471DD3">
              <w:rPr>
                <w:b/>
                <w:iCs/>
              </w:rPr>
              <w:t>Gas cylinders - Specifications and testing of LPG cylinder valves - Manually operated (ISO 15995:2021)</w:t>
            </w:r>
          </w:p>
        </w:tc>
        <w:tc>
          <w:tcPr>
            <w:tcW w:w="764" w:type="pct"/>
            <w:gridSpan w:val="2"/>
            <w:vMerge w:val="restart"/>
            <w:tcBorders>
              <w:top w:val="single" w:sz="12" w:space="0" w:color="auto"/>
            </w:tcBorders>
            <w:shd w:val="clear" w:color="auto" w:fill="F3F3F3"/>
            <w:tcMar>
              <w:top w:w="28" w:type="dxa"/>
              <w:bottom w:w="28" w:type="dxa"/>
            </w:tcMar>
          </w:tcPr>
          <w:p w14:paraId="73B515C9" w14:textId="77777777" w:rsidR="00471DD3" w:rsidRPr="00104A1E" w:rsidRDefault="00471DD3" w:rsidP="008A633B">
            <w:pPr>
              <w:pStyle w:val="NoteHead"/>
              <w:spacing w:before="0" w:after="0"/>
              <w:rPr>
                <w:rFonts w:eastAsia="Batang"/>
                <w:bCs/>
                <w:smallCaps w:val="0"/>
                <w:sz w:val="20"/>
              </w:rPr>
            </w:pPr>
            <w:r w:rsidRPr="00104A1E">
              <w:rPr>
                <w:bCs/>
                <w:smallCaps w:val="0"/>
                <w:sz w:val="20"/>
              </w:rPr>
              <w:t>Where to refer in RID/ADR</w:t>
            </w:r>
          </w:p>
          <w:p w14:paraId="0511C253" w14:textId="51764DEE" w:rsidR="00471DD3" w:rsidRPr="003B00E7" w:rsidRDefault="00A52218" w:rsidP="008A633B">
            <w:pPr>
              <w:jc w:val="center"/>
              <w:rPr>
                <w:i/>
              </w:rPr>
            </w:pPr>
            <w:r w:rsidRPr="003B00E7">
              <w:t>6.2.4.1</w:t>
            </w:r>
            <w:r w:rsidR="000211BB" w:rsidRPr="003B00E7">
              <w:rPr>
                <w:i/>
              </w:rPr>
              <w:t xml:space="preserve"> for closures</w:t>
            </w:r>
          </w:p>
        </w:tc>
        <w:tc>
          <w:tcPr>
            <w:tcW w:w="1753" w:type="pct"/>
            <w:gridSpan w:val="3"/>
            <w:vMerge w:val="restart"/>
            <w:tcBorders>
              <w:top w:val="single" w:sz="12" w:space="0" w:color="auto"/>
            </w:tcBorders>
            <w:shd w:val="clear" w:color="auto" w:fill="F3F3F3"/>
            <w:tcMar>
              <w:top w:w="28" w:type="dxa"/>
              <w:bottom w:w="28" w:type="dxa"/>
            </w:tcMar>
          </w:tcPr>
          <w:p w14:paraId="155898D6" w14:textId="77777777" w:rsidR="00471DD3" w:rsidRPr="00104A1E" w:rsidRDefault="00471DD3" w:rsidP="008A633B">
            <w:pPr>
              <w:jc w:val="center"/>
              <w:rPr>
                <w:rFonts w:ascii="(Asiatische Schriftart verwende" w:hAnsi="(Asiatische Schriftart verwende"/>
                <w:b/>
              </w:rPr>
            </w:pPr>
            <w:r w:rsidRPr="00104A1E">
              <w:rPr>
                <w:rFonts w:ascii="(Asiatische Schriftart verwende" w:hAnsi="(Asiatische Schriftart verwende"/>
                <w:b/>
              </w:rPr>
              <w:t>Applicable sub-sections and paragraphs:</w:t>
            </w:r>
          </w:p>
          <w:p w14:paraId="02EC0371" w14:textId="6FF0C120" w:rsidR="00471DD3" w:rsidRPr="003B00E7" w:rsidRDefault="00A52218" w:rsidP="008A633B">
            <w:pPr>
              <w:jc w:val="center"/>
              <w:rPr>
                <w:rFonts w:ascii="(Asiatische Schriftart verwende" w:hAnsi="(Asiatische Schriftart verwende"/>
              </w:rPr>
            </w:pPr>
            <w:r w:rsidRPr="003B00E7">
              <w:rPr>
                <w:rFonts w:ascii="(Asiatische Schriftart verwende" w:hAnsi="(Asiatische Schriftart verwende"/>
              </w:rPr>
              <w:t>6.2.3.1 and 6.2.3.3</w:t>
            </w:r>
          </w:p>
        </w:tc>
      </w:tr>
      <w:tr w:rsidR="00471DD3" w:rsidRPr="00104A1E" w14:paraId="3CF2BDC9" w14:textId="77777777" w:rsidTr="008A633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20AD0AC6" w14:textId="775D2DBF" w:rsidR="00471DD3" w:rsidRPr="00D05CB0" w:rsidRDefault="00471DD3" w:rsidP="008A633B">
            <w:pPr>
              <w:jc w:val="center"/>
              <w:rPr>
                <w:spacing w:val="-3"/>
                <w:highlight w:val="yellow"/>
              </w:rPr>
            </w:pPr>
            <w:r w:rsidRPr="00471DD3">
              <w:rPr>
                <w:spacing w:val="-3"/>
              </w:rPr>
              <w:t>00286216</w:t>
            </w:r>
          </w:p>
        </w:tc>
        <w:tc>
          <w:tcPr>
            <w:tcW w:w="1703" w:type="pct"/>
            <w:gridSpan w:val="2"/>
            <w:vMerge/>
            <w:tcBorders>
              <w:bottom w:val="single" w:sz="6" w:space="0" w:color="auto"/>
            </w:tcBorders>
            <w:shd w:val="clear" w:color="auto" w:fill="F3F3F3"/>
            <w:tcMar>
              <w:top w:w="28" w:type="dxa"/>
              <w:bottom w:w="28" w:type="dxa"/>
            </w:tcMar>
          </w:tcPr>
          <w:p w14:paraId="29830587" w14:textId="77777777" w:rsidR="00471DD3" w:rsidRPr="00104A1E" w:rsidRDefault="00471DD3" w:rsidP="008A633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277DD58" w14:textId="77777777" w:rsidR="00471DD3" w:rsidRPr="00104A1E" w:rsidRDefault="00471DD3" w:rsidP="008A633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6B732F84" w14:textId="77777777" w:rsidR="00471DD3" w:rsidRPr="00104A1E" w:rsidRDefault="00471DD3" w:rsidP="008A633B">
            <w:pPr>
              <w:pStyle w:val="NoteHead"/>
              <w:spacing w:before="0" w:after="0"/>
              <w:rPr>
                <w:bCs/>
                <w:smallCaps w:val="0"/>
                <w:sz w:val="20"/>
              </w:rPr>
            </w:pPr>
          </w:p>
        </w:tc>
      </w:tr>
      <w:tr w:rsidR="00471DD3" w:rsidRPr="00104A1E" w14:paraId="6B57E202" w14:textId="77777777" w:rsidTr="008A633B">
        <w:tc>
          <w:tcPr>
            <w:tcW w:w="5000" w:type="pct"/>
            <w:gridSpan w:val="9"/>
            <w:tcBorders>
              <w:top w:val="single" w:sz="6" w:space="0" w:color="auto"/>
            </w:tcBorders>
            <w:shd w:val="clear" w:color="auto" w:fill="auto"/>
          </w:tcPr>
          <w:p w14:paraId="476791F9" w14:textId="77777777" w:rsidR="00471DD3" w:rsidRPr="00104A1E" w:rsidRDefault="00471DD3" w:rsidP="008A633B">
            <w:pPr>
              <w:tabs>
                <w:tab w:val="num" w:pos="1134"/>
              </w:tabs>
              <w:jc w:val="both"/>
              <w:rPr>
                <w:rFonts w:eastAsia="MS Mincho"/>
                <w:lang w:eastAsia="ja-JP"/>
              </w:rPr>
            </w:pPr>
            <w:r w:rsidRPr="00104A1E">
              <w:t>Positive assessment by the JMSA: This standard is compliant with the ADR and can be approved for inclusion in the referenced standards.</w:t>
            </w:r>
          </w:p>
        </w:tc>
      </w:tr>
      <w:tr w:rsidR="00471DD3" w:rsidRPr="00104A1E" w14:paraId="2EC8D9FD" w14:textId="77777777" w:rsidTr="008A633B">
        <w:trPr>
          <w:trHeight w:val="160"/>
        </w:trPr>
        <w:tc>
          <w:tcPr>
            <w:tcW w:w="5000" w:type="pct"/>
            <w:gridSpan w:val="9"/>
            <w:shd w:val="clear" w:color="auto" w:fill="auto"/>
          </w:tcPr>
          <w:p w14:paraId="25865DCA" w14:textId="77777777" w:rsidR="00471DD3" w:rsidRPr="00104A1E" w:rsidRDefault="00471DD3" w:rsidP="008A633B">
            <w:pPr>
              <w:rPr>
                <w:b/>
                <w:iCs/>
              </w:rPr>
            </w:pPr>
            <w:r w:rsidRPr="00104A1E">
              <w:rPr>
                <w:b/>
                <w:iCs/>
              </w:rPr>
              <w:t>Comments from members of the Joint Meeting</w:t>
            </w:r>
            <w:r w:rsidRPr="00104A1E">
              <w:rPr>
                <w:b/>
              </w:rPr>
              <w:t>:</w:t>
            </w:r>
          </w:p>
        </w:tc>
      </w:tr>
      <w:tr w:rsidR="00471DD3" w:rsidRPr="00104A1E" w14:paraId="3E8B1A19" w14:textId="77777777" w:rsidTr="008A633B">
        <w:tc>
          <w:tcPr>
            <w:tcW w:w="331" w:type="pct"/>
            <w:shd w:val="clear" w:color="auto" w:fill="auto"/>
            <w:tcMar>
              <w:top w:w="57" w:type="dxa"/>
              <w:bottom w:w="57" w:type="dxa"/>
            </w:tcMar>
          </w:tcPr>
          <w:p w14:paraId="6A5F7CF3" w14:textId="77777777" w:rsidR="00471DD3" w:rsidRPr="00104A1E" w:rsidRDefault="00471DD3" w:rsidP="008A633B">
            <w:pPr>
              <w:jc w:val="center"/>
            </w:pPr>
            <w:r w:rsidRPr="00104A1E">
              <w:t>Country</w:t>
            </w:r>
          </w:p>
        </w:tc>
        <w:tc>
          <w:tcPr>
            <w:tcW w:w="449" w:type="pct"/>
            <w:shd w:val="clear" w:color="auto" w:fill="auto"/>
            <w:tcMar>
              <w:top w:w="57" w:type="dxa"/>
              <w:bottom w:w="57" w:type="dxa"/>
            </w:tcMar>
          </w:tcPr>
          <w:p w14:paraId="6C495F66" w14:textId="77777777" w:rsidR="00471DD3" w:rsidRPr="00104A1E" w:rsidRDefault="00471DD3" w:rsidP="008A633B">
            <w:pPr>
              <w:jc w:val="center"/>
            </w:pPr>
            <w:r w:rsidRPr="00104A1E">
              <w:t>Clause No.</w:t>
            </w:r>
          </w:p>
        </w:tc>
        <w:tc>
          <w:tcPr>
            <w:tcW w:w="1711" w:type="pct"/>
            <w:gridSpan w:val="3"/>
            <w:shd w:val="clear" w:color="auto" w:fill="auto"/>
            <w:tcMar>
              <w:top w:w="57" w:type="dxa"/>
              <w:bottom w:w="57" w:type="dxa"/>
            </w:tcMar>
          </w:tcPr>
          <w:p w14:paraId="55DDC630" w14:textId="77777777" w:rsidR="00471DD3" w:rsidRPr="00104A1E" w:rsidRDefault="00471DD3" w:rsidP="008A633B">
            <w:pPr>
              <w:jc w:val="center"/>
            </w:pPr>
            <w:r w:rsidRPr="00104A1E">
              <w:t xml:space="preserve">Comment (justification for change) </w:t>
            </w:r>
          </w:p>
        </w:tc>
        <w:tc>
          <w:tcPr>
            <w:tcW w:w="762" w:type="pct"/>
            <w:gridSpan w:val="2"/>
            <w:shd w:val="clear" w:color="auto" w:fill="auto"/>
            <w:tcMar>
              <w:top w:w="57" w:type="dxa"/>
              <w:bottom w:w="57" w:type="dxa"/>
            </w:tcMar>
          </w:tcPr>
          <w:p w14:paraId="3808FC46" w14:textId="77777777" w:rsidR="00471DD3" w:rsidRPr="00104A1E" w:rsidRDefault="00471DD3" w:rsidP="008A633B">
            <w:pPr>
              <w:jc w:val="center"/>
            </w:pPr>
            <w:r w:rsidRPr="00104A1E">
              <w:t xml:space="preserve">Proposed change </w:t>
            </w:r>
          </w:p>
        </w:tc>
        <w:tc>
          <w:tcPr>
            <w:tcW w:w="875" w:type="pct"/>
            <w:shd w:val="clear" w:color="auto" w:fill="auto"/>
            <w:tcMar>
              <w:top w:w="57" w:type="dxa"/>
              <w:bottom w:w="57" w:type="dxa"/>
            </w:tcMar>
          </w:tcPr>
          <w:p w14:paraId="4BC2E54B" w14:textId="77777777" w:rsidR="00471DD3" w:rsidRPr="00104A1E" w:rsidRDefault="00471DD3" w:rsidP="008A633B">
            <w:pPr>
              <w:jc w:val="center"/>
            </w:pPr>
            <w:r w:rsidRPr="00104A1E">
              <w:t>Comment from JMSA</w:t>
            </w:r>
          </w:p>
        </w:tc>
        <w:tc>
          <w:tcPr>
            <w:tcW w:w="872" w:type="pct"/>
            <w:shd w:val="clear" w:color="auto" w:fill="auto"/>
          </w:tcPr>
          <w:p w14:paraId="0EE33C40" w14:textId="77777777" w:rsidR="00471DD3" w:rsidRPr="00104A1E" w:rsidRDefault="00471DD3" w:rsidP="008A633B">
            <w:pPr>
              <w:jc w:val="center"/>
            </w:pPr>
            <w:r w:rsidRPr="00104A1E">
              <w:t>Comment from WG Standards</w:t>
            </w:r>
          </w:p>
        </w:tc>
      </w:tr>
      <w:tr w:rsidR="00471DD3" w:rsidRPr="00104A1E" w14:paraId="4D6264D0" w14:textId="77777777" w:rsidTr="008A633B">
        <w:tc>
          <w:tcPr>
            <w:tcW w:w="331" w:type="pct"/>
            <w:shd w:val="clear" w:color="auto" w:fill="auto"/>
            <w:tcMar>
              <w:top w:w="57" w:type="dxa"/>
              <w:bottom w:w="57" w:type="dxa"/>
            </w:tcMar>
          </w:tcPr>
          <w:p w14:paraId="7975096B" w14:textId="75EC1099" w:rsidR="00471DD3" w:rsidRPr="00104A1E" w:rsidRDefault="00905988" w:rsidP="008A633B">
            <w:pPr>
              <w:spacing w:line="240" w:lineRule="auto"/>
              <w:jc w:val="center"/>
              <w:rPr>
                <w:bCs/>
              </w:rPr>
            </w:pPr>
            <w:r>
              <w:rPr>
                <w:bCs/>
              </w:rPr>
              <w:t>UK</w:t>
            </w:r>
          </w:p>
        </w:tc>
        <w:tc>
          <w:tcPr>
            <w:tcW w:w="449" w:type="pct"/>
            <w:shd w:val="clear" w:color="auto" w:fill="auto"/>
            <w:tcMar>
              <w:top w:w="57" w:type="dxa"/>
              <w:bottom w:w="57" w:type="dxa"/>
            </w:tcMar>
          </w:tcPr>
          <w:p w14:paraId="19F753FF" w14:textId="77777777" w:rsidR="00471DD3" w:rsidRPr="00104A1E" w:rsidRDefault="00471DD3" w:rsidP="008A633B">
            <w:pPr>
              <w:spacing w:line="240" w:lineRule="auto"/>
              <w:rPr>
                <w:bCs/>
              </w:rPr>
            </w:pPr>
          </w:p>
        </w:tc>
        <w:tc>
          <w:tcPr>
            <w:tcW w:w="1711" w:type="pct"/>
            <w:gridSpan w:val="3"/>
            <w:shd w:val="clear" w:color="auto" w:fill="auto"/>
            <w:tcMar>
              <w:top w:w="57" w:type="dxa"/>
              <w:bottom w:w="57" w:type="dxa"/>
            </w:tcMar>
          </w:tcPr>
          <w:p w14:paraId="405E1682" w14:textId="3744E447" w:rsidR="00471DD3" w:rsidRPr="00104A1E" w:rsidRDefault="00905988" w:rsidP="008A633B">
            <w:pPr>
              <w:tabs>
                <w:tab w:val="left" w:pos="6663"/>
              </w:tabs>
              <w:spacing w:line="240" w:lineRule="auto"/>
              <w:rPr>
                <w:bCs/>
              </w:rPr>
            </w:pPr>
            <w:r>
              <w:rPr>
                <w:bCs/>
              </w:rPr>
              <w:t xml:space="preserve">No technical comment </w:t>
            </w:r>
          </w:p>
        </w:tc>
        <w:tc>
          <w:tcPr>
            <w:tcW w:w="762" w:type="pct"/>
            <w:gridSpan w:val="2"/>
            <w:shd w:val="clear" w:color="auto" w:fill="auto"/>
            <w:tcMar>
              <w:top w:w="57" w:type="dxa"/>
              <w:bottom w:w="57" w:type="dxa"/>
            </w:tcMar>
          </w:tcPr>
          <w:p w14:paraId="74924DE5" w14:textId="77777777" w:rsidR="00471DD3" w:rsidRPr="00104A1E" w:rsidRDefault="00471DD3" w:rsidP="008A633B">
            <w:pPr>
              <w:spacing w:line="240" w:lineRule="auto"/>
              <w:rPr>
                <w:bCs/>
              </w:rPr>
            </w:pPr>
          </w:p>
        </w:tc>
        <w:tc>
          <w:tcPr>
            <w:tcW w:w="875" w:type="pct"/>
            <w:shd w:val="clear" w:color="auto" w:fill="auto"/>
            <w:tcMar>
              <w:top w:w="57" w:type="dxa"/>
              <w:bottom w:w="57" w:type="dxa"/>
            </w:tcMar>
          </w:tcPr>
          <w:p w14:paraId="2BC32DC6" w14:textId="77777777" w:rsidR="00471DD3" w:rsidRPr="00104A1E" w:rsidRDefault="00471DD3" w:rsidP="008A633B">
            <w:pPr>
              <w:spacing w:line="240" w:lineRule="auto"/>
              <w:rPr>
                <w:bCs/>
              </w:rPr>
            </w:pPr>
          </w:p>
        </w:tc>
        <w:tc>
          <w:tcPr>
            <w:tcW w:w="872" w:type="pct"/>
            <w:shd w:val="clear" w:color="auto" w:fill="auto"/>
            <w:tcMar>
              <w:top w:w="57" w:type="dxa"/>
              <w:bottom w:w="57" w:type="dxa"/>
            </w:tcMar>
          </w:tcPr>
          <w:p w14:paraId="79BFC7D6" w14:textId="77777777" w:rsidR="00471DD3" w:rsidRPr="00104A1E" w:rsidRDefault="00471DD3" w:rsidP="008A633B">
            <w:pPr>
              <w:spacing w:line="240" w:lineRule="auto"/>
              <w:rPr>
                <w:bCs/>
              </w:rPr>
            </w:pPr>
          </w:p>
        </w:tc>
      </w:tr>
      <w:tr w:rsidR="00471DD3" w:rsidRPr="00104A1E" w14:paraId="121E6830" w14:textId="77777777" w:rsidTr="008A633B">
        <w:tc>
          <w:tcPr>
            <w:tcW w:w="331" w:type="pct"/>
            <w:shd w:val="clear" w:color="auto" w:fill="auto"/>
            <w:tcMar>
              <w:top w:w="57" w:type="dxa"/>
              <w:bottom w:w="57" w:type="dxa"/>
            </w:tcMar>
          </w:tcPr>
          <w:p w14:paraId="52C25402" w14:textId="77777777" w:rsidR="00471DD3" w:rsidRPr="00104A1E" w:rsidRDefault="00471DD3" w:rsidP="008A633B">
            <w:pPr>
              <w:spacing w:line="240" w:lineRule="auto"/>
              <w:jc w:val="center"/>
              <w:rPr>
                <w:bCs/>
              </w:rPr>
            </w:pPr>
          </w:p>
        </w:tc>
        <w:tc>
          <w:tcPr>
            <w:tcW w:w="449" w:type="pct"/>
            <w:shd w:val="clear" w:color="auto" w:fill="auto"/>
            <w:tcMar>
              <w:top w:w="57" w:type="dxa"/>
              <w:bottom w:w="57" w:type="dxa"/>
            </w:tcMar>
          </w:tcPr>
          <w:p w14:paraId="041D9F68" w14:textId="77777777" w:rsidR="00471DD3" w:rsidRPr="00104A1E" w:rsidRDefault="00471DD3" w:rsidP="008A633B">
            <w:pPr>
              <w:spacing w:line="240" w:lineRule="auto"/>
              <w:rPr>
                <w:bCs/>
              </w:rPr>
            </w:pPr>
          </w:p>
        </w:tc>
        <w:tc>
          <w:tcPr>
            <w:tcW w:w="1711" w:type="pct"/>
            <w:gridSpan w:val="3"/>
            <w:shd w:val="clear" w:color="auto" w:fill="auto"/>
            <w:tcMar>
              <w:top w:w="57" w:type="dxa"/>
              <w:bottom w:w="57" w:type="dxa"/>
            </w:tcMar>
          </w:tcPr>
          <w:p w14:paraId="7F79019D" w14:textId="77777777" w:rsidR="00471DD3" w:rsidRPr="00104A1E" w:rsidRDefault="00471DD3" w:rsidP="008A633B">
            <w:pPr>
              <w:tabs>
                <w:tab w:val="left" w:pos="6663"/>
              </w:tabs>
              <w:spacing w:line="240" w:lineRule="auto"/>
              <w:rPr>
                <w:bCs/>
              </w:rPr>
            </w:pPr>
          </w:p>
        </w:tc>
        <w:tc>
          <w:tcPr>
            <w:tcW w:w="762" w:type="pct"/>
            <w:gridSpan w:val="2"/>
            <w:shd w:val="clear" w:color="auto" w:fill="auto"/>
            <w:tcMar>
              <w:top w:w="57" w:type="dxa"/>
              <w:bottom w:w="57" w:type="dxa"/>
            </w:tcMar>
          </w:tcPr>
          <w:p w14:paraId="603FE403" w14:textId="77777777" w:rsidR="00471DD3" w:rsidRPr="00104A1E" w:rsidRDefault="00471DD3" w:rsidP="008A633B">
            <w:pPr>
              <w:spacing w:line="240" w:lineRule="auto"/>
              <w:rPr>
                <w:bCs/>
              </w:rPr>
            </w:pPr>
          </w:p>
        </w:tc>
        <w:tc>
          <w:tcPr>
            <w:tcW w:w="875" w:type="pct"/>
            <w:shd w:val="clear" w:color="auto" w:fill="auto"/>
            <w:tcMar>
              <w:top w:w="57" w:type="dxa"/>
              <w:bottom w:w="57" w:type="dxa"/>
            </w:tcMar>
          </w:tcPr>
          <w:p w14:paraId="0E1B2A39" w14:textId="77777777" w:rsidR="00471DD3" w:rsidRPr="00104A1E" w:rsidRDefault="00471DD3" w:rsidP="008A633B">
            <w:pPr>
              <w:spacing w:line="240" w:lineRule="auto"/>
              <w:rPr>
                <w:bCs/>
              </w:rPr>
            </w:pPr>
          </w:p>
        </w:tc>
        <w:tc>
          <w:tcPr>
            <w:tcW w:w="872" w:type="pct"/>
            <w:shd w:val="clear" w:color="auto" w:fill="auto"/>
            <w:tcMar>
              <w:top w:w="57" w:type="dxa"/>
              <w:bottom w:w="57" w:type="dxa"/>
            </w:tcMar>
          </w:tcPr>
          <w:p w14:paraId="432F8C19" w14:textId="77777777" w:rsidR="00471DD3" w:rsidRPr="00104A1E" w:rsidRDefault="00471DD3" w:rsidP="008A633B">
            <w:pPr>
              <w:spacing w:line="240" w:lineRule="auto"/>
              <w:rPr>
                <w:bCs/>
              </w:rPr>
            </w:pPr>
          </w:p>
        </w:tc>
      </w:tr>
      <w:tr w:rsidR="00471DD3" w:rsidRPr="00104A1E" w14:paraId="72F9B84F" w14:textId="77777777" w:rsidTr="008A633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338FA965" w14:textId="77777777" w:rsidR="00471DD3" w:rsidRPr="00104A1E" w:rsidRDefault="00471DD3" w:rsidP="008A633B">
            <w:pPr>
              <w:rPr>
                <w:b/>
                <w:bCs/>
              </w:rPr>
            </w:pPr>
            <w:r w:rsidRPr="00104A1E">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296244C2" w14:textId="77777777" w:rsidR="00471DD3" w:rsidRPr="00104A1E" w:rsidRDefault="00471DD3" w:rsidP="008A633B">
            <w:pPr>
              <w:keepLines/>
              <w:jc w:val="center"/>
              <w:rPr>
                <w:bCs/>
              </w:rPr>
            </w:pPr>
          </w:p>
        </w:tc>
        <w:tc>
          <w:tcPr>
            <w:tcW w:w="1373" w:type="pct"/>
            <w:gridSpan w:val="2"/>
            <w:tcBorders>
              <w:top w:val="single" w:sz="12" w:space="0" w:color="auto"/>
              <w:bottom w:val="single" w:sz="12" w:space="0" w:color="auto"/>
            </w:tcBorders>
            <w:shd w:val="clear" w:color="auto" w:fill="F2F2F2"/>
          </w:tcPr>
          <w:p w14:paraId="39F4A1BD" w14:textId="77777777" w:rsidR="00471DD3" w:rsidRPr="00104A1E" w:rsidRDefault="00471DD3" w:rsidP="008A633B">
            <w:pPr>
              <w:keepLines/>
              <w:tabs>
                <w:tab w:val="left" w:pos="6663"/>
              </w:tabs>
              <w:jc w:val="center"/>
              <w:rPr>
                <w:bCs/>
              </w:rPr>
            </w:pPr>
            <w:r w:rsidRPr="00104A1E">
              <w:rPr>
                <w:bCs/>
              </w:rPr>
              <w:t>Comments</w:t>
            </w:r>
          </w:p>
          <w:p w14:paraId="78EDB2A3" w14:textId="7CCF32A8" w:rsidR="00471DD3" w:rsidRPr="00104A1E" w:rsidRDefault="00446151" w:rsidP="008A633B">
            <w:pPr>
              <w:keepLines/>
              <w:tabs>
                <w:tab w:val="left" w:pos="6663"/>
              </w:tabs>
              <w:rPr>
                <w:bCs/>
              </w:rPr>
            </w:pPr>
            <w:r>
              <w:rPr>
                <w:bCs/>
              </w:rPr>
              <w:t>Agree on referencing</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471DD3" w:rsidRPr="00104A1E" w14:paraId="1234D338" w14:textId="77777777" w:rsidTr="008A633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1EB1565" w14:textId="77777777" w:rsidR="00471DD3" w:rsidRPr="00104A1E" w:rsidRDefault="00471DD3" w:rsidP="008A633B">
                  <w:pPr>
                    <w:jc w:val="center"/>
                    <w:rPr>
                      <w:bCs/>
                    </w:rPr>
                  </w:pPr>
                  <w:r w:rsidRPr="00104A1E">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2A09909" w14:textId="77777777" w:rsidR="00471DD3" w:rsidRPr="00104A1E" w:rsidRDefault="00471DD3" w:rsidP="008A633B">
                  <w:pPr>
                    <w:keepLines/>
                    <w:jc w:val="center"/>
                    <w:rPr>
                      <w:bCs/>
                    </w:rPr>
                  </w:pPr>
                  <w:r w:rsidRPr="00104A1E">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61BC3D7" w14:textId="77777777" w:rsidR="00471DD3" w:rsidRPr="00104A1E" w:rsidRDefault="00471DD3" w:rsidP="008A633B">
                  <w:pPr>
                    <w:keepLines/>
                    <w:jc w:val="center"/>
                    <w:rPr>
                      <w:bCs/>
                    </w:rPr>
                  </w:pPr>
                  <w:r w:rsidRPr="00104A1E">
                    <w:rPr>
                      <w:bCs/>
                    </w:rPr>
                    <w:t>Latest date for withdrawal of existing type approvals</w:t>
                  </w:r>
                </w:p>
              </w:tc>
            </w:tr>
            <w:tr w:rsidR="00471DD3" w:rsidRPr="00104A1E" w14:paraId="0C4BE143"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F97C318" w14:textId="72929D78" w:rsidR="00471DD3" w:rsidRPr="00104A1E" w:rsidRDefault="001B75C6" w:rsidP="008A633B">
                  <w:pPr>
                    <w:jc w:val="center"/>
                    <w:rPr>
                      <w:bCs/>
                    </w:rPr>
                  </w:pPr>
                  <w:r>
                    <w:rPr>
                      <w:bCs/>
                    </w:rPr>
                    <w:lastRenderedPageBreak/>
                    <w:t>EN ISO 15995:2019</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C242897" w14:textId="4A4B2502" w:rsidR="00471DD3" w:rsidRPr="00104A1E" w:rsidRDefault="001B75C6" w:rsidP="008A633B">
                  <w:pPr>
                    <w:suppressAutoHyphens w:val="0"/>
                    <w:autoSpaceDE w:val="0"/>
                    <w:autoSpaceDN w:val="0"/>
                    <w:adjustRightInd w:val="0"/>
                    <w:spacing w:line="240" w:lineRule="auto"/>
                    <w:jc w:val="center"/>
                    <w:rPr>
                      <w:bCs/>
                    </w:rPr>
                  </w:pPr>
                  <w:r>
                    <w:rPr>
                      <w:bCs/>
                    </w:rPr>
                    <w:t>Between 1 January 2021</w:t>
                  </w:r>
                  <w:r w:rsidR="005159C7">
                    <w:rPr>
                      <w:bCs/>
                    </w:rPr>
                    <w:t xml:space="preserve"> </w:t>
                  </w:r>
                  <w:r>
                    <w:rPr>
                      <w:bCs/>
                    </w:rPr>
                    <w:t>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235FD87" w14:textId="77777777" w:rsidR="00471DD3" w:rsidRPr="00104A1E" w:rsidRDefault="00471DD3" w:rsidP="008A633B">
                  <w:pPr>
                    <w:suppressAutoHyphens w:val="0"/>
                    <w:autoSpaceDE w:val="0"/>
                    <w:autoSpaceDN w:val="0"/>
                    <w:adjustRightInd w:val="0"/>
                    <w:spacing w:line="240" w:lineRule="auto"/>
                    <w:jc w:val="center"/>
                    <w:rPr>
                      <w:bCs/>
                    </w:rPr>
                  </w:pPr>
                </w:p>
              </w:tc>
            </w:tr>
            <w:tr w:rsidR="00471DD3" w:rsidRPr="00104A1E" w14:paraId="36C32340"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60D8A2D" w14:textId="3DABB436" w:rsidR="00471DD3" w:rsidRPr="00104A1E" w:rsidRDefault="001B75C6" w:rsidP="008A633B">
                  <w:pPr>
                    <w:jc w:val="center"/>
                    <w:rPr>
                      <w:bCs/>
                    </w:rPr>
                  </w:pPr>
                  <w:r>
                    <w:rPr>
                      <w:bCs/>
                    </w:rPr>
                    <w:t>EN ISO 15995:2021</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07ABB16" w14:textId="13107E4C" w:rsidR="00471DD3" w:rsidRPr="00104A1E" w:rsidRDefault="001B75C6" w:rsidP="008A633B">
                  <w:pPr>
                    <w:keepNext/>
                    <w:ind w:hanging="22"/>
                    <w:jc w:val="center"/>
                    <w:rPr>
                      <w:bCs/>
                    </w:rPr>
                  </w:pPr>
                  <w:r>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F68138E" w14:textId="77777777" w:rsidR="00471DD3" w:rsidRPr="00104A1E" w:rsidRDefault="00471DD3" w:rsidP="008A633B">
                  <w:pPr>
                    <w:keepNext/>
                    <w:ind w:hanging="22"/>
                    <w:jc w:val="center"/>
                    <w:rPr>
                      <w:bCs/>
                    </w:rPr>
                  </w:pPr>
                </w:p>
              </w:tc>
            </w:tr>
          </w:tbl>
          <w:p w14:paraId="772C20F8" w14:textId="77777777" w:rsidR="00471DD3" w:rsidRPr="00104A1E" w:rsidRDefault="00471DD3" w:rsidP="008A633B">
            <w:pPr>
              <w:keepLines/>
              <w:tabs>
                <w:tab w:val="left" w:pos="6663"/>
              </w:tabs>
              <w:rPr>
                <w:bCs/>
              </w:rPr>
            </w:pPr>
          </w:p>
        </w:tc>
      </w:tr>
    </w:tbl>
    <w:p w14:paraId="37BEA187" w14:textId="77777777" w:rsidR="00A6765D" w:rsidRDefault="00A6765D" w:rsidP="00BC676D">
      <w:pPr>
        <w:pStyle w:val="SingleTxtG"/>
        <w:spacing w:before="240" w:after="0"/>
        <w:ind w:left="0"/>
        <w:jc w:val="left"/>
        <w:rPr>
          <w:b/>
          <w:sz w:val="24"/>
          <w:szCs w:val="24"/>
          <w:u w:val="single"/>
        </w:rPr>
      </w:pPr>
    </w:p>
    <w:p w14:paraId="4C091E0A" w14:textId="77777777" w:rsidR="00471DD3" w:rsidRPr="00104A1E" w:rsidRDefault="00471DD3" w:rsidP="00471DD3">
      <w:pPr>
        <w:pStyle w:val="Titre"/>
        <w:tabs>
          <w:tab w:val="left" w:pos="13740"/>
          <w:tab w:val="left" w:pos="14760"/>
        </w:tabs>
        <w:jc w:val="left"/>
        <w:rPr>
          <w:rFonts w:ascii="Times New Roman" w:hAnsi="Times New Roman"/>
          <w:b w:val="0"/>
          <w:bCs w:val="0"/>
          <w:iCs/>
          <w:sz w:val="20"/>
          <w:lang w:val="de-DE"/>
        </w:rPr>
      </w:pPr>
      <w:r w:rsidRPr="00104A1E">
        <w:rPr>
          <w:rFonts w:ascii="Times New Roman" w:hAnsi="Times New Roman"/>
          <w:b w:val="0"/>
          <w:iCs/>
          <w:sz w:val="20"/>
          <w:lang w:val="de-DE"/>
        </w:rPr>
        <w:t xml:space="preserve">Dispatch </w:t>
      </w:r>
      <w:r>
        <w:rPr>
          <w:rFonts w:ascii="Times New Roman" w:hAnsi="Times New Roman"/>
          <w:b w:val="0"/>
          <w:iCs/>
          <w:sz w:val="20"/>
          <w:lang w:val="de-DE"/>
        </w:rPr>
        <w:t>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471DD3" w:rsidRPr="00104A1E" w14:paraId="6E389B46" w14:textId="77777777" w:rsidTr="008A633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4D24744" w14:textId="53027A8B" w:rsidR="00471DD3" w:rsidRPr="00D05CB0" w:rsidRDefault="00471DD3" w:rsidP="008A633B">
            <w:pPr>
              <w:jc w:val="center"/>
              <w:rPr>
                <w:b/>
                <w:iCs/>
                <w:highlight w:val="yellow"/>
                <w:lang w:val="es-ES"/>
              </w:rPr>
            </w:pPr>
            <w:r w:rsidRPr="00471DD3">
              <w:rPr>
                <w:b/>
                <w:iCs/>
                <w:lang w:val="es-ES"/>
              </w:rPr>
              <w:t>EN ISO 14245:2021</w:t>
            </w:r>
          </w:p>
        </w:tc>
        <w:tc>
          <w:tcPr>
            <w:tcW w:w="1703" w:type="pct"/>
            <w:gridSpan w:val="2"/>
            <w:vMerge w:val="restart"/>
            <w:tcBorders>
              <w:top w:val="single" w:sz="12" w:space="0" w:color="auto"/>
            </w:tcBorders>
            <w:shd w:val="clear" w:color="auto" w:fill="F3F3F3"/>
            <w:tcMar>
              <w:top w:w="28" w:type="dxa"/>
              <w:bottom w:w="28" w:type="dxa"/>
            </w:tcMar>
          </w:tcPr>
          <w:p w14:paraId="6204C92D" w14:textId="35561FC1" w:rsidR="00471DD3" w:rsidRPr="00104A1E" w:rsidRDefault="00471DD3" w:rsidP="008A633B">
            <w:pPr>
              <w:jc w:val="center"/>
              <w:rPr>
                <w:b/>
                <w:iCs/>
              </w:rPr>
            </w:pPr>
            <w:r w:rsidRPr="00471DD3">
              <w:rPr>
                <w:b/>
                <w:iCs/>
              </w:rPr>
              <w:t>Gas cylinders - Specifications and testing of LPG cylinder valves - Self-closing (ISO 14245:2021)</w:t>
            </w:r>
          </w:p>
        </w:tc>
        <w:tc>
          <w:tcPr>
            <w:tcW w:w="764" w:type="pct"/>
            <w:gridSpan w:val="2"/>
            <w:vMerge w:val="restart"/>
            <w:tcBorders>
              <w:top w:val="single" w:sz="12" w:space="0" w:color="auto"/>
            </w:tcBorders>
            <w:shd w:val="clear" w:color="auto" w:fill="F3F3F3"/>
            <w:tcMar>
              <w:top w:w="28" w:type="dxa"/>
              <w:bottom w:w="28" w:type="dxa"/>
            </w:tcMar>
          </w:tcPr>
          <w:p w14:paraId="6CA6BC81" w14:textId="77777777" w:rsidR="00471DD3" w:rsidRPr="00104A1E" w:rsidRDefault="00471DD3" w:rsidP="008A633B">
            <w:pPr>
              <w:pStyle w:val="NoteHead"/>
              <w:spacing w:before="0" w:after="0"/>
              <w:rPr>
                <w:rFonts w:eastAsia="Batang"/>
                <w:bCs/>
                <w:smallCaps w:val="0"/>
                <w:sz w:val="20"/>
              </w:rPr>
            </w:pPr>
            <w:r w:rsidRPr="00104A1E">
              <w:rPr>
                <w:bCs/>
                <w:smallCaps w:val="0"/>
                <w:sz w:val="20"/>
              </w:rPr>
              <w:t>Where to refer in RID/ADR</w:t>
            </w:r>
          </w:p>
          <w:p w14:paraId="539A960D" w14:textId="1D72EF3D" w:rsidR="00471DD3" w:rsidRPr="003B00E7" w:rsidRDefault="00A52218" w:rsidP="008A633B">
            <w:pPr>
              <w:jc w:val="center"/>
              <w:rPr>
                <w:i/>
              </w:rPr>
            </w:pPr>
            <w:r w:rsidRPr="003B00E7">
              <w:t>6.2.4.1</w:t>
            </w:r>
            <w:r w:rsidR="000211BB" w:rsidRPr="003B00E7">
              <w:t xml:space="preserve"> </w:t>
            </w:r>
            <w:r w:rsidR="000211BB" w:rsidRPr="003B00E7">
              <w:rPr>
                <w:i/>
              </w:rPr>
              <w:t>for closures</w:t>
            </w:r>
          </w:p>
        </w:tc>
        <w:tc>
          <w:tcPr>
            <w:tcW w:w="1753" w:type="pct"/>
            <w:gridSpan w:val="3"/>
            <w:vMerge w:val="restart"/>
            <w:tcBorders>
              <w:top w:val="single" w:sz="12" w:space="0" w:color="auto"/>
            </w:tcBorders>
            <w:shd w:val="clear" w:color="auto" w:fill="F3F3F3"/>
            <w:tcMar>
              <w:top w:w="28" w:type="dxa"/>
              <w:bottom w:w="28" w:type="dxa"/>
            </w:tcMar>
          </w:tcPr>
          <w:p w14:paraId="6C7B4DDB" w14:textId="77777777" w:rsidR="00471DD3" w:rsidRPr="00104A1E" w:rsidRDefault="00471DD3" w:rsidP="008A633B">
            <w:pPr>
              <w:jc w:val="center"/>
              <w:rPr>
                <w:rFonts w:ascii="(Asiatische Schriftart verwende" w:hAnsi="(Asiatische Schriftart verwende"/>
                <w:b/>
              </w:rPr>
            </w:pPr>
            <w:r w:rsidRPr="00104A1E">
              <w:rPr>
                <w:rFonts w:ascii="(Asiatische Schriftart verwende" w:hAnsi="(Asiatische Schriftart verwende"/>
                <w:b/>
              </w:rPr>
              <w:t>Applicable sub-sections and paragraphs:</w:t>
            </w:r>
          </w:p>
          <w:p w14:paraId="5166C24B" w14:textId="2C4BD4BE" w:rsidR="00471DD3" w:rsidRPr="003B00E7" w:rsidRDefault="00A52218" w:rsidP="008A633B">
            <w:pPr>
              <w:jc w:val="center"/>
              <w:rPr>
                <w:rFonts w:ascii="(Asiatische Schriftart verwende" w:hAnsi="(Asiatische Schriftart verwende"/>
              </w:rPr>
            </w:pPr>
            <w:r w:rsidRPr="003B00E7">
              <w:rPr>
                <w:rFonts w:ascii="(Asiatische Schriftart verwende" w:hAnsi="(Asiatische Schriftart verwende"/>
              </w:rPr>
              <w:t>6.2.3.1. and 6.2.3.3</w:t>
            </w:r>
          </w:p>
        </w:tc>
      </w:tr>
      <w:tr w:rsidR="00471DD3" w:rsidRPr="00104A1E" w14:paraId="22269A0E" w14:textId="77777777" w:rsidTr="008A633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0CA9B914" w14:textId="29659234" w:rsidR="00471DD3" w:rsidRPr="00D05CB0" w:rsidRDefault="00471DD3" w:rsidP="008A633B">
            <w:pPr>
              <w:jc w:val="center"/>
              <w:rPr>
                <w:spacing w:val="-3"/>
                <w:highlight w:val="yellow"/>
              </w:rPr>
            </w:pPr>
            <w:r w:rsidRPr="00471DD3">
              <w:rPr>
                <w:spacing w:val="-3"/>
              </w:rPr>
              <w:t>00286215</w:t>
            </w:r>
          </w:p>
        </w:tc>
        <w:tc>
          <w:tcPr>
            <w:tcW w:w="1703" w:type="pct"/>
            <w:gridSpan w:val="2"/>
            <w:vMerge/>
            <w:tcBorders>
              <w:bottom w:val="single" w:sz="6" w:space="0" w:color="auto"/>
            </w:tcBorders>
            <w:shd w:val="clear" w:color="auto" w:fill="F3F3F3"/>
            <w:tcMar>
              <w:top w:w="28" w:type="dxa"/>
              <w:bottom w:w="28" w:type="dxa"/>
            </w:tcMar>
          </w:tcPr>
          <w:p w14:paraId="662DF66D" w14:textId="77777777" w:rsidR="00471DD3" w:rsidRPr="00104A1E" w:rsidRDefault="00471DD3" w:rsidP="008A633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C539C5A" w14:textId="77777777" w:rsidR="00471DD3" w:rsidRPr="00104A1E" w:rsidRDefault="00471DD3" w:rsidP="008A633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EA1D99F" w14:textId="77777777" w:rsidR="00471DD3" w:rsidRPr="00104A1E" w:rsidRDefault="00471DD3" w:rsidP="008A633B">
            <w:pPr>
              <w:pStyle w:val="NoteHead"/>
              <w:spacing w:before="0" w:after="0"/>
              <w:rPr>
                <w:bCs/>
                <w:smallCaps w:val="0"/>
                <w:sz w:val="20"/>
              </w:rPr>
            </w:pPr>
          </w:p>
        </w:tc>
      </w:tr>
      <w:tr w:rsidR="00471DD3" w:rsidRPr="00104A1E" w14:paraId="5B7A4190" w14:textId="77777777" w:rsidTr="008A633B">
        <w:tc>
          <w:tcPr>
            <w:tcW w:w="5000" w:type="pct"/>
            <w:gridSpan w:val="9"/>
            <w:tcBorders>
              <w:top w:val="single" w:sz="6" w:space="0" w:color="auto"/>
            </w:tcBorders>
            <w:shd w:val="clear" w:color="auto" w:fill="auto"/>
          </w:tcPr>
          <w:p w14:paraId="3DF0D723" w14:textId="77777777" w:rsidR="00471DD3" w:rsidRPr="00104A1E" w:rsidRDefault="00471DD3" w:rsidP="008A633B">
            <w:pPr>
              <w:tabs>
                <w:tab w:val="num" w:pos="1134"/>
              </w:tabs>
              <w:jc w:val="both"/>
              <w:rPr>
                <w:rFonts w:eastAsia="MS Mincho"/>
                <w:lang w:eastAsia="ja-JP"/>
              </w:rPr>
            </w:pPr>
            <w:r w:rsidRPr="00104A1E">
              <w:t>Positive assessment by the JMSA: This standard is compliant with the ADR and can be approved for inclusion in the referenced standards.</w:t>
            </w:r>
          </w:p>
        </w:tc>
      </w:tr>
      <w:tr w:rsidR="00471DD3" w:rsidRPr="00104A1E" w14:paraId="2B3836EC" w14:textId="77777777" w:rsidTr="008A633B">
        <w:trPr>
          <w:trHeight w:val="160"/>
        </w:trPr>
        <w:tc>
          <w:tcPr>
            <w:tcW w:w="5000" w:type="pct"/>
            <w:gridSpan w:val="9"/>
            <w:shd w:val="clear" w:color="auto" w:fill="auto"/>
          </w:tcPr>
          <w:p w14:paraId="7C322812" w14:textId="77777777" w:rsidR="00471DD3" w:rsidRPr="00104A1E" w:rsidRDefault="00471DD3" w:rsidP="008A633B">
            <w:pPr>
              <w:rPr>
                <w:b/>
                <w:iCs/>
              </w:rPr>
            </w:pPr>
            <w:r w:rsidRPr="00104A1E">
              <w:rPr>
                <w:b/>
                <w:iCs/>
              </w:rPr>
              <w:t>Comments from members of the Joint Meeting</w:t>
            </w:r>
            <w:r w:rsidRPr="00104A1E">
              <w:rPr>
                <w:b/>
              </w:rPr>
              <w:t>:</w:t>
            </w:r>
          </w:p>
        </w:tc>
      </w:tr>
      <w:tr w:rsidR="00471DD3" w:rsidRPr="00104A1E" w14:paraId="188E2DEB" w14:textId="77777777" w:rsidTr="008A633B">
        <w:tc>
          <w:tcPr>
            <w:tcW w:w="331" w:type="pct"/>
            <w:shd w:val="clear" w:color="auto" w:fill="auto"/>
            <w:tcMar>
              <w:top w:w="57" w:type="dxa"/>
              <w:bottom w:w="57" w:type="dxa"/>
            </w:tcMar>
          </w:tcPr>
          <w:p w14:paraId="269FC34B" w14:textId="77777777" w:rsidR="00471DD3" w:rsidRPr="00104A1E" w:rsidRDefault="00471DD3" w:rsidP="008A633B">
            <w:pPr>
              <w:jc w:val="center"/>
            </w:pPr>
            <w:r w:rsidRPr="00104A1E">
              <w:t>Country</w:t>
            </w:r>
          </w:p>
        </w:tc>
        <w:tc>
          <w:tcPr>
            <w:tcW w:w="449" w:type="pct"/>
            <w:shd w:val="clear" w:color="auto" w:fill="auto"/>
            <w:tcMar>
              <w:top w:w="57" w:type="dxa"/>
              <w:bottom w:w="57" w:type="dxa"/>
            </w:tcMar>
          </w:tcPr>
          <w:p w14:paraId="5A13D9A1" w14:textId="77777777" w:rsidR="00471DD3" w:rsidRPr="00104A1E" w:rsidRDefault="00471DD3" w:rsidP="008A633B">
            <w:pPr>
              <w:jc w:val="center"/>
            </w:pPr>
            <w:r w:rsidRPr="00104A1E">
              <w:t>Clause No.</w:t>
            </w:r>
          </w:p>
        </w:tc>
        <w:tc>
          <w:tcPr>
            <w:tcW w:w="1711" w:type="pct"/>
            <w:gridSpan w:val="3"/>
            <w:shd w:val="clear" w:color="auto" w:fill="auto"/>
            <w:tcMar>
              <w:top w:w="57" w:type="dxa"/>
              <w:bottom w:w="57" w:type="dxa"/>
            </w:tcMar>
          </w:tcPr>
          <w:p w14:paraId="4690D6F8" w14:textId="77777777" w:rsidR="00471DD3" w:rsidRPr="00104A1E" w:rsidRDefault="00471DD3" w:rsidP="008A633B">
            <w:pPr>
              <w:jc w:val="center"/>
            </w:pPr>
            <w:r w:rsidRPr="00104A1E">
              <w:t xml:space="preserve">Comment (justification for change) </w:t>
            </w:r>
          </w:p>
        </w:tc>
        <w:tc>
          <w:tcPr>
            <w:tcW w:w="762" w:type="pct"/>
            <w:gridSpan w:val="2"/>
            <w:shd w:val="clear" w:color="auto" w:fill="auto"/>
            <w:tcMar>
              <w:top w:w="57" w:type="dxa"/>
              <w:bottom w:w="57" w:type="dxa"/>
            </w:tcMar>
          </w:tcPr>
          <w:p w14:paraId="3D93CDFF" w14:textId="77777777" w:rsidR="00471DD3" w:rsidRPr="00104A1E" w:rsidRDefault="00471DD3" w:rsidP="008A633B">
            <w:pPr>
              <w:jc w:val="center"/>
            </w:pPr>
            <w:r w:rsidRPr="00104A1E">
              <w:t xml:space="preserve">Proposed change </w:t>
            </w:r>
          </w:p>
        </w:tc>
        <w:tc>
          <w:tcPr>
            <w:tcW w:w="875" w:type="pct"/>
            <w:shd w:val="clear" w:color="auto" w:fill="auto"/>
            <w:tcMar>
              <w:top w:w="57" w:type="dxa"/>
              <w:bottom w:w="57" w:type="dxa"/>
            </w:tcMar>
          </w:tcPr>
          <w:p w14:paraId="6A528AAC" w14:textId="77777777" w:rsidR="00471DD3" w:rsidRPr="00104A1E" w:rsidRDefault="00471DD3" w:rsidP="008A633B">
            <w:pPr>
              <w:jc w:val="center"/>
            </w:pPr>
            <w:r w:rsidRPr="00104A1E">
              <w:t>Comment from JMSA</w:t>
            </w:r>
          </w:p>
        </w:tc>
        <w:tc>
          <w:tcPr>
            <w:tcW w:w="872" w:type="pct"/>
            <w:shd w:val="clear" w:color="auto" w:fill="auto"/>
          </w:tcPr>
          <w:p w14:paraId="7B9EDCEB" w14:textId="77777777" w:rsidR="00471DD3" w:rsidRPr="00104A1E" w:rsidRDefault="00471DD3" w:rsidP="008A633B">
            <w:pPr>
              <w:jc w:val="center"/>
            </w:pPr>
            <w:r w:rsidRPr="00104A1E">
              <w:t>Comment from WG Standards</w:t>
            </w:r>
          </w:p>
        </w:tc>
      </w:tr>
      <w:tr w:rsidR="00471DD3" w:rsidRPr="00104A1E" w14:paraId="009E4CE2" w14:textId="77777777" w:rsidTr="008A633B">
        <w:tc>
          <w:tcPr>
            <w:tcW w:w="331" w:type="pct"/>
            <w:shd w:val="clear" w:color="auto" w:fill="auto"/>
            <w:tcMar>
              <w:top w:w="57" w:type="dxa"/>
              <w:bottom w:w="57" w:type="dxa"/>
            </w:tcMar>
          </w:tcPr>
          <w:p w14:paraId="21843E4E" w14:textId="5B1E1FE5" w:rsidR="00471DD3" w:rsidRPr="00104A1E" w:rsidRDefault="004715C6" w:rsidP="008A633B">
            <w:pPr>
              <w:spacing w:line="240" w:lineRule="auto"/>
              <w:jc w:val="center"/>
              <w:rPr>
                <w:bCs/>
              </w:rPr>
            </w:pPr>
            <w:r>
              <w:rPr>
                <w:bCs/>
              </w:rPr>
              <w:t xml:space="preserve">UK </w:t>
            </w:r>
          </w:p>
        </w:tc>
        <w:tc>
          <w:tcPr>
            <w:tcW w:w="449" w:type="pct"/>
            <w:shd w:val="clear" w:color="auto" w:fill="auto"/>
            <w:tcMar>
              <w:top w:w="57" w:type="dxa"/>
              <w:bottom w:w="57" w:type="dxa"/>
            </w:tcMar>
          </w:tcPr>
          <w:p w14:paraId="6956F712" w14:textId="77777777" w:rsidR="00471DD3" w:rsidRPr="00104A1E" w:rsidRDefault="00471DD3" w:rsidP="008A633B">
            <w:pPr>
              <w:spacing w:line="240" w:lineRule="auto"/>
              <w:rPr>
                <w:bCs/>
              </w:rPr>
            </w:pPr>
          </w:p>
        </w:tc>
        <w:tc>
          <w:tcPr>
            <w:tcW w:w="1711" w:type="pct"/>
            <w:gridSpan w:val="3"/>
            <w:shd w:val="clear" w:color="auto" w:fill="auto"/>
            <w:tcMar>
              <w:top w:w="57" w:type="dxa"/>
              <w:bottom w:w="57" w:type="dxa"/>
            </w:tcMar>
          </w:tcPr>
          <w:p w14:paraId="48516B58" w14:textId="72265754" w:rsidR="00471DD3" w:rsidRPr="00104A1E" w:rsidRDefault="004715C6" w:rsidP="008A633B">
            <w:pPr>
              <w:tabs>
                <w:tab w:val="left" w:pos="6663"/>
              </w:tabs>
              <w:spacing w:line="240" w:lineRule="auto"/>
              <w:rPr>
                <w:bCs/>
              </w:rPr>
            </w:pPr>
            <w:r>
              <w:rPr>
                <w:bCs/>
              </w:rPr>
              <w:t xml:space="preserve">No technical comment </w:t>
            </w:r>
          </w:p>
        </w:tc>
        <w:tc>
          <w:tcPr>
            <w:tcW w:w="762" w:type="pct"/>
            <w:gridSpan w:val="2"/>
            <w:shd w:val="clear" w:color="auto" w:fill="auto"/>
            <w:tcMar>
              <w:top w:w="57" w:type="dxa"/>
              <w:bottom w:w="57" w:type="dxa"/>
            </w:tcMar>
          </w:tcPr>
          <w:p w14:paraId="768FE7D5" w14:textId="77777777" w:rsidR="00471DD3" w:rsidRPr="00104A1E" w:rsidRDefault="00471DD3" w:rsidP="008A633B">
            <w:pPr>
              <w:spacing w:line="240" w:lineRule="auto"/>
              <w:rPr>
                <w:bCs/>
              </w:rPr>
            </w:pPr>
          </w:p>
        </w:tc>
        <w:tc>
          <w:tcPr>
            <w:tcW w:w="875" w:type="pct"/>
            <w:shd w:val="clear" w:color="auto" w:fill="auto"/>
            <w:tcMar>
              <w:top w:w="57" w:type="dxa"/>
              <w:bottom w:w="57" w:type="dxa"/>
            </w:tcMar>
          </w:tcPr>
          <w:p w14:paraId="09BDC08E" w14:textId="77777777" w:rsidR="00471DD3" w:rsidRPr="00104A1E" w:rsidRDefault="00471DD3" w:rsidP="008A633B">
            <w:pPr>
              <w:spacing w:line="240" w:lineRule="auto"/>
              <w:rPr>
                <w:bCs/>
              </w:rPr>
            </w:pPr>
          </w:p>
        </w:tc>
        <w:tc>
          <w:tcPr>
            <w:tcW w:w="872" w:type="pct"/>
            <w:shd w:val="clear" w:color="auto" w:fill="auto"/>
            <w:tcMar>
              <w:top w:w="57" w:type="dxa"/>
              <w:bottom w:w="57" w:type="dxa"/>
            </w:tcMar>
          </w:tcPr>
          <w:p w14:paraId="4F90C9E6" w14:textId="77777777" w:rsidR="00471DD3" w:rsidRPr="00104A1E" w:rsidRDefault="00471DD3" w:rsidP="008A633B">
            <w:pPr>
              <w:spacing w:line="240" w:lineRule="auto"/>
              <w:rPr>
                <w:bCs/>
              </w:rPr>
            </w:pPr>
          </w:p>
        </w:tc>
      </w:tr>
      <w:tr w:rsidR="00471DD3" w:rsidRPr="00104A1E" w14:paraId="6308FD51" w14:textId="77777777" w:rsidTr="008A633B">
        <w:tc>
          <w:tcPr>
            <w:tcW w:w="331" w:type="pct"/>
            <w:shd w:val="clear" w:color="auto" w:fill="auto"/>
            <w:tcMar>
              <w:top w:w="57" w:type="dxa"/>
              <w:bottom w:w="57" w:type="dxa"/>
            </w:tcMar>
          </w:tcPr>
          <w:p w14:paraId="53F822C9" w14:textId="77777777" w:rsidR="00471DD3" w:rsidRPr="00104A1E" w:rsidRDefault="00471DD3" w:rsidP="008A633B">
            <w:pPr>
              <w:spacing w:line="240" w:lineRule="auto"/>
              <w:jc w:val="center"/>
              <w:rPr>
                <w:bCs/>
              </w:rPr>
            </w:pPr>
          </w:p>
        </w:tc>
        <w:tc>
          <w:tcPr>
            <w:tcW w:w="449" w:type="pct"/>
            <w:shd w:val="clear" w:color="auto" w:fill="auto"/>
            <w:tcMar>
              <w:top w:w="57" w:type="dxa"/>
              <w:bottom w:w="57" w:type="dxa"/>
            </w:tcMar>
          </w:tcPr>
          <w:p w14:paraId="715B6B0F" w14:textId="77777777" w:rsidR="00471DD3" w:rsidRPr="00104A1E" w:rsidRDefault="00471DD3" w:rsidP="008A633B">
            <w:pPr>
              <w:spacing w:line="240" w:lineRule="auto"/>
              <w:rPr>
                <w:bCs/>
              </w:rPr>
            </w:pPr>
          </w:p>
        </w:tc>
        <w:tc>
          <w:tcPr>
            <w:tcW w:w="1711" w:type="pct"/>
            <w:gridSpan w:val="3"/>
            <w:shd w:val="clear" w:color="auto" w:fill="auto"/>
            <w:tcMar>
              <w:top w:w="57" w:type="dxa"/>
              <w:bottom w:w="57" w:type="dxa"/>
            </w:tcMar>
          </w:tcPr>
          <w:p w14:paraId="5B271549" w14:textId="77777777" w:rsidR="00471DD3" w:rsidRPr="00104A1E" w:rsidRDefault="00471DD3" w:rsidP="008A633B">
            <w:pPr>
              <w:tabs>
                <w:tab w:val="left" w:pos="6663"/>
              </w:tabs>
              <w:spacing w:line="240" w:lineRule="auto"/>
              <w:rPr>
                <w:bCs/>
              </w:rPr>
            </w:pPr>
          </w:p>
        </w:tc>
        <w:tc>
          <w:tcPr>
            <w:tcW w:w="762" w:type="pct"/>
            <w:gridSpan w:val="2"/>
            <w:shd w:val="clear" w:color="auto" w:fill="auto"/>
            <w:tcMar>
              <w:top w:w="57" w:type="dxa"/>
              <w:bottom w:w="57" w:type="dxa"/>
            </w:tcMar>
          </w:tcPr>
          <w:p w14:paraId="05686EA9" w14:textId="77777777" w:rsidR="00471DD3" w:rsidRPr="00104A1E" w:rsidRDefault="00471DD3" w:rsidP="008A633B">
            <w:pPr>
              <w:spacing w:line="240" w:lineRule="auto"/>
              <w:rPr>
                <w:bCs/>
              </w:rPr>
            </w:pPr>
          </w:p>
        </w:tc>
        <w:tc>
          <w:tcPr>
            <w:tcW w:w="875" w:type="pct"/>
            <w:shd w:val="clear" w:color="auto" w:fill="auto"/>
            <w:tcMar>
              <w:top w:w="57" w:type="dxa"/>
              <w:bottom w:w="57" w:type="dxa"/>
            </w:tcMar>
          </w:tcPr>
          <w:p w14:paraId="1269F468" w14:textId="77777777" w:rsidR="00471DD3" w:rsidRPr="00104A1E" w:rsidRDefault="00471DD3" w:rsidP="008A633B">
            <w:pPr>
              <w:spacing w:line="240" w:lineRule="auto"/>
              <w:rPr>
                <w:bCs/>
              </w:rPr>
            </w:pPr>
          </w:p>
        </w:tc>
        <w:tc>
          <w:tcPr>
            <w:tcW w:w="872" w:type="pct"/>
            <w:shd w:val="clear" w:color="auto" w:fill="auto"/>
            <w:tcMar>
              <w:top w:w="57" w:type="dxa"/>
              <w:bottom w:w="57" w:type="dxa"/>
            </w:tcMar>
          </w:tcPr>
          <w:p w14:paraId="05D1F74D" w14:textId="77777777" w:rsidR="00471DD3" w:rsidRPr="00104A1E" w:rsidRDefault="00471DD3" w:rsidP="008A633B">
            <w:pPr>
              <w:spacing w:line="240" w:lineRule="auto"/>
              <w:rPr>
                <w:bCs/>
              </w:rPr>
            </w:pPr>
          </w:p>
        </w:tc>
      </w:tr>
      <w:tr w:rsidR="00471DD3" w:rsidRPr="00104A1E" w14:paraId="2CC1F089" w14:textId="77777777" w:rsidTr="008A633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6AEAFD0A" w14:textId="77777777" w:rsidR="00471DD3" w:rsidRPr="00104A1E" w:rsidRDefault="00471DD3" w:rsidP="008A633B">
            <w:pPr>
              <w:rPr>
                <w:b/>
                <w:bCs/>
              </w:rPr>
            </w:pPr>
            <w:r w:rsidRPr="00104A1E">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53FA690F" w14:textId="77777777" w:rsidR="00471DD3" w:rsidRPr="00104A1E" w:rsidRDefault="00471DD3" w:rsidP="008A633B">
            <w:pPr>
              <w:keepLines/>
              <w:jc w:val="center"/>
              <w:rPr>
                <w:bCs/>
              </w:rPr>
            </w:pPr>
          </w:p>
        </w:tc>
        <w:tc>
          <w:tcPr>
            <w:tcW w:w="1373" w:type="pct"/>
            <w:gridSpan w:val="2"/>
            <w:tcBorders>
              <w:top w:val="single" w:sz="12" w:space="0" w:color="auto"/>
              <w:bottom w:val="single" w:sz="12" w:space="0" w:color="auto"/>
            </w:tcBorders>
            <w:shd w:val="clear" w:color="auto" w:fill="F2F2F2"/>
          </w:tcPr>
          <w:p w14:paraId="489D4B2D" w14:textId="77777777" w:rsidR="00471DD3" w:rsidRPr="00104A1E" w:rsidRDefault="00471DD3" w:rsidP="008A633B">
            <w:pPr>
              <w:keepLines/>
              <w:tabs>
                <w:tab w:val="left" w:pos="6663"/>
              </w:tabs>
              <w:jc w:val="center"/>
              <w:rPr>
                <w:bCs/>
              </w:rPr>
            </w:pPr>
            <w:r w:rsidRPr="00104A1E">
              <w:rPr>
                <w:bCs/>
              </w:rPr>
              <w:t>Comments</w:t>
            </w:r>
          </w:p>
          <w:p w14:paraId="5559D84F" w14:textId="0A1AD594" w:rsidR="00471DD3" w:rsidRPr="00104A1E" w:rsidRDefault="00F973B0" w:rsidP="008A633B">
            <w:pPr>
              <w:keepLines/>
              <w:tabs>
                <w:tab w:val="left" w:pos="6663"/>
              </w:tabs>
              <w:rPr>
                <w:bCs/>
              </w:rPr>
            </w:pPr>
            <w:r>
              <w:rPr>
                <w:bCs/>
              </w:rPr>
              <w:t>Agree on referencing</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471DD3" w:rsidRPr="00104A1E" w14:paraId="55ADEB6B" w14:textId="77777777" w:rsidTr="001B75C6">
              <w:trPr>
                <w:trHeight w:val="227"/>
              </w:trPr>
              <w:tc>
                <w:tcPr>
                  <w:tcW w:w="1536"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2CC3C2B" w14:textId="77777777" w:rsidR="00471DD3" w:rsidRPr="00104A1E" w:rsidRDefault="00471DD3" w:rsidP="008A633B">
                  <w:pPr>
                    <w:jc w:val="center"/>
                    <w:rPr>
                      <w:bCs/>
                    </w:rPr>
                  </w:pPr>
                  <w:r w:rsidRPr="00104A1E">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02D25EC" w14:textId="77777777" w:rsidR="00471DD3" w:rsidRPr="00104A1E" w:rsidRDefault="00471DD3" w:rsidP="008A633B">
                  <w:pPr>
                    <w:keepLines/>
                    <w:jc w:val="center"/>
                    <w:rPr>
                      <w:bCs/>
                    </w:rPr>
                  </w:pPr>
                  <w:r w:rsidRPr="00104A1E">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F14A293" w14:textId="77777777" w:rsidR="00471DD3" w:rsidRPr="00104A1E" w:rsidRDefault="00471DD3" w:rsidP="008A633B">
                  <w:pPr>
                    <w:keepLines/>
                    <w:jc w:val="center"/>
                    <w:rPr>
                      <w:bCs/>
                    </w:rPr>
                  </w:pPr>
                  <w:r w:rsidRPr="00104A1E">
                    <w:rPr>
                      <w:bCs/>
                    </w:rPr>
                    <w:t>Latest date for withdrawal of existing type approvals</w:t>
                  </w:r>
                </w:p>
              </w:tc>
            </w:tr>
            <w:tr w:rsidR="001B75C6" w:rsidRPr="00104A1E" w14:paraId="7CD5B0FB" w14:textId="77777777" w:rsidTr="001B75C6">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C2D5831" w14:textId="742BDE97" w:rsidR="001B75C6" w:rsidRPr="00104A1E" w:rsidRDefault="001B75C6" w:rsidP="001B75C6">
                  <w:pPr>
                    <w:jc w:val="center"/>
                    <w:rPr>
                      <w:bCs/>
                    </w:rPr>
                  </w:pPr>
                  <w:r>
                    <w:rPr>
                      <w:bCs/>
                    </w:rPr>
                    <w:t>EN ISO 14245:2019</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29D0DFE" w14:textId="76D322CD" w:rsidR="001B75C6" w:rsidRPr="00104A1E" w:rsidRDefault="001B75C6" w:rsidP="001B75C6">
                  <w:pPr>
                    <w:suppressAutoHyphens w:val="0"/>
                    <w:autoSpaceDE w:val="0"/>
                    <w:autoSpaceDN w:val="0"/>
                    <w:adjustRightInd w:val="0"/>
                    <w:spacing w:line="240" w:lineRule="auto"/>
                    <w:jc w:val="center"/>
                    <w:rPr>
                      <w:bCs/>
                    </w:rPr>
                  </w:pPr>
                  <w:r>
                    <w:rPr>
                      <w:bCs/>
                    </w:rPr>
                    <w:t>Between 1 January 2021</w:t>
                  </w:r>
                  <w:r w:rsidR="00B230D2">
                    <w:rPr>
                      <w:bCs/>
                    </w:rPr>
                    <w:t xml:space="preserve"> </w:t>
                  </w:r>
                  <w:r>
                    <w:rPr>
                      <w:bCs/>
                    </w:rPr>
                    <w:t>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E2E99F9" w14:textId="77777777" w:rsidR="001B75C6" w:rsidRPr="00104A1E" w:rsidRDefault="001B75C6" w:rsidP="001B75C6">
                  <w:pPr>
                    <w:suppressAutoHyphens w:val="0"/>
                    <w:autoSpaceDE w:val="0"/>
                    <w:autoSpaceDN w:val="0"/>
                    <w:adjustRightInd w:val="0"/>
                    <w:spacing w:line="240" w:lineRule="auto"/>
                    <w:jc w:val="center"/>
                    <w:rPr>
                      <w:bCs/>
                    </w:rPr>
                  </w:pPr>
                </w:p>
              </w:tc>
            </w:tr>
            <w:tr w:rsidR="001B75C6" w:rsidRPr="00104A1E" w14:paraId="3692CA28" w14:textId="77777777" w:rsidTr="001B75C6">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CF390FC" w14:textId="3D8D062E" w:rsidR="001B75C6" w:rsidRPr="00104A1E" w:rsidRDefault="001B75C6" w:rsidP="001B75C6">
                  <w:pPr>
                    <w:jc w:val="center"/>
                    <w:rPr>
                      <w:bCs/>
                    </w:rPr>
                  </w:pPr>
                  <w:r>
                    <w:rPr>
                      <w:bCs/>
                    </w:rPr>
                    <w:t xml:space="preserve">EN ISO </w:t>
                  </w:r>
                  <w:r w:rsidR="00923E45">
                    <w:rPr>
                      <w:bCs/>
                    </w:rPr>
                    <w:t>14245:2021</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70DDA82" w14:textId="683A4D68" w:rsidR="001B75C6" w:rsidRPr="00104A1E" w:rsidRDefault="001B75C6" w:rsidP="001B75C6">
                  <w:pPr>
                    <w:keepNext/>
                    <w:ind w:hanging="22"/>
                    <w:jc w:val="center"/>
                    <w:rPr>
                      <w:bCs/>
                    </w:rPr>
                  </w:pPr>
                  <w:r>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984613B" w14:textId="77777777" w:rsidR="001B75C6" w:rsidRPr="00104A1E" w:rsidRDefault="001B75C6" w:rsidP="001B75C6">
                  <w:pPr>
                    <w:keepNext/>
                    <w:ind w:hanging="22"/>
                    <w:jc w:val="center"/>
                    <w:rPr>
                      <w:bCs/>
                    </w:rPr>
                  </w:pPr>
                </w:p>
              </w:tc>
            </w:tr>
          </w:tbl>
          <w:p w14:paraId="38624370" w14:textId="77777777" w:rsidR="00471DD3" w:rsidRPr="00104A1E" w:rsidRDefault="00471DD3" w:rsidP="008A633B">
            <w:pPr>
              <w:keepLines/>
              <w:tabs>
                <w:tab w:val="left" w:pos="6663"/>
              </w:tabs>
              <w:rPr>
                <w:bCs/>
              </w:rPr>
            </w:pPr>
          </w:p>
        </w:tc>
      </w:tr>
    </w:tbl>
    <w:p w14:paraId="7C5EA32E" w14:textId="77777777" w:rsidR="00A6765D" w:rsidRDefault="00A6765D" w:rsidP="00BC676D">
      <w:pPr>
        <w:pStyle w:val="SingleTxtG"/>
        <w:spacing w:before="240" w:after="0"/>
        <w:ind w:left="0"/>
        <w:jc w:val="left"/>
        <w:rPr>
          <w:b/>
          <w:sz w:val="24"/>
          <w:szCs w:val="24"/>
          <w:u w:val="single"/>
        </w:rPr>
      </w:pPr>
    </w:p>
    <w:p w14:paraId="0428573B" w14:textId="6B968917" w:rsidR="00F206B0" w:rsidRPr="00104A1E" w:rsidRDefault="008D517A" w:rsidP="003B00E7">
      <w:pPr>
        <w:pStyle w:val="SingleTxtG"/>
        <w:keepNext/>
        <w:spacing w:before="240" w:after="0"/>
        <w:ind w:left="0"/>
        <w:jc w:val="left"/>
        <w:rPr>
          <w:b/>
          <w:sz w:val="24"/>
          <w:szCs w:val="24"/>
          <w:u w:val="single"/>
        </w:rPr>
      </w:pPr>
      <w:r w:rsidRPr="00104A1E">
        <w:rPr>
          <w:b/>
          <w:sz w:val="24"/>
          <w:szCs w:val="24"/>
          <w:u w:val="single"/>
        </w:rPr>
        <w:t xml:space="preserve">General purpose standards reaching publication </w:t>
      </w:r>
      <w:r w:rsidR="000C10E5" w:rsidRPr="00104A1E">
        <w:rPr>
          <w:b/>
          <w:sz w:val="24"/>
          <w:szCs w:val="24"/>
          <w:u w:val="single"/>
        </w:rPr>
        <w:t xml:space="preserve">soon </w:t>
      </w:r>
      <w:r w:rsidRPr="00104A1E">
        <w:rPr>
          <w:b/>
          <w:sz w:val="24"/>
          <w:szCs w:val="24"/>
          <w:u w:val="single"/>
        </w:rPr>
        <w:t>(reference of standards in RID</w:t>
      </w:r>
      <w:r w:rsidR="003640FD">
        <w:rPr>
          <w:b/>
          <w:sz w:val="24"/>
          <w:szCs w:val="24"/>
          <w:u w:val="single"/>
        </w:rPr>
        <w:t>/</w:t>
      </w:r>
      <w:r w:rsidRPr="00104A1E">
        <w:rPr>
          <w:b/>
          <w:sz w:val="24"/>
          <w:szCs w:val="24"/>
          <w:u w:val="single"/>
        </w:rPr>
        <w:t>ADR)</w:t>
      </w:r>
    </w:p>
    <w:p w14:paraId="037198D5" w14:textId="36AB7AE6" w:rsidR="00151A57" w:rsidRDefault="00151A57" w:rsidP="006F7F00">
      <w:pPr>
        <w:pStyle w:val="SingleTxtG"/>
        <w:numPr>
          <w:ilvl w:val="0"/>
          <w:numId w:val="39"/>
        </w:numPr>
        <w:spacing w:before="240" w:after="0"/>
        <w:jc w:val="left"/>
        <w:rPr>
          <w:rFonts w:asciiTheme="majorBidi" w:hAnsiTheme="majorBidi" w:cstheme="majorBidi"/>
        </w:rPr>
      </w:pPr>
      <w:proofErr w:type="spellStart"/>
      <w:r w:rsidRPr="00151A57">
        <w:rPr>
          <w:rFonts w:asciiTheme="majorBidi" w:hAnsiTheme="majorBidi" w:cstheme="majorBidi"/>
        </w:rPr>
        <w:t>prEN</w:t>
      </w:r>
      <w:proofErr w:type="spellEnd"/>
      <w:r w:rsidRPr="00151A57">
        <w:rPr>
          <w:rFonts w:asciiTheme="majorBidi" w:hAnsiTheme="majorBidi" w:cstheme="majorBidi"/>
        </w:rPr>
        <w:t xml:space="preserve"> 590</w:t>
      </w:r>
      <w:r w:rsidRPr="00151A57">
        <w:rPr>
          <w:rFonts w:asciiTheme="majorBidi" w:hAnsiTheme="majorBidi" w:cstheme="majorBidi"/>
        </w:rPr>
        <w:tab/>
      </w:r>
      <w:r w:rsidRPr="003640FD">
        <w:rPr>
          <w:rFonts w:asciiTheme="majorBidi" w:hAnsiTheme="majorBidi" w:cstheme="majorBidi"/>
          <w:i/>
        </w:rPr>
        <w:t>Automotive fuels - Diesel - Requirements and test methods</w:t>
      </w:r>
      <w:r w:rsidR="00923E45">
        <w:rPr>
          <w:rFonts w:asciiTheme="majorBidi" w:hAnsiTheme="majorBidi" w:cstheme="majorBidi"/>
        </w:rPr>
        <w:tab/>
      </w:r>
      <w:r w:rsidR="00F97F44">
        <w:rPr>
          <w:rFonts w:asciiTheme="majorBidi" w:hAnsiTheme="majorBidi" w:cstheme="majorBidi"/>
        </w:rPr>
        <w:t>This</w:t>
      </w:r>
      <w:r w:rsidR="003640FD">
        <w:rPr>
          <w:rFonts w:asciiTheme="majorBidi" w:hAnsiTheme="majorBidi" w:cstheme="majorBidi"/>
        </w:rPr>
        <w:t xml:space="preserve"> standard</w:t>
      </w:r>
      <w:r w:rsidR="00F97F44">
        <w:rPr>
          <w:rFonts w:asciiTheme="majorBidi" w:hAnsiTheme="majorBidi" w:cstheme="majorBidi"/>
        </w:rPr>
        <w:t xml:space="preserve"> is </w:t>
      </w:r>
      <w:r w:rsidR="003640FD">
        <w:rPr>
          <w:rFonts w:asciiTheme="majorBidi" w:hAnsiTheme="majorBidi" w:cstheme="majorBidi"/>
        </w:rPr>
        <w:t>currently used</w:t>
      </w:r>
      <w:r w:rsidR="00923E45">
        <w:rPr>
          <w:rFonts w:asciiTheme="majorBidi" w:hAnsiTheme="majorBidi" w:cstheme="majorBidi"/>
        </w:rPr>
        <w:t xml:space="preserve"> in the lower case part of the P</w:t>
      </w:r>
      <w:r w:rsidR="003640FD">
        <w:rPr>
          <w:rFonts w:asciiTheme="majorBidi" w:hAnsiTheme="majorBidi" w:cstheme="majorBidi"/>
        </w:rPr>
        <w:t xml:space="preserve">roper </w:t>
      </w:r>
      <w:r w:rsidR="00923E45">
        <w:rPr>
          <w:rFonts w:asciiTheme="majorBidi" w:hAnsiTheme="majorBidi" w:cstheme="majorBidi"/>
        </w:rPr>
        <w:t>S</w:t>
      </w:r>
      <w:r w:rsidR="003640FD">
        <w:rPr>
          <w:rFonts w:asciiTheme="majorBidi" w:hAnsiTheme="majorBidi" w:cstheme="majorBidi"/>
        </w:rPr>
        <w:t xml:space="preserve">hipping </w:t>
      </w:r>
      <w:r w:rsidR="00923E45">
        <w:rPr>
          <w:rFonts w:asciiTheme="majorBidi" w:hAnsiTheme="majorBidi" w:cstheme="majorBidi"/>
        </w:rPr>
        <w:t>N</w:t>
      </w:r>
      <w:r w:rsidR="003640FD">
        <w:rPr>
          <w:rFonts w:asciiTheme="majorBidi" w:hAnsiTheme="majorBidi" w:cstheme="majorBidi"/>
        </w:rPr>
        <w:t>ame</w:t>
      </w:r>
      <w:r w:rsidR="00923E45">
        <w:rPr>
          <w:rFonts w:asciiTheme="majorBidi" w:hAnsiTheme="majorBidi" w:cstheme="majorBidi"/>
        </w:rPr>
        <w:t xml:space="preserve"> of UN 1202 DIESEL FUEL</w:t>
      </w:r>
    </w:p>
    <w:p w14:paraId="0B13C3F4" w14:textId="77777777" w:rsidR="0000158D" w:rsidRDefault="0000158D" w:rsidP="000C10E5">
      <w:pPr>
        <w:jc w:val="center"/>
        <w:rPr>
          <w:rFonts w:asciiTheme="majorBidi" w:hAnsiTheme="majorBidi" w:cstheme="majorBidi"/>
          <w:u w:val="single"/>
        </w:rPr>
      </w:pPr>
    </w:p>
    <w:p w14:paraId="45BE5F69" w14:textId="7B33BE2D" w:rsidR="009961E5" w:rsidRDefault="000C10E5" w:rsidP="000C10E5">
      <w:pPr>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p>
    <w:sectPr w:rsidR="009961E5" w:rsidSect="00BF42CB">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5B42" w14:textId="77777777" w:rsidR="007F4306" w:rsidRDefault="007F4306"/>
  </w:endnote>
  <w:endnote w:type="continuationSeparator" w:id="0">
    <w:p w14:paraId="6FDECFA2" w14:textId="77777777" w:rsidR="007F4306" w:rsidRDefault="007F4306"/>
  </w:endnote>
  <w:endnote w:type="continuationNotice" w:id="1">
    <w:p w14:paraId="41F36A5B" w14:textId="77777777" w:rsidR="007F4306" w:rsidRDefault="007F4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À˛">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FF7A" w14:textId="0D629708" w:rsidR="003B00E7" w:rsidRPr="009D2A5B" w:rsidRDefault="003B00E7"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FE9B" w14:textId="58F6EA1F" w:rsidR="003B00E7" w:rsidRPr="009D2A5B" w:rsidRDefault="003B00E7"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958E" w14:textId="77777777" w:rsidR="003B00E7" w:rsidRPr="00BF42CB" w:rsidRDefault="003B00E7" w:rsidP="00BF42CB">
    <w:pPr>
      <w:pStyle w:val="Pieddepage"/>
    </w:pPr>
    <w:r>
      <w:rPr>
        <w:noProof/>
        <w:lang w:val="fr-FR" w:eastAsia="fr-FR"/>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05818EA" w14:textId="4EE5FD75" w:rsidR="003B00E7" w:rsidRPr="009D2A5B" w:rsidRDefault="003B00E7" w:rsidP="00BF42C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3B00E7" w:rsidRDefault="003B00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7xg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" filled="f" stroked="f">
              <v:stroke joinstyle="round"/>
              <v:textbox style="layout-flow:vertical" inset="0,0,0,0">
                <w:txbxContent>
                  <w:p w14:paraId="505818EA" w14:textId="4EE5FD75" w:rsidR="003B00E7" w:rsidRPr="009D2A5B" w:rsidRDefault="003B00E7" w:rsidP="00BF42C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3B00E7" w:rsidRDefault="003B00E7"/>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F6ED" w14:textId="77777777" w:rsidR="003B00E7" w:rsidRPr="00BF42CB" w:rsidRDefault="003B00E7" w:rsidP="00BF42CB">
    <w:pPr>
      <w:pStyle w:val="Pieddepage"/>
    </w:pPr>
    <w:r>
      <w:rPr>
        <w:noProof/>
        <w:lang w:val="fr-FR" w:eastAsia="fr-FR"/>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B27F907" w14:textId="7A317372" w:rsidR="003B00E7" w:rsidRPr="009D2A5B" w:rsidRDefault="003B00E7" w:rsidP="00BF42CB">
                          <w:pPr>
                            <w:pStyle w:val="Pieddepage"/>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11</w:t>
                          </w:r>
                          <w:r w:rsidRPr="009D2A5B">
                            <w:rPr>
                              <w:b/>
                              <w:sz w:val="18"/>
                            </w:rPr>
                            <w:fldChar w:fldCharType="end"/>
                          </w:r>
                        </w:p>
                        <w:p w14:paraId="47898544" w14:textId="77777777" w:rsidR="003B00E7" w:rsidRDefault="003B00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GYxQIAAAo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iVexmMUCAAAKBgAADgAAAAAAAAAAAAAAAAAuAgAAZHJzL2Uyb0RvYy54bWxQSwEC&#10;LQAUAAYACAAAACEA252/eOEAAAAIAQAADwAAAAAAAAAAAAAAAAAfBQAAZHJzL2Rvd25yZXYueG1s&#10;UEsFBgAAAAAEAAQA8wAAAC0GAAAAAA==&#10;" filled="f" stroked="f">
              <v:stroke joinstyle="round"/>
              <v:textbox style="layout-flow:vertical" inset="0,0,0,0">
                <w:txbxContent>
                  <w:p w14:paraId="7B27F907" w14:textId="7A317372" w:rsidR="003B00E7" w:rsidRPr="009D2A5B" w:rsidRDefault="003B00E7" w:rsidP="00BF42CB">
                    <w:pPr>
                      <w:pStyle w:val="Pieddepage"/>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11</w:t>
                    </w:r>
                    <w:r w:rsidRPr="009D2A5B">
                      <w:rPr>
                        <w:b/>
                        <w:sz w:val="18"/>
                      </w:rPr>
                      <w:fldChar w:fldCharType="end"/>
                    </w:r>
                  </w:p>
                  <w:p w14:paraId="47898544" w14:textId="77777777" w:rsidR="003B00E7" w:rsidRDefault="003B00E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2406" w14:textId="77777777" w:rsidR="007F4306" w:rsidRPr="000B175B" w:rsidRDefault="007F4306" w:rsidP="000B175B">
      <w:pPr>
        <w:tabs>
          <w:tab w:val="right" w:pos="2155"/>
        </w:tabs>
        <w:spacing w:after="80"/>
        <w:ind w:left="680"/>
        <w:rPr>
          <w:u w:val="single"/>
        </w:rPr>
      </w:pPr>
      <w:r>
        <w:rPr>
          <w:u w:val="single"/>
        </w:rPr>
        <w:tab/>
      </w:r>
    </w:p>
  </w:footnote>
  <w:footnote w:type="continuationSeparator" w:id="0">
    <w:p w14:paraId="2902883A" w14:textId="77777777" w:rsidR="007F4306" w:rsidRPr="00FC68B7" w:rsidRDefault="007F4306" w:rsidP="00FC68B7">
      <w:pPr>
        <w:tabs>
          <w:tab w:val="left" w:pos="2155"/>
        </w:tabs>
        <w:spacing w:after="80"/>
        <w:ind w:left="680"/>
        <w:rPr>
          <w:u w:val="single"/>
        </w:rPr>
      </w:pPr>
      <w:r>
        <w:rPr>
          <w:u w:val="single"/>
        </w:rPr>
        <w:tab/>
      </w:r>
    </w:p>
  </w:footnote>
  <w:footnote w:type="continuationNotice" w:id="1">
    <w:p w14:paraId="2D81EAB7" w14:textId="77777777" w:rsidR="007F4306" w:rsidRDefault="007F4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A3B5" w14:textId="332B5E43" w:rsidR="003B00E7" w:rsidRPr="009D2A5B" w:rsidRDefault="003B00E7" w:rsidP="009D2A5B">
    <w:pPr>
      <w:pStyle w:val="En-tte"/>
    </w:pPr>
    <w:r>
      <w:t>INF.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E58B" w14:textId="21CC11D3" w:rsidR="003B00E7" w:rsidRPr="009D2A5B" w:rsidRDefault="003B00E7" w:rsidP="009D2A5B">
    <w:pPr>
      <w:pStyle w:val="En-tte"/>
      <w:jc w:val="right"/>
    </w:pPr>
    <w:r w:rsidRPr="009D2A5B">
      <w:t>ECE/TRANS/WP.15/AC.1/201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9E44" w14:textId="401B4B89" w:rsidR="003B00E7" w:rsidRPr="00FD75E2" w:rsidRDefault="003B00E7" w:rsidP="00FD75E2">
    <w:pPr>
      <w:pBdr>
        <w:bottom w:val="single" w:sz="4" w:space="4" w:color="auto"/>
      </w:pBdr>
      <w:spacing w:line="240" w:lineRule="auto"/>
      <w:jc w:val="right"/>
      <w:rPr>
        <w:b/>
        <w:sz w:val="24"/>
        <w:szCs w:val="24"/>
        <w:lang w:val="fr-CH"/>
      </w:rPr>
    </w:pPr>
    <w:r w:rsidRPr="00FD75E2">
      <w:rPr>
        <w:b/>
        <w:sz w:val="24"/>
        <w:szCs w:val="24"/>
        <w:lang w:val="fr-CH"/>
      </w:rPr>
      <w:t>INF</w:t>
    </w:r>
    <w:r>
      <w:rPr>
        <w:b/>
        <w:sz w:val="24"/>
        <w:szCs w:val="24"/>
        <w:lang w:val="fr-CH"/>
      </w:rPr>
      <w:t>.</w:t>
    </w:r>
    <w:r w:rsidR="00B94ADF">
      <w:rPr>
        <w:b/>
        <w:sz w:val="24"/>
        <w:szCs w:val="24"/>
        <w:lang w:val="fr-CH"/>
      </w:rPr>
      <w:t>12</w:t>
    </w:r>
  </w:p>
  <w:p w14:paraId="6B556779" w14:textId="77777777" w:rsidR="003B00E7" w:rsidRPr="00FD75E2" w:rsidRDefault="003B00E7" w:rsidP="00FD75E2">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2C1C" w14:textId="70ECB1D6" w:rsidR="003B00E7" w:rsidRPr="00BF42CB" w:rsidRDefault="003B00E7" w:rsidP="00BF42CB">
    <w:r>
      <w:rPr>
        <w:noProof/>
        <w:lang w:val="fr-FR" w:eastAsia="fr-FR"/>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B73928" w14:textId="5580D190" w:rsidR="003B00E7" w:rsidRDefault="003B00E7" w:rsidP="00DC6572">
                          <w:pPr>
                            <w:pStyle w:val="En-tte"/>
                          </w:pPr>
                          <w:r>
                            <w:t>INF.</w:t>
                          </w:r>
                          <w:r w:rsidR="001A7E7A">
                            <w:t>12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" filled="f" stroked="f">
              <v:stroke joinstyle="round"/>
              <v:textbox style="layout-flow:vertical" inset="0,0,0,0">
                <w:txbxContent>
                  <w:p w14:paraId="07B73928" w14:textId="5580D190" w:rsidR="003B00E7" w:rsidRDefault="003B00E7" w:rsidP="00DC6572">
                    <w:pPr>
                      <w:pStyle w:val="En-tte"/>
                    </w:pPr>
                    <w:r>
                      <w:t>INF.</w:t>
                    </w:r>
                    <w:r w:rsidR="001A7E7A">
                      <w:t>12</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DADC" w14:textId="436F532E" w:rsidR="003B00E7" w:rsidRPr="00BF42CB" w:rsidRDefault="003B00E7" w:rsidP="00BF42CB">
    <w:r>
      <w:rPr>
        <w:noProof/>
        <w:lang w:val="fr-FR" w:eastAsia="fr-FR"/>
      </w:rPr>
      <mc:AlternateContent>
        <mc:Choice Requires="wps">
          <w:drawing>
            <wp:anchor distT="0" distB="0" distL="114300" distR="114300" simplePos="0" relativeHeight="251658240" behindDoc="0" locked="0" layoutInCell="1" allowOverlap="1" wp14:anchorId="3CEF07A1" wp14:editId="413B8308">
              <wp:simplePos x="0" y="0"/>
              <wp:positionH relativeFrom="page">
                <wp:posOffset>9791700</wp:posOffset>
              </wp:positionH>
              <wp:positionV relativeFrom="margin">
                <wp:posOffset>-101600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1248A87F" w14:textId="5059B081" w:rsidR="003B00E7" w:rsidRDefault="003B00E7" w:rsidP="00BF42CB">
                          <w:pPr>
                            <w:pStyle w:val="En-tte"/>
                            <w:jc w:val="right"/>
                          </w:pPr>
                          <w:r>
                            <w:t>INF.</w:t>
                          </w:r>
                          <w:r w:rsidR="001A7E7A">
                            <w:t>12</w:t>
                          </w:r>
                        </w:p>
                        <w:p w14:paraId="3475F659" w14:textId="77777777" w:rsidR="003B00E7" w:rsidRPr="009D2A5B" w:rsidRDefault="003B00E7" w:rsidP="00BF42CB">
                          <w:pPr>
                            <w:pStyle w:val="En-tte"/>
                            <w:jc w:val="right"/>
                          </w:pPr>
                        </w:p>
                        <w:p w14:paraId="0874CCAF" w14:textId="77777777" w:rsidR="003B00E7" w:rsidRDefault="003B00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8pt;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F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" filled="f" stroked="f">
              <v:stroke joinstyle="round"/>
              <v:textbox style="layout-flow:vertical" inset="0,0,0,0">
                <w:txbxContent>
                  <w:p w14:paraId="1248A87F" w14:textId="5059B081" w:rsidR="003B00E7" w:rsidRDefault="003B00E7" w:rsidP="00BF42CB">
                    <w:pPr>
                      <w:pStyle w:val="En-tte"/>
                      <w:jc w:val="right"/>
                    </w:pPr>
                    <w:r>
                      <w:t>INF.</w:t>
                    </w:r>
                    <w:r w:rsidR="001A7E7A">
                      <w:t>12</w:t>
                    </w:r>
                  </w:p>
                  <w:p w14:paraId="3475F659" w14:textId="77777777" w:rsidR="003B00E7" w:rsidRPr="009D2A5B" w:rsidRDefault="003B00E7" w:rsidP="00BF42CB">
                    <w:pPr>
                      <w:pStyle w:val="En-tte"/>
                      <w:jc w:val="right"/>
                    </w:pPr>
                  </w:p>
                  <w:p w14:paraId="0874CCAF" w14:textId="77777777" w:rsidR="003B00E7" w:rsidRDefault="003B00E7"/>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DC20" w14:textId="2CD48B31" w:rsidR="003B00E7" w:rsidRDefault="003B00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240320"/>
    <w:multiLevelType w:val="multilevel"/>
    <w:tmpl w:val="36C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6"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A6673F3"/>
    <w:multiLevelType w:val="hybridMultilevel"/>
    <w:tmpl w:val="B34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4564AB"/>
    <w:multiLevelType w:val="hybridMultilevel"/>
    <w:tmpl w:val="FB80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7"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17857"/>
    <w:multiLevelType w:val="multilevel"/>
    <w:tmpl w:val="36C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33"/>
  </w:num>
  <w:num w:numId="15">
    <w:abstractNumId w:val="12"/>
  </w:num>
  <w:num w:numId="16">
    <w:abstractNumId w:val="11"/>
  </w:num>
  <w:num w:numId="17">
    <w:abstractNumId w:val="14"/>
  </w:num>
  <w:num w:numId="18">
    <w:abstractNumId w:val="13"/>
  </w:num>
  <w:num w:numId="19">
    <w:abstractNumId w:val="21"/>
  </w:num>
  <w:num w:numId="20">
    <w:abstractNumId w:val="15"/>
  </w:num>
  <w:num w:numId="21">
    <w:abstractNumId w:val="35"/>
  </w:num>
  <w:num w:numId="22">
    <w:abstractNumId w:val="38"/>
  </w:num>
  <w:num w:numId="23">
    <w:abstractNumId w:val="36"/>
  </w:num>
  <w:num w:numId="24">
    <w:abstractNumId w:val="22"/>
  </w:num>
  <w:num w:numId="25">
    <w:abstractNumId w:val="18"/>
  </w:num>
  <w:num w:numId="26">
    <w:abstractNumId w:val="32"/>
  </w:num>
  <w:num w:numId="27">
    <w:abstractNumId w:val="23"/>
  </w:num>
  <w:num w:numId="28">
    <w:abstractNumId w:val="29"/>
  </w:num>
  <w:num w:numId="29">
    <w:abstractNumId w:val="31"/>
  </w:num>
  <w:num w:numId="30">
    <w:abstractNumId w:val="26"/>
  </w:num>
  <w:num w:numId="31">
    <w:abstractNumId w:val="24"/>
  </w:num>
  <w:num w:numId="32">
    <w:abstractNumId w:val="27"/>
  </w:num>
  <w:num w:numId="33">
    <w:abstractNumId w:val="37"/>
  </w:num>
  <w:num w:numId="34">
    <w:abstractNumId w:val="30"/>
  </w:num>
  <w:num w:numId="35">
    <w:abstractNumId w:val="40"/>
  </w:num>
  <w:num w:numId="36">
    <w:abstractNumId w:val="20"/>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8"/>
  </w:num>
  <w:num w:numId="41">
    <w:abstractNumId w:val="17"/>
  </w:num>
  <w:num w:numId="42">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0158D"/>
    <w:rsid w:val="00005153"/>
    <w:rsid w:val="00007014"/>
    <w:rsid w:val="00007461"/>
    <w:rsid w:val="00017666"/>
    <w:rsid w:val="000211BB"/>
    <w:rsid w:val="000239F9"/>
    <w:rsid w:val="00024623"/>
    <w:rsid w:val="0002482A"/>
    <w:rsid w:val="0002489E"/>
    <w:rsid w:val="000269B0"/>
    <w:rsid w:val="00030E0F"/>
    <w:rsid w:val="00031702"/>
    <w:rsid w:val="000317E8"/>
    <w:rsid w:val="00031AED"/>
    <w:rsid w:val="00033EE6"/>
    <w:rsid w:val="00034A36"/>
    <w:rsid w:val="00034DE1"/>
    <w:rsid w:val="00037642"/>
    <w:rsid w:val="00037F90"/>
    <w:rsid w:val="000404BC"/>
    <w:rsid w:val="000429B9"/>
    <w:rsid w:val="00042B6C"/>
    <w:rsid w:val="00046B1F"/>
    <w:rsid w:val="00050F6B"/>
    <w:rsid w:val="000513B1"/>
    <w:rsid w:val="0005244C"/>
    <w:rsid w:val="00053CCA"/>
    <w:rsid w:val="0005583C"/>
    <w:rsid w:val="00057E97"/>
    <w:rsid w:val="000624B2"/>
    <w:rsid w:val="000663B3"/>
    <w:rsid w:val="000716E4"/>
    <w:rsid w:val="00072C8C"/>
    <w:rsid w:val="000733B5"/>
    <w:rsid w:val="00080491"/>
    <w:rsid w:val="00081815"/>
    <w:rsid w:val="00081EDA"/>
    <w:rsid w:val="00086738"/>
    <w:rsid w:val="00087FD0"/>
    <w:rsid w:val="000931C0"/>
    <w:rsid w:val="00097DA1"/>
    <w:rsid w:val="000A12D8"/>
    <w:rsid w:val="000A1929"/>
    <w:rsid w:val="000A1FEE"/>
    <w:rsid w:val="000B0595"/>
    <w:rsid w:val="000B1333"/>
    <w:rsid w:val="000B14AC"/>
    <w:rsid w:val="000B175B"/>
    <w:rsid w:val="000B3A0F"/>
    <w:rsid w:val="000B45C0"/>
    <w:rsid w:val="000B4EF7"/>
    <w:rsid w:val="000B5404"/>
    <w:rsid w:val="000B66B1"/>
    <w:rsid w:val="000B7688"/>
    <w:rsid w:val="000C0281"/>
    <w:rsid w:val="000C10E5"/>
    <w:rsid w:val="000C2C03"/>
    <w:rsid w:val="000C2D2E"/>
    <w:rsid w:val="000C494A"/>
    <w:rsid w:val="000C4D51"/>
    <w:rsid w:val="000C5701"/>
    <w:rsid w:val="000C59A8"/>
    <w:rsid w:val="000C739F"/>
    <w:rsid w:val="000D2218"/>
    <w:rsid w:val="000D359D"/>
    <w:rsid w:val="000D7CAE"/>
    <w:rsid w:val="000E0415"/>
    <w:rsid w:val="000E06B0"/>
    <w:rsid w:val="000E06CD"/>
    <w:rsid w:val="000E0F30"/>
    <w:rsid w:val="000E7660"/>
    <w:rsid w:val="000F367B"/>
    <w:rsid w:val="000F6549"/>
    <w:rsid w:val="000F7235"/>
    <w:rsid w:val="000F7E8C"/>
    <w:rsid w:val="00100629"/>
    <w:rsid w:val="0010268D"/>
    <w:rsid w:val="001034E3"/>
    <w:rsid w:val="00104A1E"/>
    <w:rsid w:val="001103AA"/>
    <w:rsid w:val="00110684"/>
    <w:rsid w:val="001118E2"/>
    <w:rsid w:val="00113DA5"/>
    <w:rsid w:val="001143CD"/>
    <w:rsid w:val="001148CC"/>
    <w:rsid w:val="00114CB3"/>
    <w:rsid w:val="0011666B"/>
    <w:rsid w:val="00120D2F"/>
    <w:rsid w:val="00124602"/>
    <w:rsid w:val="001249F7"/>
    <w:rsid w:val="00125F82"/>
    <w:rsid w:val="001323C4"/>
    <w:rsid w:val="00134194"/>
    <w:rsid w:val="0013756D"/>
    <w:rsid w:val="00144E48"/>
    <w:rsid w:val="00150D10"/>
    <w:rsid w:val="00151A06"/>
    <w:rsid w:val="00151A57"/>
    <w:rsid w:val="00155068"/>
    <w:rsid w:val="001564CC"/>
    <w:rsid w:val="00165F3A"/>
    <w:rsid w:val="00166146"/>
    <w:rsid w:val="001678CC"/>
    <w:rsid w:val="00180E00"/>
    <w:rsid w:val="001864F6"/>
    <w:rsid w:val="00187168"/>
    <w:rsid w:val="00190057"/>
    <w:rsid w:val="00195625"/>
    <w:rsid w:val="001A0D4C"/>
    <w:rsid w:val="001A2735"/>
    <w:rsid w:val="001A2B0F"/>
    <w:rsid w:val="001A6CC5"/>
    <w:rsid w:val="001A76F1"/>
    <w:rsid w:val="001A7E7A"/>
    <w:rsid w:val="001B13A5"/>
    <w:rsid w:val="001B31DE"/>
    <w:rsid w:val="001B40E2"/>
    <w:rsid w:val="001B4B04"/>
    <w:rsid w:val="001B5960"/>
    <w:rsid w:val="001B6730"/>
    <w:rsid w:val="001B75C6"/>
    <w:rsid w:val="001C0EAE"/>
    <w:rsid w:val="001C6663"/>
    <w:rsid w:val="001C67FC"/>
    <w:rsid w:val="001C7895"/>
    <w:rsid w:val="001D0527"/>
    <w:rsid w:val="001D0C8C"/>
    <w:rsid w:val="001D1419"/>
    <w:rsid w:val="001D151B"/>
    <w:rsid w:val="001D26DF"/>
    <w:rsid w:val="001D3A03"/>
    <w:rsid w:val="001D3AA1"/>
    <w:rsid w:val="001D62AF"/>
    <w:rsid w:val="001D7E04"/>
    <w:rsid w:val="001D7F46"/>
    <w:rsid w:val="001E0B9E"/>
    <w:rsid w:val="001E1E7A"/>
    <w:rsid w:val="001E7B67"/>
    <w:rsid w:val="001F236A"/>
    <w:rsid w:val="001F57F0"/>
    <w:rsid w:val="001F7435"/>
    <w:rsid w:val="00201C29"/>
    <w:rsid w:val="002025D1"/>
    <w:rsid w:val="00202DA8"/>
    <w:rsid w:val="0021157B"/>
    <w:rsid w:val="002116E0"/>
    <w:rsid w:val="00211E0B"/>
    <w:rsid w:val="00217646"/>
    <w:rsid w:val="0022331B"/>
    <w:rsid w:val="00227FE1"/>
    <w:rsid w:val="0023727B"/>
    <w:rsid w:val="00241885"/>
    <w:rsid w:val="0025190C"/>
    <w:rsid w:val="00251CE8"/>
    <w:rsid w:val="002528A2"/>
    <w:rsid w:val="00254271"/>
    <w:rsid w:val="00255786"/>
    <w:rsid w:val="00261D3F"/>
    <w:rsid w:val="002640F7"/>
    <w:rsid w:val="00264ED1"/>
    <w:rsid w:val="00264ED3"/>
    <w:rsid w:val="00267F5F"/>
    <w:rsid w:val="00271A2F"/>
    <w:rsid w:val="0027469C"/>
    <w:rsid w:val="00277C12"/>
    <w:rsid w:val="00281138"/>
    <w:rsid w:val="00286B4D"/>
    <w:rsid w:val="002874BC"/>
    <w:rsid w:val="002973DC"/>
    <w:rsid w:val="00297CD3"/>
    <w:rsid w:val="002A3A5E"/>
    <w:rsid w:val="002A5B99"/>
    <w:rsid w:val="002A5E85"/>
    <w:rsid w:val="002A603B"/>
    <w:rsid w:val="002A765F"/>
    <w:rsid w:val="002B1D3A"/>
    <w:rsid w:val="002C07C3"/>
    <w:rsid w:val="002C1146"/>
    <w:rsid w:val="002C21E4"/>
    <w:rsid w:val="002C34C3"/>
    <w:rsid w:val="002C533C"/>
    <w:rsid w:val="002C68CF"/>
    <w:rsid w:val="002D4643"/>
    <w:rsid w:val="002D4B6C"/>
    <w:rsid w:val="002D4C86"/>
    <w:rsid w:val="002D56C4"/>
    <w:rsid w:val="002D64AC"/>
    <w:rsid w:val="002E0B8C"/>
    <w:rsid w:val="002E0BA1"/>
    <w:rsid w:val="002E1D70"/>
    <w:rsid w:val="002E334C"/>
    <w:rsid w:val="002E550E"/>
    <w:rsid w:val="002F175C"/>
    <w:rsid w:val="002F2CE9"/>
    <w:rsid w:val="002F760B"/>
    <w:rsid w:val="00302E18"/>
    <w:rsid w:val="00303317"/>
    <w:rsid w:val="00303A7B"/>
    <w:rsid w:val="003058BA"/>
    <w:rsid w:val="0030607D"/>
    <w:rsid w:val="00306805"/>
    <w:rsid w:val="00311A67"/>
    <w:rsid w:val="003162C8"/>
    <w:rsid w:val="003173B0"/>
    <w:rsid w:val="003229D8"/>
    <w:rsid w:val="00325279"/>
    <w:rsid w:val="0032576A"/>
    <w:rsid w:val="003274DB"/>
    <w:rsid w:val="003359FD"/>
    <w:rsid w:val="003369E2"/>
    <w:rsid w:val="003376E7"/>
    <w:rsid w:val="00341401"/>
    <w:rsid w:val="003473C8"/>
    <w:rsid w:val="003504F4"/>
    <w:rsid w:val="00352709"/>
    <w:rsid w:val="00352863"/>
    <w:rsid w:val="003547BE"/>
    <w:rsid w:val="00355028"/>
    <w:rsid w:val="0036317C"/>
    <w:rsid w:val="003640FD"/>
    <w:rsid w:val="00366FD6"/>
    <w:rsid w:val="00371178"/>
    <w:rsid w:val="003725A3"/>
    <w:rsid w:val="00376787"/>
    <w:rsid w:val="00377284"/>
    <w:rsid w:val="00381475"/>
    <w:rsid w:val="0038295A"/>
    <w:rsid w:val="00382C3E"/>
    <w:rsid w:val="003848FB"/>
    <w:rsid w:val="00390042"/>
    <w:rsid w:val="00391460"/>
    <w:rsid w:val="003934A9"/>
    <w:rsid w:val="00396DEA"/>
    <w:rsid w:val="003A19A3"/>
    <w:rsid w:val="003A26E6"/>
    <w:rsid w:val="003A45BE"/>
    <w:rsid w:val="003A55A7"/>
    <w:rsid w:val="003A6810"/>
    <w:rsid w:val="003B00E7"/>
    <w:rsid w:val="003B4D02"/>
    <w:rsid w:val="003B556E"/>
    <w:rsid w:val="003B7864"/>
    <w:rsid w:val="003C03F6"/>
    <w:rsid w:val="003C0C45"/>
    <w:rsid w:val="003C2CC4"/>
    <w:rsid w:val="003D09E3"/>
    <w:rsid w:val="003D4B23"/>
    <w:rsid w:val="003E11B0"/>
    <w:rsid w:val="003E16DD"/>
    <w:rsid w:val="003E1E9C"/>
    <w:rsid w:val="003E4843"/>
    <w:rsid w:val="003F1014"/>
    <w:rsid w:val="004035F4"/>
    <w:rsid w:val="00403CCD"/>
    <w:rsid w:val="004059B4"/>
    <w:rsid w:val="0040748F"/>
    <w:rsid w:val="00407A20"/>
    <w:rsid w:val="00410C89"/>
    <w:rsid w:val="00411266"/>
    <w:rsid w:val="0041567A"/>
    <w:rsid w:val="00417D2E"/>
    <w:rsid w:val="00422547"/>
    <w:rsid w:val="00422E03"/>
    <w:rsid w:val="0042492B"/>
    <w:rsid w:val="00425E05"/>
    <w:rsid w:val="00426B9B"/>
    <w:rsid w:val="0042794B"/>
    <w:rsid w:val="004315AA"/>
    <w:rsid w:val="004325CB"/>
    <w:rsid w:val="00434ADD"/>
    <w:rsid w:val="0043524A"/>
    <w:rsid w:val="0043714F"/>
    <w:rsid w:val="00442A83"/>
    <w:rsid w:val="00446151"/>
    <w:rsid w:val="00447F66"/>
    <w:rsid w:val="004545F3"/>
    <w:rsid w:val="0045495B"/>
    <w:rsid w:val="00463298"/>
    <w:rsid w:val="00464162"/>
    <w:rsid w:val="00465658"/>
    <w:rsid w:val="00467661"/>
    <w:rsid w:val="004715C6"/>
    <w:rsid w:val="0047164A"/>
    <w:rsid w:val="00471DD3"/>
    <w:rsid w:val="004738B8"/>
    <w:rsid w:val="00481D43"/>
    <w:rsid w:val="0048397A"/>
    <w:rsid w:val="00483983"/>
    <w:rsid w:val="00487B86"/>
    <w:rsid w:val="00490ADC"/>
    <w:rsid w:val="00491234"/>
    <w:rsid w:val="0049163A"/>
    <w:rsid w:val="004922C1"/>
    <w:rsid w:val="004943DC"/>
    <w:rsid w:val="00496FA1"/>
    <w:rsid w:val="004A12F2"/>
    <w:rsid w:val="004A1D3E"/>
    <w:rsid w:val="004A321A"/>
    <w:rsid w:val="004A3301"/>
    <w:rsid w:val="004A3D5B"/>
    <w:rsid w:val="004A4D2E"/>
    <w:rsid w:val="004A6688"/>
    <w:rsid w:val="004B0B72"/>
    <w:rsid w:val="004B610B"/>
    <w:rsid w:val="004B66F0"/>
    <w:rsid w:val="004B6BD4"/>
    <w:rsid w:val="004C2461"/>
    <w:rsid w:val="004C4325"/>
    <w:rsid w:val="004C696C"/>
    <w:rsid w:val="004C7462"/>
    <w:rsid w:val="004C78CB"/>
    <w:rsid w:val="004C79D6"/>
    <w:rsid w:val="004D01A7"/>
    <w:rsid w:val="004D4E04"/>
    <w:rsid w:val="004D5426"/>
    <w:rsid w:val="004E0581"/>
    <w:rsid w:val="004E0C05"/>
    <w:rsid w:val="004E1D83"/>
    <w:rsid w:val="004E618D"/>
    <w:rsid w:val="004E77B2"/>
    <w:rsid w:val="004F1312"/>
    <w:rsid w:val="004F6829"/>
    <w:rsid w:val="005024F8"/>
    <w:rsid w:val="00502AE7"/>
    <w:rsid w:val="00503DEB"/>
    <w:rsid w:val="00504B2D"/>
    <w:rsid w:val="00505F94"/>
    <w:rsid w:val="00507068"/>
    <w:rsid w:val="0051282E"/>
    <w:rsid w:val="00512C10"/>
    <w:rsid w:val="005159C7"/>
    <w:rsid w:val="00515D21"/>
    <w:rsid w:val="00517E5A"/>
    <w:rsid w:val="00520DE9"/>
    <w:rsid w:val="0052136D"/>
    <w:rsid w:val="0052138C"/>
    <w:rsid w:val="00522B58"/>
    <w:rsid w:val="00523406"/>
    <w:rsid w:val="0052417F"/>
    <w:rsid w:val="00526044"/>
    <w:rsid w:val="005262E9"/>
    <w:rsid w:val="0052775E"/>
    <w:rsid w:val="005314BB"/>
    <w:rsid w:val="00534DB4"/>
    <w:rsid w:val="005354C5"/>
    <w:rsid w:val="00535C90"/>
    <w:rsid w:val="00537DE2"/>
    <w:rsid w:val="005406A2"/>
    <w:rsid w:val="005420DE"/>
    <w:rsid w:val="005420F2"/>
    <w:rsid w:val="00545927"/>
    <w:rsid w:val="00546993"/>
    <w:rsid w:val="00552A54"/>
    <w:rsid w:val="005535BC"/>
    <w:rsid w:val="00555961"/>
    <w:rsid w:val="00555A87"/>
    <w:rsid w:val="00555DAA"/>
    <w:rsid w:val="0055651D"/>
    <w:rsid w:val="00560194"/>
    <w:rsid w:val="00560AD1"/>
    <w:rsid w:val="00561D16"/>
    <w:rsid w:val="005628B6"/>
    <w:rsid w:val="005629EF"/>
    <w:rsid w:val="005703F3"/>
    <w:rsid w:val="0057222E"/>
    <w:rsid w:val="005768AA"/>
    <w:rsid w:val="00576CA3"/>
    <w:rsid w:val="00583E23"/>
    <w:rsid w:val="005853FD"/>
    <w:rsid w:val="00587CF4"/>
    <w:rsid w:val="00590185"/>
    <w:rsid w:val="00597EDC"/>
    <w:rsid w:val="005A1703"/>
    <w:rsid w:val="005A30C3"/>
    <w:rsid w:val="005A575C"/>
    <w:rsid w:val="005A66CD"/>
    <w:rsid w:val="005B17A7"/>
    <w:rsid w:val="005B3DB3"/>
    <w:rsid w:val="005B4E13"/>
    <w:rsid w:val="005B7598"/>
    <w:rsid w:val="005B7AD5"/>
    <w:rsid w:val="005C04E4"/>
    <w:rsid w:val="005C0D86"/>
    <w:rsid w:val="005C3717"/>
    <w:rsid w:val="005D0A57"/>
    <w:rsid w:val="005D3264"/>
    <w:rsid w:val="005D51C2"/>
    <w:rsid w:val="005D65AF"/>
    <w:rsid w:val="005D7B72"/>
    <w:rsid w:val="005E15B8"/>
    <w:rsid w:val="005E4227"/>
    <w:rsid w:val="005E4655"/>
    <w:rsid w:val="005E6A71"/>
    <w:rsid w:val="005E6A77"/>
    <w:rsid w:val="005F28E2"/>
    <w:rsid w:val="005F6542"/>
    <w:rsid w:val="005F7B75"/>
    <w:rsid w:val="006001EE"/>
    <w:rsid w:val="00603BE0"/>
    <w:rsid w:val="00604196"/>
    <w:rsid w:val="00605042"/>
    <w:rsid w:val="00605295"/>
    <w:rsid w:val="0060668F"/>
    <w:rsid w:val="006079E3"/>
    <w:rsid w:val="00610B5C"/>
    <w:rsid w:val="00611FC4"/>
    <w:rsid w:val="006124EE"/>
    <w:rsid w:val="006126FC"/>
    <w:rsid w:val="00613710"/>
    <w:rsid w:val="0061459D"/>
    <w:rsid w:val="00616ED3"/>
    <w:rsid w:val="006176FB"/>
    <w:rsid w:val="00624B29"/>
    <w:rsid w:val="006318D4"/>
    <w:rsid w:val="00632536"/>
    <w:rsid w:val="006336F1"/>
    <w:rsid w:val="00640B26"/>
    <w:rsid w:val="00641514"/>
    <w:rsid w:val="00641765"/>
    <w:rsid w:val="00642C9A"/>
    <w:rsid w:val="00643699"/>
    <w:rsid w:val="00646F18"/>
    <w:rsid w:val="006477F6"/>
    <w:rsid w:val="006517E1"/>
    <w:rsid w:val="00652D0A"/>
    <w:rsid w:val="006608F0"/>
    <w:rsid w:val="006623D5"/>
    <w:rsid w:val="00662BB6"/>
    <w:rsid w:val="00662FF4"/>
    <w:rsid w:val="006638C2"/>
    <w:rsid w:val="00667788"/>
    <w:rsid w:val="00667F8F"/>
    <w:rsid w:val="006739DD"/>
    <w:rsid w:val="00682F29"/>
    <w:rsid w:val="00684A02"/>
    <w:rsid w:val="00684BC0"/>
    <w:rsid w:val="00684C21"/>
    <w:rsid w:val="006861F1"/>
    <w:rsid w:val="0068739D"/>
    <w:rsid w:val="00691390"/>
    <w:rsid w:val="0069165D"/>
    <w:rsid w:val="00691DF1"/>
    <w:rsid w:val="0069232B"/>
    <w:rsid w:val="006924C7"/>
    <w:rsid w:val="006936E3"/>
    <w:rsid w:val="00694856"/>
    <w:rsid w:val="00694CDE"/>
    <w:rsid w:val="006A2530"/>
    <w:rsid w:val="006A52D7"/>
    <w:rsid w:val="006B06D4"/>
    <w:rsid w:val="006B4882"/>
    <w:rsid w:val="006B4DB6"/>
    <w:rsid w:val="006B677F"/>
    <w:rsid w:val="006C0CCA"/>
    <w:rsid w:val="006C3589"/>
    <w:rsid w:val="006C524E"/>
    <w:rsid w:val="006C576D"/>
    <w:rsid w:val="006C578A"/>
    <w:rsid w:val="006D05FE"/>
    <w:rsid w:val="006D27F9"/>
    <w:rsid w:val="006D37AF"/>
    <w:rsid w:val="006D48A1"/>
    <w:rsid w:val="006D51D0"/>
    <w:rsid w:val="006D794A"/>
    <w:rsid w:val="006E0884"/>
    <w:rsid w:val="006E1357"/>
    <w:rsid w:val="006E1D01"/>
    <w:rsid w:val="006E1F8E"/>
    <w:rsid w:val="006E2505"/>
    <w:rsid w:val="006E47F2"/>
    <w:rsid w:val="006E4BA6"/>
    <w:rsid w:val="006E5117"/>
    <w:rsid w:val="006E564B"/>
    <w:rsid w:val="006E7191"/>
    <w:rsid w:val="006F0301"/>
    <w:rsid w:val="006F2C20"/>
    <w:rsid w:val="006F3909"/>
    <w:rsid w:val="006F7F00"/>
    <w:rsid w:val="00701DB7"/>
    <w:rsid w:val="00703577"/>
    <w:rsid w:val="00704731"/>
    <w:rsid w:val="0070584B"/>
    <w:rsid w:val="00705894"/>
    <w:rsid w:val="00707BD7"/>
    <w:rsid w:val="00712074"/>
    <w:rsid w:val="00712EED"/>
    <w:rsid w:val="00713D89"/>
    <w:rsid w:val="007158F6"/>
    <w:rsid w:val="00715924"/>
    <w:rsid w:val="00720C65"/>
    <w:rsid w:val="0072474C"/>
    <w:rsid w:val="00724A43"/>
    <w:rsid w:val="0072632A"/>
    <w:rsid w:val="007277C7"/>
    <w:rsid w:val="00731B4C"/>
    <w:rsid w:val="00731E8D"/>
    <w:rsid w:val="00731FF0"/>
    <w:rsid w:val="007327D5"/>
    <w:rsid w:val="00733330"/>
    <w:rsid w:val="00734F97"/>
    <w:rsid w:val="00741F52"/>
    <w:rsid w:val="00745CA5"/>
    <w:rsid w:val="00745D60"/>
    <w:rsid w:val="00746F7A"/>
    <w:rsid w:val="00747192"/>
    <w:rsid w:val="007513D6"/>
    <w:rsid w:val="0075472D"/>
    <w:rsid w:val="007566AA"/>
    <w:rsid w:val="007611CF"/>
    <w:rsid w:val="00761CA5"/>
    <w:rsid w:val="0076298A"/>
    <w:rsid w:val="007629C8"/>
    <w:rsid w:val="007635EE"/>
    <w:rsid w:val="0077047D"/>
    <w:rsid w:val="0077243A"/>
    <w:rsid w:val="007766B9"/>
    <w:rsid w:val="00776CE9"/>
    <w:rsid w:val="007832B0"/>
    <w:rsid w:val="00786BDD"/>
    <w:rsid w:val="00786C7B"/>
    <w:rsid w:val="00787821"/>
    <w:rsid w:val="00791D4A"/>
    <w:rsid w:val="007928A9"/>
    <w:rsid w:val="00793A41"/>
    <w:rsid w:val="00795203"/>
    <w:rsid w:val="00795878"/>
    <w:rsid w:val="00797878"/>
    <w:rsid w:val="007A0FA0"/>
    <w:rsid w:val="007A1B3E"/>
    <w:rsid w:val="007A6A01"/>
    <w:rsid w:val="007B103A"/>
    <w:rsid w:val="007B2477"/>
    <w:rsid w:val="007B3D82"/>
    <w:rsid w:val="007B65AC"/>
    <w:rsid w:val="007B6BA5"/>
    <w:rsid w:val="007B724C"/>
    <w:rsid w:val="007B7E6A"/>
    <w:rsid w:val="007C3390"/>
    <w:rsid w:val="007C4800"/>
    <w:rsid w:val="007C4F4B"/>
    <w:rsid w:val="007C5B41"/>
    <w:rsid w:val="007D0C7B"/>
    <w:rsid w:val="007D1120"/>
    <w:rsid w:val="007D46D5"/>
    <w:rsid w:val="007D7AD9"/>
    <w:rsid w:val="007E01E9"/>
    <w:rsid w:val="007E4E4F"/>
    <w:rsid w:val="007E63F3"/>
    <w:rsid w:val="007E670B"/>
    <w:rsid w:val="007E74E6"/>
    <w:rsid w:val="007F0328"/>
    <w:rsid w:val="007F1CF9"/>
    <w:rsid w:val="007F2BFD"/>
    <w:rsid w:val="007F4306"/>
    <w:rsid w:val="007F6611"/>
    <w:rsid w:val="007F7106"/>
    <w:rsid w:val="00804389"/>
    <w:rsid w:val="008060A3"/>
    <w:rsid w:val="0080625A"/>
    <w:rsid w:val="00811920"/>
    <w:rsid w:val="008128C9"/>
    <w:rsid w:val="00815AD0"/>
    <w:rsid w:val="00816263"/>
    <w:rsid w:val="00820D5E"/>
    <w:rsid w:val="008217ED"/>
    <w:rsid w:val="00822A36"/>
    <w:rsid w:val="008242D7"/>
    <w:rsid w:val="008257B1"/>
    <w:rsid w:val="008339DB"/>
    <w:rsid w:val="00834879"/>
    <w:rsid w:val="0084086E"/>
    <w:rsid w:val="00843767"/>
    <w:rsid w:val="00846970"/>
    <w:rsid w:val="0085041A"/>
    <w:rsid w:val="008521A5"/>
    <w:rsid w:val="00852CA6"/>
    <w:rsid w:val="00855BEF"/>
    <w:rsid w:val="0086163B"/>
    <w:rsid w:val="00863A49"/>
    <w:rsid w:val="00863B75"/>
    <w:rsid w:val="00864AE3"/>
    <w:rsid w:val="00864E2F"/>
    <w:rsid w:val="008653D9"/>
    <w:rsid w:val="00867257"/>
    <w:rsid w:val="008676A0"/>
    <w:rsid w:val="008679D9"/>
    <w:rsid w:val="00871389"/>
    <w:rsid w:val="00874CB6"/>
    <w:rsid w:val="00876F99"/>
    <w:rsid w:val="00883999"/>
    <w:rsid w:val="008878DE"/>
    <w:rsid w:val="008905C5"/>
    <w:rsid w:val="00892DF8"/>
    <w:rsid w:val="008979B1"/>
    <w:rsid w:val="008979E2"/>
    <w:rsid w:val="008A3CCB"/>
    <w:rsid w:val="008A633B"/>
    <w:rsid w:val="008A6B25"/>
    <w:rsid w:val="008A6C4F"/>
    <w:rsid w:val="008B191E"/>
    <w:rsid w:val="008B2285"/>
    <w:rsid w:val="008B2335"/>
    <w:rsid w:val="008B5FB2"/>
    <w:rsid w:val="008B67FB"/>
    <w:rsid w:val="008B717B"/>
    <w:rsid w:val="008B73AE"/>
    <w:rsid w:val="008B7716"/>
    <w:rsid w:val="008C4F35"/>
    <w:rsid w:val="008C4FE8"/>
    <w:rsid w:val="008C6908"/>
    <w:rsid w:val="008C690B"/>
    <w:rsid w:val="008C7237"/>
    <w:rsid w:val="008D2055"/>
    <w:rsid w:val="008D517A"/>
    <w:rsid w:val="008D6C99"/>
    <w:rsid w:val="008D6FEC"/>
    <w:rsid w:val="008D7E0C"/>
    <w:rsid w:val="008E04C1"/>
    <w:rsid w:val="008E0678"/>
    <w:rsid w:val="008F3F64"/>
    <w:rsid w:val="008F411B"/>
    <w:rsid w:val="008F5745"/>
    <w:rsid w:val="00900921"/>
    <w:rsid w:val="00905988"/>
    <w:rsid w:val="009106DC"/>
    <w:rsid w:val="00910FB0"/>
    <w:rsid w:val="009152D4"/>
    <w:rsid w:val="00921B79"/>
    <w:rsid w:val="0092212D"/>
    <w:rsid w:val="009223CA"/>
    <w:rsid w:val="00923CF0"/>
    <w:rsid w:val="00923E45"/>
    <w:rsid w:val="00926442"/>
    <w:rsid w:val="00926FC7"/>
    <w:rsid w:val="009305DC"/>
    <w:rsid w:val="009321DA"/>
    <w:rsid w:val="0093296D"/>
    <w:rsid w:val="00933DC0"/>
    <w:rsid w:val="00940759"/>
    <w:rsid w:val="00940F93"/>
    <w:rsid w:val="0094558F"/>
    <w:rsid w:val="009464FF"/>
    <w:rsid w:val="00950923"/>
    <w:rsid w:val="009541E9"/>
    <w:rsid w:val="00960849"/>
    <w:rsid w:val="00961690"/>
    <w:rsid w:val="00961D15"/>
    <w:rsid w:val="0096324B"/>
    <w:rsid w:val="009654CE"/>
    <w:rsid w:val="00965CC8"/>
    <w:rsid w:val="00966A2C"/>
    <w:rsid w:val="00972CAC"/>
    <w:rsid w:val="00972E82"/>
    <w:rsid w:val="00973CC8"/>
    <w:rsid w:val="009760F3"/>
    <w:rsid w:val="00977179"/>
    <w:rsid w:val="00981476"/>
    <w:rsid w:val="009823AF"/>
    <w:rsid w:val="00984863"/>
    <w:rsid w:val="00986B7D"/>
    <w:rsid w:val="009902CE"/>
    <w:rsid w:val="009961E5"/>
    <w:rsid w:val="009A0CEE"/>
    <w:rsid w:val="009A0E8D"/>
    <w:rsid w:val="009A6421"/>
    <w:rsid w:val="009A7521"/>
    <w:rsid w:val="009B1518"/>
    <w:rsid w:val="009B26E7"/>
    <w:rsid w:val="009B2706"/>
    <w:rsid w:val="009B2D37"/>
    <w:rsid w:val="009B3DF5"/>
    <w:rsid w:val="009B6669"/>
    <w:rsid w:val="009C085C"/>
    <w:rsid w:val="009C2E25"/>
    <w:rsid w:val="009C3453"/>
    <w:rsid w:val="009C3EED"/>
    <w:rsid w:val="009C454F"/>
    <w:rsid w:val="009C527E"/>
    <w:rsid w:val="009D2A5B"/>
    <w:rsid w:val="009D584E"/>
    <w:rsid w:val="009E2A3B"/>
    <w:rsid w:val="009E2CA6"/>
    <w:rsid w:val="009E6FEB"/>
    <w:rsid w:val="009F4FAC"/>
    <w:rsid w:val="009F5205"/>
    <w:rsid w:val="009F6796"/>
    <w:rsid w:val="00A00A3F"/>
    <w:rsid w:val="00A01489"/>
    <w:rsid w:val="00A0452E"/>
    <w:rsid w:val="00A074AB"/>
    <w:rsid w:val="00A14229"/>
    <w:rsid w:val="00A15ACE"/>
    <w:rsid w:val="00A16E31"/>
    <w:rsid w:val="00A16F2E"/>
    <w:rsid w:val="00A20C6A"/>
    <w:rsid w:val="00A21FCE"/>
    <w:rsid w:val="00A25955"/>
    <w:rsid w:val="00A267DE"/>
    <w:rsid w:val="00A26B88"/>
    <w:rsid w:val="00A3009E"/>
    <w:rsid w:val="00A3026E"/>
    <w:rsid w:val="00A3038F"/>
    <w:rsid w:val="00A31F78"/>
    <w:rsid w:val="00A338F1"/>
    <w:rsid w:val="00A35B08"/>
    <w:rsid w:val="00A3633D"/>
    <w:rsid w:val="00A427E4"/>
    <w:rsid w:val="00A45776"/>
    <w:rsid w:val="00A510EC"/>
    <w:rsid w:val="00A5212D"/>
    <w:rsid w:val="00A52218"/>
    <w:rsid w:val="00A56A17"/>
    <w:rsid w:val="00A5775B"/>
    <w:rsid w:val="00A604AC"/>
    <w:rsid w:val="00A63F16"/>
    <w:rsid w:val="00A64E3F"/>
    <w:rsid w:val="00A6765D"/>
    <w:rsid w:val="00A70580"/>
    <w:rsid w:val="00A726E2"/>
    <w:rsid w:val="00A72F22"/>
    <w:rsid w:val="00A7360F"/>
    <w:rsid w:val="00A748A6"/>
    <w:rsid w:val="00A763C1"/>
    <w:rsid w:val="00A769F4"/>
    <w:rsid w:val="00A776B4"/>
    <w:rsid w:val="00A8037B"/>
    <w:rsid w:val="00A81407"/>
    <w:rsid w:val="00A83470"/>
    <w:rsid w:val="00A83C1E"/>
    <w:rsid w:val="00A87042"/>
    <w:rsid w:val="00A875AD"/>
    <w:rsid w:val="00A87FB9"/>
    <w:rsid w:val="00A90859"/>
    <w:rsid w:val="00A9093D"/>
    <w:rsid w:val="00A917E8"/>
    <w:rsid w:val="00A91BC0"/>
    <w:rsid w:val="00A94361"/>
    <w:rsid w:val="00A94470"/>
    <w:rsid w:val="00AA237E"/>
    <w:rsid w:val="00AA293C"/>
    <w:rsid w:val="00AA44AF"/>
    <w:rsid w:val="00AB5C6D"/>
    <w:rsid w:val="00AB764C"/>
    <w:rsid w:val="00AC1BF1"/>
    <w:rsid w:val="00AC71A8"/>
    <w:rsid w:val="00AC7973"/>
    <w:rsid w:val="00AD22A5"/>
    <w:rsid w:val="00AD27B9"/>
    <w:rsid w:val="00AD4CAE"/>
    <w:rsid w:val="00AD71ED"/>
    <w:rsid w:val="00AE0344"/>
    <w:rsid w:val="00AE08DA"/>
    <w:rsid w:val="00AE26D3"/>
    <w:rsid w:val="00AE4BC9"/>
    <w:rsid w:val="00AE53F8"/>
    <w:rsid w:val="00AE6620"/>
    <w:rsid w:val="00AE75BE"/>
    <w:rsid w:val="00AF288D"/>
    <w:rsid w:val="00AF390E"/>
    <w:rsid w:val="00AF3993"/>
    <w:rsid w:val="00AF59A9"/>
    <w:rsid w:val="00B0321F"/>
    <w:rsid w:val="00B03AF8"/>
    <w:rsid w:val="00B04BBF"/>
    <w:rsid w:val="00B057A9"/>
    <w:rsid w:val="00B102EB"/>
    <w:rsid w:val="00B11BB4"/>
    <w:rsid w:val="00B145CE"/>
    <w:rsid w:val="00B17302"/>
    <w:rsid w:val="00B175D8"/>
    <w:rsid w:val="00B17B1A"/>
    <w:rsid w:val="00B201A2"/>
    <w:rsid w:val="00B20957"/>
    <w:rsid w:val="00B2264C"/>
    <w:rsid w:val="00B22BC2"/>
    <w:rsid w:val="00B230D2"/>
    <w:rsid w:val="00B2572D"/>
    <w:rsid w:val="00B27081"/>
    <w:rsid w:val="00B2757E"/>
    <w:rsid w:val="00B30179"/>
    <w:rsid w:val="00B309F8"/>
    <w:rsid w:val="00B3156F"/>
    <w:rsid w:val="00B330F6"/>
    <w:rsid w:val="00B364EC"/>
    <w:rsid w:val="00B37FEB"/>
    <w:rsid w:val="00B40F4B"/>
    <w:rsid w:val="00B421C1"/>
    <w:rsid w:val="00B4432D"/>
    <w:rsid w:val="00B458E1"/>
    <w:rsid w:val="00B4762D"/>
    <w:rsid w:val="00B54D02"/>
    <w:rsid w:val="00B55C71"/>
    <w:rsid w:val="00B56E4A"/>
    <w:rsid w:val="00B56E9C"/>
    <w:rsid w:val="00B61320"/>
    <w:rsid w:val="00B61689"/>
    <w:rsid w:val="00B64B1F"/>
    <w:rsid w:val="00B6553F"/>
    <w:rsid w:val="00B70F1E"/>
    <w:rsid w:val="00B72FFB"/>
    <w:rsid w:val="00B779DE"/>
    <w:rsid w:val="00B77AE6"/>
    <w:rsid w:val="00B77D05"/>
    <w:rsid w:val="00B81206"/>
    <w:rsid w:val="00B81E12"/>
    <w:rsid w:val="00B821B1"/>
    <w:rsid w:val="00B827DE"/>
    <w:rsid w:val="00B83B82"/>
    <w:rsid w:val="00B857E8"/>
    <w:rsid w:val="00B85BCF"/>
    <w:rsid w:val="00B87D1F"/>
    <w:rsid w:val="00B91E5D"/>
    <w:rsid w:val="00B94ADF"/>
    <w:rsid w:val="00BA1B73"/>
    <w:rsid w:val="00BA2C62"/>
    <w:rsid w:val="00BA4EA5"/>
    <w:rsid w:val="00BA51F8"/>
    <w:rsid w:val="00BA5393"/>
    <w:rsid w:val="00BB236F"/>
    <w:rsid w:val="00BB2D22"/>
    <w:rsid w:val="00BB34A7"/>
    <w:rsid w:val="00BB7479"/>
    <w:rsid w:val="00BB7CD1"/>
    <w:rsid w:val="00BC3FA0"/>
    <w:rsid w:val="00BC50F7"/>
    <w:rsid w:val="00BC676D"/>
    <w:rsid w:val="00BC74E9"/>
    <w:rsid w:val="00BE05AD"/>
    <w:rsid w:val="00BE191A"/>
    <w:rsid w:val="00BE1D12"/>
    <w:rsid w:val="00BF099C"/>
    <w:rsid w:val="00BF0F0F"/>
    <w:rsid w:val="00BF42CB"/>
    <w:rsid w:val="00BF68A8"/>
    <w:rsid w:val="00BF7C13"/>
    <w:rsid w:val="00C01728"/>
    <w:rsid w:val="00C06B44"/>
    <w:rsid w:val="00C073C9"/>
    <w:rsid w:val="00C10FE6"/>
    <w:rsid w:val="00C117F5"/>
    <w:rsid w:val="00C11A03"/>
    <w:rsid w:val="00C139BD"/>
    <w:rsid w:val="00C14969"/>
    <w:rsid w:val="00C20E6B"/>
    <w:rsid w:val="00C21B0C"/>
    <w:rsid w:val="00C22C0C"/>
    <w:rsid w:val="00C243C4"/>
    <w:rsid w:val="00C246A6"/>
    <w:rsid w:val="00C255AF"/>
    <w:rsid w:val="00C25CBA"/>
    <w:rsid w:val="00C25D46"/>
    <w:rsid w:val="00C262F1"/>
    <w:rsid w:val="00C308E7"/>
    <w:rsid w:val="00C30C61"/>
    <w:rsid w:val="00C33EB9"/>
    <w:rsid w:val="00C35502"/>
    <w:rsid w:val="00C36F9E"/>
    <w:rsid w:val="00C37440"/>
    <w:rsid w:val="00C40B11"/>
    <w:rsid w:val="00C4527F"/>
    <w:rsid w:val="00C463DD"/>
    <w:rsid w:val="00C4724C"/>
    <w:rsid w:val="00C479BF"/>
    <w:rsid w:val="00C53412"/>
    <w:rsid w:val="00C5737A"/>
    <w:rsid w:val="00C61173"/>
    <w:rsid w:val="00C629A0"/>
    <w:rsid w:val="00C64629"/>
    <w:rsid w:val="00C64826"/>
    <w:rsid w:val="00C66EFC"/>
    <w:rsid w:val="00C679E1"/>
    <w:rsid w:val="00C728E6"/>
    <w:rsid w:val="00C73977"/>
    <w:rsid w:val="00C7403D"/>
    <w:rsid w:val="00C745C3"/>
    <w:rsid w:val="00C76F8B"/>
    <w:rsid w:val="00C82FC2"/>
    <w:rsid w:val="00C831FD"/>
    <w:rsid w:val="00C84264"/>
    <w:rsid w:val="00C850B6"/>
    <w:rsid w:val="00C9036C"/>
    <w:rsid w:val="00C90F42"/>
    <w:rsid w:val="00C92461"/>
    <w:rsid w:val="00C93242"/>
    <w:rsid w:val="00C9513C"/>
    <w:rsid w:val="00C97013"/>
    <w:rsid w:val="00C97951"/>
    <w:rsid w:val="00CA202E"/>
    <w:rsid w:val="00CA2315"/>
    <w:rsid w:val="00CA442D"/>
    <w:rsid w:val="00CB020B"/>
    <w:rsid w:val="00CB18AE"/>
    <w:rsid w:val="00CB3430"/>
    <w:rsid w:val="00CB3A74"/>
    <w:rsid w:val="00CB3E03"/>
    <w:rsid w:val="00CB43D3"/>
    <w:rsid w:val="00CB5061"/>
    <w:rsid w:val="00CB5A1A"/>
    <w:rsid w:val="00CB62E6"/>
    <w:rsid w:val="00CB6456"/>
    <w:rsid w:val="00CB672D"/>
    <w:rsid w:val="00CC571C"/>
    <w:rsid w:val="00CC595C"/>
    <w:rsid w:val="00CE336C"/>
    <w:rsid w:val="00CE4A8F"/>
    <w:rsid w:val="00CE4B4B"/>
    <w:rsid w:val="00CE6EF9"/>
    <w:rsid w:val="00D018C5"/>
    <w:rsid w:val="00D02DDD"/>
    <w:rsid w:val="00D04584"/>
    <w:rsid w:val="00D05082"/>
    <w:rsid w:val="00D05CB0"/>
    <w:rsid w:val="00D05F67"/>
    <w:rsid w:val="00D07D1F"/>
    <w:rsid w:val="00D1298E"/>
    <w:rsid w:val="00D14260"/>
    <w:rsid w:val="00D2022B"/>
    <w:rsid w:val="00D2031B"/>
    <w:rsid w:val="00D2084A"/>
    <w:rsid w:val="00D22340"/>
    <w:rsid w:val="00D228EB"/>
    <w:rsid w:val="00D25FE2"/>
    <w:rsid w:val="00D273C9"/>
    <w:rsid w:val="00D31751"/>
    <w:rsid w:val="00D31F1A"/>
    <w:rsid w:val="00D33BED"/>
    <w:rsid w:val="00D346C8"/>
    <w:rsid w:val="00D379DC"/>
    <w:rsid w:val="00D40C43"/>
    <w:rsid w:val="00D43252"/>
    <w:rsid w:val="00D47EEA"/>
    <w:rsid w:val="00D53A37"/>
    <w:rsid w:val="00D54770"/>
    <w:rsid w:val="00D550D4"/>
    <w:rsid w:val="00D57594"/>
    <w:rsid w:val="00D62873"/>
    <w:rsid w:val="00D66A25"/>
    <w:rsid w:val="00D671B7"/>
    <w:rsid w:val="00D714C5"/>
    <w:rsid w:val="00D74518"/>
    <w:rsid w:val="00D773DF"/>
    <w:rsid w:val="00D80FE1"/>
    <w:rsid w:val="00D81E2A"/>
    <w:rsid w:val="00D853C2"/>
    <w:rsid w:val="00D8626A"/>
    <w:rsid w:val="00D872AC"/>
    <w:rsid w:val="00D903CA"/>
    <w:rsid w:val="00D90632"/>
    <w:rsid w:val="00D91CEF"/>
    <w:rsid w:val="00D9255F"/>
    <w:rsid w:val="00D93172"/>
    <w:rsid w:val="00D95303"/>
    <w:rsid w:val="00D978C6"/>
    <w:rsid w:val="00DA3C1C"/>
    <w:rsid w:val="00DB47FC"/>
    <w:rsid w:val="00DC051A"/>
    <w:rsid w:val="00DC11BA"/>
    <w:rsid w:val="00DC45EC"/>
    <w:rsid w:val="00DC4A4A"/>
    <w:rsid w:val="00DC518F"/>
    <w:rsid w:val="00DC60C6"/>
    <w:rsid w:val="00DC6572"/>
    <w:rsid w:val="00DC6B00"/>
    <w:rsid w:val="00DD1D75"/>
    <w:rsid w:val="00DD29BD"/>
    <w:rsid w:val="00DD79C8"/>
    <w:rsid w:val="00DE1C92"/>
    <w:rsid w:val="00DE27E7"/>
    <w:rsid w:val="00DE573B"/>
    <w:rsid w:val="00DF34F6"/>
    <w:rsid w:val="00DF58F9"/>
    <w:rsid w:val="00E03686"/>
    <w:rsid w:val="00E046DF"/>
    <w:rsid w:val="00E100CF"/>
    <w:rsid w:val="00E14A58"/>
    <w:rsid w:val="00E15557"/>
    <w:rsid w:val="00E15717"/>
    <w:rsid w:val="00E164DE"/>
    <w:rsid w:val="00E21531"/>
    <w:rsid w:val="00E240D2"/>
    <w:rsid w:val="00E2678D"/>
    <w:rsid w:val="00E27346"/>
    <w:rsid w:val="00E332F3"/>
    <w:rsid w:val="00E3334E"/>
    <w:rsid w:val="00E34D59"/>
    <w:rsid w:val="00E363C4"/>
    <w:rsid w:val="00E363D3"/>
    <w:rsid w:val="00E36AC9"/>
    <w:rsid w:val="00E442A4"/>
    <w:rsid w:val="00E56572"/>
    <w:rsid w:val="00E616CD"/>
    <w:rsid w:val="00E6300F"/>
    <w:rsid w:val="00E63F8E"/>
    <w:rsid w:val="00E66481"/>
    <w:rsid w:val="00E667BD"/>
    <w:rsid w:val="00E70729"/>
    <w:rsid w:val="00E7136A"/>
    <w:rsid w:val="00E71610"/>
    <w:rsid w:val="00E71BC8"/>
    <w:rsid w:val="00E7260F"/>
    <w:rsid w:val="00E7369C"/>
    <w:rsid w:val="00E73F5D"/>
    <w:rsid w:val="00E76FD2"/>
    <w:rsid w:val="00E77E4E"/>
    <w:rsid w:val="00E806C8"/>
    <w:rsid w:val="00E823AA"/>
    <w:rsid w:val="00E8675E"/>
    <w:rsid w:val="00E87AE8"/>
    <w:rsid w:val="00E94F0F"/>
    <w:rsid w:val="00E958B8"/>
    <w:rsid w:val="00E96630"/>
    <w:rsid w:val="00E96F3C"/>
    <w:rsid w:val="00E97597"/>
    <w:rsid w:val="00EA39E5"/>
    <w:rsid w:val="00EB1ACF"/>
    <w:rsid w:val="00EB217C"/>
    <w:rsid w:val="00EB2ABE"/>
    <w:rsid w:val="00EB47C2"/>
    <w:rsid w:val="00EB771D"/>
    <w:rsid w:val="00EC106A"/>
    <w:rsid w:val="00EC1431"/>
    <w:rsid w:val="00EC1E8A"/>
    <w:rsid w:val="00EC42DC"/>
    <w:rsid w:val="00EC7D29"/>
    <w:rsid w:val="00ED47AA"/>
    <w:rsid w:val="00ED7A2A"/>
    <w:rsid w:val="00EE05FE"/>
    <w:rsid w:val="00EE27F0"/>
    <w:rsid w:val="00EE421C"/>
    <w:rsid w:val="00EE474F"/>
    <w:rsid w:val="00EE555F"/>
    <w:rsid w:val="00EE6B3A"/>
    <w:rsid w:val="00EF0677"/>
    <w:rsid w:val="00EF1D7F"/>
    <w:rsid w:val="00EF2C66"/>
    <w:rsid w:val="00F02D17"/>
    <w:rsid w:val="00F051B8"/>
    <w:rsid w:val="00F05B68"/>
    <w:rsid w:val="00F065AF"/>
    <w:rsid w:val="00F07FBD"/>
    <w:rsid w:val="00F1027B"/>
    <w:rsid w:val="00F10331"/>
    <w:rsid w:val="00F12514"/>
    <w:rsid w:val="00F14B37"/>
    <w:rsid w:val="00F15AC9"/>
    <w:rsid w:val="00F16696"/>
    <w:rsid w:val="00F16EB9"/>
    <w:rsid w:val="00F206B0"/>
    <w:rsid w:val="00F22E39"/>
    <w:rsid w:val="00F26C57"/>
    <w:rsid w:val="00F31E5F"/>
    <w:rsid w:val="00F32BB7"/>
    <w:rsid w:val="00F34636"/>
    <w:rsid w:val="00F35003"/>
    <w:rsid w:val="00F35B7D"/>
    <w:rsid w:val="00F403E5"/>
    <w:rsid w:val="00F41E7F"/>
    <w:rsid w:val="00F45AF7"/>
    <w:rsid w:val="00F54916"/>
    <w:rsid w:val="00F54A8E"/>
    <w:rsid w:val="00F6100A"/>
    <w:rsid w:val="00F63C9D"/>
    <w:rsid w:val="00F66565"/>
    <w:rsid w:val="00F753B9"/>
    <w:rsid w:val="00F75A16"/>
    <w:rsid w:val="00F76A03"/>
    <w:rsid w:val="00F774E7"/>
    <w:rsid w:val="00F77958"/>
    <w:rsid w:val="00F83B63"/>
    <w:rsid w:val="00F85285"/>
    <w:rsid w:val="00F861CE"/>
    <w:rsid w:val="00F8668D"/>
    <w:rsid w:val="00F86880"/>
    <w:rsid w:val="00F92A22"/>
    <w:rsid w:val="00F93781"/>
    <w:rsid w:val="00F94CCB"/>
    <w:rsid w:val="00F973B0"/>
    <w:rsid w:val="00F9750D"/>
    <w:rsid w:val="00F97F44"/>
    <w:rsid w:val="00FA0F7B"/>
    <w:rsid w:val="00FA55FF"/>
    <w:rsid w:val="00FA61DC"/>
    <w:rsid w:val="00FA7575"/>
    <w:rsid w:val="00FA7EE4"/>
    <w:rsid w:val="00FB0D1D"/>
    <w:rsid w:val="00FB2802"/>
    <w:rsid w:val="00FB3B34"/>
    <w:rsid w:val="00FB613B"/>
    <w:rsid w:val="00FB66B2"/>
    <w:rsid w:val="00FB7677"/>
    <w:rsid w:val="00FC0C2A"/>
    <w:rsid w:val="00FC5B85"/>
    <w:rsid w:val="00FC68B7"/>
    <w:rsid w:val="00FD369D"/>
    <w:rsid w:val="00FD622E"/>
    <w:rsid w:val="00FD707F"/>
    <w:rsid w:val="00FD75E2"/>
    <w:rsid w:val="00FE106A"/>
    <w:rsid w:val="00FE3F26"/>
    <w:rsid w:val="00FE6DE4"/>
    <w:rsid w:val="00FE6F70"/>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EF9"/>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F77958"/>
    <w:pPr>
      <w:spacing w:line="240" w:lineRule="auto"/>
      <w:outlineLvl w:val="1"/>
    </w:pPr>
  </w:style>
  <w:style w:type="paragraph" w:styleId="Titre3">
    <w:name w:val="heading 3"/>
    <w:basedOn w:val="Normal"/>
    <w:next w:val="Normal"/>
    <w:qFormat/>
    <w:rsid w:val="00F77958"/>
    <w:pPr>
      <w:spacing w:line="240" w:lineRule="auto"/>
      <w:outlineLvl w:val="2"/>
    </w:pPr>
  </w:style>
  <w:style w:type="paragraph" w:styleId="Titre4">
    <w:name w:val="heading 4"/>
    <w:basedOn w:val="Normal"/>
    <w:next w:val="Normal"/>
    <w:qFormat/>
    <w:rsid w:val="00F77958"/>
    <w:pPr>
      <w:spacing w:line="240" w:lineRule="auto"/>
      <w:outlineLvl w:val="3"/>
    </w:pPr>
  </w:style>
  <w:style w:type="paragraph" w:styleId="Titre5">
    <w:name w:val="heading 5"/>
    <w:basedOn w:val="Normal"/>
    <w:next w:val="Normal"/>
    <w:qFormat/>
    <w:rsid w:val="00F77958"/>
    <w:pPr>
      <w:spacing w:line="240" w:lineRule="auto"/>
      <w:outlineLvl w:val="4"/>
    </w:pPr>
  </w:style>
  <w:style w:type="paragraph" w:styleId="Titre6">
    <w:name w:val="heading 6"/>
    <w:basedOn w:val="Normal"/>
    <w:next w:val="Normal"/>
    <w:qFormat/>
    <w:rsid w:val="00F77958"/>
    <w:pPr>
      <w:spacing w:line="240" w:lineRule="auto"/>
      <w:outlineLvl w:val="5"/>
    </w:pPr>
  </w:style>
  <w:style w:type="paragraph" w:styleId="Titre7">
    <w:name w:val="heading 7"/>
    <w:basedOn w:val="Normal"/>
    <w:next w:val="Normal"/>
    <w:qFormat/>
    <w:rsid w:val="00F77958"/>
    <w:pPr>
      <w:spacing w:line="240" w:lineRule="auto"/>
      <w:outlineLvl w:val="6"/>
    </w:pPr>
  </w:style>
  <w:style w:type="paragraph" w:styleId="Titre8">
    <w:name w:val="heading 8"/>
    <w:basedOn w:val="Normal"/>
    <w:next w:val="Normal"/>
    <w:qFormat/>
    <w:rsid w:val="00F77958"/>
    <w:pPr>
      <w:spacing w:line="240" w:lineRule="auto"/>
      <w:outlineLvl w:val="7"/>
    </w:pPr>
  </w:style>
  <w:style w:type="paragraph" w:styleId="Titre9">
    <w:name w:val="heading 9"/>
    <w:basedOn w:val="Normal"/>
    <w:next w:val="Normal"/>
    <w:qFormat/>
    <w:rsid w:val="00F7795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link w:val="TextebrutCar"/>
    <w:uiPriority w:val="99"/>
    <w:semiHidden/>
    <w:rsid w:val="00F77958"/>
    <w:rPr>
      <w:rFonts w:cs="Courier New"/>
    </w:rPr>
  </w:style>
  <w:style w:type="paragraph" w:styleId="Corpsdetexte">
    <w:name w:val="Body Text"/>
    <w:basedOn w:val="Normal"/>
    <w:next w:val="Normal"/>
    <w:semiHidden/>
    <w:rsid w:val="00F77958"/>
  </w:style>
  <w:style w:type="paragraph" w:styleId="Retraitcorpsdetexte">
    <w:name w:val="Body Text Indent"/>
    <w:basedOn w:val="Normal"/>
    <w:semiHidden/>
    <w:rsid w:val="00F77958"/>
    <w:pPr>
      <w:spacing w:after="120"/>
      <w:ind w:left="283"/>
    </w:pPr>
  </w:style>
  <w:style w:type="paragraph" w:styleId="Normalcentr">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F77958"/>
    <w:rPr>
      <w:sz w:val="6"/>
    </w:rPr>
  </w:style>
  <w:style w:type="paragraph" w:styleId="Commentaire">
    <w:name w:val="annotation text"/>
    <w:basedOn w:val="Normal"/>
    <w:link w:val="CommentaireCar"/>
    <w:semiHidden/>
    <w:rsid w:val="00F77958"/>
  </w:style>
  <w:style w:type="character" w:styleId="Numrodeligne">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reCar">
    <w:name w:val="Titre Car"/>
    <w:link w:val="Titr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PieddepageCar">
    <w:name w:val="Pied de page Car"/>
    <w:aliases w:val="3_G Car"/>
    <w:link w:val="Pieddepage"/>
    <w:uiPriority w:val="99"/>
    <w:rsid w:val="00BF42CB"/>
    <w:rPr>
      <w:sz w:val="16"/>
      <w:lang w:eastAsia="en-US"/>
    </w:rPr>
  </w:style>
  <w:style w:type="paragraph" w:styleId="Paragraphedeliste">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Explorateurdedocuments">
    <w:name w:val="Document Map"/>
    <w:basedOn w:val="Normal"/>
    <w:link w:val="ExplorateurdedocumentsCar"/>
    <w:rsid w:val="00BF42CB"/>
    <w:rPr>
      <w:rFonts w:ascii="Tahoma" w:hAnsi="Tahoma" w:cs="Tahoma"/>
      <w:sz w:val="16"/>
      <w:szCs w:val="16"/>
    </w:rPr>
  </w:style>
  <w:style w:type="character" w:customStyle="1" w:styleId="ExplorateurdedocumentsCar">
    <w:name w:val="Explorateur de documents Car"/>
    <w:basedOn w:val="Policepardfaut"/>
    <w:link w:val="Explorateurdedocuments"/>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En-tteCar">
    <w:name w:val="En-tête Car"/>
    <w:aliases w:val="6_G Car"/>
    <w:basedOn w:val="Policepardfaut"/>
    <w:link w:val="En-tte"/>
    <w:uiPriority w:val="99"/>
    <w:rsid w:val="00BF42CB"/>
    <w:rPr>
      <w:b/>
      <w:sz w:val="18"/>
      <w:lang w:eastAsia="en-US"/>
    </w:rPr>
  </w:style>
  <w:style w:type="paragraph" w:styleId="Objetducommentaire">
    <w:name w:val="annotation subject"/>
    <w:basedOn w:val="Commentaire"/>
    <w:next w:val="Commentaire"/>
    <w:link w:val="ObjetducommentaireCar"/>
    <w:semiHidden/>
    <w:unhideWhenUsed/>
    <w:rsid w:val="007C5B41"/>
    <w:pPr>
      <w:spacing w:line="240" w:lineRule="auto"/>
    </w:pPr>
    <w:rPr>
      <w:b/>
      <w:bCs/>
    </w:rPr>
  </w:style>
  <w:style w:type="character" w:customStyle="1" w:styleId="CommentaireCar">
    <w:name w:val="Commentaire Car"/>
    <w:basedOn w:val="Policepardfaut"/>
    <w:link w:val="Commentaire"/>
    <w:semiHidden/>
    <w:rsid w:val="007C5B41"/>
    <w:rPr>
      <w:lang w:val="en-GB" w:eastAsia="en-US"/>
    </w:rPr>
  </w:style>
  <w:style w:type="character" w:customStyle="1" w:styleId="ObjetducommentaireCar">
    <w:name w:val="Objet du commentaire Car"/>
    <w:basedOn w:val="CommentaireCar"/>
    <w:link w:val="Objetducommentaire"/>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Policepardfaut"/>
    <w:rsid w:val="00786BDD"/>
  </w:style>
  <w:style w:type="character" w:customStyle="1" w:styleId="TextebrutCar">
    <w:name w:val="Texte brut Car"/>
    <w:basedOn w:val="Policepardfaut"/>
    <w:link w:val="Textebru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vision">
    <w:name w:val="Revision"/>
    <w:hidden/>
    <w:uiPriority w:val="99"/>
    <w:semiHidden/>
    <w:rsid w:val="00605295"/>
    <w:rPr>
      <w:lang w:val="en-GB" w:eastAsia="en-US"/>
    </w:rPr>
  </w:style>
  <w:style w:type="character" w:customStyle="1" w:styleId="UnresolvedMention1">
    <w:name w:val="Unresolved Mention1"/>
    <w:basedOn w:val="Policepardfaut"/>
    <w:uiPriority w:val="99"/>
    <w:semiHidden/>
    <w:unhideWhenUsed/>
    <w:rsid w:val="001E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01071118">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519272715">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23736810">
      <w:bodyDiv w:val="1"/>
      <w:marLeft w:val="0"/>
      <w:marRight w:val="0"/>
      <w:marTop w:val="0"/>
      <w:marBottom w:val="0"/>
      <w:divBdr>
        <w:top w:val="none" w:sz="0" w:space="0" w:color="auto"/>
        <w:left w:val="none" w:sz="0" w:space="0" w:color="auto"/>
        <w:bottom w:val="none" w:sz="0" w:space="0" w:color="auto"/>
        <w:right w:val="none" w:sz="0" w:space="0" w:color="auto"/>
      </w:divBdr>
    </w:div>
    <w:div w:id="20314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0FBB-644C-4F14-9B1F-4C2168845D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A1650-49E6-46D7-8F8A-596F906FB499}">
  <ds:schemaRefs>
    <ds:schemaRef ds:uri="http://schemas.microsoft.com/sharepoint/v3/contenttype/forms"/>
  </ds:schemaRefs>
</ds:datastoreItem>
</file>

<file path=customXml/itemProps3.xml><?xml version="1.0" encoding="utf-8"?>
<ds:datastoreItem xmlns:ds="http://schemas.openxmlformats.org/officeDocument/2006/customXml" ds:itemID="{593C9E93-01E4-423C-93E3-743B951BE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6FC30-BAE4-9240-9B1C-F623249B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2003</Words>
  <Characters>11422</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8</cp:revision>
  <cp:lastPrinted>2019-12-13T19:44:00Z</cp:lastPrinted>
  <dcterms:created xsi:type="dcterms:W3CDTF">2021-09-06T19:26:00Z</dcterms:created>
  <dcterms:modified xsi:type="dcterms:W3CDTF">2021-09-06T22:33:00Z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