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E329B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BA44FF" w14:textId="77777777" w:rsidR="002D5AAC" w:rsidRDefault="002D5AAC" w:rsidP="008543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0F5B35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ED0B9B" w14:textId="70F3F2A6" w:rsidR="002D5AAC" w:rsidRDefault="00854352" w:rsidP="00854352">
            <w:pPr>
              <w:jc w:val="right"/>
            </w:pPr>
            <w:r w:rsidRPr="00854352">
              <w:rPr>
                <w:sz w:val="40"/>
              </w:rPr>
              <w:t>ECE</w:t>
            </w:r>
            <w:r>
              <w:t>/TRANS/WP.15/2021/10</w:t>
            </w:r>
          </w:p>
        </w:tc>
      </w:tr>
      <w:tr w:rsidR="002D5AAC" w:rsidRPr="00854352" w14:paraId="754874C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C3A38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EAAB54" wp14:editId="16BB5A4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6624C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72ABBB" w14:textId="77777777" w:rsidR="002D5AAC" w:rsidRDefault="008543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A3222AF" w14:textId="77777777" w:rsidR="00854352" w:rsidRDefault="00854352" w:rsidP="008543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2021</w:t>
            </w:r>
          </w:p>
          <w:p w14:paraId="62D8C9D5" w14:textId="77777777" w:rsidR="00854352" w:rsidRDefault="00854352" w:rsidP="008543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9E9861" w14:textId="4025ED06" w:rsidR="00854352" w:rsidRPr="008D53B6" w:rsidRDefault="00854352" w:rsidP="008543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7B54205" w14:textId="77777777" w:rsidR="008A37C8" w:rsidRPr="00DC08E5" w:rsidRDefault="008A37C8" w:rsidP="00255343">
      <w:pPr>
        <w:spacing w:before="120"/>
        <w:rPr>
          <w:b/>
          <w:sz w:val="28"/>
          <w:szCs w:val="28"/>
        </w:rPr>
      </w:pPr>
      <w:r w:rsidRPr="00DC08E5">
        <w:rPr>
          <w:b/>
          <w:sz w:val="28"/>
          <w:szCs w:val="28"/>
        </w:rPr>
        <w:t>Европейская экономическая комиссия</w:t>
      </w:r>
    </w:p>
    <w:p w14:paraId="51B4917B" w14:textId="77777777" w:rsidR="00854352" w:rsidRPr="00DC08E5" w:rsidRDefault="00854352" w:rsidP="00854352">
      <w:pPr>
        <w:spacing w:before="120"/>
        <w:rPr>
          <w:sz w:val="28"/>
          <w:szCs w:val="28"/>
        </w:rPr>
      </w:pPr>
      <w:r w:rsidRPr="00DC08E5">
        <w:rPr>
          <w:sz w:val="28"/>
          <w:szCs w:val="28"/>
        </w:rPr>
        <w:t>Комитет по внутреннему транспорту</w:t>
      </w:r>
    </w:p>
    <w:p w14:paraId="173DEDBC" w14:textId="77777777" w:rsidR="00854352" w:rsidRPr="00DC08E5" w:rsidRDefault="00854352" w:rsidP="00854352">
      <w:pPr>
        <w:spacing w:before="120"/>
        <w:rPr>
          <w:b/>
          <w:sz w:val="24"/>
          <w:szCs w:val="24"/>
        </w:rPr>
      </w:pPr>
      <w:r w:rsidRPr="00DC08E5">
        <w:rPr>
          <w:b/>
          <w:bCs/>
          <w:sz w:val="24"/>
          <w:szCs w:val="24"/>
        </w:rPr>
        <w:t>Рабочая группа по перевозкам опасных грузов</w:t>
      </w:r>
    </w:p>
    <w:p w14:paraId="3DD5F4CD" w14:textId="77777777" w:rsidR="00854352" w:rsidRPr="00DC08E5" w:rsidRDefault="00854352" w:rsidP="00854352">
      <w:pPr>
        <w:spacing w:before="120"/>
        <w:rPr>
          <w:b/>
          <w:bCs/>
        </w:rPr>
      </w:pPr>
      <w:r w:rsidRPr="00DC08E5">
        <w:rPr>
          <w:b/>
          <w:bCs/>
        </w:rPr>
        <w:t>Сто десятая сессия</w:t>
      </w:r>
    </w:p>
    <w:p w14:paraId="541D3C74" w14:textId="77777777" w:rsidR="00854352" w:rsidRPr="00DC08E5" w:rsidRDefault="00854352" w:rsidP="00854352">
      <w:pPr>
        <w:rPr>
          <w:rFonts w:eastAsia="SimSun"/>
        </w:rPr>
      </w:pPr>
      <w:r w:rsidRPr="00DC08E5">
        <w:t>Женева, 8–12 ноября 2021 года</w:t>
      </w:r>
    </w:p>
    <w:p w14:paraId="00A52222" w14:textId="77777777" w:rsidR="00854352" w:rsidRPr="00DC08E5" w:rsidRDefault="00854352" w:rsidP="00854352">
      <w:r w:rsidRPr="00DC08E5">
        <w:t>Пункт 5 а) предварительной повестки дня</w:t>
      </w:r>
    </w:p>
    <w:p w14:paraId="5A1B2CB8" w14:textId="77777777" w:rsidR="00854352" w:rsidRPr="00DC08E5" w:rsidRDefault="00854352" w:rsidP="00854352">
      <w:pPr>
        <w:rPr>
          <w:b/>
          <w:bCs/>
        </w:rPr>
      </w:pPr>
      <w:r w:rsidRPr="00DC08E5">
        <w:rPr>
          <w:b/>
          <w:bCs/>
        </w:rPr>
        <w:t>Предложения о внесении поправок в приложения А и B к ДОПОГ:</w:t>
      </w:r>
    </w:p>
    <w:p w14:paraId="5F8F7BCA" w14:textId="77777777" w:rsidR="00854352" w:rsidRPr="00DC08E5" w:rsidRDefault="00854352" w:rsidP="00854352">
      <w:pPr>
        <w:rPr>
          <w:b/>
          <w:bCs/>
        </w:rPr>
      </w:pPr>
      <w:r w:rsidRPr="00DC08E5">
        <w:rPr>
          <w:b/>
          <w:bCs/>
        </w:rPr>
        <w:t>конструкция и допущение к перевозке транспортных средств</w:t>
      </w:r>
    </w:p>
    <w:p w14:paraId="1E8CDDBC" w14:textId="0CC1CDD0" w:rsidR="00854352" w:rsidRPr="00DC08E5" w:rsidRDefault="00854352" w:rsidP="00854352">
      <w:pPr>
        <w:pStyle w:val="HChG"/>
      </w:pPr>
      <w:r w:rsidRPr="00DC08E5">
        <w:tab/>
      </w:r>
      <w:r w:rsidRPr="00DC08E5">
        <w:tab/>
      </w:r>
      <w:r w:rsidRPr="00DC08E5">
        <w:rPr>
          <w:bCs/>
        </w:rPr>
        <w:t>Предложение неофициальной рабочей группы по</w:t>
      </w:r>
      <w:r w:rsidR="00DC08E5">
        <w:rPr>
          <w:bCs/>
          <w:lang w:val="en-US"/>
        </w:rPr>
        <w:t> </w:t>
      </w:r>
      <w:r w:rsidRPr="00DC08E5">
        <w:rPr>
          <w:bCs/>
        </w:rPr>
        <w:t>устойчивости автоцистерн</w:t>
      </w:r>
      <w:r w:rsidRPr="00DC08E5">
        <w:t xml:space="preserve"> </w:t>
      </w:r>
    </w:p>
    <w:p w14:paraId="1D23379C" w14:textId="7621351D" w:rsidR="00854352" w:rsidRDefault="00854352" w:rsidP="00DC08E5">
      <w:pPr>
        <w:pStyle w:val="H1G"/>
        <w:rPr>
          <w:b w:val="0"/>
          <w:bCs/>
          <w:sz w:val="20"/>
        </w:rPr>
      </w:pPr>
      <w:r w:rsidRPr="00DC08E5">
        <w:tab/>
      </w:r>
      <w:r w:rsidRPr="00DC08E5">
        <w:tab/>
        <w:t>Передано Европейским советом химической промышленности</w:t>
      </w:r>
      <w:r w:rsidR="00DC08E5">
        <w:rPr>
          <w:lang w:val="en-US"/>
        </w:rPr>
        <w:t> </w:t>
      </w:r>
      <w:r w:rsidRPr="00DC08E5">
        <w:t>(ЕСФХП) от имени неофициальной рабочей группы</w:t>
      </w:r>
      <w:r w:rsidRPr="00DC08E5">
        <w:rPr>
          <w:b w:val="0"/>
          <w:bCs/>
          <w:sz w:val="20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DC08E5" w:rsidRPr="00DC08E5" w14:paraId="6C80EEE9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1C1A26D" w14:textId="77777777" w:rsidR="00DC08E5" w:rsidRPr="00DC08E5" w:rsidRDefault="00DC08E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C08E5">
              <w:rPr>
                <w:rFonts w:cs="Times New Roman"/>
              </w:rPr>
              <w:tab/>
            </w:r>
            <w:r w:rsidRPr="00DC08E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C08E5" w:rsidRPr="00DC08E5" w14:paraId="084E388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95A4D24" w14:textId="713B6379" w:rsidR="00DC08E5" w:rsidRPr="00DC08E5" w:rsidRDefault="00DC08E5" w:rsidP="00C623B1">
            <w:pPr>
              <w:pStyle w:val="SingleTxtG"/>
              <w:tabs>
                <w:tab w:val="left" w:pos="3677"/>
              </w:tabs>
              <w:ind w:left="3677" w:hanging="2543"/>
            </w:pPr>
            <w:r w:rsidRPr="00DC08E5">
              <w:rPr>
                <w:b/>
                <w:bCs/>
              </w:rPr>
              <w:t>Существо предложения:</w:t>
            </w:r>
            <w:r w:rsidRPr="00DC08E5">
              <w:tab/>
              <w:t>Неофициальная рабочая группа создана для обсуждения того, являются ли требования раздела 9.7.5 правильными и уместными. Был сделан вывод, что при наличии осей разной ширины возможны различные толкования.</w:t>
            </w:r>
          </w:p>
        </w:tc>
      </w:tr>
      <w:tr w:rsidR="00DC08E5" w:rsidRPr="00DC08E5" w14:paraId="7C70834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F0F63B3" w14:textId="790A856B" w:rsidR="00DC08E5" w:rsidRPr="00DC08E5" w:rsidRDefault="00DC08E5" w:rsidP="00C623B1">
            <w:pPr>
              <w:pStyle w:val="SingleTxtG"/>
              <w:tabs>
                <w:tab w:val="left" w:pos="3677"/>
              </w:tabs>
              <w:rPr>
                <w:b/>
                <w:bCs/>
              </w:rPr>
            </w:pPr>
            <w:r w:rsidRPr="00DC08E5">
              <w:rPr>
                <w:b/>
                <w:bCs/>
              </w:rPr>
              <w:t>Предлагаемое решение:</w:t>
            </w:r>
            <w:r w:rsidR="00C623B1" w:rsidRPr="00DC08E5">
              <w:t xml:space="preserve"> </w:t>
            </w:r>
            <w:r w:rsidR="00C623B1" w:rsidRPr="00DC08E5">
              <w:tab/>
            </w:r>
            <w:r w:rsidRPr="00DC08E5">
              <w:t>Изменить пункт 9.7.5.1.</w:t>
            </w:r>
          </w:p>
        </w:tc>
      </w:tr>
      <w:tr w:rsidR="00DC08E5" w:rsidRPr="00DC08E5" w14:paraId="0B828DF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4ABBD1B" w14:textId="464657E2" w:rsidR="00DC08E5" w:rsidRPr="00DC08E5" w:rsidRDefault="00DC08E5" w:rsidP="00C623B1">
            <w:pPr>
              <w:pStyle w:val="SingleTxtG"/>
              <w:tabs>
                <w:tab w:val="left" w:pos="3677"/>
              </w:tabs>
              <w:ind w:left="3677" w:hanging="2543"/>
              <w:rPr>
                <w:b/>
                <w:bCs/>
              </w:rPr>
            </w:pPr>
            <w:r w:rsidRPr="00DC08E5">
              <w:rPr>
                <w:b/>
                <w:bCs/>
              </w:rPr>
              <w:t xml:space="preserve">Справочные документы: </w:t>
            </w:r>
            <w:r w:rsidRPr="00DC08E5">
              <w:rPr>
                <w:b/>
                <w:bCs/>
              </w:rPr>
              <w:tab/>
            </w:r>
            <w:r w:rsidRPr="00C623B1">
              <w:rPr>
                <w:spacing w:val="-4"/>
              </w:rPr>
              <w:t>Неофициальные документы INF.5 и INF.25 сто восьмой сессии, ECE/TRANS/WP.15/251, пункт 61, неофициальный документ INF.12</w:t>
            </w:r>
            <w:r w:rsidRPr="00DC08E5">
              <w:t xml:space="preserve"> сто девятой сессии и ECE/TRANS/</w:t>
            </w:r>
            <w:r w:rsidR="00C623B1">
              <w:br/>
            </w:r>
            <w:r w:rsidRPr="00DC08E5">
              <w:t>WP.15/253, пункт 30.</w:t>
            </w:r>
          </w:p>
        </w:tc>
      </w:tr>
      <w:tr w:rsidR="00DC08E5" w:rsidRPr="00DC08E5" w14:paraId="5C0F4282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BDB0302" w14:textId="77777777" w:rsidR="00DC08E5" w:rsidRPr="00DC08E5" w:rsidRDefault="00DC08E5" w:rsidP="00850215">
            <w:pPr>
              <w:rPr>
                <w:rFonts w:cs="Times New Roman"/>
              </w:rPr>
            </w:pPr>
          </w:p>
        </w:tc>
      </w:tr>
    </w:tbl>
    <w:p w14:paraId="6A95B3A4" w14:textId="3B2A2628" w:rsidR="00854352" w:rsidRPr="00DC08E5" w:rsidRDefault="00854352" w:rsidP="00854352">
      <w:pPr>
        <w:pStyle w:val="HChG"/>
      </w:pPr>
      <w:r w:rsidRPr="00DC08E5">
        <w:tab/>
      </w:r>
      <w:r w:rsidRPr="00DC08E5">
        <w:tab/>
      </w:r>
      <w:r w:rsidRPr="00DC08E5">
        <w:rPr>
          <w:bCs/>
        </w:rPr>
        <w:t>Введение</w:t>
      </w:r>
    </w:p>
    <w:p w14:paraId="0C197A31" w14:textId="77777777" w:rsidR="00854352" w:rsidRPr="00DC08E5" w:rsidRDefault="00854352" w:rsidP="00854352">
      <w:pPr>
        <w:pStyle w:val="SingleTxtG"/>
      </w:pPr>
      <w:r w:rsidRPr="00DC08E5">
        <w:t>1.</w:t>
      </w:r>
      <w:r w:rsidRPr="00DC08E5">
        <w:tab/>
        <w:t xml:space="preserve">Неофициальная рабочая группа по устойчивости автоцистерн обсудила требования, приведенные в разделе 9.7.5 ДОПОГ. По итогам обсуждения предлагаются следующие поправки. Данное предложение о поправках будет дополнено всеобъемлющим докладом неофициальной рабочей группы в одном из будущих неофициальных документов. </w:t>
      </w:r>
    </w:p>
    <w:p w14:paraId="48715496" w14:textId="77777777" w:rsidR="00854352" w:rsidRPr="00DC08E5" w:rsidRDefault="00854352" w:rsidP="00854352">
      <w:pPr>
        <w:pStyle w:val="HChG"/>
      </w:pPr>
      <w:r w:rsidRPr="00DC08E5">
        <w:lastRenderedPageBreak/>
        <w:tab/>
      </w:r>
      <w:r w:rsidRPr="00DC08E5">
        <w:tab/>
      </w:r>
      <w:r w:rsidRPr="00DC08E5">
        <w:rPr>
          <w:bCs/>
        </w:rPr>
        <w:t>Предложение</w:t>
      </w:r>
    </w:p>
    <w:p w14:paraId="3EC6CD78" w14:textId="77777777" w:rsidR="00854352" w:rsidRPr="00DC08E5" w:rsidRDefault="00854352" w:rsidP="00854352">
      <w:pPr>
        <w:pStyle w:val="SingleTxtG"/>
      </w:pPr>
      <w:r w:rsidRPr="00DC08E5">
        <w:t>2.</w:t>
      </w:r>
      <w:r w:rsidRPr="00DC08E5">
        <w:tab/>
        <w:t>Изменить пункт 9.7.5.1 следующим образом (новый текст напечатан курсивом и подчеркнут):</w:t>
      </w:r>
    </w:p>
    <w:p w14:paraId="6BC5394D" w14:textId="43F202A4" w:rsidR="00854352" w:rsidRPr="00DC08E5" w:rsidRDefault="00854352" w:rsidP="00854352">
      <w:pPr>
        <w:pStyle w:val="SingleTxtG"/>
        <w:ind w:left="2127" w:hanging="993"/>
      </w:pPr>
      <w:r w:rsidRPr="00DC08E5">
        <w:t>«9.7.5.1</w:t>
      </w:r>
      <w:r w:rsidRPr="00DC08E5">
        <w:tab/>
        <w:t xml:space="preserve">Общая ширина площади опоры на грунт (расстояние между наружными точками контакта с грунтом правой и левой шин одной оси) </w:t>
      </w:r>
      <w:r w:rsidRPr="00DC08E5">
        <w:rPr>
          <w:i/>
          <w:iCs/>
          <w:u w:val="single"/>
        </w:rPr>
        <w:t>оси с наибольшей шириной</w:t>
      </w:r>
      <w:r w:rsidRPr="00DC08E5">
        <w:t xml:space="preserve"> должна быть равна по меньшей мере 90</w:t>
      </w:r>
      <w:r w:rsidR="00C623B1" w:rsidRPr="00C623B1">
        <w:t xml:space="preserve"> </w:t>
      </w:r>
      <w:r w:rsidRPr="00DC08E5">
        <w:t>% высоты центра тяжести груженой автоцистерны. В случае сочлененных транспортных средств нагрузка на оси элемента конструкции груженого полуприцепа не должна превышать 60</w:t>
      </w:r>
      <w:r w:rsidR="00C623B1" w:rsidRPr="00C623B1">
        <w:t xml:space="preserve"> </w:t>
      </w:r>
      <w:r w:rsidRPr="00DC08E5">
        <w:t>% номинальной полной массы сочлененного транспортного средства в загруженном состоянии.».</w:t>
      </w:r>
    </w:p>
    <w:p w14:paraId="08342E78" w14:textId="77777777" w:rsidR="00854352" w:rsidRPr="00DC08E5" w:rsidRDefault="00854352" w:rsidP="00854352">
      <w:pPr>
        <w:pStyle w:val="HChG"/>
      </w:pPr>
      <w:r w:rsidRPr="00DC08E5">
        <w:tab/>
      </w:r>
      <w:r w:rsidRPr="00DC08E5">
        <w:tab/>
      </w:r>
      <w:r w:rsidRPr="00DC08E5">
        <w:rPr>
          <w:bCs/>
        </w:rPr>
        <w:t>Обоснование</w:t>
      </w:r>
    </w:p>
    <w:p w14:paraId="54E76FDC" w14:textId="77777777" w:rsidR="00854352" w:rsidRPr="00DC08E5" w:rsidRDefault="00854352" w:rsidP="00854352">
      <w:pPr>
        <w:pStyle w:val="SingleTxtG"/>
      </w:pPr>
      <w:r w:rsidRPr="00DC08E5">
        <w:t>3.</w:t>
      </w:r>
      <w:r w:rsidRPr="00DC08E5">
        <w:tab/>
        <w:t xml:space="preserve">Неофициальная рабочая группа пришла к выводу, что существует неоднозначность в вопросе о том, какая ось должна рассматриваться в случае, если оси имеют разную ширину площади опоры на грунт между правой и левой шинами. Ширина является важным фактором при определении максимальной высоты центра тяжести автоцистерны. Точка центра тяжести будет ниже, если используется ось с наименьшей шириной. Однако использовать ось с наименьшей шириной нецелесообразно с технической точки зрения. </w:t>
      </w:r>
    </w:p>
    <w:p w14:paraId="4DBB2296" w14:textId="77777777" w:rsidR="00854352" w:rsidRPr="00DC08E5" w:rsidRDefault="00854352" w:rsidP="00854352">
      <w:pPr>
        <w:pStyle w:val="SingleTxtG"/>
      </w:pPr>
      <w:r w:rsidRPr="00DC08E5">
        <w:t>4.</w:t>
      </w:r>
      <w:r w:rsidRPr="00DC08E5">
        <w:tab/>
        <w:t>В случае использования опорной поверхности оси с наибольшей шириной результат определения точки центра тяжести превышает результаты, получаемые при всех других толкованиях. Поскольку этот результат превышает результаты при других толкованиях, в переходной мере нет необходимости.</w:t>
      </w:r>
    </w:p>
    <w:p w14:paraId="601E6831" w14:textId="365C338E" w:rsidR="00E12C5F" w:rsidRPr="00C623B1" w:rsidRDefault="00854352" w:rsidP="00C623B1">
      <w:pPr>
        <w:spacing w:before="240"/>
        <w:jc w:val="center"/>
        <w:rPr>
          <w:u w:val="single"/>
        </w:rPr>
      </w:pPr>
      <w:r w:rsidRPr="00DC08E5">
        <w:rPr>
          <w:u w:val="single"/>
        </w:rPr>
        <w:tab/>
      </w:r>
      <w:r w:rsidRPr="00DC08E5">
        <w:rPr>
          <w:u w:val="single"/>
        </w:rPr>
        <w:tab/>
      </w:r>
      <w:r w:rsidRPr="00DC08E5">
        <w:rPr>
          <w:u w:val="single"/>
        </w:rPr>
        <w:tab/>
      </w:r>
    </w:p>
    <w:sectPr w:rsidR="00E12C5F" w:rsidRPr="00C623B1" w:rsidSect="008543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767D" w14:textId="77777777" w:rsidR="001872CB" w:rsidRPr="00A312BC" w:rsidRDefault="001872CB" w:rsidP="00A312BC"/>
  </w:endnote>
  <w:endnote w:type="continuationSeparator" w:id="0">
    <w:p w14:paraId="41BB8721" w14:textId="77777777" w:rsidR="001872CB" w:rsidRPr="00A312BC" w:rsidRDefault="001872C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C5F9" w14:textId="56A601D1" w:rsidR="00854352" w:rsidRPr="00854352" w:rsidRDefault="00854352">
    <w:pPr>
      <w:pStyle w:val="Footer"/>
    </w:pPr>
    <w:r w:rsidRPr="00854352">
      <w:rPr>
        <w:b/>
        <w:sz w:val="18"/>
      </w:rPr>
      <w:fldChar w:fldCharType="begin"/>
    </w:r>
    <w:r w:rsidRPr="00854352">
      <w:rPr>
        <w:b/>
        <w:sz w:val="18"/>
      </w:rPr>
      <w:instrText xml:space="preserve"> PAGE  \* MERGEFORMAT </w:instrText>
    </w:r>
    <w:r w:rsidRPr="00854352">
      <w:rPr>
        <w:b/>
        <w:sz w:val="18"/>
      </w:rPr>
      <w:fldChar w:fldCharType="separate"/>
    </w:r>
    <w:r w:rsidRPr="00854352">
      <w:rPr>
        <w:b/>
        <w:noProof/>
        <w:sz w:val="18"/>
      </w:rPr>
      <w:t>2</w:t>
    </w:r>
    <w:r w:rsidRPr="00854352">
      <w:rPr>
        <w:b/>
        <w:sz w:val="18"/>
      </w:rPr>
      <w:fldChar w:fldCharType="end"/>
    </w:r>
    <w:r>
      <w:rPr>
        <w:b/>
        <w:sz w:val="18"/>
      </w:rPr>
      <w:tab/>
    </w:r>
    <w:r>
      <w:t>GE.21-11881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9D74" w14:textId="3A9274D2" w:rsidR="00854352" w:rsidRPr="00854352" w:rsidRDefault="00854352" w:rsidP="00854352">
    <w:pPr>
      <w:pStyle w:val="Footer"/>
      <w:tabs>
        <w:tab w:val="clear" w:pos="9639"/>
        <w:tab w:val="right" w:pos="9638"/>
      </w:tabs>
      <w:rPr>
        <w:b/>
        <w:sz w:val="18"/>
      </w:rPr>
    </w:pPr>
    <w:r>
      <w:t>GE.21-11881</w:t>
    </w:r>
    <w:r>
      <w:tab/>
    </w:r>
    <w:r w:rsidRPr="00854352">
      <w:rPr>
        <w:b/>
        <w:sz w:val="18"/>
      </w:rPr>
      <w:fldChar w:fldCharType="begin"/>
    </w:r>
    <w:r w:rsidRPr="00854352">
      <w:rPr>
        <w:b/>
        <w:sz w:val="18"/>
      </w:rPr>
      <w:instrText xml:space="preserve"> PAGE  \* MERGEFORMAT </w:instrText>
    </w:r>
    <w:r w:rsidRPr="00854352">
      <w:rPr>
        <w:b/>
        <w:sz w:val="18"/>
      </w:rPr>
      <w:fldChar w:fldCharType="separate"/>
    </w:r>
    <w:r w:rsidRPr="00854352">
      <w:rPr>
        <w:b/>
        <w:noProof/>
        <w:sz w:val="18"/>
      </w:rPr>
      <w:t>3</w:t>
    </w:r>
    <w:r w:rsidRPr="008543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7E5D0" w14:textId="16294727" w:rsidR="00042B72" w:rsidRPr="00DC08E5" w:rsidRDefault="00854352" w:rsidP="0085435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5EBD35" wp14:editId="45EC1C5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21-11881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CE5268C" wp14:editId="618A392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8E5">
      <w:rPr>
        <w:lang w:val="en-US"/>
      </w:rPr>
      <w:t xml:space="preserve">  310821  080921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4434B" w14:textId="77777777" w:rsidR="001872CB" w:rsidRPr="001075E9" w:rsidRDefault="001872C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C950D2" w14:textId="77777777" w:rsidR="001872CB" w:rsidRDefault="001872C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0A13588" w14:textId="77777777" w:rsidR="00854352" w:rsidRDefault="00854352" w:rsidP="00854352">
      <w:pPr>
        <w:pStyle w:val="FootnoteText"/>
        <w:tabs>
          <w:tab w:val="left" w:pos="720"/>
        </w:tabs>
        <w:ind w:left="1418" w:right="1260" w:hanging="284"/>
        <w:jc w:val="both"/>
      </w:pPr>
      <w:r w:rsidRPr="00C623B1">
        <w:rPr>
          <w:rStyle w:val="FootnoteReference"/>
          <w:sz w:val="20"/>
          <w:vertAlign w:val="baseline"/>
        </w:rPr>
        <w:sym w:font="Symbol" w:char="F02A"/>
      </w:r>
      <w:r>
        <w:tab/>
        <w:t>A/75/6 (разд. 20), п.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96975" w14:textId="23E773FF" w:rsidR="00854352" w:rsidRPr="00854352" w:rsidRDefault="007330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E64D0">
      <w:t>ECE/TRANS/WP.15/2021/10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7195" w14:textId="6B0BBEC3" w:rsidR="00854352" w:rsidRPr="00854352" w:rsidRDefault="007330D4" w:rsidP="0085435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E64D0">
      <w:t>ECE/TRANS/WP.15/2021/10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C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872CB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213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64D0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30D4"/>
    <w:rsid w:val="00734ACB"/>
    <w:rsid w:val="00757357"/>
    <w:rsid w:val="00792497"/>
    <w:rsid w:val="00806737"/>
    <w:rsid w:val="00825F8D"/>
    <w:rsid w:val="00834B71"/>
    <w:rsid w:val="00854352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23B1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08E5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31C6D3"/>
  <w15:docId w15:val="{C1C17232-84BA-4DF0-AD60-0BC467AD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854352"/>
    <w:rPr>
      <w:lang w:val="ru-RU" w:eastAsia="en-US"/>
    </w:rPr>
  </w:style>
  <w:style w:type="character" w:customStyle="1" w:styleId="HChGChar">
    <w:name w:val="_ H _Ch_G Char"/>
    <w:link w:val="HChG"/>
    <w:rsid w:val="0085435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7F36A-497F-44CF-9429-E72398B6FCE7}"/>
</file>

<file path=customXml/itemProps2.xml><?xml version="1.0" encoding="utf-8"?>
<ds:datastoreItem xmlns:ds="http://schemas.openxmlformats.org/officeDocument/2006/customXml" ds:itemID="{65AAD1A1-7DF7-400D-9CDE-5C722E8EB36A}"/>
</file>

<file path=customXml/itemProps3.xml><?xml version="1.0" encoding="utf-8"?>
<ds:datastoreItem xmlns:ds="http://schemas.openxmlformats.org/officeDocument/2006/customXml" ds:itemID="{D81D681A-DCBD-4447-A564-36E6F6E93B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2443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ECE/TRANS/WP.15/2021/10</vt:lpstr>
      <vt:lpstr>A/</vt:lpstr>
      <vt:lpstr>A/</vt:lpstr>
    </vt:vector>
  </TitlesOfParts>
  <Company>DCM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ECE/TRANS/WP.15/2021/10</dc:title>
  <dc:subject/>
  <dc:creator>Uliana ANTIPOVA</dc:creator>
  <cp:keywords/>
  <cp:lastModifiedBy>Christine Barrio-Champeau</cp:lastModifiedBy>
  <cp:revision>2</cp:revision>
  <cp:lastPrinted>2021-09-08T11:00:00Z</cp:lastPrinted>
  <dcterms:created xsi:type="dcterms:W3CDTF">2021-09-16T12:36:00Z</dcterms:created>
  <dcterms:modified xsi:type="dcterms:W3CDTF">2021-09-16T12:36:00Z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