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er6.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4.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E3B78E1" w14:textId="77777777" w:rsidTr="00C97039">
        <w:trPr>
          <w:trHeight w:hRule="exact" w:val="851"/>
        </w:trPr>
        <w:tc>
          <w:tcPr>
            <w:tcW w:w="1276" w:type="dxa"/>
            <w:tcBorders>
              <w:bottom w:val="single" w:sz="4" w:space="0" w:color="auto"/>
            </w:tcBorders>
          </w:tcPr>
          <w:p w14:paraId="0A371F2B" w14:textId="77777777" w:rsidR="00F35BAF" w:rsidRPr="00DB58B5" w:rsidRDefault="00F35BAF" w:rsidP="00816C34"/>
        </w:tc>
        <w:tc>
          <w:tcPr>
            <w:tcW w:w="2268" w:type="dxa"/>
            <w:tcBorders>
              <w:bottom w:val="single" w:sz="4" w:space="0" w:color="auto"/>
            </w:tcBorders>
            <w:vAlign w:val="bottom"/>
          </w:tcPr>
          <w:p w14:paraId="7FB374E8"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298E2A4" w14:textId="4FAE193A" w:rsidR="00F35BAF" w:rsidRPr="00DB58B5" w:rsidRDefault="00816C34" w:rsidP="00816C34">
            <w:pPr>
              <w:jc w:val="right"/>
            </w:pPr>
            <w:r w:rsidRPr="00816C34">
              <w:rPr>
                <w:sz w:val="40"/>
              </w:rPr>
              <w:t>ECE</w:t>
            </w:r>
            <w:r>
              <w:t>/TRANS/WP.29/GRSG/2021/34</w:t>
            </w:r>
          </w:p>
        </w:tc>
      </w:tr>
      <w:tr w:rsidR="00F35BAF" w:rsidRPr="00DB58B5" w14:paraId="2766B478" w14:textId="77777777" w:rsidTr="00C97039">
        <w:trPr>
          <w:trHeight w:hRule="exact" w:val="2835"/>
        </w:trPr>
        <w:tc>
          <w:tcPr>
            <w:tcW w:w="1276" w:type="dxa"/>
            <w:tcBorders>
              <w:top w:val="single" w:sz="4" w:space="0" w:color="auto"/>
              <w:bottom w:val="single" w:sz="12" w:space="0" w:color="auto"/>
            </w:tcBorders>
          </w:tcPr>
          <w:p w14:paraId="2A993EA2" w14:textId="77777777" w:rsidR="00F35BAF" w:rsidRPr="00DB58B5" w:rsidRDefault="00F35BAF" w:rsidP="00C97039">
            <w:pPr>
              <w:spacing w:before="120"/>
              <w:jc w:val="center"/>
            </w:pPr>
            <w:r>
              <w:rPr>
                <w:noProof/>
                <w:lang w:eastAsia="fr-CH"/>
              </w:rPr>
              <w:drawing>
                <wp:inline distT="0" distB="0" distL="0" distR="0" wp14:anchorId="7E8A11EF" wp14:editId="11DF07B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404A019"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CA14608" w14:textId="77777777" w:rsidR="00F35BAF" w:rsidRDefault="00816C34" w:rsidP="00C97039">
            <w:pPr>
              <w:spacing w:before="240"/>
            </w:pPr>
            <w:r>
              <w:t>Distr. générale</w:t>
            </w:r>
          </w:p>
          <w:p w14:paraId="1DC81092" w14:textId="77777777" w:rsidR="00816C34" w:rsidRDefault="00816C34" w:rsidP="00816C34">
            <w:pPr>
              <w:spacing w:line="240" w:lineRule="exact"/>
            </w:pPr>
            <w:r>
              <w:t>3 août 2021</w:t>
            </w:r>
          </w:p>
          <w:p w14:paraId="19B12338" w14:textId="77777777" w:rsidR="00816C34" w:rsidRDefault="00816C34" w:rsidP="00816C34">
            <w:pPr>
              <w:spacing w:line="240" w:lineRule="exact"/>
            </w:pPr>
            <w:r>
              <w:t>Français</w:t>
            </w:r>
          </w:p>
          <w:p w14:paraId="507EB15A" w14:textId="24C34D99" w:rsidR="00816C34" w:rsidRPr="00DB58B5" w:rsidRDefault="00816C34" w:rsidP="00816C34">
            <w:pPr>
              <w:spacing w:line="240" w:lineRule="exact"/>
            </w:pPr>
            <w:r>
              <w:t>Original : anglais</w:t>
            </w:r>
          </w:p>
        </w:tc>
      </w:tr>
    </w:tbl>
    <w:p w14:paraId="2A263337" w14:textId="6238185A" w:rsidR="007F20FA" w:rsidRPr="000312C0" w:rsidRDefault="007F20FA" w:rsidP="007F20FA">
      <w:pPr>
        <w:spacing w:before="120"/>
        <w:rPr>
          <w:b/>
          <w:sz w:val="28"/>
          <w:szCs w:val="28"/>
        </w:rPr>
      </w:pPr>
      <w:r w:rsidRPr="000312C0">
        <w:rPr>
          <w:b/>
          <w:sz w:val="28"/>
          <w:szCs w:val="28"/>
        </w:rPr>
        <w:t>Commission économique pour l</w:t>
      </w:r>
      <w:r w:rsidR="00574A69">
        <w:rPr>
          <w:b/>
          <w:sz w:val="28"/>
          <w:szCs w:val="28"/>
        </w:rPr>
        <w:t>’</w:t>
      </w:r>
      <w:r w:rsidRPr="000312C0">
        <w:rPr>
          <w:b/>
          <w:sz w:val="28"/>
          <w:szCs w:val="28"/>
        </w:rPr>
        <w:t>Europe</w:t>
      </w:r>
    </w:p>
    <w:p w14:paraId="168793BC" w14:textId="77777777" w:rsidR="007F20FA" w:rsidRDefault="007F20FA" w:rsidP="007F20FA">
      <w:pPr>
        <w:spacing w:before="120"/>
        <w:rPr>
          <w:sz w:val="28"/>
          <w:szCs w:val="28"/>
        </w:rPr>
      </w:pPr>
      <w:r w:rsidRPr="00685843">
        <w:rPr>
          <w:sz w:val="28"/>
          <w:szCs w:val="28"/>
        </w:rPr>
        <w:t>Comité des transports intérieurs</w:t>
      </w:r>
    </w:p>
    <w:p w14:paraId="73679F62" w14:textId="4EA093C4" w:rsidR="00816C34" w:rsidRDefault="00816C34" w:rsidP="00AF0CB5">
      <w:pPr>
        <w:spacing w:before="120"/>
        <w:rPr>
          <w:b/>
          <w:sz w:val="24"/>
          <w:szCs w:val="24"/>
        </w:rPr>
      </w:pPr>
      <w:r w:rsidRPr="00685843">
        <w:rPr>
          <w:b/>
          <w:sz w:val="24"/>
          <w:szCs w:val="24"/>
        </w:rPr>
        <w:t>Forum mondial de l</w:t>
      </w:r>
      <w:r w:rsidR="00574A69">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695A56C7" w14:textId="77777777" w:rsidR="00816C34" w:rsidRDefault="00816C34" w:rsidP="00257168">
      <w:pPr>
        <w:spacing w:before="120" w:after="120" w:line="240" w:lineRule="exact"/>
        <w:rPr>
          <w:b/>
        </w:rPr>
      </w:pPr>
      <w:r>
        <w:rPr>
          <w:b/>
        </w:rPr>
        <w:t>Groupe de travail des dispositions générales de sécurité</w:t>
      </w:r>
    </w:p>
    <w:p w14:paraId="49C00AF3" w14:textId="15BEEFFE" w:rsidR="00816C34" w:rsidRDefault="00816C34" w:rsidP="00257168">
      <w:pPr>
        <w:spacing w:before="120" w:line="240" w:lineRule="exact"/>
        <w:rPr>
          <w:b/>
        </w:rPr>
      </w:pPr>
      <w:r w:rsidRPr="00816C34">
        <w:rPr>
          <w:b/>
          <w:bCs/>
          <w:lang w:val="fr-FR"/>
        </w:rPr>
        <w:t>122</w:t>
      </w:r>
      <w:r w:rsidRPr="00816C34">
        <w:rPr>
          <w:b/>
          <w:bCs/>
          <w:vertAlign w:val="superscript"/>
          <w:lang w:val="fr-FR"/>
        </w:rPr>
        <w:t>e</w:t>
      </w:r>
      <w:r w:rsidRPr="00816C34">
        <w:rPr>
          <w:b/>
          <w:bCs/>
          <w:lang w:val="fr-FR"/>
        </w:rPr>
        <w:t> </w:t>
      </w:r>
      <w:r>
        <w:rPr>
          <w:b/>
        </w:rPr>
        <w:t>session</w:t>
      </w:r>
    </w:p>
    <w:p w14:paraId="6770F360" w14:textId="415A9B95" w:rsidR="00816C34" w:rsidRDefault="00816C34" w:rsidP="00257168">
      <w:pPr>
        <w:spacing w:line="240" w:lineRule="exact"/>
      </w:pPr>
      <w:r>
        <w:t xml:space="preserve">Genève, </w:t>
      </w:r>
      <w:r w:rsidRPr="000871A4">
        <w:rPr>
          <w:lang w:val="fr-FR"/>
        </w:rPr>
        <w:t>12-15 octobre 2021</w:t>
      </w:r>
    </w:p>
    <w:p w14:paraId="7335A7AD" w14:textId="337597AB" w:rsidR="00816C34" w:rsidRDefault="00816C34" w:rsidP="00257168">
      <w:pPr>
        <w:spacing w:line="240" w:lineRule="exact"/>
      </w:pPr>
      <w:r>
        <w:t xml:space="preserve">Point </w:t>
      </w:r>
      <w:r w:rsidRPr="000871A4">
        <w:rPr>
          <w:lang w:val="fr-FR"/>
        </w:rPr>
        <w:t>14 b)</w:t>
      </w:r>
      <w:r>
        <w:t xml:space="preserve"> de l</w:t>
      </w:r>
      <w:r w:rsidR="00574A69">
        <w:t>’</w:t>
      </w:r>
      <w:r>
        <w:t>ordre du jour provisoire</w:t>
      </w:r>
    </w:p>
    <w:p w14:paraId="21D1859E" w14:textId="77777777" w:rsidR="004E79DD" w:rsidRPr="0087166A" w:rsidRDefault="004E79DD" w:rsidP="004E79DD">
      <w:pPr>
        <w:rPr>
          <w:rFonts w:eastAsia="Times New Roman"/>
          <w:b/>
          <w:bCs/>
          <w:lang w:val="fr-FR"/>
        </w:rPr>
      </w:pPr>
      <w:r w:rsidRPr="0087166A">
        <w:rPr>
          <w:b/>
          <w:bCs/>
          <w:lang w:val="fr-FR"/>
        </w:rPr>
        <w:t>Enregistreur de données de route :</w:t>
      </w:r>
    </w:p>
    <w:p w14:paraId="0AD27DF7" w14:textId="778E914A" w:rsidR="00F9573C" w:rsidRDefault="004E79DD" w:rsidP="004E79DD">
      <w:pPr>
        <w:rPr>
          <w:lang w:val="fr-FR"/>
        </w:rPr>
      </w:pPr>
      <w:r w:rsidRPr="0087166A">
        <w:rPr>
          <w:b/>
          <w:bCs/>
          <w:lang w:val="fr-FR"/>
        </w:rPr>
        <w:t>Règlement ONU n</w:t>
      </w:r>
      <w:r w:rsidRPr="0087166A">
        <w:rPr>
          <w:b/>
          <w:bCs/>
          <w:vertAlign w:val="superscript"/>
          <w:lang w:val="fr-FR"/>
        </w:rPr>
        <w:t>o</w:t>
      </w:r>
      <w:r w:rsidRPr="0087166A">
        <w:rPr>
          <w:b/>
          <w:bCs/>
          <w:lang w:val="fr-FR"/>
        </w:rPr>
        <w:t xml:space="preserve"> [160] (Enregistreur de données de route)</w:t>
      </w:r>
    </w:p>
    <w:p w14:paraId="0EBE5A18" w14:textId="0EDEFF52" w:rsidR="004E79DD" w:rsidRPr="000871A4" w:rsidRDefault="00C5773C" w:rsidP="00C5773C">
      <w:pPr>
        <w:pStyle w:val="HChG"/>
        <w:rPr>
          <w:rFonts w:eastAsia="Times New Roman"/>
          <w:lang w:val="fr-FR"/>
        </w:rPr>
      </w:pPr>
      <w:r>
        <w:rPr>
          <w:lang w:val="fr-FR"/>
        </w:rPr>
        <w:tab/>
      </w:r>
      <w:r>
        <w:rPr>
          <w:lang w:val="fr-FR"/>
        </w:rPr>
        <w:tab/>
      </w:r>
      <w:r w:rsidR="004E79DD" w:rsidRPr="000871A4">
        <w:rPr>
          <w:lang w:val="fr-FR"/>
        </w:rPr>
        <w:t xml:space="preserve">Proposition de complément 1 à la série 01 </w:t>
      </w:r>
      <w:r>
        <w:rPr>
          <w:lang w:val="fr-FR"/>
        </w:rPr>
        <w:br/>
      </w:r>
      <w:r w:rsidR="004E79DD" w:rsidRPr="000871A4">
        <w:rPr>
          <w:lang w:val="fr-FR"/>
        </w:rPr>
        <w:t>d</w:t>
      </w:r>
      <w:r w:rsidR="00574A69">
        <w:rPr>
          <w:lang w:val="fr-FR"/>
        </w:rPr>
        <w:t>’</w:t>
      </w:r>
      <w:r w:rsidR="004E79DD" w:rsidRPr="000871A4">
        <w:rPr>
          <w:lang w:val="fr-FR"/>
        </w:rPr>
        <w:t>amendements au Règlement ONU n</w:t>
      </w:r>
      <w:r w:rsidR="004E79DD" w:rsidRPr="000871A4">
        <w:rPr>
          <w:vertAlign w:val="superscript"/>
          <w:lang w:val="fr-FR"/>
        </w:rPr>
        <w:t>o</w:t>
      </w:r>
      <w:r w:rsidR="004E79DD" w:rsidRPr="00C5773C">
        <w:rPr>
          <w:vertAlign w:val="superscript"/>
          <w:lang w:val="fr-FR"/>
        </w:rPr>
        <w:t> </w:t>
      </w:r>
      <w:r w:rsidR="004E79DD" w:rsidRPr="000871A4">
        <w:rPr>
          <w:lang w:val="fr-FR"/>
        </w:rPr>
        <w:t>[160]</w:t>
      </w:r>
    </w:p>
    <w:p w14:paraId="3793046A" w14:textId="3F1D810D" w:rsidR="004E79DD" w:rsidRPr="000871A4" w:rsidRDefault="004E79DD" w:rsidP="00C5773C">
      <w:pPr>
        <w:pStyle w:val="H1G"/>
        <w:rPr>
          <w:rFonts w:eastAsia="Times New Roman"/>
          <w:lang w:val="fr-FR"/>
        </w:rPr>
      </w:pPr>
      <w:r w:rsidRPr="000871A4">
        <w:rPr>
          <w:lang w:val="fr-FR"/>
        </w:rPr>
        <w:tab/>
      </w:r>
      <w:r w:rsidRPr="000871A4">
        <w:rPr>
          <w:lang w:val="fr-FR"/>
        </w:rPr>
        <w:tab/>
        <w:t>Communication du groupe de travail informel des enregistreurs de</w:t>
      </w:r>
      <w:r w:rsidR="00C5773C">
        <w:rPr>
          <w:lang w:val="fr-FR"/>
        </w:rPr>
        <w:t> </w:t>
      </w:r>
      <w:r w:rsidRPr="000871A4">
        <w:rPr>
          <w:lang w:val="fr-FR"/>
        </w:rPr>
        <w:t xml:space="preserve">données de route et des systèmes de stockage des données </w:t>
      </w:r>
      <w:r w:rsidR="00C5773C">
        <w:rPr>
          <w:lang w:val="fr-FR"/>
        </w:rPr>
        <w:br/>
      </w:r>
      <w:r w:rsidRPr="000871A4">
        <w:rPr>
          <w:lang w:val="fr-FR"/>
        </w:rPr>
        <w:t>pour la conduite automatisée (groupe EDR/DSSAD)</w:t>
      </w:r>
      <w:r w:rsidR="00C5773C" w:rsidRPr="00C5773C">
        <w:rPr>
          <w:rStyle w:val="Appelnotedebasdep"/>
          <w:b w:val="0"/>
          <w:bCs/>
          <w:sz w:val="20"/>
          <w:vertAlign w:val="baseline"/>
        </w:rPr>
        <w:footnoteReference w:customMarkFollows="1" w:id="2"/>
        <w:t>*</w:t>
      </w:r>
    </w:p>
    <w:p w14:paraId="1E1D2B1B" w14:textId="4E77184D" w:rsidR="004E79DD" w:rsidRPr="000871A4" w:rsidRDefault="004E79DD" w:rsidP="00C5773C">
      <w:pPr>
        <w:pStyle w:val="SingleTxtG"/>
        <w:ind w:firstLine="567"/>
        <w:rPr>
          <w:rFonts w:eastAsia="Times New Roman"/>
          <w:lang w:val="fr-FR"/>
        </w:rPr>
      </w:pPr>
      <w:r w:rsidRPr="000871A4">
        <w:rPr>
          <w:lang w:val="fr-FR"/>
        </w:rPr>
        <w:t>Le texte ci-après, établi par les experts du groupe EDR/DSSAD, vise à préciser, à compléter et à rectifier le texte actuel du Règlement ONU n</w:t>
      </w:r>
      <w:r w:rsidRPr="000871A4">
        <w:rPr>
          <w:vertAlign w:val="superscript"/>
          <w:lang w:val="fr-FR"/>
        </w:rPr>
        <w:t>o</w:t>
      </w:r>
      <w:r w:rsidRPr="000871A4">
        <w:rPr>
          <w:lang w:val="fr-FR"/>
        </w:rPr>
        <w:t xml:space="preserve"> </w:t>
      </w:r>
      <w:r>
        <w:rPr>
          <w:lang w:val="fr-FR"/>
        </w:rPr>
        <w:t>[</w:t>
      </w:r>
      <w:r w:rsidRPr="000871A4">
        <w:rPr>
          <w:lang w:val="fr-FR"/>
        </w:rPr>
        <w:t>160</w:t>
      </w:r>
      <w:r>
        <w:rPr>
          <w:lang w:val="fr-FR"/>
        </w:rPr>
        <w:t>]</w:t>
      </w:r>
      <w:r w:rsidRPr="000871A4">
        <w:rPr>
          <w:lang w:val="fr-FR"/>
        </w:rPr>
        <w:t>, qui concerne les enregistreurs de données de route (EDR). Il est fondé sur le document ECE/TRANS/WP.29/2021/58. Les modifications qu</w:t>
      </w:r>
      <w:r w:rsidR="00574A69">
        <w:rPr>
          <w:lang w:val="fr-FR"/>
        </w:rPr>
        <w:t>’</w:t>
      </w:r>
      <w:r w:rsidRPr="000871A4">
        <w:rPr>
          <w:lang w:val="fr-FR"/>
        </w:rPr>
        <w:t>il est proposé d</w:t>
      </w:r>
      <w:r w:rsidR="00574A69">
        <w:rPr>
          <w:lang w:val="fr-FR"/>
        </w:rPr>
        <w:t>’</w:t>
      </w:r>
      <w:r w:rsidRPr="000871A4">
        <w:rPr>
          <w:lang w:val="fr-FR"/>
        </w:rPr>
        <w:t>apporter au texte actuel de ce Règlement ONU figurent en caractères gras pour les ajouts et biffés pour les suppressions. Chaque modification est suivie d</w:t>
      </w:r>
      <w:r w:rsidR="00574A69">
        <w:rPr>
          <w:lang w:val="fr-FR"/>
        </w:rPr>
        <w:t>’</w:t>
      </w:r>
      <w:r w:rsidRPr="000871A4">
        <w:rPr>
          <w:lang w:val="fr-FR"/>
        </w:rPr>
        <w:t>une justification.</w:t>
      </w:r>
    </w:p>
    <w:p w14:paraId="3368B6E6" w14:textId="5A988D6A" w:rsidR="004E79DD" w:rsidRDefault="004E79DD" w:rsidP="00C5773C">
      <w:pPr>
        <w:pStyle w:val="SingleTxtG"/>
        <w:ind w:firstLine="567"/>
        <w:rPr>
          <w:lang w:val="fr-FR"/>
        </w:rPr>
      </w:pPr>
      <w:r w:rsidRPr="000871A4">
        <w:rPr>
          <w:lang w:val="fr-FR"/>
        </w:rPr>
        <w:t>Il convient de noter que le présent document contient une liste récapitulative des amendements qu</w:t>
      </w:r>
      <w:r w:rsidR="00574A69">
        <w:rPr>
          <w:lang w:val="fr-FR"/>
        </w:rPr>
        <w:t>’</w:t>
      </w:r>
      <w:r w:rsidRPr="000871A4">
        <w:rPr>
          <w:lang w:val="fr-FR"/>
        </w:rPr>
        <w:t>il est proposé d</w:t>
      </w:r>
      <w:r w:rsidR="00574A69">
        <w:rPr>
          <w:lang w:val="fr-FR"/>
        </w:rPr>
        <w:t>’</w:t>
      </w:r>
      <w:r w:rsidRPr="000871A4">
        <w:rPr>
          <w:lang w:val="fr-FR"/>
        </w:rPr>
        <w:t>apporter à la série 00 ainsi qu</w:t>
      </w:r>
      <w:r w:rsidR="00574A69">
        <w:rPr>
          <w:lang w:val="fr-FR"/>
        </w:rPr>
        <w:t>’</w:t>
      </w:r>
      <w:r w:rsidRPr="000871A4">
        <w:rPr>
          <w:lang w:val="fr-FR"/>
        </w:rPr>
        <w:t xml:space="preserve">à la série 01. Pour que les modifications soient plus claires et apparaissent en contexte, elles ont été introduites avec </w:t>
      </w:r>
      <w:r>
        <w:rPr>
          <w:lang w:val="fr-FR"/>
        </w:rPr>
        <w:t xml:space="preserve">les marques ci-dessus (caractères gras ou biffés) </w:t>
      </w:r>
      <w:r w:rsidRPr="000871A4">
        <w:rPr>
          <w:lang w:val="fr-FR"/>
        </w:rPr>
        <w:t>et surlignées dans le texte intégral du Règlement, présenté en tant qu</w:t>
      </w:r>
      <w:r w:rsidR="00574A69">
        <w:rPr>
          <w:lang w:val="fr-FR"/>
        </w:rPr>
        <w:t>’</w:t>
      </w:r>
      <w:r w:rsidRPr="000871A4">
        <w:rPr>
          <w:lang w:val="fr-FR"/>
        </w:rPr>
        <w:t>appendice. Les modifications qui pourraient être apportées mais sont encore en délibération figurent entre crochets [].</w:t>
      </w:r>
    </w:p>
    <w:p w14:paraId="079F78C8" w14:textId="0CD3D5F4" w:rsidR="004E79DD" w:rsidRDefault="004E79DD" w:rsidP="004E79DD">
      <w:pPr>
        <w:rPr>
          <w:lang w:val="fr-FR"/>
        </w:rPr>
      </w:pPr>
      <w:r>
        <w:rPr>
          <w:lang w:val="fr-FR"/>
        </w:rPr>
        <w:br w:type="page"/>
      </w:r>
    </w:p>
    <w:p w14:paraId="765F7620" w14:textId="2339C869" w:rsidR="004E79DD" w:rsidRPr="00D01462" w:rsidRDefault="00C5773C" w:rsidP="00C5773C">
      <w:pPr>
        <w:pStyle w:val="HChG"/>
        <w:rPr>
          <w:rFonts w:eastAsia="Times New Roman"/>
          <w:lang w:val="fr-FR"/>
        </w:rPr>
      </w:pPr>
      <w:r>
        <w:rPr>
          <w:lang w:val="fr-FR"/>
        </w:rPr>
        <w:lastRenderedPageBreak/>
        <w:tab/>
      </w:r>
      <w:r>
        <w:rPr>
          <w:lang w:val="fr-FR"/>
        </w:rPr>
        <w:tab/>
      </w:r>
      <w:r w:rsidR="004E79DD" w:rsidRPr="008B2309">
        <w:rPr>
          <w:lang w:val="fr-FR"/>
        </w:rPr>
        <w:t>Proposition</w:t>
      </w:r>
    </w:p>
    <w:p w14:paraId="4743A87A" w14:textId="77777777" w:rsidR="004E79DD" w:rsidRPr="000871A4" w:rsidRDefault="004E79DD" w:rsidP="00C5773C">
      <w:pPr>
        <w:pStyle w:val="SingleTxtG"/>
        <w:rPr>
          <w:i/>
          <w:iCs/>
          <w:lang w:val="fr-FR"/>
        </w:rPr>
      </w:pPr>
      <w:bookmarkStart w:id="0" w:name="_Hlk76191081"/>
      <w:r w:rsidRPr="000871A4">
        <w:rPr>
          <w:i/>
          <w:iCs/>
          <w:lang w:val="fr-FR"/>
        </w:rPr>
        <w:t>Paragraphe 1.3</w:t>
      </w:r>
      <w:r w:rsidRPr="000871A4">
        <w:rPr>
          <w:lang w:val="fr-FR"/>
        </w:rPr>
        <w:t>, modification sans objet en français.</w:t>
      </w:r>
    </w:p>
    <w:p w14:paraId="09A33E18" w14:textId="15EA8040" w:rsidR="004E79DD" w:rsidRPr="000871A4" w:rsidRDefault="004E79DD" w:rsidP="00C5773C">
      <w:pPr>
        <w:pStyle w:val="SingleTxtG"/>
        <w:rPr>
          <w:lang w:val="fr-FR"/>
        </w:rPr>
      </w:pPr>
      <w:r w:rsidRPr="00B4468E">
        <w:rPr>
          <w:b/>
          <w:bCs/>
          <w:i/>
          <w:iCs/>
          <w:lang w:val="fr-FR"/>
        </w:rPr>
        <w:t>Justification</w:t>
      </w:r>
      <w:r w:rsidR="00574A69">
        <w:rPr>
          <w:b/>
          <w:bCs/>
          <w:i/>
          <w:iCs/>
          <w:lang w:val="fr-FR"/>
        </w:rPr>
        <w:t> </w:t>
      </w:r>
      <w:r w:rsidRPr="00B4468E">
        <w:rPr>
          <w:b/>
          <w:bCs/>
          <w:i/>
          <w:iCs/>
          <w:lang w:val="fr-FR"/>
        </w:rPr>
        <w:t>:</w:t>
      </w:r>
      <w:r w:rsidRPr="000871A4">
        <w:rPr>
          <w:lang w:val="fr-FR"/>
        </w:rPr>
        <w:t xml:space="preserve"> en anglais, </w:t>
      </w:r>
      <w:r>
        <w:rPr>
          <w:lang w:val="fr-FR"/>
        </w:rPr>
        <w:t>« </w:t>
      </w:r>
      <w:r w:rsidRPr="000871A4">
        <w:rPr>
          <w:lang w:val="fr-FR"/>
        </w:rPr>
        <w:t>and</w:t>
      </w:r>
      <w:r>
        <w:rPr>
          <w:lang w:val="fr-FR"/>
        </w:rPr>
        <w:t> »</w:t>
      </w:r>
      <w:r w:rsidRPr="000871A4">
        <w:rPr>
          <w:lang w:val="fr-FR"/>
        </w:rPr>
        <w:t>, redondant, a été supprimé par souci de cohérence avec le document qui répertorie les éléments communs.</w:t>
      </w:r>
    </w:p>
    <w:p w14:paraId="33D1F2FC" w14:textId="1B20621A" w:rsidR="004E79DD" w:rsidRPr="000871A4" w:rsidRDefault="004E79DD" w:rsidP="00C5773C">
      <w:pPr>
        <w:pStyle w:val="SingleTxtG"/>
        <w:rPr>
          <w:rFonts w:eastAsia="Times New Roman"/>
          <w:lang w:val="fr-FR"/>
        </w:rPr>
      </w:pPr>
      <w:r w:rsidRPr="000871A4">
        <w:rPr>
          <w:i/>
          <w:iCs/>
          <w:lang w:val="fr-FR"/>
        </w:rPr>
        <w:t>Paragraphe 2 (Définitions)</w:t>
      </w:r>
      <w:r w:rsidRPr="000871A4">
        <w:rPr>
          <w:lang w:val="fr-FR"/>
        </w:rPr>
        <w:t>, modifier les définitions suivantes comme indiqué, les placer dans l</w:t>
      </w:r>
      <w:r w:rsidR="00574A69">
        <w:rPr>
          <w:lang w:val="fr-FR"/>
        </w:rPr>
        <w:t>’</w:t>
      </w:r>
      <w:r w:rsidRPr="000871A4">
        <w:rPr>
          <w:lang w:val="fr-FR"/>
        </w:rPr>
        <w:t>ordre alphabétique et renuméroter les paragraphes selon qu</w:t>
      </w:r>
      <w:r w:rsidR="00574A69">
        <w:rPr>
          <w:lang w:val="fr-FR"/>
        </w:rPr>
        <w:t>’</w:t>
      </w:r>
      <w:r w:rsidRPr="000871A4">
        <w:rPr>
          <w:lang w:val="fr-FR"/>
        </w:rPr>
        <w:t>il convient</w:t>
      </w:r>
      <w:r w:rsidR="00574A69">
        <w:rPr>
          <w:lang w:val="fr-FR"/>
        </w:rPr>
        <w:t> </w:t>
      </w:r>
      <w:r w:rsidRPr="000871A4">
        <w:rPr>
          <w:lang w:val="fr-FR"/>
        </w:rPr>
        <w:t xml:space="preserve">: </w:t>
      </w:r>
    </w:p>
    <w:p w14:paraId="18636C57" w14:textId="353D28D4" w:rsidR="004E79DD" w:rsidRPr="0087166A" w:rsidRDefault="004E79DD" w:rsidP="00C5773C">
      <w:pPr>
        <w:pStyle w:val="SingleTxtG"/>
        <w:ind w:left="2268" w:hanging="1134"/>
        <w:rPr>
          <w:rFonts w:eastAsia="Times New Roman"/>
          <w:b/>
          <w:bCs/>
          <w:color w:val="000000"/>
          <w:lang w:val="fr-FR"/>
        </w:rPr>
      </w:pPr>
      <w:bookmarkStart w:id="1" w:name="_Hlk75678824"/>
      <w:bookmarkEnd w:id="0"/>
      <w:r w:rsidRPr="008B2309">
        <w:rPr>
          <w:lang w:val="fr-FR"/>
        </w:rPr>
        <w:t>« </w:t>
      </w:r>
      <w:r w:rsidRPr="0087166A">
        <w:rPr>
          <w:b/>
          <w:bCs/>
          <w:lang w:val="fr-FR"/>
        </w:rPr>
        <w:t>2.2</w:t>
      </w:r>
      <w:r w:rsidRPr="0087166A">
        <w:rPr>
          <w:b/>
          <w:bCs/>
          <w:lang w:val="fr-FR"/>
        </w:rPr>
        <w:tab/>
      </w:r>
      <w:r w:rsidR="00C5773C" w:rsidRPr="0087166A">
        <w:rPr>
          <w:b/>
          <w:bCs/>
          <w:lang w:val="fr-FR"/>
        </w:rPr>
        <w:t>“</w:t>
      </w:r>
      <w:r w:rsidRPr="0087166A">
        <w:rPr>
          <w:b/>
          <w:bCs/>
          <w:i/>
          <w:iCs/>
          <w:lang w:val="fr-FR"/>
        </w:rPr>
        <w:t>Système d</w:t>
      </w:r>
      <w:r w:rsidR="00574A69" w:rsidRPr="0087166A">
        <w:rPr>
          <w:b/>
          <w:bCs/>
          <w:i/>
          <w:iCs/>
          <w:lang w:val="fr-FR"/>
        </w:rPr>
        <w:t>’</w:t>
      </w:r>
      <w:r w:rsidRPr="0087166A">
        <w:rPr>
          <w:b/>
          <w:bCs/>
          <w:i/>
          <w:iCs/>
          <w:lang w:val="fr-FR"/>
        </w:rPr>
        <w:t>appel d</w:t>
      </w:r>
      <w:r w:rsidR="00574A69" w:rsidRPr="0087166A">
        <w:rPr>
          <w:b/>
          <w:bCs/>
          <w:i/>
          <w:iCs/>
          <w:lang w:val="fr-FR"/>
        </w:rPr>
        <w:t>’</w:t>
      </w:r>
      <w:r w:rsidRPr="0087166A">
        <w:rPr>
          <w:b/>
          <w:bCs/>
          <w:i/>
          <w:iCs/>
          <w:lang w:val="fr-FR"/>
        </w:rPr>
        <w:t>urgence en cas d</w:t>
      </w:r>
      <w:r w:rsidR="00574A69" w:rsidRPr="0087166A">
        <w:rPr>
          <w:b/>
          <w:bCs/>
          <w:i/>
          <w:iCs/>
          <w:lang w:val="fr-FR"/>
        </w:rPr>
        <w:t>’</w:t>
      </w:r>
      <w:r w:rsidRPr="0087166A">
        <w:rPr>
          <w:b/>
          <w:bCs/>
          <w:i/>
          <w:iCs/>
          <w:lang w:val="fr-FR"/>
        </w:rPr>
        <w:t>accident</w:t>
      </w:r>
      <w:r w:rsidR="00C5773C" w:rsidRPr="0087166A">
        <w:rPr>
          <w:b/>
          <w:bCs/>
          <w:lang w:val="fr-FR"/>
        </w:rPr>
        <w:t>”</w:t>
      </w:r>
      <w:r w:rsidRPr="0087166A">
        <w:rPr>
          <w:b/>
          <w:bCs/>
          <w:lang w:val="fr-FR"/>
        </w:rPr>
        <w:t>, un système activé soit automatiquement grâce à des détecteurs embarqués, soit manuellement, qui transmet, grâce à des réseaux publics de communication sans fil, un ensemble de données relatives à l</w:t>
      </w:r>
      <w:r w:rsidR="00574A69" w:rsidRPr="0087166A">
        <w:rPr>
          <w:b/>
          <w:bCs/>
          <w:lang w:val="fr-FR"/>
        </w:rPr>
        <w:t>’</w:t>
      </w:r>
      <w:r w:rsidRPr="0087166A">
        <w:rPr>
          <w:b/>
          <w:bCs/>
          <w:lang w:val="fr-FR"/>
        </w:rPr>
        <w:t>accident et établit une communication audio d</w:t>
      </w:r>
      <w:r w:rsidR="00574A69" w:rsidRPr="0087166A">
        <w:rPr>
          <w:b/>
          <w:bCs/>
          <w:lang w:val="fr-FR"/>
        </w:rPr>
        <w:t>’</w:t>
      </w:r>
      <w:r w:rsidRPr="0087166A">
        <w:rPr>
          <w:b/>
          <w:bCs/>
          <w:lang w:val="fr-FR"/>
        </w:rPr>
        <w:t>urgence entre les occupants du véhicule et un centre de réception ;</w:t>
      </w:r>
    </w:p>
    <w:p w14:paraId="39400153" w14:textId="49DBB445" w:rsidR="004E79DD" w:rsidRPr="0087166A" w:rsidRDefault="004E79DD" w:rsidP="00C5773C">
      <w:pPr>
        <w:pStyle w:val="SingleTxtG"/>
        <w:ind w:left="2268" w:hanging="1134"/>
        <w:rPr>
          <w:rFonts w:eastAsia="Times New Roman"/>
          <w:b/>
          <w:bCs/>
          <w:color w:val="000000"/>
          <w:lang w:val="fr-FR"/>
        </w:rPr>
      </w:pPr>
      <w:r w:rsidRPr="0087166A">
        <w:rPr>
          <w:b/>
          <w:bCs/>
          <w:lang w:val="fr-FR"/>
        </w:rPr>
        <w:t>2.4</w:t>
      </w:r>
      <w:r w:rsidRPr="0087166A">
        <w:rPr>
          <w:b/>
          <w:bCs/>
          <w:lang w:val="fr-FR"/>
        </w:rPr>
        <w:tab/>
      </w:r>
      <w:r w:rsidR="00C5773C" w:rsidRPr="0087166A">
        <w:rPr>
          <w:b/>
          <w:bCs/>
          <w:lang w:val="fr-FR"/>
        </w:rPr>
        <w:t>“</w:t>
      </w:r>
      <w:r w:rsidRPr="0087166A">
        <w:rPr>
          <w:b/>
          <w:bCs/>
          <w:i/>
          <w:iCs/>
          <w:lang w:val="fr-FR"/>
        </w:rPr>
        <w:t>Fonction de direction à commande automatique de catégorie A</w:t>
      </w:r>
      <w:r w:rsidR="00C5773C" w:rsidRPr="0087166A">
        <w:rPr>
          <w:b/>
          <w:bCs/>
          <w:lang w:val="fr-FR"/>
        </w:rPr>
        <w:t>”</w:t>
      </w:r>
      <w:r w:rsidRPr="0087166A">
        <w:rPr>
          <w:b/>
          <w:bCs/>
          <w:lang w:val="fr-FR"/>
        </w:rPr>
        <w:t>, une fonction au sein d</w:t>
      </w:r>
      <w:r w:rsidR="00574A69" w:rsidRPr="0087166A">
        <w:rPr>
          <w:b/>
          <w:bCs/>
          <w:lang w:val="fr-FR"/>
        </w:rPr>
        <w:t>’</w:t>
      </w:r>
      <w:r w:rsidRPr="0087166A">
        <w:rPr>
          <w:b/>
          <w:bCs/>
          <w:lang w:val="fr-FR"/>
        </w:rPr>
        <w:t>un système de commande électronique par laquelle l</w:t>
      </w:r>
      <w:r w:rsidR="00574A69" w:rsidRPr="0087166A">
        <w:rPr>
          <w:b/>
          <w:bCs/>
          <w:lang w:val="fr-FR"/>
        </w:rPr>
        <w:t>’</w:t>
      </w:r>
      <w:r w:rsidRPr="0087166A">
        <w:rPr>
          <w:b/>
          <w:bCs/>
          <w:lang w:val="fr-FR"/>
        </w:rPr>
        <w:t>évaluation automatique des signaux émis à bord du véhicule, éventuellement associée à des dispositifs d</w:t>
      </w:r>
      <w:r w:rsidR="00574A69" w:rsidRPr="0087166A">
        <w:rPr>
          <w:b/>
          <w:bCs/>
          <w:lang w:val="fr-FR"/>
        </w:rPr>
        <w:t>’</w:t>
      </w:r>
      <w:r w:rsidRPr="0087166A">
        <w:rPr>
          <w:b/>
          <w:bCs/>
          <w:lang w:val="fr-FR"/>
        </w:rPr>
        <w:t>infrastructure passifs, peut actionner le système de direction en vue de créer une commande pour aider le conducteur à effectuer une manœuvre à faible allure ou une manœuvre de stationnement</w:t>
      </w:r>
      <w:r w:rsidR="00C5773C" w:rsidRPr="0087166A">
        <w:rPr>
          <w:b/>
          <w:bCs/>
          <w:lang w:val="fr-FR"/>
        </w:rPr>
        <w:t> </w:t>
      </w:r>
      <w:r w:rsidRPr="0087166A">
        <w:rPr>
          <w:b/>
          <w:bCs/>
          <w:lang w:val="fr-FR"/>
        </w:rPr>
        <w:t>;</w:t>
      </w:r>
    </w:p>
    <w:p w14:paraId="677F9E13" w14:textId="2975F952" w:rsidR="004E79DD" w:rsidRPr="0087166A" w:rsidRDefault="004E79DD" w:rsidP="00C5773C">
      <w:pPr>
        <w:pStyle w:val="SingleTxtG"/>
        <w:ind w:left="2268" w:hanging="1134"/>
        <w:rPr>
          <w:rFonts w:eastAsia="Times New Roman"/>
          <w:b/>
          <w:bCs/>
          <w:color w:val="000000"/>
          <w:lang w:val="fr-FR"/>
        </w:rPr>
      </w:pPr>
      <w:r w:rsidRPr="0087166A">
        <w:rPr>
          <w:b/>
          <w:bCs/>
          <w:lang w:val="fr-FR"/>
        </w:rPr>
        <w:t>2.5</w:t>
      </w:r>
      <w:r w:rsidRPr="0087166A">
        <w:rPr>
          <w:b/>
          <w:bCs/>
          <w:lang w:val="fr-FR"/>
        </w:rPr>
        <w:tab/>
      </w:r>
      <w:r w:rsidR="00C5773C" w:rsidRPr="0087166A">
        <w:rPr>
          <w:b/>
          <w:bCs/>
          <w:lang w:val="fr-FR"/>
        </w:rPr>
        <w:t>“</w:t>
      </w:r>
      <w:r w:rsidRPr="0087166A">
        <w:rPr>
          <w:b/>
          <w:bCs/>
          <w:i/>
          <w:iCs/>
          <w:lang w:val="fr-FR"/>
        </w:rPr>
        <w:t>Fonction de direction à commande automatique de catégorie B1</w:t>
      </w:r>
      <w:r w:rsidR="00C5773C" w:rsidRPr="0087166A">
        <w:rPr>
          <w:b/>
          <w:bCs/>
          <w:lang w:val="fr-FR"/>
        </w:rPr>
        <w:t>”</w:t>
      </w:r>
      <w:r w:rsidRPr="0087166A">
        <w:rPr>
          <w:b/>
          <w:bCs/>
          <w:lang w:val="fr-FR"/>
        </w:rPr>
        <w:t>, une fonction au sein d</w:t>
      </w:r>
      <w:r w:rsidR="00574A69" w:rsidRPr="0087166A">
        <w:rPr>
          <w:b/>
          <w:bCs/>
          <w:lang w:val="fr-FR"/>
        </w:rPr>
        <w:t>’</w:t>
      </w:r>
      <w:r w:rsidRPr="0087166A">
        <w:rPr>
          <w:b/>
          <w:bCs/>
          <w:lang w:val="fr-FR"/>
        </w:rPr>
        <w:t>un système de commande électronique par laquelle l</w:t>
      </w:r>
      <w:r w:rsidR="00574A69" w:rsidRPr="0087166A">
        <w:rPr>
          <w:b/>
          <w:bCs/>
          <w:lang w:val="fr-FR"/>
        </w:rPr>
        <w:t>’</w:t>
      </w:r>
      <w:r w:rsidRPr="0087166A">
        <w:rPr>
          <w:b/>
          <w:bCs/>
          <w:lang w:val="fr-FR"/>
        </w:rPr>
        <w:t>évaluation automatique des signaux émis à bord du véhicule, éventuellement associée à des dispositifs d</w:t>
      </w:r>
      <w:r w:rsidR="00574A69" w:rsidRPr="0087166A">
        <w:rPr>
          <w:b/>
          <w:bCs/>
          <w:lang w:val="fr-FR"/>
        </w:rPr>
        <w:t>’</w:t>
      </w:r>
      <w:r w:rsidRPr="0087166A">
        <w:rPr>
          <w:b/>
          <w:bCs/>
          <w:lang w:val="fr-FR"/>
        </w:rPr>
        <w:t>infrastructure passifs, peut actionner le système de direction en vue de créer une commande pour aider le conducteur à maintenir le véhicule dans la voie qu</w:t>
      </w:r>
      <w:r w:rsidR="00574A69" w:rsidRPr="0087166A">
        <w:rPr>
          <w:b/>
          <w:bCs/>
          <w:lang w:val="fr-FR"/>
        </w:rPr>
        <w:t>’</w:t>
      </w:r>
      <w:r w:rsidRPr="0087166A">
        <w:rPr>
          <w:b/>
          <w:bCs/>
          <w:lang w:val="fr-FR"/>
        </w:rPr>
        <w:t>il a choisie, en agissant sur le déplacement latéral du véhicule</w:t>
      </w:r>
      <w:r w:rsidR="00C5773C" w:rsidRPr="0087166A">
        <w:rPr>
          <w:b/>
          <w:bCs/>
          <w:lang w:val="fr-FR"/>
        </w:rPr>
        <w:t> </w:t>
      </w:r>
      <w:r w:rsidRPr="0087166A">
        <w:rPr>
          <w:b/>
          <w:bCs/>
          <w:lang w:val="fr-FR"/>
        </w:rPr>
        <w:t>;</w:t>
      </w:r>
    </w:p>
    <w:p w14:paraId="25E01F56" w14:textId="2DEA8227" w:rsidR="004E79DD" w:rsidRPr="0087166A" w:rsidRDefault="004E79DD" w:rsidP="00C5773C">
      <w:pPr>
        <w:pStyle w:val="SingleTxtG"/>
        <w:ind w:left="2268" w:hanging="1134"/>
        <w:rPr>
          <w:rFonts w:eastAsia="Times New Roman"/>
          <w:b/>
          <w:bCs/>
          <w:color w:val="000000"/>
          <w:lang w:val="fr-FR"/>
        </w:rPr>
      </w:pPr>
      <w:r w:rsidRPr="0087166A">
        <w:rPr>
          <w:b/>
          <w:bCs/>
          <w:lang w:val="fr-FR"/>
        </w:rPr>
        <w:t>2.6</w:t>
      </w:r>
      <w:r w:rsidRPr="0087166A">
        <w:rPr>
          <w:b/>
          <w:bCs/>
          <w:lang w:val="fr-FR"/>
        </w:rPr>
        <w:tab/>
      </w:r>
      <w:r w:rsidR="00C5773C" w:rsidRPr="0087166A">
        <w:rPr>
          <w:b/>
          <w:bCs/>
          <w:lang w:val="fr-FR"/>
        </w:rPr>
        <w:t>“</w:t>
      </w:r>
      <w:r w:rsidRPr="0087166A">
        <w:rPr>
          <w:b/>
          <w:bCs/>
          <w:i/>
          <w:iCs/>
          <w:lang w:val="fr-FR"/>
        </w:rPr>
        <w:t>Fonction de direction à commande automatique de catégorie B2</w:t>
      </w:r>
      <w:r w:rsidR="00C5773C" w:rsidRPr="0087166A">
        <w:rPr>
          <w:b/>
          <w:bCs/>
          <w:lang w:val="fr-FR"/>
        </w:rPr>
        <w:t>”</w:t>
      </w:r>
      <w:r w:rsidRPr="0087166A">
        <w:rPr>
          <w:b/>
          <w:bCs/>
          <w:lang w:val="fr-FR"/>
        </w:rPr>
        <w:t>, une fonction au sein d</w:t>
      </w:r>
      <w:r w:rsidR="00574A69" w:rsidRPr="0087166A">
        <w:rPr>
          <w:b/>
          <w:bCs/>
          <w:lang w:val="fr-FR"/>
        </w:rPr>
        <w:t>’</w:t>
      </w:r>
      <w:r w:rsidRPr="0087166A">
        <w:rPr>
          <w:b/>
          <w:bCs/>
          <w:lang w:val="fr-FR"/>
        </w:rPr>
        <w:t>un système de commande électronique par laquelle l</w:t>
      </w:r>
      <w:r w:rsidR="00574A69" w:rsidRPr="0087166A">
        <w:rPr>
          <w:b/>
          <w:bCs/>
          <w:lang w:val="fr-FR"/>
        </w:rPr>
        <w:t>’</w:t>
      </w:r>
      <w:r w:rsidRPr="0087166A">
        <w:rPr>
          <w:b/>
          <w:bCs/>
          <w:lang w:val="fr-FR"/>
        </w:rPr>
        <w:t>évaluation automatique des signaux émis à bord du véhicule, éventuellement associée à des dispositifs d</w:t>
      </w:r>
      <w:r w:rsidR="00574A69" w:rsidRPr="0087166A">
        <w:rPr>
          <w:b/>
          <w:bCs/>
          <w:lang w:val="fr-FR"/>
        </w:rPr>
        <w:t>’</w:t>
      </w:r>
      <w:r w:rsidRPr="0087166A">
        <w:rPr>
          <w:b/>
          <w:bCs/>
          <w:lang w:val="fr-FR"/>
        </w:rPr>
        <w:t>infrastructure passifs, peut actionner le système de direction en vue de créer une commande pour maintenir le véhicule dans sa voie en agissant sur son déplacement latéral pendant des périodes assez longues, sans commande ou confirmation supplémentaire du conducteur</w:t>
      </w:r>
      <w:r w:rsidR="00C5773C" w:rsidRPr="0087166A">
        <w:rPr>
          <w:b/>
          <w:bCs/>
          <w:lang w:val="fr-FR"/>
        </w:rPr>
        <w:t> </w:t>
      </w:r>
      <w:r w:rsidRPr="0087166A">
        <w:rPr>
          <w:b/>
          <w:bCs/>
          <w:lang w:val="fr-FR"/>
        </w:rPr>
        <w:t>;</w:t>
      </w:r>
    </w:p>
    <w:p w14:paraId="221EF751" w14:textId="188FD0F6" w:rsidR="004E79DD" w:rsidRPr="0087166A" w:rsidRDefault="004E79DD" w:rsidP="00C5773C">
      <w:pPr>
        <w:pStyle w:val="SingleTxtG"/>
        <w:ind w:left="2268" w:hanging="1134"/>
        <w:rPr>
          <w:rFonts w:eastAsia="Times New Roman"/>
          <w:b/>
          <w:bCs/>
          <w:color w:val="000000"/>
          <w:lang w:val="fr-FR"/>
        </w:rPr>
      </w:pPr>
      <w:r w:rsidRPr="0087166A">
        <w:rPr>
          <w:b/>
          <w:bCs/>
          <w:lang w:val="fr-FR"/>
        </w:rPr>
        <w:t>2.7</w:t>
      </w:r>
      <w:r w:rsidRPr="0087166A">
        <w:rPr>
          <w:b/>
          <w:bCs/>
          <w:lang w:val="fr-FR"/>
        </w:rPr>
        <w:tab/>
      </w:r>
      <w:r w:rsidR="00C5773C" w:rsidRPr="0087166A">
        <w:rPr>
          <w:b/>
          <w:bCs/>
          <w:lang w:val="fr-FR"/>
        </w:rPr>
        <w:t>“</w:t>
      </w:r>
      <w:r w:rsidRPr="0087166A">
        <w:rPr>
          <w:b/>
          <w:bCs/>
          <w:i/>
          <w:iCs/>
          <w:lang w:val="fr-FR"/>
        </w:rPr>
        <w:t>Fonction de direction à commande automatique de catégorie C</w:t>
      </w:r>
      <w:r w:rsidR="00C5773C" w:rsidRPr="0087166A">
        <w:rPr>
          <w:b/>
          <w:bCs/>
          <w:lang w:val="fr-FR"/>
        </w:rPr>
        <w:t>”</w:t>
      </w:r>
      <w:r w:rsidRPr="0087166A">
        <w:rPr>
          <w:b/>
          <w:bCs/>
          <w:lang w:val="fr-FR"/>
        </w:rPr>
        <w:t>, une fonction au sein d</w:t>
      </w:r>
      <w:r w:rsidR="00574A69" w:rsidRPr="0087166A">
        <w:rPr>
          <w:b/>
          <w:bCs/>
          <w:lang w:val="fr-FR"/>
        </w:rPr>
        <w:t>’</w:t>
      </w:r>
      <w:r w:rsidRPr="0087166A">
        <w:rPr>
          <w:b/>
          <w:bCs/>
          <w:lang w:val="fr-FR"/>
        </w:rPr>
        <w:t>un système de commande électronique par laquelle l</w:t>
      </w:r>
      <w:r w:rsidR="00574A69" w:rsidRPr="0087166A">
        <w:rPr>
          <w:b/>
          <w:bCs/>
          <w:lang w:val="fr-FR"/>
        </w:rPr>
        <w:t>’</w:t>
      </w:r>
      <w:r w:rsidRPr="0087166A">
        <w:rPr>
          <w:b/>
          <w:bCs/>
          <w:lang w:val="fr-FR"/>
        </w:rPr>
        <w:t>évaluation automatique des signaux émis à bord du véhicule, éventuellement associée à des dispositifs d</w:t>
      </w:r>
      <w:r w:rsidR="00574A69" w:rsidRPr="0087166A">
        <w:rPr>
          <w:b/>
          <w:bCs/>
          <w:lang w:val="fr-FR"/>
        </w:rPr>
        <w:t>’</w:t>
      </w:r>
      <w:r w:rsidRPr="0087166A">
        <w:rPr>
          <w:b/>
          <w:bCs/>
          <w:lang w:val="fr-FR"/>
        </w:rPr>
        <w:t>infrastructure passifs, peut actionner le système de direction en vue de créer une commande pour exécuter une manœuvre latérale simple (par exemple, un changement de voie) sur ordre du conducteur</w:t>
      </w:r>
      <w:r w:rsidR="00C5773C" w:rsidRPr="0087166A">
        <w:rPr>
          <w:b/>
          <w:bCs/>
          <w:lang w:val="fr-FR"/>
        </w:rPr>
        <w:t> </w:t>
      </w:r>
      <w:r w:rsidRPr="0087166A">
        <w:rPr>
          <w:b/>
          <w:bCs/>
          <w:lang w:val="fr-FR"/>
        </w:rPr>
        <w:t>;</w:t>
      </w:r>
    </w:p>
    <w:p w14:paraId="1902A66F" w14:textId="0A98304A" w:rsidR="004E79DD" w:rsidRPr="0087166A" w:rsidRDefault="004E79DD" w:rsidP="00C5773C">
      <w:pPr>
        <w:pStyle w:val="SingleTxtG"/>
        <w:ind w:left="2268" w:hanging="1134"/>
        <w:rPr>
          <w:rFonts w:eastAsia="Times New Roman"/>
          <w:b/>
          <w:bCs/>
          <w:color w:val="000000"/>
          <w:lang w:val="fr-FR"/>
        </w:rPr>
      </w:pPr>
      <w:r w:rsidRPr="0087166A">
        <w:rPr>
          <w:b/>
          <w:bCs/>
          <w:lang w:val="fr-FR"/>
        </w:rPr>
        <w:t>2.8</w:t>
      </w:r>
      <w:r w:rsidRPr="0087166A">
        <w:rPr>
          <w:b/>
          <w:bCs/>
          <w:lang w:val="fr-FR"/>
        </w:rPr>
        <w:tab/>
      </w:r>
      <w:r w:rsidR="00C5773C" w:rsidRPr="0087166A">
        <w:rPr>
          <w:b/>
          <w:bCs/>
          <w:lang w:val="fr-FR"/>
        </w:rPr>
        <w:t>“</w:t>
      </w:r>
      <w:r w:rsidRPr="0087166A">
        <w:rPr>
          <w:b/>
          <w:bCs/>
          <w:i/>
          <w:iCs/>
          <w:lang w:val="fr-FR"/>
        </w:rPr>
        <w:t>Fonction de direction à commande automatique de catégorie D</w:t>
      </w:r>
      <w:r w:rsidR="00C5773C" w:rsidRPr="0087166A">
        <w:rPr>
          <w:b/>
          <w:bCs/>
          <w:lang w:val="fr-FR"/>
        </w:rPr>
        <w:t>”</w:t>
      </w:r>
      <w:r w:rsidRPr="0087166A">
        <w:rPr>
          <w:b/>
          <w:bCs/>
          <w:lang w:val="fr-FR"/>
        </w:rPr>
        <w:t>, une fonction au sein d</w:t>
      </w:r>
      <w:r w:rsidR="00574A69" w:rsidRPr="0087166A">
        <w:rPr>
          <w:b/>
          <w:bCs/>
          <w:lang w:val="fr-FR"/>
        </w:rPr>
        <w:t>’</w:t>
      </w:r>
      <w:r w:rsidRPr="0087166A">
        <w:rPr>
          <w:b/>
          <w:bCs/>
          <w:lang w:val="fr-FR"/>
        </w:rPr>
        <w:t>un système de commande électronique par laquelle l</w:t>
      </w:r>
      <w:r w:rsidR="00574A69" w:rsidRPr="0087166A">
        <w:rPr>
          <w:b/>
          <w:bCs/>
          <w:lang w:val="fr-FR"/>
        </w:rPr>
        <w:t>’</w:t>
      </w:r>
      <w:r w:rsidRPr="0087166A">
        <w:rPr>
          <w:b/>
          <w:bCs/>
          <w:lang w:val="fr-FR"/>
        </w:rPr>
        <w:t>évaluation automatique des signaux émis à bord du véhicule, éventuellement associée à des dispositifs d</w:t>
      </w:r>
      <w:r w:rsidR="00574A69" w:rsidRPr="0087166A">
        <w:rPr>
          <w:b/>
          <w:bCs/>
          <w:lang w:val="fr-FR"/>
        </w:rPr>
        <w:t>’</w:t>
      </w:r>
      <w:r w:rsidRPr="0087166A">
        <w:rPr>
          <w:b/>
          <w:bCs/>
          <w:lang w:val="fr-FR"/>
        </w:rPr>
        <w:t>infrastructure passifs, peut actionner le système de direction en vue de créer une commande pour indiquer la possibilité d</w:t>
      </w:r>
      <w:r w:rsidR="00574A69" w:rsidRPr="0087166A">
        <w:rPr>
          <w:b/>
          <w:bCs/>
          <w:lang w:val="fr-FR"/>
        </w:rPr>
        <w:t>’</w:t>
      </w:r>
      <w:r w:rsidRPr="0087166A">
        <w:rPr>
          <w:b/>
          <w:bCs/>
          <w:lang w:val="fr-FR"/>
        </w:rPr>
        <w:t>une manœuvre latérale simple (par exemple, un changement de voie), la confirmation du conducteur étant toutefois nécessaire à l</w:t>
      </w:r>
      <w:r w:rsidR="00574A69" w:rsidRPr="0087166A">
        <w:rPr>
          <w:b/>
          <w:bCs/>
          <w:lang w:val="fr-FR"/>
        </w:rPr>
        <w:t>’</w:t>
      </w:r>
      <w:r w:rsidRPr="0087166A">
        <w:rPr>
          <w:b/>
          <w:bCs/>
          <w:lang w:val="fr-FR"/>
        </w:rPr>
        <w:t>exécution ;</w:t>
      </w:r>
    </w:p>
    <w:p w14:paraId="15B7B928" w14:textId="3E0FEA71" w:rsidR="004E79DD" w:rsidRPr="0087166A" w:rsidRDefault="004E79DD" w:rsidP="00C5773C">
      <w:pPr>
        <w:pStyle w:val="SingleTxtG"/>
        <w:ind w:left="2268" w:hanging="1134"/>
        <w:rPr>
          <w:rFonts w:eastAsia="Times New Roman"/>
          <w:b/>
          <w:bCs/>
          <w:color w:val="000000"/>
          <w:lang w:val="fr-FR"/>
        </w:rPr>
      </w:pPr>
      <w:r w:rsidRPr="0087166A">
        <w:rPr>
          <w:b/>
          <w:bCs/>
          <w:lang w:val="fr-FR"/>
        </w:rPr>
        <w:t>2.9</w:t>
      </w:r>
      <w:r w:rsidRPr="0087166A">
        <w:rPr>
          <w:b/>
          <w:bCs/>
          <w:lang w:val="fr-FR"/>
        </w:rPr>
        <w:tab/>
      </w:r>
      <w:r w:rsidR="00C5773C" w:rsidRPr="0087166A">
        <w:rPr>
          <w:b/>
          <w:bCs/>
          <w:lang w:val="fr-FR"/>
        </w:rPr>
        <w:t>“</w:t>
      </w:r>
      <w:r w:rsidRPr="0087166A">
        <w:rPr>
          <w:b/>
          <w:bCs/>
          <w:i/>
          <w:iCs/>
          <w:lang w:val="fr-FR"/>
        </w:rPr>
        <w:t>Fonction de direction à commande automatique de catégorie E</w:t>
      </w:r>
      <w:r w:rsidR="00C5773C" w:rsidRPr="0087166A">
        <w:rPr>
          <w:b/>
          <w:bCs/>
          <w:lang w:val="fr-FR"/>
        </w:rPr>
        <w:t>”</w:t>
      </w:r>
      <w:r w:rsidRPr="0087166A">
        <w:rPr>
          <w:b/>
          <w:bCs/>
          <w:lang w:val="fr-FR"/>
        </w:rPr>
        <w:t>, une fonction au sein d</w:t>
      </w:r>
      <w:r w:rsidR="00574A69" w:rsidRPr="0087166A">
        <w:rPr>
          <w:b/>
          <w:bCs/>
          <w:lang w:val="fr-FR"/>
        </w:rPr>
        <w:t>’</w:t>
      </w:r>
      <w:r w:rsidRPr="0087166A">
        <w:rPr>
          <w:b/>
          <w:bCs/>
          <w:lang w:val="fr-FR"/>
        </w:rPr>
        <w:t>un système de commande électronique par laquelle l</w:t>
      </w:r>
      <w:r w:rsidR="00574A69" w:rsidRPr="0087166A">
        <w:rPr>
          <w:b/>
          <w:bCs/>
          <w:lang w:val="fr-FR"/>
        </w:rPr>
        <w:t>’</w:t>
      </w:r>
      <w:r w:rsidRPr="0087166A">
        <w:rPr>
          <w:b/>
          <w:bCs/>
          <w:lang w:val="fr-FR"/>
        </w:rPr>
        <w:t>évaluation automatique des signaux émis à bord du véhicule, éventuellement associée à des dispositifs d</w:t>
      </w:r>
      <w:r w:rsidR="00574A69" w:rsidRPr="0087166A">
        <w:rPr>
          <w:b/>
          <w:bCs/>
          <w:lang w:val="fr-FR"/>
        </w:rPr>
        <w:t>’</w:t>
      </w:r>
      <w:r w:rsidRPr="0087166A">
        <w:rPr>
          <w:b/>
          <w:bCs/>
          <w:lang w:val="fr-FR"/>
        </w:rPr>
        <w:t xml:space="preserve">infrastructure passifs, peut actionner le système de direction en vue de créer une commande pour </w:t>
      </w:r>
      <w:r w:rsidRPr="0087166A">
        <w:rPr>
          <w:b/>
          <w:bCs/>
          <w:lang w:val="fr-FR"/>
        </w:rPr>
        <w:lastRenderedPageBreak/>
        <w:t>déterminer en permanence la possibilité de manœuvres (par exemple, un changement de voie) et exécuter celles-ci pendant des périodes assez longues sans commande ou confirmation supplémentaire du conducteur</w:t>
      </w:r>
      <w:r w:rsidR="00C5773C" w:rsidRPr="0087166A">
        <w:rPr>
          <w:b/>
          <w:bCs/>
          <w:lang w:val="fr-FR"/>
        </w:rPr>
        <w:t> </w:t>
      </w:r>
      <w:r w:rsidRPr="0087166A">
        <w:rPr>
          <w:b/>
          <w:bCs/>
          <w:lang w:val="fr-FR"/>
        </w:rPr>
        <w:t>;</w:t>
      </w:r>
    </w:p>
    <w:p w14:paraId="4446FC49" w14:textId="1A9062EC" w:rsidR="004E79DD" w:rsidRPr="0087166A" w:rsidRDefault="004E79DD" w:rsidP="00C5773C">
      <w:pPr>
        <w:pStyle w:val="SingleTxtG"/>
        <w:ind w:left="2268" w:hanging="1134"/>
        <w:rPr>
          <w:rFonts w:eastAsia="Times New Roman"/>
          <w:b/>
          <w:bCs/>
          <w:color w:val="000000"/>
          <w:lang w:val="fr-FR"/>
        </w:rPr>
      </w:pPr>
      <w:r w:rsidRPr="0087166A">
        <w:rPr>
          <w:b/>
          <w:bCs/>
          <w:lang w:val="fr-FR"/>
        </w:rPr>
        <w:t>2.11</w:t>
      </w:r>
      <w:r w:rsidRPr="0087166A">
        <w:rPr>
          <w:b/>
          <w:bCs/>
          <w:lang w:val="fr-FR"/>
        </w:rPr>
        <w:tab/>
      </w:r>
      <w:r w:rsidR="00B4468E" w:rsidRPr="0087166A">
        <w:rPr>
          <w:b/>
          <w:bCs/>
          <w:lang w:val="fr-FR"/>
        </w:rPr>
        <w:t>“</w:t>
      </w:r>
      <w:r w:rsidRPr="0087166A">
        <w:rPr>
          <w:b/>
          <w:bCs/>
          <w:i/>
          <w:iCs/>
          <w:lang w:val="fr-FR"/>
        </w:rPr>
        <w:t>Fonction de direction corrective</w:t>
      </w:r>
      <w:r w:rsidR="00B4468E" w:rsidRPr="0087166A">
        <w:rPr>
          <w:b/>
          <w:bCs/>
          <w:lang w:val="fr-FR"/>
        </w:rPr>
        <w:t>”</w:t>
      </w:r>
      <w:r w:rsidRPr="0087166A">
        <w:rPr>
          <w:b/>
          <w:bCs/>
          <w:lang w:val="fr-FR"/>
        </w:rPr>
        <w:t>, une fonction de commande au sein d</w:t>
      </w:r>
      <w:r w:rsidR="00574A69" w:rsidRPr="0087166A">
        <w:rPr>
          <w:b/>
          <w:bCs/>
          <w:lang w:val="fr-FR"/>
        </w:rPr>
        <w:t>’</w:t>
      </w:r>
      <w:r w:rsidRPr="0087166A">
        <w:rPr>
          <w:b/>
          <w:bCs/>
          <w:lang w:val="fr-FR"/>
        </w:rPr>
        <w:t>un système de commande électronique par laquelle, pendant une durée limitée, l</w:t>
      </w:r>
      <w:r w:rsidR="00574A69" w:rsidRPr="0087166A">
        <w:rPr>
          <w:b/>
          <w:bCs/>
          <w:lang w:val="fr-FR"/>
        </w:rPr>
        <w:t>’</w:t>
      </w:r>
      <w:r w:rsidRPr="0087166A">
        <w:rPr>
          <w:b/>
          <w:bCs/>
          <w:lang w:val="fr-FR"/>
        </w:rPr>
        <w:t>évaluation automatique des signaux émis à bord du véhicule peut modifier l</w:t>
      </w:r>
      <w:r w:rsidR="00574A69" w:rsidRPr="0087166A">
        <w:rPr>
          <w:b/>
          <w:bCs/>
          <w:lang w:val="fr-FR"/>
        </w:rPr>
        <w:t>’</w:t>
      </w:r>
      <w:r w:rsidRPr="0087166A">
        <w:rPr>
          <w:b/>
          <w:bCs/>
          <w:lang w:val="fr-FR"/>
        </w:rPr>
        <w:t>angle de braquage d</w:t>
      </w:r>
      <w:r w:rsidR="00574A69" w:rsidRPr="0087166A">
        <w:rPr>
          <w:b/>
          <w:bCs/>
          <w:lang w:val="fr-FR"/>
        </w:rPr>
        <w:t>’</w:t>
      </w:r>
      <w:r w:rsidRPr="0087166A">
        <w:rPr>
          <w:b/>
          <w:bCs/>
          <w:lang w:val="fr-FR"/>
        </w:rPr>
        <w:t>une roue ou de plusieurs roues, afin de compenser un changement soudain et imprévu de la force latérale du véhicule, d</w:t>
      </w:r>
      <w:r w:rsidR="00574A69" w:rsidRPr="0087166A">
        <w:rPr>
          <w:b/>
          <w:bCs/>
          <w:lang w:val="fr-FR"/>
        </w:rPr>
        <w:t>’</w:t>
      </w:r>
      <w:r w:rsidRPr="0087166A">
        <w:rPr>
          <w:b/>
          <w:bCs/>
          <w:lang w:val="fr-FR"/>
        </w:rPr>
        <w:t>améliorer la stabilité du véhicule (par exemple en cas de vent latéral ou d</w:t>
      </w:r>
      <w:r w:rsidR="00574A69" w:rsidRPr="0087166A">
        <w:rPr>
          <w:b/>
          <w:bCs/>
          <w:lang w:val="fr-FR"/>
        </w:rPr>
        <w:t>’</w:t>
      </w:r>
      <w:r w:rsidRPr="0087166A">
        <w:rPr>
          <w:b/>
          <w:bCs/>
          <w:lang w:val="fr-FR"/>
        </w:rPr>
        <w:t>adhérence dissymétrique) ou de corriger le changement de voie (par exemple pour éviter de franchir les marques routières ou de quitter la route) ;</w:t>
      </w:r>
    </w:p>
    <w:p w14:paraId="724964AB" w14:textId="264886B1" w:rsidR="004E79DD" w:rsidRPr="0087166A" w:rsidRDefault="004E79DD" w:rsidP="00C5773C">
      <w:pPr>
        <w:pStyle w:val="SingleTxtG"/>
        <w:ind w:left="2268" w:hanging="1134"/>
        <w:rPr>
          <w:rFonts w:eastAsia="Times New Roman"/>
          <w:b/>
          <w:bCs/>
          <w:color w:val="000000"/>
          <w:lang w:val="fr-FR"/>
        </w:rPr>
      </w:pPr>
      <w:r w:rsidRPr="0087166A">
        <w:rPr>
          <w:b/>
          <w:bCs/>
          <w:lang w:val="fr-FR"/>
        </w:rPr>
        <w:t>2.15</w:t>
      </w:r>
      <w:r w:rsidRPr="0087166A">
        <w:rPr>
          <w:b/>
          <w:bCs/>
          <w:lang w:val="fr-FR"/>
        </w:rPr>
        <w:tab/>
      </w:r>
      <w:r w:rsidR="00B4468E" w:rsidRPr="0087166A">
        <w:rPr>
          <w:b/>
          <w:bCs/>
          <w:lang w:val="fr-FR"/>
        </w:rPr>
        <w:t>“</w:t>
      </w:r>
      <w:r w:rsidRPr="0087166A">
        <w:rPr>
          <w:b/>
          <w:bCs/>
          <w:i/>
          <w:iCs/>
          <w:lang w:val="fr-FR"/>
        </w:rPr>
        <w:t>Fonction de direction pour situations d</w:t>
      </w:r>
      <w:r w:rsidR="00574A69" w:rsidRPr="0087166A">
        <w:rPr>
          <w:b/>
          <w:bCs/>
          <w:i/>
          <w:iCs/>
          <w:lang w:val="fr-FR"/>
        </w:rPr>
        <w:t>’</w:t>
      </w:r>
      <w:r w:rsidRPr="0087166A">
        <w:rPr>
          <w:b/>
          <w:bCs/>
          <w:i/>
          <w:iCs/>
          <w:lang w:val="fr-FR"/>
        </w:rPr>
        <w:t>urgence</w:t>
      </w:r>
      <w:r w:rsidR="00B4468E" w:rsidRPr="0087166A">
        <w:rPr>
          <w:b/>
          <w:bCs/>
          <w:lang w:val="fr-FR"/>
        </w:rPr>
        <w:t>”</w:t>
      </w:r>
      <w:r w:rsidRPr="0087166A">
        <w:rPr>
          <w:b/>
          <w:bCs/>
          <w:lang w:val="fr-FR"/>
        </w:rPr>
        <w:t>, une fonction de commande capable de détecter automatiquement une collision potentielle et d</w:t>
      </w:r>
      <w:r w:rsidR="00574A69" w:rsidRPr="0087166A">
        <w:rPr>
          <w:b/>
          <w:bCs/>
          <w:lang w:val="fr-FR"/>
        </w:rPr>
        <w:t>’</w:t>
      </w:r>
      <w:r w:rsidRPr="0087166A">
        <w:rPr>
          <w:b/>
          <w:bCs/>
          <w:lang w:val="fr-FR"/>
        </w:rPr>
        <w:t>activer automatiquement le système de direction pendant une durée limitée afin de diriger le véhicule dans le but d</w:t>
      </w:r>
      <w:r w:rsidR="00574A69" w:rsidRPr="0087166A">
        <w:rPr>
          <w:b/>
          <w:bCs/>
          <w:lang w:val="fr-FR"/>
        </w:rPr>
        <w:t>’</w:t>
      </w:r>
      <w:r w:rsidRPr="0087166A">
        <w:rPr>
          <w:b/>
          <w:bCs/>
          <w:lang w:val="fr-FR"/>
        </w:rPr>
        <w:t>éviter ou d</w:t>
      </w:r>
      <w:r w:rsidR="00574A69" w:rsidRPr="0087166A">
        <w:rPr>
          <w:b/>
          <w:bCs/>
          <w:lang w:val="fr-FR"/>
        </w:rPr>
        <w:t>’</w:t>
      </w:r>
      <w:r w:rsidRPr="0087166A">
        <w:rPr>
          <w:b/>
          <w:bCs/>
          <w:lang w:val="fr-FR"/>
        </w:rPr>
        <w:t>atténuer une collision avec un obstacle se trouvant sur la trajectoire dudit véhicule ou dont on considère qu</w:t>
      </w:r>
      <w:r w:rsidR="00574A69" w:rsidRPr="0087166A">
        <w:rPr>
          <w:b/>
          <w:bCs/>
          <w:lang w:val="fr-FR"/>
        </w:rPr>
        <w:t>’</w:t>
      </w:r>
      <w:r w:rsidRPr="0087166A">
        <w:rPr>
          <w:b/>
          <w:bCs/>
          <w:lang w:val="fr-FR"/>
        </w:rPr>
        <w:t>il va s</w:t>
      </w:r>
      <w:r w:rsidR="00574A69" w:rsidRPr="0087166A">
        <w:rPr>
          <w:b/>
          <w:bCs/>
          <w:lang w:val="fr-FR"/>
        </w:rPr>
        <w:t>’</w:t>
      </w:r>
      <w:r w:rsidRPr="0087166A">
        <w:rPr>
          <w:b/>
          <w:bCs/>
          <w:lang w:val="fr-FR"/>
        </w:rPr>
        <w:t>y trouver de façon imminente ;</w:t>
      </w:r>
    </w:p>
    <w:p w14:paraId="04A7E065" w14:textId="63E9D379" w:rsidR="004E79DD" w:rsidRPr="0087166A" w:rsidRDefault="004E79DD" w:rsidP="00C5773C">
      <w:pPr>
        <w:pStyle w:val="SingleTxtG"/>
        <w:ind w:left="2268" w:hanging="1134"/>
        <w:rPr>
          <w:rFonts w:eastAsia="Times New Roman"/>
          <w:b/>
          <w:bCs/>
          <w:color w:val="000000"/>
          <w:lang w:val="fr-FR"/>
        </w:rPr>
      </w:pPr>
      <w:r w:rsidRPr="0087166A">
        <w:rPr>
          <w:b/>
          <w:bCs/>
          <w:lang w:val="fr-FR"/>
        </w:rPr>
        <w:t>2.26</w:t>
      </w:r>
      <w:r w:rsidRPr="0087166A">
        <w:rPr>
          <w:b/>
          <w:bCs/>
          <w:lang w:val="fr-FR"/>
        </w:rPr>
        <w:tab/>
      </w:r>
      <w:r w:rsidR="00B4468E" w:rsidRPr="0087166A">
        <w:rPr>
          <w:b/>
          <w:bCs/>
          <w:lang w:val="fr-FR"/>
        </w:rPr>
        <w:t>“</w:t>
      </w:r>
      <w:r w:rsidRPr="0087166A">
        <w:rPr>
          <w:b/>
          <w:bCs/>
          <w:i/>
          <w:iCs/>
          <w:lang w:val="fr-FR"/>
        </w:rPr>
        <w:t>Système d</w:t>
      </w:r>
      <w:r w:rsidR="00574A69" w:rsidRPr="0087166A">
        <w:rPr>
          <w:b/>
          <w:bCs/>
          <w:i/>
          <w:iCs/>
          <w:lang w:val="fr-FR"/>
        </w:rPr>
        <w:t>’</w:t>
      </w:r>
      <w:r w:rsidRPr="0087166A">
        <w:rPr>
          <w:b/>
          <w:bCs/>
          <w:i/>
          <w:iCs/>
          <w:lang w:val="fr-FR"/>
        </w:rPr>
        <w:t>avertissement de franchissement de ligne</w:t>
      </w:r>
      <w:r w:rsidR="00B4468E" w:rsidRPr="0087166A">
        <w:rPr>
          <w:b/>
          <w:bCs/>
          <w:lang w:val="fr-FR"/>
        </w:rPr>
        <w:t>”</w:t>
      </w:r>
      <w:r w:rsidRPr="0087166A">
        <w:rPr>
          <w:b/>
          <w:bCs/>
          <w:lang w:val="fr-FR"/>
        </w:rPr>
        <w:t>, un système qui sert à avertir le conducteur de tout déport intempestif du véhicule hors de sa voie de circulation ;</w:t>
      </w:r>
    </w:p>
    <w:p w14:paraId="3758484D" w14:textId="125957C3" w:rsidR="004E79DD" w:rsidRPr="000871A4" w:rsidRDefault="004E79DD" w:rsidP="00C5773C">
      <w:pPr>
        <w:pStyle w:val="SingleTxtG"/>
        <w:ind w:left="2268" w:hanging="1134"/>
        <w:rPr>
          <w:rFonts w:eastAsia="Times New Roman"/>
          <w:color w:val="000000"/>
          <w:lang w:val="fr-FR"/>
        </w:rPr>
      </w:pPr>
      <w:r w:rsidRPr="0087166A">
        <w:rPr>
          <w:b/>
          <w:bCs/>
          <w:lang w:val="fr-FR"/>
        </w:rPr>
        <w:t>2.59</w:t>
      </w:r>
      <w:r w:rsidRPr="0087166A">
        <w:rPr>
          <w:b/>
          <w:bCs/>
          <w:lang w:val="fr-FR"/>
        </w:rPr>
        <w:tab/>
      </w:r>
      <w:r w:rsidR="00B4468E" w:rsidRPr="0087166A">
        <w:rPr>
          <w:b/>
          <w:bCs/>
          <w:lang w:val="fr-FR"/>
        </w:rPr>
        <w:t>“</w:t>
      </w:r>
      <w:r w:rsidRPr="0087166A">
        <w:rPr>
          <w:b/>
          <w:bCs/>
          <w:i/>
          <w:iCs/>
          <w:lang w:val="fr-FR"/>
        </w:rPr>
        <w:t>Système de surveillance de la pression des pneumatiques</w:t>
      </w:r>
      <w:r w:rsidR="00B4468E" w:rsidRPr="0087166A">
        <w:rPr>
          <w:b/>
          <w:bCs/>
          <w:lang w:val="fr-FR"/>
        </w:rPr>
        <w:t>”</w:t>
      </w:r>
      <w:r w:rsidRPr="0087166A">
        <w:rPr>
          <w:b/>
          <w:bCs/>
          <w:lang w:val="fr-FR"/>
        </w:rPr>
        <w:t>, un système, monté sur un véhicule, capable d</w:t>
      </w:r>
      <w:r w:rsidR="00574A69" w:rsidRPr="0087166A">
        <w:rPr>
          <w:b/>
          <w:bCs/>
          <w:lang w:val="fr-FR"/>
        </w:rPr>
        <w:t>’</w:t>
      </w:r>
      <w:r w:rsidRPr="0087166A">
        <w:rPr>
          <w:b/>
          <w:bCs/>
          <w:lang w:val="fr-FR"/>
        </w:rPr>
        <w:t>exécuter une fonction pour évaluer la pression de gonflage des pneumatiques ou la variation de cette pression dans le temps et de transmettre les renseignements correspondants au conducteur pendant que le véhicule roule</w:t>
      </w:r>
      <w:r w:rsidR="00B4468E" w:rsidRPr="0087166A">
        <w:rPr>
          <w:b/>
          <w:bCs/>
          <w:lang w:val="fr-FR"/>
        </w:rPr>
        <w:t> </w:t>
      </w:r>
      <w:r w:rsidRPr="0087166A">
        <w:rPr>
          <w:b/>
          <w:bCs/>
          <w:lang w:val="fr-FR"/>
        </w:rPr>
        <w:t>;</w:t>
      </w:r>
      <w:r>
        <w:rPr>
          <w:lang w:val="fr-FR"/>
        </w:rPr>
        <w:t> ».</w:t>
      </w:r>
    </w:p>
    <w:p w14:paraId="50DA81FF" w14:textId="2C53526F" w:rsidR="004E79DD" w:rsidRPr="000871A4" w:rsidRDefault="004E79DD" w:rsidP="00B4468E">
      <w:pPr>
        <w:pStyle w:val="SingleTxtG"/>
        <w:rPr>
          <w:rFonts w:eastAsia="Times New Roman"/>
          <w:color w:val="000000"/>
          <w:lang w:val="fr-FR"/>
        </w:rPr>
      </w:pPr>
      <w:r w:rsidRPr="00B4468E">
        <w:rPr>
          <w:b/>
          <w:bCs/>
          <w:i/>
          <w:iCs/>
          <w:lang w:val="fr-FR"/>
        </w:rPr>
        <w:t>Justification</w:t>
      </w:r>
      <w:r w:rsidR="00B4468E">
        <w:rPr>
          <w:b/>
          <w:bCs/>
          <w:lang w:val="fr-FR"/>
        </w:rPr>
        <w:t> </w:t>
      </w:r>
      <w:r w:rsidRPr="00B4468E">
        <w:rPr>
          <w:b/>
          <w:bCs/>
          <w:lang w:val="fr-FR"/>
        </w:rPr>
        <w:t>:</w:t>
      </w:r>
      <w:r w:rsidRPr="000871A4">
        <w:rPr>
          <w:lang w:val="fr-FR"/>
        </w:rPr>
        <w:t xml:space="preserve"> Il est nécessaire d</w:t>
      </w:r>
      <w:r w:rsidR="00574A69">
        <w:rPr>
          <w:lang w:val="fr-FR"/>
        </w:rPr>
        <w:t>’</w:t>
      </w:r>
      <w:r w:rsidRPr="000871A4">
        <w:rPr>
          <w:lang w:val="fr-FR"/>
        </w:rPr>
        <w:t>introduire ces définitions pour faciliter l</w:t>
      </w:r>
      <w:r w:rsidR="00574A69">
        <w:rPr>
          <w:lang w:val="fr-FR"/>
        </w:rPr>
        <w:t>’</w:t>
      </w:r>
      <w:r w:rsidRPr="000871A4">
        <w:rPr>
          <w:lang w:val="fr-FR"/>
        </w:rPr>
        <w:t>ajout des éléments de données correspondants.</w:t>
      </w:r>
    </w:p>
    <w:p w14:paraId="69B9ED2C" w14:textId="528E5D4B" w:rsidR="004E79DD" w:rsidRPr="000871A4" w:rsidRDefault="004E79DD" w:rsidP="00A40F4B">
      <w:pPr>
        <w:pStyle w:val="SingleTxtG"/>
        <w:ind w:left="2268" w:hanging="1134"/>
        <w:rPr>
          <w:rFonts w:eastAsia="Times New Roman"/>
          <w:color w:val="000000"/>
          <w:lang w:val="fr-FR"/>
        </w:rPr>
      </w:pPr>
      <w:bookmarkStart w:id="2" w:name="_Hlk77018871"/>
      <w:r w:rsidRPr="008B2309">
        <w:rPr>
          <w:lang w:val="fr-FR"/>
        </w:rPr>
        <w:t>«</w:t>
      </w:r>
      <w:r>
        <w:rPr>
          <w:lang w:val="fr-FR"/>
        </w:rPr>
        <w:t> </w:t>
      </w:r>
      <w:r w:rsidRPr="00251EFF">
        <w:rPr>
          <w:b/>
          <w:bCs/>
          <w:lang w:val="fr-FR"/>
        </w:rPr>
        <w:t>2.21</w:t>
      </w:r>
      <w:r w:rsidRPr="00251EFF">
        <w:rPr>
          <w:b/>
          <w:bCs/>
          <w:lang w:val="fr-FR"/>
        </w:rPr>
        <w:tab/>
      </w:r>
      <w:r w:rsidR="00A40F4B" w:rsidRPr="00251EFF">
        <w:rPr>
          <w:b/>
          <w:bCs/>
          <w:lang w:val="fr-FR"/>
        </w:rPr>
        <w:t>“</w:t>
      </w:r>
      <w:r w:rsidRPr="00251EFF">
        <w:rPr>
          <w:b/>
          <w:bCs/>
          <w:i/>
          <w:iCs/>
          <w:lang w:val="fr-FR"/>
        </w:rPr>
        <w:t>Déploiement du coussin gonflable central en cas de choc du côté opposé à celui du conducteur, délai de déploiement</w:t>
      </w:r>
      <w:r w:rsidR="00A40F4B" w:rsidRPr="00251EFF">
        <w:rPr>
          <w:b/>
          <w:bCs/>
          <w:lang w:val="fr-FR"/>
        </w:rPr>
        <w:t>”</w:t>
      </w:r>
      <w:r w:rsidRPr="00251EFF">
        <w:rPr>
          <w:b/>
          <w:bCs/>
          <w:lang w:val="fr-FR"/>
        </w:rPr>
        <w:t>, le délai de déploiement d</w:t>
      </w:r>
      <w:r w:rsidR="00574A69" w:rsidRPr="00251EFF">
        <w:rPr>
          <w:b/>
          <w:bCs/>
          <w:lang w:val="fr-FR"/>
        </w:rPr>
        <w:t>’</w:t>
      </w:r>
      <w:r w:rsidRPr="00251EFF">
        <w:rPr>
          <w:b/>
          <w:bCs/>
          <w:lang w:val="fr-FR"/>
        </w:rPr>
        <w:t>un coussin gonflable situé entre le conducteur et le passager avant, par rapport au temps zéro</w:t>
      </w:r>
      <w:r w:rsidR="00A40F4B" w:rsidRPr="00251EFF">
        <w:rPr>
          <w:b/>
          <w:bCs/>
          <w:lang w:val="fr-FR"/>
        </w:rPr>
        <w:t> </w:t>
      </w:r>
      <w:r w:rsidRPr="00251EFF">
        <w:rPr>
          <w:b/>
          <w:bCs/>
          <w:lang w:val="fr-FR"/>
        </w:rPr>
        <w:t>;</w:t>
      </w:r>
      <w:r>
        <w:rPr>
          <w:lang w:val="fr-FR"/>
        </w:rPr>
        <w:t> </w:t>
      </w:r>
      <w:r w:rsidRPr="008B2309">
        <w:rPr>
          <w:lang w:val="fr-FR"/>
        </w:rPr>
        <w:t>».</w:t>
      </w:r>
    </w:p>
    <w:bookmarkEnd w:id="2"/>
    <w:p w14:paraId="1CCCB383" w14:textId="4DA21BAD" w:rsidR="004E79DD" w:rsidRPr="000871A4" w:rsidRDefault="004E79DD" w:rsidP="00A40F4B">
      <w:pPr>
        <w:pStyle w:val="SingleTxtG"/>
        <w:rPr>
          <w:rFonts w:eastAsia="Times New Roman"/>
          <w:color w:val="000000"/>
          <w:lang w:val="fr-FR"/>
        </w:rPr>
      </w:pPr>
      <w:r w:rsidRPr="00A40F4B">
        <w:rPr>
          <w:b/>
          <w:bCs/>
          <w:i/>
          <w:iCs/>
          <w:lang w:val="fr-FR"/>
        </w:rPr>
        <w:t>Justification</w:t>
      </w:r>
      <w:r w:rsidR="00A40F4B">
        <w:rPr>
          <w:b/>
          <w:bCs/>
          <w:lang w:val="fr-FR"/>
        </w:rPr>
        <w:t> </w:t>
      </w:r>
      <w:r w:rsidRPr="00A40F4B">
        <w:rPr>
          <w:b/>
          <w:bCs/>
          <w:lang w:val="fr-FR"/>
        </w:rPr>
        <w:t>:</w:t>
      </w:r>
      <w:r w:rsidRPr="000871A4">
        <w:rPr>
          <w:lang w:val="fr-FR"/>
        </w:rPr>
        <w:t xml:space="preserve"> Il est nécessaire d</w:t>
      </w:r>
      <w:r w:rsidR="00574A69">
        <w:rPr>
          <w:lang w:val="fr-FR"/>
        </w:rPr>
        <w:t>’</w:t>
      </w:r>
      <w:r w:rsidRPr="000871A4">
        <w:rPr>
          <w:lang w:val="fr-FR"/>
        </w:rPr>
        <w:t>introduire cette définition pour préciser que les coussins gonflables en question sont placés entre les occupants et servent à les protéger de blessures résultant d</w:t>
      </w:r>
      <w:r w:rsidR="00574A69">
        <w:rPr>
          <w:lang w:val="fr-FR"/>
        </w:rPr>
        <w:t>’</w:t>
      </w:r>
      <w:r w:rsidRPr="000871A4">
        <w:rPr>
          <w:lang w:val="fr-FR"/>
        </w:rPr>
        <w:t>un contact entre eux en cas de choc latéral (bien que ces dispositifs puissent également être déclenchés en cas de retournement) et qu</w:t>
      </w:r>
      <w:r w:rsidR="00574A69">
        <w:rPr>
          <w:lang w:val="fr-FR"/>
        </w:rPr>
        <w:t>’</w:t>
      </w:r>
      <w:r w:rsidRPr="000871A4">
        <w:rPr>
          <w:lang w:val="fr-FR"/>
        </w:rPr>
        <w:t>il ne s</w:t>
      </w:r>
      <w:r w:rsidR="00574A69">
        <w:rPr>
          <w:lang w:val="fr-FR"/>
        </w:rPr>
        <w:t>’</w:t>
      </w:r>
      <w:r w:rsidRPr="000871A4">
        <w:rPr>
          <w:lang w:val="fr-FR"/>
        </w:rPr>
        <w:t>agit pas des coussins gonflables frontaux du siège central.</w:t>
      </w:r>
    </w:p>
    <w:p w14:paraId="740F6C19" w14:textId="002ADA60" w:rsidR="004E79DD" w:rsidRPr="000871A4" w:rsidRDefault="004E79DD" w:rsidP="00A40F4B">
      <w:pPr>
        <w:pStyle w:val="SingleTxtG"/>
        <w:ind w:left="2268" w:hanging="1134"/>
        <w:rPr>
          <w:rFonts w:eastAsia="Times New Roman"/>
          <w:color w:val="000000"/>
          <w:lang w:val="fr-FR"/>
        </w:rPr>
      </w:pPr>
      <w:r w:rsidRPr="008B2309">
        <w:rPr>
          <w:lang w:val="fr-FR"/>
        </w:rPr>
        <w:t>«</w:t>
      </w:r>
      <w:r>
        <w:rPr>
          <w:lang w:val="fr-FR"/>
        </w:rPr>
        <w:t> </w:t>
      </w:r>
      <w:r w:rsidRPr="00F54EBF">
        <w:rPr>
          <w:b/>
          <w:bCs/>
          <w:lang w:val="fr-FR"/>
        </w:rPr>
        <w:t>2.40</w:t>
      </w:r>
      <w:r w:rsidRPr="00F54EBF">
        <w:rPr>
          <w:b/>
          <w:bCs/>
          <w:lang w:val="fr-FR"/>
        </w:rPr>
        <w:tab/>
      </w:r>
      <w:r w:rsidR="00A40F4B" w:rsidRPr="00F54EBF">
        <w:rPr>
          <w:b/>
          <w:bCs/>
          <w:lang w:val="fr-FR"/>
        </w:rPr>
        <w:t>“</w:t>
      </w:r>
      <w:r w:rsidRPr="00F54EBF">
        <w:rPr>
          <w:b/>
          <w:bCs/>
          <w:i/>
          <w:iCs/>
          <w:lang w:val="fr-FR"/>
        </w:rPr>
        <w:t>Retournement</w:t>
      </w:r>
      <w:r w:rsidR="00A40F4B" w:rsidRPr="00F54EBF">
        <w:rPr>
          <w:b/>
          <w:bCs/>
          <w:lang w:val="fr-FR"/>
        </w:rPr>
        <w:t>”</w:t>
      </w:r>
      <w:r w:rsidRPr="00F54EBF">
        <w:rPr>
          <w:b/>
          <w:bCs/>
          <w:lang w:val="fr-FR"/>
        </w:rPr>
        <w:t>, une rotation de 90 degrés ou plus du véhicule autour d</w:t>
      </w:r>
      <w:r w:rsidR="00574A69" w:rsidRPr="00F54EBF">
        <w:rPr>
          <w:b/>
          <w:bCs/>
          <w:lang w:val="fr-FR"/>
        </w:rPr>
        <w:t>’</w:t>
      </w:r>
      <w:r w:rsidRPr="00F54EBF">
        <w:rPr>
          <w:b/>
          <w:bCs/>
          <w:lang w:val="fr-FR"/>
        </w:rPr>
        <w:t>un axe longitudinal ou latéral réel</w:t>
      </w:r>
      <w:r w:rsidR="00A40F4B" w:rsidRPr="00F54EBF">
        <w:rPr>
          <w:b/>
          <w:bCs/>
          <w:lang w:val="fr-FR"/>
        </w:rPr>
        <w:t> </w:t>
      </w:r>
      <w:r w:rsidRPr="00F54EBF">
        <w:rPr>
          <w:b/>
          <w:bCs/>
          <w:lang w:val="fr-FR"/>
        </w:rPr>
        <w:t>;</w:t>
      </w:r>
      <w:r>
        <w:rPr>
          <w:lang w:val="fr-FR"/>
        </w:rPr>
        <w:t> </w:t>
      </w:r>
      <w:r w:rsidRPr="008B2309">
        <w:rPr>
          <w:lang w:val="fr-FR"/>
        </w:rPr>
        <w:t>».</w:t>
      </w:r>
    </w:p>
    <w:p w14:paraId="0EB2EE2D" w14:textId="11BFA5B7" w:rsidR="004E79DD" w:rsidRPr="000871A4" w:rsidRDefault="004E79DD" w:rsidP="00A40F4B">
      <w:pPr>
        <w:pStyle w:val="SingleTxtG"/>
        <w:rPr>
          <w:rFonts w:eastAsia="Times New Roman"/>
          <w:color w:val="000000"/>
          <w:lang w:val="fr-FR"/>
        </w:rPr>
      </w:pPr>
      <w:r w:rsidRPr="00A40F4B">
        <w:rPr>
          <w:b/>
          <w:bCs/>
          <w:i/>
          <w:iCs/>
          <w:lang w:val="fr-FR"/>
        </w:rPr>
        <w:t>Justification</w:t>
      </w:r>
      <w:r w:rsidR="00A40F4B">
        <w:rPr>
          <w:b/>
          <w:bCs/>
          <w:lang w:val="fr-FR"/>
        </w:rPr>
        <w:t> </w:t>
      </w:r>
      <w:r w:rsidRPr="00A40F4B">
        <w:rPr>
          <w:b/>
          <w:bCs/>
          <w:lang w:val="fr-FR"/>
        </w:rPr>
        <w:t>:</w:t>
      </w:r>
      <w:r w:rsidRPr="000871A4">
        <w:rPr>
          <w:lang w:val="fr-FR"/>
        </w:rPr>
        <w:t xml:space="preserve"> Il est nécessaire de définir le terme </w:t>
      </w:r>
      <w:r>
        <w:rPr>
          <w:lang w:val="fr-FR"/>
        </w:rPr>
        <w:t>« </w:t>
      </w:r>
      <w:r w:rsidRPr="000871A4">
        <w:rPr>
          <w:lang w:val="fr-FR"/>
        </w:rPr>
        <w:t>retournement</w:t>
      </w:r>
      <w:r>
        <w:rPr>
          <w:lang w:val="fr-FR"/>
        </w:rPr>
        <w:t> »</w:t>
      </w:r>
      <w:r w:rsidRPr="000871A4">
        <w:rPr>
          <w:lang w:val="fr-FR"/>
        </w:rPr>
        <w:t xml:space="preserve"> pour faciliter l</w:t>
      </w:r>
      <w:r w:rsidR="00574A69">
        <w:rPr>
          <w:lang w:val="fr-FR"/>
        </w:rPr>
        <w:t>’</w:t>
      </w:r>
      <w:r w:rsidRPr="000871A4">
        <w:rPr>
          <w:lang w:val="fr-FR"/>
        </w:rPr>
        <w:t>introduction d</w:t>
      </w:r>
      <w:r w:rsidR="00574A69">
        <w:rPr>
          <w:lang w:val="fr-FR"/>
        </w:rPr>
        <w:t>’</w:t>
      </w:r>
      <w:r w:rsidRPr="000871A4">
        <w:rPr>
          <w:lang w:val="fr-FR"/>
        </w:rPr>
        <w:t>enregistrements propres à cet événement.</w:t>
      </w:r>
      <w:bookmarkStart w:id="3" w:name="_Hlk76197789"/>
      <w:bookmarkEnd w:id="3"/>
    </w:p>
    <w:p w14:paraId="0167E7D4" w14:textId="1A99221D" w:rsidR="004E79DD" w:rsidRPr="000871A4" w:rsidRDefault="004E79DD" w:rsidP="00A40F4B">
      <w:pPr>
        <w:pStyle w:val="SingleTxtG"/>
        <w:ind w:left="2268" w:hanging="1134"/>
        <w:rPr>
          <w:rFonts w:eastAsia="Times New Roman"/>
          <w:color w:val="000000"/>
          <w:lang w:val="fr-FR"/>
        </w:rPr>
      </w:pPr>
      <w:r>
        <w:rPr>
          <w:lang w:val="fr-FR"/>
        </w:rPr>
        <w:t>« </w:t>
      </w:r>
      <w:r w:rsidRPr="000871A4">
        <w:rPr>
          <w:lang w:val="fr-FR"/>
        </w:rPr>
        <w:t>2.</w:t>
      </w:r>
      <w:r w:rsidRPr="00F54EBF">
        <w:rPr>
          <w:b/>
          <w:bCs/>
          <w:lang w:val="fr-FR"/>
        </w:rPr>
        <w:t>2</w:t>
      </w:r>
      <w:r w:rsidRPr="00377193">
        <w:rPr>
          <w:strike/>
          <w:lang w:val="fr-FR"/>
        </w:rPr>
        <w:t>1</w:t>
      </w:r>
      <w:r w:rsidRPr="000871A4">
        <w:rPr>
          <w:lang w:val="fr-FR"/>
        </w:rPr>
        <w:t>4</w:t>
      </w:r>
      <w:r w:rsidRPr="000871A4">
        <w:rPr>
          <w:lang w:val="fr-FR"/>
        </w:rPr>
        <w:tab/>
      </w:r>
      <w:r w:rsidR="00A40F4B">
        <w:rPr>
          <w:lang w:val="fr-FR"/>
        </w:rPr>
        <w:t>“</w:t>
      </w:r>
      <w:r w:rsidRPr="000871A4">
        <w:rPr>
          <w:i/>
          <w:iCs/>
          <w:lang w:val="fr-FR"/>
        </w:rPr>
        <w:t>Cycle d</w:t>
      </w:r>
      <w:r w:rsidR="00574A69">
        <w:rPr>
          <w:i/>
          <w:iCs/>
          <w:lang w:val="fr-FR"/>
        </w:rPr>
        <w:t>’</w:t>
      </w:r>
      <w:r w:rsidRPr="000871A4">
        <w:rPr>
          <w:i/>
          <w:iCs/>
          <w:lang w:val="fr-FR"/>
        </w:rPr>
        <w:t>allumage (accident)</w:t>
      </w:r>
      <w:r w:rsidR="00A40F4B">
        <w:rPr>
          <w:lang w:val="fr-FR"/>
        </w:rPr>
        <w:t>”</w:t>
      </w:r>
      <w:r w:rsidRPr="000871A4">
        <w:rPr>
          <w:lang w:val="fr-FR"/>
        </w:rPr>
        <w:t>, le nombre de cycles de mise sous tension depuis la première utilisation de l</w:t>
      </w:r>
      <w:r w:rsidR="00574A69">
        <w:rPr>
          <w:lang w:val="fr-FR"/>
        </w:rPr>
        <w:t>’</w:t>
      </w:r>
      <w:r w:rsidRPr="000871A4">
        <w:rPr>
          <w:lang w:val="fr-FR"/>
        </w:rPr>
        <w:t xml:space="preserve">EDR, comptabilisé </w:t>
      </w:r>
      <w:r w:rsidRPr="00F54EBF">
        <w:rPr>
          <w:b/>
          <w:bCs/>
          <w:lang w:val="fr-FR"/>
        </w:rPr>
        <w:t>par le module de gestion électronique de l</w:t>
      </w:r>
      <w:r w:rsidR="00574A69" w:rsidRPr="00F54EBF">
        <w:rPr>
          <w:b/>
          <w:bCs/>
          <w:lang w:val="fr-FR"/>
        </w:rPr>
        <w:t>’</w:t>
      </w:r>
      <w:r w:rsidRPr="00F54EBF">
        <w:rPr>
          <w:b/>
          <w:bCs/>
          <w:lang w:val="fr-FR"/>
        </w:rPr>
        <w:t>EDR</w:t>
      </w:r>
      <w:r w:rsidRPr="000871A4">
        <w:rPr>
          <w:lang w:val="fr-FR"/>
        </w:rPr>
        <w:t xml:space="preserve"> au moment de l</w:t>
      </w:r>
      <w:r w:rsidR="00574A69">
        <w:rPr>
          <w:lang w:val="fr-FR"/>
        </w:rPr>
        <w:t>’</w:t>
      </w:r>
      <w:r w:rsidRPr="000871A4">
        <w:rPr>
          <w:lang w:val="fr-FR"/>
        </w:rPr>
        <w:t>accident</w:t>
      </w:r>
      <w:r w:rsidR="00A40F4B">
        <w:rPr>
          <w:lang w:val="fr-FR"/>
        </w:rPr>
        <w:t> </w:t>
      </w:r>
      <w:r w:rsidRPr="000871A4">
        <w:rPr>
          <w:lang w:val="fr-FR"/>
        </w:rPr>
        <w:t>;</w:t>
      </w:r>
      <w:r>
        <w:rPr>
          <w:lang w:val="fr-FR"/>
        </w:rPr>
        <w:t> ».</w:t>
      </w:r>
    </w:p>
    <w:p w14:paraId="0A355B54" w14:textId="7E4501E9" w:rsidR="004E79DD" w:rsidRPr="000871A4" w:rsidRDefault="00A40F4B" w:rsidP="00A40F4B">
      <w:pPr>
        <w:pStyle w:val="SingleTxtG"/>
        <w:rPr>
          <w:rFonts w:eastAsia="Times New Roman"/>
          <w:color w:val="000000"/>
          <w:lang w:val="fr-FR"/>
        </w:rPr>
      </w:pPr>
      <w:r>
        <w:rPr>
          <w:b/>
          <w:bCs/>
          <w:i/>
          <w:iCs/>
          <w:lang w:val="fr-FR"/>
        </w:rPr>
        <w:t>J</w:t>
      </w:r>
      <w:r w:rsidR="004E79DD" w:rsidRPr="00A40F4B">
        <w:rPr>
          <w:b/>
          <w:bCs/>
          <w:i/>
          <w:iCs/>
          <w:lang w:val="fr-FR"/>
        </w:rPr>
        <w:t>ustification</w:t>
      </w:r>
      <w:r>
        <w:rPr>
          <w:b/>
          <w:bCs/>
          <w:i/>
          <w:iCs/>
          <w:lang w:val="fr-FR"/>
        </w:rPr>
        <w:t> </w:t>
      </w:r>
      <w:r w:rsidR="004E79DD" w:rsidRPr="00A40F4B">
        <w:rPr>
          <w:b/>
          <w:bCs/>
          <w:lang w:val="fr-FR"/>
        </w:rPr>
        <w:t>:</w:t>
      </w:r>
      <w:r w:rsidR="004E79DD" w:rsidRPr="000871A4">
        <w:rPr>
          <w:lang w:val="fr-FR"/>
        </w:rPr>
        <w:t xml:space="preserve"> Il est nécessaire d</w:t>
      </w:r>
      <w:r w:rsidR="00574A69">
        <w:rPr>
          <w:lang w:val="fr-FR"/>
        </w:rPr>
        <w:t>’</w:t>
      </w:r>
      <w:r w:rsidR="004E79DD" w:rsidRPr="000871A4">
        <w:rPr>
          <w:lang w:val="fr-FR"/>
        </w:rPr>
        <w:t>apporter cette modification pour préciser que c</w:t>
      </w:r>
      <w:r w:rsidR="00574A69">
        <w:rPr>
          <w:lang w:val="fr-FR"/>
        </w:rPr>
        <w:t>’</w:t>
      </w:r>
      <w:r w:rsidR="004E79DD" w:rsidRPr="000871A4">
        <w:rPr>
          <w:lang w:val="fr-FR"/>
        </w:rPr>
        <w:t>est le module de gestion électronique de l</w:t>
      </w:r>
      <w:r w:rsidR="00574A69">
        <w:rPr>
          <w:lang w:val="fr-FR"/>
        </w:rPr>
        <w:t>’</w:t>
      </w:r>
      <w:r w:rsidR="004E79DD" w:rsidRPr="000871A4">
        <w:rPr>
          <w:lang w:val="fr-FR"/>
        </w:rPr>
        <w:t>EDR qui détermine le nombre de cycles de mise sous tension requis.</w:t>
      </w:r>
    </w:p>
    <w:p w14:paraId="3BFD588B" w14:textId="6643E62A" w:rsidR="004E79DD" w:rsidRPr="000871A4" w:rsidRDefault="004E79DD" w:rsidP="00A40F4B">
      <w:pPr>
        <w:pStyle w:val="SingleTxtG"/>
        <w:ind w:left="2268" w:hanging="1134"/>
        <w:rPr>
          <w:rFonts w:eastAsia="Times New Roman"/>
          <w:color w:val="000000"/>
          <w:lang w:val="fr-FR"/>
        </w:rPr>
      </w:pPr>
      <w:r>
        <w:rPr>
          <w:lang w:val="fr-FR"/>
        </w:rPr>
        <w:t>« </w:t>
      </w:r>
      <w:r w:rsidRPr="000871A4">
        <w:rPr>
          <w:lang w:val="fr-FR"/>
        </w:rPr>
        <w:t>2.</w:t>
      </w:r>
      <w:r w:rsidRPr="00F54EBF">
        <w:rPr>
          <w:b/>
          <w:bCs/>
          <w:lang w:val="fr-FR"/>
        </w:rPr>
        <w:t>2</w:t>
      </w:r>
      <w:r w:rsidRPr="00377193">
        <w:rPr>
          <w:strike/>
          <w:lang w:val="fr-FR"/>
        </w:rPr>
        <w:t>1</w:t>
      </w:r>
      <w:r w:rsidRPr="000871A4">
        <w:rPr>
          <w:lang w:val="fr-FR"/>
        </w:rPr>
        <w:t>5</w:t>
      </w:r>
      <w:r w:rsidRPr="000871A4">
        <w:rPr>
          <w:lang w:val="fr-FR"/>
        </w:rPr>
        <w:tab/>
      </w:r>
      <w:r w:rsidR="00A40F4B">
        <w:rPr>
          <w:lang w:val="fr-FR"/>
        </w:rPr>
        <w:t>“</w:t>
      </w:r>
      <w:r w:rsidRPr="00377193">
        <w:rPr>
          <w:i/>
          <w:iCs/>
          <w:lang w:val="fr-FR"/>
        </w:rPr>
        <w:t>Cycle d</w:t>
      </w:r>
      <w:r w:rsidR="00574A69">
        <w:rPr>
          <w:i/>
          <w:iCs/>
          <w:lang w:val="fr-FR"/>
        </w:rPr>
        <w:t>’</w:t>
      </w:r>
      <w:r w:rsidRPr="00377193">
        <w:rPr>
          <w:i/>
          <w:iCs/>
          <w:lang w:val="fr-FR"/>
        </w:rPr>
        <w:t>allumage (téléchargement</w:t>
      </w:r>
      <w:r w:rsidR="00A40F4B">
        <w:rPr>
          <w:i/>
          <w:iCs/>
          <w:lang w:val="fr-FR"/>
        </w:rPr>
        <w:t>)</w:t>
      </w:r>
      <w:r w:rsidR="00A40F4B">
        <w:rPr>
          <w:lang w:val="fr-FR"/>
        </w:rPr>
        <w:t>”</w:t>
      </w:r>
      <w:r w:rsidRPr="000871A4">
        <w:rPr>
          <w:lang w:val="fr-FR"/>
        </w:rPr>
        <w:t>, le nombre de cycles de mise sous tension depuis la première utilisation de l</w:t>
      </w:r>
      <w:r w:rsidR="00574A69">
        <w:rPr>
          <w:lang w:val="fr-FR"/>
        </w:rPr>
        <w:t>’</w:t>
      </w:r>
      <w:r w:rsidRPr="000871A4">
        <w:rPr>
          <w:lang w:val="fr-FR"/>
        </w:rPr>
        <w:t xml:space="preserve">EDR, comptabilisé </w:t>
      </w:r>
      <w:r w:rsidRPr="00F54EBF">
        <w:rPr>
          <w:b/>
          <w:bCs/>
          <w:lang w:val="fr-FR"/>
        </w:rPr>
        <w:t>par le module de gestion électronique de l</w:t>
      </w:r>
      <w:r w:rsidR="00574A69" w:rsidRPr="00F54EBF">
        <w:rPr>
          <w:b/>
          <w:bCs/>
          <w:lang w:val="fr-FR"/>
        </w:rPr>
        <w:t>’</w:t>
      </w:r>
      <w:r w:rsidRPr="00F54EBF">
        <w:rPr>
          <w:b/>
          <w:bCs/>
          <w:lang w:val="fr-FR"/>
        </w:rPr>
        <w:t>EDR</w:t>
      </w:r>
      <w:r w:rsidRPr="000871A4">
        <w:rPr>
          <w:lang w:val="fr-FR"/>
        </w:rPr>
        <w:t xml:space="preserve"> au moment du téléchargement des données</w:t>
      </w:r>
      <w:r>
        <w:rPr>
          <w:lang w:val="fr-FR"/>
        </w:rPr>
        <w:t> </w:t>
      </w:r>
      <w:r w:rsidRPr="000871A4">
        <w:rPr>
          <w:lang w:val="fr-FR"/>
        </w:rPr>
        <w:t>;</w:t>
      </w:r>
      <w:r>
        <w:rPr>
          <w:lang w:val="fr-FR"/>
        </w:rPr>
        <w:t> »</w:t>
      </w:r>
      <w:r w:rsidRPr="000871A4">
        <w:rPr>
          <w:lang w:val="fr-FR"/>
        </w:rPr>
        <w:t>.</w:t>
      </w:r>
    </w:p>
    <w:p w14:paraId="013AA63A" w14:textId="7461134A" w:rsidR="004E79DD" w:rsidRPr="000871A4" w:rsidRDefault="004E79DD" w:rsidP="00A40F4B">
      <w:pPr>
        <w:pStyle w:val="SingleTxtG"/>
        <w:rPr>
          <w:rFonts w:eastAsia="Times New Roman"/>
          <w:color w:val="000000"/>
          <w:lang w:val="fr-FR"/>
        </w:rPr>
      </w:pPr>
      <w:r w:rsidRPr="00A40F4B">
        <w:rPr>
          <w:b/>
          <w:bCs/>
          <w:i/>
          <w:iCs/>
          <w:lang w:val="fr-FR"/>
        </w:rPr>
        <w:lastRenderedPageBreak/>
        <w:t>Justification</w:t>
      </w:r>
      <w:r w:rsidR="00A40F4B">
        <w:rPr>
          <w:b/>
          <w:bCs/>
          <w:lang w:val="fr-FR"/>
        </w:rPr>
        <w:t> </w:t>
      </w:r>
      <w:r w:rsidRPr="00A40F4B">
        <w:rPr>
          <w:b/>
          <w:bCs/>
          <w:lang w:val="fr-FR"/>
        </w:rPr>
        <w:t>:</w:t>
      </w:r>
      <w:r w:rsidRPr="000871A4">
        <w:rPr>
          <w:lang w:val="fr-FR"/>
        </w:rPr>
        <w:t xml:space="preserve"> Il est nécessaire d</w:t>
      </w:r>
      <w:r w:rsidR="00574A69">
        <w:rPr>
          <w:lang w:val="fr-FR"/>
        </w:rPr>
        <w:t>’</w:t>
      </w:r>
      <w:r w:rsidRPr="000871A4">
        <w:rPr>
          <w:lang w:val="fr-FR"/>
        </w:rPr>
        <w:t>apporter cette modification pour préciser que c</w:t>
      </w:r>
      <w:r w:rsidR="00574A69">
        <w:rPr>
          <w:lang w:val="fr-FR"/>
        </w:rPr>
        <w:t>’</w:t>
      </w:r>
      <w:r w:rsidRPr="000871A4">
        <w:rPr>
          <w:lang w:val="fr-FR"/>
        </w:rPr>
        <w:t>est le module de gestion électronique de l</w:t>
      </w:r>
      <w:r w:rsidR="00574A69">
        <w:rPr>
          <w:lang w:val="fr-FR"/>
        </w:rPr>
        <w:t>’</w:t>
      </w:r>
      <w:r w:rsidRPr="000871A4">
        <w:rPr>
          <w:lang w:val="fr-FR"/>
        </w:rPr>
        <w:t xml:space="preserve">EDR qui détermine le nombre de cycles de mise sous tension requis. </w:t>
      </w:r>
    </w:p>
    <w:p w14:paraId="4207B312" w14:textId="1FAEF0E5" w:rsidR="004E79DD" w:rsidRPr="000871A4" w:rsidRDefault="004E79DD" w:rsidP="00A40F4B">
      <w:pPr>
        <w:pStyle w:val="SingleTxtG"/>
        <w:ind w:left="2268" w:hanging="1134"/>
        <w:rPr>
          <w:rFonts w:eastAsia="Times New Roman"/>
          <w:lang w:val="fr-FR"/>
        </w:rPr>
      </w:pPr>
      <w:r>
        <w:rPr>
          <w:lang w:val="fr-FR"/>
        </w:rPr>
        <w:t>« </w:t>
      </w:r>
      <w:r w:rsidRPr="000871A4">
        <w:rPr>
          <w:lang w:val="fr-FR"/>
        </w:rPr>
        <w:t>2.</w:t>
      </w:r>
      <w:r w:rsidRPr="00F54EBF">
        <w:rPr>
          <w:b/>
          <w:bCs/>
          <w:lang w:val="fr-FR"/>
        </w:rPr>
        <w:t>67</w:t>
      </w:r>
      <w:r w:rsidRPr="000871A4">
        <w:rPr>
          <w:strike/>
          <w:lang w:val="fr-FR"/>
        </w:rPr>
        <w:t>54</w:t>
      </w:r>
      <w:r w:rsidRPr="000871A4">
        <w:rPr>
          <w:lang w:val="fr-FR"/>
        </w:rPr>
        <w:t xml:space="preserve"> </w:t>
      </w:r>
      <w:r w:rsidRPr="000871A4">
        <w:rPr>
          <w:lang w:val="fr-FR"/>
        </w:rPr>
        <w:tab/>
      </w:r>
      <w:r w:rsidR="00A40F4B">
        <w:rPr>
          <w:lang w:val="fr-FR"/>
        </w:rPr>
        <w:t>“</w:t>
      </w:r>
      <w:r w:rsidRPr="00377193">
        <w:rPr>
          <w:i/>
          <w:iCs/>
          <w:lang w:val="fr-FR"/>
        </w:rPr>
        <w:t>Vitesse angulaire de roulis du véhicule</w:t>
      </w:r>
      <w:r w:rsidR="00A40F4B">
        <w:rPr>
          <w:lang w:val="fr-FR"/>
        </w:rPr>
        <w:t>”</w:t>
      </w:r>
      <w:r w:rsidRPr="00377193">
        <w:rPr>
          <w:lang w:val="fr-FR"/>
        </w:rPr>
        <w:t>, la variation dans le temps de l</w:t>
      </w:r>
      <w:r w:rsidR="00574A69">
        <w:rPr>
          <w:lang w:val="fr-FR"/>
        </w:rPr>
        <w:t>’</w:t>
      </w:r>
      <w:r w:rsidRPr="00377193">
        <w:rPr>
          <w:lang w:val="fr-FR"/>
        </w:rPr>
        <w:t>angle de rotation du véhicule autour de son axe x, déterminée par le système de détection</w:t>
      </w:r>
      <w:r w:rsidR="00574A69">
        <w:rPr>
          <w:strike/>
          <w:lang w:val="fr-FR"/>
        </w:rPr>
        <w:t> </w:t>
      </w:r>
      <w:r w:rsidRPr="00377193">
        <w:rPr>
          <w:strike/>
          <w:lang w:val="fr-FR"/>
        </w:rPr>
        <w:t>;</w:t>
      </w:r>
      <w:r w:rsidRPr="00F54EBF">
        <w:rPr>
          <w:b/>
          <w:bCs/>
          <w:lang w:val="fr-FR"/>
        </w:rPr>
        <w:t>. La direction correspondant à une vitesse angulaire positive de roulis du véhicule sera indiquée par le constructeur.</w:t>
      </w:r>
      <w:r>
        <w:rPr>
          <w:lang w:val="fr-FR"/>
        </w:rPr>
        <w:t> </w:t>
      </w:r>
      <w:r w:rsidRPr="00377193">
        <w:rPr>
          <w:lang w:val="fr-FR"/>
        </w:rPr>
        <w:t>».</w:t>
      </w:r>
    </w:p>
    <w:p w14:paraId="3C6D95A1" w14:textId="07AB15D0" w:rsidR="004E79DD" w:rsidRPr="000871A4" w:rsidRDefault="004E79DD" w:rsidP="00A40F4B">
      <w:pPr>
        <w:pStyle w:val="SingleTxtG"/>
        <w:rPr>
          <w:rFonts w:eastAsia="Times New Roman"/>
          <w:lang w:val="fr-FR"/>
        </w:rPr>
      </w:pPr>
      <w:r w:rsidRPr="00A40F4B">
        <w:rPr>
          <w:b/>
          <w:bCs/>
          <w:i/>
          <w:iCs/>
          <w:lang w:val="fr-FR"/>
        </w:rPr>
        <w:t>Justification</w:t>
      </w:r>
      <w:r w:rsidR="00A40F4B">
        <w:rPr>
          <w:b/>
          <w:bCs/>
          <w:lang w:val="fr-FR"/>
        </w:rPr>
        <w:t> </w:t>
      </w:r>
      <w:r w:rsidRPr="00A40F4B">
        <w:rPr>
          <w:b/>
          <w:bCs/>
          <w:lang w:val="fr-FR"/>
        </w:rPr>
        <w:t>:</w:t>
      </w:r>
      <w:r w:rsidRPr="000871A4">
        <w:rPr>
          <w:lang w:val="fr-FR"/>
        </w:rPr>
        <w:t xml:space="preserve"> Il est nécessaire d</w:t>
      </w:r>
      <w:r w:rsidR="00574A69">
        <w:rPr>
          <w:lang w:val="fr-FR"/>
        </w:rPr>
        <w:t>’</w:t>
      </w:r>
      <w:r w:rsidRPr="000871A4">
        <w:rPr>
          <w:lang w:val="fr-FR"/>
        </w:rPr>
        <w:t>apporter cette modification pour préciser que c</w:t>
      </w:r>
      <w:r w:rsidR="00574A69">
        <w:rPr>
          <w:lang w:val="fr-FR"/>
        </w:rPr>
        <w:t>’</w:t>
      </w:r>
      <w:r w:rsidRPr="000871A4">
        <w:rPr>
          <w:lang w:val="fr-FR"/>
        </w:rPr>
        <w:t>est le constructeur qui indique la direction correspondant à une vitesse angulaire positive de roulis du véhicule.</w:t>
      </w:r>
    </w:p>
    <w:p w14:paraId="5312097E" w14:textId="7C45ED4B" w:rsidR="004E79DD" w:rsidRPr="000871A4" w:rsidRDefault="004E79DD" w:rsidP="00A40F4B">
      <w:pPr>
        <w:pStyle w:val="SingleTxtG"/>
        <w:ind w:left="2268" w:hanging="1134"/>
        <w:rPr>
          <w:rFonts w:eastAsia="Times New Roman"/>
          <w:lang w:val="fr-FR"/>
        </w:rPr>
      </w:pPr>
      <w:bookmarkStart w:id="4" w:name="_Hlk77363127"/>
      <w:r>
        <w:rPr>
          <w:lang w:val="fr-FR"/>
        </w:rPr>
        <w:t>« </w:t>
      </w:r>
      <w:r w:rsidRPr="000871A4">
        <w:rPr>
          <w:lang w:val="fr-FR"/>
        </w:rPr>
        <w:t>2.</w:t>
      </w:r>
      <w:r w:rsidRPr="00FF5DEB">
        <w:rPr>
          <w:b/>
          <w:bCs/>
          <w:lang w:val="fr-FR"/>
        </w:rPr>
        <w:t>68</w:t>
      </w:r>
      <w:r w:rsidRPr="000871A4">
        <w:rPr>
          <w:strike/>
          <w:lang w:val="fr-FR"/>
        </w:rPr>
        <w:t>55</w:t>
      </w:r>
      <w:r w:rsidRPr="000871A4">
        <w:rPr>
          <w:lang w:val="fr-FR"/>
        </w:rPr>
        <w:tab/>
      </w:r>
      <w:r w:rsidR="00A40F4B">
        <w:rPr>
          <w:lang w:val="fr-FR"/>
        </w:rPr>
        <w:t>“</w:t>
      </w:r>
      <w:r w:rsidRPr="008B2309">
        <w:rPr>
          <w:i/>
          <w:iCs/>
          <w:lang w:val="fr-FR"/>
        </w:rPr>
        <w:t>Vitesse angulaire de lacet du véhicule</w:t>
      </w:r>
      <w:r w:rsidR="00A40F4B">
        <w:rPr>
          <w:lang w:val="fr-FR"/>
        </w:rPr>
        <w:t>”</w:t>
      </w:r>
      <w:r>
        <w:rPr>
          <w:lang w:val="fr-FR"/>
        </w:rPr>
        <w:t>,</w:t>
      </w:r>
      <w:r w:rsidRPr="00377193">
        <w:rPr>
          <w:lang w:val="fr-FR"/>
        </w:rPr>
        <w:t xml:space="preserve"> la variation dans le temps de l</w:t>
      </w:r>
      <w:r w:rsidR="00574A69">
        <w:rPr>
          <w:lang w:val="fr-FR"/>
        </w:rPr>
        <w:t>’</w:t>
      </w:r>
      <w:r w:rsidRPr="00377193">
        <w:rPr>
          <w:lang w:val="fr-FR"/>
        </w:rPr>
        <w:t>angle de rotation du véhicule autour de son axe z, déterminée par le système de détection.</w:t>
      </w:r>
      <w:r w:rsidRPr="000871A4">
        <w:rPr>
          <w:lang w:val="fr-FR"/>
        </w:rPr>
        <w:t xml:space="preserve"> </w:t>
      </w:r>
      <w:r w:rsidRPr="00FF5DEB">
        <w:rPr>
          <w:b/>
          <w:bCs/>
          <w:lang w:val="fr-FR"/>
        </w:rPr>
        <w:t>La direction correspondant à une vitesse angulaire positive de lacet du véhicule sera indiquée par le constructeur.</w:t>
      </w:r>
      <w:r w:rsidRPr="00377193">
        <w:rPr>
          <w:lang w:val="fr-FR"/>
        </w:rPr>
        <w:t> ».</w:t>
      </w:r>
    </w:p>
    <w:bookmarkEnd w:id="4"/>
    <w:p w14:paraId="760315F7" w14:textId="4DB7F05D" w:rsidR="004E79DD" w:rsidRPr="000871A4" w:rsidRDefault="004E79DD" w:rsidP="00A40F4B">
      <w:pPr>
        <w:pStyle w:val="SingleTxtG"/>
        <w:rPr>
          <w:rFonts w:eastAsia="Times New Roman"/>
          <w:lang w:val="fr-FR"/>
        </w:rPr>
      </w:pPr>
      <w:r w:rsidRPr="000871A4">
        <w:rPr>
          <w:lang w:val="fr-FR"/>
        </w:rPr>
        <w:tab/>
      </w:r>
      <w:r w:rsidRPr="00A40F4B">
        <w:rPr>
          <w:b/>
          <w:bCs/>
          <w:i/>
          <w:iCs/>
          <w:lang w:val="fr-FR"/>
        </w:rPr>
        <w:t>Justification</w:t>
      </w:r>
      <w:r w:rsidR="00A40F4B">
        <w:rPr>
          <w:b/>
          <w:bCs/>
          <w:lang w:val="fr-FR"/>
        </w:rPr>
        <w:t> </w:t>
      </w:r>
      <w:r w:rsidRPr="00A40F4B">
        <w:rPr>
          <w:b/>
          <w:bCs/>
          <w:lang w:val="fr-FR"/>
        </w:rPr>
        <w:t>:</w:t>
      </w:r>
      <w:r w:rsidRPr="000871A4">
        <w:rPr>
          <w:lang w:val="fr-FR"/>
        </w:rPr>
        <w:t xml:space="preserve"> Il est nécessaire d</w:t>
      </w:r>
      <w:r w:rsidR="00574A69">
        <w:rPr>
          <w:lang w:val="fr-FR"/>
        </w:rPr>
        <w:t>’</w:t>
      </w:r>
      <w:r w:rsidRPr="000871A4">
        <w:rPr>
          <w:lang w:val="fr-FR"/>
        </w:rPr>
        <w:t>apporter cette modification pour préciser que c</w:t>
      </w:r>
      <w:r w:rsidR="00574A69">
        <w:rPr>
          <w:lang w:val="fr-FR"/>
        </w:rPr>
        <w:t>’</w:t>
      </w:r>
      <w:r w:rsidRPr="000871A4">
        <w:rPr>
          <w:lang w:val="fr-FR"/>
        </w:rPr>
        <w:t>est le constructeur qui indique la direction correspondant à une vitesse angulaire positive de lacet du véhicule.</w:t>
      </w:r>
      <w:bookmarkStart w:id="5" w:name="_Hlk77363351"/>
    </w:p>
    <w:bookmarkEnd w:id="5"/>
    <w:p w14:paraId="6F6E93D9" w14:textId="02E39F8D" w:rsidR="004E79DD" w:rsidRPr="000871A4" w:rsidRDefault="004E79DD" w:rsidP="00A40F4B">
      <w:pPr>
        <w:pStyle w:val="SingleTxtG"/>
        <w:ind w:left="2268" w:hanging="1134"/>
        <w:rPr>
          <w:color w:val="000000"/>
          <w:lang w:val="fr-FR"/>
        </w:rPr>
      </w:pPr>
      <w:r>
        <w:rPr>
          <w:lang w:val="fr-FR"/>
        </w:rPr>
        <w:t>« </w:t>
      </w:r>
      <w:r w:rsidRPr="000C719B">
        <w:rPr>
          <w:lang w:val="fr-FR"/>
        </w:rPr>
        <w:t>2.1</w:t>
      </w:r>
      <w:r w:rsidRPr="000871A4">
        <w:rPr>
          <w:lang w:val="fr-FR"/>
        </w:rPr>
        <w:tab/>
      </w:r>
      <w:r w:rsidR="00A40F4B">
        <w:rPr>
          <w:lang w:val="fr-FR"/>
        </w:rPr>
        <w:t>“</w:t>
      </w:r>
      <w:r w:rsidRPr="00E91206">
        <w:rPr>
          <w:b/>
          <w:bCs/>
          <w:i/>
          <w:iCs/>
          <w:lang w:val="fr-FR"/>
        </w:rPr>
        <w:t>Activité du système antiblocage des roues</w:t>
      </w:r>
      <w:r w:rsidRPr="00377193">
        <w:rPr>
          <w:i/>
          <w:iCs/>
          <w:lang w:val="fr-FR"/>
        </w:rPr>
        <w:t xml:space="preserve"> </w:t>
      </w:r>
      <w:r w:rsidRPr="00377193">
        <w:rPr>
          <w:i/>
          <w:iCs/>
          <w:strike/>
          <w:lang w:val="fr-FR"/>
        </w:rPr>
        <w:t>ABS</w:t>
      </w:r>
      <w:r w:rsidR="00A40F4B">
        <w:rPr>
          <w:lang w:val="fr-FR"/>
        </w:rPr>
        <w:t>”</w:t>
      </w:r>
      <w:r w:rsidRPr="000871A4">
        <w:rPr>
          <w:lang w:val="fr-FR"/>
        </w:rPr>
        <w:t>, le fait que le système antiblocage des roues contrôle activement les freins du véhicule</w:t>
      </w:r>
      <w:r w:rsidR="00574A69">
        <w:rPr>
          <w:lang w:val="fr-FR"/>
        </w:rPr>
        <w:t> </w:t>
      </w:r>
      <w:r w:rsidRPr="000871A4">
        <w:rPr>
          <w:lang w:val="fr-FR"/>
        </w:rPr>
        <w:t>;</w:t>
      </w:r>
      <w:r>
        <w:rPr>
          <w:lang w:val="fr-FR"/>
        </w:rPr>
        <w:t> ».</w:t>
      </w:r>
    </w:p>
    <w:p w14:paraId="002AD410" w14:textId="4D93B4D8" w:rsidR="004E79DD" w:rsidRPr="000871A4" w:rsidRDefault="004E79DD" w:rsidP="00A40F4B">
      <w:pPr>
        <w:pStyle w:val="SingleTxtG"/>
        <w:rPr>
          <w:color w:val="000000"/>
          <w:lang w:val="fr-FR"/>
        </w:rPr>
      </w:pPr>
      <w:r w:rsidRPr="00A40F4B">
        <w:rPr>
          <w:b/>
          <w:bCs/>
          <w:i/>
          <w:iCs/>
          <w:lang w:val="fr-FR"/>
        </w:rPr>
        <w:t>Justification</w:t>
      </w:r>
      <w:r w:rsidR="00A40F4B">
        <w:rPr>
          <w:b/>
          <w:bCs/>
          <w:i/>
          <w:iCs/>
          <w:lang w:val="fr-FR"/>
        </w:rPr>
        <w:t> </w:t>
      </w:r>
      <w:r w:rsidRPr="00A40F4B">
        <w:rPr>
          <w:b/>
          <w:bCs/>
          <w:lang w:val="fr-FR"/>
        </w:rPr>
        <w:t>:</w:t>
      </w:r>
      <w:r w:rsidRPr="000871A4">
        <w:rPr>
          <w:lang w:val="fr-FR"/>
        </w:rPr>
        <w:t xml:space="preserve"> Il est nécessaire d</w:t>
      </w:r>
      <w:r w:rsidR="00574A69">
        <w:rPr>
          <w:lang w:val="fr-FR"/>
        </w:rPr>
        <w:t>’</w:t>
      </w:r>
      <w:r w:rsidRPr="000871A4">
        <w:rPr>
          <w:lang w:val="fr-FR"/>
        </w:rPr>
        <w:t>apporter cette modification pour supprimer le sigle, qui est inutile.</w:t>
      </w:r>
    </w:p>
    <w:p w14:paraId="178007CE" w14:textId="3A858E49" w:rsidR="004E79DD" w:rsidRPr="000871A4" w:rsidRDefault="004E79DD" w:rsidP="00F65CC8">
      <w:pPr>
        <w:pStyle w:val="SingleTxtG"/>
        <w:rPr>
          <w:rFonts w:eastAsia="Times New Roman"/>
          <w:lang w:val="fr-FR"/>
        </w:rPr>
      </w:pPr>
      <w:r w:rsidRPr="000871A4">
        <w:rPr>
          <w:i/>
          <w:iCs/>
          <w:lang w:val="fr-FR"/>
        </w:rPr>
        <w:t>Paragraphe 5.3.2</w:t>
      </w:r>
      <w:r w:rsidRPr="000871A4">
        <w:rPr>
          <w:lang w:val="fr-FR"/>
        </w:rPr>
        <w:t xml:space="preserve">, mettre </w:t>
      </w:r>
      <w:r>
        <w:rPr>
          <w:lang w:val="fr-FR"/>
        </w:rPr>
        <w:t>« </w:t>
      </w:r>
      <w:r w:rsidRPr="000871A4">
        <w:rPr>
          <w:lang w:val="fr-FR"/>
        </w:rPr>
        <w:t>événement</w:t>
      </w:r>
      <w:r>
        <w:rPr>
          <w:lang w:val="fr-FR"/>
        </w:rPr>
        <w:t> »</w:t>
      </w:r>
      <w:r w:rsidRPr="000871A4">
        <w:rPr>
          <w:lang w:val="fr-FR"/>
        </w:rPr>
        <w:t xml:space="preserve"> au pluriel et effectuer les accords correspondants</w:t>
      </w:r>
      <w:r w:rsidR="00574A69">
        <w:rPr>
          <w:lang w:val="fr-FR"/>
        </w:rPr>
        <w:t> </w:t>
      </w:r>
      <w:r w:rsidRPr="000871A4">
        <w:rPr>
          <w:lang w:val="fr-FR"/>
        </w:rPr>
        <w:t>:</w:t>
      </w:r>
    </w:p>
    <w:p w14:paraId="25B81728" w14:textId="77777777" w:rsidR="004E79DD" w:rsidRPr="000871A4" w:rsidRDefault="004E79DD" w:rsidP="00F65CC8">
      <w:pPr>
        <w:pStyle w:val="SingleTxtG"/>
        <w:ind w:left="2268" w:hanging="1134"/>
        <w:rPr>
          <w:rFonts w:eastAsia="Times New Roman"/>
          <w:lang w:val="fr-FR"/>
        </w:rPr>
      </w:pPr>
      <w:r>
        <w:rPr>
          <w:lang w:val="fr-FR"/>
        </w:rPr>
        <w:t>« </w:t>
      </w:r>
      <w:r w:rsidRPr="000871A4">
        <w:rPr>
          <w:lang w:val="fr-FR"/>
        </w:rPr>
        <w:t>5.3.2</w:t>
      </w:r>
      <w:r w:rsidRPr="000871A4">
        <w:rPr>
          <w:lang w:val="fr-FR"/>
        </w:rPr>
        <w:tab/>
        <w:t>Conditions de déclenchement du verrouillage des données</w:t>
      </w:r>
    </w:p>
    <w:p w14:paraId="225D185C" w14:textId="6F9E8C4B" w:rsidR="004E79DD" w:rsidRPr="000871A4" w:rsidRDefault="004E79DD" w:rsidP="00F65CC8">
      <w:pPr>
        <w:pStyle w:val="SingleTxtG"/>
        <w:ind w:left="2268"/>
        <w:rPr>
          <w:rFonts w:eastAsia="Times New Roman"/>
          <w:lang w:val="fr-FR"/>
        </w:rPr>
      </w:pPr>
      <w:r w:rsidRPr="000871A4">
        <w:rPr>
          <w:lang w:val="fr-FR"/>
        </w:rPr>
        <w:t>Dans les circonstances décrites ci-dessous, la mémoire doit être verrouillée pour que les données de l</w:t>
      </w:r>
      <w:r w:rsidR="00574A69">
        <w:rPr>
          <w:lang w:val="fr-FR"/>
        </w:rPr>
        <w:t>’</w:t>
      </w:r>
      <w:r w:rsidRPr="000871A4">
        <w:rPr>
          <w:lang w:val="fr-FR"/>
        </w:rPr>
        <w:t xml:space="preserve">événement ne puissent pas être écrasées ultérieurement par </w:t>
      </w:r>
      <w:r w:rsidRPr="00E91206">
        <w:rPr>
          <w:b/>
          <w:bCs/>
          <w:lang w:val="fr-FR"/>
        </w:rPr>
        <w:t>de nouveaux événements</w:t>
      </w:r>
      <w:r w:rsidRPr="000871A4">
        <w:rPr>
          <w:lang w:val="fr-FR"/>
        </w:rPr>
        <w:t xml:space="preserve"> </w:t>
      </w:r>
      <w:r w:rsidRPr="000871A4">
        <w:rPr>
          <w:strike/>
          <w:lang w:val="fr-FR"/>
        </w:rPr>
        <w:t>un nouvel événement</w:t>
      </w:r>
      <w:r w:rsidRPr="000871A4">
        <w:rPr>
          <w:lang w:val="fr-FR"/>
        </w:rPr>
        <w:t>.</w:t>
      </w:r>
      <w:r>
        <w:rPr>
          <w:lang w:val="fr-FR"/>
        </w:rPr>
        <w:t> ».</w:t>
      </w:r>
    </w:p>
    <w:p w14:paraId="04A7E7E2" w14:textId="092D1B81" w:rsidR="004E79DD" w:rsidRPr="000871A4" w:rsidRDefault="004E79DD" w:rsidP="00784BDC">
      <w:pPr>
        <w:pStyle w:val="SingleTxtG"/>
        <w:rPr>
          <w:rFonts w:eastAsia="Times New Roman"/>
          <w:lang w:val="fr-FR"/>
        </w:rPr>
      </w:pPr>
      <w:r w:rsidRPr="00F65CC8">
        <w:rPr>
          <w:b/>
          <w:bCs/>
          <w:i/>
          <w:iCs/>
          <w:lang w:val="fr-FR"/>
        </w:rPr>
        <w:t>Justification</w:t>
      </w:r>
      <w:r w:rsidR="00F65CC8">
        <w:rPr>
          <w:b/>
          <w:bCs/>
          <w:lang w:val="fr-FR"/>
        </w:rPr>
        <w:t> </w:t>
      </w:r>
      <w:r w:rsidRPr="00F65CC8">
        <w:rPr>
          <w:b/>
          <w:bCs/>
          <w:lang w:val="fr-FR"/>
        </w:rPr>
        <w:t>:</w:t>
      </w:r>
      <w:r w:rsidRPr="000871A4">
        <w:rPr>
          <w:lang w:val="fr-FR"/>
        </w:rPr>
        <w:t xml:space="preserve"> Il est nécessaire d</w:t>
      </w:r>
      <w:r w:rsidR="00574A69">
        <w:rPr>
          <w:lang w:val="fr-FR"/>
        </w:rPr>
        <w:t>’</w:t>
      </w:r>
      <w:r w:rsidRPr="000871A4">
        <w:rPr>
          <w:lang w:val="fr-FR"/>
        </w:rPr>
        <w:t>apporter cette modification pour préciser que la prévention de l</w:t>
      </w:r>
      <w:r w:rsidR="00574A69">
        <w:rPr>
          <w:lang w:val="fr-FR"/>
        </w:rPr>
        <w:t>’</w:t>
      </w:r>
      <w:r w:rsidRPr="000871A4">
        <w:rPr>
          <w:lang w:val="fr-FR"/>
        </w:rPr>
        <w:t>écrasement s</w:t>
      </w:r>
      <w:r w:rsidR="00574A69">
        <w:rPr>
          <w:lang w:val="fr-FR"/>
        </w:rPr>
        <w:t>’</w:t>
      </w:r>
      <w:r w:rsidRPr="000871A4">
        <w:rPr>
          <w:lang w:val="fr-FR"/>
        </w:rPr>
        <w:t>applique à plus d</w:t>
      </w:r>
      <w:r w:rsidR="00574A69">
        <w:rPr>
          <w:lang w:val="fr-FR"/>
        </w:rPr>
        <w:t>’</w:t>
      </w:r>
      <w:r w:rsidRPr="000871A4">
        <w:rPr>
          <w:lang w:val="fr-FR"/>
        </w:rPr>
        <w:t>un événement ultérieur.</w:t>
      </w:r>
    </w:p>
    <w:p w14:paraId="38778366" w14:textId="0F06DA83" w:rsidR="004E79DD" w:rsidRPr="000871A4" w:rsidRDefault="004E79DD" w:rsidP="00784BDC">
      <w:pPr>
        <w:pStyle w:val="SingleTxtG"/>
        <w:rPr>
          <w:rFonts w:eastAsia="Times New Roman"/>
          <w:color w:val="000000"/>
          <w:lang w:val="fr-FR"/>
        </w:rPr>
      </w:pPr>
      <w:r w:rsidRPr="000871A4">
        <w:rPr>
          <w:i/>
          <w:iCs/>
          <w:lang w:val="fr-FR"/>
        </w:rPr>
        <w:t>Annexe 4</w:t>
      </w:r>
      <w:r w:rsidRPr="000871A4">
        <w:rPr>
          <w:lang w:val="fr-FR"/>
        </w:rPr>
        <w:t xml:space="preserve"> (</w:t>
      </w:r>
      <w:r w:rsidRPr="000871A4">
        <w:rPr>
          <w:i/>
          <w:iCs/>
          <w:lang w:val="fr-FR"/>
        </w:rPr>
        <w:t>Éléments de données et format</w:t>
      </w:r>
      <w:r w:rsidRPr="000871A4">
        <w:rPr>
          <w:lang w:val="fr-FR"/>
        </w:rPr>
        <w:t>), modifier le tableau qui répertorie les éléments de données comme suit</w:t>
      </w:r>
      <w:r w:rsidR="00784BDC">
        <w:rPr>
          <w:lang w:val="fr-FR"/>
        </w:rPr>
        <w:t> </w:t>
      </w:r>
      <w:r w:rsidRPr="000871A4">
        <w:rPr>
          <w:lang w:val="fr-FR"/>
        </w:rPr>
        <w:t xml:space="preserve">: </w:t>
      </w:r>
    </w:p>
    <w:p w14:paraId="5BF89FAB" w14:textId="0072D9C7" w:rsidR="004E79DD" w:rsidRPr="000871A4" w:rsidRDefault="004E79DD" w:rsidP="00784BDC">
      <w:pPr>
        <w:pStyle w:val="SingleTxtG"/>
        <w:ind w:left="1701"/>
        <w:rPr>
          <w:rFonts w:eastAsia="Times New Roman"/>
          <w:color w:val="000000"/>
          <w:lang w:val="fr-FR"/>
        </w:rPr>
      </w:pPr>
      <w:r w:rsidRPr="000871A4">
        <w:rPr>
          <w:lang w:val="fr-FR"/>
        </w:rPr>
        <w:t xml:space="preserve">Ajouter la note de bas de page </w:t>
      </w:r>
      <w:r>
        <w:rPr>
          <w:lang w:val="fr-FR"/>
        </w:rPr>
        <w:t>« </w:t>
      </w:r>
      <w:r w:rsidRPr="00E91206">
        <w:rPr>
          <w:b/>
          <w:bCs/>
          <w:vertAlign w:val="superscript"/>
          <w:lang w:val="fr-FR"/>
        </w:rPr>
        <w:t>8</w:t>
      </w:r>
      <w:r w:rsidRPr="00E91206">
        <w:rPr>
          <w:b/>
          <w:bCs/>
          <w:lang w:val="fr-FR"/>
        </w:rPr>
        <w:t xml:space="preserve"> Indiquer cet élément n fois, c</w:t>
      </w:r>
      <w:r w:rsidR="00574A69" w:rsidRPr="00E91206">
        <w:rPr>
          <w:b/>
          <w:bCs/>
          <w:lang w:val="fr-FR"/>
        </w:rPr>
        <w:t>’</w:t>
      </w:r>
      <w:r w:rsidRPr="00E91206">
        <w:rPr>
          <w:b/>
          <w:bCs/>
          <w:lang w:val="fr-FR"/>
        </w:rPr>
        <w:t>est-à-dire une fois pour chaque dispositif</w:t>
      </w:r>
      <w:r>
        <w:rPr>
          <w:lang w:val="fr-FR"/>
        </w:rPr>
        <w:t> »</w:t>
      </w:r>
      <w:r w:rsidRPr="000871A4">
        <w:rPr>
          <w:lang w:val="fr-FR"/>
        </w:rPr>
        <w:t>, associer l</w:t>
      </w:r>
      <w:r w:rsidR="00574A69">
        <w:rPr>
          <w:lang w:val="fr-FR"/>
        </w:rPr>
        <w:t>’</w:t>
      </w:r>
      <w:r w:rsidRPr="000871A4">
        <w:rPr>
          <w:lang w:val="fr-FR"/>
        </w:rPr>
        <w:t>appel de note correspondant aux éléments de données ci-après, et renuméroter les notes en conséquence</w:t>
      </w:r>
      <w:r w:rsidR="00784BDC">
        <w:rPr>
          <w:lang w:val="fr-FR"/>
        </w:rPr>
        <w:t> </w:t>
      </w:r>
      <w:r w:rsidRPr="000871A4">
        <w:rPr>
          <w:lang w:val="fr-FR"/>
        </w:rPr>
        <w:t>:</w:t>
      </w:r>
    </w:p>
    <w:p w14:paraId="6C124520" w14:textId="77A68638" w:rsidR="004E79DD" w:rsidRPr="000871A4" w:rsidRDefault="004E79DD" w:rsidP="00784BDC">
      <w:pPr>
        <w:pStyle w:val="SingleTxtG"/>
        <w:ind w:left="2268"/>
        <w:rPr>
          <w:rFonts w:eastAsia="Times New Roman"/>
          <w:color w:val="000000"/>
          <w:lang w:val="fr-FR"/>
        </w:rPr>
      </w:pPr>
      <w:r>
        <w:rPr>
          <w:lang w:val="fr-FR"/>
        </w:rPr>
        <w:t>« </w:t>
      </w:r>
      <w:r w:rsidRPr="000871A4">
        <w:rPr>
          <w:lang w:val="fr-FR"/>
        </w:rPr>
        <w:t>Déploiement du coussin gonflable frontal, délai de déploiement dans le cas d</w:t>
      </w:r>
      <w:r w:rsidR="00574A69">
        <w:rPr>
          <w:lang w:val="fr-FR"/>
        </w:rPr>
        <w:t>’</w:t>
      </w:r>
      <w:r w:rsidRPr="000871A4">
        <w:rPr>
          <w:lang w:val="fr-FR"/>
        </w:rPr>
        <w:t>un coussin gonflable à déploiement simple, ou délai avant la première étape dans le cas d</w:t>
      </w:r>
      <w:r w:rsidR="00574A69">
        <w:rPr>
          <w:lang w:val="fr-FR"/>
        </w:rPr>
        <w:t>’</w:t>
      </w:r>
      <w:r w:rsidRPr="000871A4">
        <w:rPr>
          <w:lang w:val="fr-FR"/>
        </w:rPr>
        <w:t>un coussin gonflable à déploiement progressif (passager avant)</w:t>
      </w:r>
      <w:r w:rsidRPr="00E91206">
        <w:rPr>
          <w:b/>
          <w:bCs/>
          <w:vertAlign w:val="superscript"/>
          <w:lang w:val="fr-FR"/>
        </w:rPr>
        <w:t>8</w:t>
      </w:r>
      <w:r w:rsidR="00E91206" w:rsidRPr="00E91206">
        <w:rPr>
          <w:b/>
          <w:bCs/>
          <w:lang w:val="fr-FR"/>
        </w:rPr>
        <w:t>.</w:t>
      </w:r>
    </w:p>
    <w:p w14:paraId="13F2CCF2" w14:textId="77777777" w:rsidR="004E79DD" w:rsidRPr="000871A4" w:rsidRDefault="004E79DD" w:rsidP="00784BDC">
      <w:pPr>
        <w:pStyle w:val="SingleTxtG"/>
        <w:ind w:left="2268"/>
        <w:rPr>
          <w:rFonts w:eastAsia="Times New Roman"/>
          <w:color w:val="000000"/>
          <w:vertAlign w:val="superscript"/>
          <w:lang w:val="fr-FR"/>
        </w:rPr>
      </w:pPr>
      <w:r w:rsidRPr="000871A4">
        <w:rPr>
          <w:lang w:val="fr-FR"/>
        </w:rPr>
        <w:t>État de la ceinture de sécurité (passager avant)</w:t>
      </w:r>
      <w:r w:rsidRPr="00E91206">
        <w:rPr>
          <w:b/>
          <w:bCs/>
          <w:vertAlign w:val="superscript"/>
          <w:lang w:val="fr-FR"/>
        </w:rPr>
        <w:t>8</w:t>
      </w:r>
    </w:p>
    <w:p w14:paraId="64AD1E2D" w14:textId="2FF1D50D" w:rsidR="004E79DD" w:rsidRPr="000871A4" w:rsidRDefault="004E79DD" w:rsidP="00784BDC">
      <w:pPr>
        <w:pStyle w:val="SingleTxtG"/>
        <w:ind w:left="2268"/>
        <w:rPr>
          <w:rFonts w:eastAsia="Times New Roman"/>
          <w:color w:val="000000"/>
          <w:vertAlign w:val="superscript"/>
          <w:lang w:val="fr-FR"/>
        </w:rPr>
      </w:pPr>
      <w:r w:rsidRPr="000871A4">
        <w:rPr>
          <w:lang w:val="fr-FR"/>
        </w:rPr>
        <w:t>État de l</w:t>
      </w:r>
      <w:r w:rsidR="00574A69">
        <w:rPr>
          <w:lang w:val="fr-FR"/>
        </w:rPr>
        <w:t>’</w:t>
      </w:r>
      <w:r w:rsidRPr="000871A4">
        <w:rPr>
          <w:lang w:val="fr-FR"/>
        </w:rPr>
        <w:t>interrupteur de désactivation du coussin gonflable passager</w:t>
      </w:r>
      <w:r w:rsidRPr="00E91206">
        <w:rPr>
          <w:b/>
          <w:bCs/>
          <w:vertAlign w:val="superscript"/>
          <w:lang w:val="fr-FR"/>
        </w:rPr>
        <w:t>8</w:t>
      </w:r>
    </w:p>
    <w:p w14:paraId="606BA260" w14:textId="77777777" w:rsidR="004E79DD" w:rsidRPr="000871A4" w:rsidRDefault="004E79DD" w:rsidP="00784BDC">
      <w:pPr>
        <w:pStyle w:val="SingleTxtG"/>
        <w:ind w:left="2268"/>
        <w:rPr>
          <w:rFonts w:eastAsia="Times New Roman"/>
          <w:color w:val="000000"/>
          <w:lang w:val="fr-FR"/>
        </w:rPr>
      </w:pPr>
      <w:r w:rsidRPr="000871A4">
        <w:rPr>
          <w:lang w:val="fr-FR"/>
        </w:rPr>
        <w:t>Déploiement du coussin gonflable frontal, délai avant la énième étape (passager avant)</w:t>
      </w:r>
      <w:r w:rsidRPr="000871A4">
        <w:rPr>
          <w:vertAlign w:val="superscript"/>
          <w:lang w:val="fr-FR"/>
        </w:rPr>
        <w:t xml:space="preserve">13 </w:t>
      </w:r>
      <w:r w:rsidRPr="00E91206">
        <w:rPr>
          <w:b/>
          <w:bCs/>
          <w:vertAlign w:val="superscript"/>
          <w:lang w:val="fr-FR"/>
        </w:rPr>
        <w:t>8</w:t>
      </w:r>
    </w:p>
    <w:p w14:paraId="1C412AA6" w14:textId="77777777" w:rsidR="004E79DD" w:rsidRPr="000871A4" w:rsidRDefault="004E79DD" w:rsidP="00784BDC">
      <w:pPr>
        <w:pStyle w:val="SingleTxtG"/>
        <w:ind w:left="2268"/>
        <w:rPr>
          <w:rFonts w:eastAsia="Times New Roman"/>
          <w:color w:val="000000"/>
          <w:vertAlign w:val="superscript"/>
          <w:lang w:val="fr-FR"/>
        </w:rPr>
      </w:pPr>
      <w:r w:rsidRPr="000871A4">
        <w:rPr>
          <w:lang w:val="fr-FR"/>
        </w:rPr>
        <w:t>Déploiement du prétensionneur, délai de déclenchement (passager avant)</w:t>
      </w:r>
      <w:r w:rsidRPr="00E91206">
        <w:rPr>
          <w:b/>
          <w:bCs/>
          <w:vertAlign w:val="superscript"/>
          <w:lang w:val="fr-FR"/>
        </w:rPr>
        <w:t>8</w:t>
      </w:r>
    </w:p>
    <w:p w14:paraId="0B0DD9C1" w14:textId="3B4AC63A" w:rsidR="004E79DD" w:rsidRPr="000871A4" w:rsidRDefault="004E79DD" w:rsidP="00784BDC">
      <w:pPr>
        <w:pStyle w:val="SingleTxtG"/>
        <w:ind w:left="2268"/>
        <w:rPr>
          <w:rFonts w:eastAsia="Times New Roman"/>
          <w:color w:val="000000"/>
          <w:lang w:val="fr-FR"/>
        </w:rPr>
      </w:pPr>
      <w:r w:rsidRPr="000871A4">
        <w:rPr>
          <w:lang w:val="fr-FR"/>
        </w:rPr>
        <w:t>État de l</w:t>
      </w:r>
      <w:r w:rsidR="00574A69">
        <w:rPr>
          <w:lang w:val="fr-FR"/>
        </w:rPr>
        <w:t>’</w:t>
      </w:r>
      <w:r w:rsidRPr="000871A4">
        <w:rPr>
          <w:lang w:val="fr-FR"/>
        </w:rPr>
        <w:t>interrupteur de position du siège, position la plus avancée (passager avant)</w:t>
      </w:r>
      <w:r w:rsidRPr="00E91206">
        <w:rPr>
          <w:b/>
          <w:bCs/>
          <w:vertAlign w:val="superscript"/>
          <w:lang w:val="fr-FR"/>
        </w:rPr>
        <w:t>8</w:t>
      </w:r>
    </w:p>
    <w:p w14:paraId="2D67847A" w14:textId="206DD3CD" w:rsidR="004E79DD" w:rsidRPr="00377193" w:rsidRDefault="004E79DD" w:rsidP="00784BDC">
      <w:pPr>
        <w:pStyle w:val="SingleTxtG"/>
        <w:ind w:left="2268"/>
        <w:rPr>
          <w:rFonts w:eastAsia="Times New Roman"/>
          <w:color w:val="000000"/>
          <w:lang w:val="fr-FR"/>
        </w:rPr>
      </w:pPr>
      <w:r w:rsidRPr="000871A4">
        <w:rPr>
          <w:lang w:val="fr-FR"/>
        </w:rPr>
        <w:t>Classification de la taille de l</w:t>
      </w:r>
      <w:r w:rsidR="00574A69">
        <w:rPr>
          <w:lang w:val="fr-FR"/>
        </w:rPr>
        <w:t>’</w:t>
      </w:r>
      <w:r w:rsidRPr="000871A4">
        <w:rPr>
          <w:lang w:val="fr-FR"/>
        </w:rPr>
        <w:t>occupant (passager avant)</w:t>
      </w:r>
      <w:r w:rsidRPr="00E91206">
        <w:rPr>
          <w:b/>
          <w:bCs/>
          <w:vertAlign w:val="superscript"/>
          <w:lang w:val="fr-FR"/>
        </w:rPr>
        <w:t>8</w:t>
      </w:r>
      <w:r>
        <w:rPr>
          <w:lang w:val="fr-FR"/>
        </w:rPr>
        <w:t> </w:t>
      </w:r>
      <w:r w:rsidRPr="00377193">
        <w:rPr>
          <w:lang w:val="fr-FR"/>
        </w:rPr>
        <w:t>».</w:t>
      </w:r>
    </w:p>
    <w:p w14:paraId="1F1B4341" w14:textId="6167B336" w:rsidR="004E79DD" w:rsidRPr="000871A4" w:rsidRDefault="004E79DD" w:rsidP="007535A6">
      <w:pPr>
        <w:pStyle w:val="SingleTxtG"/>
        <w:rPr>
          <w:rFonts w:eastAsia="Times New Roman"/>
          <w:color w:val="000000"/>
          <w:lang w:val="fr-FR"/>
        </w:rPr>
      </w:pPr>
      <w:r w:rsidRPr="00784BDC">
        <w:rPr>
          <w:b/>
          <w:bCs/>
          <w:i/>
          <w:iCs/>
          <w:lang w:val="fr-FR"/>
        </w:rPr>
        <w:t>Justification</w:t>
      </w:r>
      <w:r w:rsidR="007535A6">
        <w:rPr>
          <w:b/>
          <w:bCs/>
          <w:lang w:val="fr-FR"/>
        </w:rPr>
        <w:t> </w:t>
      </w:r>
      <w:r w:rsidRPr="00784BDC">
        <w:rPr>
          <w:b/>
          <w:bCs/>
          <w:lang w:val="fr-FR"/>
        </w:rPr>
        <w:t>:</w:t>
      </w:r>
      <w:r w:rsidRPr="000871A4">
        <w:rPr>
          <w:lang w:val="fr-FR"/>
        </w:rPr>
        <w:t xml:space="preserve"> Il est nécessaire d</w:t>
      </w:r>
      <w:r w:rsidR="00574A69">
        <w:rPr>
          <w:lang w:val="fr-FR"/>
        </w:rPr>
        <w:t>’</w:t>
      </w:r>
      <w:r w:rsidRPr="000871A4">
        <w:rPr>
          <w:lang w:val="fr-FR"/>
        </w:rPr>
        <w:t>apporter cette modification pour tenir compte du fait qu</w:t>
      </w:r>
      <w:r w:rsidR="00574A69">
        <w:rPr>
          <w:lang w:val="fr-FR"/>
        </w:rPr>
        <w:t>’</w:t>
      </w:r>
      <w:r w:rsidRPr="000871A4">
        <w:rPr>
          <w:lang w:val="fr-FR"/>
        </w:rPr>
        <w:t>il peut y avoir plus d</w:t>
      </w:r>
      <w:r w:rsidR="00574A69">
        <w:rPr>
          <w:lang w:val="fr-FR"/>
        </w:rPr>
        <w:t>’</w:t>
      </w:r>
      <w:r w:rsidRPr="000871A4">
        <w:rPr>
          <w:lang w:val="fr-FR"/>
        </w:rPr>
        <w:t>une place assise pour passager avant.</w:t>
      </w:r>
    </w:p>
    <w:p w14:paraId="73EFE59C" w14:textId="24ECE859" w:rsidR="004E79DD" w:rsidRPr="000871A4" w:rsidRDefault="004E79DD" w:rsidP="007535A6">
      <w:pPr>
        <w:pStyle w:val="SingleTxtG"/>
        <w:rPr>
          <w:rFonts w:eastAsia="Times New Roman"/>
          <w:color w:val="000000"/>
          <w:lang w:val="fr-FR"/>
        </w:rPr>
      </w:pPr>
      <w:r w:rsidRPr="000871A4">
        <w:rPr>
          <w:lang w:val="fr-FR"/>
        </w:rPr>
        <w:t>Faire passer de 1 °/s à 4 °/s la résolution de l</w:t>
      </w:r>
      <w:r w:rsidR="00574A69">
        <w:rPr>
          <w:lang w:val="fr-FR"/>
        </w:rPr>
        <w:t>’</w:t>
      </w:r>
      <w:r w:rsidRPr="000871A4">
        <w:rPr>
          <w:lang w:val="fr-FR"/>
        </w:rPr>
        <w:t xml:space="preserve">élément de données </w:t>
      </w:r>
      <w:r>
        <w:rPr>
          <w:lang w:val="fr-FR"/>
        </w:rPr>
        <w:t>« </w:t>
      </w:r>
      <w:r w:rsidRPr="000871A4">
        <w:rPr>
          <w:lang w:val="fr-FR"/>
        </w:rPr>
        <w:t>Vitesse angulaire de roulis du véhicule</w:t>
      </w:r>
      <w:r>
        <w:rPr>
          <w:lang w:val="fr-FR"/>
        </w:rPr>
        <w:t> »</w:t>
      </w:r>
      <w:r w:rsidRPr="000871A4">
        <w:rPr>
          <w:lang w:val="fr-FR"/>
        </w:rPr>
        <w:t>.</w:t>
      </w:r>
    </w:p>
    <w:p w14:paraId="58599ADA" w14:textId="6583C235" w:rsidR="004E79DD" w:rsidRPr="000871A4" w:rsidRDefault="004E79DD" w:rsidP="007535A6">
      <w:pPr>
        <w:pStyle w:val="SingleTxtG"/>
        <w:rPr>
          <w:rFonts w:eastAsia="Times New Roman"/>
          <w:color w:val="000000"/>
          <w:lang w:val="fr-FR"/>
        </w:rPr>
      </w:pPr>
      <w:r w:rsidRPr="007535A6">
        <w:rPr>
          <w:b/>
          <w:bCs/>
          <w:i/>
          <w:iCs/>
          <w:lang w:val="fr-FR"/>
        </w:rPr>
        <w:lastRenderedPageBreak/>
        <w:t>Justification</w:t>
      </w:r>
      <w:r w:rsidR="007535A6">
        <w:rPr>
          <w:b/>
          <w:bCs/>
          <w:lang w:val="fr-FR"/>
        </w:rPr>
        <w:t> </w:t>
      </w:r>
      <w:r w:rsidRPr="007535A6">
        <w:rPr>
          <w:b/>
          <w:bCs/>
          <w:lang w:val="fr-FR"/>
        </w:rPr>
        <w:t>:</w:t>
      </w:r>
      <w:r w:rsidRPr="000871A4">
        <w:rPr>
          <w:lang w:val="fr-FR"/>
        </w:rPr>
        <w:t xml:space="preserve"> Une résolution de 4 °/s est amplement suffisante pour permettre d</w:t>
      </w:r>
      <w:r w:rsidR="00574A69">
        <w:rPr>
          <w:lang w:val="fr-FR"/>
        </w:rPr>
        <w:t>’</w:t>
      </w:r>
      <w:r w:rsidRPr="000871A4">
        <w:rPr>
          <w:lang w:val="fr-FR"/>
        </w:rPr>
        <w:t>analyser les données après un accident et de poursuivre le stockage des données à raison d</w:t>
      </w:r>
      <w:r w:rsidR="00574A69">
        <w:rPr>
          <w:lang w:val="fr-FR"/>
        </w:rPr>
        <w:t>’</w:t>
      </w:r>
      <w:r w:rsidRPr="000871A4">
        <w:rPr>
          <w:lang w:val="fr-FR"/>
        </w:rPr>
        <w:t>un octet par échantillon.</w:t>
      </w:r>
    </w:p>
    <w:p w14:paraId="2A8361DC" w14:textId="77FD8BA5" w:rsidR="004E79DD" w:rsidRPr="000871A4" w:rsidRDefault="004E79DD" w:rsidP="007535A6">
      <w:pPr>
        <w:pStyle w:val="SingleTxtG"/>
        <w:keepNext/>
        <w:rPr>
          <w:rFonts w:eastAsia="Times New Roman"/>
          <w:color w:val="000000"/>
          <w:lang w:val="fr-FR"/>
        </w:rPr>
      </w:pPr>
      <w:bookmarkStart w:id="6" w:name="_Hlk76297814"/>
      <w:r w:rsidRPr="000871A4">
        <w:rPr>
          <w:lang w:val="fr-FR"/>
        </w:rPr>
        <w:t>Modifier l</w:t>
      </w:r>
      <w:r w:rsidR="00574A69">
        <w:rPr>
          <w:lang w:val="fr-FR"/>
        </w:rPr>
        <w:t>’</w:t>
      </w:r>
      <w:r w:rsidRPr="000871A4">
        <w:rPr>
          <w:lang w:val="fr-FR"/>
        </w:rPr>
        <w:t xml:space="preserve">intitulé, la plage minimale et la résolution des éléments de données </w:t>
      </w:r>
      <w:r>
        <w:rPr>
          <w:lang w:val="fr-FR"/>
        </w:rPr>
        <w:t>« </w:t>
      </w:r>
      <w:r w:rsidRPr="000871A4">
        <w:rPr>
          <w:lang w:val="fr-FR"/>
        </w:rPr>
        <w:t>Activité du système ABS</w:t>
      </w:r>
      <w:r>
        <w:rPr>
          <w:lang w:val="fr-FR"/>
        </w:rPr>
        <w:t> »</w:t>
      </w:r>
      <w:r w:rsidRPr="000871A4">
        <w:rPr>
          <w:lang w:val="fr-FR"/>
        </w:rPr>
        <w:t xml:space="preserve"> et </w:t>
      </w:r>
      <w:r>
        <w:rPr>
          <w:lang w:val="fr-FR"/>
        </w:rPr>
        <w:t>« </w:t>
      </w:r>
      <w:r w:rsidRPr="000871A4">
        <w:rPr>
          <w:lang w:val="fr-FR"/>
        </w:rPr>
        <w:t>Contrôle de stabilité</w:t>
      </w:r>
      <w:r>
        <w:rPr>
          <w:lang w:val="fr-FR"/>
        </w:rPr>
        <w:t> »</w:t>
      </w:r>
      <w:r w:rsidRPr="000871A4">
        <w:rPr>
          <w:lang w:val="fr-FR"/>
        </w:rPr>
        <w:t xml:space="preserve"> comme suit</w:t>
      </w:r>
      <w:r w:rsidR="00574A69">
        <w:rPr>
          <w:lang w:val="fr-FR"/>
        </w:rPr>
        <w:t> </w:t>
      </w:r>
      <w:r w:rsidRPr="000871A4">
        <w:rPr>
          <w:lang w:val="fr-FR"/>
        </w:rPr>
        <w:t>:</w:t>
      </w:r>
      <w:bookmarkEnd w:id="6"/>
    </w:p>
    <w:tbl>
      <w:tblPr>
        <w:tblW w:w="9637" w:type="dxa"/>
        <w:tblLayout w:type="fixed"/>
        <w:tblCellMar>
          <w:left w:w="0" w:type="dxa"/>
          <w:right w:w="0" w:type="dxa"/>
        </w:tblCellMar>
        <w:tblLook w:val="04A0" w:firstRow="1" w:lastRow="0" w:firstColumn="1" w:lastColumn="0" w:noHBand="0" w:noVBand="1"/>
      </w:tblPr>
      <w:tblGrid>
        <w:gridCol w:w="1350"/>
        <w:gridCol w:w="1202"/>
        <w:gridCol w:w="1276"/>
        <w:gridCol w:w="567"/>
        <w:gridCol w:w="1842"/>
        <w:gridCol w:w="426"/>
        <w:gridCol w:w="1701"/>
        <w:gridCol w:w="1273"/>
      </w:tblGrid>
      <w:tr w:rsidR="004E79DD" w:rsidRPr="000871A4" w14:paraId="36DC1988" w14:textId="77777777" w:rsidTr="007535A6">
        <w:trPr>
          <w:cantSplit/>
        </w:trPr>
        <w:tc>
          <w:tcPr>
            <w:tcW w:w="1350" w:type="dxa"/>
            <w:tcBorders>
              <w:top w:val="single" w:sz="4" w:space="0" w:color="auto"/>
              <w:bottom w:val="single" w:sz="4" w:space="0" w:color="auto"/>
            </w:tcBorders>
            <w:shd w:val="clear" w:color="auto" w:fill="auto"/>
          </w:tcPr>
          <w:p w14:paraId="0D4E0F71" w14:textId="77777777" w:rsidR="004E79DD" w:rsidRPr="000871A4" w:rsidRDefault="004E79DD" w:rsidP="007535A6">
            <w:pPr>
              <w:keepNext/>
              <w:rPr>
                <w:rFonts w:eastAsia="Calibri"/>
                <w:lang w:val="fr-FR"/>
              </w:rPr>
            </w:pPr>
            <w:r>
              <w:rPr>
                <w:lang w:val="fr-FR"/>
              </w:rPr>
              <w:t>« </w:t>
            </w:r>
            <w:r w:rsidRPr="000871A4">
              <w:rPr>
                <w:lang w:val="fr-FR"/>
              </w:rPr>
              <w:t xml:space="preserve">Activité du système </w:t>
            </w:r>
            <w:r w:rsidRPr="00E91206">
              <w:rPr>
                <w:b/>
                <w:bCs/>
                <w:lang w:val="fr-FR"/>
              </w:rPr>
              <w:t>antiblocage des roues</w:t>
            </w:r>
            <w:r w:rsidRPr="000871A4">
              <w:rPr>
                <w:lang w:val="fr-FR"/>
              </w:rPr>
              <w:t xml:space="preserve"> </w:t>
            </w:r>
            <w:r w:rsidRPr="000871A4">
              <w:rPr>
                <w:strike/>
                <w:lang w:val="fr-FR"/>
              </w:rPr>
              <w:t>ABS</w:t>
            </w:r>
            <w:r w:rsidRPr="000871A4">
              <w:rPr>
                <w:lang w:val="fr-FR"/>
              </w:rPr>
              <w:t xml:space="preserve"> </w:t>
            </w:r>
          </w:p>
        </w:tc>
        <w:tc>
          <w:tcPr>
            <w:tcW w:w="1202" w:type="dxa"/>
            <w:tcBorders>
              <w:top w:val="single" w:sz="4" w:space="0" w:color="auto"/>
              <w:bottom w:val="single" w:sz="4" w:space="0" w:color="auto"/>
            </w:tcBorders>
            <w:shd w:val="clear" w:color="auto" w:fill="auto"/>
          </w:tcPr>
          <w:p w14:paraId="06B30ADA" w14:textId="77777777" w:rsidR="004E79DD" w:rsidRPr="000871A4" w:rsidRDefault="004E79DD" w:rsidP="007535A6">
            <w:pPr>
              <w:keepNext/>
              <w:rPr>
                <w:rFonts w:eastAsia="Calibri"/>
                <w:lang w:val="fr-FR"/>
              </w:rPr>
            </w:pPr>
            <w:r w:rsidRPr="000871A4">
              <w:rPr>
                <w:lang w:val="fr-FR"/>
              </w:rPr>
              <w:t>Obligatoire</w:t>
            </w:r>
          </w:p>
        </w:tc>
        <w:tc>
          <w:tcPr>
            <w:tcW w:w="1276" w:type="dxa"/>
            <w:tcBorders>
              <w:top w:val="single" w:sz="4" w:space="0" w:color="auto"/>
              <w:bottom w:val="single" w:sz="4" w:space="0" w:color="auto"/>
            </w:tcBorders>
            <w:shd w:val="clear" w:color="auto" w:fill="auto"/>
          </w:tcPr>
          <w:p w14:paraId="1DB41025" w14:textId="77777777" w:rsidR="004E79DD" w:rsidRPr="000871A4" w:rsidRDefault="004E79DD" w:rsidP="007535A6">
            <w:pPr>
              <w:keepNext/>
              <w:rPr>
                <w:rFonts w:eastAsia="Calibri"/>
                <w:lang w:val="fr-FR"/>
              </w:rPr>
            </w:pPr>
            <w:r w:rsidRPr="000871A4">
              <w:rPr>
                <w:lang w:val="fr-FR"/>
              </w:rPr>
              <w:t>De -5,0 à 0 s</w:t>
            </w:r>
          </w:p>
        </w:tc>
        <w:tc>
          <w:tcPr>
            <w:tcW w:w="567" w:type="dxa"/>
            <w:tcBorders>
              <w:top w:val="single" w:sz="4" w:space="0" w:color="auto"/>
              <w:bottom w:val="single" w:sz="4" w:space="0" w:color="auto"/>
            </w:tcBorders>
            <w:shd w:val="clear" w:color="auto" w:fill="auto"/>
          </w:tcPr>
          <w:p w14:paraId="1FDC2D74" w14:textId="77777777" w:rsidR="004E79DD" w:rsidRPr="000871A4" w:rsidRDefault="004E79DD" w:rsidP="007535A6">
            <w:pPr>
              <w:keepNext/>
              <w:rPr>
                <w:rFonts w:eastAsia="Calibri"/>
                <w:lang w:val="fr-FR"/>
              </w:rPr>
            </w:pPr>
            <w:r w:rsidRPr="000871A4">
              <w:rPr>
                <w:lang w:val="fr-FR"/>
              </w:rPr>
              <w:t>2</w:t>
            </w:r>
          </w:p>
        </w:tc>
        <w:tc>
          <w:tcPr>
            <w:tcW w:w="1842" w:type="dxa"/>
            <w:tcBorders>
              <w:top w:val="single" w:sz="4" w:space="0" w:color="auto"/>
              <w:bottom w:val="single" w:sz="4" w:space="0" w:color="auto"/>
            </w:tcBorders>
            <w:shd w:val="clear" w:color="auto" w:fill="auto"/>
          </w:tcPr>
          <w:p w14:paraId="5CC87A57" w14:textId="77777777" w:rsidR="004E79DD" w:rsidRPr="000871A4" w:rsidRDefault="004E79DD" w:rsidP="007535A6">
            <w:pPr>
              <w:keepNext/>
              <w:rPr>
                <w:rFonts w:eastAsia="Calibri"/>
                <w:lang w:val="fr-FR"/>
              </w:rPr>
            </w:pPr>
            <w:r w:rsidRPr="000871A4">
              <w:rPr>
                <w:lang w:val="fr-FR"/>
              </w:rPr>
              <w:t xml:space="preserve">Défectueux, </w:t>
            </w:r>
            <w:r w:rsidRPr="00E91206">
              <w:rPr>
                <w:b/>
                <w:bCs/>
                <w:lang w:val="fr-FR"/>
              </w:rPr>
              <w:t>non engagé, engagé</w:t>
            </w:r>
            <w:r w:rsidRPr="000871A4">
              <w:rPr>
                <w:strike/>
                <w:lang w:val="fr-FR"/>
              </w:rPr>
              <w:t>, activé, en action</w:t>
            </w:r>
            <w:r w:rsidRPr="000871A4">
              <w:rPr>
                <w:strike/>
                <w:vertAlign w:val="superscript"/>
                <w:lang w:val="fr-FR"/>
              </w:rPr>
              <w:t>13</w:t>
            </w:r>
          </w:p>
        </w:tc>
        <w:tc>
          <w:tcPr>
            <w:tcW w:w="426" w:type="dxa"/>
            <w:tcBorders>
              <w:top w:val="single" w:sz="4" w:space="0" w:color="auto"/>
              <w:bottom w:val="single" w:sz="4" w:space="0" w:color="auto"/>
            </w:tcBorders>
            <w:shd w:val="clear" w:color="auto" w:fill="auto"/>
          </w:tcPr>
          <w:p w14:paraId="120A50D5" w14:textId="77777777" w:rsidR="004E79DD" w:rsidRPr="000871A4" w:rsidRDefault="004E79DD" w:rsidP="007535A6">
            <w:pPr>
              <w:keepNext/>
              <w:rPr>
                <w:rFonts w:eastAsia="Calibri"/>
                <w:lang w:val="fr-FR"/>
              </w:rPr>
            </w:pPr>
            <w:r w:rsidRPr="000871A4">
              <w:rPr>
                <w:lang w:val="fr-FR"/>
              </w:rPr>
              <w:t>s.o.</w:t>
            </w:r>
          </w:p>
        </w:tc>
        <w:tc>
          <w:tcPr>
            <w:tcW w:w="1701" w:type="dxa"/>
            <w:tcBorders>
              <w:top w:val="single" w:sz="4" w:space="0" w:color="auto"/>
              <w:bottom w:val="single" w:sz="4" w:space="0" w:color="auto"/>
            </w:tcBorders>
            <w:shd w:val="clear" w:color="auto" w:fill="auto"/>
          </w:tcPr>
          <w:p w14:paraId="30CBC8DB" w14:textId="77777777" w:rsidR="004E79DD" w:rsidRPr="000871A4" w:rsidRDefault="004E79DD" w:rsidP="007535A6">
            <w:pPr>
              <w:keepNext/>
              <w:rPr>
                <w:rFonts w:eastAsia="Calibri"/>
                <w:lang w:val="fr-FR"/>
              </w:rPr>
            </w:pPr>
            <w:r w:rsidRPr="000871A4">
              <w:rPr>
                <w:lang w:val="fr-FR"/>
              </w:rPr>
              <w:t xml:space="preserve">Défectueux, </w:t>
            </w:r>
            <w:r w:rsidRPr="00E91206">
              <w:rPr>
                <w:b/>
                <w:bCs/>
                <w:lang w:val="fr-FR"/>
              </w:rPr>
              <w:t>non engagé, engagé</w:t>
            </w:r>
            <w:r w:rsidRPr="000871A4">
              <w:rPr>
                <w:strike/>
                <w:lang w:val="fr-FR"/>
              </w:rPr>
              <w:t>, activé, en action</w:t>
            </w:r>
            <w:r w:rsidRPr="000871A4">
              <w:rPr>
                <w:strike/>
                <w:vertAlign w:val="superscript"/>
                <w:lang w:val="fr-FR"/>
              </w:rPr>
              <w:t>12</w:t>
            </w:r>
          </w:p>
        </w:tc>
        <w:tc>
          <w:tcPr>
            <w:tcW w:w="1273" w:type="dxa"/>
            <w:tcBorders>
              <w:top w:val="single" w:sz="4" w:space="0" w:color="auto"/>
              <w:bottom w:val="single" w:sz="4" w:space="0" w:color="auto"/>
            </w:tcBorders>
          </w:tcPr>
          <w:p w14:paraId="14E54C5B" w14:textId="77777777" w:rsidR="004E79DD" w:rsidRPr="000871A4" w:rsidRDefault="004E79DD" w:rsidP="00BA4708">
            <w:pPr>
              <w:keepNext/>
              <w:spacing w:after="120"/>
              <w:rPr>
                <w:rFonts w:eastAsia="Calibri"/>
                <w:lang w:val="fr-FR"/>
              </w:rPr>
            </w:pPr>
            <w:r w:rsidRPr="000871A4">
              <w:rPr>
                <w:lang w:val="fr-FR"/>
              </w:rPr>
              <w:t>Collision</w:t>
            </w:r>
          </w:p>
          <w:p w14:paraId="3BAF0DE2" w14:textId="77777777" w:rsidR="004E79DD" w:rsidRPr="000871A4" w:rsidRDefault="004E79DD" w:rsidP="00BA4708">
            <w:pPr>
              <w:keepNext/>
              <w:spacing w:after="120"/>
              <w:rPr>
                <w:rFonts w:eastAsia="Calibri"/>
                <w:lang w:val="fr-FR"/>
              </w:rPr>
            </w:pPr>
            <w:r w:rsidRPr="000871A4">
              <w:rPr>
                <w:lang w:val="fr-FR"/>
              </w:rPr>
              <w:t>Accident impliquant des usagers de la route vulnérables</w:t>
            </w:r>
          </w:p>
          <w:p w14:paraId="45B4743D" w14:textId="77777777" w:rsidR="004E79DD" w:rsidRPr="000871A4" w:rsidRDefault="004E79DD" w:rsidP="00BA4708">
            <w:pPr>
              <w:keepNext/>
              <w:spacing w:after="120"/>
              <w:rPr>
                <w:rFonts w:eastAsia="Calibri"/>
                <w:strike/>
                <w:lang w:val="fr-FR"/>
              </w:rPr>
            </w:pPr>
            <w:r w:rsidRPr="000871A4">
              <w:rPr>
                <w:lang w:val="fr-FR"/>
              </w:rPr>
              <w:t>Retournement</w:t>
            </w:r>
          </w:p>
        </w:tc>
      </w:tr>
      <w:tr w:rsidR="004E79DD" w:rsidRPr="000871A4" w14:paraId="2EC23FD8" w14:textId="77777777" w:rsidTr="007535A6">
        <w:trPr>
          <w:cantSplit/>
        </w:trPr>
        <w:tc>
          <w:tcPr>
            <w:tcW w:w="1350" w:type="dxa"/>
            <w:tcBorders>
              <w:top w:val="single" w:sz="4" w:space="0" w:color="auto"/>
              <w:bottom w:val="single" w:sz="4" w:space="0" w:color="auto"/>
            </w:tcBorders>
            <w:shd w:val="clear" w:color="auto" w:fill="auto"/>
          </w:tcPr>
          <w:p w14:paraId="34CC5A49" w14:textId="77777777" w:rsidR="004E79DD" w:rsidRPr="000871A4" w:rsidRDefault="004E79DD" w:rsidP="000E3951">
            <w:pPr>
              <w:rPr>
                <w:rFonts w:eastAsia="Calibri"/>
                <w:lang w:val="fr-FR"/>
              </w:rPr>
            </w:pPr>
            <w:r w:rsidRPr="000871A4">
              <w:rPr>
                <w:lang w:val="fr-FR"/>
              </w:rPr>
              <w:t xml:space="preserve">Contrôle de stabilité </w:t>
            </w:r>
          </w:p>
        </w:tc>
        <w:tc>
          <w:tcPr>
            <w:tcW w:w="1202" w:type="dxa"/>
            <w:tcBorders>
              <w:top w:val="single" w:sz="4" w:space="0" w:color="auto"/>
              <w:bottom w:val="single" w:sz="4" w:space="0" w:color="auto"/>
            </w:tcBorders>
            <w:shd w:val="clear" w:color="auto" w:fill="auto"/>
          </w:tcPr>
          <w:p w14:paraId="1EB0813B" w14:textId="77777777" w:rsidR="004E79DD" w:rsidRPr="000871A4" w:rsidRDefault="004E79DD" w:rsidP="000E3951">
            <w:pPr>
              <w:rPr>
                <w:rFonts w:eastAsia="Calibri"/>
                <w:lang w:val="fr-FR"/>
              </w:rPr>
            </w:pPr>
            <w:r w:rsidRPr="000871A4">
              <w:rPr>
                <w:lang w:val="fr-FR"/>
              </w:rPr>
              <w:t>Obligatoire</w:t>
            </w:r>
          </w:p>
        </w:tc>
        <w:tc>
          <w:tcPr>
            <w:tcW w:w="1276" w:type="dxa"/>
            <w:tcBorders>
              <w:top w:val="single" w:sz="4" w:space="0" w:color="auto"/>
              <w:bottom w:val="single" w:sz="4" w:space="0" w:color="auto"/>
            </w:tcBorders>
            <w:shd w:val="clear" w:color="auto" w:fill="auto"/>
          </w:tcPr>
          <w:p w14:paraId="745A7EAF" w14:textId="77777777" w:rsidR="004E79DD" w:rsidRPr="000871A4" w:rsidRDefault="004E79DD" w:rsidP="000E3951">
            <w:pPr>
              <w:rPr>
                <w:rFonts w:eastAsia="Calibri"/>
                <w:lang w:val="fr-FR"/>
              </w:rPr>
            </w:pPr>
            <w:r w:rsidRPr="000871A4">
              <w:rPr>
                <w:lang w:val="fr-FR"/>
              </w:rPr>
              <w:t>De -5,0 à 0 s</w:t>
            </w:r>
          </w:p>
        </w:tc>
        <w:tc>
          <w:tcPr>
            <w:tcW w:w="567" w:type="dxa"/>
            <w:tcBorders>
              <w:top w:val="single" w:sz="4" w:space="0" w:color="auto"/>
              <w:bottom w:val="single" w:sz="4" w:space="0" w:color="auto"/>
            </w:tcBorders>
            <w:shd w:val="clear" w:color="auto" w:fill="auto"/>
          </w:tcPr>
          <w:p w14:paraId="4EBB0000" w14:textId="77777777" w:rsidR="004E79DD" w:rsidRPr="000871A4" w:rsidRDefault="004E79DD" w:rsidP="000E3951">
            <w:pPr>
              <w:rPr>
                <w:rFonts w:eastAsia="Calibri"/>
                <w:lang w:val="fr-FR"/>
              </w:rPr>
            </w:pPr>
            <w:r w:rsidRPr="000871A4">
              <w:rPr>
                <w:lang w:val="fr-FR"/>
              </w:rPr>
              <w:t>2</w:t>
            </w:r>
          </w:p>
        </w:tc>
        <w:tc>
          <w:tcPr>
            <w:tcW w:w="1842" w:type="dxa"/>
            <w:tcBorders>
              <w:top w:val="single" w:sz="4" w:space="0" w:color="auto"/>
              <w:bottom w:val="single" w:sz="4" w:space="0" w:color="auto"/>
            </w:tcBorders>
            <w:shd w:val="clear" w:color="auto" w:fill="auto"/>
          </w:tcPr>
          <w:p w14:paraId="76FBE6B9" w14:textId="13441B36" w:rsidR="004E79DD" w:rsidRPr="000871A4" w:rsidRDefault="004E79DD" w:rsidP="000E3951">
            <w:pPr>
              <w:rPr>
                <w:rFonts w:eastAsia="Calibri"/>
                <w:lang w:val="fr-FR"/>
              </w:rPr>
            </w:pPr>
            <w:r w:rsidRPr="000871A4">
              <w:rPr>
                <w:lang w:val="fr-FR"/>
              </w:rPr>
              <w:t>Défectueux, en marche, à l</w:t>
            </w:r>
            <w:r w:rsidR="00574A69">
              <w:rPr>
                <w:lang w:val="fr-FR"/>
              </w:rPr>
              <w:t>’</w:t>
            </w:r>
            <w:r w:rsidRPr="000871A4">
              <w:rPr>
                <w:lang w:val="fr-FR"/>
              </w:rPr>
              <w:t xml:space="preserve">arrêt, </w:t>
            </w:r>
            <w:r w:rsidRPr="00E91206">
              <w:rPr>
                <w:b/>
                <w:bCs/>
                <w:lang w:val="fr-FR"/>
              </w:rPr>
              <w:t>engagé</w:t>
            </w:r>
            <w:r w:rsidRPr="000871A4">
              <w:rPr>
                <w:lang w:val="fr-FR"/>
              </w:rPr>
              <w:t xml:space="preserve"> </w:t>
            </w:r>
            <w:r w:rsidRPr="000871A4">
              <w:rPr>
                <w:strike/>
                <w:lang w:val="fr-FR"/>
              </w:rPr>
              <w:t>en action</w:t>
            </w:r>
            <w:r w:rsidRPr="000871A4">
              <w:rPr>
                <w:strike/>
                <w:vertAlign w:val="superscript"/>
                <w:lang w:val="fr-FR"/>
              </w:rPr>
              <w:t>12</w:t>
            </w:r>
          </w:p>
        </w:tc>
        <w:tc>
          <w:tcPr>
            <w:tcW w:w="426" w:type="dxa"/>
            <w:tcBorders>
              <w:top w:val="single" w:sz="4" w:space="0" w:color="auto"/>
              <w:bottom w:val="single" w:sz="4" w:space="0" w:color="auto"/>
            </w:tcBorders>
            <w:shd w:val="clear" w:color="auto" w:fill="auto"/>
          </w:tcPr>
          <w:p w14:paraId="38CF4889" w14:textId="77777777" w:rsidR="004E79DD" w:rsidRPr="000871A4" w:rsidRDefault="004E79DD" w:rsidP="000E3951">
            <w:pPr>
              <w:rPr>
                <w:rFonts w:eastAsia="Calibri"/>
                <w:lang w:val="fr-FR"/>
              </w:rPr>
            </w:pPr>
            <w:r w:rsidRPr="000871A4">
              <w:rPr>
                <w:lang w:val="fr-FR"/>
              </w:rPr>
              <w:t>s.o.</w:t>
            </w:r>
          </w:p>
        </w:tc>
        <w:tc>
          <w:tcPr>
            <w:tcW w:w="1701" w:type="dxa"/>
            <w:tcBorders>
              <w:top w:val="single" w:sz="4" w:space="0" w:color="auto"/>
              <w:bottom w:val="single" w:sz="4" w:space="0" w:color="auto"/>
            </w:tcBorders>
            <w:shd w:val="clear" w:color="auto" w:fill="auto"/>
          </w:tcPr>
          <w:p w14:paraId="031E7708" w14:textId="15A3F6D5" w:rsidR="004E79DD" w:rsidRPr="000871A4" w:rsidRDefault="004E79DD" w:rsidP="000E3951">
            <w:pPr>
              <w:rPr>
                <w:rFonts w:eastAsia="Calibri"/>
                <w:lang w:val="fr-FR"/>
              </w:rPr>
            </w:pPr>
            <w:r w:rsidRPr="000871A4">
              <w:rPr>
                <w:lang w:val="fr-FR"/>
              </w:rPr>
              <w:t>Défectueux, en marche, à l</w:t>
            </w:r>
            <w:r w:rsidR="00574A69">
              <w:rPr>
                <w:lang w:val="fr-FR"/>
              </w:rPr>
              <w:t>’</w:t>
            </w:r>
            <w:r w:rsidRPr="000871A4">
              <w:rPr>
                <w:lang w:val="fr-FR"/>
              </w:rPr>
              <w:t xml:space="preserve">arrêt, </w:t>
            </w:r>
            <w:r w:rsidRPr="00E91206">
              <w:rPr>
                <w:b/>
                <w:bCs/>
                <w:lang w:val="fr-FR"/>
              </w:rPr>
              <w:t>engagé</w:t>
            </w:r>
            <w:r w:rsidRPr="000871A4">
              <w:rPr>
                <w:lang w:val="fr-FR"/>
              </w:rPr>
              <w:t xml:space="preserve"> </w:t>
            </w:r>
            <w:r w:rsidRPr="000871A4">
              <w:rPr>
                <w:strike/>
                <w:lang w:val="fr-FR"/>
              </w:rPr>
              <w:t>en action</w:t>
            </w:r>
            <w:r w:rsidRPr="000871A4">
              <w:rPr>
                <w:strike/>
                <w:vertAlign w:val="superscript"/>
                <w:lang w:val="fr-FR"/>
              </w:rPr>
              <w:t>12</w:t>
            </w:r>
          </w:p>
        </w:tc>
        <w:tc>
          <w:tcPr>
            <w:tcW w:w="1273" w:type="dxa"/>
            <w:tcBorders>
              <w:top w:val="single" w:sz="4" w:space="0" w:color="auto"/>
              <w:bottom w:val="single" w:sz="4" w:space="0" w:color="auto"/>
            </w:tcBorders>
          </w:tcPr>
          <w:p w14:paraId="42C9176B" w14:textId="77777777" w:rsidR="004E79DD" w:rsidRPr="000871A4" w:rsidRDefault="004E79DD" w:rsidP="00BA4708">
            <w:pPr>
              <w:keepNext/>
              <w:spacing w:after="120"/>
              <w:rPr>
                <w:rFonts w:eastAsia="Calibri"/>
                <w:lang w:val="fr-FR"/>
              </w:rPr>
            </w:pPr>
            <w:r w:rsidRPr="000871A4">
              <w:rPr>
                <w:lang w:val="fr-FR"/>
              </w:rPr>
              <w:t>Collision</w:t>
            </w:r>
          </w:p>
          <w:p w14:paraId="37942F7A" w14:textId="77777777" w:rsidR="004E79DD" w:rsidRPr="000871A4" w:rsidRDefault="004E79DD" w:rsidP="00BA4708">
            <w:pPr>
              <w:keepNext/>
              <w:spacing w:after="120"/>
              <w:rPr>
                <w:rFonts w:eastAsia="Calibri"/>
                <w:lang w:val="fr-FR"/>
              </w:rPr>
            </w:pPr>
            <w:r w:rsidRPr="000871A4">
              <w:rPr>
                <w:lang w:val="fr-FR"/>
              </w:rPr>
              <w:t>Accident impliquant des usagers de la route vulnérables</w:t>
            </w:r>
          </w:p>
          <w:p w14:paraId="4AEE305D" w14:textId="77777777" w:rsidR="004E79DD" w:rsidRPr="000871A4" w:rsidRDefault="004E79DD" w:rsidP="00BA4708">
            <w:pPr>
              <w:keepNext/>
              <w:spacing w:after="120"/>
              <w:rPr>
                <w:rFonts w:eastAsia="Calibri"/>
                <w:strike/>
                <w:lang w:val="fr-FR"/>
              </w:rPr>
            </w:pPr>
            <w:r w:rsidRPr="000871A4">
              <w:rPr>
                <w:lang w:val="fr-FR"/>
              </w:rPr>
              <w:t>Retournement</w:t>
            </w:r>
          </w:p>
        </w:tc>
      </w:tr>
    </w:tbl>
    <w:p w14:paraId="6D18160F" w14:textId="77777777" w:rsidR="004E79DD" w:rsidRPr="000871A4" w:rsidRDefault="004E79DD" w:rsidP="004E79DD">
      <w:pPr>
        <w:rPr>
          <w:rFonts w:eastAsia="Times New Roman"/>
          <w:color w:val="000000"/>
          <w:lang w:val="fr-FR"/>
        </w:rPr>
      </w:pPr>
      <w:r w:rsidRPr="000871A4">
        <w:rPr>
          <w:lang w:val="fr-FR"/>
        </w:rPr>
        <w:tab/>
        <w:t>_______________</w:t>
      </w:r>
    </w:p>
    <w:p w14:paraId="5013406C" w14:textId="77777777" w:rsidR="004E79DD" w:rsidRPr="000C45E0" w:rsidRDefault="004E79DD" w:rsidP="004E79DD">
      <w:pPr>
        <w:rPr>
          <w:sz w:val="18"/>
          <w:szCs w:val="18"/>
          <w:lang w:val="fr-FR"/>
        </w:rPr>
      </w:pPr>
      <w:r w:rsidRPr="000871A4">
        <w:rPr>
          <w:lang w:val="fr-FR"/>
        </w:rPr>
        <w:tab/>
      </w:r>
      <w:r w:rsidRPr="000C45E0">
        <w:rPr>
          <w:sz w:val="18"/>
          <w:szCs w:val="18"/>
          <w:vertAlign w:val="superscript"/>
          <w:lang w:val="fr-FR"/>
        </w:rPr>
        <w:t>12</w:t>
      </w:r>
      <w:r w:rsidRPr="000C45E0">
        <w:rPr>
          <w:sz w:val="18"/>
          <w:szCs w:val="18"/>
          <w:lang w:val="fr-FR"/>
        </w:rPr>
        <w:t xml:space="preserve"> </w:t>
      </w:r>
      <w:r w:rsidRPr="000C45E0">
        <w:rPr>
          <w:sz w:val="18"/>
          <w:szCs w:val="18"/>
          <w:lang w:val="fr-FR"/>
        </w:rPr>
        <w:tab/>
        <w:t>Par rapport à la gamme complète du capteur.</w:t>
      </w:r>
    </w:p>
    <w:p w14:paraId="0D9B5C8F" w14:textId="305076CA" w:rsidR="004E79DD" w:rsidRPr="000871A4" w:rsidRDefault="004E79DD" w:rsidP="004E79DD">
      <w:pPr>
        <w:rPr>
          <w:lang w:val="fr-FR"/>
        </w:rPr>
      </w:pPr>
      <w:r w:rsidRPr="000C45E0">
        <w:rPr>
          <w:sz w:val="18"/>
          <w:szCs w:val="18"/>
          <w:lang w:val="fr-FR"/>
        </w:rPr>
        <w:tab/>
      </w:r>
      <w:r w:rsidRPr="000C45E0">
        <w:rPr>
          <w:strike/>
          <w:sz w:val="18"/>
          <w:szCs w:val="18"/>
          <w:vertAlign w:val="superscript"/>
          <w:lang w:val="fr-FR"/>
        </w:rPr>
        <w:t>13</w:t>
      </w:r>
      <w:r w:rsidRPr="000C45E0">
        <w:rPr>
          <w:sz w:val="18"/>
          <w:szCs w:val="18"/>
          <w:lang w:val="fr-FR"/>
        </w:rPr>
        <w:t xml:space="preserve"> </w:t>
      </w:r>
      <w:r w:rsidRPr="000C45E0">
        <w:rPr>
          <w:sz w:val="18"/>
          <w:szCs w:val="18"/>
          <w:lang w:val="fr-FR"/>
        </w:rPr>
        <w:tab/>
      </w:r>
      <w:r w:rsidRPr="000C45E0">
        <w:rPr>
          <w:strike/>
          <w:sz w:val="18"/>
          <w:szCs w:val="18"/>
          <w:lang w:val="fr-FR"/>
        </w:rPr>
        <w:t>Les constructeurs peuvent ajouter d</w:t>
      </w:r>
      <w:r w:rsidR="00574A69" w:rsidRPr="000C45E0">
        <w:rPr>
          <w:strike/>
          <w:sz w:val="18"/>
          <w:szCs w:val="18"/>
          <w:lang w:val="fr-FR"/>
        </w:rPr>
        <w:t>’</w:t>
      </w:r>
      <w:r w:rsidRPr="000C45E0">
        <w:rPr>
          <w:strike/>
          <w:sz w:val="18"/>
          <w:szCs w:val="18"/>
          <w:lang w:val="fr-FR"/>
        </w:rPr>
        <w:t>autres états du système.</w:t>
      </w:r>
      <w:r w:rsidRPr="00EE6887">
        <w:rPr>
          <w:lang w:val="fr-FR"/>
        </w:rPr>
        <w:t> ».</w:t>
      </w:r>
    </w:p>
    <w:p w14:paraId="0D647F5E" w14:textId="63343371" w:rsidR="004E79DD" w:rsidRPr="000871A4" w:rsidRDefault="004E79DD" w:rsidP="00F00799">
      <w:pPr>
        <w:pStyle w:val="SingleTxtG"/>
        <w:spacing w:before="240"/>
        <w:rPr>
          <w:rFonts w:eastAsia="Times New Roman"/>
          <w:color w:val="000000"/>
          <w:lang w:val="fr-FR"/>
        </w:rPr>
      </w:pPr>
      <w:r w:rsidRPr="007535A6">
        <w:rPr>
          <w:b/>
          <w:bCs/>
          <w:i/>
          <w:iCs/>
          <w:lang w:val="fr-FR"/>
        </w:rPr>
        <w:t>Justification</w:t>
      </w:r>
      <w:r w:rsidR="00F00799">
        <w:rPr>
          <w:b/>
          <w:bCs/>
          <w:lang w:val="fr-FR"/>
        </w:rPr>
        <w:t> </w:t>
      </w:r>
      <w:r w:rsidRPr="007535A6">
        <w:rPr>
          <w:b/>
          <w:bCs/>
          <w:lang w:val="fr-FR"/>
        </w:rPr>
        <w:t>:</w:t>
      </w:r>
      <w:r w:rsidRPr="000871A4">
        <w:rPr>
          <w:lang w:val="fr-FR"/>
        </w:rPr>
        <w:t xml:space="preserve"> Le terme </w:t>
      </w:r>
      <w:r>
        <w:rPr>
          <w:lang w:val="fr-FR"/>
        </w:rPr>
        <w:t>« </w:t>
      </w:r>
      <w:r w:rsidRPr="000871A4">
        <w:rPr>
          <w:lang w:val="fr-FR"/>
        </w:rPr>
        <w:t>engaged</w:t>
      </w:r>
      <w:r>
        <w:rPr>
          <w:lang w:val="fr-FR"/>
        </w:rPr>
        <w:t> »</w:t>
      </w:r>
      <w:r w:rsidRPr="000871A4">
        <w:rPr>
          <w:lang w:val="fr-FR"/>
        </w:rPr>
        <w:t xml:space="preserve"> (engagé) est celui qui est employé dans le texte actuel de la partie 563 du Règlement des </w:t>
      </w:r>
      <w:r>
        <w:rPr>
          <w:lang w:val="fr-FR"/>
        </w:rPr>
        <w:t>É</w:t>
      </w:r>
      <w:r w:rsidRPr="000871A4">
        <w:rPr>
          <w:lang w:val="fr-FR"/>
        </w:rPr>
        <w:t>tats-Unis relatif à l</w:t>
      </w:r>
      <w:r w:rsidR="00574A69">
        <w:rPr>
          <w:lang w:val="fr-FR"/>
        </w:rPr>
        <w:t>’</w:t>
      </w:r>
      <w:r w:rsidRPr="000871A4">
        <w:rPr>
          <w:lang w:val="fr-FR"/>
        </w:rPr>
        <w:t xml:space="preserve">EDR. Il a par ailleurs été estimé que le terme </w:t>
      </w:r>
      <w:r>
        <w:rPr>
          <w:lang w:val="fr-FR"/>
        </w:rPr>
        <w:t>« </w:t>
      </w:r>
      <w:r w:rsidRPr="000871A4">
        <w:rPr>
          <w:lang w:val="fr-FR"/>
        </w:rPr>
        <w:t>active</w:t>
      </w:r>
      <w:r>
        <w:rPr>
          <w:lang w:val="fr-FR"/>
        </w:rPr>
        <w:t> »</w:t>
      </w:r>
      <w:r w:rsidRPr="000871A4">
        <w:rPr>
          <w:lang w:val="fr-FR"/>
        </w:rPr>
        <w:t xml:space="preserve"> (activé) pouvait être interprété à tort comme signifiant </w:t>
      </w:r>
      <w:r>
        <w:rPr>
          <w:lang w:val="fr-FR"/>
        </w:rPr>
        <w:t>« </w:t>
      </w:r>
      <w:r w:rsidRPr="000871A4">
        <w:rPr>
          <w:lang w:val="fr-FR"/>
        </w:rPr>
        <w:t>en action</w:t>
      </w:r>
      <w:r>
        <w:rPr>
          <w:lang w:val="fr-FR"/>
        </w:rPr>
        <w:t> »</w:t>
      </w:r>
      <w:r w:rsidRPr="000871A4">
        <w:rPr>
          <w:lang w:val="fr-FR"/>
        </w:rPr>
        <w:t xml:space="preserve"> alors qu</w:t>
      </w:r>
      <w:r w:rsidR="00574A69">
        <w:rPr>
          <w:lang w:val="fr-FR"/>
        </w:rPr>
        <w:t>’</w:t>
      </w:r>
      <w:r w:rsidRPr="000871A4">
        <w:rPr>
          <w:lang w:val="fr-FR"/>
        </w:rPr>
        <w:t xml:space="preserve">il est censé signifier </w:t>
      </w:r>
      <w:r>
        <w:rPr>
          <w:lang w:val="fr-FR"/>
        </w:rPr>
        <w:t>« </w:t>
      </w:r>
      <w:r w:rsidRPr="000871A4">
        <w:rPr>
          <w:lang w:val="fr-FR"/>
        </w:rPr>
        <w:t>pouvant être mis en action mais inactif</w:t>
      </w:r>
      <w:r>
        <w:rPr>
          <w:lang w:val="fr-FR"/>
        </w:rPr>
        <w:t> »</w:t>
      </w:r>
      <w:r w:rsidRPr="000871A4">
        <w:rPr>
          <w:lang w:val="fr-FR"/>
        </w:rPr>
        <w:t>. En outre, la note de bas de page n</w:t>
      </w:r>
      <w:r w:rsidRPr="00EE6887">
        <w:rPr>
          <w:vertAlign w:val="superscript"/>
          <w:lang w:val="fr-FR"/>
        </w:rPr>
        <w:t>o</w:t>
      </w:r>
      <w:r w:rsidR="00E91206">
        <w:rPr>
          <w:lang w:val="fr-FR"/>
        </w:rPr>
        <w:t> </w:t>
      </w:r>
      <w:r w:rsidRPr="000871A4">
        <w:rPr>
          <w:lang w:val="fr-FR"/>
        </w:rPr>
        <w:t>13 a été supprimée car il est question d</w:t>
      </w:r>
      <w:r w:rsidR="00574A69">
        <w:rPr>
          <w:lang w:val="fr-FR"/>
        </w:rPr>
        <w:t>’</w:t>
      </w:r>
      <w:r w:rsidRPr="000871A4">
        <w:rPr>
          <w:lang w:val="fr-FR"/>
        </w:rPr>
        <w:t>un ensemble minimum d</w:t>
      </w:r>
      <w:r w:rsidR="00574A69">
        <w:rPr>
          <w:lang w:val="fr-FR"/>
        </w:rPr>
        <w:t>’</w:t>
      </w:r>
      <w:r w:rsidRPr="000871A4">
        <w:rPr>
          <w:lang w:val="fr-FR"/>
        </w:rPr>
        <w:t>états du système, que les constructeurs peuvent toujours étoffer. La note n</w:t>
      </w:r>
      <w:r w:rsidRPr="00EE6887">
        <w:rPr>
          <w:vertAlign w:val="superscript"/>
          <w:lang w:val="fr-FR"/>
        </w:rPr>
        <w:t>o</w:t>
      </w:r>
      <w:r w:rsidR="00E91206">
        <w:rPr>
          <w:lang w:val="fr-FR"/>
        </w:rPr>
        <w:t> </w:t>
      </w:r>
      <w:r w:rsidRPr="000871A4">
        <w:rPr>
          <w:lang w:val="fr-FR"/>
        </w:rPr>
        <w:t>11 a également été supprimée car elle répète la note n</w:t>
      </w:r>
      <w:r w:rsidRPr="00EE6887">
        <w:rPr>
          <w:vertAlign w:val="superscript"/>
          <w:lang w:val="fr-FR"/>
        </w:rPr>
        <w:t>o</w:t>
      </w:r>
      <w:r w:rsidR="00E91206">
        <w:rPr>
          <w:lang w:val="fr-FR"/>
        </w:rPr>
        <w:t> </w:t>
      </w:r>
      <w:r w:rsidRPr="000871A4">
        <w:rPr>
          <w:lang w:val="fr-FR"/>
        </w:rPr>
        <w:t>10, et les appels de note correspondants ont été rectifiés en conséquence. Le sigle a été remplacé par l</w:t>
      </w:r>
      <w:r w:rsidR="00574A69">
        <w:rPr>
          <w:lang w:val="fr-FR"/>
        </w:rPr>
        <w:t>’</w:t>
      </w:r>
      <w:r w:rsidRPr="000871A4">
        <w:rPr>
          <w:lang w:val="fr-FR"/>
        </w:rPr>
        <w:t>intitulé de l</w:t>
      </w:r>
      <w:r w:rsidR="00574A69">
        <w:rPr>
          <w:lang w:val="fr-FR"/>
        </w:rPr>
        <w:t>’</w:t>
      </w:r>
      <w:r w:rsidRPr="000871A4">
        <w:rPr>
          <w:lang w:val="fr-FR"/>
        </w:rPr>
        <w:t>élément de données sous sa forme longue.</w:t>
      </w:r>
    </w:p>
    <w:p w14:paraId="6376F5B0" w14:textId="0ED98406" w:rsidR="004E79DD" w:rsidRPr="000871A4" w:rsidRDefault="004E79DD" w:rsidP="00F00799">
      <w:pPr>
        <w:pStyle w:val="SingleTxtG"/>
        <w:rPr>
          <w:rFonts w:eastAsia="Times New Roman"/>
          <w:color w:val="000000"/>
          <w:lang w:val="fr-FR"/>
        </w:rPr>
      </w:pPr>
      <w:r w:rsidRPr="000871A4">
        <w:rPr>
          <w:lang w:val="fr-FR"/>
        </w:rPr>
        <w:t>Modifier l</w:t>
      </w:r>
      <w:r w:rsidR="00574A69">
        <w:rPr>
          <w:lang w:val="fr-FR"/>
        </w:rPr>
        <w:t>’</w:t>
      </w:r>
      <w:r w:rsidRPr="000871A4">
        <w:rPr>
          <w:lang w:val="fr-FR"/>
        </w:rPr>
        <w:t xml:space="preserve">élément de données </w:t>
      </w:r>
      <w:r>
        <w:rPr>
          <w:lang w:val="fr-FR"/>
        </w:rPr>
        <w:t>« </w:t>
      </w:r>
      <w:r w:rsidRPr="000871A4">
        <w:rPr>
          <w:lang w:val="fr-FR"/>
        </w:rPr>
        <w:t>État de la ceinture de sécurité (passagers arrière)</w:t>
      </w:r>
      <w:r>
        <w:rPr>
          <w:lang w:val="fr-FR"/>
        </w:rPr>
        <w:t> »</w:t>
      </w:r>
      <w:r w:rsidRPr="000871A4">
        <w:rPr>
          <w:lang w:val="fr-FR"/>
        </w:rPr>
        <w:t xml:space="preserve"> par l</w:t>
      </w:r>
      <w:r w:rsidR="00574A69">
        <w:rPr>
          <w:lang w:val="fr-FR"/>
        </w:rPr>
        <w:t>’</w:t>
      </w:r>
      <w:r w:rsidRPr="000871A4">
        <w:rPr>
          <w:lang w:val="fr-FR"/>
        </w:rPr>
        <w:t xml:space="preserve">ajout de la note de bas de page </w:t>
      </w:r>
      <w:r>
        <w:rPr>
          <w:lang w:val="fr-FR"/>
        </w:rPr>
        <w:t>« </w:t>
      </w:r>
      <w:r w:rsidRPr="00E91206">
        <w:rPr>
          <w:b/>
          <w:bCs/>
          <w:lang w:val="fr-FR"/>
        </w:rPr>
        <w:t>Indiquer cet élément n fois, c</w:t>
      </w:r>
      <w:r w:rsidR="00574A69" w:rsidRPr="00E91206">
        <w:rPr>
          <w:b/>
          <w:bCs/>
          <w:lang w:val="fr-FR"/>
        </w:rPr>
        <w:t>’</w:t>
      </w:r>
      <w:r w:rsidRPr="00E91206">
        <w:rPr>
          <w:b/>
          <w:bCs/>
          <w:lang w:val="fr-FR"/>
        </w:rPr>
        <w:t>est-à-dire une fois pour chaque dispositif des deuxième et troisième rangées</w:t>
      </w:r>
      <w:r>
        <w:rPr>
          <w:lang w:val="fr-FR"/>
        </w:rPr>
        <w:t> »</w:t>
      </w:r>
      <w:r w:rsidRPr="000871A4">
        <w:rPr>
          <w:lang w:val="fr-FR"/>
        </w:rPr>
        <w:t>.</w:t>
      </w:r>
    </w:p>
    <w:p w14:paraId="058E8346" w14:textId="099A9F08" w:rsidR="004E79DD" w:rsidRPr="000871A4" w:rsidRDefault="004E79DD" w:rsidP="00F00799">
      <w:pPr>
        <w:pStyle w:val="SingleTxtG"/>
        <w:rPr>
          <w:rFonts w:eastAsia="Times New Roman"/>
          <w:color w:val="000000"/>
          <w:lang w:val="fr-FR"/>
        </w:rPr>
      </w:pPr>
      <w:r w:rsidRPr="00F00799">
        <w:rPr>
          <w:b/>
          <w:bCs/>
          <w:i/>
          <w:iCs/>
          <w:lang w:val="fr-FR"/>
        </w:rPr>
        <w:t>Justification</w:t>
      </w:r>
      <w:r w:rsidR="00F00799">
        <w:rPr>
          <w:b/>
          <w:bCs/>
          <w:lang w:val="fr-FR"/>
        </w:rPr>
        <w:t> </w:t>
      </w:r>
      <w:r w:rsidRPr="00F00799">
        <w:rPr>
          <w:b/>
          <w:bCs/>
          <w:lang w:val="fr-FR"/>
        </w:rPr>
        <w:t>:</w:t>
      </w:r>
      <w:r w:rsidRPr="000871A4">
        <w:rPr>
          <w:lang w:val="fr-FR"/>
        </w:rPr>
        <w:t xml:space="preserve"> Il est nécessaire d</w:t>
      </w:r>
      <w:r w:rsidR="00574A69">
        <w:rPr>
          <w:lang w:val="fr-FR"/>
        </w:rPr>
        <w:t>’</w:t>
      </w:r>
      <w:r w:rsidRPr="000871A4">
        <w:rPr>
          <w:lang w:val="fr-FR"/>
        </w:rPr>
        <w:t>apporter cette modification pour tenir compte du fait qu</w:t>
      </w:r>
      <w:r w:rsidR="00574A69">
        <w:rPr>
          <w:lang w:val="fr-FR"/>
        </w:rPr>
        <w:t>’</w:t>
      </w:r>
      <w:r w:rsidRPr="000871A4">
        <w:rPr>
          <w:lang w:val="fr-FR"/>
        </w:rPr>
        <w:t>il peut y avoir plus d</w:t>
      </w:r>
      <w:r w:rsidR="00574A69">
        <w:rPr>
          <w:lang w:val="fr-FR"/>
        </w:rPr>
        <w:t>’</w:t>
      </w:r>
      <w:r w:rsidRPr="000871A4">
        <w:rPr>
          <w:lang w:val="fr-FR"/>
        </w:rPr>
        <w:t>une rangée de places assises pour passagers arrière.</w:t>
      </w:r>
    </w:p>
    <w:p w14:paraId="474EC342" w14:textId="61547E2E" w:rsidR="004E79DD" w:rsidRPr="000871A4" w:rsidRDefault="004E79DD" w:rsidP="00F00799">
      <w:pPr>
        <w:pStyle w:val="SingleTxtG"/>
        <w:rPr>
          <w:rFonts w:eastAsia="Times New Roman"/>
          <w:color w:val="000000"/>
          <w:lang w:val="fr-FR"/>
        </w:rPr>
      </w:pPr>
      <w:r w:rsidRPr="000871A4">
        <w:rPr>
          <w:lang w:val="fr-FR"/>
        </w:rPr>
        <w:t>Modifier l</w:t>
      </w:r>
      <w:r w:rsidR="00574A69">
        <w:rPr>
          <w:lang w:val="fr-FR"/>
        </w:rPr>
        <w:t>’</w:t>
      </w:r>
      <w:r w:rsidRPr="000871A4">
        <w:rPr>
          <w:lang w:val="fr-FR"/>
        </w:rPr>
        <w:t>intitulé de l</w:t>
      </w:r>
      <w:r w:rsidR="00574A69">
        <w:rPr>
          <w:lang w:val="fr-FR"/>
        </w:rPr>
        <w:t>’</w:t>
      </w:r>
      <w:r w:rsidRPr="000871A4">
        <w:rPr>
          <w:lang w:val="fr-FR"/>
        </w:rPr>
        <w:t xml:space="preserve">élément de données </w:t>
      </w:r>
      <w:r>
        <w:rPr>
          <w:lang w:val="fr-FR"/>
        </w:rPr>
        <w:t>« </w:t>
      </w:r>
      <w:r w:rsidRPr="000871A4">
        <w:rPr>
          <w:lang w:val="fr-FR"/>
        </w:rPr>
        <w:t>Tyre Pressure Monitoring System (TPMS) Warning Lamp Status</w:t>
      </w:r>
      <w:r>
        <w:rPr>
          <w:lang w:val="fr-FR"/>
        </w:rPr>
        <w:t> »</w:t>
      </w:r>
      <w:r w:rsidRPr="000871A4">
        <w:rPr>
          <w:lang w:val="fr-FR"/>
        </w:rPr>
        <w:t xml:space="preserve"> en supprimant le sigle </w:t>
      </w:r>
      <w:r>
        <w:rPr>
          <w:lang w:val="fr-FR"/>
        </w:rPr>
        <w:t>« </w:t>
      </w:r>
      <w:r w:rsidRPr="000871A4">
        <w:rPr>
          <w:strike/>
          <w:lang w:val="fr-FR"/>
        </w:rPr>
        <w:t>TPMS</w:t>
      </w:r>
      <w:r>
        <w:rPr>
          <w:lang w:val="fr-FR"/>
        </w:rPr>
        <w:t> »</w:t>
      </w:r>
      <w:r w:rsidRPr="000871A4">
        <w:rPr>
          <w:lang w:val="fr-FR"/>
        </w:rPr>
        <w:t xml:space="preserve"> (modification sans objet en français). </w:t>
      </w:r>
    </w:p>
    <w:p w14:paraId="755024CE" w14:textId="2696C638" w:rsidR="004E79DD" w:rsidRPr="000871A4" w:rsidRDefault="004E79DD" w:rsidP="00F00799">
      <w:pPr>
        <w:pStyle w:val="SingleTxtG"/>
        <w:rPr>
          <w:rFonts w:eastAsia="Times New Roman"/>
          <w:color w:val="000000"/>
          <w:lang w:val="fr-FR"/>
        </w:rPr>
      </w:pPr>
      <w:r w:rsidRPr="00F00799">
        <w:rPr>
          <w:b/>
          <w:bCs/>
          <w:i/>
          <w:iCs/>
          <w:lang w:val="fr-FR"/>
        </w:rPr>
        <w:t>Justification</w:t>
      </w:r>
      <w:r w:rsidR="00F00799">
        <w:rPr>
          <w:b/>
          <w:bCs/>
          <w:lang w:val="fr-FR"/>
        </w:rPr>
        <w:t> </w:t>
      </w:r>
      <w:r w:rsidRPr="00F00799">
        <w:rPr>
          <w:b/>
          <w:bCs/>
          <w:lang w:val="fr-FR"/>
        </w:rPr>
        <w:t>:</w:t>
      </w:r>
      <w:r w:rsidRPr="000871A4">
        <w:rPr>
          <w:lang w:val="fr-FR"/>
        </w:rPr>
        <w:t xml:space="preserve"> Il est nécessaire d</w:t>
      </w:r>
      <w:r w:rsidR="00574A69">
        <w:rPr>
          <w:lang w:val="fr-FR"/>
        </w:rPr>
        <w:t>’</w:t>
      </w:r>
      <w:r w:rsidRPr="000871A4">
        <w:rPr>
          <w:lang w:val="fr-FR"/>
        </w:rPr>
        <w:t>apporter cette modification de façon à supprimer les sigles inutiles et pour la cohérence avec l</w:t>
      </w:r>
      <w:r w:rsidR="00574A69">
        <w:rPr>
          <w:lang w:val="fr-FR"/>
        </w:rPr>
        <w:t>’</w:t>
      </w:r>
      <w:r w:rsidRPr="000871A4">
        <w:rPr>
          <w:lang w:val="fr-FR"/>
        </w:rPr>
        <w:t>intitulé de l</w:t>
      </w:r>
      <w:r w:rsidR="00574A69">
        <w:rPr>
          <w:lang w:val="fr-FR"/>
        </w:rPr>
        <w:t>’</w:t>
      </w:r>
      <w:r w:rsidRPr="000871A4">
        <w:rPr>
          <w:lang w:val="fr-FR"/>
        </w:rPr>
        <w:t>élément de données tel qu</w:t>
      </w:r>
      <w:r w:rsidR="00574A69">
        <w:rPr>
          <w:lang w:val="fr-FR"/>
        </w:rPr>
        <w:t>’</w:t>
      </w:r>
      <w:r w:rsidRPr="000871A4">
        <w:rPr>
          <w:lang w:val="fr-FR"/>
        </w:rPr>
        <w:t xml:space="preserve">il figure dans les définitions. </w:t>
      </w:r>
    </w:p>
    <w:p w14:paraId="201FB261" w14:textId="6C25000F" w:rsidR="004E79DD" w:rsidRPr="000871A4" w:rsidRDefault="004E79DD" w:rsidP="00CC174E">
      <w:pPr>
        <w:pStyle w:val="SingleTxtG"/>
        <w:rPr>
          <w:rFonts w:eastAsia="Times New Roman"/>
          <w:color w:val="000000"/>
          <w:lang w:val="fr-FR"/>
        </w:rPr>
      </w:pPr>
      <w:r w:rsidRPr="000871A4">
        <w:rPr>
          <w:lang w:val="fr-FR"/>
        </w:rPr>
        <w:t>Modifier la plage minimale et la résolution de l</w:t>
      </w:r>
      <w:r w:rsidR="00574A69">
        <w:rPr>
          <w:lang w:val="fr-FR"/>
        </w:rPr>
        <w:t>’</w:t>
      </w:r>
      <w:r w:rsidRPr="000871A4">
        <w:rPr>
          <w:lang w:val="fr-FR"/>
        </w:rPr>
        <w:t xml:space="preserve">élément de données </w:t>
      </w:r>
      <w:r>
        <w:rPr>
          <w:lang w:val="fr-FR"/>
        </w:rPr>
        <w:t>« </w:t>
      </w:r>
      <w:r w:rsidRPr="000871A4">
        <w:rPr>
          <w:lang w:val="fr-FR"/>
        </w:rPr>
        <w:t>État du système antipatinage</w:t>
      </w:r>
      <w:r>
        <w:rPr>
          <w:lang w:val="fr-FR"/>
        </w:rPr>
        <w:t> »</w:t>
      </w:r>
      <w:r w:rsidRPr="000871A4">
        <w:rPr>
          <w:lang w:val="fr-FR"/>
        </w:rPr>
        <w:t xml:space="preserve"> comme suit</w:t>
      </w:r>
      <w:r w:rsidR="00F00799">
        <w:rPr>
          <w:lang w:val="fr-FR"/>
        </w:rPr>
        <w:t> </w:t>
      </w:r>
      <w:r w:rsidRPr="000871A4">
        <w:rPr>
          <w:lang w:val="fr-FR"/>
        </w:rPr>
        <w:t>:</w:t>
      </w:r>
    </w:p>
    <w:tbl>
      <w:tblPr>
        <w:tblW w:w="9637"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350"/>
        <w:gridCol w:w="1260"/>
        <w:gridCol w:w="1260"/>
        <w:gridCol w:w="383"/>
        <w:gridCol w:w="1417"/>
        <w:gridCol w:w="709"/>
        <w:gridCol w:w="1985"/>
        <w:gridCol w:w="1273"/>
      </w:tblGrid>
      <w:tr w:rsidR="004E79DD" w:rsidRPr="000871A4" w14:paraId="33830E14" w14:textId="77777777" w:rsidTr="00CC174E">
        <w:trPr>
          <w:cantSplit/>
        </w:trPr>
        <w:tc>
          <w:tcPr>
            <w:tcW w:w="1350" w:type="dxa"/>
            <w:shd w:val="clear" w:color="auto" w:fill="FFFFFF" w:themeFill="background1"/>
          </w:tcPr>
          <w:p w14:paraId="7B0AF253" w14:textId="77777777" w:rsidR="004E79DD" w:rsidRPr="000871A4" w:rsidRDefault="004E79DD" w:rsidP="000E3951">
            <w:pPr>
              <w:rPr>
                <w:rFonts w:eastAsia="Calibri"/>
                <w:lang w:val="fr-FR"/>
              </w:rPr>
            </w:pPr>
            <w:r w:rsidRPr="000871A4">
              <w:rPr>
                <w:lang w:val="fr-FR"/>
              </w:rPr>
              <w:t>État du système antipatinage</w:t>
            </w:r>
          </w:p>
        </w:tc>
        <w:tc>
          <w:tcPr>
            <w:tcW w:w="1260" w:type="dxa"/>
            <w:shd w:val="clear" w:color="auto" w:fill="FFFFFF" w:themeFill="background1"/>
          </w:tcPr>
          <w:p w14:paraId="6DFF581B" w14:textId="6B0B9E7D" w:rsidR="004E79DD" w:rsidRPr="000871A4" w:rsidRDefault="004E79DD" w:rsidP="000E3951">
            <w:pPr>
              <w:rPr>
                <w:rFonts w:eastAsia="Calibri"/>
                <w:lang w:val="fr-FR"/>
              </w:rPr>
            </w:pPr>
            <w:r w:rsidRPr="000871A4">
              <w:rPr>
                <w:lang w:val="fr-FR"/>
              </w:rPr>
              <w:t xml:space="preserve">Obligatoire si non équipé </w:t>
            </w:r>
            <w:r w:rsidRPr="00E91206">
              <w:rPr>
                <w:b/>
                <w:bCs/>
                <w:lang w:val="fr-FR"/>
              </w:rPr>
              <w:t>du contrôle de stabilité</w:t>
            </w:r>
            <w:r w:rsidRPr="000871A4">
              <w:rPr>
                <w:lang w:val="fr-FR"/>
              </w:rPr>
              <w:t xml:space="preserve"> </w:t>
            </w:r>
            <w:r w:rsidRPr="000871A4">
              <w:rPr>
                <w:strike/>
                <w:lang w:val="fr-FR"/>
              </w:rPr>
              <w:t>de l</w:t>
            </w:r>
            <w:r w:rsidR="00574A69">
              <w:rPr>
                <w:strike/>
                <w:lang w:val="fr-FR"/>
              </w:rPr>
              <w:t>’</w:t>
            </w:r>
            <w:r w:rsidRPr="000871A4">
              <w:rPr>
                <w:strike/>
                <w:lang w:val="fr-FR"/>
              </w:rPr>
              <w:t>ESC</w:t>
            </w:r>
          </w:p>
        </w:tc>
        <w:tc>
          <w:tcPr>
            <w:tcW w:w="1260" w:type="dxa"/>
            <w:shd w:val="clear" w:color="auto" w:fill="FFFFFF" w:themeFill="background1"/>
          </w:tcPr>
          <w:p w14:paraId="77E3EAAF" w14:textId="77777777" w:rsidR="004E79DD" w:rsidRPr="000871A4" w:rsidRDefault="004E79DD" w:rsidP="000E3951">
            <w:pPr>
              <w:rPr>
                <w:rFonts w:eastAsia="Calibri"/>
                <w:lang w:val="fr-FR"/>
              </w:rPr>
            </w:pPr>
            <w:r w:rsidRPr="000871A4">
              <w:rPr>
                <w:lang w:val="fr-FR"/>
              </w:rPr>
              <w:t>De -5,0 à 0 s par rapport au temps zéro</w:t>
            </w:r>
          </w:p>
        </w:tc>
        <w:tc>
          <w:tcPr>
            <w:tcW w:w="383" w:type="dxa"/>
            <w:shd w:val="clear" w:color="auto" w:fill="FFFFFF" w:themeFill="background1"/>
          </w:tcPr>
          <w:p w14:paraId="7DAF248C" w14:textId="77777777" w:rsidR="004E79DD" w:rsidRPr="000871A4" w:rsidRDefault="004E79DD" w:rsidP="000E3951">
            <w:pPr>
              <w:rPr>
                <w:rFonts w:eastAsia="Calibri"/>
                <w:lang w:val="fr-FR"/>
              </w:rPr>
            </w:pPr>
            <w:r w:rsidRPr="000871A4">
              <w:rPr>
                <w:lang w:val="fr-FR"/>
              </w:rPr>
              <w:t>2</w:t>
            </w:r>
          </w:p>
        </w:tc>
        <w:tc>
          <w:tcPr>
            <w:tcW w:w="1417" w:type="dxa"/>
            <w:shd w:val="clear" w:color="auto" w:fill="FFFFFF" w:themeFill="background1"/>
          </w:tcPr>
          <w:p w14:paraId="4319FB22" w14:textId="77777777" w:rsidR="004E79DD" w:rsidRPr="000871A4" w:rsidRDefault="004E79DD" w:rsidP="00BA4708">
            <w:pPr>
              <w:spacing w:after="120"/>
              <w:rPr>
                <w:strike/>
                <w:lang w:val="fr-FR"/>
              </w:rPr>
            </w:pPr>
            <w:r w:rsidRPr="000871A4">
              <w:rPr>
                <w:lang w:val="fr-FR"/>
              </w:rPr>
              <w:t>s.o.</w:t>
            </w:r>
          </w:p>
          <w:p w14:paraId="56C40CF5" w14:textId="2B6F0A2A" w:rsidR="004E79DD" w:rsidRPr="00E91206" w:rsidRDefault="004E79DD" w:rsidP="000E3951">
            <w:pPr>
              <w:rPr>
                <w:rFonts w:eastAsia="Calibri"/>
                <w:b/>
                <w:bCs/>
                <w:lang w:val="fr-FR"/>
              </w:rPr>
            </w:pPr>
            <w:r w:rsidRPr="00E91206">
              <w:rPr>
                <w:b/>
                <w:bCs/>
                <w:lang w:val="fr-FR"/>
              </w:rPr>
              <w:t>Défectueux, en marche, à l</w:t>
            </w:r>
            <w:r w:rsidR="00574A69" w:rsidRPr="00E91206">
              <w:rPr>
                <w:b/>
                <w:bCs/>
                <w:lang w:val="fr-FR"/>
              </w:rPr>
              <w:t>’</w:t>
            </w:r>
            <w:r w:rsidRPr="00E91206">
              <w:rPr>
                <w:b/>
                <w:bCs/>
                <w:lang w:val="fr-FR"/>
              </w:rPr>
              <w:t>arrêt, engagé</w:t>
            </w:r>
          </w:p>
        </w:tc>
        <w:tc>
          <w:tcPr>
            <w:tcW w:w="709" w:type="dxa"/>
            <w:shd w:val="clear" w:color="auto" w:fill="FFFFFF" w:themeFill="background1"/>
          </w:tcPr>
          <w:p w14:paraId="3A320964" w14:textId="77777777" w:rsidR="004E79DD" w:rsidRPr="000871A4" w:rsidRDefault="004E79DD" w:rsidP="000E3951">
            <w:pPr>
              <w:rPr>
                <w:rFonts w:eastAsia="Calibri"/>
                <w:lang w:val="fr-FR"/>
              </w:rPr>
            </w:pPr>
            <w:r w:rsidRPr="000871A4">
              <w:rPr>
                <w:lang w:val="fr-FR"/>
              </w:rPr>
              <w:t>s.o.</w:t>
            </w:r>
          </w:p>
        </w:tc>
        <w:tc>
          <w:tcPr>
            <w:tcW w:w="1985" w:type="dxa"/>
            <w:shd w:val="clear" w:color="auto" w:fill="FFFFFF" w:themeFill="background1"/>
          </w:tcPr>
          <w:p w14:paraId="2C9F1ADE" w14:textId="38674E71" w:rsidR="004E79DD" w:rsidRPr="000871A4" w:rsidRDefault="004E79DD" w:rsidP="00BA4708">
            <w:pPr>
              <w:spacing w:after="120"/>
              <w:rPr>
                <w:strike/>
                <w:lang w:val="fr-FR"/>
              </w:rPr>
            </w:pPr>
            <w:r w:rsidRPr="000871A4">
              <w:rPr>
                <w:strike/>
                <w:lang w:val="fr-FR"/>
              </w:rPr>
              <w:t>En marche et actif, défaillant, désactivé ou en marche mais inactif</w:t>
            </w:r>
          </w:p>
          <w:p w14:paraId="38CAF913" w14:textId="738D28DB" w:rsidR="004E79DD" w:rsidRPr="00E91206" w:rsidRDefault="004E79DD" w:rsidP="00BA4708">
            <w:pPr>
              <w:spacing w:after="120"/>
              <w:rPr>
                <w:b/>
                <w:bCs/>
                <w:strike/>
                <w:lang w:val="fr-FR"/>
              </w:rPr>
            </w:pPr>
            <w:r w:rsidRPr="00E91206">
              <w:rPr>
                <w:b/>
                <w:bCs/>
                <w:lang w:val="fr-FR"/>
              </w:rPr>
              <w:t>Défectueux, en marche, à l</w:t>
            </w:r>
            <w:r w:rsidR="00574A69" w:rsidRPr="00E91206">
              <w:rPr>
                <w:b/>
                <w:bCs/>
                <w:lang w:val="fr-FR"/>
              </w:rPr>
              <w:t>’</w:t>
            </w:r>
            <w:r w:rsidRPr="00E91206">
              <w:rPr>
                <w:b/>
                <w:bCs/>
                <w:lang w:val="fr-FR"/>
              </w:rPr>
              <w:t>arrêt, engagé</w:t>
            </w:r>
          </w:p>
        </w:tc>
        <w:tc>
          <w:tcPr>
            <w:tcW w:w="1273" w:type="dxa"/>
            <w:shd w:val="clear" w:color="auto" w:fill="FFFFFF" w:themeFill="background1"/>
          </w:tcPr>
          <w:p w14:paraId="5DC21AB4" w14:textId="77777777" w:rsidR="004E79DD" w:rsidRPr="000871A4" w:rsidRDefault="004E79DD" w:rsidP="00BA4708">
            <w:pPr>
              <w:spacing w:after="120"/>
              <w:rPr>
                <w:rFonts w:eastAsia="Times New Roman"/>
                <w:lang w:val="fr-FR"/>
              </w:rPr>
            </w:pPr>
            <w:r w:rsidRPr="000871A4">
              <w:rPr>
                <w:lang w:val="fr-FR"/>
              </w:rPr>
              <w:t>Collision</w:t>
            </w:r>
          </w:p>
          <w:p w14:paraId="7A874C32" w14:textId="77777777" w:rsidR="004E79DD" w:rsidRPr="000871A4" w:rsidRDefault="004E79DD" w:rsidP="000E3951">
            <w:pPr>
              <w:rPr>
                <w:rFonts w:eastAsia="Times New Roman"/>
                <w:lang w:val="fr-FR"/>
              </w:rPr>
            </w:pPr>
            <w:r w:rsidRPr="000871A4">
              <w:rPr>
                <w:lang w:val="fr-FR"/>
              </w:rPr>
              <w:t>Retournement</w:t>
            </w:r>
          </w:p>
        </w:tc>
      </w:tr>
    </w:tbl>
    <w:p w14:paraId="45BFEF1B" w14:textId="77777777" w:rsidR="004E79DD" w:rsidRPr="000871A4" w:rsidRDefault="004E79DD" w:rsidP="004E79DD">
      <w:pPr>
        <w:rPr>
          <w:rFonts w:eastAsia="Times New Roman"/>
          <w:color w:val="000000"/>
          <w:lang w:val="fr-FR"/>
        </w:rPr>
      </w:pPr>
    </w:p>
    <w:p w14:paraId="39333813" w14:textId="2A92E385" w:rsidR="004E79DD" w:rsidRPr="000871A4" w:rsidRDefault="004E79DD" w:rsidP="00CC174E">
      <w:pPr>
        <w:pStyle w:val="SingleTxtG"/>
        <w:rPr>
          <w:rFonts w:eastAsia="Times New Roman"/>
          <w:color w:val="000000"/>
          <w:lang w:val="fr-FR"/>
        </w:rPr>
      </w:pPr>
      <w:r w:rsidRPr="00CC174E">
        <w:rPr>
          <w:b/>
          <w:bCs/>
          <w:i/>
          <w:iCs/>
          <w:lang w:val="fr-FR"/>
        </w:rPr>
        <w:lastRenderedPageBreak/>
        <w:t>Justification</w:t>
      </w:r>
      <w:r w:rsidR="00574A69">
        <w:rPr>
          <w:b/>
          <w:bCs/>
          <w:lang w:val="fr-FR"/>
        </w:rPr>
        <w:t> </w:t>
      </w:r>
      <w:r w:rsidRPr="00CC174E">
        <w:rPr>
          <w:b/>
          <w:bCs/>
          <w:lang w:val="fr-FR"/>
        </w:rPr>
        <w:t>:</w:t>
      </w:r>
      <w:r w:rsidRPr="000871A4">
        <w:rPr>
          <w:lang w:val="fr-FR"/>
        </w:rPr>
        <w:t xml:space="preserve"> La plage minimale et les états du système correspondant à la résolution sont modifiés par souci de cohérence avec la terminologie employée</w:t>
      </w:r>
      <w:r>
        <w:rPr>
          <w:lang w:val="fr-FR"/>
        </w:rPr>
        <w:t xml:space="preserve"> pour</w:t>
      </w:r>
      <w:r w:rsidRPr="000871A4">
        <w:rPr>
          <w:lang w:val="fr-FR"/>
        </w:rPr>
        <w:t xml:space="preserve"> l</w:t>
      </w:r>
      <w:r w:rsidR="00574A69">
        <w:rPr>
          <w:lang w:val="fr-FR"/>
        </w:rPr>
        <w:t>’</w:t>
      </w:r>
      <w:r w:rsidRPr="000871A4">
        <w:rPr>
          <w:lang w:val="fr-FR"/>
        </w:rPr>
        <w:t xml:space="preserve">élément de données </w:t>
      </w:r>
      <w:r>
        <w:rPr>
          <w:lang w:val="fr-FR"/>
        </w:rPr>
        <w:t>« C</w:t>
      </w:r>
      <w:r w:rsidRPr="000871A4">
        <w:rPr>
          <w:lang w:val="fr-FR"/>
        </w:rPr>
        <w:t>ontrôle de stabilité</w:t>
      </w:r>
      <w:r>
        <w:rPr>
          <w:lang w:val="fr-FR"/>
        </w:rPr>
        <w:t> »</w:t>
      </w:r>
      <w:r w:rsidRPr="000871A4">
        <w:rPr>
          <w:lang w:val="fr-FR"/>
        </w:rPr>
        <w:t xml:space="preserve">. Le sigle </w:t>
      </w:r>
      <w:r>
        <w:rPr>
          <w:lang w:val="fr-FR"/>
        </w:rPr>
        <w:t>« </w:t>
      </w:r>
      <w:r w:rsidRPr="000871A4">
        <w:rPr>
          <w:lang w:val="fr-FR"/>
        </w:rPr>
        <w:t>ESC</w:t>
      </w:r>
      <w:r>
        <w:rPr>
          <w:lang w:val="fr-FR"/>
        </w:rPr>
        <w:t> »</w:t>
      </w:r>
      <w:r w:rsidRPr="000871A4">
        <w:rPr>
          <w:lang w:val="fr-FR"/>
        </w:rPr>
        <w:t xml:space="preserve"> a été supprimé par souci de cohérence avec le terme défini pour les systèmes en question. </w:t>
      </w:r>
    </w:p>
    <w:p w14:paraId="441D409D" w14:textId="04755C3B" w:rsidR="004E79DD" w:rsidRPr="000871A4" w:rsidRDefault="004E79DD" w:rsidP="00CC174E">
      <w:pPr>
        <w:pStyle w:val="SingleTxtG"/>
        <w:keepNext/>
        <w:rPr>
          <w:rFonts w:eastAsia="Times New Roman"/>
          <w:color w:val="000000"/>
          <w:lang w:val="fr-FR"/>
        </w:rPr>
      </w:pPr>
      <w:r w:rsidRPr="000871A4">
        <w:rPr>
          <w:lang w:val="fr-FR"/>
        </w:rPr>
        <w:t>Modifier l</w:t>
      </w:r>
      <w:r w:rsidR="00574A69">
        <w:rPr>
          <w:lang w:val="fr-FR"/>
        </w:rPr>
        <w:t>’</w:t>
      </w:r>
      <w:r w:rsidRPr="000871A4">
        <w:rPr>
          <w:lang w:val="fr-FR"/>
        </w:rPr>
        <w:t>intitulé et la résolution de l</w:t>
      </w:r>
      <w:r w:rsidR="00574A69">
        <w:rPr>
          <w:lang w:val="fr-FR"/>
        </w:rPr>
        <w:t>’</w:t>
      </w:r>
      <w:r w:rsidRPr="000871A4">
        <w:rPr>
          <w:lang w:val="fr-FR"/>
        </w:rPr>
        <w:t xml:space="preserve">élément de données </w:t>
      </w:r>
      <w:r>
        <w:rPr>
          <w:lang w:val="fr-FR"/>
        </w:rPr>
        <w:t>« </w:t>
      </w:r>
      <w:r w:rsidRPr="000871A4">
        <w:rPr>
          <w:lang w:val="fr-FR"/>
        </w:rPr>
        <w:t>État de l</w:t>
      </w:r>
      <w:r w:rsidR="00574A69">
        <w:rPr>
          <w:lang w:val="fr-FR"/>
        </w:rPr>
        <w:t>’</w:t>
      </w:r>
      <w:r w:rsidRPr="000871A4">
        <w:rPr>
          <w:lang w:val="fr-FR"/>
        </w:rPr>
        <w:t>AEBS</w:t>
      </w:r>
      <w:r>
        <w:rPr>
          <w:lang w:val="fr-FR"/>
        </w:rPr>
        <w:t> »</w:t>
      </w:r>
      <w:r w:rsidRPr="000871A4">
        <w:rPr>
          <w:lang w:val="fr-FR"/>
        </w:rPr>
        <w:t xml:space="preserve"> comme suit</w:t>
      </w:r>
      <w:r w:rsidR="00CC174E">
        <w:rPr>
          <w:lang w:val="fr-FR"/>
        </w:rPr>
        <w:t> </w:t>
      </w:r>
      <w:r w:rsidRPr="000871A4">
        <w:rPr>
          <w:lang w:val="fr-FR"/>
        </w:rPr>
        <w:t>:</w:t>
      </w:r>
    </w:p>
    <w:tbl>
      <w:tblPr>
        <w:tblW w:w="9639" w:type="dxa"/>
        <w:tblLayout w:type="fixed"/>
        <w:tblCellMar>
          <w:left w:w="0" w:type="dxa"/>
          <w:right w:w="0" w:type="dxa"/>
        </w:tblCellMar>
        <w:tblLook w:val="04A0" w:firstRow="1" w:lastRow="0" w:firstColumn="1" w:lastColumn="0" w:noHBand="0" w:noVBand="1"/>
      </w:tblPr>
      <w:tblGrid>
        <w:gridCol w:w="1350"/>
        <w:gridCol w:w="1202"/>
        <w:gridCol w:w="1276"/>
        <w:gridCol w:w="425"/>
        <w:gridCol w:w="709"/>
        <w:gridCol w:w="567"/>
        <w:gridCol w:w="2409"/>
        <w:gridCol w:w="1701"/>
      </w:tblGrid>
      <w:tr w:rsidR="005F02D7" w:rsidRPr="000871A4" w14:paraId="6FE3CC4D" w14:textId="77777777" w:rsidTr="005F02D7">
        <w:trPr>
          <w:cantSplit/>
        </w:trPr>
        <w:tc>
          <w:tcPr>
            <w:tcW w:w="1350" w:type="dxa"/>
            <w:tcBorders>
              <w:top w:val="single" w:sz="4" w:space="0" w:color="auto"/>
              <w:bottom w:val="single" w:sz="4" w:space="0" w:color="auto"/>
            </w:tcBorders>
            <w:shd w:val="clear" w:color="auto" w:fill="auto"/>
          </w:tcPr>
          <w:p w14:paraId="31448EE5" w14:textId="2BADE23F" w:rsidR="004E79DD" w:rsidRPr="000871A4" w:rsidRDefault="004E79DD" w:rsidP="00CC174E">
            <w:pPr>
              <w:keepNext/>
              <w:rPr>
                <w:rFonts w:eastAsia="Calibri"/>
                <w:lang w:val="fr-FR"/>
              </w:rPr>
            </w:pPr>
            <w:r>
              <w:rPr>
                <w:lang w:val="fr-FR"/>
              </w:rPr>
              <w:t>« </w:t>
            </w:r>
            <w:r w:rsidRPr="000871A4">
              <w:rPr>
                <w:lang w:val="fr-FR"/>
              </w:rPr>
              <w:t xml:space="preserve">État </w:t>
            </w:r>
            <w:r w:rsidRPr="00BA4708">
              <w:rPr>
                <w:b/>
                <w:bCs/>
                <w:lang w:val="fr-FR"/>
              </w:rPr>
              <w:t>du système actif de freinage d</w:t>
            </w:r>
            <w:r w:rsidR="00574A69" w:rsidRPr="00BA4708">
              <w:rPr>
                <w:b/>
                <w:bCs/>
                <w:lang w:val="fr-FR"/>
              </w:rPr>
              <w:t>’</w:t>
            </w:r>
            <w:r w:rsidRPr="00BA4708">
              <w:rPr>
                <w:b/>
                <w:bCs/>
                <w:lang w:val="fr-FR"/>
              </w:rPr>
              <w:t>urgence</w:t>
            </w:r>
            <w:r w:rsidRPr="000871A4">
              <w:rPr>
                <w:lang w:val="fr-FR"/>
              </w:rPr>
              <w:t xml:space="preserve"> </w:t>
            </w:r>
            <w:r w:rsidRPr="000871A4">
              <w:rPr>
                <w:strike/>
                <w:lang w:val="fr-FR"/>
              </w:rPr>
              <w:t>de l</w:t>
            </w:r>
            <w:r w:rsidR="00574A69">
              <w:rPr>
                <w:strike/>
                <w:lang w:val="fr-FR"/>
              </w:rPr>
              <w:t>’</w:t>
            </w:r>
            <w:r w:rsidRPr="000871A4">
              <w:rPr>
                <w:strike/>
                <w:lang w:val="fr-FR"/>
              </w:rPr>
              <w:t>AEBS</w:t>
            </w:r>
          </w:p>
        </w:tc>
        <w:tc>
          <w:tcPr>
            <w:tcW w:w="1202" w:type="dxa"/>
            <w:tcBorders>
              <w:top w:val="single" w:sz="4" w:space="0" w:color="auto"/>
              <w:bottom w:val="single" w:sz="4" w:space="0" w:color="auto"/>
            </w:tcBorders>
            <w:shd w:val="clear" w:color="auto" w:fill="auto"/>
          </w:tcPr>
          <w:p w14:paraId="2E2AA216" w14:textId="77777777" w:rsidR="004E79DD" w:rsidRPr="000871A4" w:rsidRDefault="004E79DD" w:rsidP="00CC174E">
            <w:pPr>
              <w:keepNext/>
              <w:rPr>
                <w:rFonts w:eastAsia="Times New Roman"/>
                <w:lang w:val="fr-FR"/>
              </w:rPr>
            </w:pPr>
            <w:r w:rsidRPr="000871A4">
              <w:rPr>
                <w:lang w:val="fr-FR"/>
              </w:rPr>
              <w:t>Obligatoire</w:t>
            </w:r>
          </w:p>
          <w:p w14:paraId="3498F6FE" w14:textId="77777777" w:rsidR="004E79DD" w:rsidRPr="000871A4" w:rsidRDefault="004E79DD" w:rsidP="00CC174E">
            <w:pPr>
              <w:keepNext/>
              <w:rPr>
                <w:rFonts w:eastAsia="Calibri"/>
                <w:lang w:val="fr-FR"/>
              </w:rPr>
            </w:pPr>
          </w:p>
        </w:tc>
        <w:tc>
          <w:tcPr>
            <w:tcW w:w="1276" w:type="dxa"/>
            <w:tcBorders>
              <w:top w:val="single" w:sz="4" w:space="0" w:color="auto"/>
              <w:bottom w:val="single" w:sz="4" w:space="0" w:color="auto"/>
            </w:tcBorders>
            <w:shd w:val="clear" w:color="auto" w:fill="auto"/>
          </w:tcPr>
          <w:p w14:paraId="6B482F4F" w14:textId="77777777" w:rsidR="004E79DD" w:rsidRPr="000871A4" w:rsidRDefault="004E79DD" w:rsidP="00CC174E">
            <w:pPr>
              <w:keepNext/>
              <w:rPr>
                <w:rFonts w:eastAsia="Calibri"/>
                <w:lang w:val="fr-FR"/>
              </w:rPr>
            </w:pPr>
            <w:r w:rsidRPr="000871A4">
              <w:rPr>
                <w:lang w:val="fr-FR"/>
              </w:rPr>
              <w:t>De -5,0 à 0 s par rapport au temps zéro</w:t>
            </w:r>
          </w:p>
        </w:tc>
        <w:tc>
          <w:tcPr>
            <w:tcW w:w="425" w:type="dxa"/>
            <w:tcBorders>
              <w:top w:val="single" w:sz="4" w:space="0" w:color="auto"/>
              <w:bottom w:val="single" w:sz="4" w:space="0" w:color="auto"/>
            </w:tcBorders>
            <w:shd w:val="clear" w:color="auto" w:fill="auto"/>
          </w:tcPr>
          <w:p w14:paraId="4B4BDD03" w14:textId="77777777" w:rsidR="004E79DD" w:rsidRPr="000871A4" w:rsidRDefault="004E79DD" w:rsidP="00CC174E">
            <w:pPr>
              <w:keepNext/>
              <w:rPr>
                <w:rFonts w:eastAsia="Calibri"/>
                <w:lang w:val="fr-FR"/>
              </w:rPr>
            </w:pPr>
            <w:r w:rsidRPr="000871A4">
              <w:rPr>
                <w:lang w:val="fr-FR"/>
              </w:rPr>
              <w:t>2</w:t>
            </w:r>
          </w:p>
        </w:tc>
        <w:tc>
          <w:tcPr>
            <w:tcW w:w="709" w:type="dxa"/>
            <w:tcBorders>
              <w:top w:val="single" w:sz="4" w:space="0" w:color="auto"/>
              <w:bottom w:val="single" w:sz="4" w:space="0" w:color="auto"/>
            </w:tcBorders>
            <w:shd w:val="clear" w:color="auto" w:fill="auto"/>
          </w:tcPr>
          <w:p w14:paraId="386AAAE9" w14:textId="77777777" w:rsidR="004E79DD" w:rsidRPr="000871A4" w:rsidRDefault="004E79DD" w:rsidP="00CC174E">
            <w:pPr>
              <w:keepNext/>
              <w:rPr>
                <w:rFonts w:eastAsia="Calibri"/>
                <w:lang w:val="fr-FR"/>
              </w:rPr>
            </w:pPr>
            <w:r w:rsidRPr="000871A4">
              <w:rPr>
                <w:lang w:val="fr-FR"/>
              </w:rPr>
              <w:t>s.o.</w:t>
            </w:r>
          </w:p>
        </w:tc>
        <w:tc>
          <w:tcPr>
            <w:tcW w:w="567" w:type="dxa"/>
            <w:tcBorders>
              <w:top w:val="single" w:sz="4" w:space="0" w:color="auto"/>
              <w:bottom w:val="single" w:sz="4" w:space="0" w:color="auto"/>
            </w:tcBorders>
            <w:shd w:val="clear" w:color="auto" w:fill="auto"/>
          </w:tcPr>
          <w:p w14:paraId="6F2B78EB" w14:textId="77777777" w:rsidR="004E79DD" w:rsidRPr="000871A4" w:rsidRDefault="004E79DD" w:rsidP="00CC174E">
            <w:pPr>
              <w:keepNext/>
              <w:rPr>
                <w:rFonts w:eastAsia="Calibri"/>
                <w:lang w:val="fr-FR"/>
              </w:rPr>
            </w:pPr>
            <w:r w:rsidRPr="000871A4">
              <w:rPr>
                <w:lang w:val="fr-FR"/>
              </w:rPr>
              <w:t>s.o.</w:t>
            </w:r>
          </w:p>
        </w:tc>
        <w:tc>
          <w:tcPr>
            <w:tcW w:w="2409" w:type="dxa"/>
            <w:tcBorders>
              <w:top w:val="single" w:sz="4" w:space="0" w:color="auto"/>
              <w:bottom w:val="single" w:sz="4" w:space="0" w:color="auto"/>
            </w:tcBorders>
            <w:shd w:val="clear" w:color="auto" w:fill="auto"/>
          </w:tcPr>
          <w:p w14:paraId="71CACC20" w14:textId="77777777" w:rsidR="004E79DD" w:rsidRPr="000871A4" w:rsidRDefault="004E79DD" w:rsidP="00BA4708">
            <w:pPr>
              <w:keepNext/>
              <w:spacing w:after="120"/>
              <w:rPr>
                <w:rFonts w:eastAsia="Times New Roman"/>
                <w:strike/>
                <w:lang w:val="fr-FR"/>
              </w:rPr>
            </w:pPr>
            <w:r w:rsidRPr="000871A4">
              <w:rPr>
                <w:strike/>
                <w:lang w:val="fr-FR"/>
              </w:rPr>
              <w:t>Actif et émettant une alerte, actif et engagé, défaillant, désactivé, inactif</w:t>
            </w:r>
          </w:p>
          <w:p w14:paraId="0C05D21A" w14:textId="77777777" w:rsidR="004E79DD" w:rsidRPr="00BA4708" w:rsidRDefault="004E79DD" w:rsidP="00BA4708">
            <w:pPr>
              <w:keepNext/>
              <w:spacing w:after="120"/>
              <w:rPr>
                <w:rFonts w:eastAsia="Times New Roman"/>
                <w:b/>
                <w:bCs/>
                <w:lang w:val="fr-FR"/>
              </w:rPr>
            </w:pPr>
            <w:r w:rsidRPr="00BA4708">
              <w:rPr>
                <w:b/>
                <w:bCs/>
                <w:lang w:val="fr-FR"/>
              </w:rPr>
              <w:t>Défectueux,</w:t>
            </w:r>
          </w:p>
          <w:p w14:paraId="5659E744" w14:textId="77777777" w:rsidR="004E79DD" w:rsidRPr="00BA4708" w:rsidRDefault="004E79DD" w:rsidP="00BA4708">
            <w:pPr>
              <w:keepNext/>
              <w:spacing w:after="120"/>
              <w:rPr>
                <w:rFonts w:eastAsia="Times New Roman"/>
                <w:b/>
                <w:bCs/>
                <w:lang w:val="fr-FR"/>
              </w:rPr>
            </w:pPr>
            <w:r w:rsidRPr="00BA4708">
              <w:rPr>
                <w:b/>
                <w:bCs/>
                <w:lang w:val="fr-FR"/>
              </w:rPr>
              <w:t>désactivé,</w:t>
            </w:r>
          </w:p>
          <w:p w14:paraId="520A01E8" w14:textId="77777777" w:rsidR="004E79DD" w:rsidRPr="00BA4708" w:rsidRDefault="004E79DD" w:rsidP="00BA4708">
            <w:pPr>
              <w:keepNext/>
              <w:spacing w:after="120"/>
              <w:rPr>
                <w:rFonts w:eastAsia="Times New Roman"/>
                <w:b/>
                <w:bCs/>
                <w:lang w:val="fr-FR"/>
              </w:rPr>
            </w:pPr>
            <w:r w:rsidRPr="00BA4708">
              <w:rPr>
                <w:b/>
                <w:bCs/>
                <w:lang w:val="fr-FR"/>
              </w:rPr>
              <w:t>en marche mais inactif,</w:t>
            </w:r>
          </w:p>
          <w:p w14:paraId="64F7F1D4" w14:textId="170CFC3B" w:rsidR="004E79DD" w:rsidRPr="00BA4708" w:rsidRDefault="004E79DD" w:rsidP="00BA4708">
            <w:pPr>
              <w:keepNext/>
              <w:spacing w:after="120"/>
              <w:rPr>
                <w:rFonts w:eastAsia="Times New Roman"/>
                <w:b/>
                <w:bCs/>
                <w:lang w:val="fr-FR"/>
              </w:rPr>
            </w:pPr>
            <w:r w:rsidRPr="00BA4708">
              <w:rPr>
                <w:b/>
                <w:bCs/>
                <w:lang w:val="fr-FR"/>
              </w:rPr>
              <w:t>avertissement, mais inactif</w:t>
            </w:r>
          </w:p>
          <w:p w14:paraId="170535F9" w14:textId="77777777" w:rsidR="004E79DD" w:rsidRPr="000871A4" w:rsidRDefault="004E79DD" w:rsidP="00BA4708">
            <w:pPr>
              <w:keepNext/>
              <w:spacing w:after="120"/>
              <w:rPr>
                <w:rFonts w:eastAsia="Times New Roman"/>
                <w:lang w:val="fr-FR"/>
              </w:rPr>
            </w:pPr>
            <w:r w:rsidRPr="00BA4708">
              <w:rPr>
                <w:b/>
                <w:bCs/>
                <w:lang w:val="fr-FR"/>
              </w:rPr>
              <w:t>actif</w:t>
            </w:r>
          </w:p>
        </w:tc>
        <w:tc>
          <w:tcPr>
            <w:tcW w:w="1701" w:type="dxa"/>
            <w:tcBorders>
              <w:top w:val="single" w:sz="4" w:space="0" w:color="auto"/>
              <w:bottom w:val="single" w:sz="4" w:space="0" w:color="auto"/>
            </w:tcBorders>
            <w:shd w:val="clear" w:color="auto" w:fill="auto"/>
          </w:tcPr>
          <w:p w14:paraId="3DF450C6" w14:textId="77777777" w:rsidR="004E79DD" w:rsidRPr="000871A4" w:rsidRDefault="004E79DD" w:rsidP="00BA4708">
            <w:pPr>
              <w:keepNext/>
              <w:spacing w:after="120"/>
              <w:rPr>
                <w:rFonts w:eastAsia="Times New Roman"/>
                <w:lang w:val="fr-FR"/>
              </w:rPr>
            </w:pPr>
            <w:r w:rsidRPr="000871A4">
              <w:rPr>
                <w:lang w:val="fr-FR"/>
              </w:rPr>
              <w:t>Collision</w:t>
            </w:r>
          </w:p>
          <w:p w14:paraId="60CB8210" w14:textId="77777777" w:rsidR="004E79DD" w:rsidRPr="000871A4" w:rsidRDefault="004E79DD" w:rsidP="00BA4708">
            <w:pPr>
              <w:keepNext/>
              <w:spacing w:after="120"/>
              <w:rPr>
                <w:rFonts w:eastAsia="Times New Roman"/>
                <w:lang w:val="fr-FR"/>
              </w:rPr>
            </w:pPr>
            <w:r w:rsidRPr="000871A4">
              <w:rPr>
                <w:lang w:val="fr-FR"/>
              </w:rPr>
              <w:t>Accident impliquant des usagers de la route vulnérables</w:t>
            </w:r>
          </w:p>
          <w:p w14:paraId="7A497A3F" w14:textId="77777777" w:rsidR="004E79DD" w:rsidRPr="000871A4" w:rsidRDefault="004E79DD" w:rsidP="00CC174E">
            <w:pPr>
              <w:keepNext/>
              <w:rPr>
                <w:rFonts w:eastAsia="Times New Roman"/>
                <w:lang w:val="fr-FR"/>
              </w:rPr>
            </w:pPr>
            <w:r w:rsidRPr="000871A4">
              <w:rPr>
                <w:lang w:val="fr-FR"/>
              </w:rPr>
              <w:t>Retournement</w:t>
            </w:r>
            <w:r>
              <w:rPr>
                <w:lang w:val="fr-FR"/>
              </w:rPr>
              <w:t> ».</w:t>
            </w:r>
          </w:p>
        </w:tc>
      </w:tr>
    </w:tbl>
    <w:p w14:paraId="1121AB46" w14:textId="0D15B00C" w:rsidR="004E79DD" w:rsidRPr="000871A4" w:rsidRDefault="004E79DD" w:rsidP="005F02D7">
      <w:pPr>
        <w:pStyle w:val="SingleTxtG"/>
        <w:spacing w:before="240"/>
        <w:rPr>
          <w:rFonts w:eastAsia="Times New Roman"/>
          <w:color w:val="000000"/>
          <w:lang w:val="fr-FR"/>
        </w:rPr>
      </w:pPr>
      <w:bookmarkStart w:id="7" w:name="_Hlk76299479"/>
      <w:r w:rsidRPr="005F02D7">
        <w:rPr>
          <w:b/>
          <w:bCs/>
          <w:i/>
          <w:iCs/>
          <w:lang w:val="fr-FR"/>
        </w:rPr>
        <w:t>Justification</w:t>
      </w:r>
      <w:r w:rsidR="00574A69">
        <w:rPr>
          <w:b/>
          <w:bCs/>
          <w:lang w:val="fr-FR"/>
        </w:rPr>
        <w:t> </w:t>
      </w:r>
      <w:r w:rsidRPr="005F02D7">
        <w:rPr>
          <w:b/>
          <w:bCs/>
          <w:lang w:val="fr-FR"/>
        </w:rPr>
        <w:t>:</w:t>
      </w:r>
      <w:r w:rsidRPr="000871A4">
        <w:rPr>
          <w:lang w:val="fr-FR"/>
        </w:rPr>
        <w:t xml:space="preserve"> Ces modifications visent à mieux décrire les états réels du système. Il est nécessaire de modifier l</w:t>
      </w:r>
      <w:r w:rsidR="00574A69">
        <w:rPr>
          <w:lang w:val="fr-FR"/>
        </w:rPr>
        <w:t>’</w:t>
      </w:r>
      <w:r w:rsidRPr="000871A4">
        <w:rPr>
          <w:lang w:val="fr-FR"/>
        </w:rPr>
        <w:t>intitulé de l</w:t>
      </w:r>
      <w:r w:rsidR="00574A69">
        <w:rPr>
          <w:lang w:val="fr-FR"/>
        </w:rPr>
        <w:t>’</w:t>
      </w:r>
      <w:r w:rsidRPr="000871A4">
        <w:rPr>
          <w:lang w:val="fr-FR"/>
        </w:rPr>
        <w:t>élément de données de façon à supprimer les sigles inutiles et pour la cohérence avec l</w:t>
      </w:r>
      <w:r w:rsidR="00574A69">
        <w:rPr>
          <w:lang w:val="fr-FR"/>
        </w:rPr>
        <w:t>’</w:t>
      </w:r>
      <w:r w:rsidRPr="000871A4">
        <w:rPr>
          <w:lang w:val="fr-FR"/>
        </w:rPr>
        <w:t xml:space="preserve">intitulé qui figure dans les définitions. </w:t>
      </w:r>
      <w:bookmarkStart w:id="8" w:name="_Hlk77364819"/>
      <w:bookmarkStart w:id="9" w:name="_Hlk76362629"/>
      <w:bookmarkEnd w:id="7"/>
      <w:bookmarkEnd w:id="8"/>
    </w:p>
    <w:bookmarkEnd w:id="9"/>
    <w:p w14:paraId="48393FA4" w14:textId="4C04BCBD" w:rsidR="004E79DD" w:rsidRPr="000871A4" w:rsidRDefault="004E79DD" w:rsidP="005F02D7">
      <w:pPr>
        <w:pStyle w:val="SingleTxtG"/>
        <w:rPr>
          <w:rFonts w:eastAsia="Times New Roman"/>
          <w:color w:val="000000"/>
          <w:lang w:val="fr-FR"/>
        </w:rPr>
      </w:pPr>
      <w:r w:rsidRPr="000871A4">
        <w:rPr>
          <w:lang w:val="fr-FR"/>
        </w:rPr>
        <w:t xml:space="preserve">Modifier la résolution des éléments de données </w:t>
      </w:r>
      <w:r>
        <w:rPr>
          <w:lang w:val="fr-FR"/>
        </w:rPr>
        <w:t>« </w:t>
      </w:r>
      <w:r w:rsidRPr="000871A4">
        <w:rPr>
          <w:lang w:val="fr-FR"/>
        </w:rPr>
        <w:t>Système de régulation de la vitesse</w:t>
      </w:r>
      <w:r>
        <w:rPr>
          <w:lang w:val="fr-FR"/>
        </w:rPr>
        <w:t> »</w:t>
      </w:r>
      <w:r w:rsidRPr="000871A4">
        <w:rPr>
          <w:lang w:val="fr-FR"/>
        </w:rPr>
        <w:t xml:space="preserve"> et </w:t>
      </w:r>
      <w:r>
        <w:rPr>
          <w:lang w:val="fr-FR"/>
        </w:rPr>
        <w:t>« </w:t>
      </w:r>
      <w:r w:rsidRPr="000871A4">
        <w:rPr>
          <w:lang w:val="fr-FR"/>
        </w:rPr>
        <w:t>État du régulateur de vitesse actif</w:t>
      </w:r>
      <w:r>
        <w:rPr>
          <w:lang w:val="fr-FR"/>
        </w:rPr>
        <w:t> »</w:t>
      </w:r>
      <w:r w:rsidRPr="000871A4">
        <w:rPr>
          <w:lang w:val="fr-FR"/>
        </w:rPr>
        <w:t xml:space="preserve"> comme suit</w:t>
      </w:r>
      <w:r w:rsidR="005F02D7">
        <w:rPr>
          <w:lang w:val="fr-FR"/>
        </w:rPr>
        <w:t> </w:t>
      </w:r>
      <w:r w:rsidRPr="000871A4">
        <w:rPr>
          <w:lang w:val="fr-FR"/>
        </w:rPr>
        <w:t>:</w:t>
      </w:r>
    </w:p>
    <w:tbl>
      <w:tblPr>
        <w:tblW w:w="9721" w:type="dxa"/>
        <w:tblLayout w:type="fixed"/>
        <w:tblCellMar>
          <w:left w:w="0" w:type="dxa"/>
          <w:right w:w="0" w:type="dxa"/>
        </w:tblCellMar>
        <w:tblLook w:val="04A0" w:firstRow="1" w:lastRow="0" w:firstColumn="1" w:lastColumn="0" w:noHBand="0" w:noVBand="1"/>
      </w:tblPr>
      <w:tblGrid>
        <w:gridCol w:w="1418"/>
        <w:gridCol w:w="1134"/>
        <w:gridCol w:w="1285"/>
        <w:gridCol w:w="416"/>
        <w:gridCol w:w="709"/>
        <w:gridCol w:w="567"/>
        <w:gridCol w:w="2409"/>
        <w:gridCol w:w="1783"/>
      </w:tblGrid>
      <w:tr w:rsidR="004E79DD" w:rsidRPr="000871A4" w14:paraId="33A90ED6" w14:textId="77777777" w:rsidTr="005F02D7">
        <w:trPr>
          <w:cantSplit/>
        </w:trPr>
        <w:tc>
          <w:tcPr>
            <w:tcW w:w="1418" w:type="dxa"/>
            <w:tcBorders>
              <w:top w:val="single" w:sz="4" w:space="0" w:color="auto"/>
              <w:bottom w:val="single" w:sz="4" w:space="0" w:color="auto"/>
            </w:tcBorders>
            <w:shd w:val="clear" w:color="auto" w:fill="auto"/>
          </w:tcPr>
          <w:p w14:paraId="00CE99BC" w14:textId="77777777" w:rsidR="004E79DD" w:rsidRPr="000871A4" w:rsidRDefault="004E79DD" w:rsidP="000E3951">
            <w:pPr>
              <w:rPr>
                <w:rFonts w:eastAsia="Times New Roman"/>
                <w:lang w:val="fr-FR"/>
              </w:rPr>
            </w:pPr>
            <w:r>
              <w:rPr>
                <w:lang w:val="fr-FR"/>
              </w:rPr>
              <w:t>« </w:t>
            </w:r>
            <w:r w:rsidRPr="000871A4">
              <w:rPr>
                <w:lang w:val="fr-FR"/>
              </w:rPr>
              <w:t>Système de régulation de la vitesse</w:t>
            </w:r>
          </w:p>
        </w:tc>
        <w:tc>
          <w:tcPr>
            <w:tcW w:w="1134" w:type="dxa"/>
            <w:tcBorders>
              <w:top w:val="single" w:sz="4" w:space="0" w:color="auto"/>
              <w:bottom w:val="single" w:sz="4" w:space="0" w:color="auto"/>
            </w:tcBorders>
            <w:shd w:val="clear" w:color="auto" w:fill="auto"/>
          </w:tcPr>
          <w:p w14:paraId="10EC75AD" w14:textId="77777777" w:rsidR="004E79DD" w:rsidRPr="000871A4" w:rsidRDefault="004E79DD" w:rsidP="000E3951">
            <w:pPr>
              <w:rPr>
                <w:rFonts w:eastAsia="Times New Roman"/>
                <w:lang w:val="fr-FR"/>
              </w:rPr>
            </w:pPr>
            <w:r w:rsidRPr="000871A4">
              <w:rPr>
                <w:lang w:val="fr-FR"/>
              </w:rPr>
              <w:t>Obligatoire</w:t>
            </w:r>
          </w:p>
        </w:tc>
        <w:tc>
          <w:tcPr>
            <w:tcW w:w="1285" w:type="dxa"/>
            <w:tcBorders>
              <w:top w:val="single" w:sz="4" w:space="0" w:color="auto"/>
              <w:bottom w:val="single" w:sz="4" w:space="0" w:color="auto"/>
            </w:tcBorders>
            <w:shd w:val="clear" w:color="auto" w:fill="auto"/>
          </w:tcPr>
          <w:p w14:paraId="5A6B200D" w14:textId="77777777" w:rsidR="004E79DD" w:rsidRPr="000871A4" w:rsidRDefault="004E79DD" w:rsidP="000E3951">
            <w:pPr>
              <w:rPr>
                <w:rFonts w:eastAsia="Times New Roman"/>
                <w:lang w:val="fr-FR"/>
              </w:rPr>
            </w:pPr>
            <w:r w:rsidRPr="000871A4">
              <w:rPr>
                <w:lang w:val="fr-FR"/>
              </w:rPr>
              <w:t>De -5,0 à 0 s par rapport au temps zéro</w:t>
            </w:r>
          </w:p>
        </w:tc>
        <w:tc>
          <w:tcPr>
            <w:tcW w:w="416" w:type="dxa"/>
            <w:tcBorders>
              <w:top w:val="single" w:sz="4" w:space="0" w:color="auto"/>
              <w:bottom w:val="single" w:sz="4" w:space="0" w:color="auto"/>
            </w:tcBorders>
            <w:shd w:val="clear" w:color="auto" w:fill="auto"/>
          </w:tcPr>
          <w:p w14:paraId="5AB96C86" w14:textId="77777777" w:rsidR="004E79DD" w:rsidRPr="000871A4" w:rsidRDefault="004E79DD" w:rsidP="000E3951">
            <w:pPr>
              <w:rPr>
                <w:rFonts w:eastAsia="Times New Roman"/>
                <w:lang w:val="fr-FR"/>
              </w:rPr>
            </w:pPr>
            <w:r w:rsidRPr="000871A4">
              <w:rPr>
                <w:lang w:val="fr-FR"/>
              </w:rPr>
              <w:t>2</w:t>
            </w:r>
          </w:p>
        </w:tc>
        <w:tc>
          <w:tcPr>
            <w:tcW w:w="709" w:type="dxa"/>
            <w:tcBorders>
              <w:top w:val="single" w:sz="4" w:space="0" w:color="auto"/>
              <w:bottom w:val="single" w:sz="4" w:space="0" w:color="auto"/>
            </w:tcBorders>
            <w:shd w:val="clear" w:color="auto" w:fill="auto"/>
          </w:tcPr>
          <w:p w14:paraId="16853217" w14:textId="77777777" w:rsidR="004E79DD" w:rsidRPr="000871A4" w:rsidRDefault="004E79DD" w:rsidP="000E3951">
            <w:pPr>
              <w:rPr>
                <w:rFonts w:eastAsia="Times New Roman"/>
                <w:lang w:val="fr-FR"/>
              </w:rPr>
            </w:pPr>
            <w:r w:rsidRPr="000871A4">
              <w:rPr>
                <w:lang w:val="fr-FR"/>
              </w:rPr>
              <w:t>s.o.</w:t>
            </w:r>
          </w:p>
        </w:tc>
        <w:tc>
          <w:tcPr>
            <w:tcW w:w="567" w:type="dxa"/>
            <w:tcBorders>
              <w:top w:val="single" w:sz="4" w:space="0" w:color="auto"/>
              <w:bottom w:val="single" w:sz="4" w:space="0" w:color="auto"/>
            </w:tcBorders>
            <w:shd w:val="clear" w:color="auto" w:fill="auto"/>
          </w:tcPr>
          <w:p w14:paraId="0EDF54EE" w14:textId="77777777" w:rsidR="004E79DD" w:rsidRPr="000871A4" w:rsidRDefault="004E79DD" w:rsidP="000E3951">
            <w:pPr>
              <w:rPr>
                <w:rFonts w:eastAsia="Times New Roman"/>
                <w:lang w:val="fr-FR"/>
              </w:rPr>
            </w:pPr>
            <w:r w:rsidRPr="000871A4">
              <w:rPr>
                <w:lang w:val="fr-FR"/>
              </w:rPr>
              <w:t>s.o.</w:t>
            </w:r>
          </w:p>
        </w:tc>
        <w:tc>
          <w:tcPr>
            <w:tcW w:w="2409" w:type="dxa"/>
            <w:tcBorders>
              <w:top w:val="single" w:sz="4" w:space="0" w:color="auto"/>
              <w:bottom w:val="single" w:sz="4" w:space="0" w:color="auto"/>
            </w:tcBorders>
            <w:shd w:val="clear" w:color="auto" w:fill="auto"/>
          </w:tcPr>
          <w:p w14:paraId="28C9E742" w14:textId="2CAEECCF" w:rsidR="004E79DD" w:rsidRPr="000871A4" w:rsidRDefault="004E79DD" w:rsidP="000E3951">
            <w:pPr>
              <w:rPr>
                <w:rFonts w:eastAsia="Times New Roman"/>
                <w:lang w:val="fr-FR"/>
              </w:rPr>
            </w:pPr>
            <w:r w:rsidRPr="000871A4">
              <w:rPr>
                <w:lang w:val="fr-FR"/>
              </w:rPr>
              <w:t xml:space="preserve">Actif, défectueux, </w:t>
            </w:r>
            <w:r w:rsidRPr="00ED29A2">
              <w:rPr>
                <w:b/>
                <w:bCs/>
                <w:lang w:val="fr-FR"/>
              </w:rPr>
              <w:t>à l</w:t>
            </w:r>
            <w:r w:rsidR="00574A69" w:rsidRPr="00ED29A2">
              <w:rPr>
                <w:b/>
                <w:bCs/>
                <w:lang w:val="fr-FR"/>
              </w:rPr>
              <w:t>’</w:t>
            </w:r>
            <w:r w:rsidRPr="00ED29A2">
              <w:rPr>
                <w:b/>
                <w:bCs/>
                <w:lang w:val="fr-FR"/>
              </w:rPr>
              <w:t>arrêt</w:t>
            </w:r>
            <w:r w:rsidRPr="000871A4">
              <w:rPr>
                <w:lang w:val="fr-FR"/>
              </w:rPr>
              <w:t xml:space="preserve"> </w:t>
            </w:r>
            <w:r w:rsidRPr="000871A4">
              <w:rPr>
                <w:strike/>
                <w:lang w:val="fr-FR"/>
              </w:rPr>
              <w:t>désactivé</w:t>
            </w:r>
            <w:r w:rsidRPr="000871A4">
              <w:rPr>
                <w:lang w:val="fr-FR"/>
              </w:rPr>
              <w:t>, en marche mais inactif</w:t>
            </w:r>
          </w:p>
        </w:tc>
        <w:tc>
          <w:tcPr>
            <w:tcW w:w="1783" w:type="dxa"/>
            <w:tcBorders>
              <w:top w:val="single" w:sz="4" w:space="0" w:color="auto"/>
              <w:bottom w:val="single" w:sz="4" w:space="0" w:color="auto"/>
            </w:tcBorders>
          </w:tcPr>
          <w:p w14:paraId="64B99CAD" w14:textId="77777777" w:rsidR="004E79DD" w:rsidRPr="000871A4" w:rsidRDefault="004E79DD" w:rsidP="00ED29A2">
            <w:pPr>
              <w:spacing w:after="120"/>
              <w:rPr>
                <w:rFonts w:eastAsia="Times New Roman"/>
                <w:lang w:val="fr-FR"/>
              </w:rPr>
            </w:pPr>
            <w:r w:rsidRPr="000871A4">
              <w:rPr>
                <w:lang w:val="fr-FR"/>
              </w:rPr>
              <w:t>Collision</w:t>
            </w:r>
          </w:p>
          <w:p w14:paraId="3FBC808C" w14:textId="77777777" w:rsidR="004E79DD" w:rsidRPr="000871A4" w:rsidRDefault="004E79DD" w:rsidP="00ED29A2">
            <w:pPr>
              <w:spacing w:after="120"/>
              <w:rPr>
                <w:rFonts w:eastAsia="Times New Roman"/>
                <w:lang w:val="fr-FR"/>
              </w:rPr>
            </w:pPr>
            <w:r w:rsidRPr="000871A4">
              <w:rPr>
                <w:lang w:val="fr-FR"/>
              </w:rPr>
              <w:t>Accident impliquant des usagers de la route vulnérables</w:t>
            </w:r>
          </w:p>
          <w:p w14:paraId="3D9C63AF" w14:textId="77777777" w:rsidR="004E79DD" w:rsidRPr="000871A4" w:rsidRDefault="004E79DD" w:rsidP="00ED29A2">
            <w:pPr>
              <w:spacing w:after="120"/>
              <w:rPr>
                <w:rFonts w:eastAsia="Times New Roman"/>
                <w:lang w:val="fr-FR"/>
              </w:rPr>
            </w:pPr>
            <w:r w:rsidRPr="000871A4">
              <w:rPr>
                <w:lang w:val="fr-FR"/>
              </w:rPr>
              <w:t>Retournement</w:t>
            </w:r>
          </w:p>
        </w:tc>
      </w:tr>
      <w:tr w:rsidR="004E79DD" w:rsidRPr="000871A4" w14:paraId="1260EB91" w14:textId="77777777" w:rsidTr="005F02D7">
        <w:trPr>
          <w:cantSplit/>
        </w:trPr>
        <w:tc>
          <w:tcPr>
            <w:tcW w:w="1418" w:type="dxa"/>
            <w:tcBorders>
              <w:top w:val="single" w:sz="4" w:space="0" w:color="auto"/>
              <w:bottom w:val="single" w:sz="4" w:space="0" w:color="auto"/>
            </w:tcBorders>
            <w:shd w:val="clear" w:color="auto" w:fill="auto"/>
          </w:tcPr>
          <w:p w14:paraId="77AAEE8C" w14:textId="467E506A" w:rsidR="004E79DD" w:rsidRPr="000871A4" w:rsidRDefault="004E79DD" w:rsidP="00ED29A2">
            <w:pPr>
              <w:spacing w:after="120"/>
              <w:rPr>
                <w:rFonts w:eastAsia="Calibri"/>
                <w:lang w:val="fr-FR"/>
              </w:rPr>
            </w:pPr>
            <w:r w:rsidRPr="000871A4">
              <w:rPr>
                <w:lang w:val="fr-FR"/>
              </w:rPr>
              <w:t>État du régulateur de vitesse actif (niveau 1 du système d</w:t>
            </w:r>
            <w:r w:rsidR="00574A69">
              <w:rPr>
                <w:lang w:val="fr-FR"/>
              </w:rPr>
              <w:t>’</w:t>
            </w:r>
            <w:r w:rsidRPr="000871A4">
              <w:rPr>
                <w:lang w:val="fr-FR"/>
              </w:rPr>
              <w:t>automatisation de la conduite)</w:t>
            </w:r>
          </w:p>
        </w:tc>
        <w:tc>
          <w:tcPr>
            <w:tcW w:w="1134" w:type="dxa"/>
            <w:tcBorders>
              <w:top w:val="single" w:sz="4" w:space="0" w:color="auto"/>
              <w:bottom w:val="single" w:sz="4" w:space="0" w:color="auto"/>
            </w:tcBorders>
            <w:shd w:val="clear" w:color="auto" w:fill="auto"/>
          </w:tcPr>
          <w:p w14:paraId="738E63A6" w14:textId="77777777" w:rsidR="004E79DD" w:rsidRPr="000871A4" w:rsidRDefault="004E79DD" w:rsidP="000E3951">
            <w:pPr>
              <w:rPr>
                <w:rFonts w:eastAsia="Calibri"/>
                <w:lang w:val="fr-FR"/>
              </w:rPr>
            </w:pPr>
            <w:r w:rsidRPr="000871A4">
              <w:rPr>
                <w:lang w:val="fr-FR"/>
              </w:rPr>
              <w:t>Obligatoire</w:t>
            </w:r>
          </w:p>
        </w:tc>
        <w:tc>
          <w:tcPr>
            <w:tcW w:w="1285" w:type="dxa"/>
            <w:tcBorders>
              <w:top w:val="single" w:sz="4" w:space="0" w:color="auto"/>
              <w:bottom w:val="single" w:sz="4" w:space="0" w:color="auto"/>
            </w:tcBorders>
            <w:shd w:val="clear" w:color="auto" w:fill="auto"/>
          </w:tcPr>
          <w:p w14:paraId="3891BBA2" w14:textId="77777777" w:rsidR="004E79DD" w:rsidRPr="000871A4" w:rsidRDefault="004E79DD" w:rsidP="000E3951">
            <w:pPr>
              <w:rPr>
                <w:rFonts w:eastAsia="Calibri"/>
                <w:lang w:val="fr-FR"/>
              </w:rPr>
            </w:pPr>
            <w:r w:rsidRPr="000871A4">
              <w:rPr>
                <w:lang w:val="fr-FR"/>
              </w:rPr>
              <w:t>De -5,0 à 0 s par rapport au temps zéro</w:t>
            </w:r>
          </w:p>
        </w:tc>
        <w:tc>
          <w:tcPr>
            <w:tcW w:w="416" w:type="dxa"/>
            <w:tcBorders>
              <w:top w:val="single" w:sz="4" w:space="0" w:color="auto"/>
              <w:bottom w:val="single" w:sz="4" w:space="0" w:color="auto"/>
            </w:tcBorders>
            <w:shd w:val="clear" w:color="auto" w:fill="auto"/>
          </w:tcPr>
          <w:p w14:paraId="49D81815" w14:textId="77777777" w:rsidR="004E79DD" w:rsidRPr="000871A4" w:rsidRDefault="004E79DD" w:rsidP="000E3951">
            <w:pPr>
              <w:rPr>
                <w:rFonts w:eastAsia="Calibri"/>
                <w:lang w:val="fr-FR"/>
              </w:rPr>
            </w:pPr>
            <w:r w:rsidRPr="000871A4">
              <w:rPr>
                <w:lang w:val="fr-FR"/>
              </w:rPr>
              <w:t>2</w:t>
            </w:r>
          </w:p>
        </w:tc>
        <w:tc>
          <w:tcPr>
            <w:tcW w:w="709" w:type="dxa"/>
            <w:tcBorders>
              <w:top w:val="single" w:sz="4" w:space="0" w:color="auto"/>
              <w:bottom w:val="single" w:sz="4" w:space="0" w:color="auto"/>
            </w:tcBorders>
            <w:shd w:val="clear" w:color="auto" w:fill="auto"/>
          </w:tcPr>
          <w:p w14:paraId="0220BC7E" w14:textId="77777777" w:rsidR="004E79DD" w:rsidRPr="000871A4" w:rsidRDefault="004E79DD" w:rsidP="000E3951">
            <w:pPr>
              <w:rPr>
                <w:rFonts w:eastAsia="Calibri"/>
                <w:lang w:val="fr-FR"/>
              </w:rPr>
            </w:pPr>
            <w:r w:rsidRPr="000871A4">
              <w:rPr>
                <w:lang w:val="fr-FR"/>
              </w:rPr>
              <w:t>s.o.</w:t>
            </w:r>
          </w:p>
        </w:tc>
        <w:tc>
          <w:tcPr>
            <w:tcW w:w="567" w:type="dxa"/>
            <w:tcBorders>
              <w:top w:val="single" w:sz="4" w:space="0" w:color="auto"/>
              <w:bottom w:val="single" w:sz="4" w:space="0" w:color="auto"/>
            </w:tcBorders>
            <w:shd w:val="clear" w:color="auto" w:fill="auto"/>
          </w:tcPr>
          <w:p w14:paraId="3CEBDF9A" w14:textId="77777777" w:rsidR="004E79DD" w:rsidRPr="000871A4" w:rsidRDefault="004E79DD" w:rsidP="000E3951">
            <w:pPr>
              <w:rPr>
                <w:rFonts w:eastAsia="Calibri"/>
                <w:lang w:val="fr-FR"/>
              </w:rPr>
            </w:pPr>
            <w:r w:rsidRPr="000871A4">
              <w:rPr>
                <w:lang w:val="fr-FR"/>
              </w:rPr>
              <w:t>s.o.</w:t>
            </w:r>
          </w:p>
        </w:tc>
        <w:tc>
          <w:tcPr>
            <w:tcW w:w="2409" w:type="dxa"/>
            <w:tcBorders>
              <w:top w:val="single" w:sz="4" w:space="0" w:color="auto"/>
              <w:bottom w:val="single" w:sz="4" w:space="0" w:color="auto"/>
            </w:tcBorders>
            <w:shd w:val="clear" w:color="auto" w:fill="auto"/>
          </w:tcPr>
          <w:p w14:paraId="3FEDE8C5" w14:textId="0264875F" w:rsidR="004E79DD" w:rsidRPr="000871A4" w:rsidRDefault="004E79DD" w:rsidP="000E3951">
            <w:pPr>
              <w:rPr>
                <w:rFonts w:eastAsia="Calibri"/>
                <w:lang w:val="fr-FR"/>
              </w:rPr>
            </w:pPr>
            <w:r w:rsidRPr="000871A4">
              <w:rPr>
                <w:lang w:val="fr-FR"/>
              </w:rPr>
              <w:t xml:space="preserve">Actif, défectueux, </w:t>
            </w:r>
            <w:r w:rsidRPr="00ED29A2">
              <w:rPr>
                <w:b/>
                <w:bCs/>
                <w:lang w:val="fr-FR"/>
              </w:rPr>
              <w:t>à l</w:t>
            </w:r>
            <w:r w:rsidR="00574A69" w:rsidRPr="00ED29A2">
              <w:rPr>
                <w:b/>
                <w:bCs/>
                <w:lang w:val="fr-FR"/>
              </w:rPr>
              <w:t>’</w:t>
            </w:r>
            <w:r w:rsidRPr="00ED29A2">
              <w:rPr>
                <w:b/>
                <w:bCs/>
                <w:lang w:val="fr-FR"/>
              </w:rPr>
              <w:t>arrêt</w:t>
            </w:r>
            <w:r w:rsidRPr="000871A4">
              <w:rPr>
                <w:lang w:val="fr-FR"/>
              </w:rPr>
              <w:t xml:space="preserve"> </w:t>
            </w:r>
            <w:r w:rsidRPr="000871A4">
              <w:rPr>
                <w:strike/>
                <w:lang w:val="fr-FR"/>
              </w:rPr>
              <w:t>désactivé</w:t>
            </w:r>
            <w:r w:rsidRPr="000871A4">
              <w:rPr>
                <w:lang w:val="fr-FR"/>
              </w:rPr>
              <w:t>, en marche mais inactif</w:t>
            </w:r>
          </w:p>
        </w:tc>
        <w:tc>
          <w:tcPr>
            <w:tcW w:w="1783" w:type="dxa"/>
            <w:tcBorders>
              <w:top w:val="single" w:sz="4" w:space="0" w:color="auto"/>
              <w:bottom w:val="single" w:sz="4" w:space="0" w:color="auto"/>
            </w:tcBorders>
          </w:tcPr>
          <w:p w14:paraId="2507A589" w14:textId="77777777" w:rsidR="004E79DD" w:rsidRPr="000871A4" w:rsidRDefault="004E79DD" w:rsidP="00ED29A2">
            <w:pPr>
              <w:spacing w:after="120"/>
              <w:rPr>
                <w:rFonts w:eastAsia="Times New Roman"/>
                <w:lang w:val="fr-FR"/>
              </w:rPr>
            </w:pPr>
            <w:r w:rsidRPr="000871A4">
              <w:rPr>
                <w:lang w:val="fr-FR"/>
              </w:rPr>
              <w:t>Collision</w:t>
            </w:r>
          </w:p>
          <w:p w14:paraId="316635B0" w14:textId="77777777" w:rsidR="004E79DD" w:rsidRPr="000871A4" w:rsidRDefault="004E79DD" w:rsidP="00ED29A2">
            <w:pPr>
              <w:spacing w:after="120"/>
              <w:rPr>
                <w:rFonts w:eastAsia="Times New Roman"/>
                <w:lang w:val="fr-FR"/>
              </w:rPr>
            </w:pPr>
            <w:r w:rsidRPr="000871A4">
              <w:rPr>
                <w:lang w:val="fr-FR"/>
              </w:rPr>
              <w:t>Accident impliquant des usagers de la route vulnérables</w:t>
            </w:r>
          </w:p>
          <w:p w14:paraId="39266E44" w14:textId="77777777" w:rsidR="004E79DD" w:rsidRPr="000871A4" w:rsidRDefault="004E79DD" w:rsidP="00ED29A2">
            <w:pPr>
              <w:spacing w:after="120"/>
              <w:rPr>
                <w:rFonts w:eastAsia="Times New Roman"/>
                <w:lang w:val="fr-FR"/>
              </w:rPr>
            </w:pPr>
            <w:r w:rsidRPr="000871A4">
              <w:rPr>
                <w:lang w:val="fr-FR"/>
              </w:rPr>
              <w:t>Retournement</w:t>
            </w:r>
            <w:r>
              <w:rPr>
                <w:lang w:val="fr-FR"/>
              </w:rPr>
              <w:t> ».</w:t>
            </w:r>
          </w:p>
        </w:tc>
      </w:tr>
    </w:tbl>
    <w:p w14:paraId="55981D8A" w14:textId="2EEEDA2A" w:rsidR="004E79DD" w:rsidRPr="000871A4" w:rsidRDefault="004E79DD" w:rsidP="005F02D7">
      <w:pPr>
        <w:pStyle w:val="SingleTxtG"/>
        <w:spacing w:before="240"/>
        <w:rPr>
          <w:rFonts w:eastAsia="Times New Roman"/>
          <w:lang w:val="fr-FR"/>
        </w:rPr>
      </w:pPr>
      <w:bookmarkStart w:id="10" w:name="_Hlk77488286"/>
      <w:bookmarkEnd w:id="1"/>
      <w:r w:rsidRPr="005F02D7">
        <w:rPr>
          <w:b/>
          <w:bCs/>
          <w:i/>
          <w:iCs/>
          <w:lang w:val="fr-FR"/>
        </w:rPr>
        <w:t>Justification</w:t>
      </w:r>
      <w:r w:rsidR="00574A69">
        <w:rPr>
          <w:b/>
          <w:bCs/>
          <w:lang w:val="fr-FR"/>
        </w:rPr>
        <w:t> </w:t>
      </w:r>
      <w:r w:rsidRPr="005F02D7">
        <w:rPr>
          <w:b/>
          <w:bCs/>
          <w:lang w:val="fr-FR"/>
        </w:rPr>
        <w:t>:</w:t>
      </w:r>
      <w:r w:rsidRPr="000871A4">
        <w:rPr>
          <w:lang w:val="fr-FR"/>
        </w:rPr>
        <w:t xml:space="preserve"> Il est nécessaire de remplacer </w:t>
      </w:r>
      <w:r>
        <w:rPr>
          <w:lang w:val="fr-FR"/>
        </w:rPr>
        <w:t>« </w:t>
      </w:r>
      <w:r w:rsidRPr="000871A4">
        <w:rPr>
          <w:lang w:val="fr-FR"/>
        </w:rPr>
        <w:t>désactivé</w:t>
      </w:r>
      <w:r>
        <w:rPr>
          <w:lang w:val="fr-FR"/>
        </w:rPr>
        <w:t> »</w:t>
      </w:r>
      <w:r w:rsidRPr="000871A4">
        <w:rPr>
          <w:lang w:val="fr-FR"/>
        </w:rPr>
        <w:t xml:space="preserve"> par </w:t>
      </w:r>
      <w:r>
        <w:rPr>
          <w:lang w:val="fr-FR"/>
        </w:rPr>
        <w:t>« </w:t>
      </w:r>
      <w:r w:rsidRPr="000871A4">
        <w:rPr>
          <w:lang w:val="fr-FR"/>
        </w:rPr>
        <w:t>à l</w:t>
      </w:r>
      <w:r w:rsidR="00574A69">
        <w:rPr>
          <w:lang w:val="fr-FR"/>
        </w:rPr>
        <w:t>’</w:t>
      </w:r>
      <w:r w:rsidRPr="000871A4">
        <w:rPr>
          <w:lang w:val="fr-FR"/>
        </w:rPr>
        <w:t>arrêt</w:t>
      </w:r>
      <w:r>
        <w:rPr>
          <w:lang w:val="fr-FR"/>
        </w:rPr>
        <w:t> »</w:t>
      </w:r>
      <w:r w:rsidRPr="000871A4">
        <w:rPr>
          <w:lang w:val="fr-FR"/>
        </w:rPr>
        <w:t xml:space="preserve"> pour la cohérence avec la terminologie employée </w:t>
      </w:r>
      <w:r>
        <w:rPr>
          <w:lang w:val="fr-FR"/>
        </w:rPr>
        <w:t>pour</w:t>
      </w:r>
      <w:r w:rsidRPr="000871A4">
        <w:rPr>
          <w:lang w:val="fr-FR"/>
        </w:rPr>
        <w:t xml:space="preserve"> les autres éléments de données.</w:t>
      </w:r>
    </w:p>
    <w:bookmarkEnd w:id="10"/>
    <w:p w14:paraId="17305BE3" w14:textId="3828AAFB" w:rsidR="004E79DD" w:rsidRPr="000871A4" w:rsidRDefault="004E79DD" w:rsidP="005F02D7">
      <w:pPr>
        <w:pStyle w:val="SingleTxtG"/>
        <w:rPr>
          <w:rFonts w:eastAsia="Times New Roman"/>
          <w:lang w:val="fr-FR"/>
        </w:rPr>
      </w:pPr>
      <w:r w:rsidRPr="000871A4">
        <w:rPr>
          <w:lang w:val="fr-FR"/>
        </w:rPr>
        <w:t xml:space="preserve">Remplacer </w:t>
      </w:r>
      <w:r>
        <w:rPr>
          <w:lang w:val="fr-FR"/>
        </w:rPr>
        <w:t>« </w:t>
      </w:r>
      <w:r w:rsidRPr="00B15D85">
        <w:rPr>
          <w:strike/>
          <w:lang w:val="fr-FR"/>
        </w:rPr>
        <w:t>VRU</w:t>
      </w:r>
      <w:r>
        <w:rPr>
          <w:lang w:val="fr-FR"/>
        </w:rPr>
        <w:t> »</w:t>
      </w:r>
      <w:r w:rsidRPr="000871A4">
        <w:rPr>
          <w:lang w:val="fr-FR"/>
        </w:rPr>
        <w:t xml:space="preserve"> par la forme longue </w:t>
      </w:r>
      <w:r>
        <w:rPr>
          <w:lang w:val="fr-FR"/>
        </w:rPr>
        <w:t>« Vulnerable road user »</w:t>
      </w:r>
      <w:r w:rsidRPr="000871A4">
        <w:rPr>
          <w:lang w:val="fr-FR"/>
        </w:rPr>
        <w:t xml:space="preserve"> dans les intitulés des éléments de données où le sigle apparaît</w:t>
      </w:r>
      <w:r>
        <w:rPr>
          <w:lang w:val="fr-FR"/>
        </w:rPr>
        <w:t xml:space="preserve"> (modification sans objet en français)</w:t>
      </w:r>
      <w:r w:rsidRPr="000871A4">
        <w:rPr>
          <w:lang w:val="fr-FR"/>
        </w:rPr>
        <w:t xml:space="preserve">. </w:t>
      </w:r>
    </w:p>
    <w:p w14:paraId="3A6AFB57" w14:textId="1F9684E7" w:rsidR="004E79DD" w:rsidRPr="000871A4" w:rsidRDefault="004E79DD" w:rsidP="005F02D7">
      <w:pPr>
        <w:pStyle w:val="SingleTxtG"/>
        <w:rPr>
          <w:rFonts w:eastAsia="Times New Roman"/>
          <w:lang w:val="fr-FR"/>
        </w:rPr>
      </w:pPr>
      <w:r w:rsidRPr="005F02D7">
        <w:rPr>
          <w:b/>
          <w:bCs/>
          <w:i/>
          <w:iCs/>
          <w:lang w:val="fr-FR"/>
        </w:rPr>
        <w:t>Justification</w:t>
      </w:r>
      <w:r w:rsidR="00574A69">
        <w:rPr>
          <w:b/>
          <w:bCs/>
          <w:lang w:val="fr-FR"/>
        </w:rPr>
        <w:t> </w:t>
      </w:r>
      <w:r w:rsidRPr="005F02D7">
        <w:rPr>
          <w:b/>
          <w:bCs/>
          <w:lang w:val="fr-FR"/>
        </w:rPr>
        <w:t>:</w:t>
      </w:r>
      <w:r w:rsidRPr="000871A4">
        <w:rPr>
          <w:lang w:val="fr-FR"/>
        </w:rPr>
        <w:t xml:space="preserve"> Il est nécessaire de modifier les intitulés des éléments de données de façon à supprimer les sigles inutiles et pour la cohérence avec l</w:t>
      </w:r>
      <w:r w:rsidR="00574A69">
        <w:rPr>
          <w:lang w:val="fr-FR"/>
        </w:rPr>
        <w:t>’</w:t>
      </w:r>
      <w:r w:rsidRPr="000871A4">
        <w:rPr>
          <w:lang w:val="fr-FR"/>
        </w:rPr>
        <w:t>intitulé qui figure dans les définitions.</w:t>
      </w:r>
    </w:p>
    <w:p w14:paraId="689F7B6E" w14:textId="2D91D971" w:rsidR="004E79DD" w:rsidRPr="000871A4" w:rsidRDefault="004E79DD" w:rsidP="005F02D7">
      <w:pPr>
        <w:pStyle w:val="SingleTxtG"/>
        <w:rPr>
          <w:rFonts w:eastAsia="Times New Roman"/>
          <w:lang w:val="fr-FR"/>
        </w:rPr>
      </w:pPr>
      <w:r w:rsidRPr="000871A4">
        <w:rPr>
          <w:lang w:val="fr-FR"/>
        </w:rPr>
        <w:t xml:space="preserve">Remplacer </w:t>
      </w:r>
      <w:r>
        <w:rPr>
          <w:lang w:val="fr-FR"/>
        </w:rPr>
        <w:t>« </w:t>
      </w:r>
      <w:r w:rsidRPr="000871A4">
        <w:rPr>
          <w:lang w:val="fr-FR"/>
        </w:rPr>
        <w:t>Coussin gonflable central en cas de choc du côté opposé à celui du conducteur</w:t>
      </w:r>
      <w:r>
        <w:rPr>
          <w:lang w:val="fr-FR"/>
        </w:rPr>
        <w:t> »</w:t>
      </w:r>
      <w:r w:rsidRPr="000871A4">
        <w:rPr>
          <w:lang w:val="fr-FR"/>
        </w:rPr>
        <w:t xml:space="preserve"> par </w:t>
      </w:r>
      <w:r>
        <w:rPr>
          <w:lang w:val="fr-FR"/>
        </w:rPr>
        <w:t>« </w:t>
      </w:r>
      <w:r w:rsidRPr="000871A4">
        <w:rPr>
          <w:lang w:val="fr-FR"/>
        </w:rPr>
        <w:t>Déploiement du coussin gonflable central en cas de choc du côté opposé à celui du conducteur, délai de déploiement</w:t>
      </w:r>
      <w:r>
        <w:rPr>
          <w:lang w:val="fr-FR"/>
        </w:rPr>
        <w:t> »</w:t>
      </w:r>
      <w:r w:rsidRPr="000871A4">
        <w:rPr>
          <w:lang w:val="fr-FR"/>
        </w:rPr>
        <w:t>.</w:t>
      </w:r>
    </w:p>
    <w:tbl>
      <w:tblPr>
        <w:tblW w:w="9637" w:type="dxa"/>
        <w:tblLayout w:type="fixed"/>
        <w:tblCellMar>
          <w:left w:w="0" w:type="dxa"/>
          <w:right w:w="0" w:type="dxa"/>
        </w:tblCellMar>
        <w:tblLook w:val="04A0" w:firstRow="1" w:lastRow="0" w:firstColumn="1" w:lastColumn="0" w:noHBand="0" w:noVBand="1"/>
      </w:tblPr>
      <w:tblGrid>
        <w:gridCol w:w="1418"/>
        <w:gridCol w:w="1134"/>
        <w:gridCol w:w="1276"/>
        <w:gridCol w:w="1122"/>
        <w:gridCol w:w="1440"/>
        <w:gridCol w:w="990"/>
        <w:gridCol w:w="842"/>
        <w:gridCol w:w="1415"/>
      </w:tblGrid>
      <w:tr w:rsidR="004E79DD" w:rsidRPr="000871A4" w14:paraId="110D2A9A" w14:textId="77777777" w:rsidTr="005F02D7">
        <w:trPr>
          <w:cantSplit/>
        </w:trPr>
        <w:tc>
          <w:tcPr>
            <w:tcW w:w="1418" w:type="dxa"/>
            <w:tcBorders>
              <w:top w:val="single" w:sz="4" w:space="0" w:color="auto"/>
              <w:bottom w:val="single" w:sz="4" w:space="0" w:color="auto"/>
            </w:tcBorders>
            <w:shd w:val="clear" w:color="auto" w:fill="auto"/>
          </w:tcPr>
          <w:p w14:paraId="494F1B21" w14:textId="77777777" w:rsidR="004E79DD" w:rsidRPr="000871A4" w:rsidRDefault="004E79DD" w:rsidP="00ED29A2">
            <w:pPr>
              <w:spacing w:after="120"/>
              <w:rPr>
                <w:rFonts w:eastAsia="Calibri"/>
                <w:lang w:val="fr-FR"/>
              </w:rPr>
            </w:pPr>
            <w:r>
              <w:rPr>
                <w:lang w:val="fr-FR"/>
              </w:rPr>
              <w:t>« </w:t>
            </w:r>
            <w:r w:rsidRPr="00ED29A2">
              <w:rPr>
                <w:b/>
                <w:bCs/>
                <w:lang w:val="fr-FR"/>
              </w:rPr>
              <w:t>Déploiement du c</w:t>
            </w:r>
            <w:r w:rsidRPr="000871A4">
              <w:rPr>
                <w:strike/>
                <w:lang w:val="fr-FR"/>
              </w:rPr>
              <w:t>C</w:t>
            </w:r>
            <w:r w:rsidRPr="000871A4">
              <w:rPr>
                <w:lang w:val="fr-FR"/>
              </w:rPr>
              <w:t xml:space="preserve">oussin gonflable central en cas de choc du côté opposé à celui du conducteur, </w:t>
            </w:r>
            <w:r w:rsidRPr="00ED29A2">
              <w:rPr>
                <w:b/>
                <w:bCs/>
                <w:lang w:val="fr-FR"/>
              </w:rPr>
              <w:t>délai de déploiement</w:t>
            </w:r>
            <w:r w:rsidRPr="00ED29A2">
              <w:rPr>
                <w:b/>
                <w:bCs/>
                <w:vertAlign w:val="superscript"/>
                <w:lang w:val="fr-FR"/>
              </w:rPr>
              <w:t>8</w:t>
            </w:r>
          </w:p>
        </w:tc>
        <w:tc>
          <w:tcPr>
            <w:tcW w:w="1134" w:type="dxa"/>
            <w:tcBorders>
              <w:top w:val="single" w:sz="4" w:space="0" w:color="auto"/>
              <w:bottom w:val="single" w:sz="4" w:space="0" w:color="auto"/>
            </w:tcBorders>
            <w:shd w:val="clear" w:color="auto" w:fill="auto"/>
          </w:tcPr>
          <w:p w14:paraId="7AD0979A" w14:textId="77777777" w:rsidR="004E79DD" w:rsidRPr="000871A4" w:rsidRDefault="004E79DD" w:rsidP="000E3951">
            <w:pPr>
              <w:rPr>
                <w:rFonts w:eastAsia="Calibri"/>
                <w:lang w:val="fr-FR"/>
              </w:rPr>
            </w:pPr>
            <w:r w:rsidRPr="000871A4">
              <w:rPr>
                <w:lang w:val="fr-FR"/>
              </w:rPr>
              <w:t>Obligatoire</w:t>
            </w:r>
          </w:p>
        </w:tc>
        <w:tc>
          <w:tcPr>
            <w:tcW w:w="1276" w:type="dxa"/>
            <w:tcBorders>
              <w:top w:val="single" w:sz="4" w:space="0" w:color="auto"/>
              <w:bottom w:val="single" w:sz="4" w:space="0" w:color="auto"/>
            </w:tcBorders>
            <w:shd w:val="clear" w:color="auto" w:fill="auto"/>
          </w:tcPr>
          <w:p w14:paraId="2F54EE40" w14:textId="77777777" w:rsidR="004E79DD" w:rsidRPr="000871A4" w:rsidRDefault="004E79DD" w:rsidP="000E3951">
            <w:pPr>
              <w:rPr>
                <w:rFonts w:eastAsia="Calibri"/>
                <w:lang w:val="fr-FR"/>
              </w:rPr>
            </w:pPr>
            <w:r w:rsidRPr="000871A4">
              <w:rPr>
                <w:lang w:val="fr-FR"/>
              </w:rPr>
              <w:t>Événement</w:t>
            </w:r>
          </w:p>
        </w:tc>
        <w:tc>
          <w:tcPr>
            <w:tcW w:w="1122" w:type="dxa"/>
            <w:tcBorders>
              <w:top w:val="single" w:sz="4" w:space="0" w:color="auto"/>
              <w:bottom w:val="single" w:sz="4" w:space="0" w:color="auto"/>
            </w:tcBorders>
            <w:shd w:val="clear" w:color="auto" w:fill="auto"/>
          </w:tcPr>
          <w:p w14:paraId="6844D81A" w14:textId="77777777" w:rsidR="004E79DD" w:rsidRPr="000871A4" w:rsidRDefault="004E79DD" w:rsidP="000E3951">
            <w:pPr>
              <w:rPr>
                <w:rFonts w:eastAsia="Calibri"/>
                <w:lang w:val="fr-FR"/>
              </w:rPr>
            </w:pPr>
            <w:r w:rsidRPr="000871A4">
              <w:rPr>
                <w:lang w:val="fr-FR"/>
              </w:rPr>
              <w:t>s.o.</w:t>
            </w:r>
          </w:p>
        </w:tc>
        <w:tc>
          <w:tcPr>
            <w:tcW w:w="1440" w:type="dxa"/>
            <w:tcBorders>
              <w:top w:val="single" w:sz="4" w:space="0" w:color="auto"/>
              <w:bottom w:val="single" w:sz="4" w:space="0" w:color="auto"/>
            </w:tcBorders>
            <w:shd w:val="clear" w:color="auto" w:fill="auto"/>
          </w:tcPr>
          <w:p w14:paraId="342348E5" w14:textId="77777777" w:rsidR="004E79DD" w:rsidRPr="000871A4" w:rsidRDefault="004E79DD" w:rsidP="000E3951">
            <w:pPr>
              <w:rPr>
                <w:rFonts w:eastAsia="Calibri"/>
                <w:lang w:val="fr-FR"/>
              </w:rPr>
            </w:pPr>
            <w:r w:rsidRPr="000871A4">
              <w:rPr>
                <w:lang w:val="fr-FR"/>
              </w:rPr>
              <w:t>De 0 à 250 ms</w:t>
            </w:r>
          </w:p>
        </w:tc>
        <w:tc>
          <w:tcPr>
            <w:tcW w:w="990" w:type="dxa"/>
            <w:tcBorders>
              <w:top w:val="single" w:sz="4" w:space="0" w:color="auto"/>
              <w:bottom w:val="single" w:sz="4" w:space="0" w:color="auto"/>
            </w:tcBorders>
            <w:shd w:val="clear" w:color="auto" w:fill="auto"/>
          </w:tcPr>
          <w:p w14:paraId="48B03ECD" w14:textId="77777777" w:rsidR="004E79DD" w:rsidRPr="000871A4" w:rsidRDefault="004E79DD" w:rsidP="000E3951">
            <w:pPr>
              <w:rPr>
                <w:rFonts w:eastAsia="Calibri"/>
                <w:lang w:val="fr-FR"/>
              </w:rPr>
            </w:pPr>
            <w:r w:rsidRPr="000871A4">
              <w:rPr>
                <w:lang w:val="fr-FR"/>
              </w:rPr>
              <w:t>± 2 ms</w:t>
            </w:r>
          </w:p>
        </w:tc>
        <w:tc>
          <w:tcPr>
            <w:tcW w:w="842" w:type="dxa"/>
            <w:tcBorders>
              <w:top w:val="single" w:sz="4" w:space="0" w:color="auto"/>
              <w:bottom w:val="single" w:sz="4" w:space="0" w:color="auto"/>
            </w:tcBorders>
            <w:shd w:val="clear" w:color="auto" w:fill="auto"/>
          </w:tcPr>
          <w:p w14:paraId="2C660E7F" w14:textId="77777777" w:rsidR="004E79DD" w:rsidRPr="000871A4" w:rsidRDefault="004E79DD" w:rsidP="000E3951">
            <w:pPr>
              <w:rPr>
                <w:rFonts w:eastAsia="Calibri"/>
                <w:lang w:val="fr-FR"/>
              </w:rPr>
            </w:pPr>
            <w:r w:rsidRPr="000871A4">
              <w:rPr>
                <w:lang w:val="fr-FR"/>
              </w:rPr>
              <w:t>1 ms</w:t>
            </w:r>
          </w:p>
        </w:tc>
        <w:tc>
          <w:tcPr>
            <w:tcW w:w="1415" w:type="dxa"/>
            <w:tcBorders>
              <w:top w:val="single" w:sz="4" w:space="0" w:color="auto"/>
              <w:bottom w:val="single" w:sz="4" w:space="0" w:color="auto"/>
            </w:tcBorders>
          </w:tcPr>
          <w:p w14:paraId="6246F7AD" w14:textId="77777777" w:rsidR="004E79DD" w:rsidRPr="000871A4" w:rsidRDefault="004E79DD" w:rsidP="00ED29A2">
            <w:pPr>
              <w:spacing w:after="120"/>
              <w:rPr>
                <w:rFonts w:eastAsia="Times New Roman"/>
                <w:lang w:val="fr-FR"/>
              </w:rPr>
            </w:pPr>
            <w:r w:rsidRPr="000871A4">
              <w:rPr>
                <w:lang w:val="fr-FR"/>
              </w:rPr>
              <w:t>Collision</w:t>
            </w:r>
          </w:p>
          <w:p w14:paraId="57988402" w14:textId="77777777" w:rsidR="004E79DD" w:rsidRPr="000871A4" w:rsidRDefault="004E79DD" w:rsidP="000E3951">
            <w:pPr>
              <w:rPr>
                <w:rFonts w:eastAsia="Times New Roman"/>
                <w:lang w:val="fr-FR"/>
              </w:rPr>
            </w:pPr>
            <w:r w:rsidRPr="000871A4">
              <w:rPr>
                <w:lang w:val="fr-FR"/>
              </w:rPr>
              <w:t>Retournement</w:t>
            </w:r>
            <w:r>
              <w:rPr>
                <w:lang w:val="fr-FR"/>
              </w:rPr>
              <w:t> ».</w:t>
            </w:r>
          </w:p>
        </w:tc>
      </w:tr>
    </w:tbl>
    <w:p w14:paraId="35C39FCC" w14:textId="6BA611D5" w:rsidR="004E79DD" w:rsidRDefault="004E79DD" w:rsidP="005F02D7">
      <w:pPr>
        <w:pStyle w:val="SingleTxtG"/>
        <w:rPr>
          <w:lang w:val="fr-FR"/>
        </w:rPr>
      </w:pPr>
      <w:r w:rsidRPr="005F02D7">
        <w:rPr>
          <w:b/>
          <w:bCs/>
          <w:i/>
          <w:iCs/>
          <w:lang w:val="fr-FR"/>
        </w:rPr>
        <w:lastRenderedPageBreak/>
        <w:t>Justification</w:t>
      </w:r>
      <w:r w:rsidR="00574A69">
        <w:rPr>
          <w:b/>
          <w:bCs/>
          <w:lang w:val="fr-FR"/>
        </w:rPr>
        <w:t> </w:t>
      </w:r>
      <w:r w:rsidRPr="005F02D7">
        <w:rPr>
          <w:b/>
          <w:bCs/>
          <w:lang w:val="fr-FR"/>
        </w:rPr>
        <w:t>:</w:t>
      </w:r>
      <w:r w:rsidRPr="000871A4">
        <w:rPr>
          <w:lang w:val="fr-FR"/>
        </w:rPr>
        <w:t xml:space="preserve"> Il est nécessaire d</w:t>
      </w:r>
      <w:r w:rsidR="00574A69">
        <w:rPr>
          <w:lang w:val="fr-FR"/>
        </w:rPr>
        <w:t>’</w:t>
      </w:r>
      <w:r w:rsidRPr="000871A4">
        <w:rPr>
          <w:lang w:val="fr-FR"/>
        </w:rPr>
        <w:t>étoffer le libellé pour préciser la fonction de l</w:t>
      </w:r>
      <w:r w:rsidR="00574A69">
        <w:rPr>
          <w:lang w:val="fr-FR"/>
        </w:rPr>
        <w:t>’</w:t>
      </w:r>
      <w:r w:rsidRPr="000871A4">
        <w:rPr>
          <w:lang w:val="fr-FR"/>
        </w:rPr>
        <w:t>élément de données.</w:t>
      </w:r>
    </w:p>
    <w:p w14:paraId="5E33C9E0" w14:textId="27778A1B" w:rsidR="004E79DD" w:rsidRPr="000871A4" w:rsidRDefault="004E79DD" w:rsidP="005F02D7">
      <w:pPr>
        <w:pStyle w:val="SingleTxtG"/>
        <w:keepNext/>
        <w:rPr>
          <w:rFonts w:eastAsia="Times New Roman"/>
          <w:lang w:val="fr-FR"/>
        </w:rPr>
      </w:pPr>
      <w:r w:rsidRPr="000871A4">
        <w:rPr>
          <w:lang w:val="fr-FR"/>
        </w:rPr>
        <w:t>Modifier la résolution et les événements enregistrés pour l</w:t>
      </w:r>
      <w:r w:rsidR="00574A69">
        <w:rPr>
          <w:lang w:val="fr-FR"/>
        </w:rPr>
        <w:t>’</w:t>
      </w:r>
      <w:r w:rsidRPr="000871A4">
        <w:rPr>
          <w:lang w:val="fr-FR"/>
        </w:rPr>
        <w:t xml:space="preserve">élément de données </w:t>
      </w:r>
      <w:r>
        <w:rPr>
          <w:lang w:val="fr-FR"/>
        </w:rPr>
        <w:t>« </w:t>
      </w:r>
      <w:r w:rsidRPr="000871A4">
        <w:rPr>
          <w:lang w:val="fr-FR"/>
        </w:rPr>
        <w:t>État du système d</w:t>
      </w:r>
      <w:r w:rsidR="00574A69">
        <w:rPr>
          <w:lang w:val="fr-FR"/>
        </w:rPr>
        <w:t>’</w:t>
      </w:r>
      <w:r w:rsidRPr="000871A4">
        <w:rPr>
          <w:lang w:val="fr-FR"/>
        </w:rPr>
        <w:t>avertissement de franchissement de ligne</w:t>
      </w:r>
      <w:r>
        <w:rPr>
          <w:lang w:val="fr-FR"/>
        </w:rPr>
        <w:t> »</w:t>
      </w:r>
      <w:r w:rsidRPr="000871A4">
        <w:rPr>
          <w:lang w:val="fr-FR"/>
        </w:rPr>
        <w:t xml:space="preserve"> comme suit</w:t>
      </w:r>
      <w:r w:rsidR="005F02D7">
        <w:rPr>
          <w:lang w:val="fr-FR"/>
        </w:rPr>
        <w:t> </w:t>
      </w:r>
      <w:r w:rsidRPr="000871A4">
        <w:rPr>
          <w:lang w:val="fr-FR"/>
        </w:rPr>
        <w:t>:</w:t>
      </w:r>
    </w:p>
    <w:tbl>
      <w:tblPr>
        <w:tblW w:w="9637" w:type="dxa"/>
        <w:tblLayout w:type="fixed"/>
        <w:tblCellMar>
          <w:left w:w="0" w:type="dxa"/>
          <w:right w:w="0" w:type="dxa"/>
        </w:tblCellMar>
        <w:tblLook w:val="04A0" w:firstRow="1" w:lastRow="0" w:firstColumn="1" w:lastColumn="0" w:noHBand="0" w:noVBand="1"/>
      </w:tblPr>
      <w:tblGrid>
        <w:gridCol w:w="1350"/>
        <w:gridCol w:w="1260"/>
        <w:gridCol w:w="1260"/>
        <w:gridCol w:w="666"/>
        <w:gridCol w:w="709"/>
        <w:gridCol w:w="709"/>
        <w:gridCol w:w="2410"/>
        <w:gridCol w:w="1273"/>
      </w:tblGrid>
      <w:tr w:rsidR="004E79DD" w:rsidRPr="008B2309" w14:paraId="743B531A" w14:textId="77777777" w:rsidTr="005F02D7">
        <w:trPr>
          <w:cantSplit/>
        </w:trPr>
        <w:tc>
          <w:tcPr>
            <w:tcW w:w="1350" w:type="dxa"/>
            <w:tcBorders>
              <w:top w:val="single" w:sz="4" w:space="0" w:color="auto"/>
              <w:bottom w:val="single" w:sz="4" w:space="0" w:color="auto"/>
            </w:tcBorders>
            <w:shd w:val="clear" w:color="auto" w:fill="auto"/>
          </w:tcPr>
          <w:p w14:paraId="0B8515C1" w14:textId="245AD01E" w:rsidR="004E79DD" w:rsidRPr="000871A4" w:rsidRDefault="004E79DD" w:rsidP="005F02D7">
            <w:pPr>
              <w:keepNext/>
              <w:rPr>
                <w:rFonts w:eastAsia="Times New Roman"/>
                <w:lang w:val="fr-FR"/>
              </w:rPr>
            </w:pPr>
            <w:r>
              <w:rPr>
                <w:lang w:val="fr-FR"/>
              </w:rPr>
              <w:t>« </w:t>
            </w:r>
            <w:r w:rsidRPr="000871A4">
              <w:rPr>
                <w:lang w:val="fr-FR"/>
              </w:rPr>
              <w:t>État du système d</w:t>
            </w:r>
            <w:r w:rsidR="00574A69">
              <w:rPr>
                <w:lang w:val="fr-FR"/>
              </w:rPr>
              <w:t>’</w:t>
            </w:r>
            <w:r w:rsidRPr="000871A4">
              <w:rPr>
                <w:lang w:val="fr-FR"/>
              </w:rPr>
              <w:t>avertissement de franchissement de ligne</w:t>
            </w:r>
          </w:p>
        </w:tc>
        <w:tc>
          <w:tcPr>
            <w:tcW w:w="1260" w:type="dxa"/>
            <w:tcBorders>
              <w:top w:val="single" w:sz="4" w:space="0" w:color="auto"/>
              <w:bottom w:val="single" w:sz="4" w:space="0" w:color="auto"/>
            </w:tcBorders>
            <w:shd w:val="clear" w:color="auto" w:fill="auto"/>
          </w:tcPr>
          <w:p w14:paraId="0BA047A3" w14:textId="77777777" w:rsidR="004E79DD" w:rsidRPr="000871A4" w:rsidRDefault="004E79DD" w:rsidP="005F02D7">
            <w:pPr>
              <w:keepNext/>
              <w:rPr>
                <w:rFonts w:eastAsia="Times New Roman"/>
                <w:lang w:val="fr-FR"/>
              </w:rPr>
            </w:pPr>
            <w:r w:rsidRPr="000871A4">
              <w:rPr>
                <w:lang w:val="fr-FR"/>
              </w:rPr>
              <w:t>Obligatoire</w:t>
            </w:r>
          </w:p>
        </w:tc>
        <w:tc>
          <w:tcPr>
            <w:tcW w:w="1260" w:type="dxa"/>
            <w:tcBorders>
              <w:top w:val="single" w:sz="4" w:space="0" w:color="auto"/>
              <w:bottom w:val="single" w:sz="4" w:space="0" w:color="auto"/>
            </w:tcBorders>
            <w:shd w:val="clear" w:color="auto" w:fill="auto"/>
          </w:tcPr>
          <w:p w14:paraId="1EE8E65F" w14:textId="77777777" w:rsidR="004E79DD" w:rsidRPr="000871A4" w:rsidRDefault="004E79DD" w:rsidP="005F02D7">
            <w:pPr>
              <w:keepNext/>
              <w:rPr>
                <w:rFonts w:eastAsia="Times New Roman"/>
                <w:lang w:val="fr-FR"/>
              </w:rPr>
            </w:pPr>
            <w:r w:rsidRPr="000871A4">
              <w:rPr>
                <w:lang w:val="fr-FR"/>
              </w:rPr>
              <w:t>De -5,0 à 0 s</w:t>
            </w:r>
          </w:p>
        </w:tc>
        <w:tc>
          <w:tcPr>
            <w:tcW w:w="666" w:type="dxa"/>
            <w:tcBorders>
              <w:top w:val="single" w:sz="4" w:space="0" w:color="auto"/>
              <w:bottom w:val="single" w:sz="4" w:space="0" w:color="auto"/>
            </w:tcBorders>
            <w:shd w:val="clear" w:color="auto" w:fill="auto"/>
          </w:tcPr>
          <w:p w14:paraId="67DAA027" w14:textId="77777777" w:rsidR="004E79DD" w:rsidRPr="000871A4" w:rsidRDefault="004E79DD" w:rsidP="005F02D7">
            <w:pPr>
              <w:keepNext/>
              <w:rPr>
                <w:rFonts w:eastAsia="Times New Roman"/>
                <w:lang w:val="fr-FR"/>
              </w:rPr>
            </w:pPr>
            <w:r w:rsidRPr="000871A4">
              <w:rPr>
                <w:lang w:val="fr-FR"/>
              </w:rPr>
              <w:t>2</w:t>
            </w:r>
          </w:p>
        </w:tc>
        <w:tc>
          <w:tcPr>
            <w:tcW w:w="709" w:type="dxa"/>
            <w:tcBorders>
              <w:top w:val="single" w:sz="4" w:space="0" w:color="auto"/>
              <w:bottom w:val="single" w:sz="4" w:space="0" w:color="auto"/>
            </w:tcBorders>
            <w:shd w:val="clear" w:color="auto" w:fill="auto"/>
          </w:tcPr>
          <w:p w14:paraId="493EE99C" w14:textId="77777777" w:rsidR="004E79DD" w:rsidRPr="000871A4" w:rsidRDefault="004E79DD" w:rsidP="005F02D7">
            <w:pPr>
              <w:keepNext/>
              <w:rPr>
                <w:rFonts w:eastAsia="Times New Roman"/>
                <w:lang w:val="fr-FR"/>
              </w:rPr>
            </w:pPr>
            <w:r w:rsidRPr="000871A4">
              <w:rPr>
                <w:lang w:val="fr-FR"/>
              </w:rPr>
              <w:t>s.o.</w:t>
            </w:r>
          </w:p>
        </w:tc>
        <w:tc>
          <w:tcPr>
            <w:tcW w:w="709" w:type="dxa"/>
            <w:tcBorders>
              <w:top w:val="single" w:sz="4" w:space="0" w:color="auto"/>
              <w:bottom w:val="single" w:sz="4" w:space="0" w:color="auto"/>
            </w:tcBorders>
            <w:shd w:val="clear" w:color="auto" w:fill="auto"/>
          </w:tcPr>
          <w:p w14:paraId="0D94DFAA" w14:textId="77777777" w:rsidR="004E79DD" w:rsidRPr="000871A4" w:rsidRDefault="004E79DD" w:rsidP="005F02D7">
            <w:pPr>
              <w:keepNext/>
              <w:rPr>
                <w:rFonts w:eastAsia="Times New Roman"/>
                <w:lang w:val="fr-FR"/>
              </w:rPr>
            </w:pPr>
            <w:r w:rsidRPr="000871A4">
              <w:rPr>
                <w:lang w:val="fr-FR"/>
              </w:rPr>
              <w:t>s.o.</w:t>
            </w:r>
          </w:p>
        </w:tc>
        <w:tc>
          <w:tcPr>
            <w:tcW w:w="2410" w:type="dxa"/>
            <w:tcBorders>
              <w:top w:val="single" w:sz="4" w:space="0" w:color="auto"/>
              <w:bottom w:val="single" w:sz="4" w:space="0" w:color="auto"/>
            </w:tcBorders>
            <w:shd w:val="clear" w:color="auto" w:fill="auto"/>
          </w:tcPr>
          <w:p w14:paraId="23553601" w14:textId="77777777" w:rsidR="004E79DD" w:rsidRPr="000871A4" w:rsidRDefault="004E79DD" w:rsidP="005F02D7">
            <w:pPr>
              <w:keepNext/>
              <w:rPr>
                <w:strike/>
                <w:lang w:val="fr-FR"/>
              </w:rPr>
            </w:pPr>
            <w:r w:rsidRPr="000871A4">
              <w:rPr>
                <w:lang w:val="fr-FR"/>
              </w:rPr>
              <w:t>Défectueux,</w:t>
            </w:r>
          </w:p>
          <w:p w14:paraId="17059583" w14:textId="77777777" w:rsidR="004E79DD" w:rsidRPr="000871A4" w:rsidRDefault="004E79DD" w:rsidP="009937D5">
            <w:pPr>
              <w:keepNext/>
              <w:spacing w:before="40"/>
              <w:rPr>
                <w:strike/>
                <w:lang w:val="fr-FR"/>
              </w:rPr>
            </w:pPr>
            <w:r w:rsidRPr="000871A4">
              <w:rPr>
                <w:strike/>
                <w:lang w:val="fr-FR"/>
              </w:rPr>
              <w:t>désactivé,</w:t>
            </w:r>
          </w:p>
          <w:p w14:paraId="4C459190" w14:textId="77777777" w:rsidR="004E79DD" w:rsidRPr="000871A4" w:rsidRDefault="004E79DD" w:rsidP="009937D5">
            <w:pPr>
              <w:keepNext/>
              <w:spacing w:before="40"/>
              <w:rPr>
                <w:lang w:val="fr-FR"/>
              </w:rPr>
            </w:pPr>
            <w:r w:rsidRPr="000871A4">
              <w:rPr>
                <w:lang w:val="fr-FR"/>
              </w:rPr>
              <w:t>en marche mais inactif,</w:t>
            </w:r>
          </w:p>
          <w:p w14:paraId="23EE2C63" w14:textId="72F3AD22" w:rsidR="004E79DD" w:rsidRPr="000871A4" w:rsidRDefault="004E79DD" w:rsidP="009937D5">
            <w:pPr>
              <w:keepNext/>
              <w:spacing w:before="40"/>
              <w:rPr>
                <w:strike/>
                <w:lang w:val="fr-FR"/>
              </w:rPr>
            </w:pPr>
            <w:r w:rsidRPr="000871A4">
              <w:rPr>
                <w:strike/>
                <w:lang w:val="fr-FR"/>
              </w:rPr>
              <w:t>en marche</w:t>
            </w:r>
            <w:r w:rsidR="00574A69">
              <w:rPr>
                <w:strike/>
                <w:lang w:val="fr-FR"/>
              </w:rPr>
              <w:t> </w:t>
            </w:r>
            <w:r w:rsidRPr="000871A4">
              <w:rPr>
                <w:strike/>
                <w:lang w:val="fr-FR"/>
              </w:rPr>
              <w:t>: avertissement à gauche,</w:t>
            </w:r>
          </w:p>
          <w:p w14:paraId="03299B19" w14:textId="5A6D9079" w:rsidR="004E79DD" w:rsidRPr="000871A4" w:rsidRDefault="004E79DD" w:rsidP="009937D5">
            <w:pPr>
              <w:keepNext/>
              <w:spacing w:before="40" w:after="120"/>
              <w:rPr>
                <w:strike/>
                <w:lang w:val="fr-FR"/>
              </w:rPr>
            </w:pPr>
            <w:r w:rsidRPr="000871A4">
              <w:rPr>
                <w:strike/>
                <w:lang w:val="fr-FR"/>
              </w:rPr>
              <w:t>en marche</w:t>
            </w:r>
            <w:r w:rsidR="00574A69">
              <w:rPr>
                <w:strike/>
                <w:lang w:val="fr-FR"/>
              </w:rPr>
              <w:t> </w:t>
            </w:r>
            <w:r w:rsidRPr="000871A4">
              <w:rPr>
                <w:strike/>
                <w:lang w:val="fr-FR"/>
              </w:rPr>
              <w:t>: avertissement à droite</w:t>
            </w:r>
          </w:p>
          <w:p w14:paraId="6E2FCC58" w14:textId="77777777" w:rsidR="004E79DD" w:rsidRPr="00ED29A2" w:rsidRDefault="004E79DD" w:rsidP="00ED29A2">
            <w:pPr>
              <w:keepNext/>
              <w:spacing w:after="120"/>
              <w:rPr>
                <w:b/>
                <w:bCs/>
                <w:lang w:val="fr-FR"/>
              </w:rPr>
            </w:pPr>
            <w:r w:rsidRPr="00ED29A2">
              <w:rPr>
                <w:b/>
                <w:bCs/>
                <w:lang w:val="fr-FR"/>
              </w:rPr>
              <w:t>désactivé,</w:t>
            </w:r>
          </w:p>
          <w:p w14:paraId="3ABF4A00" w14:textId="77777777" w:rsidR="004E79DD" w:rsidRPr="00ED29A2" w:rsidRDefault="004E79DD" w:rsidP="00ED29A2">
            <w:pPr>
              <w:keepNext/>
              <w:spacing w:after="120"/>
              <w:rPr>
                <w:b/>
                <w:bCs/>
                <w:lang w:val="fr-FR"/>
              </w:rPr>
            </w:pPr>
            <w:r w:rsidRPr="00ED29A2">
              <w:rPr>
                <w:b/>
                <w:bCs/>
                <w:lang w:val="fr-FR"/>
              </w:rPr>
              <w:t>avertissement à gauche,</w:t>
            </w:r>
          </w:p>
          <w:p w14:paraId="5786C07C" w14:textId="77777777" w:rsidR="004E79DD" w:rsidRPr="000871A4" w:rsidRDefault="004E79DD" w:rsidP="00ED29A2">
            <w:pPr>
              <w:keepNext/>
              <w:spacing w:after="120"/>
              <w:rPr>
                <w:lang w:val="fr-FR"/>
              </w:rPr>
            </w:pPr>
            <w:r w:rsidRPr="00ED29A2">
              <w:rPr>
                <w:b/>
                <w:bCs/>
                <w:lang w:val="fr-FR"/>
              </w:rPr>
              <w:t>avertissement à droite</w:t>
            </w:r>
          </w:p>
        </w:tc>
        <w:tc>
          <w:tcPr>
            <w:tcW w:w="1273" w:type="dxa"/>
            <w:tcBorders>
              <w:top w:val="single" w:sz="4" w:space="0" w:color="auto"/>
              <w:bottom w:val="single" w:sz="4" w:space="0" w:color="auto"/>
            </w:tcBorders>
          </w:tcPr>
          <w:p w14:paraId="679330C2" w14:textId="77777777" w:rsidR="004E79DD" w:rsidRPr="009937D5" w:rsidRDefault="004E79DD" w:rsidP="009937D5">
            <w:pPr>
              <w:keepNext/>
              <w:spacing w:after="120"/>
              <w:rPr>
                <w:rFonts w:eastAsia="Times New Roman"/>
                <w:b/>
                <w:bCs/>
                <w:lang w:val="fr-FR"/>
              </w:rPr>
            </w:pPr>
            <w:r w:rsidRPr="009937D5">
              <w:rPr>
                <w:b/>
                <w:bCs/>
                <w:lang w:val="fr-FR"/>
              </w:rPr>
              <w:t>Collision</w:t>
            </w:r>
          </w:p>
          <w:p w14:paraId="14C268E8" w14:textId="77777777" w:rsidR="004E79DD" w:rsidRPr="009937D5" w:rsidRDefault="004E79DD" w:rsidP="009937D5">
            <w:pPr>
              <w:keepNext/>
              <w:spacing w:after="120"/>
              <w:rPr>
                <w:rFonts w:eastAsia="Times New Roman"/>
                <w:b/>
                <w:bCs/>
                <w:lang w:val="fr-FR"/>
              </w:rPr>
            </w:pPr>
            <w:r w:rsidRPr="009937D5">
              <w:rPr>
                <w:b/>
                <w:bCs/>
                <w:lang w:val="fr-FR"/>
              </w:rPr>
              <w:t>Retournement</w:t>
            </w:r>
          </w:p>
          <w:p w14:paraId="013F4B60" w14:textId="77777777" w:rsidR="004E79DD" w:rsidRPr="000871A4" w:rsidRDefault="004E79DD" w:rsidP="009937D5">
            <w:pPr>
              <w:keepNext/>
              <w:spacing w:after="120"/>
              <w:rPr>
                <w:rFonts w:eastAsia="Times New Roman"/>
                <w:lang w:val="fr-FR"/>
              </w:rPr>
            </w:pPr>
            <w:r w:rsidRPr="009937D5">
              <w:rPr>
                <w:b/>
                <w:bCs/>
                <w:lang w:val="fr-FR"/>
              </w:rPr>
              <w:t>[Accident impliquant des usagers de la route vulnérables]</w:t>
            </w:r>
            <w:r>
              <w:rPr>
                <w:lang w:val="fr-FR"/>
              </w:rPr>
              <w:t> ».</w:t>
            </w:r>
          </w:p>
        </w:tc>
      </w:tr>
    </w:tbl>
    <w:p w14:paraId="22EFF340" w14:textId="77777777" w:rsidR="004E79DD" w:rsidRPr="000871A4" w:rsidRDefault="004E79DD" w:rsidP="004E79DD">
      <w:pPr>
        <w:rPr>
          <w:rFonts w:eastAsia="Times New Roman"/>
          <w:lang w:val="fr-FR"/>
        </w:rPr>
      </w:pPr>
    </w:p>
    <w:p w14:paraId="6A53A55B" w14:textId="64BF235A" w:rsidR="004E79DD" w:rsidRPr="000871A4" w:rsidRDefault="004E79DD" w:rsidP="005F02D7">
      <w:pPr>
        <w:pStyle w:val="SingleTxtG"/>
        <w:rPr>
          <w:rFonts w:eastAsia="Times New Roman"/>
          <w:lang w:val="fr-FR"/>
        </w:rPr>
      </w:pPr>
      <w:bookmarkStart w:id="11" w:name="_Hlk76364952"/>
      <w:r w:rsidRPr="005F02D7">
        <w:rPr>
          <w:b/>
          <w:bCs/>
          <w:i/>
          <w:iCs/>
          <w:lang w:val="fr-FR"/>
        </w:rPr>
        <w:t>Justification</w:t>
      </w:r>
      <w:r w:rsidR="00574A69">
        <w:rPr>
          <w:b/>
          <w:bCs/>
          <w:lang w:val="fr-FR"/>
        </w:rPr>
        <w:t> </w:t>
      </w:r>
      <w:r w:rsidRPr="005F02D7">
        <w:rPr>
          <w:b/>
          <w:bCs/>
          <w:lang w:val="fr-FR"/>
        </w:rPr>
        <w:t>:</w:t>
      </w:r>
      <w:r w:rsidRPr="000871A4">
        <w:rPr>
          <w:lang w:val="fr-FR"/>
        </w:rPr>
        <w:t xml:space="preserve"> Ces modifications visent à mieux distinguer les différents états de désactivation. En outre, un événement enregistré pour cet élément de données, qui manquait, est désormais indiqué.</w:t>
      </w:r>
      <w:bookmarkEnd w:id="11"/>
    </w:p>
    <w:p w14:paraId="3BDEA944" w14:textId="63284387" w:rsidR="004E79DD" w:rsidRPr="000871A4" w:rsidRDefault="004E79DD" w:rsidP="005F02D7">
      <w:pPr>
        <w:pStyle w:val="SingleTxtG"/>
        <w:rPr>
          <w:rFonts w:eastAsia="Times New Roman"/>
          <w:lang w:val="fr-FR"/>
        </w:rPr>
      </w:pPr>
      <w:bookmarkStart w:id="12" w:name="_Hlk76365677"/>
      <w:r w:rsidRPr="000871A4">
        <w:rPr>
          <w:lang w:val="fr-FR"/>
        </w:rPr>
        <w:t>Modifier l</w:t>
      </w:r>
      <w:r w:rsidR="00574A69">
        <w:rPr>
          <w:lang w:val="fr-FR"/>
        </w:rPr>
        <w:t>’</w:t>
      </w:r>
      <w:r w:rsidRPr="000871A4">
        <w:rPr>
          <w:lang w:val="fr-FR"/>
        </w:rPr>
        <w:t xml:space="preserve">intitulé (sans objet en français), la résolution et les événements enregistrés pour les éléments de données </w:t>
      </w:r>
      <w:r>
        <w:rPr>
          <w:lang w:val="fr-FR"/>
        </w:rPr>
        <w:t>« </w:t>
      </w:r>
      <w:r w:rsidRPr="000871A4">
        <w:rPr>
          <w:lang w:val="fr-FR"/>
        </w:rPr>
        <w:t>État de la fonction de direction corrective</w:t>
      </w:r>
      <w:r>
        <w:rPr>
          <w:lang w:val="fr-FR"/>
        </w:rPr>
        <w:t> »</w:t>
      </w:r>
      <w:r w:rsidRPr="000871A4">
        <w:rPr>
          <w:lang w:val="fr-FR"/>
        </w:rPr>
        <w:t xml:space="preserve"> et </w:t>
      </w:r>
      <w:r>
        <w:rPr>
          <w:lang w:val="fr-FR"/>
        </w:rPr>
        <w:t>« </w:t>
      </w:r>
      <w:r w:rsidRPr="000871A4">
        <w:rPr>
          <w:lang w:val="fr-FR"/>
        </w:rPr>
        <w:t>État de la fonction de direction pour situations d</w:t>
      </w:r>
      <w:r w:rsidR="00574A69">
        <w:rPr>
          <w:lang w:val="fr-FR"/>
        </w:rPr>
        <w:t>’</w:t>
      </w:r>
      <w:r w:rsidRPr="000871A4">
        <w:rPr>
          <w:lang w:val="fr-FR"/>
        </w:rPr>
        <w:t>urgence</w:t>
      </w:r>
      <w:r>
        <w:rPr>
          <w:lang w:val="fr-FR"/>
        </w:rPr>
        <w:t> »</w:t>
      </w:r>
      <w:r w:rsidRPr="000871A4">
        <w:rPr>
          <w:lang w:val="fr-FR"/>
        </w:rPr>
        <w:t xml:space="preserve"> comme suit</w:t>
      </w:r>
      <w:r w:rsidR="005F02D7">
        <w:rPr>
          <w:lang w:val="fr-FR"/>
        </w:rPr>
        <w:t> </w:t>
      </w:r>
      <w:r w:rsidRPr="000871A4">
        <w:rPr>
          <w:lang w:val="fr-FR"/>
        </w:rPr>
        <w:t>:</w:t>
      </w:r>
      <w:bookmarkEnd w:id="12"/>
    </w:p>
    <w:tbl>
      <w:tblPr>
        <w:tblW w:w="9637" w:type="dxa"/>
        <w:tblLayout w:type="fixed"/>
        <w:tblCellMar>
          <w:left w:w="0" w:type="dxa"/>
          <w:right w:w="0" w:type="dxa"/>
        </w:tblCellMar>
        <w:tblLook w:val="04A0" w:firstRow="1" w:lastRow="0" w:firstColumn="1" w:lastColumn="0" w:noHBand="0" w:noVBand="1"/>
      </w:tblPr>
      <w:tblGrid>
        <w:gridCol w:w="1350"/>
        <w:gridCol w:w="1260"/>
        <w:gridCol w:w="1260"/>
        <w:gridCol w:w="525"/>
        <w:gridCol w:w="850"/>
        <w:gridCol w:w="709"/>
        <w:gridCol w:w="2126"/>
        <w:gridCol w:w="1557"/>
      </w:tblGrid>
      <w:tr w:rsidR="004E79DD" w:rsidRPr="008B2309" w14:paraId="17463FE7" w14:textId="77777777" w:rsidTr="005F02D7">
        <w:trPr>
          <w:cantSplit/>
        </w:trPr>
        <w:tc>
          <w:tcPr>
            <w:tcW w:w="1350" w:type="dxa"/>
            <w:tcBorders>
              <w:top w:val="single" w:sz="4" w:space="0" w:color="auto"/>
              <w:bottom w:val="single" w:sz="4" w:space="0" w:color="auto"/>
            </w:tcBorders>
            <w:shd w:val="clear" w:color="auto" w:fill="auto"/>
          </w:tcPr>
          <w:p w14:paraId="5B0C883A" w14:textId="77777777" w:rsidR="004E79DD" w:rsidRPr="000871A4" w:rsidRDefault="004E79DD" w:rsidP="000E3951">
            <w:pPr>
              <w:rPr>
                <w:rFonts w:eastAsia="Calibri"/>
                <w:lang w:val="fr-FR"/>
              </w:rPr>
            </w:pPr>
            <w:r>
              <w:rPr>
                <w:lang w:val="fr-FR"/>
              </w:rPr>
              <w:t>« </w:t>
            </w:r>
            <w:r w:rsidRPr="000871A4">
              <w:rPr>
                <w:lang w:val="fr-FR"/>
              </w:rPr>
              <w:t>État de la fonction de direction corrective</w:t>
            </w:r>
          </w:p>
        </w:tc>
        <w:tc>
          <w:tcPr>
            <w:tcW w:w="1260" w:type="dxa"/>
            <w:tcBorders>
              <w:top w:val="single" w:sz="4" w:space="0" w:color="auto"/>
              <w:bottom w:val="single" w:sz="4" w:space="0" w:color="auto"/>
            </w:tcBorders>
            <w:shd w:val="clear" w:color="auto" w:fill="auto"/>
          </w:tcPr>
          <w:p w14:paraId="0AD2EFB1" w14:textId="77777777" w:rsidR="004E79DD" w:rsidRPr="000871A4" w:rsidRDefault="004E79DD" w:rsidP="000E3951">
            <w:pPr>
              <w:rPr>
                <w:rFonts w:eastAsia="Calibri"/>
                <w:lang w:val="fr-FR"/>
              </w:rPr>
            </w:pPr>
            <w:r w:rsidRPr="000871A4">
              <w:rPr>
                <w:lang w:val="fr-FR"/>
              </w:rPr>
              <w:t>Obligatoire</w:t>
            </w:r>
          </w:p>
        </w:tc>
        <w:tc>
          <w:tcPr>
            <w:tcW w:w="1260" w:type="dxa"/>
            <w:tcBorders>
              <w:top w:val="single" w:sz="4" w:space="0" w:color="auto"/>
              <w:bottom w:val="single" w:sz="4" w:space="0" w:color="auto"/>
            </w:tcBorders>
            <w:shd w:val="clear" w:color="auto" w:fill="auto"/>
          </w:tcPr>
          <w:p w14:paraId="59420BE0" w14:textId="77777777" w:rsidR="004E79DD" w:rsidRPr="000871A4" w:rsidRDefault="004E79DD" w:rsidP="000E3951">
            <w:pPr>
              <w:rPr>
                <w:rFonts w:eastAsia="Calibri"/>
                <w:lang w:val="fr-FR"/>
              </w:rPr>
            </w:pPr>
            <w:r w:rsidRPr="000871A4">
              <w:rPr>
                <w:lang w:val="fr-FR"/>
              </w:rPr>
              <w:t>De -5,0 à 0 s</w:t>
            </w:r>
          </w:p>
        </w:tc>
        <w:tc>
          <w:tcPr>
            <w:tcW w:w="525" w:type="dxa"/>
            <w:tcBorders>
              <w:top w:val="single" w:sz="4" w:space="0" w:color="auto"/>
              <w:bottom w:val="single" w:sz="4" w:space="0" w:color="auto"/>
            </w:tcBorders>
            <w:shd w:val="clear" w:color="auto" w:fill="auto"/>
          </w:tcPr>
          <w:p w14:paraId="55CE8184" w14:textId="77777777" w:rsidR="004E79DD" w:rsidRPr="000871A4" w:rsidRDefault="004E79DD" w:rsidP="000E3951">
            <w:pPr>
              <w:rPr>
                <w:rFonts w:eastAsia="Calibri"/>
                <w:lang w:val="fr-FR"/>
              </w:rPr>
            </w:pPr>
            <w:r w:rsidRPr="000871A4">
              <w:rPr>
                <w:lang w:val="fr-FR"/>
              </w:rPr>
              <w:t>2</w:t>
            </w:r>
          </w:p>
        </w:tc>
        <w:tc>
          <w:tcPr>
            <w:tcW w:w="850" w:type="dxa"/>
            <w:tcBorders>
              <w:top w:val="single" w:sz="4" w:space="0" w:color="auto"/>
              <w:bottom w:val="single" w:sz="4" w:space="0" w:color="auto"/>
            </w:tcBorders>
            <w:shd w:val="clear" w:color="auto" w:fill="auto"/>
          </w:tcPr>
          <w:p w14:paraId="6E4B896E" w14:textId="77777777" w:rsidR="004E79DD" w:rsidRPr="000871A4" w:rsidRDefault="004E79DD" w:rsidP="000E3951">
            <w:pPr>
              <w:rPr>
                <w:rFonts w:eastAsia="Calibri"/>
                <w:lang w:val="fr-FR"/>
              </w:rPr>
            </w:pPr>
            <w:r w:rsidRPr="000871A4">
              <w:rPr>
                <w:lang w:val="fr-FR"/>
              </w:rPr>
              <w:t>s.o.</w:t>
            </w:r>
          </w:p>
        </w:tc>
        <w:tc>
          <w:tcPr>
            <w:tcW w:w="709" w:type="dxa"/>
            <w:tcBorders>
              <w:top w:val="single" w:sz="4" w:space="0" w:color="auto"/>
              <w:bottom w:val="single" w:sz="4" w:space="0" w:color="auto"/>
            </w:tcBorders>
            <w:shd w:val="clear" w:color="auto" w:fill="auto"/>
          </w:tcPr>
          <w:p w14:paraId="62E4310D" w14:textId="77777777" w:rsidR="004E79DD" w:rsidRPr="000871A4" w:rsidRDefault="004E79DD" w:rsidP="000E3951">
            <w:pPr>
              <w:rPr>
                <w:rFonts w:eastAsia="Calibri"/>
                <w:lang w:val="fr-FR"/>
              </w:rPr>
            </w:pPr>
            <w:r w:rsidRPr="000871A4">
              <w:rPr>
                <w:lang w:val="fr-FR"/>
              </w:rPr>
              <w:t>s.o.</w:t>
            </w:r>
          </w:p>
        </w:tc>
        <w:tc>
          <w:tcPr>
            <w:tcW w:w="2126" w:type="dxa"/>
            <w:tcBorders>
              <w:top w:val="single" w:sz="4" w:space="0" w:color="auto"/>
              <w:bottom w:val="single" w:sz="4" w:space="0" w:color="auto"/>
            </w:tcBorders>
            <w:shd w:val="clear" w:color="auto" w:fill="auto"/>
          </w:tcPr>
          <w:p w14:paraId="673AB5BC" w14:textId="77777777" w:rsidR="004E79DD" w:rsidRPr="000871A4" w:rsidRDefault="004E79DD" w:rsidP="000E3951">
            <w:pPr>
              <w:rPr>
                <w:lang w:val="fr-FR"/>
              </w:rPr>
            </w:pPr>
            <w:r w:rsidRPr="000871A4">
              <w:rPr>
                <w:lang w:val="fr-FR"/>
              </w:rPr>
              <w:t>Défectueux,</w:t>
            </w:r>
          </w:p>
          <w:p w14:paraId="525ACA5B" w14:textId="75BF0F67" w:rsidR="004E79DD" w:rsidRPr="000871A4" w:rsidRDefault="004E79DD" w:rsidP="009937D5">
            <w:pPr>
              <w:spacing w:before="40"/>
              <w:rPr>
                <w:lang w:val="fr-FR"/>
              </w:rPr>
            </w:pPr>
            <w:r>
              <w:rPr>
                <w:lang w:val="fr-FR"/>
              </w:rPr>
              <w:t>à l</w:t>
            </w:r>
            <w:r w:rsidR="00574A69">
              <w:rPr>
                <w:lang w:val="fr-FR"/>
              </w:rPr>
              <w:t>’</w:t>
            </w:r>
            <w:r>
              <w:rPr>
                <w:lang w:val="fr-FR"/>
              </w:rPr>
              <w:t>arrêt</w:t>
            </w:r>
            <w:r w:rsidRPr="008B2309">
              <w:rPr>
                <w:lang w:val="fr-FR"/>
              </w:rPr>
              <w:t>,</w:t>
            </w:r>
          </w:p>
          <w:p w14:paraId="0011F5D4" w14:textId="77777777" w:rsidR="004E79DD" w:rsidRPr="000871A4" w:rsidRDefault="004E79DD" w:rsidP="009937D5">
            <w:pPr>
              <w:spacing w:before="40"/>
              <w:rPr>
                <w:lang w:val="fr-FR"/>
              </w:rPr>
            </w:pPr>
            <w:r w:rsidRPr="000871A4">
              <w:rPr>
                <w:lang w:val="fr-FR"/>
              </w:rPr>
              <w:t>en marche mais inactif,</w:t>
            </w:r>
          </w:p>
          <w:p w14:paraId="4C1087A7" w14:textId="5B4E6A71" w:rsidR="004E79DD" w:rsidRPr="000871A4" w:rsidRDefault="004E79DD" w:rsidP="009937D5">
            <w:pPr>
              <w:spacing w:before="40" w:after="120"/>
              <w:rPr>
                <w:strike/>
                <w:lang w:val="fr-FR"/>
              </w:rPr>
            </w:pPr>
            <w:r w:rsidRPr="000871A4">
              <w:rPr>
                <w:strike/>
                <w:lang w:val="fr-FR"/>
              </w:rPr>
              <w:t>en marche et en cours d</w:t>
            </w:r>
            <w:r w:rsidR="00574A69">
              <w:rPr>
                <w:strike/>
                <w:lang w:val="fr-FR"/>
              </w:rPr>
              <w:t>’</w:t>
            </w:r>
            <w:r w:rsidRPr="000871A4">
              <w:rPr>
                <w:strike/>
                <w:lang w:val="fr-FR"/>
              </w:rPr>
              <w:t>intervention</w:t>
            </w:r>
          </w:p>
          <w:p w14:paraId="3130F001" w14:textId="77777777" w:rsidR="004E79DD" w:rsidRPr="009937D5" w:rsidRDefault="004E79DD" w:rsidP="000E3951">
            <w:pPr>
              <w:rPr>
                <w:rFonts w:eastAsia="Calibri"/>
                <w:b/>
                <w:bCs/>
                <w:lang w:val="fr-FR"/>
              </w:rPr>
            </w:pPr>
            <w:r w:rsidRPr="009937D5">
              <w:rPr>
                <w:b/>
                <w:bCs/>
                <w:lang w:val="fr-FR"/>
              </w:rPr>
              <w:t>actif</w:t>
            </w:r>
          </w:p>
        </w:tc>
        <w:tc>
          <w:tcPr>
            <w:tcW w:w="1557" w:type="dxa"/>
            <w:tcBorders>
              <w:top w:val="single" w:sz="4" w:space="0" w:color="auto"/>
              <w:bottom w:val="single" w:sz="4" w:space="0" w:color="auto"/>
            </w:tcBorders>
          </w:tcPr>
          <w:p w14:paraId="3D7431C7" w14:textId="77777777" w:rsidR="004E79DD" w:rsidRPr="009937D5" w:rsidRDefault="004E79DD" w:rsidP="009937D5">
            <w:pPr>
              <w:spacing w:after="120"/>
              <w:rPr>
                <w:rFonts w:eastAsia="Times New Roman"/>
                <w:b/>
                <w:bCs/>
                <w:lang w:val="fr-FR"/>
              </w:rPr>
            </w:pPr>
            <w:r w:rsidRPr="009937D5">
              <w:rPr>
                <w:b/>
                <w:bCs/>
                <w:lang w:val="fr-FR"/>
              </w:rPr>
              <w:t>Collision</w:t>
            </w:r>
          </w:p>
          <w:p w14:paraId="2DA669D9" w14:textId="77777777" w:rsidR="004E79DD" w:rsidRPr="009937D5" w:rsidRDefault="004E79DD" w:rsidP="009937D5">
            <w:pPr>
              <w:spacing w:after="120"/>
              <w:rPr>
                <w:rFonts w:eastAsia="Times New Roman"/>
                <w:b/>
                <w:bCs/>
                <w:lang w:val="fr-FR"/>
              </w:rPr>
            </w:pPr>
            <w:r w:rsidRPr="009937D5">
              <w:rPr>
                <w:b/>
                <w:bCs/>
                <w:lang w:val="fr-FR"/>
              </w:rPr>
              <w:t>Retournement</w:t>
            </w:r>
          </w:p>
          <w:p w14:paraId="3F3960E0" w14:textId="06622710" w:rsidR="004E79DD" w:rsidRPr="009937D5" w:rsidRDefault="004E79DD" w:rsidP="009937D5">
            <w:pPr>
              <w:spacing w:after="120"/>
              <w:rPr>
                <w:rFonts w:eastAsia="Times New Roman"/>
                <w:b/>
                <w:bCs/>
                <w:lang w:val="fr-FR"/>
              </w:rPr>
            </w:pPr>
            <w:r w:rsidRPr="009937D5">
              <w:rPr>
                <w:b/>
                <w:bCs/>
                <w:lang w:val="fr-FR"/>
              </w:rPr>
              <w:t>[Accident impliquant des usagers de la route vulnérables]</w:t>
            </w:r>
          </w:p>
        </w:tc>
      </w:tr>
      <w:tr w:rsidR="004E79DD" w:rsidRPr="008B2309" w14:paraId="65E8F408" w14:textId="77777777" w:rsidTr="005F02D7">
        <w:trPr>
          <w:cantSplit/>
        </w:trPr>
        <w:tc>
          <w:tcPr>
            <w:tcW w:w="1350" w:type="dxa"/>
            <w:tcBorders>
              <w:top w:val="single" w:sz="4" w:space="0" w:color="auto"/>
              <w:bottom w:val="single" w:sz="4" w:space="0" w:color="auto"/>
            </w:tcBorders>
            <w:shd w:val="clear" w:color="auto" w:fill="auto"/>
          </w:tcPr>
          <w:p w14:paraId="7D0E422D" w14:textId="104F4748" w:rsidR="004E79DD" w:rsidRPr="000871A4" w:rsidRDefault="004E79DD" w:rsidP="000E3951">
            <w:pPr>
              <w:rPr>
                <w:rFonts w:eastAsia="Times New Roman"/>
                <w:lang w:val="fr-FR"/>
              </w:rPr>
            </w:pPr>
            <w:r w:rsidRPr="000871A4">
              <w:rPr>
                <w:lang w:val="fr-FR"/>
              </w:rPr>
              <w:t>État de la fonction de direction pour situations d</w:t>
            </w:r>
            <w:r w:rsidR="00574A69">
              <w:rPr>
                <w:lang w:val="fr-FR"/>
              </w:rPr>
              <w:t>’</w:t>
            </w:r>
            <w:r w:rsidRPr="000871A4">
              <w:rPr>
                <w:lang w:val="fr-FR"/>
              </w:rPr>
              <w:t>urgence</w:t>
            </w:r>
          </w:p>
        </w:tc>
        <w:tc>
          <w:tcPr>
            <w:tcW w:w="1260" w:type="dxa"/>
            <w:tcBorders>
              <w:top w:val="single" w:sz="4" w:space="0" w:color="auto"/>
              <w:bottom w:val="single" w:sz="4" w:space="0" w:color="auto"/>
            </w:tcBorders>
            <w:shd w:val="clear" w:color="auto" w:fill="auto"/>
          </w:tcPr>
          <w:p w14:paraId="270DC092" w14:textId="77777777" w:rsidR="004E79DD" w:rsidRPr="000871A4" w:rsidRDefault="004E79DD" w:rsidP="000E3951">
            <w:pPr>
              <w:rPr>
                <w:rFonts w:eastAsia="Times New Roman"/>
                <w:lang w:val="fr-FR"/>
              </w:rPr>
            </w:pPr>
            <w:r w:rsidRPr="000871A4">
              <w:rPr>
                <w:lang w:val="fr-FR"/>
              </w:rPr>
              <w:t>Obligatoire</w:t>
            </w:r>
          </w:p>
        </w:tc>
        <w:tc>
          <w:tcPr>
            <w:tcW w:w="1260" w:type="dxa"/>
            <w:tcBorders>
              <w:top w:val="single" w:sz="4" w:space="0" w:color="auto"/>
              <w:bottom w:val="single" w:sz="4" w:space="0" w:color="auto"/>
            </w:tcBorders>
            <w:shd w:val="clear" w:color="auto" w:fill="auto"/>
          </w:tcPr>
          <w:p w14:paraId="55A15D35" w14:textId="77777777" w:rsidR="004E79DD" w:rsidRPr="000871A4" w:rsidRDefault="004E79DD" w:rsidP="000E3951">
            <w:pPr>
              <w:rPr>
                <w:rFonts w:eastAsia="Times New Roman"/>
                <w:lang w:val="fr-FR"/>
              </w:rPr>
            </w:pPr>
            <w:r w:rsidRPr="000871A4">
              <w:rPr>
                <w:lang w:val="fr-FR"/>
              </w:rPr>
              <w:t>De -5,0 à 0 s</w:t>
            </w:r>
          </w:p>
        </w:tc>
        <w:tc>
          <w:tcPr>
            <w:tcW w:w="525" w:type="dxa"/>
            <w:tcBorders>
              <w:top w:val="single" w:sz="4" w:space="0" w:color="auto"/>
              <w:bottom w:val="single" w:sz="4" w:space="0" w:color="auto"/>
            </w:tcBorders>
            <w:shd w:val="clear" w:color="auto" w:fill="auto"/>
          </w:tcPr>
          <w:p w14:paraId="2A818EA0" w14:textId="77777777" w:rsidR="004E79DD" w:rsidRPr="000871A4" w:rsidRDefault="004E79DD" w:rsidP="000E3951">
            <w:pPr>
              <w:rPr>
                <w:rFonts w:eastAsia="Times New Roman"/>
                <w:lang w:val="fr-FR"/>
              </w:rPr>
            </w:pPr>
            <w:r w:rsidRPr="000871A4">
              <w:rPr>
                <w:lang w:val="fr-FR"/>
              </w:rPr>
              <w:t>2</w:t>
            </w:r>
          </w:p>
        </w:tc>
        <w:tc>
          <w:tcPr>
            <w:tcW w:w="850" w:type="dxa"/>
            <w:tcBorders>
              <w:top w:val="single" w:sz="4" w:space="0" w:color="auto"/>
              <w:bottom w:val="single" w:sz="4" w:space="0" w:color="auto"/>
            </w:tcBorders>
            <w:shd w:val="clear" w:color="auto" w:fill="auto"/>
          </w:tcPr>
          <w:p w14:paraId="474957D5" w14:textId="77777777" w:rsidR="004E79DD" w:rsidRPr="000871A4" w:rsidRDefault="004E79DD" w:rsidP="000E3951">
            <w:pPr>
              <w:rPr>
                <w:rFonts w:eastAsia="Times New Roman"/>
                <w:lang w:val="fr-FR"/>
              </w:rPr>
            </w:pPr>
            <w:r w:rsidRPr="000871A4">
              <w:rPr>
                <w:lang w:val="fr-FR"/>
              </w:rPr>
              <w:t>s.o.</w:t>
            </w:r>
          </w:p>
        </w:tc>
        <w:tc>
          <w:tcPr>
            <w:tcW w:w="709" w:type="dxa"/>
            <w:tcBorders>
              <w:top w:val="single" w:sz="4" w:space="0" w:color="auto"/>
              <w:bottom w:val="single" w:sz="4" w:space="0" w:color="auto"/>
            </w:tcBorders>
            <w:shd w:val="clear" w:color="auto" w:fill="auto"/>
          </w:tcPr>
          <w:p w14:paraId="63BB59B3" w14:textId="77777777" w:rsidR="004E79DD" w:rsidRPr="000871A4" w:rsidRDefault="004E79DD" w:rsidP="000E3951">
            <w:pPr>
              <w:rPr>
                <w:rFonts w:eastAsia="Times New Roman"/>
                <w:lang w:val="fr-FR"/>
              </w:rPr>
            </w:pPr>
            <w:r w:rsidRPr="000871A4">
              <w:rPr>
                <w:lang w:val="fr-FR"/>
              </w:rPr>
              <w:t>s.o.</w:t>
            </w:r>
          </w:p>
        </w:tc>
        <w:tc>
          <w:tcPr>
            <w:tcW w:w="2126" w:type="dxa"/>
            <w:tcBorders>
              <w:top w:val="single" w:sz="4" w:space="0" w:color="auto"/>
              <w:bottom w:val="single" w:sz="4" w:space="0" w:color="auto"/>
            </w:tcBorders>
            <w:shd w:val="clear" w:color="auto" w:fill="auto"/>
          </w:tcPr>
          <w:p w14:paraId="256D0145" w14:textId="77777777" w:rsidR="004E79DD" w:rsidRPr="000871A4" w:rsidRDefault="004E79DD" w:rsidP="000E3951">
            <w:pPr>
              <w:rPr>
                <w:lang w:val="fr-FR"/>
              </w:rPr>
            </w:pPr>
            <w:r w:rsidRPr="000871A4">
              <w:rPr>
                <w:lang w:val="fr-FR"/>
              </w:rPr>
              <w:t>Défectueux,</w:t>
            </w:r>
          </w:p>
          <w:p w14:paraId="61D6745A" w14:textId="79AC7525" w:rsidR="004E79DD" w:rsidRPr="000871A4" w:rsidRDefault="004E79DD" w:rsidP="009937D5">
            <w:pPr>
              <w:spacing w:before="40"/>
              <w:rPr>
                <w:lang w:val="fr-FR"/>
              </w:rPr>
            </w:pPr>
            <w:r>
              <w:rPr>
                <w:lang w:val="fr-FR"/>
              </w:rPr>
              <w:t>à l</w:t>
            </w:r>
            <w:r w:rsidR="00574A69">
              <w:rPr>
                <w:lang w:val="fr-FR"/>
              </w:rPr>
              <w:t>’</w:t>
            </w:r>
            <w:r>
              <w:rPr>
                <w:lang w:val="fr-FR"/>
              </w:rPr>
              <w:t>arrêt</w:t>
            </w:r>
            <w:r w:rsidRPr="008B2309">
              <w:rPr>
                <w:lang w:val="fr-FR"/>
              </w:rPr>
              <w:t>,</w:t>
            </w:r>
          </w:p>
          <w:p w14:paraId="7B3A9B0D" w14:textId="77777777" w:rsidR="004E79DD" w:rsidRPr="000871A4" w:rsidRDefault="004E79DD" w:rsidP="009937D5">
            <w:pPr>
              <w:spacing w:before="40"/>
              <w:rPr>
                <w:lang w:val="fr-FR"/>
              </w:rPr>
            </w:pPr>
            <w:r w:rsidRPr="000871A4">
              <w:rPr>
                <w:lang w:val="fr-FR"/>
              </w:rPr>
              <w:t>en marche mais inactif,</w:t>
            </w:r>
          </w:p>
          <w:p w14:paraId="125B3351" w14:textId="3BC85322" w:rsidR="004E79DD" w:rsidRPr="000871A4" w:rsidRDefault="004E79DD" w:rsidP="009937D5">
            <w:pPr>
              <w:spacing w:before="40" w:after="120"/>
              <w:rPr>
                <w:strike/>
                <w:lang w:val="fr-FR"/>
              </w:rPr>
            </w:pPr>
            <w:r w:rsidRPr="000871A4">
              <w:rPr>
                <w:strike/>
                <w:lang w:val="fr-FR"/>
              </w:rPr>
              <w:t>en marche et en cours d</w:t>
            </w:r>
            <w:r w:rsidR="00574A69">
              <w:rPr>
                <w:strike/>
                <w:lang w:val="fr-FR"/>
              </w:rPr>
              <w:t>’</w:t>
            </w:r>
            <w:r w:rsidRPr="000871A4">
              <w:rPr>
                <w:strike/>
                <w:lang w:val="fr-FR"/>
              </w:rPr>
              <w:t>intervention</w:t>
            </w:r>
          </w:p>
          <w:p w14:paraId="4FCC6BFD" w14:textId="77777777" w:rsidR="004E79DD" w:rsidRPr="009937D5" w:rsidRDefault="004E79DD" w:rsidP="000E3951">
            <w:pPr>
              <w:rPr>
                <w:rFonts w:eastAsia="Times New Roman"/>
                <w:b/>
                <w:bCs/>
                <w:lang w:val="fr-FR"/>
              </w:rPr>
            </w:pPr>
            <w:r w:rsidRPr="009937D5">
              <w:rPr>
                <w:b/>
                <w:bCs/>
                <w:lang w:val="fr-FR"/>
              </w:rPr>
              <w:t>actif</w:t>
            </w:r>
          </w:p>
        </w:tc>
        <w:tc>
          <w:tcPr>
            <w:tcW w:w="1557" w:type="dxa"/>
            <w:tcBorders>
              <w:top w:val="single" w:sz="4" w:space="0" w:color="auto"/>
              <w:bottom w:val="single" w:sz="4" w:space="0" w:color="auto"/>
            </w:tcBorders>
          </w:tcPr>
          <w:p w14:paraId="7057A046" w14:textId="77777777" w:rsidR="004E79DD" w:rsidRPr="009937D5" w:rsidRDefault="004E79DD" w:rsidP="009937D5">
            <w:pPr>
              <w:spacing w:after="120"/>
              <w:rPr>
                <w:rFonts w:eastAsia="Times New Roman"/>
                <w:b/>
                <w:bCs/>
                <w:lang w:val="fr-FR"/>
              </w:rPr>
            </w:pPr>
            <w:r w:rsidRPr="009937D5">
              <w:rPr>
                <w:b/>
                <w:bCs/>
                <w:lang w:val="fr-FR"/>
              </w:rPr>
              <w:t>Collision</w:t>
            </w:r>
          </w:p>
          <w:p w14:paraId="6CAC95B0" w14:textId="77777777" w:rsidR="004E79DD" w:rsidRPr="009937D5" w:rsidRDefault="004E79DD" w:rsidP="009937D5">
            <w:pPr>
              <w:spacing w:after="120"/>
              <w:rPr>
                <w:rFonts w:eastAsia="Times New Roman"/>
                <w:b/>
                <w:bCs/>
                <w:lang w:val="fr-FR"/>
              </w:rPr>
            </w:pPr>
            <w:r w:rsidRPr="009937D5">
              <w:rPr>
                <w:b/>
                <w:bCs/>
                <w:lang w:val="fr-FR"/>
              </w:rPr>
              <w:t>Retournement</w:t>
            </w:r>
          </w:p>
          <w:p w14:paraId="3675F29B" w14:textId="7E81427D" w:rsidR="004E79DD" w:rsidRPr="000871A4" w:rsidRDefault="004E79DD" w:rsidP="009937D5">
            <w:pPr>
              <w:spacing w:after="120"/>
              <w:rPr>
                <w:rFonts w:eastAsia="Times New Roman"/>
                <w:lang w:val="fr-FR"/>
              </w:rPr>
            </w:pPr>
            <w:r w:rsidRPr="009937D5">
              <w:rPr>
                <w:b/>
                <w:bCs/>
                <w:lang w:val="fr-FR"/>
              </w:rPr>
              <w:t>[Accident impliquant des usagers de la route vulnérables]</w:t>
            </w:r>
            <w:r>
              <w:rPr>
                <w:lang w:val="fr-FR"/>
              </w:rPr>
              <w:t> ».</w:t>
            </w:r>
          </w:p>
        </w:tc>
      </w:tr>
    </w:tbl>
    <w:p w14:paraId="129E4F79" w14:textId="357637DC" w:rsidR="004E79DD" w:rsidRPr="000871A4" w:rsidRDefault="004E79DD" w:rsidP="005F02D7">
      <w:pPr>
        <w:pStyle w:val="SingleTxtG"/>
        <w:spacing w:before="240"/>
        <w:rPr>
          <w:rFonts w:eastAsia="Times New Roman"/>
          <w:lang w:val="fr-FR"/>
        </w:rPr>
      </w:pPr>
      <w:bookmarkStart w:id="13" w:name="_Hlk76365872"/>
      <w:r w:rsidRPr="005F02D7">
        <w:rPr>
          <w:b/>
          <w:bCs/>
          <w:i/>
          <w:iCs/>
          <w:lang w:val="fr-FR"/>
        </w:rPr>
        <w:t>Justification</w:t>
      </w:r>
      <w:r w:rsidR="00574A69">
        <w:rPr>
          <w:b/>
          <w:bCs/>
          <w:lang w:val="fr-FR"/>
        </w:rPr>
        <w:t> </w:t>
      </w:r>
      <w:r w:rsidRPr="005F02D7">
        <w:rPr>
          <w:b/>
          <w:bCs/>
          <w:lang w:val="fr-FR"/>
        </w:rPr>
        <w:t>:</w:t>
      </w:r>
      <w:r w:rsidRPr="000871A4">
        <w:rPr>
          <w:lang w:val="fr-FR"/>
        </w:rPr>
        <w:t xml:space="preserve"> Ces modifications visent à décrire de façon plus claire et plus simple les états dans lesquels les systèmes peuvent se trouver. En outre, un événement enregistré pour cet élément de données, qui manquait, est désormais indiqué. En anglais, les sigles qui figuraient dans l</w:t>
      </w:r>
      <w:r w:rsidR="00574A69">
        <w:rPr>
          <w:lang w:val="fr-FR"/>
        </w:rPr>
        <w:t>’</w:t>
      </w:r>
      <w:r w:rsidRPr="000871A4">
        <w:rPr>
          <w:lang w:val="fr-FR"/>
        </w:rPr>
        <w:t xml:space="preserve">intitulé des éléments de données ont été supprimés pour la cohérence avec les définitions correspondantes. </w:t>
      </w:r>
      <w:bookmarkStart w:id="14" w:name="_Hlk76365405"/>
      <w:bookmarkEnd w:id="13"/>
      <w:bookmarkEnd w:id="14"/>
    </w:p>
    <w:p w14:paraId="0699DDD2" w14:textId="0D617322" w:rsidR="004E79DD" w:rsidRPr="000871A4" w:rsidRDefault="004E79DD" w:rsidP="009937D5">
      <w:pPr>
        <w:pStyle w:val="SingleTxtG"/>
        <w:keepNext/>
        <w:rPr>
          <w:rFonts w:eastAsia="Times New Roman"/>
          <w:lang w:val="fr-FR"/>
        </w:rPr>
      </w:pPr>
      <w:r w:rsidRPr="000871A4">
        <w:rPr>
          <w:lang w:val="fr-FR"/>
        </w:rPr>
        <w:lastRenderedPageBreak/>
        <w:t>Modifier l</w:t>
      </w:r>
      <w:r w:rsidR="00574A69">
        <w:rPr>
          <w:lang w:val="fr-FR"/>
        </w:rPr>
        <w:t>’</w:t>
      </w:r>
      <w:r w:rsidRPr="000871A4">
        <w:rPr>
          <w:lang w:val="fr-FR"/>
        </w:rPr>
        <w:t xml:space="preserve">intitulé, la résolution et les événements enregistrés pour les éléments de données </w:t>
      </w:r>
      <w:r>
        <w:rPr>
          <w:lang w:val="fr-FR"/>
        </w:rPr>
        <w:t>« </w:t>
      </w:r>
      <w:r w:rsidRPr="000871A4">
        <w:rPr>
          <w:lang w:val="fr-FR"/>
        </w:rPr>
        <w:t>État de la fonction de direction à commande automatique (ACSF)</w:t>
      </w:r>
      <w:r>
        <w:rPr>
          <w:lang w:val="fr-FR"/>
        </w:rPr>
        <w:t> »</w:t>
      </w:r>
      <w:r w:rsidRPr="000871A4">
        <w:rPr>
          <w:lang w:val="fr-FR"/>
        </w:rPr>
        <w:t xml:space="preserve"> (des catégories A, B1, B2, C, D et E) et ajouter la note de bas de page suivante à des fins de clarification</w:t>
      </w:r>
      <w:r w:rsidR="00574A69">
        <w:rPr>
          <w:lang w:val="fr-FR"/>
        </w:rPr>
        <w:t> </w:t>
      </w:r>
      <w:r w:rsidRPr="000871A4">
        <w:rPr>
          <w:lang w:val="fr-FR"/>
        </w:rPr>
        <w:t>:</w:t>
      </w:r>
    </w:p>
    <w:tbl>
      <w:tblPr>
        <w:tblW w:w="9637" w:type="dxa"/>
        <w:tblLayout w:type="fixed"/>
        <w:tblCellMar>
          <w:left w:w="0" w:type="dxa"/>
          <w:right w:w="0" w:type="dxa"/>
        </w:tblCellMar>
        <w:tblLook w:val="04A0" w:firstRow="1" w:lastRow="0" w:firstColumn="1" w:lastColumn="0" w:noHBand="0" w:noVBand="1"/>
      </w:tblPr>
      <w:tblGrid>
        <w:gridCol w:w="1350"/>
        <w:gridCol w:w="1202"/>
        <w:gridCol w:w="1276"/>
        <w:gridCol w:w="425"/>
        <w:gridCol w:w="425"/>
        <w:gridCol w:w="567"/>
        <w:gridCol w:w="3119"/>
        <w:gridCol w:w="1273"/>
      </w:tblGrid>
      <w:tr w:rsidR="005F02D7" w:rsidRPr="008B2309" w14:paraId="3E2572B9" w14:textId="77777777" w:rsidTr="005F02D7">
        <w:trPr>
          <w:cantSplit/>
        </w:trPr>
        <w:tc>
          <w:tcPr>
            <w:tcW w:w="1350" w:type="dxa"/>
            <w:tcBorders>
              <w:top w:val="single" w:sz="4" w:space="0" w:color="auto"/>
              <w:bottom w:val="single" w:sz="4" w:space="0" w:color="auto"/>
            </w:tcBorders>
            <w:shd w:val="clear" w:color="auto" w:fill="auto"/>
          </w:tcPr>
          <w:p w14:paraId="30396FC7" w14:textId="77777777" w:rsidR="004E79DD" w:rsidRPr="000871A4" w:rsidRDefault="004E79DD" w:rsidP="009937D5">
            <w:pPr>
              <w:keepNext/>
              <w:rPr>
                <w:rFonts w:eastAsia="Times New Roman"/>
                <w:lang w:val="fr-FR"/>
              </w:rPr>
            </w:pPr>
            <w:r>
              <w:rPr>
                <w:lang w:val="fr-FR"/>
              </w:rPr>
              <w:t>« </w:t>
            </w:r>
            <w:r w:rsidRPr="000871A4">
              <w:rPr>
                <w:lang w:val="fr-FR"/>
              </w:rPr>
              <w:t xml:space="preserve">État de la fonction de direction à commande automatique </w:t>
            </w:r>
            <w:r w:rsidRPr="000871A4">
              <w:rPr>
                <w:strike/>
                <w:lang w:val="fr-FR"/>
              </w:rPr>
              <w:t>(ACSF)</w:t>
            </w:r>
            <w:r w:rsidRPr="000871A4">
              <w:rPr>
                <w:lang w:val="fr-FR"/>
              </w:rPr>
              <w:t xml:space="preserve"> de catégorie XX</w:t>
            </w:r>
          </w:p>
        </w:tc>
        <w:tc>
          <w:tcPr>
            <w:tcW w:w="1202" w:type="dxa"/>
            <w:tcBorders>
              <w:top w:val="single" w:sz="4" w:space="0" w:color="auto"/>
              <w:bottom w:val="single" w:sz="4" w:space="0" w:color="auto"/>
            </w:tcBorders>
            <w:shd w:val="clear" w:color="auto" w:fill="auto"/>
          </w:tcPr>
          <w:p w14:paraId="2681E582" w14:textId="77777777" w:rsidR="004E79DD" w:rsidRPr="000871A4" w:rsidRDefault="004E79DD" w:rsidP="009937D5">
            <w:pPr>
              <w:keepNext/>
              <w:rPr>
                <w:rFonts w:eastAsia="Times New Roman"/>
                <w:lang w:val="fr-FR"/>
              </w:rPr>
            </w:pPr>
            <w:r w:rsidRPr="000871A4">
              <w:rPr>
                <w:lang w:val="fr-FR"/>
              </w:rPr>
              <w:t>Obligatoire</w:t>
            </w:r>
          </w:p>
        </w:tc>
        <w:tc>
          <w:tcPr>
            <w:tcW w:w="1276" w:type="dxa"/>
            <w:tcBorders>
              <w:top w:val="single" w:sz="4" w:space="0" w:color="auto"/>
              <w:bottom w:val="single" w:sz="4" w:space="0" w:color="auto"/>
            </w:tcBorders>
            <w:shd w:val="clear" w:color="auto" w:fill="auto"/>
          </w:tcPr>
          <w:p w14:paraId="604E7940" w14:textId="77777777" w:rsidR="004E79DD" w:rsidRPr="000871A4" w:rsidRDefault="004E79DD" w:rsidP="009937D5">
            <w:pPr>
              <w:keepNext/>
              <w:rPr>
                <w:rFonts w:eastAsia="Times New Roman"/>
                <w:lang w:val="fr-FR"/>
              </w:rPr>
            </w:pPr>
            <w:r w:rsidRPr="000871A4">
              <w:rPr>
                <w:lang w:val="fr-FR"/>
              </w:rPr>
              <w:t>De -5,0 à 0 s</w:t>
            </w:r>
          </w:p>
        </w:tc>
        <w:tc>
          <w:tcPr>
            <w:tcW w:w="425" w:type="dxa"/>
            <w:tcBorders>
              <w:top w:val="single" w:sz="4" w:space="0" w:color="auto"/>
              <w:bottom w:val="single" w:sz="4" w:space="0" w:color="auto"/>
            </w:tcBorders>
            <w:shd w:val="clear" w:color="auto" w:fill="auto"/>
          </w:tcPr>
          <w:p w14:paraId="3D8E81F6" w14:textId="77777777" w:rsidR="004E79DD" w:rsidRPr="000871A4" w:rsidRDefault="004E79DD" w:rsidP="009937D5">
            <w:pPr>
              <w:keepNext/>
              <w:rPr>
                <w:rFonts w:eastAsia="Times New Roman"/>
                <w:lang w:val="fr-FR"/>
              </w:rPr>
            </w:pPr>
            <w:r w:rsidRPr="000871A4">
              <w:rPr>
                <w:lang w:val="fr-FR"/>
              </w:rPr>
              <w:t>2</w:t>
            </w:r>
          </w:p>
        </w:tc>
        <w:tc>
          <w:tcPr>
            <w:tcW w:w="425" w:type="dxa"/>
            <w:tcBorders>
              <w:top w:val="single" w:sz="4" w:space="0" w:color="auto"/>
              <w:bottom w:val="single" w:sz="4" w:space="0" w:color="auto"/>
            </w:tcBorders>
            <w:shd w:val="clear" w:color="auto" w:fill="auto"/>
          </w:tcPr>
          <w:p w14:paraId="1F1CA1EC" w14:textId="77777777" w:rsidR="004E79DD" w:rsidRPr="000871A4" w:rsidRDefault="004E79DD" w:rsidP="009937D5">
            <w:pPr>
              <w:keepNext/>
              <w:rPr>
                <w:rFonts w:eastAsia="Times New Roman"/>
                <w:lang w:val="fr-FR"/>
              </w:rPr>
            </w:pPr>
            <w:r w:rsidRPr="000871A4">
              <w:rPr>
                <w:lang w:val="fr-FR"/>
              </w:rPr>
              <w:t>s.o.</w:t>
            </w:r>
          </w:p>
        </w:tc>
        <w:tc>
          <w:tcPr>
            <w:tcW w:w="567" w:type="dxa"/>
            <w:tcBorders>
              <w:top w:val="single" w:sz="4" w:space="0" w:color="auto"/>
              <w:bottom w:val="single" w:sz="4" w:space="0" w:color="auto"/>
            </w:tcBorders>
            <w:shd w:val="clear" w:color="auto" w:fill="auto"/>
          </w:tcPr>
          <w:p w14:paraId="287C8F43" w14:textId="77777777" w:rsidR="004E79DD" w:rsidRPr="000871A4" w:rsidRDefault="004E79DD" w:rsidP="009937D5">
            <w:pPr>
              <w:keepNext/>
              <w:rPr>
                <w:rFonts w:eastAsia="Times New Roman"/>
                <w:lang w:val="fr-FR"/>
              </w:rPr>
            </w:pPr>
            <w:r w:rsidRPr="000871A4">
              <w:rPr>
                <w:lang w:val="fr-FR"/>
              </w:rPr>
              <w:t>s.o.</w:t>
            </w:r>
          </w:p>
        </w:tc>
        <w:tc>
          <w:tcPr>
            <w:tcW w:w="3119" w:type="dxa"/>
            <w:tcBorders>
              <w:top w:val="single" w:sz="4" w:space="0" w:color="auto"/>
              <w:bottom w:val="single" w:sz="4" w:space="0" w:color="auto"/>
            </w:tcBorders>
            <w:shd w:val="clear" w:color="auto" w:fill="auto"/>
          </w:tcPr>
          <w:p w14:paraId="4D90BD7A" w14:textId="77777777" w:rsidR="004E79DD" w:rsidRPr="000871A4" w:rsidRDefault="004E79DD" w:rsidP="009937D5">
            <w:pPr>
              <w:keepNext/>
              <w:rPr>
                <w:lang w:val="fr-FR"/>
              </w:rPr>
            </w:pPr>
            <w:r w:rsidRPr="000871A4">
              <w:rPr>
                <w:lang w:val="fr-FR"/>
              </w:rPr>
              <w:t>Défectueux,</w:t>
            </w:r>
          </w:p>
          <w:p w14:paraId="44C1DDBE" w14:textId="30EDB4C7" w:rsidR="004E79DD" w:rsidRPr="000871A4" w:rsidRDefault="004E79DD" w:rsidP="006F309F">
            <w:pPr>
              <w:keepNext/>
              <w:spacing w:before="40"/>
              <w:rPr>
                <w:lang w:val="fr-FR"/>
              </w:rPr>
            </w:pPr>
            <w:r w:rsidRPr="000871A4">
              <w:rPr>
                <w:lang w:val="fr-FR"/>
              </w:rPr>
              <w:t>à l</w:t>
            </w:r>
            <w:r w:rsidR="00574A69">
              <w:rPr>
                <w:lang w:val="fr-FR"/>
              </w:rPr>
              <w:t>’</w:t>
            </w:r>
            <w:r w:rsidRPr="000871A4">
              <w:rPr>
                <w:lang w:val="fr-FR"/>
              </w:rPr>
              <w:t>arrêt,</w:t>
            </w:r>
          </w:p>
          <w:p w14:paraId="5C64957E" w14:textId="77777777" w:rsidR="004E79DD" w:rsidRPr="000871A4" w:rsidRDefault="004E79DD" w:rsidP="006F309F">
            <w:pPr>
              <w:keepNext/>
              <w:spacing w:before="40"/>
              <w:rPr>
                <w:strike/>
                <w:lang w:val="fr-FR"/>
              </w:rPr>
            </w:pPr>
            <w:r w:rsidRPr="000871A4">
              <w:rPr>
                <w:strike/>
                <w:lang w:val="fr-FR"/>
              </w:rPr>
              <w:t>en marche mais sans intervenir,</w:t>
            </w:r>
          </w:p>
          <w:p w14:paraId="19C7E9F4" w14:textId="03B4D91F" w:rsidR="004E79DD" w:rsidRPr="000871A4" w:rsidRDefault="004E79DD" w:rsidP="006F309F">
            <w:pPr>
              <w:keepNext/>
              <w:spacing w:before="40"/>
              <w:rPr>
                <w:strike/>
                <w:lang w:val="fr-FR"/>
              </w:rPr>
            </w:pPr>
            <w:r w:rsidRPr="000871A4">
              <w:rPr>
                <w:strike/>
                <w:lang w:val="fr-FR"/>
              </w:rPr>
              <w:t>en marche et en cours d</w:t>
            </w:r>
            <w:r w:rsidR="00574A69">
              <w:rPr>
                <w:strike/>
                <w:lang w:val="fr-FR"/>
              </w:rPr>
              <w:t>’</w:t>
            </w:r>
            <w:r w:rsidRPr="000871A4">
              <w:rPr>
                <w:strike/>
                <w:lang w:val="fr-FR"/>
              </w:rPr>
              <w:t>intervention</w:t>
            </w:r>
          </w:p>
          <w:p w14:paraId="2566EDB0" w14:textId="77777777" w:rsidR="004E79DD" w:rsidRPr="006F309F" w:rsidRDefault="004E79DD" w:rsidP="006F309F">
            <w:pPr>
              <w:keepNext/>
              <w:spacing w:before="120"/>
              <w:rPr>
                <w:b/>
                <w:bCs/>
                <w:lang w:val="fr-FR"/>
              </w:rPr>
            </w:pPr>
            <w:r w:rsidRPr="006F309F">
              <w:rPr>
                <w:b/>
                <w:bCs/>
                <w:lang w:val="fr-FR"/>
              </w:rPr>
              <w:t>veille</w:t>
            </w:r>
          </w:p>
          <w:p w14:paraId="78B94DAE" w14:textId="77777777" w:rsidR="004E79DD" w:rsidRPr="000871A4" w:rsidRDefault="004E79DD" w:rsidP="006F309F">
            <w:pPr>
              <w:keepNext/>
              <w:spacing w:before="120"/>
              <w:rPr>
                <w:rFonts w:eastAsia="Times New Roman"/>
                <w:lang w:val="fr-FR"/>
              </w:rPr>
            </w:pPr>
            <w:r w:rsidRPr="006F309F">
              <w:rPr>
                <w:b/>
                <w:bCs/>
                <w:lang w:val="fr-FR"/>
              </w:rPr>
              <w:t>actif</w:t>
            </w:r>
            <w:r w:rsidRPr="006F309F">
              <w:rPr>
                <w:b/>
                <w:bCs/>
                <w:vertAlign w:val="superscript"/>
                <w:lang w:val="fr-FR"/>
              </w:rPr>
              <w:t>16</w:t>
            </w:r>
          </w:p>
        </w:tc>
        <w:tc>
          <w:tcPr>
            <w:tcW w:w="1273" w:type="dxa"/>
            <w:tcBorders>
              <w:top w:val="single" w:sz="4" w:space="0" w:color="auto"/>
              <w:bottom w:val="single" w:sz="4" w:space="0" w:color="auto"/>
            </w:tcBorders>
          </w:tcPr>
          <w:p w14:paraId="77E5F6C2" w14:textId="77777777" w:rsidR="004E79DD" w:rsidRPr="006F309F" w:rsidRDefault="004E79DD" w:rsidP="009937D5">
            <w:pPr>
              <w:keepNext/>
              <w:rPr>
                <w:rFonts w:eastAsia="Times New Roman"/>
                <w:b/>
                <w:bCs/>
                <w:lang w:val="fr-FR"/>
              </w:rPr>
            </w:pPr>
            <w:r w:rsidRPr="006F309F">
              <w:rPr>
                <w:b/>
                <w:bCs/>
                <w:lang w:val="fr-FR"/>
              </w:rPr>
              <w:t>Collision</w:t>
            </w:r>
          </w:p>
          <w:p w14:paraId="4C3855B4" w14:textId="77777777" w:rsidR="004E79DD" w:rsidRPr="006F309F" w:rsidRDefault="004E79DD" w:rsidP="006F309F">
            <w:pPr>
              <w:keepNext/>
              <w:spacing w:before="120"/>
              <w:rPr>
                <w:rFonts w:eastAsia="Times New Roman"/>
                <w:b/>
                <w:bCs/>
                <w:lang w:val="fr-FR"/>
              </w:rPr>
            </w:pPr>
            <w:r w:rsidRPr="006F309F">
              <w:rPr>
                <w:b/>
                <w:bCs/>
                <w:lang w:val="fr-FR"/>
              </w:rPr>
              <w:t>Retournement</w:t>
            </w:r>
          </w:p>
          <w:p w14:paraId="283CC384" w14:textId="77777777" w:rsidR="004E79DD" w:rsidRPr="000871A4" w:rsidRDefault="004E79DD" w:rsidP="006F309F">
            <w:pPr>
              <w:keepNext/>
              <w:spacing w:before="120" w:after="120"/>
              <w:rPr>
                <w:rFonts w:eastAsia="Times New Roman"/>
                <w:lang w:val="fr-FR"/>
              </w:rPr>
            </w:pPr>
            <w:r w:rsidRPr="006F309F">
              <w:rPr>
                <w:b/>
                <w:bCs/>
                <w:lang w:val="fr-FR"/>
              </w:rPr>
              <w:t>[Accident impliquant des usagers de la route vulnérables]</w:t>
            </w:r>
          </w:p>
        </w:tc>
      </w:tr>
    </w:tbl>
    <w:p w14:paraId="3DAEFFE5" w14:textId="77777777" w:rsidR="004E79DD" w:rsidRPr="000871A4" w:rsidRDefault="004E79DD" w:rsidP="004E79DD">
      <w:pPr>
        <w:rPr>
          <w:rFonts w:eastAsia="Times New Roman"/>
          <w:color w:val="000000"/>
          <w:lang w:val="fr-FR"/>
        </w:rPr>
      </w:pPr>
      <w:r w:rsidRPr="000871A4">
        <w:rPr>
          <w:lang w:val="fr-FR"/>
        </w:rPr>
        <w:tab/>
        <w:t>_______________</w:t>
      </w:r>
    </w:p>
    <w:p w14:paraId="7D9BC21D" w14:textId="710CDF3D" w:rsidR="004E79DD" w:rsidRPr="000871A4" w:rsidRDefault="0055726D" w:rsidP="0055726D">
      <w:pPr>
        <w:tabs>
          <w:tab w:val="left" w:pos="567"/>
        </w:tabs>
        <w:ind w:left="1134" w:hanging="1134"/>
        <w:rPr>
          <w:lang w:val="fr-FR"/>
        </w:rPr>
      </w:pPr>
      <w:r>
        <w:rPr>
          <w:vertAlign w:val="superscript"/>
          <w:lang w:val="fr-FR"/>
        </w:rPr>
        <w:tab/>
      </w:r>
      <w:r w:rsidR="004E79DD" w:rsidRPr="000C45E0">
        <w:rPr>
          <w:b/>
          <w:bCs/>
          <w:sz w:val="18"/>
          <w:szCs w:val="18"/>
          <w:vertAlign w:val="superscript"/>
          <w:lang w:val="fr-FR"/>
        </w:rPr>
        <w:t>16</w:t>
      </w:r>
      <w:r w:rsidRPr="000C45E0">
        <w:rPr>
          <w:b/>
          <w:bCs/>
          <w:sz w:val="18"/>
          <w:szCs w:val="18"/>
          <w:lang w:val="fr-FR"/>
        </w:rPr>
        <w:tab/>
      </w:r>
      <w:r w:rsidR="004E79DD" w:rsidRPr="000C45E0">
        <w:rPr>
          <w:b/>
          <w:bCs/>
          <w:sz w:val="18"/>
          <w:szCs w:val="18"/>
          <w:lang w:val="fr-FR"/>
        </w:rPr>
        <w:t>Défectueux = défaillant ; au sens du Règlement 79, à l</w:t>
      </w:r>
      <w:r w:rsidR="00574A69" w:rsidRPr="000C45E0">
        <w:rPr>
          <w:b/>
          <w:bCs/>
          <w:sz w:val="18"/>
          <w:szCs w:val="18"/>
          <w:lang w:val="fr-FR"/>
        </w:rPr>
        <w:t>’</w:t>
      </w:r>
      <w:r w:rsidR="004E79DD" w:rsidRPr="000C45E0">
        <w:rPr>
          <w:b/>
          <w:bCs/>
          <w:sz w:val="18"/>
          <w:szCs w:val="18"/>
          <w:lang w:val="fr-FR"/>
        </w:rPr>
        <w:t>arrêt = mode arrêt, veille = la fonction de direction à commande automatique est en marche mais inactive, actif = la fonction est en marche et</w:t>
      </w:r>
      <w:r w:rsidR="006F309F" w:rsidRPr="000C45E0">
        <w:rPr>
          <w:b/>
          <w:bCs/>
          <w:sz w:val="18"/>
          <w:szCs w:val="18"/>
          <w:lang w:val="fr-FR"/>
        </w:rPr>
        <w:t> </w:t>
      </w:r>
      <w:r w:rsidR="004E79DD" w:rsidRPr="000C45E0">
        <w:rPr>
          <w:b/>
          <w:bCs/>
          <w:sz w:val="18"/>
          <w:szCs w:val="18"/>
          <w:lang w:val="fr-FR"/>
        </w:rPr>
        <w:t>active ou inactive.</w:t>
      </w:r>
      <w:r w:rsidR="004E79DD" w:rsidRPr="00DE0428">
        <w:rPr>
          <w:lang w:val="fr-FR"/>
        </w:rPr>
        <w:t> ».</w:t>
      </w:r>
    </w:p>
    <w:p w14:paraId="5E81749D" w14:textId="55777D74" w:rsidR="004E79DD" w:rsidRPr="000871A4" w:rsidRDefault="004E79DD" w:rsidP="0055726D">
      <w:pPr>
        <w:pStyle w:val="SingleTxtG"/>
        <w:spacing w:before="120"/>
        <w:rPr>
          <w:rFonts w:eastAsia="Times New Roman"/>
          <w:lang w:val="fr-FR"/>
        </w:rPr>
      </w:pPr>
      <w:bookmarkStart w:id="15" w:name="_Hlk76366317"/>
      <w:r w:rsidRPr="0055726D">
        <w:rPr>
          <w:b/>
          <w:bCs/>
          <w:i/>
          <w:iCs/>
          <w:lang w:val="fr-FR"/>
        </w:rPr>
        <w:t>Justification</w:t>
      </w:r>
      <w:r w:rsidR="00574A69">
        <w:rPr>
          <w:b/>
          <w:bCs/>
          <w:lang w:val="fr-FR"/>
        </w:rPr>
        <w:t> </w:t>
      </w:r>
      <w:r w:rsidRPr="0055726D">
        <w:rPr>
          <w:b/>
          <w:bCs/>
          <w:lang w:val="fr-FR"/>
        </w:rPr>
        <w:t>:</w:t>
      </w:r>
      <w:r w:rsidRPr="000871A4">
        <w:rPr>
          <w:lang w:val="fr-FR"/>
        </w:rPr>
        <w:t xml:space="preserve"> Ces modifications visent à décrire de façon plus claire et simple les états dans lesquels les systèmes peuvent se trouver, notamment en faisant référence aux états qui figurent dans le Règlement ONU n</w:t>
      </w:r>
      <w:r w:rsidRPr="00DE0428">
        <w:rPr>
          <w:vertAlign w:val="superscript"/>
          <w:lang w:val="fr-FR"/>
        </w:rPr>
        <w:t>o</w:t>
      </w:r>
      <w:r w:rsidRPr="000871A4">
        <w:rPr>
          <w:lang w:val="fr-FR"/>
        </w:rPr>
        <w:t xml:space="preserve"> 79. En outre, un événement enregistré pour cet élément de données, qui manquait, est désormais indiqué. L</w:t>
      </w:r>
      <w:r w:rsidR="00574A69">
        <w:rPr>
          <w:lang w:val="fr-FR"/>
        </w:rPr>
        <w:t>’</w:t>
      </w:r>
      <w:r w:rsidRPr="000871A4">
        <w:rPr>
          <w:lang w:val="fr-FR"/>
        </w:rPr>
        <w:t xml:space="preserve">intitulé est modifié par souci de cohérence avec la définition correspondante et de façon à ce que les sigles inutiles soient supprimés. </w:t>
      </w:r>
    </w:p>
    <w:bookmarkEnd w:id="15"/>
    <w:p w14:paraId="31CD6173" w14:textId="6950560E" w:rsidR="004E79DD" w:rsidRPr="000871A4" w:rsidRDefault="004E79DD" w:rsidP="0055726D">
      <w:pPr>
        <w:pStyle w:val="SingleTxtG"/>
        <w:rPr>
          <w:rFonts w:eastAsia="Times New Roman"/>
          <w:lang w:val="fr-FR"/>
        </w:rPr>
      </w:pPr>
      <w:r w:rsidRPr="000871A4">
        <w:rPr>
          <w:lang w:val="fr-FR"/>
        </w:rPr>
        <w:t>Modifier les événements enregistrés pour l</w:t>
      </w:r>
      <w:r w:rsidR="00574A69">
        <w:rPr>
          <w:lang w:val="fr-FR"/>
        </w:rPr>
        <w:t>’</w:t>
      </w:r>
      <w:r w:rsidRPr="000871A4">
        <w:rPr>
          <w:lang w:val="fr-FR"/>
        </w:rPr>
        <w:t xml:space="preserve">élément de données </w:t>
      </w:r>
      <w:r>
        <w:rPr>
          <w:lang w:val="fr-FR"/>
        </w:rPr>
        <w:t>« </w:t>
      </w:r>
      <w:r w:rsidRPr="000871A4">
        <w:rPr>
          <w:lang w:val="fr-FR"/>
        </w:rPr>
        <w:t>État du système d</w:t>
      </w:r>
      <w:r w:rsidR="00574A69">
        <w:rPr>
          <w:lang w:val="fr-FR"/>
        </w:rPr>
        <w:t>’</w:t>
      </w:r>
      <w:r w:rsidRPr="000871A4">
        <w:rPr>
          <w:lang w:val="fr-FR"/>
        </w:rPr>
        <w:t>appel d</w:t>
      </w:r>
      <w:r w:rsidR="00574A69">
        <w:rPr>
          <w:lang w:val="fr-FR"/>
        </w:rPr>
        <w:t>’</w:t>
      </w:r>
      <w:r w:rsidRPr="000871A4">
        <w:rPr>
          <w:lang w:val="fr-FR"/>
        </w:rPr>
        <w:t>urgence en cas d</w:t>
      </w:r>
      <w:r w:rsidR="00574A69">
        <w:rPr>
          <w:lang w:val="fr-FR"/>
        </w:rPr>
        <w:t>’</w:t>
      </w:r>
      <w:r w:rsidRPr="000871A4">
        <w:rPr>
          <w:lang w:val="fr-FR"/>
        </w:rPr>
        <w:t>accident</w:t>
      </w:r>
      <w:r>
        <w:rPr>
          <w:lang w:val="fr-FR"/>
        </w:rPr>
        <w:t> »</w:t>
      </w:r>
      <w:r w:rsidRPr="000871A4">
        <w:rPr>
          <w:lang w:val="fr-FR"/>
        </w:rPr>
        <w:t xml:space="preserve"> comme suit</w:t>
      </w:r>
      <w:r w:rsidR="0055726D">
        <w:rPr>
          <w:lang w:val="fr-FR"/>
        </w:rPr>
        <w:t> </w:t>
      </w:r>
      <w:r w:rsidRPr="000871A4">
        <w:rPr>
          <w:lang w:val="fr-FR"/>
        </w:rPr>
        <w:t>:</w:t>
      </w:r>
    </w:p>
    <w:tbl>
      <w:tblPr>
        <w:tblW w:w="9781" w:type="dxa"/>
        <w:tblLayout w:type="fixed"/>
        <w:tblCellMar>
          <w:left w:w="0" w:type="dxa"/>
          <w:right w:w="0" w:type="dxa"/>
        </w:tblCellMar>
        <w:tblLook w:val="04A0" w:firstRow="1" w:lastRow="0" w:firstColumn="1" w:lastColumn="0" w:noHBand="0" w:noVBand="1"/>
      </w:tblPr>
      <w:tblGrid>
        <w:gridCol w:w="1350"/>
        <w:gridCol w:w="1202"/>
        <w:gridCol w:w="1134"/>
        <w:gridCol w:w="709"/>
        <w:gridCol w:w="567"/>
        <w:gridCol w:w="567"/>
        <w:gridCol w:w="2693"/>
        <w:gridCol w:w="1559"/>
      </w:tblGrid>
      <w:tr w:rsidR="004E79DD" w:rsidRPr="000871A4" w14:paraId="12ECF011" w14:textId="77777777" w:rsidTr="006F309F">
        <w:trPr>
          <w:cantSplit/>
        </w:trPr>
        <w:tc>
          <w:tcPr>
            <w:tcW w:w="1350" w:type="dxa"/>
            <w:tcBorders>
              <w:top w:val="single" w:sz="4" w:space="0" w:color="auto"/>
              <w:bottom w:val="single" w:sz="4" w:space="0" w:color="auto"/>
            </w:tcBorders>
            <w:shd w:val="clear" w:color="auto" w:fill="auto"/>
          </w:tcPr>
          <w:p w14:paraId="065625D7" w14:textId="3545547E" w:rsidR="004E79DD" w:rsidRPr="000871A4" w:rsidRDefault="004E79DD" w:rsidP="000E3951">
            <w:pPr>
              <w:rPr>
                <w:lang w:val="fr-FR"/>
              </w:rPr>
            </w:pPr>
            <w:r>
              <w:rPr>
                <w:lang w:val="fr-FR"/>
              </w:rPr>
              <w:t>« </w:t>
            </w:r>
            <w:r w:rsidRPr="000871A4">
              <w:rPr>
                <w:lang w:val="fr-FR"/>
              </w:rPr>
              <w:t>État du système d</w:t>
            </w:r>
            <w:r w:rsidR="00574A69">
              <w:rPr>
                <w:lang w:val="fr-FR"/>
              </w:rPr>
              <w:t>’</w:t>
            </w:r>
            <w:r w:rsidRPr="000871A4">
              <w:rPr>
                <w:lang w:val="fr-FR"/>
              </w:rPr>
              <w:t>appel d</w:t>
            </w:r>
            <w:r w:rsidR="00574A69">
              <w:rPr>
                <w:lang w:val="fr-FR"/>
              </w:rPr>
              <w:t>’</w:t>
            </w:r>
            <w:r w:rsidRPr="000871A4">
              <w:rPr>
                <w:lang w:val="fr-FR"/>
              </w:rPr>
              <w:t>urgence en cas d</w:t>
            </w:r>
            <w:r w:rsidR="00574A69">
              <w:rPr>
                <w:lang w:val="fr-FR"/>
              </w:rPr>
              <w:t>’</w:t>
            </w:r>
            <w:r w:rsidRPr="000871A4">
              <w:rPr>
                <w:lang w:val="fr-FR"/>
              </w:rPr>
              <w:t>accident</w:t>
            </w:r>
          </w:p>
        </w:tc>
        <w:tc>
          <w:tcPr>
            <w:tcW w:w="1202" w:type="dxa"/>
            <w:tcBorders>
              <w:top w:val="single" w:sz="4" w:space="0" w:color="auto"/>
              <w:bottom w:val="single" w:sz="4" w:space="0" w:color="auto"/>
            </w:tcBorders>
            <w:shd w:val="clear" w:color="auto" w:fill="auto"/>
          </w:tcPr>
          <w:p w14:paraId="31F66832" w14:textId="77777777" w:rsidR="004E79DD" w:rsidRPr="000871A4" w:rsidRDefault="004E79DD" w:rsidP="000E3951">
            <w:pPr>
              <w:rPr>
                <w:lang w:val="fr-FR"/>
              </w:rPr>
            </w:pPr>
            <w:r w:rsidRPr="000871A4">
              <w:rPr>
                <w:lang w:val="fr-FR"/>
              </w:rPr>
              <w:t>Obligatoire</w:t>
            </w:r>
          </w:p>
        </w:tc>
        <w:tc>
          <w:tcPr>
            <w:tcW w:w="1134" w:type="dxa"/>
            <w:tcBorders>
              <w:top w:val="single" w:sz="4" w:space="0" w:color="auto"/>
              <w:bottom w:val="single" w:sz="4" w:space="0" w:color="auto"/>
            </w:tcBorders>
            <w:shd w:val="clear" w:color="auto" w:fill="auto"/>
          </w:tcPr>
          <w:p w14:paraId="55081DC1" w14:textId="77777777" w:rsidR="004E79DD" w:rsidRPr="000871A4" w:rsidRDefault="004E79DD" w:rsidP="000E3951">
            <w:pPr>
              <w:rPr>
                <w:lang w:val="fr-FR"/>
              </w:rPr>
            </w:pPr>
            <w:r w:rsidRPr="000871A4">
              <w:rPr>
                <w:lang w:val="fr-FR"/>
              </w:rPr>
              <w:t>Événement</w:t>
            </w:r>
          </w:p>
        </w:tc>
        <w:tc>
          <w:tcPr>
            <w:tcW w:w="709" w:type="dxa"/>
            <w:tcBorders>
              <w:top w:val="single" w:sz="4" w:space="0" w:color="auto"/>
              <w:bottom w:val="single" w:sz="4" w:space="0" w:color="auto"/>
            </w:tcBorders>
            <w:shd w:val="clear" w:color="auto" w:fill="auto"/>
          </w:tcPr>
          <w:p w14:paraId="336A5BEA" w14:textId="77777777" w:rsidR="004E79DD" w:rsidRPr="000871A4" w:rsidRDefault="004E79DD" w:rsidP="000E3951">
            <w:pPr>
              <w:rPr>
                <w:lang w:val="fr-FR"/>
              </w:rPr>
            </w:pPr>
            <w:r w:rsidRPr="000871A4">
              <w:rPr>
                <w:lang w:val="fr-FR"/>
              </w:rPr>
              <w:t>s.o.</w:t>
            </w:r>
          </w:p>
        </w:tc>
        <w:tc>
          <w:tcPr>
            <w:tcW w:w="567" w:type="dxa"/>
            <w:tcBorders>
              <w:top w:val="single" w:sz="4" w:space="0" w:color="auto"/>
              <w:bottom w:val="single" w:sz="4" w:space="0" w:color="auto"/>
            </w:tcBorders>
            <w:shd w:val="clear" w:color="auto" w:fill="auto"/>
          </w:tcPr>
          <w:p w14:paraId="125501F1" w14:textId="77777777" w:rsidR="004E79DD" w:rsidRPr="000871A4" w:rsidRDefault="004E79DD" w:rsidP="000E3951">
            <w:pPr>
              <w:rPr>
                <w:lang w:val="fr-FR"/>
              </w:rPr>
            </w:pPr>
            <w:r w:rsidRPr="000871A4">
              <w:rPr>
                <w:lang w:val="fr-FR"/>
              </w:rPr>
              <w:t>s.o.</w:t>
            </w:r>
          </w:p>
        </w:tc>
        <w:tc>
          <w:tcPr>
            <w:tcW w:w="567" w:type="dxa"/>
            <w:tcBorders>
              <w:top w:val="single" w:sz="4" w:space="0" w:color="auto"/>
              <w:bottom w:val="single" w:sz="4" w:space="0" w:color="auto"/>
            </w:tcBorders>
            <w:shd w:val="clear" w:color="auto" w:fill="auto"/>
          </w:tcPr>
          <w:p w14:paraId="62383D89" w14:textId="77777777" w:rsidR="004E79DD" w:rsidRPr="000871A4" w:rsidRDefault="004E79DD" w:rsidP="000E3951">
            <w:pPr>
              <w:rPr>
                <w:lang w:val="fr-FR"/>
              </w:rPr>
            </w:pPr>
            <w:r w:rsidRPr="000871A4">
              <w:rPr>
                <w:lang w:val="fr-FR"/>
              </w:rPr>
              <w:t>s.o.</w:t>
            </w:r>
          </w:p>
        </w:tc>
        <w:tc>
          <w:tcPr>
            <w:tcW w:w="2693" w:type="dxa"/>
            <w:tcBorders>
              <w:top w:val="single" w:sz="4" w:space="0" w:color="auto"/>
              <w:bottom w:val="single" w:sz="4" w:space="0" w:color="auto"/>
            </w:tcBorders>
            <w:shd w:val="clear" w:color="auto" w:fill="auto"/>
          </w:tcPr>
          <w:p w14:paraId="229D9972" w14:textId="77777777" w:rsidR="004E79DD" w:rsidRPr="000871A4" w:rsidRDefault="004E79DD" w:rsidP="000E3951">
            <w:pPr>
              <w:rPr>
                <w:lang w:val="fr-FR"/>
              </w:rPr>
            </w:pPr>
            <w:r w:rsidRPr="000871A4">
              <w:rPr>
                <w:lang w:val="fr-FR"/>
              </w:rPr>
              <w:t>Défectueux,</w:t>
            </w:r>
          </w:p>
          <w:p w14:paraId="13147ABE" w14:textId="08CA6EAF" w:rsidR="004E79DD" w:rsidRPr="000871A4" w:rsidRDefault="004E79DD" w:rsidP="006F309F">
            <w:pPr>
              <w:spacing w:before="40"/>
              <w:rPr>
                <w:lang w:val="fr-FR"/>
              </w:rPr>
            </w:pPr>
            <w:r w:rsidRPr="000871A4">
              <w:rPr>
                <w:lang w:val="fr-FR"/>
              </w:rPr>
              <w:t>en marche</w:t>
            </w:r>
            <w:r w:rsidR="00574A69">
              <w:rPr>
                <w:lang w:val="fr-FR"/>
              </w:rPr>
              <w:t> </w:t>
            </w:r>
            <w:r w:rsidRPr="000871A4">
              <w:rPr>
                <w:lang w:val="fr-FR"/>
              </w:rPr>
              <w:t>: l</w:t>
            </w:r>
            <w:r w:rsidR="00574A69">
              <w:rPr>
                <w:lang w:val="fr-FR"/>
              </w:rPr>
              <w:t>’</w:t>
            </w:r>
            <w:r w:rsidRPr="000871A4">
              <w:rPr>
                <w:lang w:val="fr-FR"/>
              </w:rPr>
              <w:t>appel d</w:t>
            </w:r>
            <w:r w:rsidR="00574A69">
              <w:rPr>
                <w:lang w:val="fr-FR"/>
              </w:rPr>
              <w:t>’</w:t>
            </w:r>
            <w:r w:rsidRPr="000871A4">
              <w:rPr>
                <w:lang w:val="fr-FR"/>
              </w:rPr>
              <w:t>urgence n</w:t>
            </w:r>
            <w:r w:rsidR="00574A69">
              <w:rPr>
                <w:lang w:val="fr-FR"/>
              </w:rPr>
              <w:t>’</w:t>
            </w:r>
            <w:r w:rsidRPr="000871A4">
              <w:rPr>
                <w:lang w:val="fr-FR"/>
              </w:rPr>
              <w:t>est pas déclenché automatiquement,</w:t>
            </w:r>
          </w:p>
          <w:p w14:paraId="13B573B6" w14:textId="2CDA6C23" w:rsidR="004E79DD" w:rsidRPr="000871A4" w:rsidRDefault="004E79DD" w:rsidP="006F309F">
            <w:pPr>
              <w:spacing w:before="40"/>
              <w:rPr>
                <w:rFonts w:eastAsia="Times New Roman"/>
                <w:lang w:val="fr-FR"/>
              </w:rPr>
            </w:pPr>
            <w:r w:rsidRPr="000871A4">
              <w:rPr>
                <w:lang w:val="fr-FR"/>
              </w:rPr>
              <w:t>en marche</w:t>
            </w:r>
            <w:r w:rsidR="00574A69">
              <w:rPr>
                <w:lang w:val="fr-FR"/>
              </w:rPr>
              <w:t> </w:t>
            </w:r>
            <w:r w:rsidRPr="000871A4">
              <w:rPr>
                <w:lang w:val="fr-FR"/>
              </w:rPr>
              <w:t>: l</w:t>
            </w:r>
            <w:r w:rsidR="00574A69">
              <w:rPr>
                <w:lang w:val="fr-FR"/>
              </w:rPr>
              <w:t>’</w:t>
            </w:r>
            <w:r w:rsidRPr="000871A4">
              <w:rPr>
                <w:lang w:val="fr-FR"/>
              </w:rPr>
              <w:t>appel d</w:t>
            </w:r>
            <w:r w:rsidR="00574A69">
              <w:rPr>
                <w:lang w:val="fr-FR"/>
              </w:rPr>
              <w:t>’</w:t>
            </w:r>
            <w:r w:rsidRPr="000871A4">
              <w:rPr>
                <w:lang w:val="fr-FR"/>
              </w:rPr>
              <w:t xml:space="preserve">urgence </w:t>
            </w:r>
            <w:r w:rsidR="0055726D">
              <w:rPr>
                <w:lang w:val="fr-FR"/>
              </w:rPr>
              <w:br/>
            </w:r>
            <w:r w:rsidRPr="000871A4">
              <w:rPr>
                <w:lang w:val="fr-FR"/>
              </w:rPr>
              <w:t>est déclenché automatiquement</w:t>
            </w:r>
          </w:p>
        </w:tc>
        <w:tc>
          <w:tcPr>
            <w:tcW w:w="1559" w:type="dxa"/>
            <w:tcBorders>
              <w:top w:val="single" w:sz="4" w:space="0" w:color="auto"/>
              <w:bottom w:val="single" w:sz="4" w:space="0" w:color="auto"/>
            </w:tcBorders>
            <w:shd w:val="clear" w:color="auto" w:fill="auto"/>
          </w:tcPr>
          <w:p w14:paraId="3324D8CC" w14:textId="77777777" w:rsidR="004E79DD" w:rsidRPr="006F309F" w:rsidRDefault="004E79DD" w:rsidP="006F309F">
            <w:pPr>
              <w:spacing w:after="120"/>
              <w:rPr>
                <w:rFonts w:eastAsia="Times New Roman"/>
                <w:b/>
                <w:bCs/>
                <w:lang w:val="fr-FR"/>
              </w:rPr>
            </w:pPr>
            <w:r w:rsidRPr="006F309F">
              <w:rPr>
                <w:b/>
                <w:bCs/>
                <w:lang w:val="fr-FR"/>
              </w:rPr>
              <w:t>Collision</w:t>
            </w:r>
          </w:p>
          <w:p w14:paraId="279DCF1F" w14:textId="77777777" w:rsidR="004E79DD" w:rsidRPr="006F309F" w:rsidRDefault="004E79DD" w:rsidP="006F309F">
            <w:pPr>
              <w:spacing w:after="120"/>
              <w:rPr>
                <w:rFonts w:eastAsia="Times New Roman"/>
                <w:b/>
                <w:bCs/>
                <w:lang w:val="fr-FR"/>
              </w:rPr>
            </w:pPr>
            <w:r w:rsidRPr="006F309F">
              <w:rPr>
                <w:b/>
                <w:bCs/>
                <w:lang w:val="fr-FR"/>
              </w:rPr>
              <w:t>Accident impliquant des usagers de la route vulnérables</w:t>
            </w:r>
          </w:p>
          <w:p w14:paraId="6C1F96E6" w14:textId="77777777" w:rsidR="004E79DD" w:rsidRPr="00DE0428" w:rsidRDefault="004E79DD" w:rsidP="006F309F">
            <w:pPr>
              <w:spacing w:after="120"/>
              <w:rPr>
                <w:lang w:val="fr-FR"/>
              </w:rPr>
            </w:pPr>
            <w:r w:rsidRPr="006F309F">
              <w:rPr>
                <w:b/>
                <w:bCs/>
                <w:lang w:val="fr-FR"/>
              </w:rPr>
              <w:t>Retournement</w:t>
            </w:r>
            <w:r>
              <w:rPr>
                <w:lang w:val="fr-FR"/>
              </w:rPr>
              <w:t> </w:t>
            </w:r>
            <w:r w:rsidRPr="00DE0428">
              <w:rPr>
                <w:lang w:val="fr-FR"/>
              </w:rPr>
              <w:t>».</w:t>
            </w:r>
          </w:p>
        </w:tc>
      </w:tr>
    </w:tbl>
    <w:p w14:paraId="0C2B2C61" w14:textId="298BCAC8" w:rsidR="004E79DD" w:rsidRPr="000871A4" w:rsidRDefault="004E79DD" w:rsidP="0055726D">
      <w:pPr>
        <w:pStyle w:val="SingleTxtG"/>
        <w:spacing w:before="240"/>
        <w:rPr>
          <w:rFonts w:eastAsia="Times New Roman"/>
          <w:lang w:val="fr-FR"/>
        </w:rPr>
      </w:pPr>
      <w:r w:rsidRPr="0055726D">
        <w:rPr>
          <w:b/>
          <w:bCs/>
          <w:i/>
          <w:iCs/>
          <w:lang w:val="fr-FR"/>
        </w:rPr>
        <w:t>Justification</w:t>
      </w:r>
      <w:r w:rsidR="00574A69">
        <w:rPr>
          <w:b/>
          <w:bCs/>
          <w:lang w:val="fr-FR"/>
        </w:rPr>
        <w:t> </w:t>
      </w:r>
      <w:r w:rsidRPr="0055726D">
        <w:rPr>
          <w:b/>
          <w:bCs/>
          <w:lang w:val="fr-FR"/>
        </w:rPr>
        <w:t>:</w:t>
      </w:r>
      <w:r w:rsidRPr="000871A4">
        <w:rPr>
          <w:lang w:val="fr-FR"/>
        </w:rPr>
        <w:t xml:space="preserve"> Ces modifications visent à indiquer les événements enregistrés pour cet élément de données qui manquaient. </w:t>
      </w:r>
    </w:p>
    <w:p w14:paraId="3F76603D" w14:textId="1512AD53" w:rsidR="004E79DD" w:rsidRPr="000871A4" w:rsidRDefault="004E79DD" w:rsidP="0055726D">
      <w:pPr>
        <w:pStyle w:val="SingleTxtG"/>
        <w:rPr>
          <w:rFonts w:eastAsia="Times New Roman"/>
          <w:lang w:val="fr-FR"/>
        </w:rPr>
      </w:pPr>
      <w:r w:rsidRPr="000871A4">
        <w:rPr>
          <w:lang w:val="fr-FR"/>
        </w:rPr>
        <w:t>Modifier la numérotation des notes suivantes</w:t>
      </w:r>
      <w:r w:rsidR="0055726D">
        <w:rPr>
          <w:lang w:val="fr-FR"/>
        </w:rPr>
        <w:t> </w:t>
      </w:r>
      <w:r w:rsidRPr="000871A4">
        <w:rPr>
          <w:lang w:val="fr-FR"/>
        </w:rPr>
        <w:t>:</w:t>
      </w:r>
    </w:p>
    <w:p w14:paraId="3B56EC16" w14:textId="77777777" w:rsidR="004E79DD" w:rsidRPr="000871A4" w:rsidRDefault="004E79DD" w:rsidP="004E79DD">
      <w:pPr>
        <w:rPr>
          <w:rFonts w:eastAsia="Times New Roman"/>
          <w:color w:val="000000"/>
          <w:lang w:val="fr-FR"/>
        </w:rPr>
      </w:pPr>
      <w:r w:rsidRPr="000871A4">
        <w:rPr>
          <w:lang w:val="fr-FR"/>
        </w:rPr>
        <w:tab/>
        <w:t>_______________</w:t>
      </w:r>
    </w:p>
    <w:p w14:paraId="10ABDF5D" w14:textId="64E51DF4" w:rsidR="004E79DD" w:rsidRPr="000C45E0" w:rsidRDefault="004E79DD" w:rsidP="0055726D">
      <w:pPr>
        <w:tabs>
          <w:tab w:val="left" w:pos="567"/>
        </w:tabs>
        <w:ind w:left="1134" w:hanging="1134"/>
        <w:rPr>
          <w:strike/>
          <w:sz w:val="18"/>
          <w:szCs w:val="18"/>
          <w:lang w:val="fr-FR"/>
        </w:rPr>
      </w:pPr>
      <w:r w:rsidRPr="000871A4">
        <w:rPr>
          <w:lang w:val="fr-FR"/>
        </w:rPr>
        <w:tab/>
      </w:r>
      <w:r w:rsidRPr="000C45E0">
        <w:rPr>
          <w:b/>
          <w:bCs/>
          <w:sz w:val="18"/>
          <w:szCs w:val="18"/>
          <w:vertAlign w:val="superscript"/>
          <w:lang w:val="fr-FR"/>
        </w:rPr>
        <w:t>9</w:t>
      </w:r>
      <w:r w:rsidRPr="000C45E0">
        <w:rPr>
          <w:sz w:val="18"/>
          <w:szCs w:val="18"/>
          <w:vertAlign w:val="superscript"/>
          <w:lang w:val="fr-FR"/>
        </w:rPr>
        <w:t xml:space="preserve"> </w:t>
      </w:r>
      <w:r w:rsidRPr="000C45E0">
        <w:rPr>
          <w:strike/>
          <w:sz w:val="18"/>
          <w:szCs w:val="18"/>
          <w:vertAlign w:val="superscript"/>
          <w:lang w:val="fr-FR"/>
        </w:rPr>
        <w:t>8</w:t>
      </w:r>
      <w:r w:rsidRPr="000C45E0">
        <w:rPr>
          <w:sz w:val="18"/>
          <w:szCs w:val="18"/>
          <w:lang w:val="fr-FR"/>
        </w:rPr>
        <w:tab/>
        <w:t>On entend par «</w:t>
      </w:r>
      <w:r w:rsidR="005E60D5" w:rsidRPr="000C45E0">
        <w:rPr>
          <w:sz w:val="18"/>
          <w:szCs w:val="18"/>
          <w:lang w:val="fr-FR"/>
        </w:rPr>
        <w:t> </w:t>
      </w:r>
      <w:r w:rsidRPr="000C45E0">
        <w:rPr>
          <w:sz w:val="18"/>
          <w:szCs w:val="18"/>
          <w:lang w:val="fr-FR"/>
        </w:rPr>
        <w:t>Si l</w:t>
      </w:r>
      <w:r w:rsidR="00574A69" w:rsidRPr="000C45E0">
        <w:rPr>
          <w:sz w:val="18"/>
          <w:szCs w:val="18"/>
          <w:lang w:val="fr-FR"/>
        </w:rPr>
        <w:t>’</w:t>
      </w:r>
      <w:r w:rsidRPr="000C45E0">
        <w:rPr>
          <w:sz w:val="18"/>
          <w:szCs w:val="18"/>
          <w:lang w:val="fr-FR"/>
        </w:rPr>
        <w:t>élément est enregistré</w:t>
      </w:r>
      <w:r w:rsidR="005E60D5" w:rsidRPr="000C45E0">
        <w:rPr>
          <w:sz w:val="18"/>
          <w:szCs w:val="18"/>
          <w:lang w:val="fr-FR"/>
        </w:rPr>
        <w:t> </w:t>
      </w:r>
      <w:r w:rsidRPr="000C45E0">
        <w:rPr>
          <w:sz w:val="18"/>
          <w:szCs w:val="18"/>
          <w:lang w:val="fr-FR"/>
        </w:rPr>
        <w:t>» le fait que l</w:t>
      </w:r>
      <w:r w:rsidR="00574A69" w:rsidRPr="000C45E0">
        <w:rPr>
          <w:sz w:val="18"/>
          <w:szCs w:val="18"/>
          <w:lang w:val="fr-FR"/>
        </w:rPr>
        <w:t>’</w:t>
      </w:r>
      <w:r w:rsidRPr="000C45E0">
        <w:rPr>
          <w:sz w:val="18"/>
          <w:szCs w:val="18"/>
          <w:lang w:val="fr-FR"/>
        </w:rPr>
        <w:t xml:space="preserve">élément de données soit enregistré dans une mémoire non volatile aux fins de téléchargement ultérieur. </w:t>
      </w:r>
    </w:p>
    <w:p w14:paraId="2CA49E52" w14:textId="7D7B2267" w:rsidR="004E79DD" w:rsidRPr="000C45E0" w:rsidRDefault="004E79DD" w:rsidP="0055726D">
      <w:pPr>
        <w:tabs>
          <w:tab w:val="left" w:pos="567"/>
        </w:tabs>
        <w:ind w:left="1134" w:hanging="1134"/>
        <w:rPr>
          <w:sz w:val="18"/>
          <w:szCs w:val="18"/>
          <w:lang w:val="fr-FR"/>
        </w:rPr>
      </w:pPr>
      <w:r w:rsidRPr="000C45E0">
        <w:rPr>
          <w:sz w:val="18"/>
          <w:szCs w:val="18"/>
          <w:lang w:val="fr-FR"/>
        </w:rPr>
        <w:tab/>
      </w:r>
      <w:r w:rsidRPr="000C45E0">
        <w:rPr>
          <w:b/>
          <w:bCs/>
          <w:sz w:val="18"/>
          <w:szCs w:val="18"/>
          <w:vertAlign w:val="superscript"/>
          <w:lang w:val="fr-FR"/>
        </w:rPr>
        <w:t>10</w:t>
      </w:r>
      <w:r w:rsidRPr="000C45E0">
        <w:rPr>
          <w:sz w:val="18"/>
          <w:szCs w:val="18"/>
          <w:vertAlign w:val="superscript"/>
          <w:lang w:val="fr-FR"/>
        </w:rPr>
        <w:t xml:space="preserve"> </w:t>
      </w:r>
      <w:r w:rsidRPr="000C45E0">
        <w:rPr>
          <w:strike/>
          <w:sz w:val="18"/>
          <w:szCs w:val="18"/>
          <w:vertAlign w:val="superscript"/>
          <w:lang w:val="fr-FR"/>
        </w:rPr>
        <w:t>9</w:t>
      </w:r>
      <w:r w:rsidRPr="000C45E0">
        <w:rPr>
          <w:sz w:val="18"/>
          <w:szCs w:val="18"/>
          <w:lang w:val="fr-FR"/>
        </w:rPr>
        <w:tab/>
        <w:t>Peut être enregistré pendant n</w:t>
      </w:r>
      <w:r w:rsidR="00574A69" w:rsidRPr="000C45E0">
        <w:rPr>
          <w:sz w:val="18"/>
          <w:szCs w:val="18"/>
          <w:lang w:val="fr-FR"/>
        </w:rPr>
        <w:t>’</w:t>
      </w:r>
      <w:r w:rsidRPr="000C45E0">
        <w:rPr>
          <w:sz w:val="18"/>
          <w:szCs w:val="18"/>
          <w:lang w:val="fr-FR"/>
        </w:rPr>
        <w:t>importe quelle durée ; l</w:t>
      </w:r>
      <w:r w:rsidR="00574A69" w:rsidRPr="000C45E0">
        <w:rPr>
          <w:sz w:val="18"/>
          <w:szCs w:val="18"/>
          <w:lang w:val="fr-FR"/>
        </w:rPr>
        <w:t>’</w:t>
      </w:r>
      <w:r w:rsidRPr="000C45E0">
        <w:rPr>
          <w:sz w:val="18"/>
          <w:szCs w:val="18"/>
          <w:lang w:val="fr-FR"/>
        </w:rPr>
        <w:t>intervalle de -1,0 à 5,0 s est donné à titre indicatif.</w:t>
      </w:r>
    </w:p>
    <w:p w14:paraId="425A77B8" w14:textId="77777777" w:rsidR="004E79DD" w:rsidRPr="000C45E0" w:rsidRDefault="004E79DD" w:rsidP="004E79DD">
      <w:pPr>
        <w:rPr>
          <w:rFonts w:eastAsia="Times New Roman"/>
          <w:color w:val="000000"/>
          <w:sz w:val="18"/>
          <w:szCs w:val="18"/>
          <w:lang w:val="fr-FR"/>
        </w:rPr>
      </w:pPr>
      <w:r w:rsidRPr="000C45E0">
        <w:rPr>
          <w:sz w:val="18"/>
          <w:szCs w:val="18"/>
          <w:lang w:val="fr-FR"/>
        </w:rPr>
        <w:tab/>
        <w:t>_______________</w:t>
      </w:r>
    </w:p>
    <w:p w14:paraId="23AFB612" w14:textId="72EBA73E" w:rsidR="004E79DD" w:rsidRPr="000871A4" w:rsidRDefault="004E79DD" w:rsidP="0055726D">
      <w:pPr>
        <w:tabs>
          <w:tab w:val="left" w:pos="567"/>
        </w:tabs>
        <w:ind w:left="1134" w:hanging="1134"/>
        <w:rPr>
          <w:lang w:val="fr-FR"/>
        </w:rPr>
      </w:pPr>
      <w:r w:rsidRPr="000C45E0">
        <w:rPr>
          <w:sz w:val="18"/>
          <w:szCs w:val="18"/>
          <w:lang w:val="fr-FR"/>
        </w:rPr>
        <w:tab/>
      </w:r>
      <w:r w:rsidRPr="000C45E0">
        <w:rPr>
          <w:strike/>
          <w:sz w:val="18"/>
          <w:szCs w:val="18"/>
          <w:vertAlign w:val="superscript"/>
          <w:lang w:val="fr-FR"/>
        </w:rPr>
        <w:t>14</w:t>
      </w:r>
      <w:r w:rsidRPr="000C45E0">
        <w:rPr>
          <w:sz w:val="18"/>
          <w:szCs w:val="18"/>
          <w:vertAlign w:val="superscript"/>
          <w:lang w:val="fr-FR"/>
        </w:rPr>
        <w:t xml:space="preserve"> </w:t>
      </w:r>
      <w:r w:rsidRPr="000C45E0">
        <w:rPr>
          <w:b/>
          <w:bCs/>
          <w:sz w:val="18"/>
          <w:szCs w:val="18"/>
          <w:vertAlign w:val="superscript"/>
          <w:lang w:val="fr-FR"/>
        </w:rPr>
        <w:t>13</w:t>
      </w:r>
      <w:r w:rsidRPr="000C45E0">
        <w:rPr>
          <w:sz w:val="18"/>
          <w:szCs w:val="18"/>
          <w:lang w:val="fr-FR"/>
        </w:rPr>
        <w:tab/>
        <w:t>Indiquer cet élément n-1 fois, c</w:t>
      </w:r>
      <w:r w:rsidR="00574A69" w:rsidRPr="000C45E0">
        <w:rPr>
          <w:sz w:val="18"/>
          <w:szCs w:val="18"/>
          <w:lang w:val="fr-FR"/>
        </w:rPr>
        <w:t>’</w:t>
      </w:r>
      <w:r w:rsidRPr="000C45E0">
        <w:rPr>
          <w:sz w:val="18"/>
          <w:szCs w:val="18"/>
          <w:lang w:val="fr-FR"/>
        </w:rPr>
        <w:t>est-à-dire une fois pour chaque étape d</w:t>
      </w:r>
      <w:r w:rsidR="00574A69" w:rsidRPr="000C45E0">
        <w:rPr>
          <w:sz w:val="18"/>
          <w:szCs w:val="18"/>
          <w:lang w:val="fr-FR"/>
        </w:rPr>
        <w:t>’</w:t>
      </w:r>
      <w:r w:rsidRPr="000C45E0">
        <w:rPr>
          <w:sz w:val="18"/>
          <w:szCs w:val="18"/>
          <w:lang w:val="fr-FR"/>
        </w:rPr>
        <w:t>un système de coussin gonflable à déploiement progressif.</w:t>
      </w:r>
    </w:p>
    <w:p w14:paraId="26E89D6B" w14:textId="77777777" w:rsidR="004E79DD" w:rsidRPr="000871A4" w:rsidRDefault="004E79DD" w:rsidP="004E79DD">
      <w:pPr>
        <w:rPr>
          <w:rFonts w:eastAsia="Times New Roman"/>
          <w:u w:val="single"/>
          <w:lang w:val="fr-FR"/>
        </w:rPr>
      </w:pPr>
    </w:p>
    <w:p w14:paraId="44EBD349" w14:textId="77777777" w:rsidR="004E79DD" w:rsidRPr="000871A4" w:rsidRDefault="004E79DD" w:rsidP="004E79DD">
      <w:pPr>
        <w:rPr>
          <w:rFonts w:eastAsia="Times New Roman"/>
          <w:u w:val="single"/>
          <w:lang w:val="fr-FR"/>
        </w:rPr>
      </w:pPr>
      <w:r w:rsidRPr="000871A4">
        <w:rPr>
          <w:rFonts w:eastAsia="Times New Roman"/>
          <w:u w:val="single"/>
          <w:lang w:val="fr-FR"/>
        </w:rPr>
        <w:br w:type="page"/>
      </w:r>
    </w:p>
    <w:p w14:paraId="261560F3" w14:textId="77777777" w:rsidR="004E79DD" w:rsidRPr="000871A4" w:rsidRDefault="004E79DD" w:rsidP="00163E50">
      <w:pPr>
        <w:pStyle w:val="HChG"/>
        <w:rPr>
          <w:rFonts w:eastAsia="Times New Roman"/>
          <w:szCs w:val="28"/>
          <w:lang w:val="fr-FR"/>
        </w:rPr>
      </w:pPr>
      <w:r w:rsidRPr="000871A4">
        <w:rPr>
          <w:lang w:val="fr-FR"/>
        </w:rPr>
        <w:lastRenderedPageBreak/>
        <w:t>Appendice</w:t>
      </w:r>
    </w:p>
    <w:p w14:paraId="1D35246B" w14:textId="70E8D780" w:rsidR="004E79DD" w:rsidRPr="000871A4" w:rsidRDefault="004E79DD" w:rsidP="00163E50">
      <w:pPr>
        <w:pStyle w:val="SingleTxtG"/>
        <w:ind w:firstLine="567"/>
        <w:rPr>
          <w:rFonts w:eastAsia="Times New Roman"/>
          <w:lang w:val="fr-FR"/>
        </w:rPr>
      </w:pPr>
      <w:r w:rsidRPr="000871A4">
        <w:rPr>
          <w:lang w:val="fr-FR"/>
        </w:rPr>
        <w:t>Proposition de série 01 d</w:t>
      </w:r>
      <w:r w:rsidR="00574A69">
        <w:rPr>
          <w:lang w:val="fr-FR"/>
        </w:rPr>
        <w:t>’</w:t>
      </w:r>
      <w:r w:rsidRPr="000871A4">
        <w:rPr>
          <w:lang w:val="fr-FR"/>
        </w:rPr>
        <w:t>amendements au Règlement ONU n</w:t>
      </w:r>
      <w:r w:rsidRPr="00DE0428">
        <w:rPr>
          <w:vertAlign w:val="superscript"/>
          <w:lang w:val="fr-FR"/>
        </w:rPr>
        <w:t>o</w:t>
      </w:r>
      <w:r w:rsidR="006F309F">
        <w:rPr>
          <w:lang w:val="fr-FR"/>
        </w:rPr>
        <w:t> </w:t>
      </w:r>
      <w:r w:rsidRPr="000871A4">
        <w:rPr>
          <w:lang w:val="fr-FR"/>
        </w:rPr>
        <w:t>160 (Les modifications qu</w:t>
      </w:r>
      <w:r w:rsidR="00574A69">
        <w:rPr>
          <w:lang w:val="fr-FR"/>
        </w:rPr>
        <w:t>’</w:t>
      </w:r>
      <w:r w:rsidRPr="000871A4">
        <w:rPr>
          <w:lang w:val="fr-FR"/>
        </w:rPr>
        <w:t>il est proposé d</w:t>
      </w:r>
      <w:r w:rsidR="00574A69">
        <w:rPr>
          <w:lang w:val="fr-FR"/>
        </w:rPr>
        <w:t>’</w:t>
      </w:r>
      <w:r w:rsidRPr="000871A4">
        <w:rPr>
          <w:lang w:val="fr-FR"/>
        </w:rPr>
        <w:t xml:space="preserve">apporter figurent en caractères gras pour les ajouts et biffés pour les suppressions.) </w:t>
      </w:r>
    </w:p>
    <w:p w14:paraId="1AC2E40E" w14:textId="77777777" w:rsidR="004E79DD" w:rsidRPr="000871A4" w:rsidRDefault="004E79DD" w:rsidP="004E79DD">
      <w:pPr>
        <w:rPr>
          <w:lang w:val="fr-FR"/>
        </w:rPr>
      </w:pPr>
      <w:r w:rsidRPr="000871A4">
        <w:rPr>
          <w:lang w:val="fr-FR"/>
        </w:rPr>
        <w:br w:type="page"/>
      </w:r>
    </w:p>
    <w:p w14:paraId="41B3B5FE" w14:textId="4A28B66E" w:rsidR="004E79DD" w:rsidRPr="000871A4" w:rsidRDefault="004E79DD" w:rsidP="00163E50">
      <w:pPr>
        <w:pStyle w:val="HChG"/>
        <w:rPr>
          <w:lang w:val="fr-FR"/>
        </w:rPr>
      </w:pPr>
      <w:bookmarkStart w:id="16" w:name="_Toc387935141"/>
      <w:bookmarkStart w:id="17" w:name="_Toc397517931"/>
      <w:bookmarkStart w:id="18" w:name="_Toc456777134"/>
      <w:r w:rsidRPr="000871A4">
        <w:rPr>
          <w:lang w:val="fr-FR"/>
        </w:rPr>
        <w:lastRenderedPageBreak/>
        <w:tab/>
      </w:r>
      <w:r w:rsidRPr="000871A4">
        <w:rPr>
          <w:lang w:val="fr-FR"/>
        </w:rPr>
        <w:tab/>
        <w:t>Série 01 d</w:t>
      </w:r>
      <w:r w:rsidR="00574A69">
        <w:rPr>
          <w:lang w:val="fr-FR"/>
        </w:rPr>
        <w:t>’</w:t>
      </w:r>
      <w:r w:rsidRPr="000871A4">
        <w:rPr>
          <w:lang w:val="fr-FR"/>
        </w:rPr>
        <w:t>amendements au Règlement ONU n</w:t>
      </w:r>
      <w:r w:rsidRPr="00DE0428">
        <w:rPr>
          <w:vertAlign w:val="superscript"/>
          <w:lang w:val="fr-FR"/>
        </w:rPr>
        <w:t>o</w:t>
      </w:r>
      <w:r w:rsidRPr="000871A4">
        <w:rPr>
          <w:lang w:val="fr-FR"/>
        </w:rPr>
        <w:t xml:space="preserve"> [</w:t>
      </w:r>
      <w:r w:rsidRPr="007531AF">
        <w:rPr>
          <w:highlight w:val="yellow"/>
          <w:lang w:val="fr-FR"/>
        </w:rPr>
        <w:t>160</w:t>
      </w:r>
      <w:r w:rsidRPr="000871A4">
        <w:rPr>
          <w:lang w:val="fr-FR"/>
        </w:rPr>
        <w:t>]</w:t>
      </w:r>
      <w:bookmarkEnd w:id="16"/>
      <w:bookmarkEnd w:id="17"/>
      <w:bookmarkEnd w:id="18"/>
    </w:p>
    <w:p w14:paraId="2659A100" w14:textId="640D2778" w:rsidR="004E79DD" w:rsidRDefault="004E79DD" w:rsidP="00163E50">
      <w:pPr>
        <w:pStyle w:val="HChG"/>
        <w:rPr>
          <w:lang w:val="fr-FR"/>
        </w:rPr>
      </w:pPr>
      <w:r w:rsidRPr="000871A4">
        <w:rPr>
          <w:lang w:val="fr-FR"/>
        </w:rPr>
        <w:tab/>
      </w:r>
      <w:r w:rsidRPr="000871A4">
        <w:rPr>
          <w:lang w:val="fr-FR"/>
        </w:rPr>
        <w:tab/>
        <w:t>Règlement ONU énonçant des prescriptions uniformes relatives à l</w:t>
      </w:r>
      <w:r w:rsidR="00574A69">
        <w:rPr>
          <w:lang w:val="fr-FR"/>
        </w:rPr>
        <w:t>’</w:t>
      </w:r>
      <w:r w:rsidRPr="000871A4">
        <w:rPr>
          <w:lang w:val="fr-FR"/>
        </w:rPr>
        <w:t>homologation des véhicules à moteur en ce qui concerne l</w:t>
      </w:r>
      <w:r w:rsidR="00574A69">
        <w:rPr>
          <w:lang w:val="fr-FR"/>
        </w:rPr>
        <w:t>’</w:t>
      </w:r>
      <w:r w:rsidRPr="000871A4">
        <w:rPr>
          <w:lang w:val="fr-FR"/>
        </w:rPr>
        <w:t>enregistreur de données de route</w:t>
      </w:r>
      <w:bookmarkStart w:id="19" w:name="_Hlk48824432"/>
      <w:bookmarkEnd w:id="19"/>
    </w:p>
    <w:p w14:paraId="05BBDB0E" w14:textId="7CA0E64F" w:rsidR="000554A0" w:rsidRPr="000554A0" w:rsidRDefault="000554A0" w:rsidP="000554A0">
      <w:pPr>
        <w:spacing w:after="120"/>
        <w:rPr>
          <w:sz w:val="28"/>
        </w:rPr>
      </w:pPr>
      <w:r w:rsidRPr="000554A0">
        <w:rPr>
          <w:sz w:val="28"/>
        </w:rPr>
        <w:t>Table des matières</w:t>
      </w:r>
    </w:p>
    <w:p w14:paraId="43B06294" w14:textId="0C03DB2E" w:rsidR="000554A0" w:rsidRPr="000554A0" w:rsidRDefault="000554A0" w:rsidP="000554A0">
      <w:pPr>
        <w:tabs>
          <w:tab w:val="right" w:pos="9638"/>
        </w:tabs>
        <w:spacing w:after="120"/>
        <w:ind w:left="283"/>
        <w:rPr>
          <w:i/>
          <w:sz w:val="18"/>
        </w:rPr>
      </w:pPr>
      <w:r w:rsidRPr="000554A0">
        <w:rPr>
          <w:i/>
          <w:sz w:val="18"/>
        </w:rPr>
        <w:tab/>
        <w:t>Page</w:t>
      </w:r>
      <w:r w:rsidR="002F49F4" w:rsidRPr="008B2309">
        <w:rPr>
          <w:rStyle w:val="Appelnotedebasdep"/>
        </w:rPr>
        <w:footnoteReference w:id="3"/>
      </w:r>
    </w:p>
    <w:p w14:paraId="0F9AF5D4" w14:textId="35828EDD" w:rsidR="000554A0" w:rsidRDefault="000554A0" w:rsidP="000554A0">
      <w:pPr>
        <w:tabs>
          <w:tab w:val="right" w:pos="850"/>
          <w:tab w:val="right" w:leader="dot" w:pos="8787"/>
          <w:tab w:val="right" w:pos="9638"/>
        </w:tabs>
        <w:spacing w:after="120"/>
        <w:ind w:left="1134" w:hanging="1134"/>
      </w:pPr>
      <w:r>
        <w:tab/>
        <w:t>0.</w:t>
      </w:r>
      <w:r>
        <w:tab/>
      </w:r>
      <w:r w:rsidRPr="000871A4">
        <w:rPr>
          <w:lang w:val="fr-FR"/>
        </w:rPr>
        <w:t>Introduction</w:t>
      </w:r>
      <w:r>
        <w:tab/>
      </w:r>
      <w:r w:rsidR="004535C6">
        <w:tab/>
      </w:r>
    </w:p>
    <w:p w14:paraId="78AF54CA" w14:textId="68FBB23D" w:rsidR="000554A0" w:rsidRDefault="000554A0" w:rsidP="000554A0">
      <w:pPr>
        <w:tabs>
          <w:tab w:val="right" w:pos="850"/>
          <w:tab w:val="right" w:leader="dot" w:pos="8787"/>
          <w:tab w:val="right" w:pos="9638"/>
        </w:tabs>
        <w:spacing w:after="120"/>
        <w:ind w:left="1134" w:hanging="1134"/>
        <w:rPr>
          <w:lang w:val="fr-FR"/>
        </w:rPr>
      </w:pPr>
      <w:r>
        <w:tab/>
        <w:t>1.</w:t>
      </w:r>
      <w:r>
        <w:tab/>
      </w:r>
      <w:r w:rsidRPr="000871A4">
        <w:rPr>
          <w:lang w:val="fr-FR"/>
        </w:rPr>
        <w:t>Domaine d</w:t>
      </w:r>
      <w:r w:rsidR="00574A69">
        <w:rPr>
          <w:lang w:val="fr-FR"/>
        </w:rPr>
        <w:t>’</w:t>
      </w:r>
      <w:r w:rsidRPr="000871A4">
        <w:rPr>
          <w:lang w:val="fr-FR"/>
        </w:rPr>
        <w:t>application</w:t>
      </w:r>
      <w:r>
        <w:rPr>
          <w:lang w:val="fr-FR"/>
        </w:rPr>
        <w:tab/>
      </w:r>
      <w:r w:rsidR="004535C6">
        <w:rPr>
          <w:lang w:val="fr-FR"/>
        </w:rPr>
        <w:tab/>
      </w:r>
    </w:p>
    <w:p w14:paraId="2C2331FD" w14:textId="25B2B5E3" w:rsidR="000554A0" w:rsidRDefault="000554A0" w:rsidP="000554A0">
      <w:pPr>
        <w:tabs>
          <w:tab w:val="right" w:pos="850"/>
          <w:tab w:val="right" w:leader="dot" w:pos="8787"/>
          <w:tab w:val="right" w:pos="9638"/>
        </w:tabs>
        <w:spacing w:after="120"/>
        <w:ind w:left="1134" w:hanging="1134"/>
        <w:rPr>
          <w:lang w:val="fr-FR"/>
        </w:rPr>
      </w:pPr>
      <w:r>
        <w:rPr>
          <w:lang w:val="fr-FR"/>
        </w:rPr>
        <w:tab/>
        <w:t>2.</w:t>
      </w:r>
      <w:r>
        <w:rPr>
          <w:lang w:val="fr-FR"/>
        </w:rPr>
        <w:tab/>
      </w:r>
      <w:r w:rsidRPr="000871A4">
        <w:rPr>
          <w:lang w:val="fr-FR"/>
        </w:rPr>
        <w:t>Définitions</w:t>
      </w:r>
      <w:r>
        <w:rPr>
          <w:lang w:val="fr-FR"/>
        </w:rPr>
        <w:tab/>
      </w:r>
      <w:r w:rsidR="004535C6">
        <w:rPr>
          <w:lang w:val="fr-FR"/>
        </w:rPr>
        <w:tab/>
      </w:r>
    </w:p>
    <w:p w14:paraId="29942962" w14:textId="493EBAB1" w:rsidR="000554A0" w:rsidRDefault="000554A0" w:rsidP="000554A0">
      <w:pPr>
        <w:tabs>
          <w:tab w:val="right" w:pos="850"/>
          <w:tab w:val="right" w:leader="dot" w:pos="8787"/>
          <w:tab w:val="right" w:pos="9638"/>
        </w:tabs>
        <w:spacing w:after="120"/>
        <w:ind w:left="1134" w:hanging="1134"/>
        <w:rPr>
          <w:lang w:val="fr-FR"/>
        </w:rPr>
      </w:pPr>
      <w:r>
        <w:rPr>
          <w:lang w:val="fr-FR"/>
        </w:rPr>
        <w:tab/>
        <w:t>3.</w:t>
      </w:r>
      <w:r>
        <w:rPr>
          <w:lang w:val="fr-FR"/>
        </w:rPr>
        <w:tab/>
      </w:r>
      <w:r w:rsidRPr="000871A4">
        <w:rPr>
          <w:lang w:val="fr-FR"/>
        </w:rPr>
        <w:t>Demande d</w:t>
      </w:r>
      <w:r w:rsidR="00574A69">
        <w:rPr>
          <w:lang w:val="fr-FR"/>
        </w:rPr>
        <w:t>’</w:t>
      </w:r>
      <w:r w:rsidRPr="000871A4">
        <w:rPr>
          <w:lang w:val="fr-FR"/>
        </w:rPr>
        <w:t>homologation</w:t>
      </w:r>
      <w:r>
        <w:rPr>
          <w:lang w:val="fr-FR"/>
        </w:rPr>
        <w:tab/>
      </w:r>
      <w:r w:rsidR="004535C6">
        <w:rPr>
          <w:lang w:val="fr-FR"/>
        </w:rPr>
        <w:tab/>
      </w:r>
    </w:p>
    <w:p w14:paraId="27F913B0" w14:textId="7F137DE8" w:rsidR="000554A0" w:rsidRDefault="000554A0" w:rsidP="000554A0">
      <w:pPr>
        <w:tabs>
          <w:tab w:val="right" w:pos="850"/>
          <w:tab w:val="right" w:leader="dot" w:pos="8787"/>
          <w:tab w:val="right" w:pos="9638"/>
        </w:tabs>
        <w:spacing w:after="120"/>
        <w:ind w:left="1134" w:hanging="1134"/>
        <w:rPr>
          <w:lang w:val="fr-FR"/>
        </w:rPr>
      </w:pPr>
      <w:r>
        <w:rPr>
          <w:lang w:val="fr-FR"/>
        </w:rPr>
        <w:tab/>
        <w:t>4.</w:t>
      </w:r>
      <w:r>
        <w:rPr>
          <w:lang w:val="fr-FR"/>
        </w:rPr>
        <w:tab/>
      </w:r>
      <w:r w:rsidRPr="000871A4">
        <w:rPr>
          <w:lang w:val="fr-FR"/>
        </w:rPr>
        <w:t>Homologation</w:t>
      </w:r>
      <w:r>
        <w:rPr>
          <w:lang w:val="fr-FR"/>
        </w:rPr>
        <w:tab/>
      </w:r>
      <w:r w:rsidR="004535C6">
        <w:rPr>
          <w:lang w:val="fr-FR"/>
        </w:rPr>
        <w:tab/>
      </w:r>
    </w:p>
    <w:p w14:paraId="5B6DFB36" w14:textId="29D2373A" w:rsidR="000554A0" w:rsidRDefault="000554A0" w:rsidP="000554A0">
      <w:pPr>
        <w:tabs>
          <w:tab w:val="right" w:pos="850"/>
          <w:tab w:val="right" w:leader="dot" w:pos="8787"/>
          <w:tab w:val="right" w:pos="9638"/>
        </w:tabs>
        <w:spacing w:after="120"/>
        <w:ind w:left="1134" w:hanging="1134"/>
        <w:rPr>
          <w:lang w:val="fr-FR"/>
        </w:rPr>
      </w:pPr>
      <w:r>
        <w:rPr>
          <w:lang w:val="fr-FR"/>
        </w:rPr>
        <w:tab/>
        <w:t>5.</w:t>
      </w:r>
      <w:r>
        <w:rPr>
          <w:lang w:val="fr-FR"/>
        </w:rPr>
        <w:tab/>
      </w:r>
      <w:r w:rsidRPr="000871A4">
        <w:rPr>
          <w:lang w:val="fr-FR"/>
        </w:rPr>
        <w:t>Prescriptions</w:t>
      </w:r>
      <w:r>
        <w:rPr>
          <w:lang w:val="fr-FR"/>
        </w:rPr>
        <w:tab/>
      </w:r>
      <w:r w:rsidR="004535C6">
        <w:rPr>
          <w:lang w:val="fr-FR"/>
        </w:rPr>
        <w:tab/>
      </w:r>
    </w:p>
    <w:p w14:paraId="288053F7" w14:textId="66521658" w:rsidR="000554A0" w:rsidRDefault="000554A0" w:rsidP="000554A0">
      <w:pPr>
        <w:tabs>
          <w:tab w:val="right" w:pos="850"/>
          <w:tab w:val="right" w:leader="dot" w:pos="8787"/>
          <w:tab w:val="right" w:pos="9638"/>
        </w:tabs>
        <w:spacing w:after="120"/>
        <w:ind w:left="1134" w:hanging="1134"/>
        <w:rPr>
          <w:lang w:val="fr-FR"/>
        </w:rPr>
      </w:pPr>
      <w:r>
        <w:rPr>
          <w:lang w:val="fr-FR"/>
        </w:rPr>
        <w:tab/>
        <w:t>6.</w:t>
      </w:r>
      <w:r>
        <w:rPr>
          <w:lang w:val="fr-FR"/>
        </w:rPr>
        <w:tab/>
      </w:r>
      <w:r w:rsidRPr="000871A4">
        <w:rPr>
          <w:lang w:val="fr-FR"/>
        </w:rPr>
        <w:t>Modification du type de véhicule et extension de l</w:t>
      </w:r>
      <w:r w:rsidR="00574A69">
        <w:rPr>
          <w:lang w:val="fr-FR"/>
        </w:rPr>
        <w:t>’</w:t>
      </w:r>
      <w:r w:rsidRPr="000871A4">
        <w:rPr>
          <w:lang w:val="fr-FR"/>
        </w:rPr>
        <w:t>homologation</w:t>
      </w:r>
      <w:r>
        <w:rPr>
          <w:lang w:val="fr-FR"/>
        </w:rPr>
        <w:tab/>
      </w:r>
      <w:r w:rsidR="004535C6">
        <w:rPr>
          <w:lang w:val="fr-FR"/>
        </w:rPr>
        <w:tab/>
      </w:r>
    </w:p>
    <w:p w14:paraId="6A9EC8BB" w14:textId="32B774E4" w:rsidR="000554A0" w:rsidRDefault="000554A0" w:rsidP="000554A0">
      <w:pPr>
        <w:tabs>
          <w:tab w:val="right" w:pos="850"/>
          <w:tab w:val="right" w:leader="dot" w:pos="8787"/>
          <w:tab w:val="right" w:pos="9638"/>
        </w:tabs>
        <w:spacing w:after="120"/>
        <w:ind w:left="1134" w:hanging="1134"/>
        <w:rPr>
          <w:lang w:val="fr-FR"/>
        </w:rPr>
      </w:pPr>
      <w:r>
        <w:rPr>
          <w:lang w:val="fr-FR"/>
        </w:rPr>
        <w:tab/>
        <w:t>7.</w:t>
      </w:r>
      <w:r>
        <w:rPr>
          <w:lang w:val="fr-FR"/>
        </w:rPr>
        <w:tab/>
      </w:r>
      <w:r w:rsidRPr="000871A4">
        <w:rPr>
          <w:lang w:val="fr-FR"/>
        </w:rPr>
        <w:t>Conformité de la production</w:t>
      </w:r>
      <w:r>
        <w:rPr>
          <w:lang w:val="fr-FR"/>
        </w:rPr>
        <w:tab/>
      </w:r>
      <w:r w:rsidR="004535C6">
        <w:rPr>
          <w:lang w:val="fr-FR"/>
        </w:rPr>
        <w:tab/>
      </w:r>
    </w:p>
    <w:p w14:paraId="7799D76E" w14:textId="430C2346" w:rsidR="000554A0" w:rsidRDefault="000554A0" w:rsidP="000554A0">
      <w:pPr>
        <w:tabs>
          <w:tab w:val="right" w:pos="850"/>
          <w:tab w:val="right" w:leader="dot" w:pos="8787"/>
          <w:tab w:val="right" w:pos="9638"/>
        </w:tabs>
        <w:spacing w:after="120"/>
        <w:ind w:left="1134" w:hanging="1134"/>
        <w:rPr>
          <w:lang w:val="fr-FR"/>
        </w:rPr>
      </w:pPr>
      <w:r>
        <w:rPr>
          <w:lang w:val="fr-FR"/>
        </w:rPr>
        <w:tab/>
        <w:t>8.</w:t>
      </w:r>
      <w:r>
        <w:rPr>
          <w:lang w:val="fr-FR"/>
        </w:rPr>
        <w:tab/>
      </w:r>
      <w:r w:rsidRPr="000871A4">
        <w:rPr>
          <w:lang w:val="fr-FR"/>
        </w:rPr>
        <w:t>Sanctions pour non-conformité de la production</w:t>
      </w:r>
      <w:r>
        <w:rPr>
          <w:lang w:val="fr-FR"/>
        </w:rPr>
        <w:tab/>
      </w:r>
      <w:r w:rsidR="004535C6">
        <w:rPr>
          <w:lang w:val="fr-FR"/>
        </w:rPr>
        <w:tab/>
      </w:r>
    </w:p>
    <w:p w14:paraId="170DA6C9" w14:textId="43B20E9B" w:rsidR="000554A0" w:rsidRDefault="000554A0" w:rsidP="000554A0">
      <w:pPr>
        <w:tabs>
          <w:tab w:val="right" w:pos="850"/>
          <w:tab w:val="right" w:leader="dot" w:pos="8787"/>
          <w:tab w:val="right" w:pos="9638"/>
        </w:tabs>
        <w:spacing w:after="120"/>
        <w:ind w:left="1134" w:hanging="1134"/>
        <w:rPr>
          <w:lang w:val="fr-FR"/>
        </w:rPr>
      </w:pPr>
      <w:r>
        <w:rPr>
          <w:lang w:val="fr-FR"/>
        </w:rPr>
        <w:tab/>
        <w:t>9.</w:t>
      </w:r>
      <w:r>
        <w:rPr>
          <w:lang w:val="fr-FR"/>
        </w:rPr>
        <w:tab/>
      </w:r>
      <w:r w:rsidRPr="000871A4">
        <w:rPr>
          <w:lang w:val="fr-FR"/>
        </w:rPr>
        <w:t>Arrêt définitif de la production</w:t>
      </w:r>
      <w:r>
        <w:rPr>
          <w:lang w:val="fr-FR"/>
        </w:rPr>
        <w:tab/>
      </w:r>
      <w:r w:rsidR="004535C6">
        <w:rPr>
          <w:lang w:val="fr-FR"/>
        </w:rPr>
        <w:tab/>
      </w:r>
    </w:p>
    <w:p w14:paraId="571A9C8D" w14:textId="6D6FCAD3" w:rsidR="000554A0" w:rsidRDefault="000554A0" w:rsidP="000554A0">
      <w:pPr>
        <w:tabs>
          <w:tab w:val="right" w:pos="850"/>
          <w:tab w:val="right" w:leader="dot" w:pos="8787"/>
          <w:tab w:val="right" w:pos="9638"/>
        </w:tabs>
        <w:spacing w:after="120"/>
        <w:ind w:left="1134" w:hanging="1134"/>
        <w:rPr>
          <w:lang w:val="fr-FR"/>
        </w:rPr>
      </w:pPr>
      <w:r>
        <w:rPr>
          <w:lang w:val="fr-FR"/>
        </w:rPr>
        <w:tab/>
        <w:t>10.</w:t>
      </w:r>
      <w:r>
        <w:rPr>
          <w:lang w:val="fr-FR"/>
        </w:rPr>
        <w:tab/>
      </w:r>
      <w:r w:rsidRPr="000871A4">
        <w:rPr>
          <w:lang w:val="fr-FR"/>
        </w:rPr>
        <w:t>Noms et adresses des services techniques chargés des essais d</w:t>
      </w:r>
      <w:r w:rsidR="00574A69">
        <w:rPr>
          <w:lang w:val="fr-FR"/>
        </w:rPr>
        <w:t>’</w:t>
      </w:r>
      <w:r w:rsidRPr="000871A4">
        <w:rPr>
          <w:lang w:val="fr-FR"/>
        </w:rPr>
        <w:t xml:space="preserve">homologation </w:t>
      </w:r>
      <w:r>
        <w:rPr>
          <w:lang w:val="fr-FR"/>
        </w:rPr>
        <w:br/>
      </w:r>
      <w:r w:rsidRPr="000871A4">
        <w:rPr>
          <w:lang w:val="fr-FR"/>
        </w:rPr>
        <w:t>et des autorités d</w:t>
      </w:r>
      <w:r w:rsidR="00574A69">
        <w:rPr>
          <w:lang w:val="fr-FR"/>
        </w:rPr>
        <w:t>’</w:t>
      </w:r>
      <w:r w:rsidRPr="000871A4">
        <w:rPr>
          <w:lang w:val="fr-FR"/>
        </w:rPr>
        <w:t>homologation de type</w:t>
      </w:r>
      <w:r>
        <w:rPr>
          <w:lang w:val="fr-FR"/>
        </w:rPr>
        <w:tab/>
      </w:r>
      <w:r w:rsidR="004535C6">
        <w:rPr>
          <w:lang w:val="fr-FR"/>
        </w:rPr>
        <w:tab/>
      </w:r>
    </w:p>
    <w:p w14:paraId="7ABB0D21" w14:textId="5FE11E9F" w:rsidR="000554A0" w:rsidRDefault="000554A0" w:rsidP="000554A0">
      <w:pPr>
        <w:tabs>
          <w:tab w:val="right" w:pos="850"/>
          <w:tab w:val="right" w:leader="dot" w:pos="8787"/>
          <w:tab w:val="right" w:pos="9638"/>
        </w:tabs>
        <w:spacing w:after="120"/>
        <w:ind w:left="1134" w:hanging="1134"/>
      </w:pPr>
      <w:r>
        <w:rPr>
          <w:lang w:val="fr-FR"/>
        </w:rPr>
        <w:tab/>
        <w:t>11.</w:t>
      </w:r>
      <w:r>
        <w:rPr>
          <w:lang w:val="fr-FR"/>
        </w:rPr>
        <w:tab/>
      </w:r>
      <w:r w:rsidRPr="000871A4">
        <w:rPr>
          <w:lang w:val="fr-FR"/>
        </w:rPr>
        <w:t>Dispositions transitoires</w:t>
      </w:r>
      <w:r>
        <w:rPr>
          <w:lang w:val="fr-FR"/>
        </w:rPr>
        <w:tab/>
      </w:r>
      <w:r w:rsidR="004535C6">
        <w:rPr>
          <w:lang w:val="fr-FR"/>
        </w:rPr>
        <w:tab/>
      </w:r>
    </w:p>
    <w:p w14:paraId="56CAD306" w14:textId="12D03234" w:rsidR="000554A0" w:rsidRPr="000554A0" w:rsidRDefault="000554A0" w:rsidP="000554A0">
      <w:pPr>
        <w:tabs>
          <w:tab w:val="right" w:pos="850"/>
        </w:tabs>
        <w:spacing w:after="120"/>
      </w:pPr>
      <w:r>
        <w:tab/>
        <w:t>Annexes</w:t>
      </w:r>
    </w:p>
    <w:p w14:paraId="4C19BF64" w14:textId="5A609EEA" w:rsidR="000554A0" w:rsidRDefault="000554A0" w:rsidP="000554A0">
      <w:pPr>
        <w:tabs>
          <w:tab w:val="right" w:pos="850"/>
          <w:tab w:val="right" w:leader="dot" w:pos="8787"/>
          <w:tab w:val="right" w:pos="9638"/>
        </w:tabs>
        <w:spacing w:after="120"/>
        <w:ind w:left="1134" w:hanging="1134"/>
      </w:pPr>
      <w:r>
        <w:tab/>
      </w:r>
      <w:r w:rsidR="002F49F4">
        <w:t>1</w:t>
      </w:r>
      <w:r>
        <w:t>.</w:t>
      </w:r>
      <w:r>
        <w:tab/>
      </w:r>
      <w:r w:rsidRPr="000871A4">
        <w:rPr>
          <w:lang w:val="fr-FR"/>
        </w:rPr>
        <w:t>Communication</w:t>
      </w:r>
      <w:r>
        <w:tab/>
      </w:r>
      <w:r w:rsidR="004535C6">
        <w:tab/>
      </w:r>
    </w:p>
    <w:p w14:paraId="5E37B3A6" w14:textId="76274D57" w:rsidR="000554A0" w:rsidRDefault="000554A0" w:rsidP="000554A0">
      <w:pPr>
        <w:tabs>
          <w:tab w:val="right" w:pos="850"/>
          <w:tab w:val="right" w:leader="dot" w:pos="8787"/>
          <w:tab w:val="right" w:pos="9638"/>
        </w:tabs>
        <w:spacing w:after="120"/>
        <w:ind w:left="1134" w:hanging="1134"/>
        <w:rPr>
          <w:lang w:val="fr-FR"/>
        </w:rPr>
      </w:pPr>
      <w:r>
        <w:tab/>
      </w:r>
      <w:r w:rsidR="002F49F4">
        <w:t>2</w:t>
      </w:r>
      <w:r>
        <w:t>.</w:t>
      </w:r>
      <w:r>
        <w:tab/>
      </w:r>
      <w:r w:rsidR="002F49F4" w:rsidRPr="000871A4">
        <w:rPr>
          <w:lang w:val="fr-FR"/>
        </w:rPr>
        <w:t>Fiche de renseignements sur l</w:t>
      </w:r>
      <w:r w:rsidR="00574A69">
        <w:rPr>
          <w:lang w:val="fr-FR"/>
        </w:rPr>
        <w:t>’</w:t>
      </w:r>
      <w:r w:rsidR="002F49F4" w:rsidRPr="000871A4">
        <w:rPr>
          <w:lang w:val="fr-FR"/>
        </w:rPr>
        <w:t>homologation d</w:t>
      </w:r>
      <w:r w:rsidR="00574A69">
        <w:rPr>
          <w:lang w:val="fr-FR"/>
        </w:rPr>
        <w:t>’</w:t>
      </w:r>
      <w:r w:rsidR="002F49F4" w:rsidRPr="000871A4">
        <w:rPr>
          <w:lang w:val="fr-FR"/>
        </w:rPr>
        <w:t xml:space="preserve">un type de véhicule </w:t>
      </w:r>
      <w:r w:rsidR="002F49F4">
        <w:rPr>
          <w:lang w:val="fr-FR"/>
        </w:rPr>
        <w:br/>
      </w:r>
      <w:r w:rsidR="002F49F4" w:rsidRPr="000871A4">
        <w:rPr>
          <w:lang w:val="fr-FR"/>
        </w:rPr>
        <w:t>en ce qui concerne l</w:t>
      </w:r>
      <w:r w:rsidR="00574A69">
        <w:rPr>
          <w:lang w:val="fr-FR"/>
        </w:rPr>
        <w:t>’</w:t>
      </w:r>
      <w:r w:rsidR="002F49F4" w:rsidRPr="000871A4">
        <w:rPr>
          <w:lang w:val="fr-FR"/>
        </w:rPr>
        <w:t>enregistreur de données de route (EDR)</w:t>
      </w:r>
      <w:r w:rsidR="002F49F4">
        <w:rPr>
          <w:lang w:val="fr-FR"/>
        </w:rPr>
        <w:tab/>
      </w:r>
      <w:r w:rsidR="004535C6">
        <w:rPr>
          <w:lang w:val="fr-FR"/>
        </w:rPr>
        <w:tab/>
      </w:r>
    </w:p>
    <w:p w14:paraId="1E7E1F07" w14:textId="42E4D282" w:rsidR="002F49F4" w:rsidRDefault="002F49F4" w:rsidP="000554A0">
      <w:pPr>
        <w:tabs>
          <w:tab w:val="right" w:pos="850"/>
          <w:tab w:val="right" w:leader="dot" w:pos="8787"/>
          <w:tab w:val="right" w:pos="9638"/>
        </w:tabs>
        <w:spacing w:after="120"/>
        <w:ind w:left="1134" w:hanging="1134"/>
        <w:rPr>
          <w:lang w:val="fr-FR"/>
        </w:rPr>
      </w:pPr>
      <w:r>
        <w:rPr>
          <w:lang w:val="fr-FR"/>
        </w:rPr>
        <w:tab/>
        <w:t>3.</w:t>
      </w:r>
      <w:r>
        <w:rPr>
          <w:lang w:val="fr-FR"/>
        </w:rPr>
        <w:tab/>
      </w:r>
      <w:r w:rsidRPr="000871A4">
        <w:rPr>
          <w:lang w:val="fr-FR"/>
        </w:rPr>
        <w:t>Exemples de marques d</w:t>
      </w:r>
      <w:r w:rsidR="00574A69">
        <w:rPr>
          <w:lang w:val="fr-FR"/>
        </w:rPr>
        <w:t>’</w:t>
      </w:r>
      <w:r w:rsidRPr="000871A4">
        <w:rPr>
          <w:lang w:val="fr-FR"/>
        </w:rPr>
        <w:t>homologation</w:t>
      </w:r>
      <w:r>
        <w:rPr>
          <w:lang w:val="fr-FR"/>
        </w:rPr>
        <w:tab/>
      </w:r>
      <w:r w:rsidR="004535C6">
        <w:rPr>
          <w:lang w:val="fr-FR"/>
        </w:rPr>
        <w:tab/>
      </w:r>
    </w:p>
    <w:p w14:paraId="71177CA8" w14:textId="5F51BC39" w:rsidR="002F49F4" w:rsidRDefault="002F49F4" w:rsidP="000554A0">
      <w:pPr>
        <w:tabs>
          <w:tab w:val="right" w:pos="850"/>
          <w:tab w:val="right" w:leader="dot" w:pos="8787"/>
          <w:tab w:val="right" w:pos="9638"/>
        </w:tabs>
        <w:spacing w:after="120"/>
        <w:ind w:left="1134" w:hanging="1134"/>
      </w:pPr>
      <w:r>
        <w:rPr>
          <w:lang w:val="fr-FR"/>
        </w:rPr>
        <w:tab/>
        <w:t>4.</w:t>
      </w:r>
      <w:r>
        <w:rPr>
          <w:lang w:val="fr-FR"/>
        </w:rPr>
        <w:tab/>
      </w:r>
      <w:r w:rsidRPr="000871A4">
        <w:rPr>
          <w:lang w:val="fr-FR"/>
        </w:rPr>
        <w:t>Éléments de données et format</w:t>
      </w:r>
      <w:r>
        <w:rPr>
          <w:lang w:val="fr-FR"/>
        </w:rPr>
        <w:tab/>
      </w:r>
      <w:r w:rsidR="004535C6">
        <w:rPr>
          <w:lang w:val="fr-FR"/>
        </w:rPr>
        <w:tab/>
      </w:r>
    </w:p>
    <w:p w14:paraId="60035BFB" w14:textId="77777777" w:rsidR="004E79DD" w:rsidRPr="000871A4" w:rsidRDefault="004E79DD" w:rsidP="004E79DD">
      <w:pPr>
        <w:rPr>
          <w:rFonts w:asciiTheme="majorBidi" w:hAnsiTheme="majorBidi" w:cstheme="majorBidi"/>
          <w:lang w:val="fr-FR"/>
        </w:rPr>
      </w:pPr>
      <w:r w:rsidRPr="000871A4">
        <w:rPr>
          <w:rFonts w:asciiTheme="majorBidi" w:hAnsiTheme="majorBidi" w:cstheme="majorBidi"/>
          <w:lang w:val="fr-FR"/>
        </w:rPr>
        <w:tab/>
      </w:r>
      <w:r w:rsidRPr="000871A4">
        <w:rPr>
          <w:rFonts w:asciiTheme="majorBidi" w:hAnsiTheme="majorBidi" w:cstheme="majorBidi"/>
          <w:lang w:val="fr-FR"/>
        </w:rPr>
        <w:br w:type="page"/>
      </w:r>
    </w:p>
    <w:p w14:paraId="7BEC9169" w14:textId="1B644EEC" w:rsidR="004E79DD" w:rsidRPr="008461BD" w:rsidRDefault="004E79DD" w:rsidP="004535C6">
      <w:pPr>
        <w:pStyle w:val="HChG"/>
        <w:tabs>
          <w:tab w:val="clear" w:pos="851"/>
          <w:tab w:val="right" w:pos="2268"/>
        </w:tabs>
        <w:rPr>
          <w:lang w:val="fr-FR"/>
        </w:rPr>
      </w:pPr>
      <w:r w:rsidRPr="008461BD">
        <w:rPr>
          <w:lang w:val="fr-FR"/>
        </w:rPr>
        <w:lastRenderedPageBreak/>
        <w:tab/>
        <w:t>0.</w:t>
      </w:r>
      <w:r w:rsidRPr="008461BD">
        <w:rPr>
          <w:lang w:val="fr-FR"/>
        </w:rPr>
        <w:tab/>
      </w:r>
      <w:r w:rsidR="004535C6">
        <w:rPr>
          <w:lang w:val="fr-FR"/>
        </w:rPr>
        <w:tab/>
      </w:r>
      <w:r w:rsidRPr="008461BD">
        <w:rPr>
          <w:lang w:val="fr-FR"/>
        </w:rPr>
        <w:t>Introduction</w:t>
      </w:r>
    </w:p>
    <w:p w14:paraId="3D935232" w14:textId="648F6750" w:rsidR="004E79DD" w:rsidRPr="000871A4" w:rsidRDefault="004E79DD" w:rsidP="004535C6">
      <w:pPr>
        <w:pStyle w:val="SingleTxtG"/>
        <w:ind w:left="2268" w:hanging="1134"/>
      </w:pPr>
      <w:r w:rsidRPr="000871A4">
        <w:t>0.1</w:t>
      </w:r>
      <w:r w:rsidRPr="000871A4">
        <w:tab/>
        <w:t>Le présent Règlement vise à établir des prescriptions uniformes relatives à l</w:t>
      </w:r>
      <w:r w:rsidR="00574A69">
        <w:t>’</w:t>
      </w:r>
      <w:r w:rsidRPr="000871A4">
        <w:t>homologation des véhicules à moteur des catégories M</w:t>
      </w:r>
      <w:r w:rsidRPr="007531AF">
        <w:rPr>
          <w:vertAlign w:val="subscript"/>
        </w:rPr>
        <w:t>1</w:t>
      </w:r>
      <w:r w:rsidRPr="000871A4">
        <w:t xml:space="preserve"> et N</w:t>
      </w:r>
      <w:r w:rsidRPr="007531AF">
        <w:rPr>
          <w:vertAlign w:val="subscript"/>
        </w:rPr>
        <w:t>1</w:t>
      </w:r>
      <w:r w:rsidRPr="000871A4">
        <w:t xml:space="preserve"> en ce qui concerne les enregistreurs de données de route (EDR).</w:t>
      </w:r>
    </w:p>
    <w:p w14:paraId="57C5151D" w14:textId="4456622A" w:rsidR="004E79DD" w:rsidRPr="000871A4" w:rsidRDefault="004E79DD" w:rsidP="004535C6">
      <w:pPr>
        <w:pStyle w:val="SingleTxtG"/>
        <w:ind w:left="2268" w:hanging="1134"/>
        <w:rPr>
          <w:lang w:val="fr-FR"/>
        </w:rPr>
      </w:pPr>
      <w:r w:rsidRPr="000871A4">
        <w:rPr>
          <w:lang w:val="fr-FR"/>
        </w:rPr>
        <w:t>0.2</w:t>
      </w:r>
      <w:r w:rsidRPr="000871A4">
        <w:rPr>
          <w:lang w:val="fr-FR"/>
        </w:rPr>
        <w:tab/>
        <w:t>Les dispositions concernent les exigences minimales de collecte, de stockage et de survie en cas d</w:t>
      </w:r>
      <w:r w:rsidR="00574A69">
        <w:rPr>
          <w:lang w:val="fr-FR"/>
        </w:rPr>
        <w:t>’</w:t>
      </w:r>
      <w:r w:rsidRPr="000871A4">
        <w:rPr>
          <w:lang w:val="fr-FR"/>
        </w:rPr>
        <w:t>accident des données de route d</w:t>
      </w:r>
      <w:r w:rsidR="00574A69">
        <w:rPr>
          <w:lang w:val="fr-FR"/>
        </w:rPr>
        <w:t>’</w:t>
      </w:r>
      <w:r w:rsidRPr="000871A4">
        <w:rPr>
          <w:lang w:val="fr-FR"/>
        </w:rPr>
        <w:t xml:space="preserve">un véhicule à moteur. Elles ne </w:t>
      </w:r>
      <w:r w:rsidRPr="004535C6">
        <w:t>comprennent</w:t>
      </w:r>
      <w:r w:rsidRPr="000871A4">
        <w:rPr>
          <w:lang w:val="fr-FR"/>
        </w:rPr>
        <w:t xml:space="preserve"> pas de spécifications relatives aux outils et aux méthodes de récupération des données, ceux-ci étant soumis à des prescriptions nationales ou régionales.</w:t>
      </w:r>
    </w:p>
    <w:p w14:paraId="3EC7E848" w14:textId="7382819A" w:rsidR="004E79DD" w:rsidRPr="000871A4" w:rsidRDefault="004E79DD" w:rsidP="004535C6">
      <w:pPr>
        <w:pStyle w:val="SingleTxtG"/>
        <w:ind w:left="2268" w:hanging="1134"/>
        <w:rPr>
          <w:lang w:val="fr-FR"/>
        </w:rPr>
      </w:pPr>
      <w:r w:rsidRPr="000871A4">
        <w:rPr>
          <w:lang w:val="fr-FR"/>
        </w:rPr>
        <w:t>0.3</w:t>
      </w:r>
      <w:r w:rsidRPr="000871A4">
        <w:rPr>
          <w:lang w:val="fr-FR"/>
        </w:rPr>
        <w:tab/>
        <w:t>Ces dispositions ont pour objet de garantir que les EDR enregistrent, sous un format prêt à l</w:t>
      </w:r>
      <w:r w:rsidR="00574A69">
        <w:rPr>
          <w:lang w:val="fr-FR"/>
        </w:rPr>
        <w:t>’</w:t>
      </w:r>
      <w:r w:rsidRPr="000871A4">
        <w:rPr>
          <w:lang w:val="fr-FR"/>
        </w:rPr>
        <w:t xml:space="preserve">emploi, des données utiles permettant de mener des enquêtes efficaces en cas </w:t>
      </w:r>
      <w:r w:rsidRPr="004535C6">
        <w:t>d</w:t>
      </w:r>
      <w:r w:rsidR="00574A69">
        <w:t>’</w:t>
      </w:r>
      <w:r w:rsidRPr="004535C6">
        <w:t>accident</w:t>
      </w:r>
      <w:r w:rsidRPr="000871A4">
        <w:rPr>
          <w:lang w:val="fr-FR"/>
        </w:rPr>
        <w:t xml:space="preserve"> et d</w:t>
      </w:r>
      <w:r w:rsidR="00574A69">
        <w:rPr>
          <w:lang w:val="fr-FR"/>
        </w:rPr>
        <w:t>’</w:t>
      </w:r>
      <w:r w:rsidRPr="000871A4">
        <w:rPr>
          <w:lang w:val="fr-FR"/>
        </w:rPr>
        <w:t>analyser les performances des équipements de sécurité (systèmes de retenue avancés, par exemple). Ces données aideront à mieux comprendre dans quelles circonstances se produisent les accidents et les blessures et, ainsi, faciliteront la conception de véhicules plus sûrs.</w:t>
      </w:r>
    </w:p>
    <w:p w14:paraId="1626D778" w14:textId="18C673FD" w:rsidR="004E79DD" w:rsidRPr="008461BD" w:rsidRDefault="004535C6" w:rsidP="004535C6">
      <w:pPr>
        <w:pStyle w:val="HChG"/>
        <w:tabs>
          <w:tab w:val="clear" w:pos="851"/>
          <w:tab w:val="right" w:pos="2268"/>
        </w:tabs>
        <w:rPr>
          <w:lang w:val="fr-FR"/>
        </w:rPr>
      </w:pPr>
      <w:r>
        <w:rPr>
          <w:lang w:val="fr-FR"/>
        </w:rPr>
        <w:tab/>
      </w:r>
      <w:r w:rsidR="004E79DD" w:rsidRPr="008461BD">
        <w:rPr>
          <w:lang w:val="fr-FR"/>
        </w:rPr>
        <w:t>1.</w:t>
      </w:r>
      <w:r w:rsidR="004E79DD" w:rsidRPr="008461BD">
        <w:rPr>
          <w:lang w:val="fr-FR"/>
        </w:rPr>
        <w:tab/>
      </w:r>
      <w:r>
        <w:rPr>
          <w:lang w:val="fr-FR"/>
        </w:rPr>
        <w:tab/>
        <w:t>D</w:t>
      </w:r>
      <w:r w:rsidR="004E79DD" w:rsidRPr="008461BD">
        <w:rPr>
          <w:lang w:val="fr-FR"/>
        </w:rPr>
        <w:t>omaine d</w:t>
      </w:r>
      <w:r w:rsidR="00574A69">
        <w:rPr>
          <w:lang w:val="fr-FR"/>
        </w:rPr>
        <w:t>’</w:t>
      </w:r>
      <w:r w:rsidR="004E79DD" w:rsidRPr="008461BD">
        <w:rPr>
          <w:lang w:val="fr-FR"/>
        </w:rPr>
        <w:t>application</w:t>
      </w:r>
    </w:p>
    <w:p w14:paraId="6B24CABE" w14:textId="366AA864" w:rsidR="004E79DD" w:rsidRPr="000871A4" w:rsidRDefault="004E79DD" w:rsidP="004535C6">
      <w:pPr>
        <w:pStyle w:val="SingleTxtG"/>
        <w:ind w:left="2268" w:hanging="1134"/>
        <w:rPr>
          <w:lang w:val="fr-FR"/>
        </w:rPr>
      </w:pPr>
      <w:bookmarkStart w:id="20" w:name="_Toc354410589"/>
      <w:r w:rsidRPr="000871A4">
        <w:rPr>
          <w:lang w:val="fr-FR"/>
        </w:rPr>
        <w:t>1.1</w:t>
      </w:r>
      <w:r w:rsidRPr="000871A4">
        <w:rPr>
          <w:lang w:val="fr-FR"/>
        </w:rPr>
        <w:tab/>
        <w:t>Le présent Règlement s</w:t>
      </w:r>
      <w:r w:rsidR="00574A69">
        <w:rPr>
          <w:lang w:val="fr-FR"/>
        </w:rPr>
        <w:t>’</w:t>
      </w:r>
      <w:r w:rsidRPr="000871A4">
        <w:rPr>
          <w:lang w:val="fr-FR"/>
        </w:rPr>
        <w:t>applique à l</w:t>
      </w:r>
      <w:r w:rsidR="00574A69">
        <w:rPr>
          <w:lang w:val="fr-FR"/>
        </w:rPr>
        <w:t>’</w:t>
      </w:r>
      <w:r w:rsidRPr="000871A4">
        <w:rPr>
          <w:lang w:val="fr-FR"/>
        </w:rPr>
        <w:t>homologation des véhicules des catégories M</w:t>
      </w:r>
      <w:r w:rsidRPr="000871A4">
        <w:rPr>
          <w:vertAlign w:val="subscript"/>
          <w:lang w:val="fr-FR"/>
        </w:rPr>
        <w:t>1</w:t>
      </w:r>
      <w:r w:rsidRPr="000871A4">
        <w:rPr>
          <w:lang w:val="fr-FR"/>
        </w:rPr>
        <w:t xml:space="preserve"> et N</w:t>
      </w:r>
      <w:r w:rsidRPr="000871A4">
        <w:rPr>
          <w:vertAlign w:val="subscript"/>
          <w:lang w:val="fr-FR"/>
        </w:rPr>
        <w:t>1</w:t>
      </w:r>
      <w:r w:rsidR="004535C6">
        <w:rPr>
          <w:rStyle w:val="Appelnotedebasdep"/>
        </w:rPr>
        <w:footnoteReference w:id="4"/>
      </w:r>
      <w:r w:rsidRPr="000871A4">
        <w:rPr>
          <w:lang w:val="fr-FR"/>
        </w:rPr>
        <w:t xml:space="preserve"> en ce qui concerne leur enregistreur de données de route (EDR).</w:t>
      </w:r>
    </w:p>
    <w:p w14:paraId="7D82C50B" w14:textId="66BC9DA7" w:rsidR="004E79DD" w:rsidRPr="000871A4" w:rsidRDefault="004E79DD" w:rsidP="004535C6">
      <w:pPr>
        <w:pStyle w:val="SingleTxtG"/>
        <w:ind w:left="2268" w:hanging="1134"/>
        <w:rPr>
          <w:lang w:val="fr-FR"/>
        </w:rPr>
      </w:pPr>
      <w:r w:rsidRPr="000871A4">
        <w:rPr>
          <w:lang w:val="fr-FR"/>
        </w:rPr>
        <w:t>1.2</w:t>
      </w:r>
      <w:r w:rsidRPr="000871A4">
        <w:rPr>
          <w:lang w:val="fr-FR"/>
        </w:rPr>
        <w:tab/>
        <w:t>Le présent Règlement s</w:t>
      </w:r>
      <w:r w:rsidR="00574A69">
        <w:rPr>
          <w:lang w:val="fr-FR"/>
        </w:rPr>
        <w:t>’</w:t>
      </w:r>
      <w:r w:rsidRPr="000871A4">
        <w:rPr>
          <w:lang w:val="fr-FR"/>
        </w:rPr>
        <w:t xml:space="preserve">entend sans préjudice des prescriptions des lois nationales ou régionales relatives à la vie privée, à la protection des données et au traitement des </w:t>
      </w:r>
      <w:r w:rsidRPr="004535C6">
        <w:t>données</w:t>
      </w:r>
      <w:r w:rsidRPr="000871A4">
        <w:rPr>
          <w:lang w:val="fr-FR"/>
        </w:rPr>
        <w:t xml:space="preserve"> personnelles.</w:t>
      </w:r>
    </w:p>
    <w:p w14:paraId="1CCE381A" w14:textId="5C988B00" w:rsidR="004E79DD" w:rsidRPr="000871A4" w:rsidRDefault="004E79DD" w:rsidP="004535C6">
      <w:pPr>
        <w:pStyle w:val="SingleTxtG"/>
        <w:ind w:left="2268" w:hanging="1134"/>
        <w:rPr>
          <w:lang w:val="fr-FR"/>
        </w:rPr>
      </w:pPr>
      <w:r w:rsidRPr="000871A4">
        <w:rPr>
          <w:lang w:val="fr-FR"/>
        </w:rPr>
        <w:t>1.3</w:t>
      </w:r>
      <w:r w:rsidRPr="000871A4">
        <w:rPr>
          <w:lang w:val="fr-FR"/>
        </w:rPr>
        <w:tab/>
        <w:t>Les éléments de données suivants sont exclus du domaine d</w:t>
      </w:r>
      <w:r w:rsidR="00574A69">
        <w:rPr>
          <w:lang w:val="fr-FR"/>
        </w:rPr>
        <w:t>’</w:t>
      </w:r>
      <w:r w:rsidRPr="000871A4">
        <w:rPr>
          <w:lang w:val="fr-FR"/>
        </w:rPr>
        <w:t>application</w:t>
      </w:r>
      <w:r w:rsidR="00574A69">
        <w:rPr>
          <w:lang w:val="fr-FR"/>
        </w:rPr>
        <w:t> </w:t>
      </w:r>
      <w:r w:rsidRPr="000871A4">
        <w:rPr>
          <w:lang w:val="fr-FR"/>
        </w:rPr>
        <w:t>: numéro d</w:t>
      </w:r>
      <w:r w:rsidR="00574A69">
        <w:rPr>
          <w:lang w:val="fr-FR"/>
        </w:rPr>
        <w:t>’</w:t>
      </w:r>
      <w:r w:rsidRPr="000871A4">
        <w:rPr>
          <w:lang w:val="fr-FR"/>
        </w:rPr>
        <w:t>identification du véhicule, détails associés sur le véhicule, données de localisation ou de positionnement, informations sur le conducteur, date et heure d</w:t>
      </w:r>
      <w:r w:rsidR="00574A69">
        <w:rPr>
          <w:lang w:val="fr-FR"/>
        </w:rPr>
        <w:t>’</w:t>
      </w:r>
      <w:r w:rsidRPr="000871A4">
        <w:rPr>
          <w:lang w:val="fr-FR"/>
        </w:rPr>
        <w:t>un événement.</w:t>
      </w:r>
    </w:p>
    <w:p w14:paraId="2E4AEFB9" w14:textId="3F888868" w:rsidR="004E79DD" w:rsidRPr="000871A4" w:rsidRDefault="004E79DD" w:rsidP="004535C6">
      <w:pPr>
        <w:pStyle w:val="SingleTxtG"/>
        <w:ind w:left="2268" w:hanging="1134"/>
        <w:rPr>
          <w:lang w:val="fr-FR"/>
        </w:rPr>
      </w:pPr>
      <w:bookmarkStart w:id="21" w:name="_Hlk51130912"/>
      <w:r w:rsidRPr="000871A4">
        <w:rPr>
          <w:lang w:val="fr-FR"/>
        </w:rPr>
        <w:t>1.4</w:t>
      </w:r>
      <w:r w:rsidRPr="000871A4">
        <w:rPr>
          <w:lang w:val="fr-FR"/>
        </w:rPr>
        <w:tab/>
        <w:t>En l</w:t>
      </w:r>
      <w:r w:rsidR="00574A69">
        <w:rPr>
          <w:lang w:val="fr-FR"/>
        </w:rPr>
        <w:t>’</w:t>
      </w:r>
      <w:r w:rsidRPr="000871A4">
        <w:rPr>
          <w:lang w:val="fr-FR"/>
        </w:rPr>
        <w:t>absence de système ou de capteur conçu pour communiquer l</w:t>
      </w:r>
      <w:r w:rsidR="00574A69">
        <w:rPr>
          <w:lang w:val="fr-FR"/>
        </w:rPr>
        <w:t>’</w:t>
      </w:r>
      <w:r w:rsidRPr="000871A4">
        <w:rPr>
          <w:lang w:val="fr-FR"/>
        </w:rPr>
        <w:t>élément de données devant être enregistré et stocké en application de la section 3, dans le format (plage de valeurs, résolution et fréquence d</w:t>
      </w:r>
      <w:r w:rsidR="00574A69">
        <w:rPr>
          <w:lang w:val="fr-FR"/>
        </w:rPr>
        <w:t>’</w:t>
      </w:r>
      <w:r w:rsidRPr="000871A4">
        <w:rPr>
          <w:lang w:val="fr-FR"/>
        </w:rPr>
        <w:t>échantillonnage) spécifié à l</w:t>
      </w:r>
      <w:r w:rsidR="00574A69">
        <w:rPr>
          <w:lang w:val="fr-FR"/>
        </w:rPr>
        <w:t>’</w:t>
      </w:r>
      <w:r w:rsidRPr="000871A4">
        <w:rPr>
          <w:lang w:val="fr-FR"/>
        </w:rPr>
        <w:t>annexe 4 (Éléments de données), ou si celui-ci n</w:t>
      </w:r>
      <w:r w:rsidR="00574A69">
        <w:rPr>
          <w:lang w:val="fr-FR"/>
        </w:rPr>
        <w:t>’</w:t>
      </w:r>
      <w:r w:rsidRPr="000871A4">
        <w:rPr>
          <w:lang w:val="fr-FR"/>
        </w:rPr>
        <w:t>est pas opérationnel au moment de l</w:t>
      </w:r>
      <w:r w:rsidR="00574A69">
        <w:rPr>
          <w:lang w:val="fr-FR"/>
        </w:rPr>
        <w:t>’</w:t>
      </w:r>
      <w:r w:rsidRPr="000871A4">
        <w:rPr>
          <w:lang w:val="fr-FR"/>
        </w:rPr>
        <w:t>enregistrement, le présent Règlement n</w:t>
      </w:r>
      <w:r w:rsidR="00574A69">
        <w:rPr>
          <w:lang w:val="fr-FR"/>
        </w:rPr>
        <w:t>’</w:t>
      </w:r>
      <w:r w:rsidRPr="000871A4">
        <w:rPr>
          <w:lang w:val="fr-FR"/>
        </w:rPr>
        <w:t>exige ni l</w:t>
      </w:r>
      <w:r w:rsidR="00574A69">
        <w:rPr>
          <w:lang w:val="fr-FR"/>
        </w:rPr>
        <w:t>’</w:t>
      </w:r>
      <w:r w:rsidRPr="000871A4">
        <w:rPr>
          <w:lang w:val="fr-FR"/>
        </w:rPr>
        <w:t>enregistrement de ces données ni l</w:t>
      </w:r>
      <w:r w:rsidR="00574A69">
        <w:rPr>
          <w:lang w:val="fr-FR"/>
        </w:rPr>
        <w:t>’</w:t>
      </w:r>
      <w:r w:rsidRPr="000871A4">
        <w:rPr>
          <w:lang w:val="fr-FR"/>
        </w:rPr>
        <w:t>installation ou l</w:t>
      </w:r>
      <w:r w:rsidR="00574A69">
        <w:rPr>
          <w:lang w:val="fr-FR"/>
        </w:rPr>
        <w:t>’</w:t>
      </w:r>
      <w:r w:rsidRPr="000871A4">
        <w:rPr>
          <w:lang w:val="fr-FR"/>
        </w:rPr>
        <w:t>activation dudit système ou capteur. Toutefois, si l</w:t>
      </w:r>
      <w:r w:rsidR="00574A69">
        <w:rPr>
          <w:lang w:val="fr-FR"/>
        </w:rPr>
        <w:t>’</w:t>
      </w:r>
      <w:r w:rsidRPr="000871A4">
        <w:rPr>
          <w:lang w:val="fr-FR"/>
        </w:rPr>
        <w:t>équipementier a équipé le véhicule d</w:t>
      </w:r>
      <w:r w:rsidR="00574A69">
        <w:rPr>
          <w:lang w:val="fr-FR"/>
        </w:rPr>
        <w:t>’</w:t>
      </w:r>
      <w:r w:rsidRPr="000871A4">
        <w:rPr>
          <w:lang w:val="fr-FR"/>
        </w:rPr>
        <w:t>un capteur ou d</w:t>
      </w:r>
      <w:r w:rsidR="00574A69">
        <w:rPr>
          <w:lang w:val="fr-FR"/>
        </w:rPr>
        <w:t>’</w:t>
      </w:r>
      <w:r w:rsidRPr="000871A4">
        <w:rPr>
          <w:lang w:val="fr-FR"/>
        </w:rPr>
        <w:t>un système conçu pour fournir l</w:t>
      </w:r>
      <w:r w:rsidR="00574A69">
        <w:rPr>
          <w:lang w:val="fr-FR"/>
        </w:rPr>
        <w:t>’</w:t>
      </w:r>
      <w:r w:rsidRPr="000871A4">
        <w:rPr>
          <w:lang w:val="fr-FR"/>
        </w:rPr>
        <w:t>élément de données dans le format spécifié à l</w:t>
      </w:r>
      <w:r w:rsidR="00574A69">
        <w:rPr>
          <w:lang w:val="fr-FR"/>
        </w:rPr>
        <w:t>’</w:t>
      </w:r>
      <w:r w:rsidRPr="000871A4">
        <w:rPr>
          <w:lang w:val="fr-FR"/>
        </w:rPr>
        <w:t>annexe 4, il est alors obligatoire d</w:t>
      </w:r>
      <w:r w:rsidR="00574A69">
        <w:rPr>
          <w:lang w:val="fr-FR"/>
        </w:rPr>
        <w:t>’</w:t>
      </w:r>
      <w:r w:rsidRPr="000871A4">
        <w:rPr>
          <w:lang w:val="fr-FR"/>
        </w:rPr>
        <w:t>enregistrer l</w:t>
      </w:r>
      <w:r w:rsidR="00574A69">
        <w:rPr>
          <w:lang w:val="fr-FR"/>
        </w:rPr>
        <w:t>’</w:t>
      </w:r>
      <w:r w:rsidRPr="000871A4">
        <w:rPr>
          <w:lang w:val="fr-FR"/>
        </w:rPr>
        <w:t>élément de données dans le format spécifié lorsque le capteur ou le système est opérationnel. Dans le cas où le non-fonctionnement au moment de l</w:t>
      </w:r>
      <w:r w:rsidR="00574A69">
        <w:rPr>
          <w:lang w:val="fr-FR"/>
        </w:rPr>
        <w:t>’</w:t>
      </w:r>
      <w:r w:rsidRPr="000871A4">
        <w:rPr>
          <w:lang w:val="fr-FR"/>
        </w:rPr>
        <w:t>enregistrement résulte d</w:t>
      </w:r>
      <w:r w:rsidR="00574A69">
        <w:rPr>
          <w:lang w:val="fr-FR"/>
        </w:rPr>
        <w:t>’</w:t>
      </w:r>
      <w:r w:rsidRPr="000871A4">
        <w:rPr>
          <w:lang w:val="fr-FR"/>
        </w:rPr>
        <w:t>une défaillance dudit système ou capteur, cet événement doit être enregistré par l</w:t>
      </w:r>
      <w:r w:rsidR="00574A69">
        <w:rPr>
          <w:lang w:val="fr-FR"/>
        </w:rPr>
        <w:t>’</w:t>
      </w:r>
      <w:r w:rsidRPr="000871A4">
        <w:rPr>
          <w:lang w:val="fr-FR"/>
        </w:rPr>
        <w:t>EDR conformément aux spécifications de l</w:t>
      </w:r>
      <w:r w:rsidR="00574A69">
        <w:rPr>
          <w:lang w:val="fr-FR"/>
        </w:rPr>
        <w:t>’</w:t>
      </w:r>
      <w:r w:rsidRPr="000871A4">
        <w:rPr>
          <w:lang w:val="fr-FR"/>
        </w:rPr>
        <w:t xml:space="preserve">annexe 4. </w:t>
      </w:r>
    </w:p>
    <w:bookmarkEnd w:id="21"/>
    <w:p w14:paraId="0BDB617B" w14:textId="750DD70F" w:rsidR="004E79DD" w:rsidRPr="008461BD" w:rsidRDefault="004535C6" w:rsidP="004535C6">
      <w:pPr>
        <w:pStyle w:val="HChG"/>
        <w:tabs>
          <w:tab w:val="clear" w:pos="851"/>
          <w:tab w:val="right" w:pos="2268"/>
        </w:tabs>
        <w:rPr>
          <w:lang w:val="fr-FR"/>
        </w:rPr>
      </w:pPr>
      <w:r>
        <w:rPr>
          <w:lang w:val="fr-FR"/>
        </w:rPr>
        <w:tab/>
      </w:r>
      <w:r w:rsidR="004E79DD" w:rsidRPr="008461BD">
        <w:rPr>
          <w:lang w:val="fr-FR"/>
        </w:rPr>
        <w:t>2.</w:t>
      </w:r>
      <w:r w:rsidR="004E79DD" w:rsidRPr="008461BD">
        <w:rPr>
          <w:lang w:val="fr-FR"/>
        </w:rPr>
        <w:tab/>
      </w:r>
      <w:r>
        <w:rPr>
          <w:lang w:val="fr-FR"/>
        </w:rPr>
        <w:tab/>
      </w:r>
      <w:r w:rsidR="004E79DD" w:rsidRPr="008461BD">
        <w:rPr>
          <w:lang w:val="fr-FR"/>
        </w:rPr>
        <w:t>Définitions</w:t>
      </w:r>
      <w:bookmarkEnd w:id="20"/>
    </w:p>
    <w:p w14:paraId="7A3753EB" w14:textId="5E218566" w:rsidR="004E79DD" w:rsidRPr="000871A4" w:rsidRDefault="004E79DD" w:rsidP="004535C6">
      <w:pPr>
        <w:pStyle w:val="SingleTxtG"/>
        <w:ind w:left="2268"/>
        <w:rPr>
          <w:color w:val="000000"/>
          <w:lang w:val="fr-FR"/>
        </w:rPr>
      </w:pPr>
      <w:bookmarkStart w:id="22" w:name="_Hlk51269062"/>
      <w:r w:rsidRPr="000871A4">
        <w:rPr>
          <w:lang w:val="fr-FR"/>
        </w:rPr>
        <w:t>Aux fins de l</w:t>
      </w:r>
      <w:r w:rsidR="00574A69">
        <w:rPr>
          <w:lang w:val="fr-FR"/>
        </w:rPr>
        <w:t>’</w:t>
      </w:r>
      <w:r w:rsidRPr="000871A4">
        <w:rPr>
          <w:lang w:val="fr-FR"/>
        </w:rPr>
        <w:t>enregistrement de ces éléments, on entend par</w:t>
      </w:r>
      <w:r w:rsidR="00574A69">
        <w:rPr>
          <w:lang w:val="fr-FR"/>
        </w:rPr>
        <w:t> </w:t>
      </w:r>
      <w:r w:rsidRPr="000871A4">
        <w:rPr>
          <w:lang w:val="fr-FR"/>
        </w:rPr>
        <w:t>:</w:t>
      </w:r>
      <w:bookmarkStart w:id="23" w:name="_Hlk44436744"/>
      <w:bookmarkEnd w:id="22"/>
    </w:p>
    <w:p w14:paraId="379B4CF7" w14:textId="6E327DA1" w:rsidR="004E79DD" w:rsidRPr="000871A4" w:rsidRDefault="004E79DD" w:rsidP="004535C6">
      <w:pPr>
        <w:pStyle w:val="SingleTxtG"/>
        <w:ind w:left="2268" w:hanging="1134"/>
        <w:rPr>
          <w:color w:val="000000"/>
          <w:lang w:val="fr-FR"/>
        </w:rPr>
      </w:pPr>
      <w:r w:rsidRPr="000871A4">
        <w:rPr>
          <w:lang w:val="fr-FR"/>
        </w:rPr>
        <w:t>2.1</w:t>
      </w:r>
      <w:r w:rsidRPr="000871A4">
        <w:rPr>
          <w:lang w:val="fr-FR"/>
        </w:rPr>
        <w:tab/>
        <w:t xml:space="preserve">« </w:t>
      </w:r>
      <w:r w:rsidRPr="000871A4">
        <w:rPr>
          <w:i/>
          <w:iCs/>
          <w:lang w:val="fr-FR"/>
        </w:rPr>
        <w:t xml:space="preserve">Activité du système </w:t>
      </w:r>
      <w:r w:rsidRPr="00B058AD">
        <w:rPr>
          <w:b/>
          <w:bCs/>
          <w:i/>
          <w:iCs/>
          <w:highlight w:val="yellow"/>
          <w:lang w:val="fr-FR"/>
        </w:rPr>
        <w:t>antiblocage des roues</w:t>
      </w:r>
      <w:r w:rsidRPr="007531AF">
        <w:rPr>
          <w:i/>
          <w:iCs/>
          <w:highlight w:val="yellow"/>
          <w:lang w:val="fr-FR"/>
        </w:rPr>
        <w:t xml:space="preserve"> </w:t>
      </w:r>
      <w:r w:rsidRPr="007531AF">
        <w:rPr>
          <w:i/>
          <w:iCs/>
          <w:strike/>
          <w:highlight w:val="yellow"/>
          <w:lang w:val="fr-FR"/>
        </w:rPr>
        <w:t>ABS</w:t>
      </w:r>
      <w:r w:rsidRPr="000871A4">
        <w:rPr>
          <w:lang w:val="fr-FR"/>
        </w:rPr>
        <w:t xml:space="preserve"> », le fait que le système antiblocage des roues contrôle activement les freins du véhicule</w:t>
      </w:r>
      <w:r w:rsidR="00574A69">
        <w:rPr>
          <w:lang w:val="fr-FR"/>
        </w:rPr>
        <w:t> </w:t>
      </w:r>
      <w:r w:rsidRPr="000871A4">
        <w:rPr>
          <w:lang w:val="fr-FR"/>
        </w:rPr>
        <w:t xml:space="preserve">; </w:t>
      </w:r>
    </w:p>
    <w:p w14:paraId="5BE47D77" w14:textId="1F25DC4E" w:rsidR="004E79DD" w:rsidRPr="00B058AD" w:rsidRDefault="004E79DD" w:rsidP="004535C6">
      <w:pPr>
        <w:pStyle w:val="SingleTxtG"/>
        <w:ind w:left="2268" w:hanging="1134"/>
        <w:rPr>
          <w:rFonts w:eastAsia="Times New Roman"/>
          <w:b/>
          <w:bCs/>
          <w:color w:val="000000"/>
          <w:lang w:val="fr-FR"/>
        </w:rPr>
      </w:pPr>
      <w:bookmarkStart w:id="24" w:name="_Hlk76292655"/>
      <w:r w:rsidRPr="00B058AD">
        <w:rPr>
          <w:b/>
          <w:bCs/>
          <w:highlight w:val="yellow"/>
          <w:lang w:val="fr-FR"/>
        </w:rPr>
        <w:t>2.2</w:t>
      </w:r>
      <w:r w:rsidRPr="00B058AD">
        <w:rPr>
          <w:b/>
          <w:bCs/>
          <w:highlight w:val="yellow"/>
          <w:lang w:val="fr-FR"/>
        </w:rPr>
        <w:tab/>
        <w:t>« </w:t>
      </w:r>
      <w:r w:rsidRPr="00B058AD">
        <w:rPr>
          <w:b/>
          <w:bCs/>
          <w:i/>
          <w:iCs/>
          <w:highlight w:val="yellow"/>
          <w:lang w:val="fr-FR"/>
        </w:rPr>
        <w:t>Système d</w:t>
      </w:r>
      <w:r w:rsidR="00574A69" w:rsidRPr="00B058AD">
        <w:rPr>
          <w:b/>
          <w:bCs/>
          <w:i/>
          <w:iCs/>
          <w:highlight w:val="yellow"/>
          <w:lang w:val="fr-FR"/>
        </w:rPr>
        <w:t>’</w:t>
      </w:r>
      <w:r w:rsidRPr="00B058AD">
        <w:rPr>
          <w:b/>
          <w:bCs/>
          <w:i/>
          <w:iCs/>
          <w:highlight w:val="yellow"/>
          <w:lang w:val="fr-FR"/>
        </w:rPr>
        <w:t>appel d</w:t>
      </w:r>
      <w:r w:rsidR="00574A69" w:rsidRPr="00B058AD">
        <w:rPr>
          <w:b/>
          <w:bCs/>
          <w:i/>
          <w:iCs/>
          <w:highlight w:val="yellow"/>
          <w:lang w:val="fr-FR"/>
        </w:rPr>
        <w:t>’</w:t>
      </w:r>
      <w:r w:rsidRPr="00B058AD">
        <w:rPr>
          <w:b/>
          <w:bCs/>
          <w:i/>
          <w:iCs/>
          <w:highlight w:val="yellow"/>
          <w:lang w:val="fr-FR"/>
        </w:rPr>
        <w:t>urgence en cas d</w:t>
      </w:r>
      <w:r w:rsidR="00574A69" w:rsidRPr="00B058AD">
        <w:rPr>
          <w:b/>
          <w:bCs/>
          <w:i/>
          <w:iCs/>
          <w:highlight w:val="yellow"/>
          <w:lang w:val="fr-FR"/>
        </w:rPr>
        <w:t>’</w:t>
      </w:r>
      <w:r w:rsidRPr="00B058AD">
        <w:rPr>
          <w:b/>
          <w:bCs/>
          <w:i/>
          <w:iCs/>
          <w:highlight w:val="yellow"/>
          <w:lang w:val="fr-FR"/>
        </w:rPr>
        <w:t>accident</w:t>
      </w:r>
      <w:r w:rsidRPr="00B058AD">
        <w:rPr>
          <w:b/>
          <w:bCs/>
          <w:highlight w:val="yellow"/>
          <w:lang w:val="fr-FR"/>
        </w:rPr>
        <w:t xml:space="preserve"> », un système activé soit automatiquement grâce à des détecteurs embarqués, soit manuellement, </w:t>
      </w:r>
      <w:r w:rsidRPr="00B058AD">
        <w:rPr>
          <w:b/>
          <w:bCs/>
          <w:highlight w:val="yellow"/>
          <w:lang w:val="fr-FR"/>
        </w:rPr>
        <w:lastRenderedPageBreak/>
        <w:t>qui transmet, grâce à des réseaux publics de communication sans fil, un ensemble de données relatives à l</w:t>
      </w:r>
      <w:r w:rsidR="00574A69" w:rsidRPr="00B058AD">
        <w:rPr>
          <w:b/>
          <w:bCs/>
          <w:highlight w:val="yellow"/>
          <w:lang w:val="fr-FR"/>
        </w:rPr>
        <w:t>’</w:t>
      </w:r>
      <w:r w:rsidRPr="00B058AD">
        <w:rPr>
          <w:b/>
          <w:bCs/>
          <w:highlight w:val="yellow"/>
          <w:lang w:val="fr-FR"/>
        </w:rPr>
        <w:t>accident et établit une communication audio d</w:t>
      </w:r>
      <w:r w:rsidR="00574A69" w:rsidRPr="00B058AD">
        <w:rPr>
          <w:b/>
          <w:bCs/>
          <w:highlight w:val="yellow"/>
          <w:lang w:val="fr-FR"/>
        </w:rPr>
        <w:t>’</w:t>
      </w:r>
      <w:r w:rsidRPr="00B058AD">
        <w:rPr>
          <w:b/>
          <w:bCs/>
          <w:highlight w:val="yellow"/>
          <w:lang w:val="fr-FR"/>
        </w:rPr>
        <w:t>urgence entre les occupants du véhicule et un centre de réception ;</w:t>
      </w:r>
    </w:p>
    <w:bookmarkEnd w:id="24"/>
    <w:p w14:paraId="67AE20FC" w14:textId="77777777" w:rsidR="004E79DD" w:rsidRPr="00B058AD" w:rsidRDefault="004E79DD" w:rsidP="004535C6">
      <w:pPr>
        <w:pStyle w:val="SingleTxtG"/>
        <w:ind w:left="2268" w:hanging="1134"/>
        <w:rPr>
          <w:rFonts w:eastAsia="Times New Roman"/>
          <w:b/>
          <w:bCs/>
          <w:color w:val="000000"/>
          <w:lang w:val="fr-FR"/>
        </w:rPr>
      </w:pPr>
      <w:r w:rsidRPr="00B058AD">
        <w:rPr>
          <w:b/>
          <w:bCs/>
          <w:lang w:val="fr-FR"/>
        </w:rPr>
        <w:t>[2.xx</w:t>
      </w:r>
      <w:r w:rsidRPr="00B058AD">
        <w:rPr>
          <w:b/>
          <w:bCs/>
          <w:lang w:val="fr-FR"/>
        </w:rPr>
        <w:tab/>
        <w:t>« </w:t>
      </w:r>
      <w:r w:rsidRPr="00B058AD">
        <w:rPr>
          <w:b/>
          <w:bCs/>
          <w:i/>
          <w:iCs/>
          <w:lang w:val="fr-FR"/>
        </w:rPr>
        <w:t>Régulateur de vitesse actif</w:t>
      </w:r>
      <w:r w:rsidRPr="00B058AD">
        <w:rPr>
          <w:b/>
          <w:bCs/>
          <w:lang w:val="fr-FR"/>
        </w:rPr>
        <w:t> », un système qui fait accélérer ou ralentir le véhicule pour maintenir automatiquement une vitesse et une distance par rapport au véhicule qui le précède telles que prédéfinies par le conducteur ;]</w:t>
      </w:r>
    </w:p>
    <w:p w14:paraId="1E344CD3" w14:textId="537952D0" w:rsidR="004E79DD" w:rsidRPr="000871A4" w:rsidRDefault="004E79DD" w:rsidP="004535C6">
      <w:pPr>
        <w:pStyle w:val="SingleTxtG"/>
        <w:ind w:left="2268" w:hanging="1134"/>
        <w:rPr>
          <w:rFonts w:eastAsia="Times New Roman"/>
          <w:color w:val="000000"/>
          <w:lang w:val="fr-FR"/>
        </w:rPr>
      </w:pPr>
      <w:r w:rsidRPr="00B058AD">
        <w:rPr>
          <w:b/>
          <w:bCs/>
          <w:lang w:val="fr-FR"/>
        </w:rPr>
        <w:t>[2.xx</w:t>
      </w:r>
      <w:r w:rsidRPr="00B058AD">
        <w:rPr>
          <w:b/>
          <w:bCs/>
          <w:lang w:val="fr-FR"/>
        </w:rPr>
        <w:tab/>
        <w:t>« </w:t>
      </w:r>
      <w:r w:rsidRPr="00B058AD">
        <w:rPr>
          <w:b/>
          <w:bCs/>
          <w:i/>
          <w:iCs/>
          <w:lang w:val="fr-FR"/>
        </w:rPr>
        <w:t>État du système actif de freinage d</w:t>
      </w:r>
      <w:r w:rsidR="00574A69" w:rsidRPr="00B058AD">
        <w:rPr>
          <w:b/>
          <w:bCs/>
          <w:i/>
          <w:iCs/>
          <w:lang w:val="fr-FR"/>
        </w:rPr>
        <w:t>’</w:t>
      </w:r>
      <w:r w:rsidRPr="00B058AD">
        <w:rPr>
          <w:b/>
          <w:bCs/>
          <w:i/>
          <w:iCs/>
          <w:lang w:val="fr-FR"/>
        </w:rPr>
        <w:t>urgence »</w:t>
      </w:r>
      <w:r w:rsidRPr="00B058AD">
        <w:rPr>
          <w:b/>
          <w:bCs/>
          <w:lang w:val="fr-FR"/>
        </w:rPr>
        <w:t>, l</w:t>
      </w:r>
      <w:r w:rsidR="00574A69" w:rsidRPr="00B058AD">
        <w:rPr>
          <w:b/>
          <w:bCs/>
          <w:lang w:val="fr-FR"/>
        </w:rPr>
        <w:t>’</w:t>
      </w:r>
      <w:r w:rsidRPr="00B058AD">
        <w:rPr>
          <w:b/>
          <w:bCs/>
          <w:lang w:val="fr-FR"/>
        </w:rPr>
        <w:t>état de fonctionnement du système actif de freinage d</w:t>
      </w:r>
      <w:r w:rsidR="00574A69" w:rsidRPr="00B058AD">
        <w:rPr>
          <w:b/>
          <w:bCs/>
          <w:lang w:val="fr-FR"/>
        </w:rPr>
        <w:t>’</w:t>
      </w:r>
      <w:r w:rsidRPr="00B058AD">
        <w:rPr>
          <w:b/>
          <w:bCs/>
          <w:lang w:val="fr-FR"/>
        </w:rPr>
        <w:t>urgence ;]</w:t>
      </w:r>
    </w:p>
    <w:p w14:paraId="5773F5FF" w14:textId="5A9901F9" w:rsidR="004E79DD" w:rsidRPr="000871A4" w:rsidRDefault="004E79DD" w:rsidP="004535C6">
      <w:pPr>
        <w:pStyle w:val="SingleTxtG"/>
        <w:ind w:left="2268" w:hanging="1134"/>
        <w:rPr>
          <w:color w:val="000000"/>
          <w:lang w:val="fr-FR"/>
        </w:rPr>
      </w:pPr>
      <w:r w:rsidRPr="000871A4">
        <w:rPr>
          <w:lang w:val="fr-FR"/>
        </w:rPr>
        <w:t>2.</w:t>
      </w:r>
      <w:r w:rsidRPr="00B058AD">
        <w:rPr>
          <w:b/>
          <w:bCs/>
          <w:lang w:val="fr-FR"/>
        </w:rPr>
        <w:t>3</w:t>
      </w:r>
      <w:r w:rsidRPr="007531AF">
        <w:rPr>
          <w:strike/>
          <w:lang w:val="fr-FR"/>
        </w:rPr>
        <w:t>2</w:t>
      </w:r>
      <w:r w:rsidRPr="000871A4">
        <w:rPr>
          <w:lang w:val="fr-FR"/>
        </w:rPr>
        <w:tab/>
        <w:t>« </w:t>
      </w:r>
      <w:r w:rsidRPr="000871A4">
        <w:rPr>
          <w:i/>
          <w:iCs/>
          <w:lang w:val="fr-FR"/>
        </w:rPr>
        <w:t>État du témoin d</w:t>
      </w:r>
      <w:r w:rsidR="00574A69">
        <w:rPr>
          <w:i/>
          <w:iCs/>
          <w:lang w:val="fr-FR"/>
        </w:rPr>
        <w:t>’</w:t>
      </w:r>
      <w:r w:rsidRPr="000871A4">
        <w:rPr>
          <w:i/>
          <w:iCs/>
          <w:lang w:val="fr-FR"/>
        </w:rPr>
        <w:t>avertissement du coussin gonflable</w:t>
      </w:r>
      <w:r w:rsidRPr="000871A4">
        <w:rPr>
          <w:lang w:val="fr-FR"/>
        </w:rPr>
        <w:t> », le fait que le témoin d</w:t>
      </w:r>
      <w:r w:rsidR="00574A69">
        <w:rPr>
          <w:lang w:val="fr-FR"/>
        </w:rPr>
        <w:t>’</w:t>
      </w:r>
      <w:r w:rsidRPr="000871A4">
        <w:rPr>
          <w:lang w:val="fr-FR"/>
        </w:rPr>
        <w:t xml:space="preserve">avertissement de dysfonctionnement du coussin gonflable soit allumé ou éteint ; </w:t>
      </w:r>
    </w:p>
    <w:p w14:paraId="16B10C15" w14:textId="4D67010A" w:rsidR="004E79DD" w:rsidRPr="00B058AD" w:rsidRDefault="004E79DD" w:rsidP="004535C6">
      <w:pPr>
        <w:pStyle w:val="SingleTxtG"/>
        <w:ind w:left="2268" w:hanging="1134"/>
        <w:rPr>
          <w:rFonts w:eastAsia="Times New Roman"/>
          <w:b/>
          <w:bCs/>
          <w:color w:val="000000"/>
          <w:highlight w:val="yellow"/>
          <w:lang w:val="fr-FR"/>
        </w:rPr>
      </w:pPr>
      <w:bookmarkStart w:id="25" w:name="_Hlk76292705"/>
      <w:r w:rsidRPr="00B058AD">
        <w:rPr>
          <w:b/>
          <w:bCs/>
          <w:highlight w:val="yellow"/>
          <w:lang w:val="fr-FR"/>
        </w:rPr>
        <w:t>2.4</w:t>
      </w:r>
      <w:r w:rsidRPr="00B058AD">
        <w:rPr>
          <w:b/>
          <w:bCs/>
          <w:highlight w:val="yellow"/>
          <w:lang w:val="fr-FR"/>
        </w:rPr>
        <w:tab/>
        <w:t>«</w:t>
      </w:r>
      <w:r w:rsidR="005E60D5">
        <w:rPr>
          <w:b/>
          <w:bCs/>
          <w:highlight w:val="yellow"/>
          <w:lang w:val="fr-FR"/>
        </w:rPr>
        <w:t> </w:t>
      </w:r>
      <w:r w:rsidRPr="00B058AD">
        <w:rPr>
          <w:b/>
          <w:bCs/>
          <w:i/>
          <w:iCs/>
          <w:highlight w:val="yellow"/>
          <w:lang w:val="fr-FR"/>
        </w:rPr>
        <w:t>Fonction de direction à commande automatique de catégorie A</w:t>
      </w:r>
      <w:r w:rsidR="005E60D5">
        <w:rPr>
          <w:b/>
          <w:bCs/>
          <w:highlight w:val="yellow"/>
          <w:lang w:val="fr-FR"/>
        </w:rPr>
        <w:t> </w:t>
      </w:r>
      <w:r w:rsidRPr="00B058AD">
        <w:rPr>
          <w:b/>
          <w:bCs/>
          <w:highlight w:val="yellow"/>
          <w:lang w:val="fr-FR"/>
        </w:rPr>
        <w:t>», une fonction au sein d</w:t>
      </w:r>
      <w:r w:rsidR="00574A69" w:rsidRPr="00B058AD">
        <w:rPr>
          <w:b/>
          <w:bCs/>
          <w:highlight w:val="yellow"/>
          <w:lang w:val="fr-FR"/>
        </w:rPr>
        <w:t>’</w:t>
      </w:r>
      <w:r w:rsidRPr="00B058AD">
        <w:rPr>
          <w:b/>
          <w:bCs/>
          <w:highlight w:val="yellow"/>
          <w:lang w:val="fr-FR"/>
        </w:rPr>
        <w:t>un système de commande électronique par laquelle l</w:t>
      </w:r>
      <w:r w:rsidR="00574A69" w:rsidRPr="00B058AD">
        <w:rPr>
          <w:b/>
          <w:bCs/>
          <w:highlight w:val="yellow"/>
          <w:lang w:val="fr-FR"/>
        </w:rPr>
        <w:t>’</w:t>
      </w:r>
      <w:r w:rsidRPr="00B058AD">
        <w:rPr>
          <w:b/>
          <w:bCs/>
          <w:highlight w:val="yellow"/>
          <w:lang w:val="fr-FR"/>
        </w:rPr>
        <w:t>évaluation automatique des signaux émis à bord du véhicule, éventuellement associée à des dispositifs d</w:t>
      </w:r>
      <w:r w:rsidR="00574A69" w:rsidRPr="00B058AD">
        <w:rPr>
          <w:b/>
          <w:bCs/>
          <w:highlight w:val="yellow"/>
          <w:lang w:val="fr-FR"/>
        </w:rPr>
        <w:t>’</w:t>
      </w:r>
      <w:r w:rsidRPr="00B058AD">
        <w:rPr>
          <w:b/>
          <w:bCs/>
          <w:highlight w:val="yellow"/>
          <w:lang w:val="fr-FR"/>
        </w:rPr>
        <w:t>infrastructure passifs, peut actionner le système de direction en vue de créer une commande pour aider le conducteur à effectuer une manœuvre à faible allure ou une manœuvre de stationnement</w:t>
      </w:r>
      <w:r w:rsidR="00574A69" w:rsidRPr="00B058AD">
        <w:rPr>
          <w:b/>
          <w:bCs/>
          <w:highlight w:val="yellow"/>
          <w:lang w:val="fr-FR"/>
        </w:rPr>
        <w:t> </w:t>
      </w:r>
      <w:r w:rsidRPr="00B058AD">
        <w:rPr>
          <w:b/>
          <w:bCs/>
          <w:highlight w:val="yellow"/>
          <w:lang w:val="fr-FR"/>
        </w:rPr>
        <w:t>;</w:t>
      </w:r>
    </w:p>
    <w:p w14:paraId="2129504E" w14:textId="3725629A" w:rsidR="004E79DD" w:rsidRPr="00B058AD" w:rsidRDefault="004E79DD" w:rsidP="00D31A17">
      <w:pPr>
        <w:pStyle w:val="SingleTxtG"/>
        <w:ind w:left="2268" w:hanging="1134"/>
        <w:rPr>
          <w:rFonts w:eastAsia="Times New Roman"/>
          <w:b/>
          <w:bCs/>
          <w:color w:val="000000"/>
          <w:highlight w:val="yellow"/>
          <w:lang w:val="fr-FR"/>
        </w:rPr>
      </w:pPr>
      <w:r w:rsidRPr="00B058AD">
        <w:rPr>
          <w:b/>
          <w:bCs/>
          <w:highlight w:val="yellow"/>
          <w:lang w:val="fr-FR"/>
        </w:rPr>
        <w:t>2.5</w:t>
      </w:r>
      <w:r w:rsidRPr="00B058AD">
        <w:rPr>
          <w:b/>
          <w:bCs/>
          <w:highlight w:val="yellow"/>
          <w:lang w:val="fr-FR"/>
        </w:rPr>
        <w:tab/>
        <w:t>«</w:t>
      </w:r>
      <w:r w:rsidR="005E60D5">
        <w:rPr>
          <w:b/>
          <w:bCs/>
          <w:i/>
          <w:iCs/>
          <w:highlight w:val="yellow"/>
          <w:lang w:val="fr-FR"/>
        </w:rPr>
        <w:t> </w:t>
      </w:r>
      <w:r w:rsidRPr="00B058AD">
        <w:rPr>
          <w:b/>
          <w:bCs/>
          <w:i/>
          <w:iCs/>
          <w:highlight w:val="yellow"/>
          <w:lang w:val="fr-FR"/>
        </w:rPr>
        <w:t>Fonction de direction à commande automatique de catégorie B1</w:t>
      </w:r>
      <w:r w:rsidR="005E60D5">
        <w:rPr>
          <w:b/>
          <w:bCs/>
          <w:highlight w:val="yellow"/>
          <w:lang w:val="fr-FR"/>
        </w:rPr>
        <w:t> </w:t>
      </w:r>
      <w:r w:rsidRPr="00B058AD">
        <w:rPr>
          <w:b/>
          <w:bCs/>
          <w:highlight w:val="yellow"/>
          <w:lang w:val="fr-FR"/>
        </w:rPr>
        <w:t>», une fonction au sein d</w:t>
      </w:r>
      <w:r w:rsidR="00574A69" w:rsidRPr="00B058AD">
        <w:rPr>
          <w:b/>
          <w:bCs/>
          <w:highlight w:val="yellow"/>
          <w:lang w:val="fr-FR"/>
        </w:rPr>
        <w:t>’</w:t>
      </w:r>
      <w:r w:rsidRPr="00B058AD">
        <w:rPr>
          <w:b/>
          <w:bCs/>
          <w:highlight w:val="yellow"/>
          <w:lang w:val="fr-FR"/>
        </w:rPr>
        <w:t>un système de commande électronique par laquelle l</w:t>
      </w:r>
      <w:r w:rsidR="00574A69" w:rsidRPr="00B058AD">
        <w:rPr>
          <w:b/>
          <w:bCs/>
          <w:highlight w:val="yellow"/>
          <w:lang w:val="fr-FR"/>
        </w:rPr>
        <w:t>’</w:t>
      </w:r>
      <w:r w:rsidRPr="00B058AD">
        <w:rPr>
          <w:b/>
          <w:bCs/>
          <w:highlight w:val="yellow"/>
          <w:lang w:val="fr-FR"/>
        </w:rPr>
        <w:t>évaluation automatique des signaux émis à bord du véhicule, éventuellement associée à des dispositifs d</w:t>
      </w:r>
      <w:r w:rsidR="00574A69" w:rsidRPr="00B058AD">
        <w:rPr>
          <w:b/>
          <w:bCs/>
          <w:highlight w:val="yellow"/>
          <w:lang w:val="fr-FR"/>
        </w:rPr>
        <w:t>’</w:t>
      </w:r>
      <w:r w:rsidRPr="00B058AD">
        <w:rPr>
          <w:b/>
          <w:bCs/>
          <w:highlight w:val="yellow"/>
          <w:lang w:val="fr-FR"/>
        </w:rPr>
        <w:t>infrastructure passifs, peut actionner le système de direction en vue de créer une commande pour aider le conducteur à maintenir le véhicule dans la voie qu</w:t>
      </w:r>
      <w:r w:rsidR="00574A69" w:rsidRPr="00B058AD">
        <w:rPr>
          <w:b/>
          <w:bCs/>
          <w:highlight w:val="yellow"/>
          <w:lang w:val="fr-FR"/>
        </w:rPr>
        <w:t>’</w:t>
      </w:r>
      <w:r w:rsidRPr="00B058AD">
        <w:rPr>
          <w:b/>
          <w:bCs/>
          <w:highlight w:val="yellow"/>
          <w:lang w:val="fr-FR"/>
        </w:rPr>
        <w:t>il a choisie, en agissant sur le déplacement latéral du véhicule</w:t>
      </w:r>
      <w:r w:rsidR="00574A69" w:rsidRPr="00B058AD">
        <w:rPr>
          <w:b/>
          <w:bCs/>
          <w:highlight w:val="yellow"/>
          <w:lang w:val="fr-FR"/>
        </w:rPr>
        <w:t> </w:t>
      </w:r>
      <w:r w:rsidRPr="00B058AD">
        <w:rPr>
          <w:b/>
          <w:bCs/>
          <w:highlight w:val="yellow"/>
          <w:lang w:val="fr-FR"/>
        </w:rPr>
        <w:t>;</w:t>
      </w:r>
    </w:p>
    <w:p w14:paraId="48FA8F89" w14:textId="4E04B967" w:rsidR="004E79DD" w:rsidRPr="00B058AD" w:rsidRDefault="004E79DD" w:rsidP="00D31A17">
      <w:pPr>
        <w:pStyle w:val="SingleTxtG"/>
        <w:ind w:left="2268" w:hanging="1134"/>
        <w:rPr>
          <w:rFonts w:eastAsia="Times New Roman"/>
          <w:b/>
          <w:bCs/>
          <w:color w:val="000000"/>
          <w:highlight w:val="yellow"/>
          <w:lang w:val="fr-FR"/>
        </w:rPr>
      </w:pPr>
      <w:r w:rsidRPr="00B058AD">
        <w:rPr>
          <w:b/>
          <w:bCs/>
          <w:highlight w:val="yellow"/>
          <w:lang w:val="fr-FR"/>
        </w:rPr>
        <w:t>2.6</w:t>
      </w:r>
      <w:r w:rsidRPr="00B058AD">
        <w:rPr>
          <w:b/>
          <w:bCs/>
          <w:highlight w:val="yellow"/>
          <w:lang w:val="fr-FR"/>
        </w:rPr>
        <w:tab/>
        <w:t>«</w:t>
      </w:r>
      <w:r w:rsidR="000C45E0">
        <w:rPr>
          <w:b/>
          <w:bCs/>
          <w:highlight w:val="yellow"/>
          <w:lang w:val="fr-FR"/>
        </w:rPr>
        <w:t> </w:t>
      </w:r>
      <w:r w:rsidRPr="00B058AD">
        <w:rPr>
          <w:b/>
          <w:bCs/>
          <w:i/>
          <w:iCs/>
          <w:highlight w:val="yellow"/>
          <w:lang w:val="fr-FR"/>
        </w:rPr>
        <w:t>Fonction de direction à commande automatique de catégorie B2</w:t>
      </w:r>
      <w:r w:rsidR="000C45E0">
        <w:rPr>
          <w:b/>
          <w:bCs/>
          <w:highlight w:val="yellow"/>
          <w:lang w:val="fr-FR"/>
        </w:rPr>
        <w:t> </w:t>
      </w:r>
      <w:r w:rsidRPr="00B058AD">
        <w:rPr>
          <w:b/>
          <w:bCs/>
          <w:highlight w:val="yellow"/>
          <w:lang w:val="fr-FR"/>
        </w:rPr>
        <w:t>», une fonction au sein d</w:t>
      </w:r>
      <w:r w:rsidR="00574A69" w:rsidRPr="00B058AD">
        <w:rPr>
          <w:b/>
          <w:bCs/>
          <w:highlight w:val="yellow"/>
          <w:lang w:val="fr-FR"/>
        </w:rPr>
        <w:t>’</w:t>
      </w:r>
      <w:r w:rsidRPr="00B058AD">
        <w:rPr>
          <w:b/>
          <w:bCs/>
          <w:highlight w:val="yellow"/>
          <w:lang w:val="fr-FR"/>
        </w:rPr>
        <w:t>un système de commande électronique par laquelle l</w:t>
      </w:r>
      <w:r w:rsidR="00574A69" w:rsidRPr="00B058AD">
        <w:rPr>
          <w:b/>
          <w:bCs/>
          <w:highlight w:val="yellow"/>
          <w:lang w:val="fr-FR"/>
        </w:rPr>
        <w:t>’</w:t>
      </w:r>
      <w:r w:rsidRPr="00B058AD">
        <w:rPr>
          <w:b/>
          <w:bCs/>
          <w:highlight w:val="yellow"/>
          <w:lang w:val="fr-FR"/>
        </w:rPr>
        <w:t>évaluation automatique des signaux émis à bord du véhicule, éventuellement associée à des dispositifs d</w:t>
      </w:r>
      <w:r w:rsidR="00574A69" w:rsidRPr="00B058AD">
        <w:rPr>
          <w:b/>
          <w:bCs/>
          <w:highlight w:val="yellow"/>
          <w:lang w:val="fr-FR"/>
        </w:rPr>
        <w:t>’</w:t>
      </w:r>
      <w:r w:rsidRPr="00B058AD">
        <w:rPr>
          <w:b/>
          <w:bCs/>
          <w:highlight w:val="yellow"/>
          <w:lang w:val="fr-FR"/>
        </w:rPr>
        <w:t>infrastructure passifs, peut actionner le système de direction en vue de créer une commande pour maintenir le véhicule dans sa voie en agissant sur son déplacement latéral pendant des périodes assez longues, sans commande ou confirmation supplémentaire du conducteur</w:t>
      </w:r>
      <w:r w:rsidR="00574A69" w:rsidRPr="00B058AD">
        <w:rPr>
          <w:b/>
          <w:bCs/>
          <w:highlight w:val="yellow"/>
          <w:lang w:val="fr-FR"/>
        </w:rPr>
        <w:t> </w:t>
      </w:r>
      <w:r w:rsidRPr="00B058AD">
        <w:rPr>
          <w:b/>
          <w:bCs/>
          <w:highlight w:val="yellow"/>
          <w:lang w:val="fr-FR"/>
        </w:rPr>
        <w:t>;</w:t>
      </w:r>
    </w:p>
    <w:p w14:paraId="4F615462" w14:textId="35374BF1" w:rsidR="004E79DD" w:rsidRPr="00B058AD" w:rsidRDefault="004E79DD" w:rsidP="00D31A17">
      <w:pPr>
        <w:pStyle w:val="SingleTxtG"/>
        <w:ind w:left="2268" w:hanging="1134"/>
        <w:rPr>
          <w:rFonts w:eastAsia="Times New Roman"/>
          <w:b/>
          <w:bCs/>
          <w:color w:val="000000"/>
          <w:highlight w:val="yellow"/>
          <w:lang w:val="fr-FR"/>
        </w:rPr>
      </w:pPr>
      <w:r w:rsidRPr="00B058AD">
        <w:rPr>
          <w:b/>
          <w:bCs/>
          <w:highlight w:val="yellow"/>
          <w:lang w:val="fr-FR"/>
        </w:rPr>
        <w:t>2.7</w:t>
      </w:r>
      <w:r w:rsidRPr="00B058AD">
        <w:rPr>
          <w:b/>
          <w:bCs/>
          <w:highlight w:val="yellow"/>
          <w:lang w:val="fr-FR"/>
        </w:rPr>
        <w:tab/>
        <w:t>«</w:t>
      </w:r>
      <w:r w:rsidR="000C45E0">
        <w:rPr>
          <w:b/>
          <w:bCs/>
          <w:highlight w:val="yellow"/>
          <w:lang w:val="fr-FR"/>
        </w:rPr>
        <w:t> </w:t>
      </w:r>
      <w:r w:rsidRPr="00B058AD">
        <w:rPr>
          <w:b/>
          <w:bCs/>
          <w:i/>
          <w:iCs/>
          <w:highlight w:val="yellow"/>
          <w:lang w:val="fr-FR"/>
        </w:rPr>
        <w:t>Fonction de direction à commande automatique de catégorie C</w:t>
      </w:r>
      <w:r w:rsidR="000C45E0">
        <w:rPr>
          <w:b/>
          <w:bCs/>
          <w:highlight w:val="yellow"/>
          <w:lang w:val="fr-FR"/>
        </w:rPr>
        <w:t> </w:t>
      </w:r>
      <w:r w:rsidRPr="00B058AD">
        <w:rPr>
          <w:b/>
          <w:bCs/>
          <w:highlight w:val="yellow"/>
          <w:lang w:val="fr-FR"/>
        </w:rPr>
        <w:t>», une fonction au sein d</w:t>
      </w:r>
      <w:r w:rsidR="00574A69" w:rsidRPr="00B058AD">
        <w:rPr>
          <w:b/>
          <w:bCs/>
          <w:highlight w:val="yellow"/>
          <w:lang w:val="fr-FR"/>
        </w:rPr>
        <w:t>’</w:t>
      </w:r>
      <w:r w:rsidRPr="00B058AD">
        <w:rPr>
          <w:b/>
          <w:bCs/>
          <w:highlight w:val="yellow"/>
          <w:lang w:val="fr-FR"/>
        </w:rPr>
        <w:t>un système de commande électronique par laquelle l</w:t>
      </w:r>
      <w:r w:rsidR="00574A69" w:rsidRPr="00B058AD">
        <w:rPr>
          <w:b/>
          <w:bCs/>
          <w:highlight w:val="yellow"/>
          <w:lang w:val="fr-FR"/>
        </w:rPr>
        <w:t>’</w:t>
      </w:r>
      <w:r w:rsidRPr="00B058AD">
        <w:rPr>
          <w:b/>
          <w:bCs/>
          <w:highlight w:val="yellow"/>
          <w:lang w:val="fr-FR"/>
        </w:rPr>
        <w:t>évaluation automatique des signaux émis à bord du véhicule, éventuellement associée à des dispositifs d</w:t>
      </w:r>
      <w:r w:rsidR="00574A69" w:rsidRPr="00B058AD">
        <w:rPr>
          <w:b/>
          <w:bCs/>
          <w:highlight w:val="yellow"/>
          <w:lang w:val="fr-FR"/>
        </w:rPr>
        <w:t>’</w:t>
      </w:r>
      <w:r w:rsidRPr="00B058AD">
        <w:rPr>
          <w:b/>
          <w:bCs/>
          <w:highlight w:val="yellow"/>
          <w:lang w:val="fr-FR"/>
        </w:rPr>
        <w:t>infrastructure passifs, peut actionner le système de direction en vue de créer une commande pour exécuter une manœuvre latérale simple (par exemple, un changement de voie) sur ordre du conducteur</w:t>
      </w:r>
      <w:r w:rsidR="00574A69" w:rsidRPr="00B058AD">
        <w:rPr>
          <w:b/>
          <w:bCs/>
          <w:highlight w:val="yellow"/>
          <w:lang w:val="fr-FR"/>
        </w:rPr>
        <w:t> </w:t>
      </w:r>
      <w:r w:rsidRPr="00B058AD">
        <w:rPr>
          <w:b/>
          <w:bCs/>
          <w:highlight w:val="yellow"/>
          <w:lang w:val="fr-FR"/>
        </w:rPr>
        <w:t>;</w:t>
      </w:r>
    </w:p>
    <w:p w14:paraId="63EF16BB" w14:textId="70D8584D" w:rsidR="004E79DD" w:rsidRPr="00B058AD" w:rsidRDefault="004E79DD" w:rsidP="00D31A17">
      <w:pPr>
        <w:pStyle w:val="SingleTxtG"/>
        <w:ind w:left="2268" w:hanging="1134"/>
        <w:rPr>
          <w:rFonts w:eastAsia="Times New Roman"/>
          <w:b/>
          <w:bCs/>
          <w:color w:val="000000"/>
          <w:highlight w:val="yellow"/>
          <w:lang w:val="fr-FR"/>
        </w:rPr>
      </w:pPr>
      <w:r w:rsidRPr="00B058AD">
        <w:rPr>
          <w:b/>
          <w:bCs/>
          <w:highlight w:val="yellow"/>
          <w:lang w:val="fr-FR"/>
        </w:rPr>
        <w:t>2.8</w:t>
      </w:r>
      <w:r w:rsidRPr="00B058AD">
        <w:rPr>
          <w:b/>
          <w:bCs/>
          <w:highlight w:val="yellow"/>
          <w:lang w:val="fr-FR"/>
        </w:rPr>
        <w:tab/>
        <w:t>«</w:t>
      </w:r>
      <w:r w:rsidR="005E60D5">
        <w:rPr>
          <w:b/>
          <w:bCs/>
          <w:highlight w:val="yellow"/>
          <w:lang w:val="fr-FR"/>
        </w:rPr>
        <w:t> </w:t>
      </w:r>
      <w:r w:rsidRPr="00B058AD">
        <w:rPr>
          <w:b/>
          <w:bCs/>
          <w:i/>
          <w:iCs/>
          <w:highlight w:val="yellow"/>
          <w:lang w:val="fr-FR"/>
        </w:rPr>
        <w:t>Fonction de direction à commande automatique de catégorie D</w:t>
      </w:r>
      <w:r w:rsidR="005E60D5">
        <w:rPr>
          <w:b/>
          <w:bCs/>
          <w:highlight w:val="yellow"/>
          <w:lang w:val="fr-FR"/>
        </w:rPr>
        <w:t> </w:t>
      </w:r>
      <w:r w:rsidRPr="00B058AD">
        <w:rPr>
          <w:b/>
          <w:bCs/>
          <w:highlight w:val="yellow"/>
          <w:lang w:val="fr-FR"/>
        </w:rPr>
        <w:t>», une fonction au sein d</w:t>
      </w:r>
      <w:r w:rsidR="00574A69" w:rsidRPr="00B058AD">
        <w:rPr>
          <w:b/>
          <w:bCs/>
          <w:highlight w:val="yellow"/>
          <w:lang w:val="fr-FR"/>
        </w:rPr>
        <w:t>’</w:t>
      </w:r>
      <w:r w:rsidRPr="00B058AD">
        <w:rPr>
          <w:b/>
          <w:bCs/>
          <w:highlight w:val="yellow"/>
          <w:lang w:val="fr-FR"/>
        </w:rPr>
        <w:t>un système de commande électronique par laquelle l</w:t>
      </w:r>
      <w:r w:rsidR="00574A69" w:rsidRPr="00B058AD">
        <w:rPr>
          <w:b/>
          <w:bCs/>
          <w:highlight w:val="yellow"/>
          <w:lang w:val="fr-FR"/>
        </w:rPr>
        <w:t>’</w:t>
      </w:r>
      <w:r w:rsidRPr="00B058AD">
        <w:rPr>
          <w:b/>
          <w:bCs/>
          <w:highlight w:val="yellow"/>
          <w:lang w:val="fr-FR"/>
        </w:rPr>
        <w:t>évaluation automatique des signaux émis à bord du véhicule, éventuellement associée à des dispositifs d</w:t>
      </w:r>
      <w:r w:rsidR="00574A69" w:rsidRPr="00B058AD">
        <w:rPr>
          <w:b/>
          <w:bCs/>
          <w:highlight w:val="yellow"/>
          <w:lang w:val="fr-FR"/>
        </w:rPr>
        <w:t>’</w:t>
      </w:r>
      <w:r w:rsidRPr="00B058AD">
        <w:rPr>
          <w:b/>
          <w:bCs/>
          <w:highlight w:val="yellow"/>
          <w:lang w:val="fr-FR"/>
        </w:rPr>
        <w:t>infrastructure passifs, peut actionner le système de direction en vue de créer une commande pour indiquer la possibilité d</w:t>
      </w:r>
      <w:r w:rsidR="00574A69" w:rsidRPr="00B058AD">
        <w:rPr>
          <w:b/>
          <w:bCs/>
          <w:highlight w:val="yellow"/>
          <w:lang w:val="fr-FR"/>
        </w:rPr>
        <w:t>’</w:t>
      </w:r>
      <w:r w:rsidRPr="00B058AD">
        <w:rPr>
          <w:b/>
          <w:bCs/>
          <w:highlight w:val="yellow"/>
          <w:lang w:val="fr-FR"/>
        </w:rPr>
        <w:t>une manœuvre latérale simple (par exemple, un changement de voie), la confirmation du conducteur étant toutefois nécessaire à l</w:t>
      </w:r>
      <w:r w:rsidR="00574A69" w:rsidRPr="00B058AD">
        <w:rPr>
          <w:b/>
          <w:bCs/>
          <w:highlight w:val="yellow"/>
          <w:lang w:val="fr-FR"/>
        </w:rPr>
        <w:t>’</w:t>
      </w:r>
      <w:r w:rsidRPr="00B058AD">
        <w:rPr>
          <w:b/>
          <w:bCs/>
          <w:highlight w:val="yellow"/>
          <w:lang w:val="fr-FR"/>
        </w:rPr>
        <w:t>exécution</w:t>
      </w:r>
      <w:r w:rsidR="00574A69" w:rsidRPr="00B058AD">
        <w:rPr>
          <w:b/>
          <w:bCs/>
          <w:highlight w:val="yellow"/>
          <w:lang w:val="fr-FR"/>
        </w:rPr>
        <w:t> </w:t>
      </w:r>
      <w:r w:rsidRPr="00B058AD">
        <w:rPr>
          <w:b/>
          <w:bCs/>
          <w:highlight w:val="yellow"/>
          <w:lang w:val="fr-FR"/>
        </w:rPr>
        <w:t>;</w:t>
      </w:r>
    </w:p>
    <w:p w14:paraId="6647E9AF" w14:textId="1A01385B" w:rsidR="004E79DD" w:rsidRPr="007531AF" w:rsidRDefault="004E79DD" w:rsidP="00D31A17">
      <w:pPr>
        <w:pStyle w:val="SingleTxtG"/>
        <w:ind w:left="2268" w:hanging="1134"/>
        <w:rPr>
          <w:rFonts w:eastAsia="Times New Roman"/>
          <w:color w:val="000000"/>
          <w:lang w:val="fr-FR"/>
        </w:rPr>
      </w:pPr>
      <w:r w:rsidRPr="00B058AD">
        <w:rPr>
          <w:b/>
          <w:bCs/>
          <w:highlight w:val="yellow"/>
          <w:lang w:val="fr-FR"/>
        </w:rPr>
        <w:t>2.9</w:t>
      </w:r>
      <w:r w:rsidRPr="00B058AD">
        <w:rPr>
          <w:b/>
          <w:bCs/>
          <w:highlight w:val="yellow"/>
          <w:lang w:val="fr-FR"/>
        </w:rPr>
        <w:tab/>
        <w:t>«</w:t>
      </w:r>
      <w:r w:rsidR="000C45E0">
        <w:rPr>
          <w:b/>
          <w:bCs/>
          <w:highlight w:val="yellow"/>
          <w:lang w:val="fr-FR"/>
        </w:rPr>
        <w:t> </w:t>
      </w:r>
      <w:r w:rsidRPr="00B058AD">
        <w:rPr>
          <w:b/>
          <w:bCs/>
          <w:i/>
          <w:iCs/>
          <w:highlight w:val="yellow"/>
          <w:lang w:val="fr-FR"/>
        </w:rPr>
        <w:t>Fonction de direction à commande automatique de catégorie E</w:t>
      </w:r>
      <w:r w:rsidR="000C45E0">
        <w:rPr>
          <w:b/>
          <w:bCs/>
          <w:highlight w:val="yellow"/>
          <w:lang w:val="fr-FR"/>
        </w:rPr>
        <w:t> </w:t>
      </w:r>
      <w:r w:rsidRPr="00B058AD">
        <w:rPr>
          <w:b/>
          <w:bCs/>
          <w:highlight w:val="yellow"/>
          <w:lang w:val="fr-FR"/>
        </w:rPr>
        <w:t>», une fonction au sein d</w:t>
      </w:r>
      <w:r w:rsidR="00574A69" w:rsidRPr="00B058AD">
        <w:rPr>
          <w:b/>
          <w:bCs/>
          <w:highlight w:val="yellow"/>
          <w:lang w:val="fr-FR"/>
        </w:rPr>
        <w:t>’</w:t>
      </w:r>
      <w:r w:rsidRPr="00B058AD">
        <w:rPr>
          <w:b/>
          <w:bCs/>
          <w:highlight w:val="yellow"/>
          <w:lang w:val="fr-FR"/>
        </w:rPr>
        <w:t>un système de commande électronique par laquelle l</w:t>
      </w:r>
      <w:r w:rsidR="00574A69" w:rsidRPr="00B058AD">
        <w:rPr>
          <w:b/>
          <w:bCs/>
          <w:highlight w:val="yellow"/>
          <w:lang w:val="fr-FR"/>
        </w:rPr>
        <w:t>’</w:t>
      </w:r>
      <w:r w:rsidRPr="00B058AD">
        <w:rPr>
          <w:b/>
          <w:bCs/>
          <w:highlight w:val="yellow"/>
          <w:lang w:val="fr-FR"/>
        </w:rPr>
        <w:t>évaluation automatique des signaux émis à bord du véhicule, éventuellement associée à des dispositifs d</w:t>
      </w:r>
      <w:r w:rsidR="00574A69" w:rsidRPr="00B058AD">
        <w:rPr>
          <w:b/>
          <w:bCs/>
          <w:highlight w:val="yellow"/>
          <w:lang w:val="fr-FR"/>
        </w:rPr>
        <w:t>’</w:t>
      </w:r>
      <w:r w:rsidRPr="00B058AD">
        <w:rPr>
          <w:b/>
          <w:bCs/>
          <w:highlight w:val="yellow"/>
          <w:lang w:val="fr-FR"/>
        </w:rPr>
        <w:t xml:space="preserve">infrastructure passifs, peut actionner le système de direction en vue de créer une commande pour déterminer en permanence la possibilité de manœuvres (par exemple, un </w:t>
      </w:r>
      <w:r w:rsidRPr="00B058AD">
        <w:rPr>
          <w:b/>
          <w:bCs/>
          <w:highlight w:val="yellow"/>
          <w:lang w:val="fr-FR"/>
        </w:rPr>
        <w:lastRenderedPageBreak/>
        <w:t>changement de voie) et exécuter celles-ci pendant des périodes assez longues sans commande ou confirmation supplémentaire du conducteur</w:t>
      </w:r>
      <w:r w:rsidR="00574A69" w:rsidRPr="00B058AD">
        <w:rPr>
          <w:b/>
          <w:bCs/>
          <w:highlight w:val="yellow"/>
          <w:lang w:val="fr-FR"/>
        </w:rPr>
        <w:t> </w:t>
      </w:r>
      <w:r w:rsidRPr="00B058AD">
        <w:rPr>
          <w:b/>
          <w:bCs/>
          <w:highlight w:val="yellow"/>
          <w:lang w:val="fr-FR"/>
        </w:rPr>
        <w:t>;</w:t>
      </w:r>
    </w:p>
    <w:bookmarkEnd w:id="25"/>
    <w:p w14:paraId="6FDCD209" w14:textId="2DB41BB0" w:rsidR="004E79DD" w:rsidRPr="000871A4" w:rsidRDefault="004E79DD" w:rsidP="00D31A17">
      <w:pPr>
        <w:pStyle w:val="SingleTxtG"/>
        <w:ind w:left="2268" w:hanging="1134"/>
        <w:rPr>
          <w:color w:val="000000"/>
          <w:lang w:val="fr-FR"/>
        </w:rPr>
      </w:pPr>
      <w:r w:rsidRPr="000871A4">
        <w:rPr>
          <w:lang w:val="fr-FR"/>
        </w:rPr>
        <w:t>2.</w:t>
      </w:r>
      <w:r w:rsidRPr="00B058AD">
        <w:rPr>
          <w:b/>
          <w:bCs/>
          <w:lang w:val="fr-FR"/>
        </w:rPr>
        <w:t>10</w:t>
      </w:r>
      <w:r w:rsidRPr="000871A4">
        <w:rPr>
          <w:strike/>
          <w:lang w:val="fr-FR"/>
        </w:rPr>
        <w:t>3</w:t>
      </w:r>
      <w:r w:rsidRPr="000871A4">
        <w:rPr>
          <w:lang w:val="fr-FR"/>
        </w:rPr>
        <w:tab/>
        <w:t>«</w:t>
      </w:r>
      <w:r w:rsidR="00B058AD">
        <w:rPr>
          <w:lang w:val="fr-FR"/>
        </w:rPr>
        <w:t> </w:t>
      </w:r>
      <w:r w:rsidRPr="000871A4">
        <w:rPr>
          <w:i/>
          <w:iCs/>
          <w:lang w:val="fr-FR"/>
        </w:rPr>
        <w:t>Capture</w:t>
      </w:r>
      <w:r w:rsidR="00B058AD">
        <w:rPr>
          <w:lang w:val="fr-FR"/>
        </w:rPr>
        <w:t> </w:t>
      </w:r>
      <w:r w:rsidRPr="000871A4">
        <w:rPr>
          <w:lang w:val="fr-FR"/>
        </w:rPr>
        <w:t>», le processus de mise en tampon des données de l</w:t>
      </w:r>
      <w:r w:rsidR="00574A69">
        <w:rPr>
          <w:lang w:val="fr-FR"/>
        </w:rPr>
        <w:t>’</w:t>
      </w:r>
      <w:r w:rsidRPr="000871A4">
        <w:rPr>
          <w:lang w:val="fr-FR"/>
        </w:rPr>
        <w:t>EDR dans une mémoire temporaire volatile où elles sont constamment actualisées à intervalles réguliers</w:t>
      </w:r>
      <w:r w:rsidR="00574A69">
        <w:rPr>
          <w:lang w:val="fr-FR"/>
        </w:rPr>
        <w:t> </w:t>
      </w:r>
      <w:r w:rsidRPr="000871A4">
        <w:rPr>
          <w:lang w:val="fr-FR"/>
        </w:rPr>
        <w:t>;</w:t>
      </w:r>
    </w:p>
    <w:p w14:paraId="05729FF4" w14:textId="16215860" w:rsidR="004E79DD" w:rsidRPr="00B058AD" w:rsidRDefault="004E79DD" w:rsidP="00D31A17">
      <w:pPr>
        <w:pStyle w:val="SingleTxtG"/>
        <w:ind w:left="2268" w:hanging="1134"/>
        <w:rPr>
          <w:rFonts w:eastAsia="Times New Roman"/>
          <w:b/>
          <w:bCs/>
          <w:color w:val="000000"/>
          <w:lang w:val="fr-FR"/>
        </w:rPr>
      </w:pPr>
      <w:r w:rsidRPr="00B058AD">
        <w:rPr>
          <w:b/>
          <w:bCs/>
          <w:highlight w:val="yellow"/>
          <w:lang w:val="fr-FR"/>
        </w:rPr>
        <w:t>2.11</w:t>
      </w:r>
      <w:r w:rsidRPr="00B058AD">
        <w:rPr>
          <w:b/>
          <w:bCs/>
          <w:highlight w:val="yellow"/>
          <w:lang w:val="fr-FR"/>
        </w:rPr>
        <w:tab/>
        <w:t>«</w:t>
      </w:r>
      <w:r w:rsidR="00B058AD">
        <w:rPr>
          <w:b/>
          <w:bCs/>
          <w:highlight w:val="yellow"/>
          <w:lang w:val="fr-FR"/>
        </w:rPr>
        <w:t> </w:t>
      </w:r>
      <w:r w:rsidRPr="00B058AD">
        <w:rPr>
          <w:b/>
          <w:bCs/>
          <w:i/>
          <w:iCs/>
          <w:highlight w:val="yellow"/>
          <w:lang w:val="fr-FR"/>
        </w:rPr>
        <w:t>Fonction de direction corrective</w:t>
      </w:r>
      <w:r w:rsidR="00B058AD">
        <w:rPr>
          <w:b/>
          <w:bCs/>
          <w:highlight w:val="yellow"/>
          <w:lang w:val="fr-FR"/>
        </w:rPr>
        <w:t> </w:t>
      </w:r>
      <w:r w:rsidRPr="00B058AD">
        <w:rPr>
          <w:b/>
          <w:bCs/>
          <w:highlight w:val="yellow"/>
          <w:lang w:val="fr-FR"/>
        </w:rPr>
        <w:t>», une fonction de commande au sein d</w:t>
      </w:r>
      <w:r w:rsidR="00574A69" w:rsidRPr="00B058AD">
        <w:rPr>
          <w:b/>
          <w:bCs/>
          <w:highlight w:val="yellow"/>
          <w:lang w:val="fr-FR"/>
        </w:rPr>
        <w:t>’</w:t>
      </w:r>
      <w:r w:rsidRPr="00B058AD">
        <w:rPr>
          <w:b/>
          <w:bCs/>
          <w:highlight w:val="yellow"/>
          <w:lang w:val="fr-FR"/>
        </w:rPr>
        <w:t>un système de commande électronique par laquelle, pendant une durée limitée, l</w:t>
      </w:r>
      <w:r w:rsidR="00574A69" w:rsidRPr="00B058AD">
        <w:rPr>
          <w:b/>
          <w:bCs/>
          <w:highlight w:val="yellow"/>
          <w:lang w:val="fr-FR"/>
        </w:rPr>
        <w:t>’</w:t>
      </w:r>
      <w:r w:rsidRPr="00B058AD">
        <w:rPr>
          <w:b/>
          <w:bCs/>
          <w:highlight w:val="yellow"/>
          <w:lang w:val="fr-FR"/>
        </w:rPr>
        <w:t>évaluation automatique des signaux émis à bord du véhicule peut modifier l</w:t>
      </w:r>
      <w:r w:rsidR="00574A69" w:rsidRPr="00B058AD">
        <w:rPr>
          <w:b/>
          <w:bCs/>
          <w:highlight w:val="yellow"/>
          <w:lang w:val="fr-FR"/>
        </w:rPr>
        <w:t>’</w:t>
      </w:r>
      <w:r w:rsidRPr="00B058AD">
        <w:rPr>
          <w:b/>
          <w:bCs/>
          <w:highlight w:val="yellow"/>
          <w:lang w:val="fr-FR"/>
        </w:rPr>
        <w:t>angle de braquage d</w:t>
      </w:r>
      <w:r w:rsidR="00574A69" w:rsidRPr="00B058AD">
        <w:rPr>
          <w:b/>
          <w:bCs/>
          <w:highlight w:val="yellow"/>
          <w:lang w:val="fr-FR"/>
        </w:rPr>
        <w:t>’</w:t>
      </w:r>
      <w:r w:rsidRPr="00B058AD">
        <w:rPr>
          <w:b/>
          <w:bCs/>
          <w:highlight w:val="yellow"/>
          <w:lang w:val="fr-FR"/>
        </w:rPr>
        <w:t>une roue ou de plusieurs roues, afin de compenser un changement soudain et imprévu de la force latérale du véhicule, d</w:t>
      </w:r>
      <w:r w:rsidR="00574A69" w:rsidRPr="00B058AD">
        <w:rPr>
          <w:b/>
          <w:bCs/>
          <w:highlight w:val="yellow"/>
          <w:lang w:val="fr-FR"/>
        </w:rPr>
        <w:t>’</w:t>
      </w:r>
      <w:r w:rsidRPr="00B058AD">
        <w:rPr>
          <w:b/>
          <w:bCs/>
          <w:highlight w:val="yellow"/>
          <w:lang w:val="fr-FR"/>
        </w:rPr>
        <w:t>améliorer la stabilité du véhicule (par exemple en cas de vent latéral ou d</w:t>
      </w:r>
      <w:r w:rsidR="00574A69" w:rsidRPr="00B058AD">
        <w:rPr>
          <w:b/>
          <w:bCs/>
          <w:highlight w:val="yellow"/>
          <w:lang w:val="fr-FR"/>
        </w:rPr>
        <w:t>’</w:t>
      </w:r>
      <w:r w:rsidRPr="00B058AD">
        <w:rPr>
          <w:b/>
          <w:bCs/>
          <w:highlight w:val="yellow"/>
          <w:lang w:val="fr-FR"/>
        </w:rPr>
        <w:t>adhérence dissymétrique) ou de corriger le changement de voie (par exemple pour éviter de franchir les marques routières ou de quitter la route) ;</w:t>
      </w:r>
    </w:p>
    <w:p w14:paraId="196F10B6" w14:textId="08AAC9A1" w:rsidR="004E79DD" w:rsidRPr="000871A4" w:rsidRDefault="004E79DD" w:rsidP="00D31A17">
      <w:pPr>
        <w:pStyle w:val="SingleTxtG"/>
        <w:ind w:left="2268" w:hanging="1134"/>
        <w:rPr>
          <w:color w:val="000000"/>
          <w:lang w:val="fr-FR"/>
        </w:rPr>
      </w:pPr>
      <w:r w:rsidRPr="000871A4">
        <w:rPr>
          <w:lang w:val="fr-FR"/>
        </w:rPr>
        <w:t>2.</w:t>
      </w:r>
      <w:r w:rsidRPr="00B058AD">
        <w:rPr>
          <w:b/>
          <w:bCs/>
          <w:lang w:val="fr-FR"/>
        </w:rPr>
        <w:t>12</w:t>
      </w:r>
      <w:r w:rsidRPr="000871A4">
        <w:rPr>
          <w:strike/>
          <w:lang w:val="fr-FR"/>
        </w:rPr>
        <w:t>4</w:t>
      </w:r>
      <w:r w:rsidRPr="000871A4">
        <w:rPr>
          <w:lang w:val="fr-FR"/>
        </w:rPr>
        <w:tab/>
        <w:t>«</w:t>
      </w:r>
      <w:r w:rsidR="00B058AD">
        <w:rPr>
          <w:lang w:val="fr-FR"/>
        </w:rPr>
        <w:t> </w:t>
      </w:r>
      <w:r w:rsidRPr="000871A4">
        <w:rPr>
          <w:i/>
          <w:iCs/>
          <w:lang w:val="fr-FR"/>
        </w:rPr>
        <w:t>Delta-v latéral</w:t>
      </w:r>
      <w:r w:rsidR="00B058AD">
        <w:rPr>
          <w:lang w:val="fr-FR"/>
        </w:rPr>
        <w:t> </w:t>
      </w:r>
      <w:r w:rsidRPr="000871A4">
        <w:rPr>
          <w:lang w:val="fr-FR"/>
        </w:rPr>
        <w:t>», la variation de vitesse cumulée, le long de l</w:t>
      </w:r>
      <w:r w:rsidR="00574A69">
        <w:rPr>
          <w:lang w:val="fr-FR"/>
        </w:rPr>
        <w:t>’</w:t>
      </w:r>
      <w:r w:rsidRPr="000871A4">
        <w:rPr>
          <w:lang w:val="fr-FR"/>
        </w:rPr>
        <w:t>axe latéral, enregistrée par l</w:t>
      </w:r>
      <w:r w:rsidR="00574A69">
        <w:rPr>
          <w:lang w:val="fr-FR"/>
        </w:rPr>
        <w:t>’</w:t>
      </w:r>
      <w:r w:rsidRPr="000871A4">
        <w:rPr>
          <w:lang w:val="fr-FR"/>
        </w:rPr>
        <w:t>EDR du véhicule</w:t>
      </w:r>
      <w:r w:rsidR="00574A69">
        <w:rPr>
          <w:lang w:val="fr-FR"/>
        </w:rPr>
        <w:t> </w:t>
      </w:r>
      <w:r w:rsidRPr="000871A4">
        <w:rPr>
          <w:lang w:val="fr-FR"/>
        </w:rPr>
        <w:t>;</w:t>
      </w:r>
    </w:p>
    <w:p w14:paraId="54E0CB04" w14:textId="1856B47C" w:rsidR="004E79DD" w:rsidRPr="000871A4" w:rsidRDefault="004E79DD" w:rsidP="00D31A17">
      <w:pPr>
        <w:pStyle w:val="SingleTxtG"/>
        <w:ind w:left="2268" w:hanging="1134"/>
        <w:rPr>
          <w:color w:val="000000"/>
          <w:lang w:val="fr-FR"/>
        </w:rPr>
      </w:pPr>
      <w:r w:rsidRPr="000871A4">
        <w:rPr>
          <w:lang w:val="fr-FR"/>
        </w:rPr>
        <w:t>2.</w:t>
      </w:r>
      <w:r w:rsidRPr="00B058AD">
        <w:rPr>
          <w:b/>
          <w:bCs/>
          <w:lang w:val="fr-FR"/>
        </w:rPr>
        <w:t>13</w:t>
      </w:r>
      <w:r w:rsidRPr="000871A4">
        <w:rPr>
          <w:strike/>
          <w:lang w:val="fr-FR"/>
        </w:rPr>
        <w:t>5</w:t>
      </w:r>
      <w:r w:rsidRPr="000871A4">
        <w:rPr>
          <w:lang w:val="fr-FR"/>
        </w:rPr>
        <w:tab/>
        <w:t>«</w:t>
      </w:r>
      <w:r w:rsidR="00B058AD">
        <w:rPr>
          <w:lang w:val="fr-FR"/>
        </w:rPr>
        <w:t> </w:t>
      </w:r>
      <w:r w:rsidRPr="000871A4">
        <w:rPr>
          <w:i/>
          <w:iCs/>
          <w:lang w:val="fr-FR"/>
        </w:rPr>
        <w:t>Delta-v longitudinal</w:t>
      </w:r>
      <w:r w:rsidR="00B058AD">
        <w:rPr>
          <w:lang w:val="fr-FR"/>
        </w:rPr>
        <w:t> </w:t>
      </w:r>
      <w:r w:rsidRPr="000871A4">
        <w:rPr>
          <w:lang w:val="fr-FR"/>
        </w:rPr>
        <w:t>», la variation de vitesse cumulée, le long de l</w:t>
      </w:r>
      <w:r w:rsidR="00574A69">
        <w:rPr>
          <w:lang w:val="fr-FR"/>
        </w:rPr>
        <w:t>’</w:t>
      </w:r>
      <w:r w:rsidRPr="000871A4">
        <w:rPr>
          <w:lang w:val="fr-FR"/>
        </w:rPr>
        <w:t>axe longitudinal, enregistrée par l</w:t>
      </w:r>
      <w:r w:rsidR="00574A69">
        <w:rPr>
          <w:lang w:val="fr-FR"/>
        </w:rPr>
        <w:t>’</w:t>
      </w:r>
      <w:r w:rsidRPr="000871A4">
        <w:rPr>
          <w:lang w:val="fr-FR"/>
        </w:rPr>
        <w:t>EDR du véhicule ;</w:t>
      </w:r>
    </w:p>
    <w:p w14:paraId="4ED93B6F" w14:textId="4718B521" w:rsidR="004E79DD" w:rsidRPr="000871A4" w:rsidRDefault="004E79DD" w:rsidP="00D31A17">
      <w:pPr>
        <w:pStyle w:val="SingleTxtG"/>
        <w:ind w:left="2268" w:hanging="1134"/>
        <w:rPr>
          <w:color w:val="000000"/>
          <w:lang w:val="fr-FR"/>
        </w:rPr>
      </w:pPr>
      <w:r w:rsidRPr="000871A4">
        <w:rPr>
          <w:lang w:val="fr-FR"/>
        </w:rPr>
        <w:t>2.</w:t>
      </w:r>
      <w:r w:rsidRPr="00B058AD">
        <w:rPr>
          <w:b/>
          <w:bCs/>
          <w:lang w:val="fr-FR"/>
        </w:rPr>
        <w:t>14</w:t>
      </w:r>
      <w:r w:rsidRPr="000871A4">
        <w:rPr>
          <w:strike/>
          <w:lang w:val="fr-FR"/>
        </w:rPr>
        <w:t>6</w:t>
      </w:r>
      <w:r w:rsidRPr="000871A4">
        <w:rPr>
          <w:lang w:val="fr-FR"/>
        </w:rPr>
        <w:tab/>
        <w:t>«</w:t>
      </w:r>
      <w:r w:rsidR="00B058AD">
        <w:rPr>
          <w:lang w:val="fr-FR"/>
        </w:rPr>
        <w:t> </w:t>
      </w:r>
      <w:r w:rsidRPr="000871A4">
        <w:rPr>
          <w:i/>
          <w:iCs/>
          <w:lang w:val="fr-FR"/>
        </w:rPr>
        <w:t>Délai de déploiement du coussin gonflable frontal</w:t>
      </w:r>
      <w:r w:rsidR="00B058AD">
        <w:rPr>
          <w:lang w:val="fr-FR"/>
        </w:rPr>
        <w:t> </w:t>
      </w:r>
      <w:r w:rsidRPr="000871A4">
        <w:rPr>
          <w:lang w:val="fr-FR"/>
        </w:rPr>
        <w:t>» (pour le conducteur et le passager avant), le délai écoulé entre le temps zéro de l</w:t>
      </w:r>
      <w:r w:rsidR="00574A69">
        <w:rPr>
          <w:lang w:val="fr-FR"/>
        </w:rPr>
        <w:t>’</w:t>
      </w:r>
      <w:r w:rsidRPr="000871A4">
        <w:rPr>
          <w:lang w:val="fr-FR"/>
        </w:rPr>
        <w:t>accident et le déclenchement du déploiement ou, dans le cas de systèmes de coussins gonflables à déploiement progressif, le déclenchement de la première étape du déploiement</w:t>
      </w:r>
      <w:r w:rsidR="00574A69">
        <w:rPr>
          <w:lang w:val="fr-FR"/>
        </w:rPr>
        <w:t> </w:t>
      </w:r>
      <w:r w:rsidRPr="000871A4">
        <w:rPr>
          <w:lang w:val="fr-FR"/>
        </w:rPr>
        <w:t>;</w:t>
      </w:r>
    </w:p>
    <w:p w14:paraId="7EC9E923" w14:textId="33B56732" w:rsidR="004E79DD" w:rsidRPr="00B058AD" w:rsidRDefault="004E79DD" w:rsidP="00D31A17">
      <w:pPr>
        <w:pStyle w:val="SingleTxtG"/>
        <w:ind w:left="2268" w:hanging="1134"/>
        <w:rPr>
          <w:rFonts w:eastAsia="Times New Roman"/>
          <w:b/>
          <w:bCs/>
          <w:color w:val="000000"/>
          <w:lang w:val="fr-FR"/>
        </w:rPr>
      </w:pPr>
      <w:bookmarkStart w:id="26" w:name="_Hlk76292805"/>
      <w:r w:rsidRPr="00B058AD">
        <w:rPr>
          <w:b/>
          <w:bCs/>
          <w:highlight w:val="yellow"/>
          <w:lang w:val="fr-FR"/>
        </w:rPr>
        <w:t>2.15</w:t>
      </w:r>
      <w:r w:rsidRPr="00B058AD">
        <w:rPr>
          <w:b/>
          <w:bCs/>
          <w:highlight w:val="yellow"/>
          <w:lang w:val="fr-FR"/>
        </w:rPr>
        <w:tab/>
        <w:t>« </w:t>
      </w:r>
      <w:r w:rsidRPr="00B058AD">
        <w:rPr>
          <w:b/>
          <w:bCs/>
          <w:i/>
          <w:iCs/>
          <w:highlight w:val="yellow"/>
          <w:lang w:val="fr-FR"/>
        </w:rPr>
        <w:t>Fonction de direction pour situations d</w:t>
      </w:r>
      <w:r w:rsidR="00574A69" w:rsidRPr="00B058AD">
        <w:rPr>
          <w:b/>
          <w:bCs/>
          <w:i/>
          <w:iCs/>
          <w:highlight w:val="yellow"/>
          <w:lang w:val="fr-FR"/>
        </w:rPr>
        <w:t>’</w:t>
      </w:r>
      <w:r w:rsidRPr="00B058AD">
        <w:rPr>
          <w:b/>
          <w:bCs/>
          <w:i/>
          <w:iCs/>
          <w:highlight w:val="yellow"/>
          <w:lang w:val="fr-FR"/>
        </w:rPr>
        <w:t>urgence »</w:t>
      </w:r>
      <w:r w:rsidRPr="00B058AD">
        <w:rPr>
          <w:b/>
          <w:bCs/>
          <w:highlight w:val="yellow"/>
          <w:lang w:val="fr-FR"/>
        </w:rPr>
        <w:t>, une fonction de commande capable de détecter automatiquement une collision potentielle et d</w:t>
      </w:r>
      <w:r w:rsidR="00574A69" w:rsidRPr="00B058AD">
        <w:rPr>
          <w:b/>
          <w:bCs/>
          <w:highlight w:val="yellow"/>
          <w:lang w:val="fr-FR"/>
        </w:rPr>
        <w:t>’</w:t>
      </w:r>
      <w:r w:rsidRPr="00B058AD">
        <w:rPr>
          <w:b/>
          <w:bCs/>
          <w:highlight w:val="yellow"/>
          <w:lang w:val="fr-FR"/>
        </w:rPr>
        <w:t>activer automatiquement le système de direction pendant une durée limitée afin de diriger le véhicule dans le but d</w:t>
      </w:r>
      <w:r w:rsidR="00574A69" w:rsidRPr="00B058AD">
        <w:rPr>
          <w:b/>
          <w:bCs/>
          <w:highlight w:val="yellow"/>
          <w:lang w:val="fr-FR"/>
        </w:rPr>
        <w:t>’</w:t>
      </w:r>
      <w:r w:rsidRPr="00B058AD">
        <w:rPr>
          <w:b/>
          <w:bCs/>
          <w:highlight w:val="yellow"/>
          <w:lang w:val="fr-FR"/>
        </w:rPr>
        <w:t>éviter ou d</w:t>
      </w:r>
      <w:r w:rsidR="00574A69" w:rsidRPr="00B058AD">
        <w:rPr>
          <w:b/>
          <w:bCs/>
          <w:highlight w:val="yellow"/>
          <w:lang w:val="fr-FR"/>
        </w:rPr>
        <w:t>’</w:t>
      </w:r>
      <w:r w:rsidRPr="00B058AD">
        <w:rPr>
          <w:b/>
          <w:bCs/>
          <w:highlight w:val="yellow"/>
          <w:lang w:val="fr-FR"/>
        </w:rPr>
        <w:t>atténuer une collision avec un obstacle se trouvant sur la trajectoire dudit véhicule ou dont on considère qu</w:t>
      </w:r>
      <w:r w:rsidR="00574A69" w:rsidRPr="00B058AD">
        <w:rPr>
          <w:b/>
          <w:bCs/>
          <w:highlight w:val="yellow"/>
          <w:lang w:val="fr-FR"/>
        </w:rPr>
        <w:t>’</w:t>
      </w:r>
      <w:r w:rsidRPr="00B058AD">
        <w:rPr>
          <w:b/>
          <w:bCs/>
          <w:highlight w:val="yellow"/>
          <w:lang w:val="fr-FR"/>
        </w:rPr>
        <w:t>il va s</w:t>
      </w:r>
      <w:r w:rsidR="00574A69" w:rsidRPr="00B058AD">
        <w:rPr>
          <w:b/>
          <w:bCs/>
          <w:highlight w:val="yellow"/>
          <w:lang w:val="fr-FR"/>
        </w:rPr>
        <w:t>’</w:t>
      </w:r>
      <w:r w:rsidRPr="00B058AD">
        <w:rPr>
          <w:b/>
          <w:bCs/>
          <w:highlight w:val="yellow"/>
          <w:lang w:val="fr-FR"/>
        </w:rPr>
        <w:t>y trouver de façon imminente</w:t>
      </w:r>
      <w:r w:rsidR="00574A69" w:rsidRPr="00B058AD">
        <w:rPr>
          <w:b/>
          <w:bCs/>
          <w:highlight w:val="yellow"/>
          <w:lang w:val="fr-FR"/>
        </w:rPr>
        <w:t> </w:t>
      </w:r>
      <w:r w:rsidRPr="00B058AD">
        <w:rPr>
          <w:b/>
          <w:bCs/>
          <w:highlight w:val="yellow"/>
          <w:lang w:val="fr-FR"/>
        </w:rPr>
        <w:t>;</w:t>
      </w:r>
    </w:p>
    <w:bookmarkEnd w:id="26"/>
    <w:p w14:paraId="2301DF6C" w14:textId="6B13974B" w:rsidR="004E79DD" w:rsidRPr="000871A4" w:rsidRDefault="004E79DD" w:rsidP="00D31A17">
      <w:pPr>
        <w:pStyle w:val="SingleTxtG"/>
        <w:ind w:left="2268" w:hanging="1134"/>
        <w:rPr>
          <w:color w:val="000000"/>
          <w:lang w:val="fr-FR"/>
        </w:rPr>
      </w:pPr>
      <w:r w:rsidRPr="000871A4">
        <w:rPr>
          <w:lang w:val="fr-FR"/>
        </w:rPr>
        <w:t>2.</w:t>
      </w:r>
      <w:r w:rsidRPr="00B058AD">
        <w:rPr>
          <w:b/>
          <w:bCs/>
          <w:lang w:val="fr-FR"/>
        </w:rPr>
        <w:t>16</w:t>
      </w:r>
      <w:r w:rsidRPr="000871A4">
        <w:rPr>
          <w:strike/>
          <w:lang w:val="fr-FR"/>
        </w:rPr>
        <w:t>7</w:t>
      </w:r>
      <w:r w:rsidRPr="000871A4">
        <w:rPr>
          <w:lang w:val="fr-FR"/>
        </w:rPr>
        <w:tab/>
        <w:t>«</w:t>
      </w:r>
      <w:r w:rsidR="005E60D5">
        <w:rPr>
          <w:lang w:val="fr-FR"/>
        </w:rPr>
        <w:t> </w:t>
      </w:r>
      <w:r w:rsidRPr="000871A4">
        <w:rPr>
          <w:i/>
          <w:iCs/>
          <w:lang w:val="fr-FR"/>
        </w:rPr>
        <w:t>Moment de fin de l</w:t>
      </w:r>
      <w:r w:rsidR="00574A69">
        <w:rPr>
          <w:i/>
          <w:iCs/>
          <w:lang w:val="fr-FR"/>
        </w:rPr>
        <w:t>’</w:t>
      </w:r>
      <w:r w:rsidRPr="000871A4">
        <w:rPr>
          <w:i/>
          <w:iCs/>
          <w:lang w:val="fr-FR"/>
        </w:rPr>
        <w:t>événement</w:t>
      </w:r>
      <w:r w:rsidR="005E60D5">
        <w:rPr>
          <w:lang w:val="fr-FR"/>
        </w:rPr>
        <w:t> »</w:t>
      </w:r>
      <w:r w:rsidRPr="000871A4">
        <w:rPr>
          <w:lang w:val="fr-FR"/>
        </w:rPr>
        <w:t>, le moment auquel le delta-v cumulé au cours d</w:t>
      </w:r>
      <w:r w:rsidR="00574A69">
        <w:rPr>
          <w:lang w:val="fr-FR"/>
        </w:rPr>
        <w:t>’</w:t>
      </w:r>
      <w:r w:rsidRPr="000871A4">
        <w:rPr>
          <w:lang w:val="fr-FR"/>
        </w:rPr>
        <w:t>une période de 20 ms devient égal ou inférieur à 0,8 km/h, ou le moment auquel l</w:t>
      </w:r>
      <w:r w:rsidR="00574A69">
        <w:rPr>
          <w:lang w:val="fr-FR"/>
        </w:rPr>
        <w:t>’</w:t>
      </w:r>
      <w:r w:rsidRPr="000871A4">
        <w:rPr>
          <w:lang w:val="fr-FR"/>
        </w:rPr>
        <w:t>algorithme de détection d</w:t>
      </w:r>
      <w:r w:rsidR="00574A69">
        <w:rPr>
          <w:lang w:val="fr-FR"/>
        </w:rPr>
        <w:t>’</w:t>
      </w:r>
      <w:r w:rsidRPr="000871A4">
        <w:rPr>
          <w:lang w:val="fr-FR"/>
        </w:rPr>
        <w:t>accident du module de commande du coussin gonflable se réinitialise</w:t>
      </w:r>
      <w:r w:rsidR="00574A69">
        <w:rPr>
          <w:lang w:val="fr-FR"/>
        </w:rPr>
        <w:t> </w:t>
      </w:r>
      <w:r w:rsidRPr="000871A4">
        <w:rPr>
          <w:lang w:val="fr-FR"/>
        </w:rPr>
        <w:t>;</w:t>
      </w:r>
      <w:bookmarkStart w:id="27" w:name="_Hlk51098547"/>
    </w:p>
    <w:bookmarkEnd w:id="27"/>
    <w:p w14:paraId="19E507E1" w14:textId="430A2515" w:rsidR="004E79DD" w:rsidRPr="000871A4" w:rsidRDefault="004E79DD" w:rsidP="00D31A17">
      <w:pPr>
        <w:pStyle w:val="SingleTxtG"/>
        <w:ind w:left="2268" w:hanging="1134"/>
        <w:rPr>
          <w:color w:val="000000"/>
          <w:lang w:val="fr-FR"/>
        </w:rPr>
      </w:pPr>
      <w:r w:rsidRPr="000871A4">
        <w:rPr>
          <w:lang w:val="fr-FR"/>
        </w:rPr>
        <w:t>2.</w:t>
      </w:r>
      <w:r w:rsidRPr="00B058AD">
        <w:rPr>
          <w:b/>
          <w:bCs/>
          <w:lang w:val="fr-FR"/>
        </w:rPr>
        <w:t>17</w:t>
      </w:r>
      <w:r w:rsidRPr="000871A4">
        <w:rPr>
          <w:strike/>
          <w:lang w:val="fr-FR"/>
        </w:rPr>
        <w:t>8</w:t>
      </w:r>
      <w:r w:rsidRPr="000871A4">
        <w:rPr>
          <w:lang w:val="fr-FR"/>
        </w:rPr>
        <w:tab/>
        <w:t>«</w:t>
      </w:r>
      <w:r w:rsidR="005E60D5">
        <w:rPr>
          <w:lang w:val="fr-FR"/>
        </w:rPr>
        <w:t> </w:t>
      </w:r>
      <w:r w:rsidRPr="000871A4">
        <w:rPr>
          <w:i/>
          <w:iCs/>
          <w:lang w:val="fr-FR"/>
        </w:rPr>
        <w:t>Régime du moteur</w:t>
      </w:r>
      <w:r w:rsidR="005E60D5">
        <w:rPr>
          <w:lang w:val="fr-FR"/>
        </w:rPr>
        <w:t> </w:t>
      </w:r>
      <w:r w:rsidRPr="000871A4">
        <w:rPr>
          <w:lang w:val="fr-FR"/>
        </w:rPr>
        <w:t>»</w:t>
      </w:r>
      <w:r w:rsidR="00574A69">
        <w:rPr>
          <w:lang w:val="fr-FR"/>
        </w:rPr>
        <w:t> </w:t>
      </w:r>
      <w:r w:rsidRPr="000871A4">
        <w:rPr>
          <w:lang w:val="fr-FR"/>
        </w:rPr>
        <w:t>:</w:t>
      </w:r>
    </w:p>
    <w:p w14:paraId="026C0DD2" w14:textId="682F7F39" w:rsidR="004E79DD" w:rsidRPr="000871A4" w:rsidRDefault="004E79DD" w:rsidP="004B4B23">
      <w:pPr>
        <w:pStyle w:val="SingleTxtG"/>
        <w:ind w:left="2835" w:hanging="567"/>
        <w:rPr>
          <w:color w:val="000000"/>
        </w:rPr>
      </w:pPr>
      <w:r w:rsidRPr="000871A4">
        <w:t>a)</w:t>
      </w:r>
      <w:r w:rsidRPr="000871A4">
        <w:tab/>
        <w:t>Pour les véhicules propulsés uniquement par un moteur à combustion interne, le nombre de tours par minute du vilebrequin principal du moteur du véhicule</w:t>
      </w:r>
      <w:r w:rsidR="00574A69">
        <w:t> </w:t>
      </w:r>
      <w:r w:rsidRPr="000871A4">
        <w:t>;</w:t>
      </w:r>
    </w:p>
    <w:p w14:paraId="065AE4EB" w14:textId="2819C9EE" w:rsidR="004E79DD" w:rsidRPr="000871A4" w:rsidRDefault="004E79DD" w:rsidP="004B4B23">
      <w:pPr>
        <w:pStyle w:val="SingleTxtG"/>
        <w:ind w:left="2835" w:hanging="567"/>
        <w:rPr>
          <w:color w:val="000000"/>
          <w:lang w:val="fr-FR"/>
        </w:rPr>
      </w:pPr>
      <w:r w:rsidRPr="000871A4">
        <w:rPr>
          <w:lang w:val="fr-FR"/>
        </w:rPr>
        <w:t>b)</w:t>
      </w:r>
      <w:r w:rsidRPr="000871A4">
        <w:rPr>
          <w:lang w:val="fr-FR"/>
        </w:rPr>
        <w:tab/>
        <w:t xml:space="preserve">Pour les véhicules qui ne sont pas propulsés </w:t>
      </w:r>
      <w:r w:rsidRPr="004B4B23">
        <w:t>uniquement</w:t>
      </w:r>
      <w:r w:rsidRPr="000871A4">
        <w:rPr>
          <w:lang w:val="fr-FR"/>
        </w:rPr>
        <w:t xml:space="preserve"> par un moteur à combustion interne, le nombre de tours par minute de l</w:t>
      </w:r>
      <w:r w:rsidR="00574A69">
        <w:rPr>
          <w:lang w:val="fr-FR"/>
        </w:rPr>
        <w:t>’</w:t>
      </w:r>
      <w:r w:rsidRPr="000871A4">
        <w:rPr>
          <w:lang w:val="fr-FR"/>
        </w:rPr>
        <w:t>arbre moteur à son point d</w:t>
      </w:r>
      <w:r w:rsidR="00574A69">
        <w:rPr>
          <w:lang w:val="fr-FR"/>
        </w:rPr>
        <w:t>’</w:t>
      </w:r>
      <w:r w:rsidRPr="000871A4">
        <w:rPr>
          <w:lang w:val="fr-FR"/>
        </w:rPr>
        <w:t>entrée dans la boîte de vitesses de la transmission du véhicule ;</w:t>
      </w:r>
    </w:p>
    <w:p w14:paraId="680CC49E" w14:textId="2BC90296" w:rsidR="004E79DD" w:rsidRPr="000871A4" w:rsidRDefault="004E79DD" w:rsidP="004B4B23">
      <w:pPr>
        <w:pStyle w:val="SingleTxtG"/>
        <w:ind w:left="2835" w:hanging="567"/>
        <w:rPr>
          <w:color w:val="000000"/>
          <w:lang w:val="fr-FR"/>
        </w:rPr>
      </w:pPr>
      <w:r w:rsidRPr="000871A4">
        <w:rPr>
          <w:lang w:val="fr-FR"/>
        </w:rPr>
        <w:t>c)</w:t>
      </w:r>
      <w:r w:rsidRPr="000871A4">
        <w:rPr>
          <w:lang w:val="fr-FR"/>
        </w:rPr>
        <w:tab/>
        <w:t xml:space="preserve">Pour les véhicules qui ne sont pas propulsés par un </w:t>
      </w:r>
      <w:r w:rsidRPr="004B4B23">
        <w:t>moteur</w:t>
      </w:r>
      <w:r w:rsidRPr="000871A4">
        <w:rPr>
          <w:lang w:val="fr-FR"/>
        </w:rPr>
        <w:t xml:space="preserve"> à combustion interne, le nombre de tours par minute de l</w:t>
      </w:r>
      <w:r w:rsidR="00574A69">
        <w:rPr>
          <w:lang w:val="fr-FR"/>
        </w:rPr>
        <w:t>’</w:t>
      </w:r>
      <w:r w:rsidRPr="000871A4">
        <w:rPr>
          <w:lang w:val="fr-FR"/>
        </w:rPr>
        <w:t>arbre de sortie du ou des dispositifs fournissant la force motrice ;</w:t>
      </w:r>
    </w:p>
    <w:p w14:paraId="4CDFC98A" w14:textId="119326F1" w:rsidR="004E79DD" w:rsidRPr="000871A4" w:rsidRDefault="004E79DD" w:rsidP="004B4B23">
      <w:pPr>
        <w:pStyle w:val="SingleTxtG"/>
        <w:ind w:left="2268" w:hanging="1134"/>
        <w:rPr>
          <w:color w:val="000000"/>
          <w:lang w:val="fr-FR"/>
        </w:rPr>
      </w:pPr>
      <w:r w:rsidRPr="000871A4">
        <w:rPr>
          <w:lang w:val="fr-FR"/>
        </w:rPr>
        <w:t>2.</w:t>
      </w:r>
      <w:r w:rsidRPr="00B058AD">
        <w:rPr>
          <w:b/>
          <w:bCs/>
          <w:lang w:val="fr-FR"/>
        </w:rPr>
        <w:t>18</w:t>
      </w:r>
      <w:r w:rsidRPr="000871A4">
        <w:rPr>
          <w:strike/>
          <w:lang w:val="fr-FR"/>
        </w:rPr>
        <w:t>9</w:t>
      </w:r>
      <w:r w:rsidRPr="000871A4">
        <w:rPr>
          <w:lang w:val="fr-FR"/>
        </w:rPr>
        <w:tab/>
        <w:t>«</w:t>
      </w:r>
      <w:r w:rsidR="005E60D5">
        <w:rPr>
          <w:lang w:val="fr-FR"/>
        </w:rPr>
        <w:t> </w:t>
      </w:r>
      <w:r w:rsidRPr="000871A4">
        <w:rPr>
          <w:i/>
          <w:iCs/>
          <w:lang w:val="fr-FR"/>
        </w:rPr>
        <w:t>Position de l</w:t>
      </w:r>
      <w:r w:rsidR="00574A69">
        <w:rPr>
          <w:i/>
          <w:iCs/>
          <w:lang w:val="fr-FR"/>
        </w:rPr>
        <w:t>’</w:t>
      </w:r>
      <w:r w:rsidRPr="000871A4">
        <w:rPr>
          <w:i/>
          <w:iCs/>
          <w:lang w:val="fr-FR"/>
        </w:rPr>
        <w:t>accélérateur</w:t>
      </w:r>
      <w:r w:rsidR="005E60D5">
        <w:rPr>
          <w:lang w:val="fr-FR"/>
        </w:rPr>
        <w:t> </w:t>
      </w:r>
      <w:r w:rsidRPr="000871A4">
        <w:rPr>
          <w:lang w:val="fr-FR"/>
        </w:rPr>
        <w:t>», l</w:t>
      </w:r>
      <w:r w:rsidR="00574A69">
        <w:rPr>
          <w:lang w:val="fr-FR"/>
        </w:rPr>
        <w:t>’</w:t>
      </w:r>
      <w:r w:rsidRPr="000871A4">
        <w:rPr>
          <w:lang w:val="fr-FR"/>
        </w:rPr>
        <w:t>accélération demandée par le conducteur en appuyant sur la pédale d</w:t>
      </w:r>
      <w:r w:rsidR="00574A69">
        <w:rPr>
          <w:lang w:val="fr-FR"/>
        </w:rPr>
        <w:t>’</w:t>
      </w:r>
      <w:r w:rsidRPr="000871A4">
        <w:rPr>
          <w:lang w:val="fr-FR"/>
        </w:rPr>
        <w:t>accélérateur, mesurée par le capteur de position de l</w:t>
      </w:r>
      <w:r w:rsidR="00574A69">
        <w:rPr>
          <w:lang w:val="fr-FR"/>
        </w:rPr>
        <w:t>’</w:t>
      </w:r>
      <w:r w:rsidRPr="000871A4">
        <w:rPr>
          <w:lang w:val="fr-FR"/>
        </w:rPr>
        <w:t>accélérateur, en pourcentage par rapport à la position de l</w:t>
      </w:r>
      <w:r w:rsidR="00574A69">
        <w:rPr>
          <w:lang w:val="fr-FR"/>
        </w:rPr>
        <w:t>’</w:t>
      </w:r>
      <w:r w:rsidRPr="000871A4">
        <w:rPr>
          <w:lang w:val="fr-FR"/>
        </w:rPr>
        <w:t>enfoncement à fond</w:t>
      </w:r>
      <w:r>
        <w:rPr>
          <w:lang w:val="fr-FR"/>
        </w:rPr>
        <w:t> </w:t>
      </w:r>
      <w:r w:rsidRPr="000871A4">
        <w:rPr>
          <w:lang w:val="fr-FR"/>
        </w:rPr>
        <w:t>;</w:t>
      </w:r>
    </w:p>
    <w:p w14:paraId="4043901E" w14:textId="0C6FB81B" w:rsidR="004E79DD" w:rsidRPr="000871A4" w:rsidRDefault="004E79DD" w:rsidP="004B4B23">
      <w:pPr>
        <w:pStyle w:val="SingleTxtG"/>
        <w:ind w:left="2268" w:hanging="1134"/>
        <w:rPr>
          <w:color w:val="000000"/>
          <w:lang w:val="fr-FR"/>
        </w:rPr>
      </w:pPr>
      <w:r w:rsidRPr="000871A4">
        <w:rPr>
          <w:lang w:val="fr-FR"/>
        </w:rPr>
        <w:t>2.</w:t>
      </w:r>
      <w:r w:rsidRPr="00B058AD">
        <w:rPr>
          <w:b/>
          <w:bCs/>
          <w:lang w:val="fr-FR"/>
        </w:rPr>
        <w:t>19</w:t>
      </w:r>
      <w:r w:rsidRPr="000871A4">
        <w:rPr>
          <w:strike/>
          <w:lang w:val="fr-FR"/>
        </w:rPr>
        <w:t>0</w:t>
      </w:r>
      <w:r w:rsidRPr="000871A4">
        <w:rPr>
          <w:lang w:val="fr-FR"/>
        </w:rPr>
        <w:tab/>
        <w:t>«</w:t>
      </w:r>
      <w:r w:rsidR="005E60D5">
        <w:rPr>
          <w:lang w:val="fr-FR"/>
        </w:rPr>
        <w:t> </w:t>
      </w:r>
      <w:r w:rsidRPr="000871A4">
        <w:rPr>
          <w:i/>
          <w:iCs/>
          <w:lang w:val="fr-FR"/>
        </w:rPr>
        <w:t>Événement</w:t>
      </w:r>
      <w:r w:rsidR="005E60D5">
        <w:rPr>
          <w:lang w:val="fr-FR"/>
        </w:rPr>
        <w:t> </w:t>
      </w:r>
      <w:r w:rsidRPr="000871A4">
        <w:rPr>
          <w:lang w:val="fr-FR"/>
        </w:rPr>
        <w:t>», tout accident ou autre événement physique à la suite duquel le seuil de déclenchement est atteint ou dépassé, ou entraînant le déploiement d</w:t>
      </w:r>
      <w:r w:rsidR="00574A69">
        <w:rPr>
          <w:lang w:val="fr-FR"/>
        </w:rPr>
        <w:t>’</w:t>
      </w:r>
      <w:r w:rsidRPr="000871A4">
        <w:rPr>
          <w:lang w:val="fr-FR"/>
        </w:rPr>
        <w:t>un dispositif de retenue déployable non réversible, selon la première de ces deux occurrences</w:t>
      </w:r>
      <w:r w:rsidR="00574A69">
        <w:rPr>
          <w:lang w:val="fr-FR"/>
        </w:rPr>
        <w:t> </w:t>
      </w:r>
      <w:r w:rsidRPr="000871A4">
        <w:rPr>
          <w:lang w:val="fr-FR"/>
        </w:rPr>
        <w:t xml:space="preserve">; </w:t>
      </w:r>
    </w:p>
    <w:p w14:paraId="7AFCB8B2" w14:textId="140A8875" w:rsidR="004E79DD" w:rsidRPr="000871A4" w:rsidRDefault="004E79DD" w:rsidP="004B4B23">
      <w:pPr>
        <w:pStyle w:val="SingleTxtG"/>
        <w:ind w:left="2268" w:hanging="1134"/>
        <w:rPr>
          <w:color w:val="000000"/>
          <w:lang w:val="fr-FR"/>
        </w:rPr>
      </w:pPr>
      <w:r w:rsidRPr="000871A4">
        <w:rPr>
          <w:lang w:val="fr-FR"/>
        </w:rPr>
        <w:lastRenderedPageBreak/>
        <w:t>2.</w:t>
      </w:r>
      <w:r w:rsidRPr="00B058AD">
        <w:rPr>
          <w:b/>
          <w:bCs/>
          <w:lang w:val="fr-FR"/>
        </w:rPr>
        <w:t>20</w:t>
      </w:r>
      <w:r w:rsidRPr="000871A4">
        <w:rPr>
          <w:strike/>
          <w:lang w:val="fr-FR"/>
        </w:rPr>
        <w:t>11</w:t>
      </w:r>
      <w:r w:rsidRPr="000871A4">
        <w:rPr>
          <w:lang w:val="fr-FR"/>
        </w:rPr>
        <w:tab/>
        <w:t>«</w:t>
      </w:r>
      <w:r w:rsidR="005E60D5">
        <w:rPr>
          <w:lang w:val="fr-FR"/>
        </w:rPr>
        <w:t> </w:t>
      </w:r>
      <w:r w:rsidRPr="000871A4">
        <w:rPr>
          <w:i/>
          <w:iCs/>
          <w:lang w:val="fr-FR"/>
        </w:rPr>
        <w:t>Enregistreur de données de route (EDR)</w:t>
      </w:r>
      <w:r w:rsidR="005E60D5">
        <w:rPr>
          <w:lang w:val="fr-FR"/>
        </w:rPr>
        <w:t> </w:t>
      </w:r>
      <w:r w:rsidRPr="000871A4">
        <w:rPr>
          <w:lang w:val="fr-FR"/>
        </w:rPr>
        <w:t>», un dispositif ou une fonction d</w:t>
      </w:r>
      <w:r w:rsidR="00574A69">
        <w:rPr>
          <w:lang w:val="fr-FR"/>
        </w:rPr>
        <w:t>’</w:t>
      </w:r>
      <w:r w:rsidRPr="000871A4">
        <w:rPr>
          <w:lang w:val="fr-FR"/>
        </w:rPr>
        <w:t>un véhicule qui enregistre les données dynamiques des séries chronologiques pendant la période précédant immédiatement un événement (par exemple la vitesse du véhicule par rapport au temps) ou pendant un accident (par exemple le delta-v par rapport au temps), aux fins de la récupération des données après l</w:t>
      </w:r>
      <w:r w:rsidR="00574A69">
        <w:rPr>
          <w:lang w:val="fr-FR"/>
        </w:rPr>
        <w:t>’</w:t>
      </w:r>
      <w:r w:rsidRPr="000871A4">
        <w:rPr>
          <w:lang w:val="fr-FR"/>
        </w:rPr>
        <w:t>accident. Au sens de la présente définition, les données sur les événements ne comprennent pas de données audio ni vidéo</w:t>
      </w:r>
      <w:r w:rsidR="00574A69">
        <w:rPr>
          <w:lang w:val="fr-FR"/>
        </w:rPr>
        <w:t> </w:t>
      </w:r>
      <w:r w:rsidRPr="000871A4">
        <w:rPr>
          <w:lang w:val="fr-FR"/>
        </w:rPr>
        <w:t>;</w:t>
      </w:r>
    </w:p>
    <w:p w14:paraId="4C4670C9" w14:textId="4901C6B2" w:rsidR="004E79DD" w:rsidRPr="00B058AD" w:rsidRDefault="004E79DD" w:rsidP="004B4B23">
      <w:pPr>
        <w:pStyle w:val="SingleTxtG"/>
        <w:ind w:left="2268" w:hanging="1134"/>
        <w:rPr>
          <w:rFonts w:eastAsia="Times New Roman"/>
          <w:b/>
          <w:bCs/>
          <w:color w:val="000000"/>
          <w:lang w:val="fr-FR"/>
        </w:rPr>
      </w:pPr>
      <w:r w:rsidRPr="00B058AD">
        <w:rPr>
          <w:b/>
          <w:bCs/>
          <w:highlight w:val="yellow"/>
          <w:lang w:val="fr-FR"/>
        </w:rPr>
        <w:t>2.21</w:t>
      </w:r>
      <w:r w:rsidRPr="00B058AD">
        <w:rPr>
          <w:b/>
          <w:bCs/>
          <w:highlight w:val="yellow"/>
          <w:lang w:val="fr-FR"/>
        </w:rPr>
        <w:tab/>
        <w:t>« </w:t>
      </w:r>
      <w:r w:rsidRPr="00B058AD">
        <w:rPr>
          <w:b/>
          <w:bCs/>
          <w:i/>
          <w:iCs/>
          <w:highlight w:val="yellow"/>
          <w:lang w:val="fr-FR"/>
        </w:rPr>
        <w:t>Déploiement du coussin gonflable central en cas de choc du côté opposé à celui du conducteur, délai de déploiement</w:t>
      </w:r>
      <w:r w:rsidRPr="00B058AD">
        <w:rPr>
          <w:b/>
          <w:bCs/>
          <w:highlight w:val="yellow"/>
          <w:lang w:val="fr-FR"/>
        </w:rPr>
        <w:t> », le délai de déploiement d</w:t>
      </w:r>
      <w:r w:rsidR="00574A69" w:rsidRPr="00B058AD">
        <w:rPr>
          <w:b/>
          <w:bCs/>
          <w:highlight w:val="yellow"/>
          <w:lang w:val="fr-FR"/>
        </w:rPr>
        <w:t>’</w:t>
      </w:r>
      <w:r w:rsidRPr="00B058AD">
        <w:rPr>
          <w:b/>
          <w:bCs/>
          <w:highlight w:val="yellow"/>
          <w:lang w:val="fr-FR"/>
        </w:rPr>
        <w:t>un coussin gonflable situé entre le conducteur et le passager avant, par rapport au temps zéro</w:t>
      </w:r>
      <w:r w:rsidR="00574A69" w:rsidRPr="00B058AD">
        <w:rPr>
          <w:b/>
          <w:bCs/>
          <w:highlight w:val="yellow"/>
          <w:lang w:val="fr-FR"/>
        </w:rPr>
        <w:t> </w:t>
      </w:r>
      <w:r w:rsidRPr="00B058AD">
        <w:rPr>
          <w:b/>
          <w:bCs/>
          <w:highlight w:val="yellow"/>
          <w:lang w:val="fr-FR"/>
        </w:rPr>
        <w:t>;</w:t>
      </w:r>
    </w:p>
    <w:p w14:paraId="4561AD0E" w14:textId="040B2E5F" w:rsidR="004E79DD" w:rsidRPr="000871A4" w:rsidRDefault="004E79DD" w:rsidP="004B4B23">
      <w:pPr>
        <w:pStyle w:val="SingleTxtG"/>
        <w:ind w:left="2268" w:hanging="1134"/>
        <w:rPr>
          <w:color w:val="000000"/>
          <w:lang w:val="fr-FR"/>
        </w:rPr>
      </w:pPr>
      <w:r w:rsidRPr="000871A4">
        <w:rPr>
          <w:lang w:val="fr-FR"/>
        </w:rPr>
        <w:t>2.</w:t>
      </w:r>
      <w:r w:rsidRPr="00B058AD">
        <w:rPr>
          <w:b/>
          <w:bCs/>
          <w:lang w:val="fr-FR"/>
        </w:rPr>
        <w:t>2</w:t>
      </w:r>
      <w:r w:rsidRPr="000871A4">
        <w:rPr>
          <w:strike/>
          <w:lang w:val="fr-FR"/>
        </w:rPr>
        <w:t>1</w:t>
      </w:r>
      <w:r w:rsidRPr="000871A4">
        <w:rPr>
          <w:lang w:val="fr-FR"/>
        </w:rPr>
        <w:t>2</w:t>
      </w:r>
      <w:r w:rsidRPr="000871A4">
        <w:rPr>
          <w:lang w:val="fr-FR"/>
        </w:rPr>
        <w:tab/>
        <w:t>«</w:t>
      </w:r>
      <w:r w:rsidR="005E60D5">
        <w:rPr>
          <w:lang w:val="fr-FR"/>
        </w:rPr>
        <w:t> </w:t>
      </w:r>
      <w:r w:rsidRPr="000871A4">
        <w:rPr>
          <w:i/>
          <w:iCs/>
          <w:lang w:val="fr-FR"/>
        </w:rPr>
        <w:t>Coussin gonflable frontal</w:t>
      </w:r>
      <w:r w:rsidR="005E60D5">
        <w:rPr>
          <w:lang w:val="fr-FR"/>
        </w:rPr>
        <w:t> </w:t>
      </w:r>
      <w:r w:rsidRPr="000871A4">
        <w:rPr>
          <w:lang w:val="fr-FR"/>
        </w:rPr>
        <w:t>», un système de retenue gonflable ne nécessitant aucune action des occupants du véhicule et servant à satisfaire aux prescriptions nationales applicables en matière de protection en cas de choc frontal</w:t>
      </w:r>
      <w:r w:rsidR="00574A69">
        <w:rPr>
          <w:lang w:val="fr-FR"/>
        </w:rPr>
        <w:t> </w:t>
      </w:r>
      <w:r w:rsidRPr="000871A4">
        <w:rPr>
          <w:lang w:val="fr-FR"/>
        </w:rPr>
        <w:t>;</w:t>
      </w:r>
    </w:p>
    <w:p w14:paraId="4F38CA5A" w14:textId="007B126C" w:rsidR="004E79DD" w:rsidRPr="000871A4" w:rsidRDefault="004E79DD" w:rsidP="004B4B23">
      <w:pPr>
        <w:pStyle w:val="SingleTxtG"/>
        <w:ind w:left="2268" w:hanging="1134"/>
        <w:rPr>
          <w:color w:val="000000"/>
          <w:lang w:val="fr-FR"/>
        </w:rPr>
      </w:pPr>
      <w:r w:rsidRPr="000871A4">
        <w:rPr>
          <w:lang w:val="fr-FR"/>
        </w:rPr>
        <w:t>2.</w:t>
      </w:r>
      <w:r w:rsidRPr="00B058AD">
        <w:rPr>
          <w:b/>
          <w:bCs/>
          <w:lang w:val="fr-FR"/>
        </w:rPr>
        <w:t>2</w:t>
      </w:r>
      <w:r w:rsidRPr="000871A4">
        <w:rPr>
          <w:strike/>
          <w:lang w:val="fr-FR"/>
        </w:rPr>
        <w:t>1</w:t>
      </w:r>
      <w:r w:rsidRPr="000871A4">
        <w:rPr>
          <w:lang w:val="fr-FR"/>
        </w:rPr>
        <w:t>3</w:t>
      </w:r>
      <w:r w:rsidRPr="000871A4">
        <w:rPr>
          <w:lang w:val="fr-FR"/>
        </w:rPr>
        <w:tab/>
        <w:t>«</w:t>
      </w:r>
      <w:r w:rsidR="005E60D5">
        <w:rPr>
          <w:lang w:val="fr-FR"/>
        </w:rPr>
        <w:t> </w:t>
      </w:r>
      <w:r w:rsidRPr="000871A4">
        <w:rPr>
          <w:lang w:val="fr-FR"/>
        </w:rPr>
        <w:t>Si l</w:t>
      </w:r>
      <w:r w:rsidR="00574A69">
        <w:rPr>
          <w:lang w:val="fr-FR"/>
        </w:rPr>
        <w:t>’</w:t>
      </w:r>
      <w:r w:rsidRPr="000871A4">
        <w:rPr>
          <w:lang w:val="fr-FR"/>
        </w:rPr>
        <w:t>élément est enregistré</w:t>
      </w:r>
      <w:r w:rsidR="005E60D5">
        <w:rPr>
          <w:lang w:val="fr-FR"/>
        </w:rPr>
        <w:t> </w:t>
      </w:r>
      <w:r w:rsidRPr="000871A4">
        <w:rPr>
          <w:lang w:val="fr-FR"/>
        </w:rPr>
        <w:t>», le fait que l</w:t>
      </w:r>
      <w:r w:rsidR="00574A69">
        <w:rPr>
          <w:lang w:val="fr-FR"/>
        </w:rPr>
        <w:t>’</w:t>
      </w:r>
      <w:r w:rsidRPr="000871A4">
        <w:rPr>
          <w:lang w:val="fr-FR"/>
        </w:rPr>
        <w:t>élément de données soit enregistré dans une mémoire non volatile aux fins de téléchargement ultérieur ;</w:t>
      </w:r>
    </w:p>
    <w:p w14:paraId="50B7B77C" w14:textId="2DB24328" w:rsidR="004E79DD" w:rsidRPr="000871A4" w:rsidRDefault="004E79DD" w:rsidP="004B4B23">
      <w:pPr>
        <w:pStyle w:val="SingleTxtG"/>
        <w:ind w:left="2268" w:hanging="1134"/>
        <w:rPr>
          <w:color w:val="000000"/>
          <w:lang w:val="fr-FR"/>
        </w:rPr>
      </w:pPr>
      <w:r w:rsidRPr="008461BD">
        <w:rPr>
          <w:highlight w:val="yellow"/>
          <w:lang w:val="fr-FR"/>
        </w:rPr>
        <w:t>2.</w:t>
      </w:r>
      <w:r w:rsidRPr="00B058AD">
        <w:rPr>
          <w:b/>
          <w:bCs/>
          <w:highlight w:val="yellow"/>
          <w:lang w:val="fr-FR"/>
        </w:rPr>
        <w:t>2</w:t>
      </w:r>
      <w:r w:rsidRPr="008461BD">
        <w:rPr>
          <w:strike/>
          <w:highlight w:val="yellow"/>
          <w:lang w:val="fr-FR"/>
        </w:rPr>
        <w:t>1</w:t>
      </w:r>
      <w:r w:rsidRPr="008461BD">
        <w:rPr>
          <w:highlight w:val="yellow"/>
          <w:lang w:val="fr-FR"/>
        </w:rPr>
        <w:t>4</w:t>
      </w:r>
      <w:r w:rsidRPr="008461BD">
        <w:rPr>
          <w:highlight w:val="yellow"/>
          <w:lang w:val="fr-FR"/>
        </w:rPr>
        <w:tab/>
        <w:t>«</w:t>
      </w:r>
      <w:r w:rsidR="005E60D5">
        <w:rPr>
          <w:highlight w:val="yellow"/>
          <w:lang w:val="fr-FR"/>
        </w:rPr>
        <w:t> </w:t>
      </w:r>
      <w:r w:rsidRPr="008461BD">
        <w:rPr>
          <w:i/>
          <w:iCs/>
          <w:highlight w:val="yellow"/>
          <w:lang w:val="fr-FR"/>
        </w:rPr>
        <w:t>Cycle d</w:t>
      </w:r>
      <w:r w:rsidR="00574A69">
        <w:rPr>
          <w:i/>
          <w:iCs/>
          <w:highlight w:val="yellow"/>
          <w:lang w:val="fr-FR"/>
        </w:rPr>
        <w:t>’</w:t>
      </w:r>
      <w:r w:rsidRPr="008461BD">
        <w:rPr>
          <w:i/>
          <w:iCs/>
          <w:highlight w:val="yellow"/>
          <w:lang w:val="fr-FR"/>
        </w:rPr>
        <w:t>allumage (accident)</w:t>
      </w:r>
      <w:r w:rsidR="005E60D5">
        <w:rPr>
          <w:highlight w:val="yellow"/>
          <w:lang w:val="fr-FR"/>
        </w:rPr>
        <w:t> </w:t>
      </w:r>
      <w:r w:rsidRPr="008461BD">
        <w:rPr>
          <w:highlight w:val="yellow"/>
          <w:lang w:val="fr-FR"/>
        </w:rPr>
        <w:t>», le nombre de cycles de mise sous tension depuis la première utilisation de l</w:t>
      </w:r>
      <w:r w:rsidR="00574A69">
        <w:rPr>
          <w:highlight w:val="yellow"/>
          <w:lang w:val="fr-FR"/>
        </w:rPr>
        <w:t>’</w:t>
      </w:r>
      <w:r w:rsidRPr="008461BD">
        <w:rPr>
          <w:highlight w:val="yellow"/>
          <w:lang w:val="fr-FR"/>
        </w:rPr>
        <w:t xml:space="preserve">EDR, comptabilisé </w:t>
      </w:r>
      <w:r w:rsidRPr="00B058AD">
        <w:rPr>
          <w:b/>
          <w:bCs/>
          <w:highlight w:val="yellow"/>
          <w:lang w:val="fr-FR"/>
        </w:rPr>
        <w:t>par le module de gestion électronique de l</w:t>
      </w:r>
      <w:r w:rsidR="00574A69" w:rsidRPr="00B058AD">
        <w:rPr>
          <w:b/>
          <w:bCs/>
          <w:highlight w:val="yellow"/>
          <w:lang w:val="fr-FR"/>
        </w:rPr>
        <w:t>’</w:t>
      </w:r>
      <w:r w:rsidRPr="00B058AD">
        <w:rPr>
          <w:b/>
          <w:bCs/>
          <w:highlight w:val="yellow"/>
          <w:lang w:val="fr-FR"/>
        </w:rPr>
        <w:t>EDR</w:t>
      </w:r>
      <w:r w:rsidRPr="008461BD">
        <w:rPr>
          <w:highlight w:val="yellow"/>
          <w:lang w:val="fr-FR"/>
        </w:rPr>
        <w:t xml:space="preserve"> au moment de l</w:t>
      </w:r>
      <w:r w:rsidR="00574A69">
        <w:rPr>
          <w:highlight w:val="yellow"/>
          <w:lang w:val="fr-FR"/>
        </w:rPr>
        <w:t>’</w:t>
      </w:r>
      <w:r w:rsidRPr="008461BD">
        <w:rPr>
          <w:highlight w:val="yellow"/>
          <w:lang w:val="fr-FR"/>
        </w:rPr>
        <w:t>accident</w:t>
      </w:r>
      <w:r w:rsidR="00574A69">
        <w:rPr>
          <w:highlight w:val="yellow"/>
          <w:lang w:val="fr-FR"/>
        </w:rPr>
        <w:t> </w:t>
      </w:r>
      <w:r w:rsidRPr="008461BD">
        <w:rPr>
          <w:highlight w:val="yellow"/>
          <w:lang w:val="fr-FR"/>
        </w:rPr>
        <w:t>;</w:t>
      </w:r>
      <w:bookmarkStart w:id="28" w:name="_Hlk57787894"/>
      <w:bookmarkEnd w:id="28"/>
    </w:p>
    <w:p w14:paraId="3306F341" w14:textId="76B7FBF4" w:rsidR="004E79DD" w:rsidRPr="000871A4" w:rsidRDefault="004E79DD" w:rsidP="004B4B23">
      <w:pPr>
        <w:pStyle w:val="SingleTxtG"/>
        <w:ind w:left="2268" w:hanging="1134"/>
        <w:rPr>
          <w:color w:val="000000"/>
          <w:lang w:val="fr-FR"/>
        </w:rPr>
      </w:pPr>
      <w:r w:rsidRPr="008461BD">
        <w:rPr>
          <w:highlight w:val="yellow"/>
          <w:lang w:val="fr-FR"/>
        </w:rPr>
        <w:t>2.</w:t>
      </w:r>
      <w:r w:rsidRPr="00B058AD">
        <w:rPr>
          <w:b/>
          <w:bCs/>
          <w:highlight w:val="yellow"/>
          <w:lang w:val="fr-FR"/>
        </w:rPr>
        <w:t>2</w:t>
      </w:r>
      <w:r w:rsidRPr="008461BD">
        <w:rPr>
          <w:strike/>
          <w:highlight w:val="yellow"/>
          <w:lang w:val="fr-FR"/>
        </w:rPr>
        <w:t>1</w:t>
      </w:r>
      <w:r w:rsidRPr="008461BD">
        <w:rPr>
          <w:highlight w:val="yellow"/>
          <w:lang w:val="fr-FR"/>
        </w:rPr>
        <w:t>5</w:t>
      </w:r>
      <w:r w:rsidRPr="008461BD">
        <w:rPr>
          <w:highlight w:val="yellow"/>
          <w:lang w:val="fr-FR"/>
        </w:rPr>
        <w:tab/>
        <w:t>«</w:t>
      </w:r>
      <w:r w:rsidR="005E60D5">
        <w:rPr>
          <w:highlight w:val="yellow"/>
          <w:lang w:val="fr-FR"/>
        </w:rPr>
        <w:t> </w:t>
      </w:r>
      <w:r w:rsidRPr="008461BD">
        <w:rPr>
          <w:i/>
          <w:iCs/>
          <w:highlight w:val="yellow"/>
          <w:lang w:val="fr-FR"/>
        </w:rPr>
        <w:t>Cycle d</w:t>
      </w:r>
      <w:r w:rsidR="00574A69">
        <w:rPr>
          <w:i/>
          <w:iCs/>
          <w:highlight w:val="yellow"/>
          <w:lang w:val="fr-FR"/>
        </w:rPr>
        <w:t>’</w:t>
      </w:r>
      <w:r w:rsidRPr="008461BD">
        <w:rPr>
          <w:i/>
          <w:iCs/>
          <w:highlight w:val="yellow"/>
          <w:lang w:val="fr-FR"/>
        </w:rPr>
        <w:t>allumage (téléchargement)</w:t>
      </w:r>
      <w:r w:rsidR="005E60D5">
        <w:rPr>
          <w:highlight w:val="yellow"/>
          <w:lang w:val="fr-FR"/>
        </w:rPr>
        <w:t> </w:t>
      </w:r>
      <w:r w:rsidRPr="008461BD">
        <w:rPr>
          <w:highlight w:val="yellow"/>
          <w:lang w:val="fr-FR"/>
        </w:rPr>
        <w:t>», le nombre de cycles de mise sous tension depuis la première utilisation de l</w:t>
      </w:r>
      <w:r w:rsidR="00574A69">
        <w:rPr>
          <w:highlight w:val="yellow"/>
          <w:lang w:val="fr-FR"/>
        </w:rPr>
        <w:t>’</w:t>
      </w:r>
      <w:r w:rsidRPr="008461BD">
        <w:rPr>
          <w:highlight w:val="yellow"/>
          <w:lang w:val="fr-FR"/>
        </w:rPr>
        <w:t xml:space="preserve">EDR, comptabilisé </w:t>
      </w:r>
      <w:r w:rsidRPr="00B058AD">
        <w:rPr>
          <w:b/>
          <w:bCs/>
          <w:highlight w:val="yellow"/>
          <w:lang w:val="fr-FR"/>
        </w:rPr>
        <w:t>par le module de gestion électronique de l</w:t>
      </w:r>
      <w:r w:rsidR="00574A69" w:rsidRPr="00B058AD">
        <w:rPr>
          <w:b/>
          <w:bCs/>
          <w:highlight w:val="yellow"/>
          <w:lang w:val="fr-FR"/>
        </w:rPr>
        <w:t>’</w:t>
      </w:r>
      <w:r w:rsidRPr="00B058AD">
        <w:rPr>
          <w:b/>
          <w:bCs/>
          <w:highlight w:val="yellow"/>
          <w:lang w:val="fr-FR"/>
        </w:rPr>
        <w:t>EDR</w:t>
      </w:r>
      <w:r w:rsidRPr="008461BD">
        <w:rPr>
          <w:highlight w:val="yellow"/>
          <w:lang w:val="fr-FR"/>
        </w:rPr>
        <w:t xml:space="preserve"> au moment du téléchargement des données</w:t>
      </w:r>
      <w:r>
        <w:rPr>
          <w:highlight w:val="yellow"/>
          <w:lang w:val="fr-FR"/>
        </w:rPr>
        <w:t> </w:t>
      </w:r>
      <w:r w:rsidRPr="008461BD">
        <w:rPr>
          <w:highlight w:val="yellow"/>
          <w:lang w:val="fr-FR"/>
        </w:rPr>
        <w:t>;</w:t>
      </w:r>
    </w:p>
    <w:p w14:paraId="2CAECAF9" w14:textId="4BA4EDA4" w:rsidR="004E79DD" w:rsidRPr="00B058AD" w:rsidRDefault="004E79DD" w:rsidP="004B4B23">
      <w:pPr>
        <w:pStyle w:val="SingleTxtG"/>
        <w:ind w:left="2268" w:hanging="1134"/>
        <w:rPr>
          <w:rFonts w:eastAsia="Times New Roman"/>
          <w:b/>
          <w:bCs/>
          <w:color w:val="000000"/>
          <w:lang w:val="fr-FR"/>
        </w:rPr>
      </w:pPr>
      <w:bookmarkStart w:id="29" w:name="_Hlk76293387"/>
      <w:r w:rsidRPr="00B058AD">
        <w:rPr>
          <w:b/>
          <w:bCs/>
          <w:highlight w:val="yellow"/>
          <w:lang w:val="fr-FR"/>
        </w:rPr>
        <w:t>2.26</w:t>
      </w:r>
      <w:r w:rsidRPr="00B058AD">
        <w:rPr>
          <w:b/>
          <w:bCs/>
          <w:highlight w:val="yellow"/>
          <w:lang w:val="fr-FR"/>
        </w:rPr>
        <w:tab/>
        <w:t>« </w:t>
      </w:r>
      <w:r w:rsidRPr="00B058AD">
        <w:rPr>
          <w:b/>
          <w:bCs/>
          <w:i/>
          <w:iCs/>
          <w:highlight w:val="yellow"/>
          <w:lang w:val="fr-FR"/>
        </w:rPr>
        <w:t>Système d</w:t>
      </w:r>
      <w:r w:rsidR="00574A69" w:rsidRPr="00B058AD">
        <w:rPr>
          <w:b/>
          <w:bCs/>
          <w:i/>
          <w:iCs/>
          <w:highlight w:val="yellow"/>
          <w:lang w:val="fr-FR"/>
        </w:rPr>
        <w:t>’</w:t>
      </w:r>
      <w:r w:rsidRPr="00B058AD">
        <w:rPr>
          <w:b/>
          <w:bCs/>
          <w:i/>
          <w:iCs/>
          <w:highlight w:val="yellow"/>
          <w:lang w:val="fr-FR"/>
        </w:rPr>
        <w:t>avertissement de franchissement de ligne »</w:t>
      </w:r>
      <w:r w:rsidRPr="00B058AD">
        <w:rPr>
          <w:b/>
          <w:bCs/>
          <w:highlight w:val="yellow"/>
          <w:lang w:val="fr-FR"/>
        </w:rPr>
        <w:t>, un système qui sert à avertir le conducteur de tout déport intempestif du véhicule hors de sa voie de circulation ;</w:t>
      </w:r>
    </w:p>
    <w:bookmarkEnd w:id="29"/>
    <w:p w14:paraId="48AD7B70" w14:textId="61A634EE" w:rsidR="004E79DD" w:rsidRPr="000871A4" w:rsidRDefault="004E79DD" w:rsidP="004B4B23">
      <w:pPr>
        <w:pStyle w:val="SingleTxtG"/>
        <w:ind w:left="2268" w:hanging="1134"/>
        <w:rPr>
          <w:color w:val="000000"/>
          <w:lang w:val="fr-FR"/>
        </w:rPr>
      </w:pPr>
      <w:r w:rsidRPr="000871A4">
        <w:rPr>
          <w:lang w:val="fr-FR"/>
        </w:rPr>
        <w:t>2.</w:t>
      </w:r>
      <w:r w:rsidRPr="00B058AD">
        <w:rPr>
          <w:b/>
          <w:bCs/>
          <w:lang w:val="fr-FR"/>
        </w:rPr>
        <w:t>27</w:t>
      </w:r>
      <w:r w:rsidRPr="000871A4">
        <w:rPr>
          <w:strike/>
          <w:lang w:val="fr-FR"/>
        </w:rPr>
        <w:t>16</w:t>
      </w:r>
      <w:r w:rsidRPr="000871A4">
        <w:rPr>
          <w:lang w:val="fr-FR"/>
        </w:rPr>
        <w:tab/>
        <w:t>«</w:t>
      </w:r>
      <w:r w:rsidR="005E60D5">
        <w:rPr>
          <w:lang w:val="fr-FR"/>
        </w:rPr>
        <w:t> </w:t>
      </w:r>
      <w:r w:rsidRPr="000871A4">
        <w:rPr>
          <w:i/>
          <w:iCs/>
          <w:lang w:val="fr-FR"/>
        </w:rPr>
        <w:t>Accélération latérale</w:t>
      </w:r>
      <w:r w:rsidR="005E60D5">
        <w:rPr>
          <w:lang w:val="fr-FR"/>
        </w:rPr>
        <w:t> </w:t>
      </w:r>
      <w:r w:rsidRPr="000871A4">
        <w:rPr>
          <w:lang w:val="fr-FR"/>
        </w:rPr>
        <w:t>», la composante de l</w:t>
      </w:r>
      <w:r w:rsidR="00574A69">
        <w:rPr>
          <w:lang w:val="fr-FR"/>
        </w:rPr>
        <w:t>’</w:t>
      </w:r>
      <w:r w:rsidRPr="000871A4">
        <w:rPr>
          <w:lang w:val="fr-FR"/>
        </w:rPr>
        <w:t>accélération vectorielle d</w:t>
      </w:r>
      <w:r w:rsidR="00574A69">
        <w:rPr>
          <w:lang w:val="fr-FR"/>
        </w:rPr>
        <w:t>’</w:t>
      </w:r>
      <w:r w:rsidRPr="000871A4">
        <w:rPr>
          <w:lang w:val="fr-FR"/>
        </w:rPr>
        <w:t>un point du véhicule dans la direction y. L</w:t>
      </w:r>
      <w:r w:rsidR="00574A69">
        <w:rPr>
          <w:lang w:val="fr-FR"/>
        </w:rPr>
        <w:t>’</w:t>
      </w:r>
      <w:r w:rsidRPr="000871A4">
        <w:rPr>
          <w:lang w:val="fr-FR"/>
        </w:rPr>
        <w:t>accélération latérale est positive de la gauche vers la droite, du point de vue du conducteur assis dans le véhicule dans le sens de la marche avant</w:t>
      </w:r>
      <w:r w:rsidR="00574A69">
        <w:rPr>
          <w:lang w:val="fr-FR"/>
        </w:rPr>
        <w:t> </w:t>
      </w:r>
      <w:r w:rsidRPr="000871A4">
        <w:rPr>
          <w:lang w:val="fr-FR"/>
        </w:rPr>
        <w:t>;</w:t>
      </w:r>
    </w:p>
    <w:p w14:paraId="42654E61" w14:textId="0077AC56" w:rsidR="004E79DD" w:rsidRPr="000871A4" w:rsidRDefault="004E79DD" w:rsidP="004B4B23">
      <w:pPr>
        <w:pStyle w:val="SingleTxtG"/>
        <w:ind w:left="2268" w:hanging="1134"/>
        <w:rPr>
          <w:color w:val="000000"/>
          <w:lang w:val="fr-FR"/>
        </w:rPr>
      </w:pPr>
      <w:r w:rsidRPr="000871A4">
        <w:rPr>
          <w:lang w:val="fr-FR"/>
        </w:rPr>
        <w:t>2.</w:t>
      </w:r>
      <w:r w:rsidRPr="00B058AD">
        <w:rPr>
          <w:b/>
          <w:bCs/>
          <w:lang w:val="fr-FR"/>
        </w:rPr>
        <w:t>28</w:t>
      </w:r>
      <w:r w:rsidRPr="000871A4">
        <w:rPr>
          <w:strike/>
          <w:lang w:val="fr-FR"/>
        </w:rPr>
        <w:t>17</w:t>
      </w:r>
      <w:r w:rsidRPr="000871A4">
        <w:rPr>
          <w:lang w:val="fr-FR"/>
        </w:rPr>
        <w:tab/>
        <w:t>«</w:t>
      </w:r>
      <w:r w:rsidR="005E60D5">
        <w:rPr>
          <w:lang w:val="fr-FR"/>
        </w:rPr>
        <w:t> </w:t>
      </w:r>
      <w:r w:rsidRPr="000871A4">
        <w:rPr>
          <w:i/>
          <w:iCs/>
          <w:lang w:val="fr-FR"/>
        </w:rPr>
        <w:t>Accélération longitudinale</w:t>
      </w:r>
      <w:r w:rsidR="005E60D5">
        <w:rPr>
          <w:lang w:val="fr-FR"/>
        </w:rPr>
        <w:t> </w:t>
      </w:r>
      <w:r w:rsidRPr="000871A4">
        <w:rPr>
          <w:lang w:val="fr-FR"/>
        </w:rPr>
        <w:t>», la composante de l</w:t>
      </w:r>
      <w:r w:rsidR="00574A69">
        <w:rPr>
          <w:lang w:val="fr-FR"/>
        </w:rPr>
        <w:t>’</w:t>
      </w:r>
      <w:r w:rsidRPr="000871A4">
        <w:rPr>
          <w:lang w:val="fr-FR"/>
        </w:rPr>
        <w:t>accélération vectorielle d</w:t>
      </w:r>
      <w:r w:rsidR="00574A69">
        <w:rPr>
          <w:lang w:val="fr-FR"/>
        </w:rPr>
        <w:t>’</w:t>
      </w:r>
      <w:r w:rsidRPr="000871A4">
        <w:rPr>
          <w:lang w:val="fr-FR"/>
        </w:rPr>
        <w:t>un point du véhicule dans la direction x. L</w:t>
      </w:r>
      <w:r w:rsidR="00574A69">
        <w:rPr>
          <w:lang w:val="fr-FR"/>
        </w:rPr>
        <w:t>’</w:t>
      </w:r>
      <w:r w:rsidRPr="000871A4">
        <w:rPr>
          <w:lang w:val="fr-FR"/>
        </w:rPr>
        <w:t>accélération longitudinale est positive dans le sens de la marche avant du véhicule</w:t>
      </w:r>
      <w:r w:rsidR="00574A69">
        <w:rPr>
          <w:lang w:val="fr-FR"/>
        </w:rPr>
        <w:t> </w:t>
      </w:r>
      <w:r w:rsidRPr="000871A4">
        <w:rPr>
          <w:lang w:val="fr-FR"/>
        </w:rPr>
        <w:t>;</w:t>
      </w:r>
    </w:p>
    <w:p w14:paraId="437CBF26" w14:textId="6BCCC110" w:rsidR="004E79DD" w:rsidRPr="000871A4" w:rsidRDefault="004E79DD" w:rsidP="004B4B23">
      <w:pPr>
        <w:pStyle w:val="SingleTxtG"/>
        <w:ind w:left="2268" w:hanging="1134"/>
        <w:rPr>
          <w:color w:val="000000"/>
          <w:lang w:val="fr-FR"/>
        </w:rPr>
      </w:pPr>
      <w:r w:rsidRPr="000871A4">
        <w:rPr>
          <w:lang w:val="fr-FR"/>
        </w:rPr>
        <w:t>2.</w:t>
      </w:r>
      <w:r w:rsidRPr="00B058AD">
        <w:rPr>
          <w:b/>
          <w:bCs/>
          <w:lang w:val="fr-FR"/>
        </w:rPr>
        <w:t>29</w:t>
      </w:r>
      <w:r w:rsidRPr="000871A4">
        <w:rPr>
          <w:strike/>
          <w:lang w:val="fr-FR"/>
        </w:rPr>
        <w:t>18</w:t>
      </w:r>
      <w:r w:rsidRPr="000871A4">
        <w:rPr>
          <w:lang w:val="fr-FR"/>
        </w:rPr>
        <w:tab/>
        <w:t>«</w:t>
      </w:r>
      <w:r w:rsidR="005E60D5">
        <w:rPr>
          <w:lang w:val="fr-FR"/>
        </w:rPr>
        <w:t> </w:t>
      </w:r>
      <w:r w:rsidRPr="000871A4">
        <w:rPr>
          <w:i/>
          <w:iCs/>
          <w:lang w:val="fr-FR"/>
        </w:rPr>
        <w:t>Delta-v maximal latéral</w:t>
      </w:r>
      <w:r w:rsidR="005E60D5">
        <w:rPr>
          <w:lang w:val="fr-FR"/>
        </w:rPr>
        <w:t> </w:t>
      </w:r>
      <w:r w:rsidRPr="000871A4">
        <w:rPr>
          <w:lang w:val="fr-FR"/>
        </w:rPr>
        <w:t>», la valeur maximale de la variation de vitesse cumulée, le long de l</w:t>
      </w:r>
      <w:r w:rsidR="00574A69">
        <w:rPr>
          <w:lang w:val="fr-FR"/>
        </w:rPr>
        <w:t>’</w:t>
      </w:r>
      <w:r w:rsidRPr="000871A4">
        <w:rPr>
          <w:lang w:val="fr-FR"/>
        </w:rPr>
        <w:t>axe latéral, enregistrée par l</w:t>
      </w:r>
      <w:r w:rsidR="00574A69">
        <w:rPr>
          <w:lang w:val="fr-FR"/>
        </w:rPr>
        <w:t>’</w:t>
      </w:r>
      <w:r w:rsidRPr="000871A4">
        <w:rPr>
          <w:lang w:val="fr-FR"/>
        </w:rPr>
        <w:t>EDR du véhicule ;</w:t>
      </w:r>
    </w:p>
    <w:p w14:paraId="23BDDB77" w14:textId="1D47A1D5" w:rsidR="004E79DD" w:rsidRPr="000871A4" w:rsidRDefault="004E79DD" w:rsidP="004B4B23">
      <w:pPr>
        <w:pStyle w:val="SingleTxtG"/>
        <w:ind w:left="2268" w:hanging="1134"/>
        <w:rPr>
          <w:color w:val="000000"/>
          <w:lang w:val="fr-FR"/>
        </w:rPr>
      </w:pPr>
      <w:r w:rsidRPr="000871A4">
        <w:rPr>
          <w:lang w:val="fr-FR"/>
        </w:rPr>
        <w:t>2.</w:t>
      </w:r>
      <w:r w:rsidRPr="00B058AD">
        <w:rPr>
          <w:b/>
          <w:bCs/>
          <w:lang w:val="fr-FR"/>
        </w:rPr>
        <w:t>30</w:t>
      </w:r>
      <w:r w:rsidRPr="000871A4">
        <w:rPr>
          <w:strike/>
          <w:lang w:val="fr-FR"/>
        </w:rPr>
        <w:t>19</w:t>
      </w:r>
      <w:r w:rsidRPr="000871A4">
        <w:rPr>
          <w:lang w:val="fr-FR"/>
        </w:rPr>
        <w:tab/>
        <w:t>« </w:t>
      </w:r>
      <w:r w:rsidRPr="000871A4">
        <w:rPr>
          <w:i/>
          <w:iCs/>
          <w:lang w:val="fr-FR"/>
        </w:rPr>
        <w:t>Delta-v maximal longitudinal</w:t>
      </w:r>
      <w:r w:rsidRPr="000871A4">
        <w:rPr>
          <w:lang w:val="fr-FR"/>
        </w:rPr>
        <w:t> », la valeur maximale de la variation de vitesse cumulée, le long de l</w:t>
      </w:r>
      <w:r w:rsidR="00574A69">
        <w:rPr>
          <w:lang w:val="fr-FR"/>
        </w:rPr>
        <w:t>’</w:t>
      </w:r>
      <w:r w:rsidRPr="000871A4">
        <w:rPr>
          <w:lang w:val="fr-FR"/>
        </w:rPr>
        <w:t>axe longitudinal, enregistrée par l</w:t>
      </w:r>
      <w:r w:rsidR="00574A69">
        <w:rPr>
          <w:lang w:val="fr-FR"/>
        </w:rPr>
        <w:t>’</w:t>
      </w:r>
      <w:r w:rsidRPr="000871A4">
        <w:rPr>
          <w:lang w:val="fr-FR"/>
        </w:rPr>
        <w:t>EDR du véhicule ;</w:t>
      </w:r>
    </w:p>
    <w:p w14:paraId="459922B8" w14:textId="120B2C0E" w:rsidR="004E79DD" w:rsidRPr="000871A4" w:rsidRDefault="004E79DD" w:rsidP="004B4B23">
      <w:pPr>
        <w:pStyle w:val="SingleTxtG"/>
        <w:ind w:left="2268" w:hanging="1134"/>
        <w:rPr>
          <w:color w:val="000000"/>
          <w:lang w:val="fr-FR"/>
        </w:rPr>
      </w:pPr>
      <w:r w:rsidRPr="000871A4">
        <w:rPr>
          <w:lang w:val="fr-FR"/>
        </w:rPr>
        <w:t>2.</w:t>
      </w:r>
      <w:r w:rsidRPr="00B058AD">
        <w:rPr>
          <w:b/>
          <w:bCs/>
          <w:lang w:val="fr-FR"/>
        </w:rPr>
        <w:t>31</w:t>
      </w:r>
      <w:r w:rsidRPr="000871A4">
        <w:rPr>
          <w:strike/>
          <w:lang w:val="fr-FR"/>
        </w:rPr>
        <w:t>20</w:t>
      </w:r>
      <w:r w:rsidRPr="000871A4">
        <w:rPr>
          <w:lang w:val="fr-FR"/>
        </w:rPr>
        <w:tab/>
        <w:t>«</w:t>
      </w:r>
      <w:r w:rsidR="005E60D5">
        <w:rPr>
          <w:lang w:val="fr-FR"/>
        </w:rPr>
        <w:t> </w:t>
      </w:r>
      <w:r w:rsidRPr="000871A4">
        <w:rPr>
          <w:i/>
          <w:iCs/>
          <w:lang w:val="fr-FR"/>
        </w:rPr>
        <w:t>Delta-v maximal résultant</w:t>
      </w:r>
      <w:r w:rsidR="005E60D5">
        <w:rPr>
          <w:lang w:val="fr-FR"/>
        </w:rPr>
        <w:t> </w:t>
      </w:r>
      <w:r w:rsidRPr="000871A4">
        <w:rPr>
          <w:lang w:val="fr-FR"/>
        </w:rPr>
        <w:t>», la valeur maximale corrélée dans le temps de la variation de vitesse cumulée, fournie par l</w:t>
      </w:r>
      <w:r w:rsidR="00574A69">
        <w:rPr>
          <w:lang w:val="fr-FR"/>
        </w:rPr>
        <w:t>’</w:t>
      </w:r>
      <w:r w:rsidRPr="000871A4">
        <w:rPr>
          <w:lang w:val="fr-FR"/>
        </w:rPr>
        <w:t>EDR, pour la somme vectorielle des axes longitudinal et latéral ;</w:t>
      </w:r>
    </w:p>
    <w:p w14:paraId="1ED5D96B" w14:textId="4ACE8A1E" w:rsidR="004E79DD" w:rsidRPr="000871A4" w:rsidRDefault="004E79DD" w:rsidP="004B4B23">
      <w:pPr>
        <w:pStyle w:val="SingleTxtG"/>
        <w:ind w:left="2268" w:hanging="1134"/>
        <w:rPr>
          <w:color w:val="000000"/>
          <w:lang w:val="fr-FR"/>
        </w:rPr>
      </w:pPr>
      <w:r w:rsidRPr="000871A4">
        <w:rPr>
          <w:lang w:val="fr-FR"/>
        </w:rPr>
        <w:t>2.</w:t>
      </w:r>
      <w:r w:rsidRPr="00B058AD">
        <w:rPr>
          <w:b/>
          <w:bCs/>
          <w:lang w:val="fr-FR"/>
        </w:rPr>
        <w:t>32</w:t>
      </w:r>
      <w:r w:rsidRPr="000871A4">
        <w:rPr>
          <w:strike/>
          <w:lang w:val="fr-FR"/>
        </w:rPr>
        <w:t>1</w:t>
      </w:r>
      <w:r w:rsidRPr="000871A4">
        <w:rPr>
          <w:lang w:val="fr-FR"/>
        </w:rPr>
        <w:tab/>
        <w:t>«</w:t>
      </w:r>
      <w:r w:rsidR="005E60D5">
        <w:rPr>
          <w:lang w:val="fr-FR"/>
        </w:rPr>
        <w:t> </w:t>
      </w:r>
      <w:r w:rsidRPr="000871A4">
        <w:rPr>
          <w:i/>
          <w:iCs/>
          <w:lang w:val="fr-FR"/>
        </w:rPr>
        <w:t>Événement multiple</w:t>
      </w:r>
      <w:r w:rsidR="005E60D5">
        <w:rPr>
          <w:lang w:val="fr-FR"/>
        </w:rPr>
        <w:t> </w:t>
      </w:r>
      <w:r w:rsidRPr="000871A4">
        <w:rPr>
          <w:lang w:val="fr-FR"/>
        </w:rPr>
        <w:t>», la survenue d</w:t>
      </w:r>
      <w:r w:rsidR="00574A69">
        <w:rPr>
          <w:lang w:val="fr-FR"/>
        </w:rPr>
        <w:t>’</w:t>
      </w:r>
      <w:r w:rsidRPr="000871A4">
        <w:rPr>
          <w:lang w:val="fr-FR"/>
        </w:rPr>
        <w:t>au moins deux événements, qui débutent à moins de cinq secondes d</w:t>
      </w:r>
      <w:r w:rsidR="00574A69">
        <w:rPr>
          <w:lang w:val="fr-FR"/>
        </w:rPr>
        <w:t>’</w:t>
      </w:r>
      <w:r w:rsidRPr="000871A4">
        <w:rPr>
          <w:lang w:val="fr-FR"/>
        </w:rPr>
        <w:t>intervalle</w:t>
      </w:r>
      <w:r w:rsidR="00574A69">
        <w:rPr>
          <w:lang w:val="fr-FR"/>
        </w:rPr>
        <w:t> </w:t>
      </w:r>
      <w:r w:rsidRPr="000871A4">
        <w:rPr>
          <w:lang w:val="fr-FR"/>
        </w:rPr>
        <w:t>;</w:t>
      </w:r>
    </w:p>
    <w:p w14:paraId="0D0298EB" w14:textId="520E307B" w:rsidR="004E79DD" w:rsidRPr="000871A4" w:rsidRDefault="004E79DD" w:rsidP="004B4B23">
      <w:pPr>
        <w:pStyle w:val="SingleTxtG"/>
        <w:ind w:left="2268" w:hanging="1134"/>
        <w:rPr>
          <w:color w:val="000000"/>
          <w:lang w:val="fr-FR"/>
        </w:rPr>
      </w:pPr>
      <w:r w:rsidRPr="000871A4">
        <w:rPr>
          <w:lang w:val="fr-FR"/>
        </w:rPr>
        <w:t>2.</w:t>
      </w:r>
      <w:r w:rsidRPr="00B058AD">
        <w:rPr>
          <w:b/>
          <w:bCs/>
          <w:lang w:val="fr-FR"/>
        </w:rPr>
        <w:t>33</w:t>
      </w:r>
      <w:r w:rsidRPr="000871A4">
        <w:rPr>
          <w:strike/>
          <w:lang w:val="fr-FR"/>
        </w:rPr>
        <w:t>22</w:t>
      </w:r>
      <w:r w:rsidRPr="000871A4">
        <w:rPr>
          <w:lang w:val="fr-FR"/>
        </w:rPr>
        <w:tab/>
        <w:t>«</w:t>
      </w:r>
      <w:r w:rsidR="005E60D5">
        <w:rPr>
          <w:lang w:val="fr-FR"/>
        </w:rPr>
        <w:t> </w:t>
      </w:r>
      <w:r w:rsidRPr="000871A4">
        <w:rPr>
          <w:i/>
          <w:iCs/>
          <w:lang w:val="fr-FR"/>
        </w:rPr>
        <w:t>Mémoire non volatile</w:t>
      </w:r>
      <w:r w:rsidR="005E60D5">
        <w:rPr>
          <w:i/>
          <w:iCs/>
          <w:lang w:val="fr-FR"/>
        </w:rPr>
        <w:t> </w:t>
      </w:r>
      <w:r w:rsidRPr="000871A4">
        <w:rPr>
          <w:lang w:val="fr-FR"/>
        </w:rPr>
        <w:t>», la mémoire réservée au stockage semi-permanent des données enregistrées par l</w:t>
      </w:r>
      <w:r w:rsidR="00574A69">
        <w:rPr>
          <w:lang w:val="fr-FR"/>
        </w:rPr>
        <w:t>’</w:t>
      </w:r>
      <w:r w:rsidRPr="000871A4">
        <w:rPr>
          <w:lang w:val="fr-FR"/>
        </w:rPr>
        <w:t>EDR. Les données enregistrées dans une mémoire non volatile sont conservées après une coupure d</w:t>
      </w:r>
      <w:r w:rsidR="00574A69">
        <w:rPr>
          <w:lang w:val="fr-FR"/>
        </w:rPr>
        <w:t>’</w:t>
      </w:r>
      <w:r w:rsidRPr="000871A4">
        <w:rPr>
          <w:lang w:val="fr-FR"/>
        </w:rPr>
        <w:t>alimentation et peuvent être récupérées à l</w:t>
      </w:r>
      <w:r w:rsidR="00574A69">
        <w:rPr>
          <w:lang w:val="fr-FR"/>
        </w:rPr>
        <w:t>’</w:t>
      </w:r>
      <w:r w:rsidRPr="000871A4">
        <w:rPr>
          <w:lang w:val="fr-FR"/>
        </w:rPr>
        <w:t>aide des outils et méthodes d</w:t>
      </w:r>
      <w:r w:rsidR="00574A69">
        <w:rPr>
          <w:lang w:val="fr-FR"/>
        </w:rPr>
        <w:t>’</w:t>
      </w:r>
      <w:r w:rsidRPr="000871A4">
        <w:rPr>
          <w:lang w:val="fr-FR"/>
        </w:rPr>
        <w:t>extraction des données de l</w:t>
      </w:r>
      <w:r w:rsidR="00574A69">
        <w:rPr>
          <w:lang w:val="fr-FR"/>
        </w:rPr>
        <w:t>’</w:t>
      </w:r>
      <w:r w:rsidRPr="000871A4">
        <w:rPr>
          <w:lang w:val="fr-FR"/>
        </w:rPr>
        <w:t>EDR</w:t>
      </w:r>
      <w:r w:rsidR="00574A69">
        <w:rPr>
          <w:lang w:val="fr-FR"/>
        </w:rPr>
        <w:t> </w:t>
      </w:r>
      <w:r w:rsidRPr="000871A4">
        <w:rPr>
          <w:lang w:val="fr-FR"/>
        </w:rPr>
        <w:t>;</w:t>
      </w:r>
    </w:p>
    <w:p w14:paraId="37B127F1" w14:textId="5B0482F9" w:rsidR="004E79DD" w:rsidRPr="000871A4" w:rsidRDefault="004E79DD" w:rsidP="004B4B23">
      <w:pPr>
        <w:pStyle w:val="SingleTxtG"/>
        <w:ind w:left="2268" w:hanging="1134"/>
        <w:rPr>
          <w:color w:val="000000"/>
          <w:lang w:val="fr-FR"/>
        </w:rPr>
      </w:pPr>
      <w:r w:rsidRPr="000871A4">
        <w:rPr>
          <w:lang w:val="fr-FR"/>
        </w:rPr>
        <w:t>2.</w:t>
      </w:r>
      <w:r w:rsidRPr="00B058AD">
        <w:rPr>
          <w:b/>
          <w:bCs/>
          <w:lang w:val="fr-FR"/>
        </w:rPr>
        <w:t>34</w:t>
      </w:r>
      <w:r w:rsidRPr="000871A4">
        <w:rPr>
          <w:strike/>
          <w:lang w:val="fr-FR"/>
        </w:rPr>
        <w:t>23</w:t>
      </w:r>
      <w:r w:rsidRPr="000871A4">
        <w:rPr>
          <w:lang w:val="fr-FR"/>
        </w:rPr>
        <w:tab/>
        <w:t>«</w:t>
      </w:r>
      <w:r w:rsidR="005E60D5">
        <w:rPr>
          <w:lang w:val="fr-FR"/>
        </w:rPr>
        <w:t> </w:t>
      </w:r>
      <w:r w:rsidRPr="000871A4">
        <w:rPr>
          <w:i/>
          <w:iCs/>
          <w:lang w:val="fr-FR"/>
        </w:rPr>
        <w:t>Accélération normale</w:t>
      </w:r>
      <w:r w:rsidR="005E60D5">
        <w:rPr>
          <w:lang w:val="fr-FR"/>
        </w:rPr>
        <w:t> </w:t>
      </w:r>
      <w:r w:rsidRPr="000871A4">
        <w:rPr>
          <w:lang w:val="fr-FR"/>
        </w:rPr>
        <w:t>», la composante de l</w:t>
      </w:r>
      <w:r w:rsidR="00574A69">
        <w:rPr>
          <w:lang w:val="fr-FR"/>
        </w:rPr>
        <w:t>’</w:t>
      </w:r>
      <w:r w:rsidRPr="000871A4">
        <w:rPr>
          <w:lang w:val="fr-FR"/>
        </w:rPr>
        <w:t>accélération vectorielle d</w:t>
      </w:r>
      <w:r w:rsidR="00574A69">
        <w:rPr>
          <w:lang w:val="fr-FR"/>
        </w:rPr>
        <w:t>’</w:t>
      </w:r>
      <w:r w:rsidRPr="000871A4">
        <w:rPr>
          <w:lang w:val="fr-FR"/>
        </w:rPr>
        <w:t>un point du véhicule dans la direction z. L</w:t>
      </w:r>
      <w:r w:rsidR="00574A69">
        <w:rPr>
          <w:lang w:val="fr-FR"/>
        </w:rPr>
        <w:t>’</w:t>
      </w:r>
      <w:r w:rsidRPr="000871A4">
        <w:rPr>
          <w:lang w:val="fr-FR"/>
        </w:rPr>
        <w:t>accélération normale est positive vers le bas</w:t>
      </w:r>
      <w:r w:rsidR="00574A69">
        <w:rPr>
          <w:lang w:val="fr-FR"/>
        </w:rPr>
        <w:t> </w:t>
      </w:r>
      <w:r w:rsidRPr="000871A4">
        <w:rPr>
          <w:lang w:val="fr-FR"/>
        </w:rPr>
        <w:t>;</w:t>
      </w:r>
    </w:p>
    <w:p w14:paraId="225627B6" w14:textId="0653DBA2" w:rsidR="004E79DD" w:rsidRPr="000871A4" w:rsidRDefault="004E79DD" w:rsidP="004B4B23">
      <w:pPr>
        <w:pStyle w:val="SingleTxtG"/>
        <w:ind w:left="2268" w:hanging="1134"/>
        <w:rPr>
          <w:color w:val="000000"/>
          <w:lang w:val="fr-FR"/>
        </w:rPr>
      </w:pPr>
      <w:r w:rsidRPr="000871A4">
        <w:rPr>
          <w:lang w:val="fr-FR"/>
        </w:rPr>
        <w:lastRenderedPageBreak/>
        <w:t>2.</w:t>
      </w:r>
      <w:r w:rsidRPr="00B058AD">
        <w:rPr>
          <w:b/>
          <w:bCs/>
          <w:lang w:val="fr-FR"/>
        </w:rPr>
        <w:t>35</w:t>
      </w:r>
      <w:r w:rsidRPr="000871A4">
        <w:rPr>
          <w:strike/>
          <w:lang w:val="fr-FR"/>
        </w:rPr>
        <w:t>24</w:t>
      </w:r>
      <w:r w:rsidRPr="000871A4">
        <w:rPr>
          <w:lang w:val="fr-FR"/>
        </w:rPr>
        <w:tab/>
        <w:t>«</w:t>
      </w:r>
      <w:r w:rsidR="005E60D5">
        <w:rPr>
          <w:lang w:val="fr-FR"/>
        </w:rPr>
        <w:t> </w:t>
      </w:r>
      <w:r w:rsidRPr="000871A4">
        <w:rPr>
          <w:i/>
          <w:iCs/>
          <w:lang w:val="fr-FR"/>
        </w:rPr>
        <w:t>Classification de la taille de l</w:t>
      </w:r>
      <w:r w:rsidR="00574A69">
        <w:rPr>
          <w:i/>
          <w:iCs/>
          <w:lang w:val="fr-FR"/>
        </w:rPr>
        <w:t>’</w:t>
      </w:r>
      <w:r w:rsidRPr="000871A4">
        <w:rPr>
          <w:i/>
          <w:iCs/>
          <w:lang w:val="fr-FR"/>
        </w:rPr>
        <w:t>occupant</w:t>
      </w:r>
      <w:r w:rsidR="005E60D5">
        <w:rPr>
          <w:lang w:val="fr-FR"/>
        </w:rPr>
        <w:t> </w:t>
      </w:r>
      <w:r w:rsidRPr="000871A4">
        <w:rPr>
          <w:lang w:val="fr-FR"/>
        </w:rPr>
        <w:t>», la classification indiquant, pour le passager avant, que l</w:t>
      </w:r>
      <w:r w:rsidR="00574A69">
        <w:rPr>
          <w:lang w:val="fr-FR"/>
        </w:rPr>
        <w:t>’</w:t>
      </w:r>
      <w:r w:rsidRPr="000871A4">
        <w:rPr>
          <w:lang w:val="fr-FR"/>
        </w:rPr>
        <w:t>occupant est un adulte et non un enfant et, pour le conducteur, que l</w:t>
      </w:r>
      <w:r w:rsidR="00574A69">
        <w:rPr>
          <w:lang w:val="fr-FR"/>
        </w:rPr>
        <w:t>’</w:t>
      </w:r>
      <w:r w:rsidRPr="000871A4">
        <w:rPr>
          <w:lang w:val="fr-FR"/>
        </w:rPr>
        <w:t>occupant n</w:t>
      </w:r>
      <w:r w:rsidR="00574A69">
        <w:rPr>
          <w:lang w:val="fr-FR"/>
        </w:rPr>
        <w:t>’</w:t>
      </w:r>
      <w:r w:rsidRPr="000871A4">
        <w:rPr>
          <w:lang w:val="fr-FR"/>
        </w:rPr>
        <w:t>est pas de petite taille, comme indiqué dans le format des données</w:t>
      </w:r>
      <w:r w:rsidR="00574A69">
        <w:rPr>
          <w:lang w:val="fr-FR"/>
        </w:rPr>
        <w:t> </w:t>
      </w:r>
      <w:r w:rsidRPr="000871A4">
        <w:rPr>
          <w:lang w:val="fr-FR"/>
        </w:rPr>
        <w:t xml:space="preserve">; </w:t>
      </w:r>
    </w:p>
    <w:p w14:paraId="5E3E3ED1" w14:textId="5ECFFBA4" w:rsidR="004E79DD" w:rsidRPr="000871A4" w:rsidRDefault="004E79DD" w:rsidP="004B4B23">
      <w:pPr>
        <w:pStyle w:val="SingleTxtG"/>
        <w:ind w:left="2268" w:hanging="1134"/>
        <w:rPr>
          <w:lang w:val="fr-FR"/>
        </w:rPr>
      </w:pPr>
      <w:bookmarkStart w:id="30" w:name="_Hlk51098798"/>
      <w:r w:rsidRPr="000871A4">
        <w:rPr>
          <w:lang w:val="fr-FR"/>
        </w:rPr>
        <w:t>2.</w:t>
      </w:r>
      <w:r w:rsidRPr="00B058AD">
        <w:rPr>
          <w:b/>
          <w:bCs/>
          <w:lang w:val="fr-FR"/>
        </w:rPr>
        <w:t>36</w:t>
      </w:r>
      <w:r w:rsidRPr="000871A4">
        <w:rPr>
          <w:strike/>
          <w:lang w:val="fr-FR"/>
        </w:rPr>
        <w:t>25</w:t>
      </w:r>
      <w:r w:rsidRPr="000871A4">
        <w:rPr>
          <w:lang w:val="fr-FR"/>
        </w:rPr>
        <w:tab/>
        <w:t>«</w:t>
      </w:r>
      <w:r w:rsidR="005E60D5">
        <w:rPr>
          <w:lang w:val="fr-FR"/>
        </w:rPr>
        <w:t> </w:t>
      </w:r>
      <w:r w:rsidRPr="000871A4">
        <w:rPr>
          <w:lang w:val="fr-FR"/>
        </w:rPr>
        <w:t>Opérationnel</w:t>
      </w:r>
      <w:r w:rsidR="005E60D5">
        <w:rPr>
          <w:lang w:val="fr-FR"/>
        </w:rPr>
        <w:t> </w:t>
      </w:r>
      <w:r w:rsidRPr="000871A4">
        <w:rPr>
          <w:lang w:val="fr-FR"/>
        </w:rPr>
        <w:t>», le fait, au moment de l</w:t>
      </w:r>
      <w:r w:rsidR="00574A69">
        <w:rPr>
          <w:lang w:val="fr-FR"/>
        </w:rPr>
        <w:t>’</w:t>
      </w:r>
      <w:r w:rsidRPr="000871A4">
        <w:rPr>
          <w:lang w:val="fr-FR"/>
        </w:rPr>
        <w:t>événement, que le système ou le capteur soit actif ou qu</w:t>
      </w:r>
      <w:r w:rsidR="00574A69">
        <w:rPr>
          <w:lang w:val="fr-FR"/>
        </w:rPr>
        <w:t>’</w:t>
      </w:r>
      <w:r w:rsidRPr="000871A4">
        <w:rPr>
          <w:lang w:val="fr-FR"/>
        </w:rPr>
        <w:t>il puisse être activé ou désactivé par le conducteur</w:t>
      </w:r>
      <w:r w:rsidR="00574A69">
        <w:rPr>
          <w:lang w:val="fr-FR"/>
        </w:rPr>
        <w:t> </w:t>
      </w:r>
      <w:r w:rsidRPr="000871A4">
        <w:rPr>
          <w:lang w:val="fr-FR"/>
        </w:rPr>
        <w:t>;</w:t>
      </w:r>
    </w:p>
    <w:bookmarkEnd w:id="30"/>
    <w:p w14:paraId="14FCBFA1" w14:textId="5D5A7A93" w:rsidR="004E79DD" w:rsidRPr="000871A4" w:rsidRDefault="004E79DD" w:rsidP="004B4B23">
      <w:pPr>
        <w:pStyle w:val="SingleTxtG"/>
        <w:ind w:left="2268" w:hanging="1134"/>
        <w:rPr>
          <w:strike/>
          <w:color w:val="000000"/>
          <w:lang w:val="fr-FR"/>
        </w:rPr>
      </w:pPr>
      <w:r w:rsidRPr="000871A4">
        <w:rPr>
          <w:lang w:val="fr-FR"/>
        </w:rPr>
        <w:t>2.</w:t>
      </w:r>
      <w:r w:rsidRPr="00B058AD">
        <w:rPr>
          <w:b/>
          <w:bCs/>
          <w:lang w:val="fr-FR"/>
        </w:rPr>
        <w:t>37</w:t>
      </w:r>
      <w:r w:rsidRPr="000871A4">
        <w:rPr>
          <w:strike/>
          <w:lang w:val="fr-FR"/>
        </w:rPr>
        <w:t>26</w:t>
      </w:r>
      <w:r w:rsidRPr="000871A4">
        <w:rPr>
          <w:lang w:val="fr-FR"/>
        </w:rPr>
        <w:tab/>
        <w:t>«</w:t>
      </w:r>
      <w:r w:rsidR="005E60D5">
        <w:rPr>
          <w:lang w:val="fr-FR"/>
        </w:rPr>
        <w:t> </w:t>
      </w:r>
      <w:r w:rsidRPr="000871A4">
        <w:rPr>
          <w:i/>
          <w:iCs/>
          <w:lang w:val="fr-FR"/>
        </w:rPr>
        <w:t>État de désactivation du coussin gonflable passager</w:t>
      </w:r>
      <w:r w:rsidR="005E60D5">
        <w:rPr>
          <w:lang w:val="fr-FR"/>
        </w:rPr>
        <w:t> </w:t>
      </w:r>
      <w:r w:rsidRPr="000871A4">
        <w:rPr>
          <w:lang w:val="fr-FR"/>
        </w:rPr>
        <w:t>», l</w:t>
      </w:r>
      <w:r w:rsidR="00574A69">
        <w:rPr>
          <w:lang w:val="fr-FR"/>
        </w:rPr>
        <w:t>’</w:t>
      </w:r>
      <w:r w:rsidRPr="000871A4">
        <w:rPr>
          <w:lang w:val="fr-FR"/>
        </w:rPr>
        <w:t>état du coussin gonflable passager (désactivé ou non désactivé)</w:t>
      </w:r>
      <w:r w:rsidR="00574A69">
        <w:rPr>
          <w:lang w:val="fr-FR"/>
        </w:rPr>
        <w:t> </w:t>
      </w:r>
      <w:r w:rsidRPr="000871A4">
        <w:rPr>
          <w:lang w:val="fr-FR"/>
        </w:rPr>
        <w:t xml:space="preserve">; </w:t>
      </w:r>
    </w:p>
    <w:p w14:paraId="3F5045F3" w14:textId="453F4F76" w:rsidR="004E79DD" w:rsidRPr="000871A4" w:rsidRDefault="004E79DD" w:rsidP="004B4B23">
      <w:pPr>
        <w:pStyle w:val="SingleTxtG"/>
        <w:ind w:left="2268" w:hanging="1134"/>
        <w:rPr>
          <w:color w:val="000000"/>
          <w:lang w:val="fr-FR"/>
        </w:rPr>
      </w:pPr>
      <w:r w:rsidRPr="000871A4">
        <w:rPr>
          <w:lang w:val="fr-FR"/>
        </w:rPr>
        <w:t>2.</w:t>
      </w:r>
      <w:r w:rsidRPr="00B058AD">
        <w:rPr>
          <w:b/>
          <w:bCs/>
          <w:lang w:val="fr-FR"/>
        </w:rPr>
        <w:t>38</w:t>
      </w:r>
      <w:r w:rsidRPr="000871A4">
        <w:rPr>
          <w:strike/>
          <w:lang w:val="fr-FR"/>
        </w:rPr>
        <w:t>27</w:t>
      </w:r>
      <w:r w:rsidRPr="000871A4">
        <w:rPr>
          <w:lang w:val="fr-FR"/>
        </w:rPr>
        <w:tab/>
        <w:t>«</w:t>
      </w:r>
      <w:r w:rsidR="005E60D5">
        <w:rPr>
          <w:lang w:val="fr-FR"/>
        </w:rPr>
        <w:t> </w:t>
      </w:r>
      <w:r w:rsidRPr="000871A4">
        <w:rPr>
          <w:i/>
          <w:iCs/>
          <w:lang w:val="fr-FR"/>
        </w:rPr>
        <w:t>Prétensionneur</w:t>
      </w:r>
      <w:r w:rsidR="005E60D5">
        <w:rPr>
          <w:lang w:val="fr-FR"/>
        </w:rPr>
        <w:t> </w:t>
      </w:r>
      <w:r w:rsidRPr="000871A4">
        <w:rPr>
          <w:lang w:val="fr-FR"/>
        </w:rPr>
        <w:t>», un dispositif, activé par le système de détection d</w:t>
      </w:r>
      <w:r w:rsidR="00574A69">
        <w:rPr>
          <w:lang w:val="fr-FR"/>
        </w:rPr>
        <w:t>’</w:t>
      </w:r>
      <w:r w:rsidRPr="000871A4">
        <w:rPr>
          <w:lang w:val="fr-FR"/>
        </w:rPr>
        <w:t>accident d</w:t>
      </w:r>
      <w:r w:rsidR="00574A69">
        <w:rPr>
          <w:lang w:val="fr-FR"/>
        </w:rPr>
        <w:t>’</w:t>
      </w:r>
      <w:r w:rsidRPr="000871A4">
        <w:rPr>
          <w:lang w:val="fr-FR"/>
        </w:rPr>
        <w:t>un véhicule, qui supprime le mou et tend le système de ceintures de sécurité du véhicule</w:t>
      </w:r>
      <w:r w:rsidR="00574A69">
        <w:rPr>
          <w:lang w:val="fr-FR"/>
        </w:rPr>
        <w:t> </w:t>
      </w:r>
      <w:r w:rsidRPr="000871A4">
        <w:rPr>
          <w:lang w:val="fr-FR"/>
        </w:rPr>
        <w:t>;</w:t>
      </w:r>
    </w:p>
    <w:p w14:paraId="0598598B" w14:textId="28D84C84" w:rsidR="004E79DD" w:rsidRPr="000871A4" w:rsidRDefault="004E79DD" w:rsidP="004B4B23">
      <w:pPr>
        <w:pStyle w:val="SingleTxtG"/>
        <w:ind w:left="2268" w:hanging="1134"/>
        <w:rPr>
          <w:color w:val="000000"/>
          <w:lang w:val="fr-FR"/>
        </w:rPr>
      </w:pPr>
      <w:r w:rsidRPr="000871A4">
        <w:rPr>
          <w:lang w:val="fr-FR"/>
        </w:rPr>
        <w:t>2.</w:t>
      </w:r>
      <w:r w:rsidRPr="00B058AD">
        <w:rPr>
          <w:b/>
          <w:bCs/>
          <w:lang w:val="fr-FR"/>
        </w:rPr>
        <w:t>39</w:t>
      </w:r>
      <w:r w:rsidRPr="000871A4">
        <w:rPr>
          <w:strike/>
          <w:lang w:val="fr-FR"/>
        </w:rPr>
        <w:t>28</w:t>
      </w:r>
      <w:r w:rsidRPr="000871A4">
        <w:rPr>
          <w:lang w:val="fr-FR"/>
        </w:rPr>
        <w:tab/>
        <w:t>«</w:t>
      </w:r>
      <w:r w:rsidR="005E60D5">
        <w:rPr>
          <w:lang w:val="fr-FR"/>
        </w:rPr>
        <w:t> </w:t>
      </w:r>
      <w:r w:rsidRPr="000871A4">
        <w:rPr>
          <w:i/>
          <w:iCs/>
          <w:lang w:val="fr-FR"/>
        </w:rPr>
        <w:t>Enregistrement</w:t>
      </w:r>
      <w:r w:rsidR="005E60D5">
        <w:rPr>
          <w:lang w:val="fr-FR"/>
        </w:rPr>
        <w:t> </w:t>
      </w:r>
      <w:r w:rsidRPr="000871A4">
        <w:rPr>
          <w:lang w:val="fr-FR"/>
        </w:rPr>
        <w:t>», le processus de sauvegarde des données capturées par l</w:t>
      </w:r>
      <w:r w:rsidR="00574A69">
        <w:rPr>
          <w:lang w:val="fr-FR"/>
        </w:rPr>
        <w:t>’</w:t>
      </w:r>
      <w:r w:rsidRPr="000871A4">
        <w:rPr>
          <w:lang w:val="fr-FR"/>
        </w:rPr>
        <w:t>EDR dans une mémoire non volatile aux fins de récupération ultérieure</w:t>
      </w:r>
      <w:r w:rsidR="00574A69">
        <w:rPr>
          <w:lang w:val="fr-FR"/>
        </w:rPr>
        <w:t> </w:t>
      </w:r>
      <w:r w:rsidRPr="000871A4">
        <w:rPr>
          <w:lang w:val="fr-FR"/>
        </w:rPr>
        <w:t>;</w:t>
      </w:r>
    </w:p>
    <w:p w14:paraId="40AFC9F1" w14:textId="72A6B144" w:rsidR="004E79DD" w:rsidRPr="00B058AD" w:rsidRDefault="004E79DD" w:rsidP="004B4B23">
      <w:pPr>
        <w:pStyle w:val="SingleTxtG"/>
        <w:ind w:left="2268" w:hanging="1134"/>
        <w:rPr>
          <w:rFonts w:eastAsia="Times New Roman"/>
          <w:b/>
          <w:bCs/>
          <w:color w:val="000000"/>
          <w:lang w:val="fr-FR"/>
        </w:rPr>
      </w:pPr>
      <w:r w:rsidRPr="00B058AD">
        <w:rPr>
          <w:b/>
          <w:bCs/>
          <w:highlight w:val="yellow"/>
          <w:lang w:val="fr-FR"/>
        </w:rPr>
        <w:t>2.40</w:t>
      </w:r>
      <w:r w:rsidRPr="00B058AD">
        <w:rPr>
          <w:b/>
          <w:bCs/>
          <w:highlight w:val="yellow"/>
          <w:lang w:val="fr-FR"/>
        </w:rPr>
        <w:tab/>
        <w:t>« </w:t>
      </w:r>
      <w:r w:rsidRPr="00B058AD">
        <w:rPr>
          <w:b/>
          <w:bCs/>
          <w:i/>
          <w:iCs/>
          <w:highlight w:val="yellow"/>
          <w:lang w:val="fr-FR"/>
        </w:rPr>
        <w:t>Retournement</w:t>
      </w:r>
      <w:r w:rsidRPr="00B058AD">
        <w:rPr>
          <w:b/>
          <w:bCs/>
          <w:highlight w:val="yellow"/>
          <w:lang w:val="fr-FR"/>
        </w:rPr>
        <w:t> », une rotation de 90 degrés ou plus du véhicule autour d</w:t>
      </w:r>
      <w:r w:rsidR="00574A69" w:rsidRPr="00B058AD">
        <w:rPr>
          <w:b/>
          <w:bCs/>
          <w:highlight w:val="yellow"/>
          <w:lang w:val="fr-FR"/>
        </w:rPr>
        <w:t>’</w:t>
      </w:r>
      <w:r w:rsidRPr="00B058AD">
        <w:rPr>
          <w:b/>
          <w:bCs/>
          <w:highlight w:val="yellow"/>
          <w:lang w:val="fr-FR"/>
        </w:rPr>
        <w:t>un axe longitudinal ou latéral réel</w:t>
      </w:r>
      <w:r w:rsidR="00B058AD">
        <w:rPr>
          <w:b/>
          <w:bCs/>
          <w:lang w:val="fr-FR"/>
        </w:rPr>
        <w:t>.</w:t>
      </w:r>
    </w:p>
    <w:p w14:paraId="32E2EEFB" w14:textId="6D1C86DE" w:rsidR="004E79DD" w:rsidRPr="000871A4" w:rsidRDefault="004E79DD" w:rsidP="004B4B23">
      <w:pPr>
        <w:pStyle w:val="SingleTxtG"/>
        <w:ind w:left="2268" w:hanging="1134"/>
        <w:rPr>
          <w:color w:val="000000"/>
          <w:lang w:val="fr-FR"/>
        </w:rPr>
      </w:pPr>
      <w:r w:rsidRPr="000871A4">
        <w:rPr>
          <w:lang w:val="fr-FR"/>
        </w:rPr>
        <w:t>2.</w:t>
      </w:r>
      <w:r w:rsidRPr="00B058AD">
        <w:rPr>
          <w:b/>
          <w:bCs/>
          <w:lang w:val="fr-FR"/>
        </w:rPr>
        <w:t>41</w:t>
      </w:r>
      <w:r w:rsidRPr="000871A4">
        <w:rPr>
          <w:strike/>
          <w:lang w:val="fr-FR"/>
        </w:rPr>
        <w:t>29</w:t>
      </w:r>
      <w:r w:rsidRPr="000871A4">
        <w:rPr>
          <w:lang w:val="fr-FR"/>
        </w:rPr>
        <w:tab/>
        <w:t>«</w:t>
      </w:r>
      <w:r w:rsidR="005E60D5">
        <w:rPr>
          <w:lang w:val="fr-FR"/>
        </w:rPr>
        <w:t> </w:t>
      </w:r>
      <w:r w:rsidRPr="000871A4">
        <w:rPr>
          <w:i/>
          <w:iCs/>
          <w:lang w:val="fr-FR"/>
        </w:rPr>
        <w:t>État de la ceinture de sécurité</w:t>
      </w:r>
      <w:r w:rsidR="005E60D5">
        <w:rPr>
          <w:lang w:val="fr-FR"/>
        </w:rPr>
        <w:t> </w:t>
      </w:r>
      <w:r w:rsidRPr="000871A4">
        <w:rPr>
          <w:lang w:val="fr-FR"/>
        </w:rPr>
        <w:t>», l</w:t>
      </w:r>
      <w:r w:rsidR="00574A69">
        <w:rPr>
          <w:lang w:val="fr-FR"/>
        </w:rPr>
        <w:t>’</w:t>
      </w:r>
      <w:r w:rsidRPr="000871A4">
        <w:rPr>
          <w:lang w:val="fr-FR"/>
        </w:rPr>
        <w:t>information communiquée par le système de sécurité indiquant si la ceinture de sécurité est bouclée ou non bouclée</w:t>
      </w:r>
      <w:r w:rsidR="00574A69">
        <w:rPr>
          <w:lang w:val="fr-FR"/>
        </w:rPr>
        <w:t> </w:t>
      </w:r>
      <w:r w:rsidRPr="000871A4">
        <w:rPr>
          <w:lang w:val="fr-FR"/>
        </w:rPr>
        <w:t>;</w:t>
      </w:r>
    </w:p>
    <w:p w14:paraId="46F6D126" w14:textId="18A552BD" w:rsidR="004E79DD" w:rsidRPr="000871A4" w:rsidRDefault="004E79DD" w:rsidP="004B4B23">
      <w:pPr>
        <w:pStyle w:val="SingleTxtG"/>
        <w:ind w:left="2268" w:hanging="1134"/>
        <w:rPr>
          <w:color w:val="000000"/>
          <w:lang w:val="fr-FR"/>
        </w:rPr>
      </w:pPr>
      <w:r w:rsidRPr="000871A4">
        <w:rPr>
          <w:lang w:val="fr-FR"/>
        </w:rPr>
        <w:t>2.</w:t>
      </w:r>
      <w:r w:rsidRPr="00B058AD">
        <w:rPr>
          <w:b/>
          <w:bCs/>
          <w:lang w:val="fr-FR"/>
        </w:rPr>
        <w:t>42</w:t>
      </w:r>
      <w:r w:rsidRPr="000871A4">
        <w:rPr>
          <w:strike/>
          <w:lang w:val="fr-FR"/>
        </w:rPr>
        <w:t>30</w:t>
      </w:r>
      <w:r w:rsidRPr="000871A4">
        <w:rPr>
          <w:lang w:val="fr-FR"/>
        </w:rPr>
        <w:tab/>
        <w:t>«</w:t>
      </w:r>
      <w:r w:rsidR="005E60D5">
        <w:rPr>
          <w:lang w:val="fr-FR"/>
        </w:rPr>
        <w:t> </w:t>
      </w:r>
      <w:r w:rsidRPr="000871A4">
        <w:rPr>
          <w:i/>
          <w:iCs/>
          <w:lang w:val="fr-FR"/>
        </w:rPr>
        <w:t>État de l</w:t>
      </w:r>
      <w:r w:rsidR="00574A69">
        <w:rPr>
          <w:i/>
          <w:iCs/>
          <w:lang w:val="fr-FR"/>
        </w:rPr>
        <w:t>’</w:t>
      </w:r>
      <w:r w:rsidRPr="000871A4">
        <w:rPr>
          <w:i/>
          <w:iCs/>
          <w:lang w:val="fr-FR"/>
        </w:rPr>
        <w:t>interrupteur de position du siège, position la plus avancée</w:t>
      </w:r>
      <w:r w:rsidR="005E60D5">
        <w:rPr>
          <w:lang w:val="fr-FR"/>
        </w:rPr>
        <w:t> </w:t>
      </w:r>
      <w:r w:rsidRPr="000871A4">
        <w:rPr>
          <w:lang w:val="fr-FR"/>
        </w:rPr>
        <w:t>», l</w:t>
      </w:r>
      <w:r w:rsidR="00574A69">
        <w:rPr>
          <w:lang w:val="fr-FR"/>
        </w:rPr>
        <w:t>’</w:t>
      </w:r>
      <w:r w:rsidRPr="000871A4">
        <w:rPr>
          <w:lang w:val="fr-FR"/>
        </w:rPr>
        <w:t>état de l</w:t>
      </w:r>
      <w:r w:rsidR="00574A69">
        <w:rPr>
          <w:lang w:val="fr-FR"/>
        </w:rPr>
        <w:t>’</w:t>
      </w:r>
      <w:r w:rsidRPr="000871A4">
        <w:rPr>
          <w:lang w:val="fr-FR"/>
        </w:rPr>
        <w:t>interrupteur qui est installé pour détecter si le siège est déplacé vers l</w:t>
      </w:r>
      <w:r w:rsidR="00574A69">
        <w:rPr>
          <w:lang w:val="fr-FR"/>
        </w:rPr>
        <w:t>’</w:t>
      </w:r>
      <w:r w:rsidRPr="000871A4">
        <w:rPr>
          <w:lang w:val="fr-FR"/>
        </w:rPr>
        <w:t>avant</w:t>
      </w:r>
      <w:r>
        <w:rPr>
          <w:lang w:val="fr-FR"/>
        </w:rPr>
        <w:t> </w:t>
      </w:r>
      <w:r w:rsidRPr="000871A4">
        <w:rPr>
          <w:lang w:val="fr-FR"/>
        </w:rPr>
        <w:t>;</w:t>
      </w:r>
    </w:p>
    <w:p w14:paraId="05C280F7" w14:textId="6F76DB5C" w:rsidR="004E79DD" w:rsidRPr="000871A4" w:rsidRDefault="004E79DD" w:rsidP="004B4B23">
      <w:pPr>
        <w:pStyle w:val="SingleTxtG"/>
        <w:ind w:left="2268" w:hanging="1134"/>
        <w:rPr>
          <w:color w:val="000000"/>
          <w:lang w:val="fr-FR"/>
        </w:rPr>
      </w:pPr>
      <w:r w:rsidRPr="000871A4">
        <w:rPr>
          <w:lang w:val="fr-FR"/>
        </w:rPr>
        <w:t>2.</w:t>
      </w:r>
      <w:r w:rsidRPr="00B058AD">
        <w:rPr>
          <w:b/>
          <w:bCs/>
          <w:lang w:val="fr-FR"/>
        </w:rPr>
        <w:t>4</w:t>
      </w:r>
      <w:r w:rsidRPr="00384B03">
        <w:rPr>
          <w:lang w:val="fr-FR"/>
        </w:rPr>
        <w:t>3</w:t>
      </w:r>
      <w:r w:rsidRPr="000871A4">
        <w:rPr>
          <w:strike/>
          <w:lang w:val="fr-FR"/>
        </w:rPr>
        <w:t>1</w:t>
      </w:r>
      <w:r w:rsidRPr="000871A4">
        <w:rPr>
          <w:lang w:val="fr-FR"/>
        </w:rPr>
        <w:tab/>
        <w:t>«</w:t>
      </w:r>
      <w:r w:rsidR="005E60D5">
        <w:rPr>
          <w:lang w:val="fr-FR"/>
        </w:rPr>
        <w:t> </w:t>
      </w:r>
      <w:r w:rsidRPr="000871A4">
        <w:rPr>
          <w:i/>
          <w:iCs/>
          <w:lang w:val="fr-FR"/>
        </w:rPr>
        <w:t>État du frein de service</w:t>
      </w:r>
      <w:r w:rsidR="005E60D5">
        <w:rPr>
          <w:lang w:val="fr-FR"/>
        </w:rPr>
        <w:t> </w:t>
      </w:r>
      <w:r w:rsidRPr="000871A4">
        <w:rPr>
          <w:lang w:val="fr-FR"/>
        </w:rPr>
        <w:t>», l</w:t>
      </w:r>
      <w:r w:rsidR="00574A69">
        <w:rPr>
          <w:lang w:val="fr-FR"/>
        </w:rPr>
        <w:t>’</w:t>
      </w:r>
      <w:r w:rsidRPr="000871A4">
        <w:rPr>
          <w:lang w:val="fr-FR"/>
        </w:rPr>
        <w:t>état du dispositif qui est installé dans le système de pédale de frein ou connecté à celui-ci pour détecter si la pédale a été enfoncée. Le dispositif peut inclure l</w:t>
      </w:r>
      <w:r w:rsidR="00574A69">
        <w:rPr>
          <w:lang w:val="fr-FR"/>
        </w:rPr>
        <w:t>’</w:t>
      </w:r>
      <w:r w:rsidRPr="000871A4">
        <w:rPr>
          <w:lang w:val="fr-FR"/>
        </w:rPr>
        <w:t>interrupteur de la pédale de frein ou une autre commande du frein de service actionnée par le conducteur</w:t>
      </w:r>
      <w:r w:rsidR="00574A69">
        <w:rPr>
          <w:lang w:val="fr-FR"/>
        </w:rPr>
        <w:t> </w:t>
      </w:r>
      <w:r w:rsidRPr="000871A4">
        <w:rPr>
          <w:lang w:val="fr-FR"/>
        </w:rPr>
        <w:t>;</w:t>
      </w:r>
    </w:p>
    <w:p w14:paraId="11DA3543" w14:textId="706FBE8C" w:rsidR="004E79DD" w:rsidRPr="000871A4" w:rsidRDefault="004E79DD" w:rsidP="004B4B23">
      <w:pPr>
        <w:pStyle w:val="SingleTxtG"/>
        <w:ind w:left="2268" w:hanging="1134"/>
        <w:rPr>
          <w:color w:val="000000"/>
          <w:lang w:val="fr-FR"/>
        </w:rPr>
      </w:pPr>
      <w:r w:rsidRPr="000871A4">
        <w:rPr>
          <w:lang w:val="fr-FR"/>
        </w:rPr>
        <w:t>2.</w:t>
      </w:r>
      <w:r w:rsidRPr="004B4B23">
        <w:rPr>
          <w:b/>
          <w:bCs/>
          <w:lang w:val="fr-FR"/>
        </w:rPr>
        <w:t>44</w:t>
      </w:r>
      <w:r w:rsidRPr="000871A4">
        <w:rPr>
          <w:strike/>
          <w:lang w:val="fr-FR"/>
        </w:rPr>
        <w:t>32</w:t>
      </w:r>
      <w:r w:rsidRPr="000871A4">
        <w:rPr>
          <w:lang w:val="fr-FR"/>
        </w:rPr>
        <w:tab/>
        <w:t>«</w:t>
      </w:r>
      <w:r w:rsidR="005E60D5">
        <w:rPr>
          <w:lang w:val="fr-FR"/>
        </w:rPr>
        <w:t> </w:t>
      </w:r>
      <w:r w:rsidRPr="000871A4">
        <w:rPr>
          <w:i/>
          <w:iCs/>
          <w:lang w:val="fr-FR"/>
        </w:rPr>
        <w:t>Coussin gonflable latéral</w:t>
      </w:r>
      <w:r w:rsidR="005E60D5">
        <w:rPr>
          <w:lang w:val="fr-FR"/>
        </w:rPr>
        <w:t> </w:t>
      </w:r>
      <w:r w:rsidRPr="000871A4">
        <w:rPr>
          <w:lang w:val="fr-FR"/>
        </w:rPr>
        <w:t>», un dispositif gonflable de retenue des occupants monté dans le siège ou dans la structure latérale de l</w:t>
      </w:r>
      <w:r w:rsidR="00574A69">
        <w:rPr>
          <w:lang w:val="fr-FR"/>
        </w:rPr>
        <w:t>’</w:t>
      </w:r>
      <w:r w:rsidRPr="000871A4">
        <w:rPr>
          <w:lang w:val="fr-FR"/>
        </w:rPr>
        <w:t>intérieur du véhicule, qui est conçu pour se déployer en cas de choc latéral afin d</w:t>
      </w:r>
      <w:r w:rsidR="00574A69">
        <w:rPr>
          <w:lang w:val="fr-FR"/>
        </w:rPr>
        <w:t>’</w:t>
      </w:r>
      <w:r w:rsidRPr="000871A4">
        <w:rPr>
          <w:lang w:val="fr-FR"/>
        </w:rPr>
        <w:t>atténuer le risque de blessure ou d</w:t>
      </w:r>
      <w:r w:rsidR="00574A69">
        <w:rPr>
          <w:lang w:val="fr-FR"/>
        </w:rPr>
        <w:t>’</w:t>
      </w:r>
      <w:r w:rsidRPr="000871A4">
        <w:rPr>
          <w:lang w:val="fr-FR"/>
        </w:rPr>
        <w:t>éjection de l</w:t>
      </w:r>
      <w:r w:rsidR="00574A69">
        <w:rPr>
          <w:lang w:val="fr-FR"/>
        </w:rPr>
        <w:t>’</w:t>
      </w:r>
      <w:r w:rsidRPr="000871A4">
        <w:rPr>
          <w:lang w:val="fr-FR"/>
        </w:rPr>
        <w:t>occupant</w:t>
      </w:r>
      <w:r w:rsidR="00574A69">
        <w:rPr>
          <w:lang w:val="fr-FR"/>
        </w:rPr>
        <w:t> </w:t>
      </w:r>
      <w:r w:rsidRPr="000871A4">
        <w:rPr>
          <w:lang w:val="fr-FR"/>
        </w:rPr>
        <w:t xml:space="preserve">; </w:t>
      </w:r>
    </w:p>
    <w:p w14:paraId="7B3A0149" w14:textId="20A48434" w:rsidR="004E79DD" w:rsidRPr="000871A4" w:rsidRDefault="004E79DD" w:rsidP="004B4B23">
      <w:pPr>
        <w:pStyle w:val="SingleTxtG"/>
        <w:ind w:left="2268"/>
        <w:rPr>
          <w:color w:val="000000"/>
          <w:lang w:val="fr-FR"/>
        </w:rPr>
      </w:pPr>
      <w:r w:rsidRPr="000871A4">
        <w:rPr>
          <w:lang w:val="fr-FR"/>
        </w:rPr>
        <w:t>Note : Les coussins gonflables latéraux peuvent également se déployer dans d</w:t>
      </w:r>
      <w:r w:rsidR="00574A69">
        <w:rPr>
          <w:lang w:val="fr-FR"/>
        </w:rPr>
        <w:t>’</w:t>
      </w:r>
      <w:r w:rsidRPr="000871A4">
        <w:rPr>
          <w:lang w:val="fr-FR"/>
        </w:rPr>
        <w:t>autres types d</w:t>
      </w:r>
      <w:r w:rsidR="00574A69">
        <w:rPr>
          <w:lang w:val="fr-FR"/>
        </w:rPr>
        <w:t>’</w:t>
      </w:r>
      <w:r w:rsidRPr="000871A4">
        <w:rPr>
          <w:lang w:val="fr-FR"/>
        </w:rPr>
        <w:t xml:space="preserve">accident tels que déterminés par le constructeur du véhicule ; </w:t>
      </w:r>
    </w:p>
    <w:p w14:paraId="7B504554" w14:textId="05AE179C" w:rsidR="004E79DD" w:rsidRPr="000871A4" w:rsidRDefault="004E79DD" w:rsidP="004B4B23">
      <w:pPr>
        <w:pStyle w:val="SingleTxtG"/>
        <w:ind w:left="2268" w:hanging="1134"/>
        <w:rPr>
          <w:color w:val="000000"/>
          <w:lang w:val="fr-FR"/>
        </w:rPr>
      </w:pPr>
      <w:r w:rsidRPr="000871A4">
        <w:rPr>
          <w:lang w:val="fr-FR"/>
        </w:rPr>
        <w:t>2.</w:t>
      </w:r>
      <w:r w:rsidRPr="00384B03">
        <w:rPr>
          <w:b/>
          <w:bCs/>
          <w:lang w:val="fr-FR"/>
        </w:rPr>
        <w:t>45</w:t>
      </w:r>
      <w:r w:rsidRPr="000871A4">
        <w:rPr>
          <w:strike/>
          <w:lang w:val="fr-FR"/>
        </w:rPr>
        <w:t>33</w:t>
      </w:r>
      <w:r w:rsidRPr="000871A4">
        <w:rPr>
          <w:lang w:val="fr-FR"/>
        </w:rPr>
        <w:tab/>
        <w:t>«</w:t>
      </w:r>
      <w:r w:rsidR="005E60D5">
        <w:rPr>
          <w:lang w:val="fr-FR"/>
        </w:rPr>
        <w:t> </w:t>
      </w:r>
      <w:r w:rsidRPr="000871A4">
        <w:rPr>
          <w:i/>
          <w:iCs/>
          <w:lang w:val="fr-FR"/>
        </w:rPr>
        <w:t>Rideau gonflable</w:t>
      </w:r>
      <w:r w:rsidR="005E60D5">
        <w:rPr>
          <w:lang w:val="fr-FR"/>
        </w:rPr>
        <w:t> </w:t>
      </w:r>
      <w:r w:rsidRPr="000871A4">
        <w:rPr>
          <w:lang w:val="fr-FR"/>
        </w:rPr>
        <w:t>», un dispositif gonflable de retenue des occupants monté dans la structure latérale de l</w:t>
      </w:r>
      <w:r w:rsidR="00574A69">
        <w:rPr>
          <w:lang w:val="fr-FR"/>
        </w:rPr>
        <w:t>’</w:t>
      </w:r>
      <w:r w:rsidRPr="000871A4">
        <w:rPr>
          <w:lang w:val="fr-FR"/>
        </w:rPr>
        <w:t>intérieur du véhicule, qui est conçu pour se déployer en cas de choc latéral ou de retournement du véhicule afin d</w:t>
      </w:r>
      <w:r w:rsidR="00574A69">
        <w:rPr>
          <w:lang w:val="fr-FR"/>
        </w:rPr>
        <w:t>’</w:t>
      </w:r>
      <w:r w:rsidRPr="000871A4">
        <w:rPr>
          <w:lang w:val="fr-FR"/>
        </w:rPr>
        <w:t>atténuer le risque de blessure ou d</w:t>
      </w:r>
      <w:r w:rsidR="00574A69">
        <w:rPr>
          <w:lang w:val="fr-FR"/>
        </w:rPr>
        <w:t>’</w:t>
      </w:r>
      <w:r w:rsidRPr="000871A4">
        <w:rPr>
          <w:lang w:val="fr-FR"/>
        </w:rPr>
        <w:t>éjection de l</w:t>
      </w:r>
      <w:r w:rsidR="00574A69">
        <w:rPr>
          <w:lang w:val="fr-FR"/>
        </w:rPr>
        <w:t>’</w:t>
      </w:r>
      <w:r w:rsidRPr="000871A4">
        <w:rPr>
          <w:lang w:val="fr-FR"/>
        </w:rPr>
        <w:t xml:space="preserve">occupant ; </w:t>
      </w:r>
    </w:p>
    <w:p w14:paraId="51809270" w14:textId="3C868925" w:rsidR="004E79DD" w:rsidRPr="000871A4" w:rsidRDefault="004E79DD" w:rsidP="004B4B23">
      <w:pPr>
        <w:pStyle w:val="SingleTxtG"/>
        <w:ind w:left="2268"/>
        <w:rPr>
          <w:color w:val="000000"/>
          <w:lang w:val="fr-FR"/>
        </w:rPr>
      </w:pPr>
      <w:r w:rsidRPr="000871A4">
        <w:rPr>
          <w:lang w:val="fr-FR"/>
        </w:rPr>
        <w:tab/>
        <w:t>Note : Les rideaux gonflables peuvent également se déployer dans d</w:t>
      </w:r>
      <w:r w:rsidR="00574A69">
        <w:rPr>
          <w:lang w:val="fr-FR"/>
        </w:rPr>
        <w:t>’</w:t>
      </w:r>
      <w:r w:rsidRPr="000871A4">
        <w:rPr>
          <w:lang w:val="fr-FR"/>
        </w:rPr>
        <w:t>autres types d</w:t>
      </w:r>
      <w:r w:rsidR="00574A69">
        <w:rPr>
          <w:lang w:val="fr-FR"/>
        </w:rPr>
        <w:t>’</w:t>
      </w:r>
      <w:r w:rsidRPr="000871A4">
        <w:rPr>
          <w:lang w:val="fr-FR"/>
        </w:rPr>
        <w:t>accident tels que déterminés par le constructeur du véhicule ;</w:t>
      </w:r>
    </w:p>
    <w:p w14:paraId="4C7EB452" w14:textId="61CF9542" w:rsidR="004E79DD" w:rsidRPr="000871A4" w:rsidRDefault="004E79DD" w:rsidP="004B4B23">
      <w:pPr>
        <w:pStyle w:val="SingleTxtG"/>
        <w:ind w:left="2268" w:hanging="1134"/>
        <w:rPr>
          <w:color w:val="000000"/>
          <w:lang w:val="fr-FR"/>
        </w:rPr>
      </w:pPr>
      <w:r w:rsidRPr="000871A4">
        <w:rPr>
          <w:lang w:val="fr-FR"/>
        </w:rPr>
        <w:t>2.</w:t>
      </w:r>
      <w:r w:rsidRPr="00384B03">
        <w:rPr>
          <w:b/>
          <w:bCs/>
          <w:lang w:val="fr-FR"/>
        </w:rPr>
        <w:t>46</w:t>
      </w:r>
      <w:r w:rsidRPr="000871A4">
        <w:rPr>
          <w:strike/>
          <w:lang w:val="fr-FR"/>
        </w:rPr>
        <w:t>34</w:t>
      </w:r>
      <w:r w:rsidRPr="000871A4">
        <w:rPr>
          <w:lang w:val="fr-FR"/>
        </w:rPr>
        <w:tab/>
        <w:t>«</w:t>
      </w:r>
      <w:r w:rsidR="005E60D5">
        <w:rPr>
          <w:lang w:val="fr-FR"/>
        </w:rPr>
        <w:t> </w:t>
      </w:r>
      <w:r w:rsidRPr="000871A4">
        <w:rPr>
          <w:i/>
          <w:iCs/>
          <w:lang w:val="fr-FR"/>
        </w:rPr>
        <w:t>Vitesse indiquée par le véhicule</w:t>
      </w:r>
      <w:r w:rsidR="005E60D5">
        <w:rPr>
          <w:lang w:val="fr-FR"/>
        </w:rPr>
        <w:t> </w:t>
      </w:r>
      <w:r w:rsidRPr="000871A4">
        <w:rPr>
          <w:lang w:val="fr-FR"/>
        </w:rPr>
        <w:t>», la vitesse du véhicule indiquée par un sous-système désigné par le constructeur, conçu pour indiquer la vitesse de déplacement au sol pendant le fonctionnement du véhicule</w:t>
      </w:r>
      <w:r w:rsidR="00574A69">
        <w:rPr>
          <w:lang w:val="fr-FR"/>
        </w:rPr>
        <w:t> </w:t>
      </w:r>
      <w:r w:rsidRPr="000871A4">
        <w:rPr>
          <w:lang w:val="fr-FR"/>
        </w:rPr>
        <w:t>;</w:t>
      </w:r>
    </w:p>
    <w:p w14:paraId="33D87B44" w14:textId="4819E3A7" w:rsidR="004E79DD" w:rsidRPr="000871A4" w:rsidRDefault="004E79DD" w:rsidP="004B4B23">
      <w:pPr>
        <w:pStyle w:val="SingleTxtG"/>
        <w:ind w:left="2268" w:hanging="1134"/>
        <w:rPr>
          <w:color w:val="000000"/>
          <w:lang w:val="fr-FR"/>
        </w:rPr>
      </w:pPr>
      <w:r w:rsidRPr="000871A4">
        <w:rPr>
          <w:lang w:val="fr-FR"/>
        </w:rPr>
        <w:t>2.</w:t>
      </w:r>
      <w:r w:rsidRPr="00384B03">
        <w:rPr>
          <w:b/>
          <w:bCs/>
          <w:lang w:val="fr-FR"/>
        </w:rPr>
        <w:t>47</w:t>
      </w:r>
      <w:r w:rsidRPr="000871A4">
        <w:rPr>
          <w:strike/>
          <w:lang w:val="fr-FR"/>
        </w:rPr>
        <w:t>35</w:t>
      </w:r>
      <w:r w:rsidRPr="000871A4">
        <w:rPr>
          <w:lang w:val="fr-FR"/>
        </w:rPr>
        <w:tab/>
        <w:t>«</w:t>
      </w:r>
      <w:r w:rsidR="005E60D5">
        <w:rPr>
          <w:lang w:val="fr-FR"/>
        </w:rPr>
        <w:t> </w:t>
      </w:r>
      <w:r w:rsidRPr="000871A4">
        <w:rPr>
          <w:i/>
          <w:iCs/>
          <w:lang w:val="fr-FR"/>
        </w:rPr>
        <w:t>Contrôle de stabilité</w:t>
      </w:r>
      <w:r w:rsidR="005E60D5">
        <w:rPr>
          <w:lang w:val="fr-FR"/>
        </w:rPr>
        <w:t> </w:t>
      </w:r>
      <w:r w:rsidRPr="000871A4">
        <w:rPr>
          <w:lang w:val="fr-FR"/>
        </w:rPr>
        <w:t>», tout dispositif conforme à la réglementation nationale sur les systèmes électroniques de contrôle de stabilité</w:t>
      </w:r>
      <w:r w:rsidR="00574A69">
        <w:rPr>
          <w:lang w:val="fr-FR"/>
        </w:rPr>
        <w:t> </w:t>
      </w:r>
      <w:r w:rsidRPr="000871A4">
        <w:rPr>
          <w:lang w:val="fr-FR"/>
        </w:rPr>
        <w:t>;</w:t>
      </w:r>
    </w:p>
    <w:p w14:paraId="12FDB281" w14:textId="33D1777B" w:rsidR="004E79DD" w:rsidRPr="000871A4" w:rsidRDefault="004E79DD" w:rsidP="004B4B23">
      <w:pPr>
        <w:pStyle w:val="SingleTxtG"/>
        <w:ind w:left="2268" w:hanging="1134"/>
        <w:rPr>
          <w:color w:val="000000"/>
          <w:lang w:val="fr-FR"/>
        </w:rPr>
      </w:pPr>
      <w:r w:rsidRPr="000871A4">
        <w:rPr>
          <w:lang w:val="fr-FR"/>
        </w:rPr>
        <w:t>2.</w:t>
      </w:r>
      <w:r w:rsidRPr="00384B03">
        <w:rPr>
          <w:b/>
          <w:bCs/>
          <w:lang w:val="fr-FR"/>
        </w:rPr>
        <w:t>48</w:t>
      </w:r>
      <w:r w:rsidRPr="000871A4">
        <w:rPr>
          <w:strike/>
          <w:lang w:val="fr-FR"/>
        </w:rPr>
        <w:t>36</w:t>
      </w:r>
      <w:r w:rsidRPr="000871A4">
        <w:rPr>
          <w:lang w:val="fr-FR"/>
        </w:rPr>
        <w:tab/>
        <w:t>«</w:t>
      </w:r>
      <w:r w:rsidR="005E60D5">
        <w:rPr>
          <w:lang w:val="fr-FR"/>
        </w:rPr>
        <w:t> </w:t>
      </w:r>
      <w:r w:rsidRPr="000871A4">
        <w:rPr>
          <w:i/>
          <w:iCs/>
          <w:lang w:val="fr-FR"/>
        </w:rPr>
        <w:t>Impulsion à la commande de direction</w:t>
      </w:r>
      <w:r w:rsidR="005E60D5">
        <w:rPr>
          <w:lang w:val="fr-FR"/>
        </w:rPr>
        <w:t> </w:t>
      </w:r>
      <w:r w:rsidRPr="000871A4">
        <w:rPr>
          <w:lang w:val="fr-FR"/>
        </w:rPr>
        <w:t>», le déplacement angulaire du volant de direction mesuré par rapport à la position de marche en ligne droite (position correspondant à un angle de braquage moyen de deux roues directrices de zéro degré)</w:t>
      </w:r>
      <w:r w:rsidR="00574A69">
        <w:rPr>
          <w:lang w:val="fr-FR"/>
        </w:rPr>
        <w:t> </w:t>
      </w:r>
      <w:r w:rsidRPr="000871A4">
        <w:rPr>
          <w:lang w:val="fr-FR"/>
        </w:rPr>
        <w:t>;</w:t>
      </w:r>
    </w:p>
    <w:p w14:paraId="29B5A754" w14:textId="068C8077" w:rsidR="004E79DD" w:rsidRPr="000871A4" w:rsidRDefault="004E79DD" w:rsidP="004B4B23">
      <w:pPr>
        <w:pStyle w:val="SingleTxtG"/>
        <w:ind w:left="2268" w:hanging="1134"/>
        <w:rPr>
          <w:color w:val="000000"/>
          <w:lang w:val="fr-FR"/>
        </w:rPr>
      </w:pPr>
      <w:bookmarkStart w:id="31" w:name="_Hlk52220571"/>
      <w:r w:rsidRPr="000871A4">
        <w:rPr>
          <w:lang w:val="fr-FR"/>
        </w:rPr>
        <w:t>2.</w:t>
      </w:r>
      <w:r w:rsidRPr="00384B03">
        <w:rPr>
          <w:b/>
          <w:bCs/>
          <w:lang w:val="fr-FR"/>
        </w:rPr>
        <w:t>49</w:t>
      </w:r>
      <w:r w:rsidRPr="000871A4">
        <w:rPr>
          <w:strike/>
          <w:lang w:val="fr-FR"/>
        </w:rPr>
        <w:t>37</w:t>
      </w:r>
      <w:r w:rsidRPr="000871A4">
        <w:rPr>
          <w:lang w:val="fr-FR"/>
        </w:rPr>
        <w:tab/>
        <w:t>«</w:t>
      </w:r>
      <w:r w:rsidR="005E60D5">
        <w:rPr>
          <w:lang w:val="fr-FR"/>
        </w:rPr>
        <w:t> </w:t>
      </w:r>
      <w:r w:rsidRPr="000871A4">
        <w:rPr>
          <w:i/>
          <w:iCs/>
          <w:lang w:val="fr-FR"/>
        </w:rPr>
        <w:t>Délai entre les événements 1 et 2</w:t>
      </w:r>
      <w:r w:rsidR="005E60D5">
        <w:rPr>
          <w:lang w:val="fr-FR"/>
        </w:rPr>
        <w:t> </w:t>
      </w:r>
      <w:r w:rsidRPr="000871A4">
        <w:rPr>
          <w:lang w:val="fr-FR"/>
        </w:rPr>
        <w:t>», le délai écoulé entre le temps zéro du premier événement et le temps zéro du deuxième événement en cas d</w:t>
      </w:r>
      <w:r w:rsidR="00574A69">
        <w:rPr>
          <w:lang w:val="fr-FR"/>
        </w:rPr>
        <w:t>’</w:t>
      </w:r>
      <w:r w:rsidRPr="000871A4">
        <w:rPr>
          <w:lang w:val="fr-FR"/>
        </w:rPr>
        <w:t>événement multiple</w:t>
      </w:r>
      <w:r w:rsidR="00574A69">
        <w:rPr>
          <w:lang w:val="fr-FR"/>
        </w:rPr>
        <w:t> </w:t>
      </w:r>
      <w:r w:rsidRPr="000871A4">
        <w:rPr>
          <w:lang w:val="fr-FR"/>
        </w:rPr>
        <w:t xml:space="preserve">; </w:t>
      </w:r>
    </w:p>
    <w:bookmarkEnd w:id="31"/>
    <w:p w14:paraId="38E0F84A" w14:textId="5701202B" w:rsidR="004E79DD" w:rsidRPr="000871A4" w:rsidRDefault="004E79DD" w:rsidP="004B4B23">
      <w:pPr>
        <w:pStyle w:val="SingleTxtG"/>
        <w:ind w:left="2268" w:hanging="1134"/>
        <w:rPr>
          <w:color w:val="000000"/>
          <w:lang w:val="fr-FR"/>
        </w:rPr>
      </w:pPr>
      <w:r w:rsidRPr="000871A4">
        <w:rPr>
          <w:lang w:val="fr-FR"/>
        </w:rPr>
        <w:t>2.</w:t>
      </w:r>
      <w:r w:rsidRPr="00384B03">
        <w:rPr>
          <w:b/>
          <w:bCs/>
          <w:lang w:val="fr-FR"/>
        </w:rPr>
        <w:t>50</w:t>
      </w:r>
      <w:r w:rsidRPr="000871A4">
        <w:rPr>
          <w:strike/>
          <w:lang w:val="fr-FR"/>
        </w:rPr>
        <w:t>38</w:t>
      </w:r>
      <w:r w:rsidRPr="000871A4">
        <w:rPr>
          <w:lang w:val="fr-FR"/>
        </w:rPr>
        <w:tab/>
        <w:t>«</w:t>
      </w:r>
      <w:r w:rsidR="005E60D5">
        <w:rPr>
          <w:lang w:val="fr-FR"/>
        </w:rPr>
        <w:t> </w:t>
      </w:r>
      <w:r w:rsidRPr="000871A4">
        <w:rPr>
          <w:i/>
          <w:iCs/>
          <w:lang w:val="fr-FR"/>
        </w:rPr>
        <w:t>Temps du delta-v maximal latéral</w:t>
      </w:r>
      <w:r w:rsidR="005E60D5">
        <w:rPr>
          <w:lang w:val="fr-FR"/>
        </w:rPr>
        <w:t> </w:t>
      </w:r>
      <w:r w:rsidRPr="000871A4">
        <w:rPr>
          <w:lang w:val="fr-FR"/>
        </w:rPr>
        <w:t>», le délai écoulé entre le temps zéro de l</w:t>
      </w:r>
      <w:r w:rsidR="00574A69">
        <w:rPr>
          <w:lang w:val="fr-FR"/>
        </w:rPr>
        <w:t>’</w:t>
      </w:r>
      <w:r w:rsidRPr="000871A4">
        <w:rPr>
          <w:lang w:val="fr-FR"/>
        </w:rPr>
        <w:t>accident et le moment où est observée la valeur maximale de la variation de vitesse cumulée, enregistrée par l</w:t>
      </w:r>
      <w:r w:rsidR="00574A69">
        <w:rPr>
          <w:lang w:val="fr-FR"/>
        </w:rPr>
        <w:t>’</w:t>
      </w:r>
      <w:r w:rsidRPr="000871A4">
        <w:rPr>
          <w:lang w:val="fr-FR"/>
        </w:rPr>
        <w:t>EDR, le long de l</w:t>
      </w:r>
      <w:r w:rsidR="00574A69">
        <w:rPr>
          <w:lang w:val="fr-FR"/>
        </w:rPr>
        <w:t>’</w:t>
      </w:r>
      <w:r w:rsidRPr="000871A4">
        <w:rPr>
          <w:lang w:val="fr-FR"/>
        </w:rPr>
        <w:t>axe latéral</w:t>
      </w:r>
      <w:r w:rsidR="00574A69">
        <w:rPr>
          <w:lang w:val="fr-FR"/>
        </w:rPr>
        <w:t> </w:t>
      </w:r>
      <w:r w:rsidRPr="000871A4">
        <w:rPr>
          <w:lang w:val="fr-FR"/>
        </w:rPr>
        <w:t>;</w:t>
      </w:r>
    </w:p>
    <w:p w14:paraId="29A20042" w14:textId="6F5499E3" w:rsidR="004E79DD" w:rsidRPr="000871A4" w:rsidRDefault="004E79DD" w:rsidP="004B4B23">
      <w:pPr>
        <w:pStyle w:val="SingleTxtG"/>
        <w:ind w:left="2268" w:hanging="1134"/>
        <w:rPr>
          <w:color w:val="000000"/>
          <w:lang w:val="fr-FR"/>
        </w:rPr>
      </w:pPr>
      <w:r w:rsidRPr="000871A4">
        <w:rPr>
          <w:lang w:val="fr-FR"/>
        </w:rPr>
        <w:lastRenderedPageBreak/>
        <w:t>2.</w:t>
      </w:r>
      <w:r w:rsidRPr="00384B03">
        <w:rPr>
          <w:b/>
          <w:bCs/>
          <w:lang w:val="fr-FR"/>
        </w:rPr>
        <w:t>51</w:t>
      </w:r>
      <w:r w:rsidRPr="000871A4">
        <w:rPr>
          <w:strike/>
          <w:lang w:val="fr-FR"/>
        </w:rPr>
        <w:t>39</w:t>
      </w:r>
      <w:r w:rsidRPr="000871A4">
        <w:rPr>
          <w:lang w:val="fr-FR"/>
        </w:rPr>
        <w:tab/>
        <w:t>« </w:t>
      </w:r>
      <w:r w:rsidRPr="000871A4">
        <w:rPr>
          <w:i/>
          <w:iCs/>
          <w:lang w:val="fr-FR"/>
        </w:rPr>
        <w:t>Temps du delta-v maximal longitudinal</w:t>
      </w:r>
      <w:r w:rsidRPr="000871A4">
        <w:rPr>
          <w:lang w:val="fr-FR"/>
        </w:rPr>
        <w:t> », le délai écoulé entre le temps zéro de l</w:t>
      </w:r>
      <w:r w:rsidR="00574A69">
        <w:rPr>
          <w:lang w:val="fr-FR"/>
        </w:rPr>
        <w:t>’</w:t>
      </w:r>
      <w:r w:rsidRPr="000871A4">
        <w:rPr>
          <w:lang w:val="fr-FR"/>
        </w:rPr>
        <w:t>accident et le moment où est observée la valeur maximale de la variation de vitesse cumulée, enregistrée par l</w:t>
      </w:r>
      <w:r w:rsidR="00574A69">
        <w:rPr>
          <w:lang w:val="fr-FR"/>
        </w:rPr>
        <w:t>’</w:t>
      </w:r>
      <w:r w:rsidRPr="000871A4">
        <w:rPr>
          <w:lang w:val="fr-FR"/>
        </w:rPr>
        <w:t>EDR, le long de l</w:t>
      </w:r>
      <w:r w:rsidR="00574A69">
        <w:rPr>
          <w:lang w:val="fr-FR"/>
        </w:rPr>
        <w:t>’</w:t>
      </w:r>
      <w:r w:rsidRPr="000871A4">
        <w:rPr>
          <w:lang w:val="fr-FR"/>
        </w:rPr>
        <w:t>axe longitudinal ;</w:t>
      </w:r>
    </w:p>
    <w:p w14:paraId="46F0A17E" w14:textId="12F924FE" w:rsidR="004E79DD" w:rsidRPr="000871A4" w:rsidRDefault="004E79DD" w:rsidP="004B4B23">
      <w:pPr>
        <w:pStyle w:val="SingleTxtG"/>
        <w:ind w:left="2268" w:hanging="1134"/>
        <w:rPr>
          <w:color w:val="000000"/>
          <w:lang w:val="fr-FR"/>
        </w:rPr>
      </w:pPr>
      <w:r w:rsidRPr="000871A4">
        <w:rPr>
          <w:lang w:val="fr-FR"/>
        </w:rPr>
        <w:t>2.</w:t>
      </w:r>
      <w:r w:rsidRPr="00384B03">
        <w:rPr>
          <w:b/>
          <w:bCs/>
          <w:lang w:val="fr-FR"/>
        </w:rPr>
        <w:t>52</w:t>
      </w:r>
      <w:r w:rsidRPr="000871A4">
        <w:rPr>
          <w:strike/>
          <w:lang w:val="fr-FR"/>
        </w:rPr>
        <w:t>40</w:t>
      </w:r>
      <w:r w:rsidRPr="000871A4">
        <w:rPr>
          <w:lang w:val="fr-FR"/>
        </w:rPr>
        <w:tab/>
        <w:t>«</w:t>
      </w:r>
      <w:r w:rsidR="005E60D5">
        <w:rPr>
          <w:lang w:val="fr-FR"/>
        </w:rPr>
        <w:t> </w:t>
      </w:r>
      <w:r w:rsidRPr="000871A4">
        <w:rPr>
          <w:i/>
          <w:iCs/>
          <w:lang w:val="fr-FR"/>
        </w:rPr>
        <w:t>Temps du delta-v maximal résultant</w:t>
      </w:r>
      <w:r w:rsidR="005E60D5">
        <w:rPr>
          <w:lang w:val="fr-FR"/>
        </w:rPr>
        <w:t> </w:t>
      </w:r>
      <w:r w:rsidRPr="000871A4">
        <w:rPr>
          <w:lang w:val="fr-FR"/>
        </w:rPr>
        <w:t>», le délai écoulé entre le temps zéro de l</w:t>
      </w:r>
      <w:r w:rsidR="00574A69">
        <w:rPr>
          <w:lang w:val="fr-FR"/>
        </w:rPr>
        <w:t>’</w:t>
      </w:r>
      <w:r w:rsidRPr="000871A4">
        <w:rPr>
          <w:lang w:val="fr-FR"/>
        </w:rPr>
        <w:t>accident et le moment où est observée la valeur maximale résultante du delta</w:t>
      </w:r>
      <w:r w:rsidR="005E60D5">
        <w:rPr>
          <w:lang w:val="fr-FR"/>
        </w:rPr>
        <w:noBreakHyphen/>
      </w:r>
      <w:r w:rsidRPr="000871A4">
        <w:rPr>
          <w:lang w:val="fr-FR"/>
        </w:rPr>
        <w:t>v, fournie par l</w:t>
      </w:r>
      <w:r w:rsidR="00574A69">
        <w:rPr>
          <w:lang w:val="fr-FR"/>
        </w:rPr>
        <w:t>’</w:t>
      </w:r>
      <w:r w:rsidRPr="000871A4">
        <w:rPr>
          <w:lang w:val="fr-FR"/>
        </w:rPr>
        <w:t>EDR</w:t>
      </w:r>
      <w:r w:rsidR="00574A69">
        <w:rPr>
          <w:lang w:val="fr-FR"/>
        </w:rPr>
        <w:t> </w:t>
      </w:r>
      <w:r w:rsidRPr="000871A4">
        <w:rPr>
          <w:lang w:val="fr-FR"/>
        </w:rPr>
        <w:t>;</w:t>
      </w:r>
    </w:p>
    <w:p w14:paraId="18703D7C" w14:textId="1E686A47" w:rsidR="004E79DD" w:rsidRPr="000871A4" w:rsidRDefault="004E79DD" w:rsidP="004B4B23">
      <w:pPr>
        <w:pStyle w:val="SingleTxtG"/>
        <w:ind w:left="2268" w:hanging="1134"/>
        <w:rPr>
          <w:color w:val="000000"/>
          <w:lang w:val="fr-FR"/>
        </w:rPr>
      </w:pPr>
      <w:r w:rsidRPr="000871A4">
        <w:rPr>
          <w:lang w:val="fr-FR"/>
        </w:rPr>
        <w:t>2.</w:t>
      </w:r>
      <w:r w:rsidRPr="00384B03">
        <w:rPr>
          <w:b/>
          <w:bCs/>
          <w:lang w:val="fr-FR"/>
        </w:rPr>
        <w:t>53</w:t>
      </w:r>
      <w:r w:rsidRPr="000871A4">
        <w:rPr>
          <w:strike/>
          <w:lang w:val="fr-FR"/>
        </w:rPr>
        <w:t>41</w:t>
      </w:r>
      <w:r w:rsidRPr="000871A4">
        <w:rPr>
          <w:lang w:val="fr-FR"/>
        </w:rPr>
        <w:tab/>
        <w:t>«</w:t>
      </w:r>
      <w:r w:rsidR="005E60D5">
        <w:rPr>
          <w:lang w:val="fr-FR"/>
        </w:rPr>
        <w:t> </w:t>
      </w:r>
      <w:r w:rsidRPr="000871A4">
        <w:rPr>
          <w:i/>
          <w:iCs/>
          <w:lang w:val="fr-FR"/>
        </w:rPr>
        <w:t>Délai de déploiement du prétensionneur</w:t>
      </w:r>
      <w:r w:rsidR="005E60D5">
        <w:rPr>
          <w:lang w:val="fr-FR"/>
        </w:rPr>
        <w:t> </w:t>
      </w:r>
      <w:r w:rsidRPr="000871A4">
        <w:rPr>
          <w:lang w:val="fr-FR"/>
        </w:rPr>
        <w:t>», le délai écoulé entre le temps zéro de l</w:t>
      </w:r>
      <w:r w:rsidR="00574A69">
        <w:rPr>
          <w:lang w:val="fr-FR"/>
        </w:rPr>
        <w:t>’</w:t>
      </w:r>
      <w:r w:rsidRPr="000871A4">
        <w:rPr>
          <w:lang w:val="fr-FR"/>
        </w:rPr>
        <w:t>accident et le déclenchement du déploiement du prétensionneur de ceinture de sécurité (pour le conducteur et le passager avant)</w:t>
      </w:r>
      <w:r w:rsidR="00574A69">
        <w:rPr>
          <w:lang w:val="fr-FR"/>
        </w:rPr>
        <w:t> </w:t>
      </w:r>
      <w:r w:rsidRPr="000871A4">
        <w:rPr>
          <w:lang w:val="fr-FR"/>
        </w:rPr>
        <w:t>;</w:t>
      </w:r>
    </w:p>
    <w:p w14:paraId="24F3884E" w14:textId="0ED76CCC" w:rsidR="004E79DD" w:rsidRPr="000871A4" w:rsidRDefault="004E79DD" w:rsidP="004B4B23">
      <w:pPr>
        <w:pStyle w:val="SingleTxtG"/>
        <w:ind w:left="2268" w:hanging="1134"/>
        <w:rPr>
          <w:color w:val="000000"/>
          <w:lang w:val="fr-FR"/>
        </w:rPr>
      </w:pPr>
      <w:r w:rsidRPr="000871A4">
        <w:rPr>
          <w:lang w:val="fr-FR"/>
        </w:rPr>
        <w:t>2.</w:t>
      </w:r>
      <w:r w:rsidRPr="00384B03">
        <w:rPr>
          <w:b/>
          <w:bCs/>
          <w:lang w:val="fr-FR"/>
        </w:rPr>
        <w:t>5</w:t>
      </w:r>
      <w:r w:rsidRPr="000871A4">
        <w:rPr>
          <w:lang w:val="fr-FR"/>
        </w:rPr>
        <w:t>4</w:t>
      </w:r>
      <w:r w:rsidRPr="000871A4">
        <w:rPr>
          <w:strike/>
          <w:lang w:val="fr-FR"/>
        </w:rPr>
        <w:t>2</w:t>
      </w:r>
      <w:r w:rsidRPr="000871A4">
        <w:rPr>
          <w:lang w:val="fr-FR"/>
        </w:rPr>
        <w:tab/>
        <w:t>« </w:t>
      </w:r>
      <w:r w:rsidRPr="000871A4">
        <w:rPr>
          <w:i/>
          <w:iCs/>
          <w:lang w:val="fr-FR"/>
        </w:rPr>
        <w:t>Délai de déploiement du coussin gonflable latéral/rideau gonflable</w:t>
      </w:r>
      <w:r w:rsidRPr="000871A4">
        <w:rPr>
          <w:lang w:val="fr-FR"/>
        </w:rPr>
        <w:t> », le délai écoulé entre le temps zéro de l</w:t>
      </w:r>
      <w:r w:rsidR="00574A69">
        <w:rPr>
          <w:lang w:val="fr-FR"/>
        </w:rPr>
        <w:t>’</w:t>
      </w:r>
      <w:r w:rsidRPr="000871A4">
        <w:rPr>
          <w:lang w:val="fr-FR"/>
        </w:rPr>
        <w:t>accident et le déclenchement du déploiement d</w:t>
      </w:r>
      <w:r w:rsidR="00574A69">
        <w:rPr>
          <w:lang w:val="fr-FR"/>
        </w:rPr>
        <w:t>’</w:t>
      </w:r>
      <w:r w:rsidRPr="000871A4">
        <w:rPr>
          <w:lang w:val="fr-FR"/>
        </w:rPr>
        <w:t>un coussin gonflable latéral ou d</w:t>
      </w:r>
      <w:r w:rsidR="00574A69">
        <w:rPr>
          <w:lang w:val="fr-FR"/>
        </w:rPr>
        <w:t>’</w:t>
      </w:r>
      <w:r w:rsidRPr="000871A4">
        <w:rPr>
          <w:lang w:val="fr-FR"/>
        </w:rPr>
        <w:t xml:space="preserve">un rideau gonflable (pour le conducteur et le passager avant) ; </w:t>
      </w:r>
    </w:p>
    <w:p w14:paraId="2DC0CC0A" w14:textId="28647590" w:rsidR="004E79DD" w:rsidRPr="000871A4" w:rsidRDefault="004E79DD" w:rsidP="004B4B23">
      <w:pPr>
        <w:pStyle w:val="SingleTxtG"/>
        <w:ind w:left="2268" w:hanging="1134"/>
        <w:rPr>
          <w:color w:val="000000"/>
          <w:lang w:val="fr-FR"/>
        </w:rPr>
      </w:pPr>
      <w:r w:rsidRPr="000871A4">
        <w:rPr>
          <w:lang w:val="fr-FR"/>
        </w:rPr>
        <w:t>2.</w:t>
      </w:r>
      <w:r w:rsidRPr="00384B03">
        <w:rPr>
          <w:b/>
          <w:bCs/>
          <w:lang w:val="fr-FR"/>
        </w:rPr>
        <w:t>55</w:t>
      </w:r>
      <w:r w:rsidRPr="000871A4">
        <w:rPr>
          <w:strike/>
          <w:lang w:val="fr-FR"/>
        </w:rPr>
        <w:t>43</w:t>
      </w:r>
      <w:r w:rsidRPr="000871A4">
        <w:rPr>
          <w:lang w:val="fr-FR"/>
        </w:rPr>
        <w:tab/>
        <w:t>«</w:t>
      </w:r>
      <w:r w:rsidR="005E60D5">
        <w:rPr>
          <w:lang w:val="fr-FR"/>
        </w:rPr>
        <w:t> </w:t>
      </w:r>
      <w:r w:rsidRPr="000871A4">
        <w:rPr>
          <w:i/>
          <w:iCs/>
          <w:lang w:val="fr-FR"/>
        </w:rPr>
        <w:t>Délai avant la première étape</w:t>
      </w:r>
      <w:r w:rsidR="005E60D5">
        <w:rPr>
          <w:lang w:val="fr-FR"/>
        </w:rPr>
        <w:t> </w:t>
      </w:r>
      <w:r w:rsidRPr="000871A4">
        <w:rPr>
          <w:lang w:val="fr-FR"/>
        </w:rPr>
        <w:t>», le délai écoulé entre le temps zéro et le déclenchement de la première étape du déploiement d</w:t>
      </w:r>
      <w:r w:rsidR="00574A69">
        <w:rPr>
          <w:lang w:val="fr-FR"/>
        </w:rPr>
        <w:t>’</w:t>
      </w:r>
      <w:r w:rsidRPr="000871A4">
        <w:rPr>
          <w:lang w:val="fr-FR"/>
        </w:rPr>
        <w:t>un coussin gonflable frontal</w:t>
      </w:r>
      <w:r w:rsidR="00574A69">
        <w:rPr>
          <w:lang w:val="fr-FR"/>
        </w:rPr>
        <w:t> </w:t>
      </w:r>
      <w:r w:rsidRPr="000871A4">
        <w:rPr>
          <w:lang w:val="fr-FR"/>
        </w:rPr>
        <w:t>;</w:t>
      </w:r>
    </w:p>
    <w:p w14:paraId="58605BD8" w14:textId="5D3E6EC1" w:rsidR="004E79DD" w:rsidRPr="000871A4" w:rsidRDefault="004E79DD" w:rsidP="004B4B23">
      <w:pPr>
        <w:pStyle w:val="SingleTxtG"/>
        <w:ind w:left="2268" w:hanging="1134"/>
        <w:rPr>
          <w:color w:val="000000"/>
          <w:lang w:val="fr-FR"/>
        </w:rPr>
      </w:pPr>
      <w:r w:rsidRPr="000871A4">
        <w:rPr>
          <w:lang w:val="fr-FR"/>
        </w:rPr>
        <w:t>2.</w:t>
      </w:r>
      <w:r w:rsidRPr="00384B03">
        <w:rPr>
          <w:b/>
          <w:bCs/>
          <w:lang w:val="fr-FR"/>
        </w:rPr>
        <w:t>56</w:t>
      </w:r>
      <w:r w:rsidRPr="000871A4">
        <w:rPr>
          <w:strike/>
          <w:lang w:val="fr-FR"/>
        </w:rPr>
        <w:t>44</w:t>
      </w:r>
      <w:r w:rsidRPr="000871A4">
        <w:rPr>
          <w:lang w:val="fr-FR"/>
        </w:rPr>
        <w:tab/>
        <w:t>«</w:t>
      </w:r>
      <w:r w:rsidR="005E60D5">
        <w:rPr>
          <w:lang w:val="fr-FR"/>
        </w:rPr>
        <w:t> </w:t>
      </w:r>
      <w:r w:rsidRPr="000871A4">
        <w:rPr>
          <w:i/>
          <w:iCs/>
          <w:lang w:val="fr-FR"/>
        </w:rPr>
        <w:t>Délai avant la énième étape</w:t>
      </w:r>
      <w:r w:rsidR="005E60D5">
        <w:rPr>
          <w:i/>
          <w:iCs/>
          <w:lang w:val="fr-FR"/>
        </w:rPr>
        <w:t> </w:t>
      </w:r>
      <w:r w:rsidRPr="000871A4">
        <w:rPr>
          <w:lang w:val="fr-FR"/>
        </w:rPr>
        <w:t>», le délai écoulé entre le temps zéro de l</w:t>
      </w:r>
      <w:r w:rsidR="00574A69">
        <w:rPr>
          <w:lang w:val="fr-FR"/>
        </w:rPr>
        <w:t>’</w:t>
      </w:r>
      <w:r w:rsidRPr="000871A4">
        <w:rPr>
          <w:lang w:val="fr-FR"/>
        </w:rPr>
        <w:t>accident et le déclenchement de la énième étape du déploiement d</w:t>
      </w:r>
      <w:r w:rsidR="00574A69">
        <w:rPr>
          <w:lang w:val="fr-FR"/>
        </w:rPr>
        <w:t>’</w:t>
      </w:r>
      <w:r w:rsidRPr="000871A4">
        <w:rPr>
          <w:lang w:val="fr-FR"/>
        </w:rPr>
        <w:t>un coussin gonflable frontal (pour le conducteur et le passager avant) ;</w:t>
      </w:r>
    </w:p>
    <w:p w14:paraId="03B060DD" w14:textId="7F441E09" w:rsidR="004E79DD" w:rsidRPr="000871A4" w:rsidRDefault="004E79DD" w:rsidP="004B4B23">
      <w:pPr>
        <w:pStyle w:val="SingleTxtG"/>
        <w:ind w:left="2268" w:hanging="1134"/>
        <w:rPr>
          <w:color w:val="000000"/>
          <w:lang w:val="fr-FR"/>
        </w:rPr>
      </w:pPr>
      <w:r w:rsidRPr="000871A4">
        <w:rPr>
          <w:lang w:val="fr-FR"/>
        </w:rPr>
        <w:t>2.</w:t>
      </w:r>
      <w:r w:rsidRPr="00384B03">
        <w:rPr>
          <w:b/>
          <w:bCs/>
          <w:lang w:val="fr-FR"/>
        </w:rPr>
        <w:t>57</w:t>
      </w:r>
      <w:r w:rsidRPr="000871A4">
        <w:rPr>
          <w:strike/>
          <w:lang w:val="fr-FR"/>
        </w:rPr>
        <w:t>45</w:t>
      </w:r>
      <w:r w:rsidRPr="000871A4">
        <w:rPr>
          <w:lang w:val="fr-FR"/>
        </w:rPr>
        <w:tab/>
        <w:t>«</w:t>
      </w:r>
      <w:r w:rsidR="005E60D5">
        <w:rPr>
          <w:lang w:val="fr-FR"/>
        </w:rPr>
        <w:t> </w:t>
      </w:r>
      <w:r w:rsidRPr="000871A4">
        <w:rPr>
          <w:i/>
          <w:iCs/>
          <w:lang w:val="fr-FR"/>
        </w:rPr>
        <w:t>Temps zéro</w:t>
      </w:r>
      <w:r w:rsidR="005E60D5">
        <w:rPr>
          <w:lang w:val="fr-FR"/>
        </w:rPr>
        <w:t> </w:t>
      </w:r>
      <w:r w:rsidRPr="000871A4">
        <w:rPr>
          <w:lang w:val="fr-FR"/>
        </w:rPr>
        <w:t>», pour un événement donné, la référence temporelle pour l</w:t>
      </w:r>
      <w:r w:rsidR="00574A69">
        <w:rPr>
          <w:lang w:val="fr-FR"/>
        </w:rPr>
        <w:t>’</w:t>
      </w:r>
      <w:r w:rsidRPr="000871A4">
        <w:rPr>
          <w:lang w:val="fr-FR"/>
        </w:rPr>
        <w:t>horodatage des données enregistrées par l</w:t>
      </w:r>
      <w:r w:rsidR="00574A69">
        <w:rPr>
          <w:lang w:val="fr-FR"/>
        </w:rPr>
        <w:t>’</w:t>
      </w:r>
      <w:r w:rsidRPr="000871A4">
        <w:rPr>
          <w:lang w:val="fr-FR"/>
        </w:rPr>
        <w:t>EDR</w:t>
      </w:r>
      <w:r w:rsidR="00574A69">
        <w:rPr>
          <w:lang w:val="fr-FR"/>
        </w:rPr>
        <w:t> </w:t>
      </w:r>
      <w:r w:rsidRPr="000871A4">
        <w:rPr>
          <w:lang w:val="fr-FR"/>
        </w:rPr>
        <w:t xml:space="preserve">; </w:t>
      </w:r>
    </w:p>
    <w:p w14:paraId="2080A746" w14:textId="06FF1BB9" w:rsidR="004E79DD" w:rsidRPr="000871A4" w:rsidRDefault="004E79DD" w:rsidP="004B4B23">
      <w:pPr>
        <w:pStyle w:val="SingleTxtG"/>
        <w:ind w:left="2268" w:hanging="1134"/>
        <w:rPr>
          <w:color w:val="000000"/>
          <w:lang w:val="fr-FR"/>
        </w:rPr>
      </w:pPr>
      <w:r w:rsidRPr="000871A4">
        <w:rPr>
          <w:lang w:val="fr-FR"/>
        </w:rPr>
        <w:t>2.</w:t>
      </w:r>
      <w:r w:rsidRPr="00384B03">
        <w:rPr>
          <w:b/>
          <w:bCs/>
          <w:lang w:val="fr-FR"/>
        </w:rPr>
        <w:t>58</w:t>
      </w:r>
      <w:r w:rsidRPr="000871A4">
        <w:rPr>
          <w:strike/>
          <w:lang w:val="fr-FR"/>
        </w:rPr>
        <w:t>46</w:t>
      </w:r>
      <w:r w:rsidRPr="000871A4">
        <w:rPr>
          <w:lang w:val="fr-FR"/>
        </w:rPr>
        <w:tab/>
        <w:t>«</w:t>
      </w:r>
      <w:r w:rsidR="005E60D5">
        <w:rPr>
          <w:lang w:val="fr-FR"/>
        </w:rPr>
        <w:t> </w:t>
      </w:r>
      <w:r w:rsidRPr="000871A4">
        <w:rPr>
          <w:i/>
          <w:iCs/>
          <w:lang w:val="fr-FR"/>
        </w:rPr>
        <w:t>Seuil de déclenchement</w:t>
      </w:r>
      <w:r w:rsidR="005E60D5">
        <w:rPr>
          <w:lang w:val="fr-FR"/>
        </w:rPr>
        <w:t> </w:t>
      </w:r>
      <w:r w:rsidRPr="000871A4">
        <w:rPr>
          <w:lang w:val="fr-FR"/>
        </w:rPr>
        <w:t>», le fait que le paramètre visé ait rempli les conditions pour que l</w:t>
      </w:r>
      <w:r w:rsidR="00574A69">
        <w:rPr>
          <w:lang w:val="fr-FR"/>
        </w:rPr>
        <w:t>’</w:t>
      </w:r>
      <w:r w:rsidRPr="000871A4">
        <w:rPr>
          <w:lang w:val="fr-FR"/>
        </w:rPr>
        <w:t>EDR enregistre un événement</w:t>
      </w:r>
      <w:r w:rsidR="00574A69">
        <w:rPr>
          <w:lang w:val="fr-FR"/>
        </w:rPr>
        <w:t> </w:t>
      </w:r>
      <w:r w:rsidRPr="000871A4">
        <w:rPr>
          <w:lang w:val="fr-FR"/>
        </w:rPr>
        <w:t xml:space="preserve">; </w:t>
      </w:r>
    </w:p>
    <w:p w14:paraId="029DE99F" w14:textId="5A9AD2EA" w:rsidR="004E79DD" w:rsidRPr="00384B03" w:rsidRDefault="004E79DD" w:rsidP="004B4B23">
      <w:pPr>
        <w:pStyle w:val="SingleTxtG"/>
        <w:ind w:left="2268" w:hanging="1134"/>
        <w:rPr>
          <w:rFonts w:eastAsia="Times New Roman"/>
          <w:b/>
          <w:bCs/>
          <w:color w:val="000000"/>
          <w:lang w:val="fr-FR"/>
        </w:rPr>
      </w:pPr>
      <w:r w:rsidRPr="00384B03">
        <w:rPr>
          <w:b/>
          <w:bCs/>
          <w:highlight w:val="yellow"/>
          <w:lang w:val="fr-FR"/>
        </w:rPr>
        <w:t>2.59</w:t>
      </w:r>
      <w:r w:rsidRPr="00384B03">
        <w:rPr>
          <w:b/>
          <w:bCs/>
          <w:highlight w:val="yellow"/>
          <w:lang w:val="fr-FR"/>
        </w:rPr>
        <w:tab/>
        <w:t>«</w:t>
      </w:r>
      <w:r w:rsidR="00121BEE">
        <w:rPr>
          <w:b/>
          <w:bCs/>
          <w:highlight w:val="yellow"/>
          <w:lang w:val="fr-FR"/>
        </w:rPr>
        <w:t> </w:t>
      </w:r>
      <w:r w:rsidRPr="00384B03">
        <w:rPr>
          <w:b/>
          <w:bCs/>
          <w:i/>
          <w:iCs/>
          <w:highlight w:val="yellow"/>
          <w:lang w:val="fr-FR"/>
        </w:rPr>
        <w:t>Système de surveillance de la pression des pneumatiques</w:t>
      </w:r>
      <w:r w:rsidR="00121BEE">
        <w:rPr>
          <w:b/>
          <w:bCs/>
          <w:highlight w:val="yellow"/>
          <w:lang w:val="fr-FR"/>
        </w:rPr>
        <w:t> </w:t>
      </w:r>
      <w:r w:rsidRPr="00384B03">
        <w:rPr>
          <w:b/>
          <w:bCs/>
          <w:highlight w:val="yellow"/>
          <w:lang w:val="fr-FR"/>
        </w:rPr>
        <w:t>», un système monté sur un véhicule, capable d</w:t>
      </w:r>
      <w:r w:rsidR="00574A69" w:rsidRPr="00384B03">
        <w:rPr>
          <w:b/>
          <w:bCs/>
          <w:highlight w:val="yellow"/>
          <w:lang w:val="fr-FR"/>
        </w:rPr>
        <w:t>’</w:t>
      </w:r>
      <w:r w:rsidRPr="00384B03">
        <w:rPr>
          <w:b/>
          <w:bCs/>
          <w:highlight w:val="yellow"/>
          <w:lang w:val="fr-FR"/>
        </w:rPr>
        <w:t>exécuter une fonction pour évaluer la pression de gonflage des pneumatiques ou la variation de cette pression dans le temps et de transmettre les renseignements correspondants au conducteur pendant que le véhicule roule</w:t>
      </w:r>
      <w:r w:rsidR="00574A69" w:rsidRPr="00384B03">
        <w:rPr>
          <w:b/>
          <w:bCs/>
          <w:highlight w:val="yellow"/>
          <w:lang w:val="fr-FR"/>
        </w:rPr>
        <w:t> </w:t>
      </w:r>
      <w:r w:rsidRPr="00384B03">
        <w:rPr>
          <w:b/>
          <w:bCs/>
          <w:highlight w:val="yellow"/>
          <w:lang w:val="fr-FR"/>
        </w:rPr>
        <w:t>;</w:t>
      </w:r>
    </w:p>
    <w:p w14:paraId="7F182D48" w14:textId="1F53C029" w:rsidR="004E79DD" w:rsidRPr="000871A4" w:rsidRDefault="004E79DD" w:rsidP="004B4B23">
      <w:pPr>
        <w:pStyle w:val="SingleTxtG"/>
        <w:ind w:left="2268" w:hanging="1134"/>
        <w:rPr>
          <w:color w:val="000000"/>
          <w:lang w:val="fr-FR"/>
        </w:rPr>
      </w:pPr>
      <w:r w:rsidRPr="000871A4">
        <w:rPr>
          <w:lang w:val="fr-FR"/>
        </w:rPr>
        <w:t>2.</w:t>
      </w:r>
      <w:r w:rsidRPr="00384B03">
        <w:rPr>
          <w:b/>
          <w:bCs/>
          <w:lang w:val="fr-FR"/>
        </w:rPr>
        <w:t>60</w:t>
      </w:r>
      <w:r w:rsidRPr="000871A4">
        <w:rPr>
          <w:strike/>
          <w:lang w:val="fr-FR"/>
        </w:rPr>
        <w:t>47</w:t>
      </w:r>
      <w:r w:rsidRPr="000871A4">
        <w:rPr>
          <w:lang w:val="fr-FR"/>
        </w:rPr>
        <w:tab/>
        <w:t>«</w:t>
      </w:r>
      <w:r w:rsidR="005E60D5">
        <w:rPr>
          <w:lang w:val="fr-FR"/>
        </w:rPr>
        <w:t> </w:t>
      </w:r>
      <w:r w:rsidRPr="000871A4">
        <w:rPr>
          <w:i/>
          <w:iCs/>
          <w:lang w:val="fr-FR"/>
        </w:rPr>
        <w:t>Angle de roulis du véhicule</w:t>
      </w:r>
      <w:r w:rsidR="005E60D5">
        <w:rPr>
          <w:lang w:val="fr-FR"/>
        </w:rPr>
        <w:t> </w:t>
      </w:r>
      <w:r w:rsidRPr="000871A4">
        <w:rPr>
          <w:lang w:val="fr-FR"/>
        </w:rPr>
        <w:t>», l</w:t>
      </w:r>
      <w:r w:rsidR="00574A69">
        <w:rPr>
          <w:lang w:val="fr-FR"/>
        </w:rPr>
        <w:t>’</w:t>
      </w:r>
      <w:r w:rsidRPr="000871A4">
        <w:rPr>
          <w:lang w:val="fr-FR"/>
        </w:rPr>
        <w:t>angle entre l</w:t>
      </w:r>
      <w:r w:rsidR="00574A69">
        <w:rPr>
          <w:lang w:val="fr-FR"/>
        </w:rPr>
        <w:t>’</w:t>
      </w:r>
      <w:r w:rsidRPr="000871A4">
        <w:rPr>
          <w:lang w:val="fr-FR"/>
        </w:rPr>
        <w:t>axe y du véhicule et le plan du sol, déterminé par le système de détection</w:t>
      </w:r>
      <w:r w:rsidR="00574A69">
        <w:rPr>
          <w:lang w:val="fr-FR"/>
        </w:rPr>
        <w:t> </w:t>
      </w:r>
      <w:r w:rsidRPr="000871A4">
        <w:rPr>
          <w:lang w:val="fr-FR"/>
        </w:rPr>
        <w:t>;</w:t>
      </w:r>
    </w:p>
    <w:p w14:paraId="5D8E3006" w14:textId="3D704628" w:rsidR="004E79DD" w:rsidRPr="000871A4" w:rsidRDefault="004E79DD" w:rsidP="004B4B23">
      <w:pPr>
        <w:pStyle w:val="SingleTxtG"/>
        <w:ind w:left="2268" w:hanging="1134"/>
        <w:rPr>
          <w:lang w:val="fr-FR"/>
        </w:rPr>
      </w:pPr>
      <w:r w:rsidRPr="000871A4">
        <w:rPr>
          <w:lang w:val="fr-FR"/>
        </w:rPr>
        <w:t>2.</w:t>
      </w:r>
      <w:r w:rsidRPr="00384B03">
        <w:rPr>
          <w:b/>
          <w:bCs/>
          <w:lang w:val="fr-FR"/>
        </w:rPr>
        <w:t>61</w:t>
      </w:r>
      <w:r w:rsidRPr="000871A4">
        <w:rPr>
          <w:strike/>
          <w:lang w:val="fr-FR"/>
        </w:rPr>
        <w:t>48</w:t>
      </w:r>
      <w:r w:rsidRPr="000871A4">
        <w:rPr>
          <w:lang w:val="fr-FR"/>
        </w:rPr>
        <w:tab/>
        <w:t>«</w:t>
      </w:r>
      <w:r w:rsidR="005E60D5">
        <w:rPr>
          <w:lang w:val="fr-FR"/>
        </w:rPr>
        <w:t> </w:t>
      </w:r>
      <w:r w:rsidRPr="000871A4">
        <w:rPr>
          <w:i/>
          <w:iCs/>
          <w:lang w:val="fr-FR"/>
        </w:rPr>
        <w:t>Type de véhicule en ce qui concerne l</w:t>
      </w:r>
      <w:r w:rsidR="00574A69">
        <w:rPr>
          <w:i/>
          <w:iCs/>
          <w:lang w:val="fr-FR"/>
        </w:rPr>
        <w:t>’</w:t>
      </w:r>
      <w:r w:rsidRPr="000871A4">
        <w:rPr>
          <w:i/>
          <w:iCs/>
          <w:lang w:val="fr-FR"/>
        </w:rPr>
        <w:t>enregistreur de données de route</w:t>
      </w:r>
      <w:r w:rsidR="005E60D5">
        <w:rPr>
          <w:lang w:val="fr-FR"/>
        </w:rPr>
        <w:t> </w:t>
      </w:r>
      <w:r w:rsidRPr="000871A4">
        <w:rPr>
          <w:lang w:val="fr-FR"/>
        </w:rPr>
        <w:t>», des véhicules ne présentant pas entre eux de différences essentielles en ce qui concerne</w:t>
      </w:r>
      <w:r w:rsidR="00574A69">
        <w:rPr>
          <w:lang w:val="fr-FR"/>
        </w:rPr>
        <w:t> </w:t>
      </w:r>
      <w:r w:rsidRPr="000871A4">
        <w:rPr>
          <w:lang w:val="fr-FR"/>
        </w:rPr>
        <w:t>:</w:t>
      </w:r>
    </w:p>
    <w:p w14:paraId="32D53351" w14:textId="2F8CC8E5" w:rsidR="004E79DD" w:rsidRPr="000871A4" w:rsidRDefault="004E79DD" w:rsidP="004B4B23">
      <w:pPr>
        <w:pStyle w:val="SingleTxtG"/>
        <w:ind w:left="2835" w:hanging="567"/>
        <w:rPr>
          <w:lang w:val="fr-FR"/>
        </w:rPr>
      </w:pPr>
      <w:r w:rsidRPr="000871A4">
        <w:rPr>
          <w:lang w:val="fr-FR"/>
        </w:rPr>
        <w:t>a)</w:t>
      </w:r>
      <w:r w:rsidRPr="000871A4">
        <w:rPr>
          <w:lang w:val="fr-FR"/>
        </w:rPr>
        <w:tab/>
        <w:t xml:space="preserve">La marque ou le nom commercial du </w:t>
      </w:r>
      <w:r w:rsidRPr="004B4B23">
        <w:t>constructeur</w:t>
      </w:r>
      <w:r w:rsidR="00574A69">
        <w:rPr>
          <w:lang w:val="fr-FR"/>
        </w:rPr>
        <w:t> </w:t>
      </w:r>
      <w:r w:rsidRPr="000871A4">
        <w:rPr>
          <w:lang w:val="fr-FR"/>
        </w:rPr>
        <w:t>;</w:t>
      </w:r>
    </w:p>
    <w:p w14:paraId="381E7BCC" w14:textId="3DA8EB1F" w:rsidR="004E79DD" w:rsidRPr="000871A4" w:rsidRDefault="004E79DD" w:rsidP="004B4B23">
      <w:pPr>
        <w:pStyle w:val="SingleTxtG"/>
        <w:ind w:left="2835" w:hanging="567"/>
        <w:rPr>
          <w:lang w:val="fr-FR"/>
        </w:rPr>
      </w:pPr>
      <w:r w:rsidRPr="000871A4">
        <w:rPr>
          <w:lang w:val="fr-FR"/>
        </w:rPr>
        <w:t>b)</w:t>
      </w:r>
      <w:r w:rsidRPr="000871A4">
        <w:rPr>
          <w:lang w:val="fr-FR"/>
        </w:rPr>
        <w:tab/>
        <w:t xml:space="preserve">Les caractéristiques du véhicule qui ont </w:t>
      </w:r>
      <w:r w:rsidRPr="004B4B23">
        <w:t>une</w:t>
      </w:r>
      <w:r w:rsidRPr="000871A4">
        <w:rPr>
          <w:lang w:val="fr-FR"/>
        </w:rPr>
        <w:t xml:space="preserve"> incidence notable sur l</w:t>
      </w:r>
      <w:r w:rsidR="00574A69">
        <w:rPr>
          <w:lang w:val="fr-FR"/>
        </w:rPr>
        <w:t>’</w:t>
      </w:r>
      <w:r w:rsidRPr="000871A4">
        <w:rPr>
          <w:lang w:val="fr-FR"/>
        </w:rPr>
        <w:t>efficacité de l</w:t>
      </w:r>
      <w:r w:rsidR="00574A69">
        <w:rPr>
          <w:lang w:val="fr-FR"/>
        </w:rPr>
        <w:t>’</w:t>
      </w:r>
      <w:r w:rsidRPr="000871A4">
        <w:rPr>
          <w:lang w:val="fr-FR"/>
        </w:rPr>
        <w:t>EDR. L</w:t>
      </w:r>
      <w:r w:rsidR="00574A69">
        <w:rPr>
          <w:lang w:val="fr-FR"/>
        </w:rPr>
        <w:t>’</w:t>
      </w:r>
      <w:r w:rsidRPr="000871A4">
        <w:rPr>
          <w:lang w:val="fr-FR"/>
        </w:rPr>
        <w:t>ajout d</w:t>
      </w:r>
      <w:r w:rsidR="00574A69">
        <w:rPr>
          <w:lang w:val="fr-FR"/>
        </w:rPr>
        <w:t>’</w:t>
      </w:r>
      <w:r w:rsidRPr="000871A4">
        <w:rPr>
          <w:lang w:val="fr-FR"/>
        </w:rPr>
        <w:t>un(de) nouveau(x) déclencheur(s) ou de nouveaux éléments de données ou la modification du format de ces derniers n</w:t>
      </w:r>
      <w:r w:rsidR="00574A69">
        <w:rPr>
          <w:lang w:val="fr-FR"/>
        </w:rPr>
        <w:t>’</w:t>
      </w:r>
      <w:r w:rsidRPr="000871A4">
        <w:rPr>
          <w:lang w:val="fr-FR"/>
        </w:rPr>
        <w:t>est pas considéré comme ayant « une incidence notable sur l</w:t>
      </w:r>
      <w:r w:rsidR="00574A69">
        <w:rPr>
          <w:lang w:val="fr-FR"/>
        </w:rPr>
        <w:t>’</w:t>
      </w:r>
      <w:r w:rsidRPr="000871A4">
        <w:rPr>
          <w:lang w:val="fr-FR"/>
        </w:rPr>
        <w:t>efficacité de l</w:t>
      </w:r>
      <w:r w:rsidR="00574A69">
        <w:rPr>
          <w:lang w:val="fr-FR"/>
        </w:rPr>
        <w:t>’</w:t>
      </w:r>
      <w:r w:rsidRPr="000871A4">
        <w:rPr>
          <w:lang w:val="fr-FR"/>
        </w:rPr>
        <w:t>EDR »</w:t>
      </w:r>
      <w:r w:rsidR="00574A69">
        <w:rPr>
          <w:lang w:val="fr-FR"/>
        </w:rPr>
        <w:t> </w:t>
      </w:r>
      <w:r w:rsidRPr="000871A4">
        <w:rPr>
          <w:lang w:val="fr-FR"/>
        </w:rPr>
        <w:t xml:space="preserve">; </w:t>
      </w:r>
    </w:p>
    <w:p w14:paraId="048024FE" w14:textId="7C5A0924" w:rsidR="004E79DD" w:rsidRPr="000871A4" w:rsidRDefault="004E79DD" w:rsidP="004B4B23">
      <w:pPr>
        <w:pStyle w:val="SingleTxtG"/>
        <w:ind w:left="2835" w:hanging="567"/>
        <w:rPr>
          <w:lang w:val="fr-FR"/>
        </w:rPr>
      </w:pPr>
      <w:r w:rsidRPr="000871A4">
        <w:rPr>
          <w:lang w:val="fr-FR"/>
        </w:rPr>
        <w:t>c)</w:t>
      </w:r>
      <w:r w:rsidRPr="000871A4">
        <w:rPr>
          <w:lang w:val="fr-FR"/>
        </w:rPr>
        <w:tab/>
        <w:t xml:space="preserve">Les principales caractéristiques et la </w:t>
      </w:r>
      <w:r w:rsidRPr="004B4B23">
        <w:t>conception</w:t>
      </w:r>
      <w:r w:rsidRPr="000871A4">
        <w:rPr>
          <w:lang w:val="fr-FR"/>
        </w:rPr>
        <w:t xml:space="preserve"> de l</w:t>
      </w:r>
      <w:r w:rsidR="00574A69">
        <w:rPr>
          <w:lang w:val="fr-FR"/>
        </w:rPr>
        <w:t>’</w:t>
      </w:r>
      <w:r w:rsidRPr="000871A4">
        <w:rPr>
          <w:lang w:val="fr-FR"/>
        </w:rPr>
        <w:t>EDR</w:t>
      </w:r>
      <w:r w:rsidR="00574A69">
        <w:rPr>
          <w:lang w:val="fr-FR"/>
        </w:rPr>
        <w:t> </w:t>
      </w:r>
      <w:r w:rsidRPr="000871A4">
        <w:rPr>
          <w:lang w:val="fr-FR"/>
        </w:rPr>
        <w:t>;</w:t>
      </w:r>
    </w:p>
    <w:p w14:paraId="4317DC9F" w14:textId="25C2DE05" w:rsidR="004E79DD" w:rsidRPr="000871A4" w:rsidRDefault="004E79DD" w:rsidP="004B4B23">
      <w:pPr>
        <w:pStyle w:val="SingleTxtG"/>
        <w:ind w:left="2268" w:hanging="1134"/>
        <w:rPr>
          <w:color w:val="000000"/>
          <w:lang w:val="fr-FR"/>
        </w:rPr>
      </w:pPr>
      <w:r w:rsidRPr="000871A4">
        <w:rPr>
          <w:lang w:val="fr-FR"/>
        </w:rPr>
        <w:t>2.</w:t>
      </w:r>
      <w:r w:rsidRPr="00384B03">
        <w:rPr>
          <w:b/>
          <w:bCs/>
          <w:lang w:val="fr-FR"/>
        </w:rPr>
        <w:t>62</w:t>
      </w:r>
      <w:r w:rsidRPr="000871A4">
        <w:rPr>
          <w:strike/>
          <w:lang w:val="fr-FR"/>
        </w:rPr>
        <w:t>49</w:t>
      </w:r>
      <w:r w:rsidRPr="000871A4">
        <w:rPr>
          <w:lang w:val="fr-FR"/>
        </w:rPr>
        <w:tab/>
        <w:t>«</w:t>
      </w:r>
      <w:r w:rsidR="005E60D5">
        <w:rPr>
          <w:lang w:val="fr-FR"/>
        </w:rPr>
        <w:t> </w:t>
      </w:r>
      <w:r w:rsidRPr="000871A4">
        <w:rPr>
          <w:i/>
          <w:iCs/>
          <w:lang w:val="fr-FR"/>
        </w:rPr>
        <w:t>Mémoire volatile</w:t>
      </w:r>
      <w:r w:rsidR="005E60D5">
        <w:rPr>
          <w:i/>
          <w:iCs/>
          <w:lang w:val="fr-FR"/>
        </w:rPr>
        <w:t> </w:t>
      </w:r>
      <w:r w:rsidRPr="000871A4">
        <w:rPr>
          <w:lang w:val="fr-FR"/>
        </w:rPr>
        <w:t>», la mémoire réservée à la mise en tampon des données capturées par l</w:t>
      </w:r>
      <w:r w:rsidR="00574A69">
        <w:rPr>
          <w:lang w:val="fr-FR"/>
        </w:rPr>
        <w:t>’</w:t>
      </w:r>
      <w:r w:rsidRPr="000871A4">
        <w:rPr>
          <w:lang w:val="fr-FR"/>
        </w:rPr>
        <w:t>EDR. Cette mémoire n</w:t>
      </w:r>
      <w:r w:rsidR="00574A69">
        <w:rPr>
          <w:lang w:val="fr-FR"/>
        </w:rPr>
        <w:t>’</w:t>
      </w:r>
      <w:r w:rsidRPr="000871A4">
        <w:rPr>
          <w:lang w:val="fr-FR"/>
        </w:rPr>
        <w:t>est pas en mesure de conserver les données de façon semi-permanente. Les données capturées dans la mémoire volatile sont constamment écrasées</w:t>
      </w:r>
      <w:r w:rsidR="00574A69">
        <w:rPr>
          <w:lang w:val="fr-FR"/>
        </w:rPr>
        <w:t> </w:t>
      </w:r>
      <w:r w:rsidRPr="000871A4">
        <w:rPr>
          <w:lang w:val="fr-FR"/>
        </w:rPr>
        <w:t>; elles ne sont pas conservées en cas de coupure de l</w:t>
      </w:r>
      <w:r w:rsidR="00574A69">
        <w:rPr>
          <w:lang w:val="fr-FR"/>
        </w:rPr>
        <w:t>’</w:t>
      </w:r>
      <w:r w:rsidRPr="000871A4">
        <w:rPr>
          <w:lang w:val="fr-FR"/>
        </w:rPr>
        <w:t>alimentation et ne peuvent pas être récupérées à l</w:t>
      </w:r>
      <w:r w:rsidR="00574A69">
        <w:rPr>
          <w:lang w:val="fr-FR"/>
        </w:rPr>
        <w:t>’</w:t>
      </w:r>
      <w:r w:rsidRPr="000871A4">
        <w:rPr>
          <w:lang w:val="fr-FR"/>
        </w:rPr>
        <w:t>aide des outils d</w:t>
      </w:r>
      <w:r w:rsidR="00574A69">
        <w:rPr>
          <w:lang w:val="fr-FR"/>
        </w:rPr>
        <w:t>’</w:t>
      </w:r>
      <w:r w:rsidRPr="000871A4">
        <w:rPr>
          <w:lang w:val="fr-FR"/>
        </w:rPr>
        <w:t>extraction des données de l</w:t>
      </w:r>
      <w:r w:rsidR="00574A69">
        <w:rPr>
          <w:lang w:val="fr-FR"/>
        </w:rPr>
        <w:t>’</w:t>
      </w:r>
      <w:r w:rsidRPr="000871A4">
        <w:rPr>
          <w:lang w:val="fr-FR"/>
        </w:rPr>
        <w:t>EDR</w:t>
      </w:r>
      <w:r w:rsidR="00574A69">
        <w:rPr>
          <w:lang w:val="fr-FR"/>
        </w:rPr>
        <w:t> </w:t>
      </w:r>
      <w:r w:rsidRPr="000871A4">
        <w:rPr>
          <w:lang w:val="fr-FR"/>
        </w:rPr>
        <w:t>;</w:t>
      </w:r>
    </w:p>
    <w:p w14:paraId="05778A05" w14:textId="6772C120" w:rsidR="004E79DD" w:rsidRPr="000871A4" w:rsidRDefault="004E79DD" w:rsidP="004B4B23">
      <w:pPr>
        <w:pStyle w:val="SingleTxtG"/>
        <w:ind w:left="2268" w:hanging="1134"/>
        <w:rPr>
          <w:color w:val="000000"/>
          <w:lang w:val="fr-FR"/>
        </w:rPr>
      </w:pPr>
      <w:bookmarkStart w:id="32" w:name="_Hlk51099419"/>
      <w:r w:rsidRPr="000871A4">
        <w:rPr>
          <w:lang w:val="fr-FR"/>
        </w:rPr>
        <w:t>2.</w:t>
      </w:r>
      <w:r w:rsidRPr="00384B03">
        <w:rPr>
          <w:b/>
          <w:bCs/>
          <w:lang w:val="fr-FR"/>
        </w:rPr>
        <w:t>63</w:t>
      </w:r>
      <w:r w:rsidRPr="000871A4">
        <w:rPr>
          <w:strike/>
          <w:lang w:val="fr-FR"/>
        </w:rPr>
        <w:t>50</w:t>
      </w:r>
      <w:r w:rsidRPr="000871A4">
        <w:rPr>
          <w:lang w:val="fr-FR"/>
        </w:rPr>
        <w:tab/>
        <w:t>«</w:t>
      </w:r>
      <w:r w:rsidR="005E60D5">
        <w:rPr>
          <w:lang w:val="fr-FR"/>
        </w:rPr>
        <w:t> </w:t>
      </w:r>
      <w:r w:rsidRPr="000871A4">
        <w:rPr>
          <w:i/>
          <w:iCs/>
          <w:lang w:val="fr-FR"/>
        </w:rPr>
        <w:t>Système secondaire de sécurité pour les usagers de la route vulnérables</w:t>
      </w:r>
      <w:r w:rsidR="005E60D5">
        <w:rPr>
          <w:lang w:val="fr-FR"/>
        </w:rPr>
        <w:t> </w:t>
      </w:r>
      <w:r w:rsidRPr="000871A4">
        <w:rPr>
          <w:lang w:val="fr-FR"/>
        </w:rPr>
        <w:t>», un système déployable externe à l</w:t>
      </w:r>
      <w:r w:rsidR="00574A69">
        <w:rPr>
          <w:lang w:val="fr-FR"/>
        </w:rPr>
        <w:t>’</w:t>
      </w:r>
      <w:r w:rsidRPr="000871A4">
        <w:rPr>
          <w:lang w:val="fr-FR"/>
        </w:rPr>
        <w:t>habitacle du véhicule, conçu pour atténuer les conséquences des blessures subies par les usagers de la route vulnérables en cas de collision</w:t>
      </w:r>
      <w:r w:rsidR="00574A69">
        <w:rPr>
          <w:lang w:val="fr-FR"/>
        </w:rPr>
        <w:t> </w:t>
      </w:r>
      <w:r w:rsidRPr="000871A4">
        <w:rPr>
          <w:lang w:val="fr-FR"/>
        </w:rPr>
        <w:t>;</w:t>
      </w:r>
    </w:p>
    <w:bookmarkEnd w:id="32"/>
    <w:p w14:paraId="55F69584" w14:textId="6A0778A4" w:rsidR="004E79DD" w:rsidRPr="000871A4" w:rsidRDefault="004E79DD" w:rsidP="004B4B23">
      <w:pPr>
        <w:pStyle w:val="SingleTxtG"/>
        <w:ind w:left="2268" w:hanging="1134"/>
        <w:rPr>
          <w:color w:val="000000"/>
          <w:lang w:val="fr-FR"/>
        </w:rPr>
      </w:pPr>
      <w:r w:rsidRPr="000871A4">
        <w:rPr>
          <w:lang w:val="fr-FR"/>
        </w:rPr>
        <w:lastRenderedPageBreak/>
        <w:t>2.</w:t>
      </w:r>
      <w:r w:rsidRPr="00384B03">
        <w:rPr>
          <w:b/>
          <w:bCs/>
          <w:lang w:val="fr-FR"/>
        </w:rPr>
        <w:t>64</w:t>
      </w:r>
      <w:r w:rsidRPr="000871A4">
        <w:rPr>
          <w:strike/>
          <w:lang w:val="fr-FR"/>
        </w:rPr>
        <w:t>51</w:t>
      </w:r>
      <w:r w:rsidRPr="000871A4">
        <w:rPr>
          <w:lang w:val="fr-FR"/>
        </w:rPr>
        <w:tab/>
        <w:t>«</w:t>
      </w:r>
      <w:r w:rsidR="005E60D5">
        <w:rPr>
          <w:lang w:val="fr-FR"/>
        </w:rPr>
        <w:t> </w:t>
      </w:r>
      <w:r w:rsidRPr="000871A4">
        <w:rPr>
          <w:i/>
          <w:iCs/>
          <w:lang w:val="fr-FR"/>
        </w:rPr>
        <w:t>Direction x</w:t>
      </w:r>
      <w:r w:rsidR="005E60D5">
        <w:rPr>
          <w:lang w:val="fr-FR"/>
        </w:rPr>
        <w:t> </w:t>
      </w:r>
      <w:r w:rsidRPr="000871A4">
        <w:rPr>
          <w:lang w:val="fr-FR"/>
        </w:rPr>
        <w:t>», le sens de l</w:t>
      </w:r>
      <w:r w:rsidR="00574A69">
        <w:rPr>
          <w:lang w:val="fr-FR"/>
        </w:rPr>
        <w:t>’</w:t>
      </w:r>
      <w:r w:rsidRPr="000871A4">
        <w:rPr>
          <w:lang w:val="fr-FR"/>
        </w:rPr>
        <w:t>axe x du véhicule, qui est parallèle à son axe longitudinal médian. La direction x est positive dans le sens de la marche avant du véhicule ;</w:t>
      </w:r>
    </w:p>
    <w:p w14:paraId="6FD2CF87" w14:textId="3DD8EAC4" w:rsidR="004E79DD" w:rsidRPr="000871A4" w:rsidRDefault="004E79DD" w:rsidP="004B4B23">
      <w:pPr>
        <w:pStyle w:val="SingleTxtG"/>
        <w:ind w:left="2268" w:hanging="1134"/>
        <w:rPr>
          <w:color w:val="000000"/>
          <w:lang w:val="fr-FR"/>
        </w:rPr>
      </w:pPr>
      <w:r w:rsidRPr="000871A4">
        <w:rPr>
          <w:lang w:val="fr-FR"/>
        </w:rPr>
        <w:t>2.</w:t>
      </w:r>
      <w:r w:rsidRPr="00384B03">
        <w:rPr>
          <w:b/>
          <w:bCs/>
          <w:lang w:val="fr-FR"/>
        </w:rPr>
        <w:t>6</w:t>
      </w:r>
      <w:r w:rsidRPr="000871A4">
        <w:rPr>
          <w:lang w:val="fr-FR"/>
        </w:rPr>
        <w:t>5</w:t>
      </w:r>
      <w:r w:rsidRPr="000871A4">
        <w:rPr>
          <w:strike/>
          <w:lang w:val="fr-FR"/>
        </w:rPr>
        <w:t>2</w:t>
      </w:r>
      <w:r w:rsidRPr="000871A4">
        <w:rPr>
          <w:lang w:val="fr-FR"/>
        </w:rPr>
        <w:tab/>
        <w:t>«</w:t>
      </w:r>
      <w:r w:rsidR="005E60D5">
        <w:rPr>
          <w:lang w:val="fr-FR"/>
        </w:rPr>
        <w:t> </w:t>
      </w:r>
      <w:r w:rsidRPr="000871A4">
        <w:rPr>
          <w:i/>
          <w:iCs/>
          <w:lang w:val="fr-FR"/>
        </w:rPr>
        <w:t>Direction y</w:t>
      </w:r>
      <w:r w:rsidR="005E60D5">
        <w:rPr>
          <w:lang w:val="fr-FR"/>
        </w:rPr>
        <w:t> </w:t>
      </w:r>
      <w:r w:rsidRPr="000871A4">
        <w:rPr>
          <w:lang w:val="fr-FR"/>
        </w:rPr>
        <w:t>», le sens de l</w:t>
      </w:r>
      <w:r w:rsidR="00574A69">
        <w:rPr>
          <w:lang w:val="fr-FR"/>
        </w:rPr>
        <w:t>’</w:t>
      </w:r>
      <w:r w:rsidRPr="000871A4">
        <w:rPr>
          <w:lang w:val="fr-FR"/>
        </w:rPr>
        <w:t>axe y du véhicule, qui est perpendiculaire à son axe x et dans le même plan horizontal que cet axe. La direction y est positive de la gauche vers la droite, du point de vue du conducteur assis dans le véhicule dans le sens de la marche avant ;</w:t>
      </w:r>
    </w:p>
    <w:p w14:paraId="05706170" w14:textId="42D0D70B" w:rsidR="004E79DD" w:rsidRPr="000871A4" w:rsidRDefault="004E79DD" w:rsidP="004B4B23">
      <w:pPr>
        <w:pStyle w:val="SingleTxtG"/>
        <w:ind w:left="2268" w:hanging="1134"/>
        <w:rPr>
          <w:color w:val="000000"/>
          <w:lang w:val="fr-FR"/>
        </w:rPr>
      </w:pPr>
      <w:r w:rsidRPr="000871A4">
        <w:rPr>
          <w:lang w:val="fr-FR"/>
        </w:rPr>
        <w:t>2.</w:t>
      </w:r>
      <w:r w:rsidRPr="00384B03">
        <w:rPr>
          <w:b/>
          <w:bCs/>
          <w:lang w:val="fr-FR"/>
        </w:rPr>
        <w:t>66</w:t>
      </w:r>
      <w:r w:rsidRPr="000871A4">
        <w:rPr>
          <w:strike/>
          <w:lang w:val="fr-FR"/>
        </w:rPr>
        <w:t>53</w:t>
      </w:r>
      <w:r w:rsidRPr="000871A4">
        <w:rPr>
          <w:lang w:val="fr-FR"/>
        </w:rPr>
        <w:tab/>
        <w:t>« </w:t>
      </w:r>
      <w:r w:rsidRPr="000871A4">
        <w:rPr>
          <w:i/>
          <w:iCs/>
          <w:lang w:val="fr-FR"/>
        </w:rPr>
        <w:t>Direction z </w:t>
      </w:r>
      <w:r w:rsidRPr="000871A4">
        <w:rPr>
          <w:lang w:val="fr-FR"/>
        </w:rPr>
        <w:t>», le sens de l</w:t>
      </w:r>
      <w:r w:rsidR="00574A69">
        <w:rPr>
          <w:lang w:val="fr-FR"/>
        </w:rPr>
        <w:t>’</w:t>
      </w:r>
      <w:r w:rsidRPr="000871A4">
        <w:rPr>
          <w:lang w:val="fr-FR"/>
        </w:rPr>
        <w:t>axe z du véhicule, qui est perpendiculaire aux axes x et y. La direction z est positive vers le bas ;</w:t>
      </w:r>
    </w:p>
    <w:p w14:paraId="4356AEAC" w14:textId="74DBAC32" w:rsidR="004E79DD" w:rsidRPr="000871A4" w:rsidRDefault="004E79DD" w:rsidP="004B4B23">
      <w:pPr>
        <w:pStyle w:val="SingleTxtG"/>
        <w:ind w:left="2268" w:hanging="1134"/>
        <w:rPr>
          <w:lang w:val="fr-FR"/>
        </w:rPr>
      </w:pPr>
      <w:r w:rsidRPr="000871A4">
        <w:rPr>
          <w:lang w:val="fr-FR"/>
        </w:rPr>
        <w:t>2.</w:t>
      </w:r>
      <w:r w:rsidRPr="00384B03">
        <w:rPr>
          <w:b/>
          <w:bCs/>
          <w:lang w:val="fr-FR"/>
        </w:rPr>
        <w:t>67</w:t>
      </w:r>
      <w:r w:rsidRPr="000871A4">
        <w:rPr>
          <w:strike/>
          <w:lang w:val="fr-FR"/>
        </w:rPr>
        <w:t>54</w:t>
      </w:r>
      <w:r w:rsidRPr="000871A4">
        <w:rPr>
          <w:lang w:val="fr-FR"/>
        </w:rPr>
        <w:t xml:space="preserve"> </w:t>
      </w:r>
      <w:r w:rsidRPr="000871A4">
        <w:rPr>
          <w:lang w:val="fr-FR"/>
        </w:rPr>
        <w:tab/>
        <w:t>«</w:t>
      </w:r>
      <w:r w:rsidR="005E60D5">
        <w:rPr>
          <w:lang w:val="fr-FR"/>
        </w:rPr>
        <w:t> </w:t>
      </w:r>
      <w:r w:rsidRPr="000871A4">
        <w:rPr>
          <w:i/>
          <w:iCs/>
          <w:lang w:val="fr-FR"/>
        </w:rPr>
        <w:t>Vitesse angulaire de roulis du véhicule</w:t>
      </w:r>
      <w:r w:rsidR="005E60D5">
        <w:rPr>
          <w:lang w:val="fr-FR"/>
        </w:rPr>
        <w:t> </w:t>
      </w:r>
      <w:r w:rsidRPr="000871A4">
        <w:rPr>
          <w:lang w:val="fr-FR"/>
        </w:rPr>
        <w:t>», la variation dans le temps de l</w:t>
      </w:r>
      <w:r w:rsidR="00574A69">
        <w:rPr>
          <w:lang w:val="fr-FR"/>
        </w:rPr>
        <w:t>’</w:t>
      </w:r>
      <w:r w:rsidRPr="000871A4">
        <w:rPr>
          <w:lang w:val="fr-FR"/>
        </w:rPr>
        <w:t xml:space="preserve">angle de rotation du véhicule autour de son axe x, déterminée par le système de détection. </w:t>
      </w:r>
      <w:r w:rsidRPr="00384B03">
        <w:rPr>
          <w:b/>
          <w:bCs/>
          <w:highlight w:val="yellow"/>
          <w:lang w:val="fr-FR"/>
        </w:rPr>
        <w:t>La direction correspondant à une vitesse angulaire positive de roulis du véhicule sera indiquée par le constructeur ;</w:t>
      </w:r>
    </w:p>
    <w:p w14:paraId="6F77E408" w14:textId="631D6AEB" w:rsidR="004E79DD" w:rsidRPr="000871A4" w:rsidRDefault="004E79DD" w:rsidP="004B4B23">
      <w:pPr>
        <w:pStyle w:val="SingleTxtG"/>
        <w:ind w:left="2268" w:hanging="1134"/>
        <w:rPr>
          <w:lang w:val="fr-FR"/>
        </w:rPr>
      </w:pPr>
      <w:r w:rsidRPr="000871A4">
        <w:rPr>
          <w:lang w:val="fr-FR"/>
        </w:rPr>
        <w:t>2.</w:t>
      </w:r>
      <w:r w:rsidRPr="00384B03">
        <w:rPr>
          <w:b/>
          <w:bCs/>
          <w:lang w:val="fr-FR"/>
        </w:rPr>
        <w:t>68</w:t>
      </w:r>
      <w:r w:rsidRPr="000871A4">
        <w:rPr>
          <w:strike/>
          <w:lang w:val="fr-FR"/>
        </w:rPr>
        <w:t>55</w:t>
      </w:r>
      <w:r w:rsidRPr="000871A4">
        <w:rPr>
          <w:lang w:val="fr-FR"/>
        </w:rPr>
        <w:tab/>
        <w:t>«</w:t>
      </w:r>
      <w:r w:rsidR="005E60D5">
        <w:rPr>
          <w:lang w:val="fr-FR"/>
        </w:rPr>
        <w:t> </w:t>
      </w:r>
      <w:r w:rsidRPr="005E60D5">
        <w:rPr>
          <w:i/>
          <w:iCs/>
          <w:lang w:val="fr-FR"/>
        </w:rPr>
        <w:t>Vitesse angulaire de lacet du véhicule</w:t>
      </w:r>
      <w:r w:rsidR="005E60D5" w:rsidRPr="005E60D5">
        <w:rPr>
          <w:i/>
          <w:iCs/>
          <w:lang w:val="fr-FR"/>
        </w:rPr>
        <w:t> </w:t>
      </w:r>
      <w:r w:rsidRPr="000871A4">
        <w:rPr>
          <w:lang w:val="fr-FR"/>
        </w:rPr>
        <w:t>» la variation dans le temps de l</w:t>
      </w:r>
      <w:r w:rsidR="00574A69">
        <w:rPr>
          <w:lang w:val="fr-FR"/>
        </w:rPr>
        <w:t>’</w:t>
      </w:r>
      <w:r w:rsidRPr="000871A4">
        <w:rPr>
          <w:lang w:val="fr-FR"/>
        </w:rPr>
        <w:t xml:space="preserve">angle de rotation du véhicule autour de son axe z, déterminée par le système de détection. </w:t>
      </w:r>
      <w:r w:rsidRPr="00384B03">
        <w:rPr>
          <w:b/>
          <w:bCs/>
          <w:highlight w:val="yellow"/>
          <w:lang w:val="fr-FR"/>
        </w:rPr>
        <w:t>La direction correspondant à une vitesse angulaire positive de lacet du véhicule sera indiquée par le constructeur.</w:t>
      </w:r>
    </w:p>
    <w:p w14:paraId="65740828" w14:textId="5E63DAE7" w:rsidR="004E79DD" w:rsidRPr="00A43F55" w:rsidRDefault="004B4B23" w:rsidP="004B4B23">
      <w:pPr>
        <w:pStyle w:val="HChG"/>
        <w:tabs>
          <w:tab w:val="clear" w:pos="851"/>
          <w:tab w:val="right" w:pos="2268"/>
        </w:tabs>
        <w:rPr>
          <w:lang w:val="fr-FR"/>
        </w:rPr>
      </w:pPr>
      <w:bookmarkStart w:id="33" w:name="_Toc354410590"/>
      <w:bookmarkEnd w:id="23"/>
      <w:r>
        <w:rPr>
          <w:lang w:val="fr-FR"/>
        </w:rPr>
        <w:tab/>
      </w:r>
      <w:r w:rsidR="004E79DD" w:rsidRPr="00A43F55">
        <w:rPr>
          <w:lang w:val="fr-FR"/>
        </w:rPr>
        <w:t>3.</w:t>
      </w:r>
      <w:r w:rsidR="004E79DD" w:rsidRPr="00A43F55">
        <w:rPr>
          <w:lang w:val="fr-FR"/>
        </w:rPr>
        <w:tab/>
      </w:r>
      <w:r>
        <w:rPr>
          <w:lang w:val="fr-FR"/>
        </w:rPr>
        <w:tab/>
      </w:r>
      <w:r w:rsidR="004E79DD" w:rsidRPr="00A43F55">
        <w:rPr>
          <w:lang w:val="fr-FR"/>
        </w:rPr>
        <w:t>Demande d</w:t>
      </w:r>
      <w:r w:rsidR="00574A69">
        <w:rPr>
          <w:lang w:val="fr-FR"/>
        </w:rPr>
        <w:t>’</w:t>
      </w:r>
      <w:r w:rsidR="004E79DD" w:rsidRPr="00A43F55">
        <w:rPr>
          <w:lang w:val="fr-FR"/>
        </w:rPr>
        <w:t>homologation</w:t>
      </w:r>
      <w:bookmarkEnd w:id="33"/>
    </w:p>
    <w:p w14:paraId="2F69CD1C" w14:textId="35DB4E42" w:rsidR="004E79DD" w:rsidRPr="000871A4" w:rsidRDefault="004E79DD" w:rsidP="004B4B23">
      <w:pPr>
        <w:pStyle w:val="SingleTxtG"/>
        <w:ind w:left="2268" w:hanging="1134"/>
        <w:rPr>
          <w:lang w:val="fr-FR"/>
        </w:rPr>
      </w:pPr>
      <w:r w:rsidRPr="000871A4">
        <w:rPr>
          <w:lang w:val="fr-FR"/>
        </w:rPr>
        <w:t>3.1</w:t>
      </w:r>
      <w:r w:rsidRPr="000871A4">
        <w:rPr>
          <w:lang w:val="fr-FR"/>
        </w:rPr>
        <w:tab/>
        <w:t>La demande d</w:t>
      </w:r>
      <w:r w:rsidR="00574A69">
        <w:rPr>
          <w:lang w:val="fr-FR"/>
        </w:rPr>
        <w:t>’</w:t>
      </w:r>
      <w:r w:rsidRPr="000871A4">
        <w:rPr>
          <w:lang w:val="fr-FR"/>
        </w:rPr>
        <w:t>homologation d</w:t>
      </w:r>
      <w:r w:rsidR="00574A69">
        <w:rPr>
          <w:lang w:val="fr-FR"/>
        </w:rPr>
        <w:t>’</w:t>
      </w:r>
      <w:r w:rsidRPr="000871A4">
        <w:rPr>
          <w:lang w:val="fr-FR"/>
        </w:rPr>
        <w:t>un type de véhicule en ce qui concerne son EDR doit être présentée par le constructeur du véhicule ou son représentant dûment agréé à l</w:t>
      </w:r>
      <w:r w:rsidR="00574A69">
        <w:rPr>
          <w:lang w:val="fr-FR"/>
        </w:rPr>
        <w:t>’</w:t>
      </w:r>
      <w:r w:rsidRPr="000871A4">
        <w:rPr>
          <w:lang w:val="fr-FR"/>
        </w:rPr>
        <w:t>autorité d</w:t>
      </w:r>
      <w:r w:rsidR="00574A69">
        <w:rPr>
          <w:lang w:val="fr-FR"/>
        </w:rPr>
        <w:t>’</w:t>
      </w:r>
      <w:r w:rsidRPr="000871A4">
        <w:rPr>
          <w:lang w:val="fr-FR"/>
        </w:rPr>
        <w:t>homologation de la Partie contractante conformément aux dispositions de l</w:t>
      </w:r>
      <w:r w:rsidR="00574A69">
        <w:rPr>
          <w:lang w:val="fr-FR"/>
        </w:rPr>
        <w:t>’</w:t>
      </w:r>
      <w:r w:rsidRPr="000871A4">
        <w:rPr>
          <w:lang w:val="fr-FR"/>
        </w:rPr>
        <w:t>annexe 3 de l</w:t>
      </w:r>
      <w:r w:rsidR="00574A69">
        <w:rPr>
          <w:lang w:val="fr-FR"/>
        </w:rPr>
        <w:t>’</w:t>
      </w:r>
      <w:r w:rsidRPr="000871A4">
        <w:rPr>
          <w:lang w:val="fr-FR"/>
        </w:rPr>
        <w:t>Accord de 1958.</w:t>
      </w:r>
    </w:p>
    <w:p w14:paraId="08EE7834" w14:textId="0C809DE6" w:rsidR="004E79DD" w:rsidRPr="000871A4" w:rsidRDefault="004E79DD" w:rsidP="004B4B23">
      <w:pPr>
        <w:pStyle w:val="SingleTxtG"/>
        <w:ind w:left="2268" w:hanging="1134"/>
        <w:rPr>
          <w:lang w:val="fr-FR"/>
        </w:rPr>
      </w:pPr>
      <w:r w:rsidRPr="000871A4">
        <w:rPr>
          <w:lang w:val="fr-FR"/>
        </w:rPr>
        <w:t>3.2</w:t>
      </w:r>
      <w:r w:rsidRPr="000871A4">
        <w:rPr>
          <w:lang w:val="fr-FR"/>
        </w:rPr>
        <w:tab/>
        <w:t>Elle doit être accompagnée des documents suivants (un modèle de fiche de renseignements est présenté à l</w:t>
      </w:r>
      <w:r w:rsidR="00574A69">
        <w:rPr>
          <w:lang w:val="fr-FR"/>
        </w:rPr>
        <w:t>’</w:t>
      </w:r>
      <w:r w:rsidRPr="000871A4">
        <w:rPr>
          <w:lang w:val="fr-FR"/>
        </w:rPr>
        <w:t>annexe 2)</w:t>
      </w:r>
      <w:r w:rsidR="00574A69">
        <w:rPr>
          <w:lang w:val="fr-FR"/>
        </w:rPr>
        <w:t> </w:t>
      </w:r>
      <w:r w:rsidRPr="000871A4">
        <w:rPr>
          <w:lang w:val="fr-FR"/>
        </w:rPr>
        <w:t>:</w:t>
      </w:r>
    </w:p>
    <w:p w14:paraId="3F860BE0" w14:textId="6587D0C8" w:rsidR="004E79DD" w:rsidRPr="000871A4" w:rsidRDefault="004E79DD" w:rsidP="004B4B23">
      <w:pPr>
        <w:pStyle w:val="SingleTxtG"/>
        <w:ind w:left="2268" w:hanging="1134"/>
        <w:rPr>
          <w:lang w:val="fr-FR"/>
        </w:rPr>
      </w:pPr>
      <w:r w:rsidRPr="000871A4">
        <w:rPr>
          <w:lang w:val="fr-FR"/>
        </w:rPr>
        <w:t>3.2.1</w:t>
      </w:r>
      <w:r w:rsidRPr="000871A4">
        <w:rPr>
          <w:lang w:val="fr-FR"/>
        </w:rPr>
        <w:tab/>
        <w:t>Description du type de véhicule en ce qui concerne les points mentionnés au paragraphe 5 ci-dessous, en particulier concernant l</w:t>
      </w:r>
      <w:r w:rsidR="00574A69">
        <w:rPr>
          <w:lang w:val="fr-FR"/>
        </w:rPr>
        <w:t>’</w:t>
      </w:r>
      <w:r w:rsidRPr="000871A4">
        <w:rPr>
          <w:lang w:val="fr-FR"/>
        </w:rPr>
        <w:t>emplacement de l</w:t>
      </w:r>
      <w:r w:rsidR="00574A69">
        <w:rPr>
          <w:lang w:val="fr-FR"/>
        </w:rPr>
        <w:t>’</w:t>
      </w:r>
      <w:r w:rsidRPr="000871A4">
        <w:rPr>
          <w:lang w:val="fr-FR"/>
        </w:rPr>
        <w:t>EDR dans le véhicule, les paramètres de déclenchement, la capacité de stockage et la résistance à une forte décélération et aux contraintes mécaniques résultant d</w:t>
      </w:r>
      <w:r w:rsidR="00574A69">
        <w:rPr>
          <w:lang w:val="fr-FR"/>
        </w:rPr>
        <w:t>’</w:t>
      </w:r>
      <w:r w:rsidRPr="000871A4">
        <w:rPr>
          <w:lang w:val="fr-FR"/>
        </w:rPr>
        <w:t>un choc violent</w:t>
      </w:r>
      <w:r w:rsidR="00574A69">
        <w:rPr>
          <w:lang w:val="fr-FR"/>
        </w:rPr>
        <w:t> </w:t>
      </w:r>
      <w:r w:rsidRPr="000871A4">
        <w:rPr>
          <w:lang w:val="fr-FR"/>
        </w:rPr>
        <w:t>;</w:t>
      </w:r>
    </w:p>
    <w:p w14:paraId="148277EE" w14:textId="02542512" w:rsidR="004E79DD" w:rsidRPr="000871A4" w:rsidRDefault="004E79DD" w:rsidP="004B4B23">
      <w:pPr>
        <w:pStyle w:val="SingleTxtG"/>
        <w:ind w:left="2268" w:hanging="1134"/>
        <w:rPr>
          <w:lang w:val="fr-FR"/>
        </w:rPr>
      </w:pPr>
      <w:r w:rsidRPr="000871A4">
        <w:rPr>
          <w:lang w:val="fr-FR"/>
        </w:rPr>
        <w:t>3.2.2</w:t>
      </w:r>
      <w:r w:rsidRPr="000871A4">
        <w:rPr>
          <w:lang w:val="fr-FR"/>
        </w:rPr>
        <w:tab/>
        <w:t>Liste des éléments de données enregistrés dans l</w:t>
      </w:r>
      <w:r w:rsidR="00574A69">
        <w:rPr>
          <w:lang w:val="fr-FR"/>
        </w:rPr>
        <w:t>’</w:t>
      </w:r>
      <w:r w:rsidRPr="000871A4">
        <w:rPr>
          <w:lang w:val="fr-FR"/>
        </w:rPr>
        <w:t>EDR avec leur format</w:t>
      </w:r>
      <w:r w:rsidR="00574A69">
        <w:rPr>
          <w:lang w:val="fr-FR"/>
        </w:rPr>
        <w:t> </w:t>
      </w:r>
      <w:r w:rsidRPr="000871A4">
        <w:rPr>
          <w:lang w:val="fr-FR"/>
        </w:rPr>
        <w:t>;</w:t>
      </w:r>
    </w:p>
    <w:p w14:paraId="6C3F99FC" w14:textId="48E4DA98" w:rsidR="004E79DD" w:rsidRPr="000871A4" w:rsidRDefault="004E79DD" w:rsidP="004B4B23">
      <w:pPr>
        <w:pStyle w:val="SingleTxtG"/>
        <w:ind w:left="2268" w:hanging="1134"/>
        <w:rPr>
          <w:lang w:val="fr-FR"/>
        </w:rPr>
      </w:pPr>
      <w:r w:rsidRPr="000871A4">
        <w:rPr>
          <w:lang w:val="fr-FR"/>
        </w:rPr>
        <w:t>3.2.3</w:t>
      </w:r>
      <w:r w:rsidRPr="000871A4">
        <w:rPr>
          <w:lang w:val="fr-FR"/>
        </w:rPr>
        <w:tab/>
        <w:t>Instructions pour la récupération des données de l</w:t>
      </w:r>
      <w:r w:rsidR="00574A69">
        <w:rPr>
          <w:lang w:val="fr-FR"/>
        </w:rPr>
        <w:t>’</w:t>
      </w:r>
      <w:r w:rsidRPr="000871A4">
        <w:rPr>
          <w:lang w:val="fr-FR"/>
        </w:rPr>
        <w:t>EDR.</w:t>
      </w:r>
    </w:p>
    <w:p w14:paraId="5F033F0C" w14:textId="04AC77FF" w:rsidR="004E79DD" w:rsidRPr="000871A4" w:rsidRDefault="004E79DD" w:rsidP="004B4B23">
      <w:pPr>
        <w:pStyle w:val="SingleTxtG"/>
        <w:ind w:left="2268" w:hanging="1134"/>
        <w:rPr>
          <w:lang w:val="fr-FR"/>
        </w:rPr>
      </w:pPr>
      <w:r w:rsidRPr="000871A4">
        <w:rPr>
          <w:lang w:val="fr-FR"/>
        </w:rPr>
        <w:t>3.3</w:t>
      </w:r>
      <w:r w:rsidRPr="000871A4">
        <w:rPr>
          <w:lang w:val="fr-FR"/>
        </w:rPr>
        <w:tab/>
        <w:t>Un véhicule représentatif du type de véhicule à homologuer doit être présenté à l</w:t>
      </w:r>
      <w:r w:rsidR="00574A69">
        <w:rPr>
          <w:lang w:val="fr-FR"/>
        </w:rPr>
        <w:t>’</w:t>
      </w:r>
      <w:r w:rsidRPr="000871A4">
        <w:rPr>
          <w:lang w:val="fr-FR"/>
        </w:rPr>
        <w:t>autorité d</w:t>
      </w:r>
      <w:r w:rsidR="00574A69">
        <w:rPr>
          <w:lang w:val="fr-FR"/>
        </w:rPr>
        <w:t>’</w:t>
      </w:r>
      <w:r w:rsidRPr="000871A4">
        <w:rPr>
          <w:lang w:val="fr-FR"/>
        </w:rPr>
        <w:t>homologation de type ou à son service technique désigné chargé des essais d</w:t>
      </w:r>
      <w:r w:rsidR="00574A69">
        <w:rPr>
          <w:lang w:val="fr-FR"/>
        </w:rPr>
        <w:t>’</w:t>
      </w:r>
      <w:r w:rsidRPr="000871A4">
        <w:rPr>
          <w:lang w:val="fr-FR"/>
        </w:rPr>
        <w:t>homologation.</w:t>
      </w:r>
    </w:p>
    <w:p w14:paraId="1A969BC9" w14:textId="570CB379" w:rsidR="004E79DD" w:rsidRPr="00A43F55" w:rsidRDefault="004B4B23" w:rsidP="004B4B23">
      <w:pPr>
        <w:pStyle w:val="HChG"/>
        <w:tabs>
          <w:tab w:val="clear" w:pos="851"/>
          <w:tab w:val="right" w:pos="2268"/>
        </w:tabs>
        <w:rPr>
          <w:lang w:val="fr-FR"/>
        </w:rPr>
      </w:pPr>
      <w:bookmarkStart w:id="34" w:name="_Toc354410591"/>
      <w:r>
        <w:rPr>
          <w:lang w:val="fr-FR"/>
        </w:rPr>
        <w:tab/>
      </w:r>
      <w:r w:rsidR="004E79DD" w:rsidRPr="00A43F55">
        <w:rPr>
          <w:lang w:val="fr-FR"/>
        </w:rPr>
        <w:t>4.</w:t>
      </w:r>
      <w:r>
        <w:rPr>
          <w:lang w:val="fr-FR"/>
        </w:rPr>
        <w:tab/>
      </w:r>
      <w:r w:rsidR="004E79DD" w:rsidRPr="00A43F55">
        <w:rPr>
          <w:lang w:val="fr-FR"/>
        </w:rPr>
        <w:tab/>
        <w:t>Homologation</w:t>
      </w:r>
      <w:bookmarkEnd w:id="34"/>
    </w:p>
    <w:p w14:paraId="1EE31B21" w14:textId="0C730DBE" w:rsidR="004E79DD" w:rsidRPr="000871A4" w:rsidRDefault="004E79DD" w:rsidP="004B4B23">
      <w:pPr>
        <w:pStyle w:val="SingleTxtG"/>
        <w:ind w:left="2268" w:hanging="1134"/>
        <w:rPr>
          <w:lang w:val="fr-FR"/>
        </w:rPr>
      </w:pPr>
      <w:r w:rsidRPr="000871A4">
        <w:rPr>
          <w:lang w:val="fr-FR"/>
        </w:rPr>
        <w:t>4.1</w:t>
      </w:r>
      <w:r w:rsidRPr="000871A4">
        <w:rPr>
          <w:lang w:val="fr-FR"/>
        </w:rPr>
        <w:tab/>
        <w:t>Si le type de véhicule présenté à l</w:t>
      </w:r>
      <w:r w:rsidR="00574A69">
        <w:rPr>
          <w:lang w:val="fr-FR"/>
        </w:rPr>
        <w:t>’</w:t>
      </w:r>
      <w:r w:rsidRPr="000871A4">
        <w:rPr>
          <w:lang w:val="fr-FR"/>
        </w:rPr>
        <w:t>homologation conformément au présent Règlement satisfait aux prescriptions énoncées au paragraphe 5 ci-dessous, l</w:t>
      </w:r>
      <w:r w:rsidR="00574A69">
        <w:rPr>
          <w:lang w:val="fr-FR"/>
        </w:rPr>
        <w:t>’</w:t>
      </w:r>
      <w:r w:rsidRPr="000871A4">
        <w:rPr>
          <w:lang w:val="fr-FR"/>
        </w:rPr>
        <w:t>homologation doit être accordée pour ce type de véhicule.</w:t>
      </w:r>
    </w:p>
    <w:p w14:paraId="099481CE" w14:textId="3924B1EE" w:rsidR="004E79DD" w:rsidRPr="000871A4" w:rsidRDefault="004E79DD" w:rsidP="004B4B23">
      <w:pPr>
        <w:pStyle w:val="SingleTxtG"/>
        <w:ind w:left="2268" w:hanging="1134"/>
        <w:rPr>
          <w:lang w:val="fr-FR"/>
        </w:rPr>
      </w:pPr>
      <w:r w:rsidRPr="000871A4">
        <w:rPr>
          <w:lang w:val="fr-FR"/>
        </w:rPr>
        <w:t>4.2</w:t>
      </w:r>
      <w:r w:rsidRPr="000871A4">
        <w:rPr>
          <w:lang w:val="fr-FR"/>
        </w:rPr>
        <w:tab/>
        <w:t>Un numéro d</w:t>
      </w:r>
      <w:r w:rsidR="00574A69">
        <w:rPr>
          <w:lang w:val="fr-FR"/>
        </w:rPr>
        <w:t>’</w:t>
      </w:r>
      <w:r w:rsidRPr="000871A4">
        <w:rPr>
          <w:lang w:val="fr-FR"/>
        </w:rPr>
        <w:t>homologation est attribué à chaque type homologué. Les deux premiers chiffres (</w:t>
      </w:r>
      <w:r w:rsidRPr="008B2309">
        <w:rPr>
          <w:lang w:val="fr-FR"/>
        </w:rPr>
        <w:t>00</w:t>
      </w:r>
      <w:r w:rsidRPr="000871A4">
        <w:rPr>
          <w:lang w:val="fr-FR"/>
        </w:rPr>
        <w:t xml:space="preserve"> pour le Règlement sous sa forme actuelle) indiquent la série d</w:t>
      </w:r>
      <w:r w:rsidR="00574A69">
        <w:rPr>
          <w:lang w:val="fr-FR"/>
        </w:rPr>
        <w:t>’</w:t>
      </w:r>
      <w:r w:rsidRPr="000871A4">
        <w:rPr>
          <w:lang w:val="fr-FR"/>
        </w:rPr>
        <w:t>amendements correspondant aux principales modifications techniques les plus récentes apportées au Règlement, à la date de délivrance de l</w:t>
      </w:r>
      <w:r w:rsidR="00574A69">
        <w:rPr>
          <w:lang w:val="fr-FR"/>
        </w:rPr>
        <w:t>’</w:t>
      </w:r>
      <w:r w:rsidRPr="000871A4">
        <w:rPr>
          <w:lang w:val="fr-FR"/>
        </w:rPr>
        <w:t>homologation. Une même Partie contractante ne peut attribuer le même numéro à un autre type de véhicule.</w:t>
      </w:r>
    </w:p>
    <w:p w14:paraId="214473E2" w14:textId="6A0ED903" w:rsidR="004E79DD" w:rsidRPr="000871A4" w:rsidRDefault="004E79DD" w:rsidP="004B4B23">
      <w:pPr>
        <w:pStyle w:val="SingleTxtG"/>
        <w:ind w:left="2268" w:hanging="1134"/>
        <w:rPr>
          <w:lang w:val="fr-FR"/>
        </w:rPr>
      </w:pPr>
      <w:r w:rsidRPr="000871A4">
        <w:rPr>
          <w:lang w:val="fr-FR"/>
        </w:rPr>
        <w:t>4.3</w:t>
      </w:r>
      <w:r w:rsidRPr="000871A4">
        <w:rPr>
          <w:lang w:val="fr-FR"/>
        </w:rPr>
        <w:tab/>
        <w:t>L</w:t>
      </w:r>
      <w:r w:rsidR="00574A69">
        <w:rPr>
          <w:lang w:val="fr-FR"/>
        </w:rPr>
        <w:t>’</w:t>
      </w:r>
      <w:r w:rsidRPr="000871A4">
        <w:rPr>
          <w:lang w:val="fr-FR"/>
        </w:rPr>
        <w:t>homologation, l</w:t>
      </w:r>
      <w:r w:rsidR="00574A69">
        <w:rPr>
          <w:lang w:val="fr-FR"/>
        </w:rPr>
        <w:t>’</w:t>
      </w:r>
      <w:r w:rsidRPr="000871A4">
        <w:rPr>
          <w:lang w:val="fr-FR"/>
        </w:rPr>
        <w:t>extension, le refus ou le retrait d</w:t>
      </w:r>
      <w:r w:rsidR="00574A69">
        <w:rPr>
          <w:lang w:val="fr-FR"/>
        </w:rPr>
        <w:t>’</w:t>
      </w:r>
      <w:r w:rsidRPr="000871A4">
        <w:rPr>
          <w:lang w:val="fr-FR"/>
        </w:rPr>
        <w:t>une homologation, ou l</w:t>
      </w:r>
      <w:r w:rsidR="00574A69">
        <w:rPr>
          <w:lang w:val="fr-FR"/>
        </w:rPr>
        <w:t>’</w:t>
      </w:r>
      <w:r w:rsidRPr="000871A4">
        <w:rPr>
          <w:lang w:val="fr-FR"/>
        </w:rPr>
        <w:t>arrêt définitif de la production d</w:t>
      </w:r>
      <w:r w:rsidR="00574A69">
        <w:rPr>
          <w:lang w:val="fr-FR"/>
        </w:rPr>
        <w:t>’</w:t>
      </w:r>
      <w:r w:rsidRPr="000871A4">
        <w:rPr>
          <w:lang w:val="fr-FR"/>
        </w:rPr>
        <w:t>un type de véhicule en application du présent Règlement ONU doit être notifié aux Parties contractantes à l</w:t>
      </w:r>
      <w:r w:rsidR="00574A69">
        <w:rPr>
          <w:lang w:val="fr-FR"/>
        </w:rPr>
        <w:t>’</w:t>
      </w:r>
      <w:r w:rsidRPr="000871A4">
        <w:rPr>
          <w:lang w:val="fr-FR"/>
        </w:rPr>
        <w:t>Accord qui appliquent ledit Règlement, au moyen d</w:t>
      </w:r>
      <w:r w:rsidR="00574A69">
        <w:rPr>
          <w:lang w:val="fr-FR"/>
        </w:rPr>
        <w:t>’</w:t>
      </w:r>
      <w:r w:rsidRPr="000871A4">
        <w:rPr>
          <w:lang w:val="fr-FR"/>
        </w:rPr>
        <w:t xml:space="preserve">une fiche conforme au modèle qui </w:t>
      </w:r>
      <w:r w:rsidRPr="000871A4">
        <w:rPr>
          <w:lang w:val="fr-FR"/>
        </w:rPr>
        <w:lastRenderedPageBreak/>
        <w:t>figure à l</w:t>
      </w:r>
      <w:r w:rsidR="00574A69">
        <w:rPr>
          <w:lang w:val="fr-FR"/>
        </w:rPr>
        <w:t>’</w:t>
      </w:r>
      <w:r w:rsidRPr="000871A4">
        <w:rPr>
          <w:lang w:val="fr-FR"/>
        </w:rPr>
        <w:t>annexe 1 du présent Règlement, accompagnée de documents fournis par le demandeur au format maximal A4 (210 × 297 mm) et à une échelle appropriée, ou sous forme électronique.</w:t>
      </w:r>
    </w:p>
    <w:p w14:paraId="5A1E79D8" w14:textId="76E960EA" w:rsidR="004E79DD" w:rsidRPr="000871A4" w:rsidRDefault="004E79DD" w:rsidP="004B4B23">
      <w:pPr>
        <w:pStyle w:val="SingleTxtG"/>
        <w:ind w:left="2268" w:hanging="1134"/>
        <w:rPr>
          <w:lang w:val="fr-FR"/>
        </w:rPr>
      </w:pPr>
      <w:r w:rsidRPr="000871A4">
        <w:rPr>
          <w:lang w:val="fr-FR"/>
        </w:rPr>
        <w:t>4.4</w:t>
      </w:r>
      <w:r w:rsidRPr="000871A4">
        <w:rPr>
          <w:lang w:val="fr-FR"/>
        </w:rPr>
        <w:tab/>
        <w:t>Une marque d</w:t>
      </w:r>
      <w:r w:rsidR="00574A69">
        <w:rPr>
          <w:lang w:val="fr-FR"/>
        </w:rPr>
        <w:t>’</w:t>
      </w:r>
      <w:r w:rsidRPr="000871A4">
        <w:rPr>
          <w:lang w:val="fr-FR"/>
        </w:rPr>
        <w:t>homologation internationale conforme au modèle décrit à l</w:t>
      </w:r>
      <w:r w:rsidR="00574A69">
        <w:rPr>
          <w:lang w:val="fr-FR"/>
        </w:rPr>
        <w:t>’</w:t>
      </w:r>
      <w:r w:rsidRPr="000871A4">
        <w:rPr>
          <w:lang w:val="fr-FR"/>
        </w:rPr>
        <w:t>annexe 3 doit être apposée sur tout véhicule conforme à un type de véhicule homologué en application du présent Règlement. Elle doit être bien visible, aisément accessible et placée à l</w:t>
      </w:r>
      <w:r w:rsidR="00574A69">
        <w:rPr>
          <w:lang w:val="fr-FR"/>
        </w:rPr>
        <w:t>’</w:t>
      </w:r>
      <w:r w:rsidRPr="000871A4">
        <w:rPr>
          <w:lang w:val="fr-FR"/>
        </w:rPr>
        <w:t>endroit indiqué sur la fiche d</w:t>
      </w:r>
      <w:r w:rsidR="00574A69">
        <w:rPr>
          <w:lang w:val="fr-FR"/>
        </w:rPr>
        <w:t>’</w:t>
      </w:r>
      <w:r w:rsidRPr="000871A4">
        <w:rPr>
          <w:lang w:val="fr-FR"/>
        </w:rPr>
        <w:t>homologation. La marque d</w:t>
      </w:r>
      <w:r w:rsidR="00574A69">
        <w:rPr>
          <w:lang w:val="fr-FR"/>
        </w:rPr>
        <w:t>’</w:t>
      </w:r>
      <w:r w:rsidRPr="000871A4">
        <w:rPr>
          <w:lang w:val="fr-FR"/>
        </w:rPr>
        <w:t>homologation doit être composée</w:t>
      </w:r>
      <w:r w:rsidR="00574A69">
        <w:rPr>
          <w:lang w:val="fr-FR"/>
        </w:rPr>
        <w:t> </w:t>
      </w:r>
      <w:r w:rsidRPr="000871A4">
        <w:rPr>
          <w:lang w:val="fr-FR"/>
        </w:rPr>
        <w:t>:</w:t>
      </w:r>
    </w:p>
    <w:p w14:paraId="5E353E04" w14:textId="290AF140" w:rsidR="004E79DD" w:rsidRPr="000871A4" w:rsidRDefault="004E79DD" w:rsidP="004B4B23">
      <w:pPr>
        <w:pStyle w:val="SingleTxtG"/>
        <w:ind w:left="2268" w:hanging="1134"/>
        <w:rPr>
          <w:lang w:val="fr-FR"/>
        </w:rPr>
      </w:pPr>
      <w:r w:rsidRPr="000871A4">
        <w:rPr>
          <w:lang w:val="fr-FR"/>
        </w:rPr>
        <w:t>4.4.1</w:t>
      </w:r>
      <w:r w:rsidRPr="000871A4">
        <w:rPr>
          <w:lang w:val="fr-FR"/>
        </w:rPr>
        <w:tab/>
        <w:t>D</w:t>
      </w:r>
      <w:r w:rsidR="00574A69">
        <w:rPr>
          <w:lang w:val="fr-FR"/>
        </w:rPr>
        <w:t>’</w:t>
      </w:r>
      <w:r w:rsidRPr="000871A4">
        <w:rPr>
          <w:lang w:val="fr-FR"/>
        </w:rPr>
        <w:t>un cercle à l</w:t>
      </w:r>
      <w:r w:rsidR="00574A69">
        <w:rPr>
          <w:lang w:val="fr-FR"/>
        </w:rPr>
        <w:t>’</w:t>
      </w:r>
      <w:r w:rsidRPr="000871A4">
        <w:rPr>
          <w:lang w:val="fr-FR"/>
        </w:rPr>
        <w:t>intérieur duquel figure la lettre «</w:t>
      </w:r>
      <w:r w:rsidR="000C45E0">
        <w:rPr>
          <w:lang w:val="fr-FR"/>
        </w:rPr>
        <w:t> </w:t>
      </w:r>
      <w:r w:rsidRPr="000871A4">
        <w:rPr>
          <w:lang w:val="fr-FR"/>
        </w:rPr>
        <w:t>E</w:t>
      </w:r>
      <w:r w:rsidR="000C45E0">
        <w:rPr>
          <w:lang w:val="fr-FR"/>
        </w:rPr>
        <w:t> </w:t>
      </w:r>
      <w:r w:rsidRPr="000871A4">
        <w:rPr>
          <w:lang w:val="fr-FR"/>
        </w:rPr>
        <w:t>», suivie</w:t>
      </w:r>
      <w:r w:rsidR="00574A69">
        <w:rPr>
          <w:lang w:val="fr-FR"/>
        </w:rPr>
        <w:t> </w:t>
      </w:r>
      <w:r w:rsidRPr="000871A4">
        <w:rPr>
          <w:lang w:val="fr-FR"/>
        </w:rPr>
        <w:t>:</w:t>
      </w:r>
    </w:p>
    <w:p w14:paraId="3B990488" w14:textId="71A4FC5E" w:rsidR="004E79DD" w:rsidRPr="000871A4" w:rsidRDefault="004E79DD" w:rsidP="004B4B23">
      <w:pPr>
        <w:pStyle w:val="SingleTxtG"/>
        <w:ind w:left="2835" w:hanging="567"/>
        <w:rPr>
          <w:lang w:val="fr-FR"/>
        </w:rPr>
      </w:pPr>
      <w:r w:rsidRPr="000871A4">
        <w:rPr>
          <w:lang w:val="fr-FR"/>
        </w:rPr>
        <w:t>a)</w:t>
      </w:r>
      <w:r w:rsidRPr="000871A4">
        <w:rPr>
          <w:lang w:val="fr-FR"/>
        </w:rPr>
        <w:tab/>
        <w:t>Du numéro distinctif du pays qui a accordé l</w:t>
      </w:r>
      <w:r w:rsidR="00574A69">
        <w:rPr>
          <w:lang w:val="fr-FR"/>
        </w:rPr>
        <w:t>’</w:t>
      </w:r>
      <w:r w:rsidRPr="000871A4">
        <w:rPr>
          <w:lang w:val="fr-FR"/>
        </w:rPr>
        <w:t>homologation</w:t>
      </w:r>
      <w:r w:rsidRPr="008B2309">
        <w:rPr>
          <w:rStyle w:val="Appelnotedebasdep"/>
        </w:rPr>
        <w:footnoteReference w:id="5"/>
      </w:r>
      <w:r w:rsidRPr="000871A4">
        <w:rPr>
          <w:lang w:val="fr-FR"/>
        </w:rPr>
        <w:t> ; et</w:t>
      </w:r>
    </w:p>
    <w:p w14:paraId="784FB084" w14:textId="3758C2D1" w:rsidR="004E79DD" w:rsidRPr="000871A4" w:rsidRDefault="004E79DD" w:rsidP="004B4B23">
      <w:pPr>
        <w:pStyle w:val="SingleTxtG"/>
        <w:ind w:left="2835" w:hanging="567"/>
        <w:rPr>
          <w:lang w:val="fr-FR"/>
        </w:rPr>
      </w:pPr>
      <w:r w:rsidRPr="000871A4">
        <w:rPr>
          <w:lang w:val="fr-FR"/>
        </w:rPr>
        <w:t>b)</w:t>
      </w:r>
      <w:r w:rsidRPr="000871A4">
        <w:rPr>
          <w:lang w:val="fr-FR"/>
        </w:rPr>
        <w:tab/>
        <w:t>Du numéro du présent Règlement, suivi de la lettre «</w:t>
      </w:r>
      <w:r w:rsidR="000C45E0">
        <w:rPr>
          <w:lang w:val="fr-FR"/>
        </w:rPr>
        <w:t> </w:t>
      </w:r>
      <w:r w:rsidRPr="000871A4">
        <w:rPr>
          <w:lang w:val="fr-FR"/>
        </w:rPr>
        <w:t>R</w:t>
      </w:r>
      <w:r w:rsidR="000C45E0">
        <w:rPr>
          <w:lang w:val="fr-FR"/>
        </w:rPr>
        <w:t> </w:t>
      </w:r>
      <w:r w:rsidRPr="000871A4">
        <w:rPr>
          <w:lang w:val="fr-FR"/>
        </w:rPr>
        <w:t>», d</w:t>
      </w:r>
      <w:r w:rsidR="00574A69">
        <w:rPr>
          <w:lang w:val="fr-FR"/>
        </w:rPr>
        <w:t>’</w:t>
      </w:r>
      <w:r w:rsidRPr="000871A4">
        <w:rPr>
          <w:lang w:val="fr-FR"/>
        </w:rPr>
        <w:t>un tiret et du numéro d</w:t>
      </w:r>
      <w:r w:rsidR="00574A69">
        <w:rPr>
          <w:lang w:val="fr-FR"/>
        </w:rPr>
        <w:t>’</w:t>
      </w:r>
      <w:r w:rsidRPr="000871A4">
        <w:rPr>
          <w:lang w:val="fr-FR"/>
        </w:rPr>
        <w:t>homologation, placés à droite du cercle mentionné au présent paragraphe</w:t>
      </w:r>
      <w:r w:rsidR="00574A69">
        <w:rPr>
          <w:lang w:val="fr-FR"/>
        </w:rPr>
        <w:t> </w:t>
      </w:r>
      <w:r w:rsidRPr="000871A4">
        <w:rPr>
          <w:lang w:val="fr-FR"/>
        </w:rPr>
        <w:t>;</w:t>
      </w:r>
    </w:p>
    <w:p w14:paraId="2433B35D" w14:textId="6B68654B" w:rsidR="004E79DD" w:rsidRPr="000871A4" w:rsidRDefault="004E79DD" w:rsidP="004B4B23">
      <w:pPr>
        <w:pStyle w:val="SingleTxtG"/>
        <w:ind w:left="2268"/>
        <w:rPr>
          <w:lang w:val="fr-FR"/>
        </w:rPr>
      </w:pPr>
      <w:r w:rsidRPr="000871A4">
        <w:rPr>
          <w:lang w:val="fr-FR"/>
        </w:rPr>
        <w:t>ou</w:t>
      </w:r>
    </w:p>
    <w:p w14:paraId="6E74B08D" w14:textId="3759082C" w:rsidR="004E79DD" w:rsidRPr="000871A4" w:rsidRDefault="004E79DD" w:rsidP="004B4B23">
      <w:pPr>
        <w:pStyle w:val="SingleTxtG"/>
        <w:ind w:left="2268" w:hanging="1134"/>
        <w:rPr>
          <w:lang w:val="fr-FR"/>
        </w:rPr>
      </w:pPr>
      <w:r w:rsidRPr="000871A4">
        <w:rPr>
          <w:lang w:val="fr-FR"/>
        </w:rPr>
        <w:t>4.4.2</w:t>
      </w:r>
      <w:r w:rsidRPr="000871A4">
        <w:rPr>
          <w:lang w:val="fr-FR"/>
        </w:rPr>
        <w:tab/>
        <w:t>D</w:t>
      </w:r>
      <w:r w:rsidR="00574A69">
        <w:rPr>
          <w:lang w:val="fr-FR"/>
        </w:rPr>
        <w:t>’</w:t>
      </w:r>
      <w:r w:rsidRPr="000871A4">
        <w:rPr>
          <w:lang w:val="fr-FR"/>
        </w:rPr>
        <w:t>un ovale entourant les lettres «</w:t>
      </w:r>
      <w:r w:rsidR="000C45E0">
        <w:rPr>
          <w:lang w:val="fr-FR"/>
        </w:rPr>
        <w:t> </w:t>
      </w:r>
      <w:r w:rsidRPr="000871A4">
        <w:rPr>
          <w:lang w:val="fr-FR"/>
        </w:rPr>
        <w:t>UI</w:t>
      </w:r>
      <w:r w:rsidR="000C45E0">
        <w:rPr>
          <w:lang w:val="fr-FR"/>
        </w:rPr>
        <w:t> </w:t>
      </w:r>
      <w:r w:rsidRPr="000871A4">
        <w:rPr>
          <w:lang w:val="fr-FR"/>
        </w:rPr>
        <w:t>» suivi de l</w:t>
      </w:r>
      <w:r w:rsidR="00574A69">
        <w:rPr>
          <w:lang w:val="fr-FR"/>
        </w:rPr>
        <w:t>’</w:t>
      </w:r>
      <w:r w:rsidRPr="000871A4">
        <w:rPr>
          <w:lang w:val="fr-FR"/>
        </w:rPr>
        <w:t>identifiant unique.</w:t>
      </w:r>
    </w:p>
    <w:p w14:paraId="0DA61327" w14:textId="73C0BBCB" w:rsidR="004E79DD" w:rsidRPr="000871A4" w:rsidRDefault="004E79DD" w:rsidP="004B4B23">
      <w:pPr>
        <w:pStyle w:val="SingleTxtG"/>
        <w:ind w:left="2268" w:hanging="1134"/>
        <w:rPr>
          <w:lang w:val="fr-FR"/>
        </w:rPr>
      </w:pPr>
      <w:r w:rsidRPr="000871A4">
        <w:rPr>
          <w:lang w:val="fr-FR"/>
        </w:rPr>
        <w:t>4.5</w:t>
      </w:r>
      <w:r w:rsidRPr="000871A4">
        <w:rPr>
          <w:lang w:val="fr-FR"/>
        </w:rPr>
        <w:tab/>
        <w:t>La marque d</w:t>
      </w:r>
      <w:r w:rsidR="00574A69">
        <w:rPr>
          <w:lang w:val="fr-FR"/>
        </w:rPr>
        <w:t>’</w:t>
      </w:r>
      <w:r w:rsidRPr="000871A4">
        <w:rPr>
          <w:lang w:val="fr-FR"/>
        </w:rPr>
        <w:t>homologation doit être nettement lisible et indélébile.</w:t>
      </w:r>
    </w:p>
    <w:p w14:paraId="37397172" w14:textId="09DEF778" w:rsidR="004E79DD" w:rsidRPr="000871A4" w:rsidRDefault="004E79DD" w:rsidP="004B4B23">
      <w:pPr>
        <w:pStyle w:val="SingleTxtG"/>
        <w:ind w:left="2268" w:hanging="1134"/>
        <w:rPr>
          <w:lang w:val="fr-FR"/>
        </w:rPr>
      </w:pPr>
      <w:r w:rsidRPr="000871A4">
        <w:rPr>
          <w:lang w:val="fr-FR"/>
        </w:rPr>
        <w:t>4.6</w:t>
      </w:r>
      <w:r w:rsidRPr="000871A4">
        <w:rPr>
          <w:lang w:val="fr-FR"/>
        </w:rPr>
        <w:tab/>
        <w:t>L</w:t>
      </w:r>
      <w:r w:rsidR="00574A69">
        <w:rPr>
          <w:lang w:val="fr-FR"/>
        </w:rPr>
        <w:t>’</w:t>
      </w:r>
      <w:r w:rsidRPr="000871A4">
        <w:rPr>
          <w:lang w:val="fr-FR"/>
        </w:rPr>
        <w:t>autorité d</w:t>
      </w:r>
      <w:r w:rsidR="00574A69">
        <w:rPr>
          <w:lang w:val="fr-FR"/>
        </w:rPr>
        <w:t>’</w:t>
      </w:r>
      <w:r w:rsidRPr="000871A4">
        <w:rPr>
          <w:lang w:val="fr-FR"/>
        </w:rPr>
        <w:t>homologation de type doit vérifier l</w:t>
      </w:r>
      <w:r w:rsidR="00574A69">
        <w:rPr>
          <w:lang w:val="fr-FR"/>
        </w:rPr>
        <w:t>’</w:t>
      </w:r>
      <w:r w:rsidRPr="000871A4">
        <w:rPr>
          <w:lang w:val="fr-FR"/>
        </w:rPr>
        <w:t>existence de dispositions satisfaisantes garantissant un contrôle efficace de la conformité de la production avant d</w:t>
      </w:r>
      <w:r w:rsidR="00574A69">
        <w:rPr>
          <w:lang w:val="fr-FR"/>
        </w:rPr>
        <w:t>’</w:t>
      </w:r>
      <w:r w:rsidRPr="000871A4">
        <w:rPr>
          <w:lang w:val="fr-FR"/>
        </w:rPr>
        <w:t>accorder l</w:t>
      </w:r>
      <w:r w:rsidR="00574A69">
        <w:rPr>
          <w:lang w:val="fr-FR"/>
        </w:rPr>
        <w:t>’</w:t>
      </w:r>
      <w:r w:rsidRPr="000871A4">
        <w:rPr>
          <w:lang w:val="fr-FR"/>
        </w:rPr>
        <w:t>homologation de type.</w:t>
      </w:r>
    </w:p>
    <w:p w14:paraId="31C1F7AF" w14:textId="73F91F63" w:rsidR="004E79DD" w:rsidRPr="00A43F55" w:rsidRDefault="004B4B23" w:rsidP="004B4B23">
      <w:pPr>
        <w:pStyle w:val="HChG"/>
        <w:tabs>
          <w:tab w:val="clear" w:pos="851"/>
          <w:tab w:val="right" w:pos="2268"/>
        </w:tabs>
        <w:rPr>
          <w:lang w:val="fr-FR"/>
        </w:rPr>
      </w:pPr>
      <w:bookmarkStart w:id="35" w:name="_Toc354410592"/>
      <w:r>
        <w:rPr>
          <w:lang w:val="fr-FR"/>
        </w:rPr>
        <w:tab/>
      </w:r>
      <w:r w:rsidR="004E79DD" w:rsidRPr="00A43F55">
        <w:rPr>
          <w:lang w:val="fr-FR"/>
        </w:rPr>
        <w:t>5.</w:t>
      </w:r>
      <w:r w:rsidR="004E79DD" w:rsidRPr="00A43F55">
        <w:rPr>
          <w:lang w:val="fr-FR"/>
        </w:rPr>
        <w:tab/>
      </w:r>
      <w:r>
        <w:rPr>
          <w:lang w:val="fr-FR"/>
        </w:rPr>
        <w:tab/>
      </w:r>
      <w:r w:rsidR="004E79DD" w:rsidRPr="00A43F55">
        <w:rPr>
          <w:lang w:val="fr-FR"/>
        </w:rPr>
        <w:t>Prescriptions</w:t>
      </w:r>
      <w:bookmarkEnd w:id="35"/>
    </w:p>
    <w:p w14:paraId="7947C32C" w14:textId="1A081124" w:rsidR="004E79DD" w:rsidRPr="000871A4" w:rsidRDefault="00EB73DB" w:rsidP="00EB73DB">
      <w:pPr>
        <w:pStyle w:val="SingleTxtG"/>
        <w:ind w:left="2268"/>
        <w:rPr>
          <w:lang w:val="fr-FR"/>
        </w:rPr>
      </w:pPr>
      <w:r>
        <w:rPr>
          <w:lang w:val="fr-FR"/>
        </w:rPr>
        <w:t>L</w:t>
      </w:r>
      <w:r w:rsidR="004E79DD" w:rsidRPr="000871A4">
        <w:rPr>
          <w:lang w:val="fr-FR"/>
        </w:rPr>
        <w:t>es prescriptions applicables aux véhicules équipés d</w:t>
      </w:r>
      <w:r w:rsidR="00574A69">
        <w:rPr>
          <w:lang w:val="fr-FR"/>
        </w:rPr>
        <w:t>’</w:t>
      </w:r>
      <w:r w:rsidR="004E79DD" w:rsidRPr="000871A4">
        <w:rPr>
          <w:lang w:val="fr-FR"/>
        </w:rPr>
        <w:t>un EDR concernent les éléments de données, le format des données, la capture de données, ainsi que l</w:t>
      </w:r>
      <w:r w:rsidR="00574A69">
        <w:rPr>
          <w:lang w:val="fr-FR"/>
        </w:rPr>
        <w:t>’</w:t>
      </w:r>
      <w:r w:rsidR="004E79DD" w:rsidRPr="000871A4">
        <w:rPr>
          <w:lang w:val="fr-FR"/>
        </w:rPr>
        <w:t>efficacité et la capacité de survie de l</w:t>
      </w:r>
      <w:r w:rsidR="00574A69">
        <w:rPr>
          <w:lang w:val="fr-FR"/>
        </w:rPr>
        <w:t>’</w:t>
      </w:r>
      <w:r w:rsidR="004E79DD" w:rsidRPr="000871A4">
        <w:rPr>
          <w:lang w:val="fr-FR"/>
        </w:rPr>
        <w:t>EDR lors des essais de choc.</w:t>
      </w:r>
    </w:p>
    <w:p w14:paraId="51175D94" w14:textId="77777777" w:rsidR="004E79DD" w:rsidRPr="000871A4" w:rsidRDefault="004E79DD" w:rsidP="00EB73DB">
      <w:pPr>
        <w:pStyle w:val="SingleTxtG"/>
        <w:ind w:left="2268" w:hanging="1134"/>
        <w:rPr>
          <w:lang w:val="fr-FR"/>
        </w:rPr>
      </w:pPr>
      <w:r w:rsidRPr="000871A4">
        <w:rPr>
          <w:lang w:val="fr-FR"/>
        </w:rPr>
        <w:t>5.1</w:t>
      </w:r>
      <w:r w:rsidRPr="000871A4">
        <w:rPr>
          <w:lang w:val="fr-FR"/>
        </w:rPr>
        <w:tab/>
        <w:t xml:space="preserve">Éléments de données </w:t>
      </w:r>
    </w:p>
    <w:p w14:paraId="086DD481" w14:textId="6AFB7F9C" w:rsidR="004E79DD" w:rsidRPr="000871A4" w:rsidRDefault="004E79DD" w:rsidP="00EB73DB">
      <w:pPr>
        <w:pStyle w:val="SingleTxtG"/>
        <w:ind w:left="2268" w:hanging="1134"/>
        <w:rPr>
          <w:lang w:val="fr-FR"/>
        </w:rPr>
      </w:pPr>
      <w:r w:rsidRPr="000871A4">
        <w:rPr>
          <w:lang w:val="fr-FR"/>
        </w:rPr>
        <w:t>5.1.1</w:t>
      </w:r>
      <w:r w:rsidRPr="000871A4">
        <w:rPr>
          <w:lang w:val="fr-FR"/>
        </w:rPr>
        <w:tab/>
        <w:t>Chaque véhicule équipé d</w:t>
      </w:r>
      <w:r w:rsidR="00574A69">
        <w:rPr>
          <w:lang w:val="fr-FR"/>
        </w:rPr>
        <w:t>’</w:t>
      </w:r>
      <w:r w:rsidRPr="000871A4">
        <w:rPr>
          <w:lang w:val="fr-FR"/>
        </w:rPr>
        <w:t>un EDR doit enregistrer les éléments de données spécifiés comme étant obligatoires ainsi que ceux requis lorsque les conditions minimales indiquées sont remplies, pendant l</w:t>
      </w:r>
      <w:r w:rsidR="00574A69">
        <w:rPr>
          <w:lang w:val="fr-FR"/>
        </w:rPr>
        <w:t>’</w:t>
      </w:r>
      <w:r w:rsidRPr="000871A4">
        <w:rPr>
          <w:lang w:val="fr-FR"/>
        </w:rPr>
        <w:t>intervalle ou au moment spécifiés et à la fréquence d</w:t>
      </w:r>
      <w:r w:rsidR="00574A69">
        <w:rPr>
          <w:lang w:val="fr-FR"/>
        </w:rPr>
        <w:t>’</w:t>
      </w:r>
      <w:r w:rsidRPr="000871A4">
        <w:rPr>
          <w:lang w:val="fr-FR"/>
        </w:rPr>
        <w:t>échantillonnage précisée dans le tableau 1 de l</w:t>
      </w:r>
      <w:r w:rsidR="00574A69">
        <w:rPr>
          <w:lang w:val="fr-FR"/>
        </w:rPr>
        <w:t>’</w:t>
      </w:r>
      <w:r w:rsidRPr="000871A4">
        <w:rPr>
          <w:lang w:val="fr-FR"/>
        </w:rPr>
        <w:t>annexe 4.</w:t>
      </w:r>
    </w:p>
    <w:p w14:paraId="787E1541" w14:textId="77777777" w:rsidR="004E79DD" w:rsidRPr="000871A4" w:rsidRDefault="004E79DD" w:rsidP="00EB73DB">
      <w:pPr>
        <w:pStyle w:val="SingleTxtG"/>
        <w:ind w:left="2268" w:hanging="1134"/>
        <w:rPr>
          <w:lang w:val="fr-FR"/>
        </w:rPr>
      </w:pPr>
      <w:r w:rsidRPr="000871A4">
        <w:rPr>
          <w:lang w:val="fr-FR"/>
        </w:rPr>
        <w:t>5.2</w:t>
      </w:r>
      <w:r w:rsidRPr="000871A4">
        <w:rPr>
          <w:lang w:val="fr-FR"/>
        </w:rPr>
        <w:tab/>
        <w:t>Format des données</w:t>
      </w:r>
    </w:p>
    <w:p w14:paraId="180247E4" w14:textId="4A71BF09" w:rsidR="004E79DD" w:rsidRPr="000871A4" w:rsidRDefault="004E79DD" w:rsidP="00EB73DB">
      <w:pPr>
        <w:pStyle w:val="SingleTxtG"/>
        <w:ind w:left="2268" w:hanging="1134"/>
        <w:rPr>
          <w:lang w:val="fr-FR"/>
        </w:rPr>
      </w:pPr>
      <w:r w:rsidRPr="000871A4">
        <w:rPr>
          <w:lang w:val="fr-FR"/>
        </w:rPr>
        <w:t>5.2.1</w:t>
      </w:r>
      <w:r w:rsidRPr="000871A4">
        <w:rPr>
          <w:lang w:val="fr-FR"/>
        </w:rPr>
        <w:tab/>
        <w:t>Chaque élément de données enregistré doit être conforme à la plage de valeurs, à la précision et à la résolution spécifiées dans le tableau 1 de l</w:t>
      </w:r>
      <w:r w:rsidR="00574A69">
        <w:rPr>
          <w:lang w:val="fr-FR"/>
        </w:rPr>
        <w:t>’</w:t>
      </w:r>
      <w:r w:rsidRPr="000871A4">
        <w:rPr>
          <w:lang w:val="fr-FR"/>
        </w:rPr>
        <w:t>annexe 4.</w:t>
      </w:r>
    </w:p>
    <w:p w14:paraId="2A8CB13F" w14:textId="4991D0F4" w:rsidR="004E79DD" w:rsidRPr="000871A4" w:rsidRDefault="004E79DD" w:rsidP="00EB73DB">
      <w:pPr>
        <w:pStyle w:val="SingleTxtG"/>
        <w:ind w:left="2268" w:hanging="1134"/>
        <w:rPr>
          <w:lang w:val="fr-FR"/>
        </w:rPr>
      </w:pPr>
      <w:r w:rsidRPr="000871A4">
        <w:rPr>
          <w:lang w:val="fr-FR"/>
        </w:rPr>
        <w:t>5.2.2</w:t>
      </w:r>
      <w:r w:rsidRPr="000871A4">
        <w:rPr>
          <w:lang w:val="fr-FR"/>
        </w:rPr>
        <w:tab/>
        <w:t>Éléments et format des données de l</w:t>
      </w:r>
      <w:r w:rsidR="00574A69">
        <w:rPr>
          <w:lang w:val="fr-FR"/>
        </w:rPr>
        <w:t>’</w:t>
      </w:r>
      <w:r w:rsidRPr="000871A4">
        <w:rPr>
          <w:lang w:val="fr-FR"/>
        </w:rPr>
        <w:t>historique d</w:t>
      </w:r>
      <w:r w:rsidR="00574A69">
        <w:rPr>
          <w:lang w:val="fr-FR"/>
        </w:rPr>
        <w:t>’</w:t>
      </w:r>
      <w:r w:rsidRPr="000871A4">
        <w:rPr>
          <w:lang w:val="fr-FR"/>
        </w:rPr>
        <w:t>accélération en fonction du temps</w:t>
      </w:r>
      <w:r w:rsidR="00574A69">
        <w:rPr>
          <w:lang w:val="fr-FR"/>
        </w:rPr>
        <w:t> </w:t>
      </w:r>
      <w:r w:rsidRPr="000871A4">
        <w:rPr>
          <w:lang w:val="fr-FR"/>
        </w:rPr>
        <w:t>: les données de l</w:t>
      </w:r>
      <w:r w:rsidR="00574A69">
        <w:rPr>
          <w:lang w:val="fr-FR"/>
        </w:rPr>
        <w:t>’</w:t>
      </w:r>
      <w:r w:rsidRPr="000871A4">
        <w:rPr>
          <w:lang w:val="fr-FR"/>
        </w:rPr>
        <w:t>historique d</w:t>
      </w:r>
      <w:r w:rsidR="00574A69">
        <w:rPr>
          <w:lang w:val="fr-FR"/>
        </w:rPr>
        <w:t>’</w:t>
      </w:r>
      <w:r w:rsidRPr="000871A4">
        <w:rPr>
          <w:lang w:val="fr-FR"/>
        </w:rPr>
        <w:t>accélération longitudinale, latérale et normale en fonction du temps, selon le cas, doivent être filtrées pendant la phase d</w:t>
      </w:r>
      <w:r w:rsidR="00574A69">
        <w:rPr>
          <w:lang w:val="fr-FR"/>
        </w:rPr>
        <w:t>’</w:t>
      </w:r>
      <w:r w:rsidRPr="000871A4">
        <w:rPr>
          <w:lang w:val="fr-FR"/>
        </w:rPr>
        <w:t>enregistrement ou pendant la phase de téléchargement des données de façon à inclure ce qui suit</w:t>
      </w:r>
      <w:r w:rsidR="00574A69">
        <w:rPr>
          <w:lang w:val="fr-FR"/>
        </w:rPr>
        <w:t> </w:t>
      </w:r>
      <w:r w:rsidRPr="000871A4">
        <w:rPr>
          <w:lang w:val="fr-FR"/>
        </w:rPr>
        <w:t xml:space="preserve">: </w:t>
      </w:r>
    </w:p>
    <w:p w14:paraId="7278994C" w14:textId="5C2A8C14" w:rsidR="004E79DD" w:rsidRPr="000871A4" w:rsidRDefault="004E79DD" w:rsidP="00EB73DB">
      <w:pPr>
        <w:pStyle w:val="SingleTxtG"/>
        <w:ind w:left="2268" w:hanging="1134"/>
        <w:rPr>
          <w:lang w:val="fr-FR"/>
        </w:rPr>
      </w:pPr>
      <w:r w:rsidRPr="000871A4">
        <w:rPr>
          <w:lang w:val="fr-FR"/>
        </w:rPr>
        <w:t>5.2.2.1</w:t>
      </w:r>
      <w:r w:rsidRPr="000871A4">
        <w:rPr>
          <w:lang w:val="fr-FR"/>
        </w:rPr>
        <w:tab/>
        <w:t>Le pas de temps (PT), qui est l</w:t>
      </w:r>
      <w:r w:rsidR="00574A69">
        <w:rPr>
          <w:lang w:val="fr-FR"/>
        </w:rPr>
        <w:t>’</w:t>
      </w:r>
      <w:r w:rsidRPr="000871A4">
        <w:rPr>
          <w:lang w:val="fr-FR"/>
        </w:rPr>
        <w:t>inverse de la fréquence d</w:t>
      </w:r>
      <w:r w:rsidR="00574A69">
        <w:rPr>
          <w:lang w:val="fr-FR"/>
        </w:rPr>
        <w:t>’</w:t>
      </w:r>
      <w:r w:rsidRPr="000871A4">
        <w:rPr>
          <w:lang w:val="fr-FR"/>
        </w:rPr>
        <w:t>échantillonnage des données d</w:t>
      </w:r>
      <w:r w:rsidR="00574A69">
        <w:rPr>
          <w:lang w:val="fr-FR"/>
        </w:rPr>
        <w:t>’</w:t>
      </w:r>
      <w:r w:rsidRPr="000871A4">
        <w:rPr>
          <w:lang w:val="fr-FR"/>
        </w:rPr>
        <w:t>accélération et qui est exprimé en millisecondes</w:t>
      </w:r>
      <w:r w:rsidR="00574A69">
        <w:rPr>
          <w:lang w:val="fr-FR"/>
        </w:rPr>
        <w:t> </w:t>
      </w:r>
      <w:r w:rsidRPr="000871A4">
        <w:rPr>
          <w:lang w:val="fr-FR"/>
        </w:rPr>
        <w:t xml:space="preserve">; </w:t>
      </w:r>
    </w:p>
    <w:p w14:paraId="179DE987" w14:textId="089DF283" w:rsidR="004E79DD" w:rsidRPr="000871A4" w:rsidRDefault="004E79DD" w:rsidP="00EB73DB">
      <w:pPr>
        <w:pStyle w:val="SingleTxtG"/>
        <w:ind w:left="2268" w:hanging="1134"/>
        <w:rPr>
          <w:lang w:val="fr-FR"/>
        </w:rPr>
      </w:pPr>
      <w:r w:rsidRPr="000871A4">
        <w:rPr>
          <w:lang w:val="fr-FR"/>
        </w:rPr>
        <w:t>5.2.2.2</w:t>
      </w:r>
      <w:r w:rsidRPr="000871A4">
        <w:rPr>
          <w:lang w:val="fr-FR"/>
        </w:rPr>
        <w:tab/>
        <w:t>Le nombre du premier point (NPP), un nombre entier qui, multiplié par le pas de temps, donne le délai écoulé entre le temps zéro et le premier point des données d</w:t>
      </w:r>
      <w:r w:rsidR="00574A69">
        <w:rPr>
          <w:lang w:val="fr-FR"/>
        </w:rPr>
        <w:t>’</w:t>
      </w:r>
      <w:r w:rsidRPr="000871A4">
        <w:rPr>
          <w:lang w:val="fr-FR"/>
        </w:rPr>
        <w:t>accélération</w:t>
      </w:r>
      <w:r w:rsidR="00574A69">
        <w:rPr>
          <w:lang w:val="fr-FR"/>
        </w:rPr>
        <w:t> </w:t>
      </w:r>
      <w:r w:rsidRPr="000871A4">
        <w:rPr>
          <w:lang w:val="fr-FR"/>
        </w:rPr>
        <w:t xml:space="preserve">; </w:t>
      </w:r>
    </w:p>
    <w:p w14:paraId="2014AFB2" w14:textId="2308CD9E" w:rsidR="004E79DD" w:rsidRPr="000871A4" w:rsidRDefault="004E79DD" w:rsidP="00EB73DB">
      <w:pPr>
        <w:pStyle w:val="SingleTxtG"/>
        <w:ind w:left="2268" w:hanging="1134"/>
        <w:rPr>
          <w:lang w:val="fr-FR"/>
        </w:rPr>
      </w:pPr>
      <w:r w:rsidRPr="000871A4">
        <w:rPr>
          <w:lang w:val="fr-FR"/>
        </w:rPr>
        <w:lastRenderedPageBreak/>
        <w:t>5.2.2.3</w:t>
      </w:r>
      <w:r w:rsidRPr="000871A4">
        <w:rPr>
          <w:lang w:val="fr-FR"/>
        </w:rPr>
        <w:tab/>
        <w:t>Le nombre du dernier point (NDP), un nombre entier qui, multiplié par le pas de temps, donne le délai écoulé entre le temps zéro et le dernier point des données d</w:t>
      </w:r>
      <w:r w:rsidR="00574A69">
        <w:rPr>
          <w:lang w:val="fr-FR"/>
        </w:rPr>
        <w:t>’</w:t>
      </w:r>
      <w:r w:rsidRPr="000871A4">
        <w:rPr>
          <w:lang w:val="fr-FR"/>
        </w:rPr>
        <w:t xml:space="preserve">accélération ; et </w:t>
      </w:r>
    </w:p>
    <w:p w14:paraId="54A4F65C" w14:textId="63D4CB35" w:rsidR="004E79DD" w:rsidRPr="000871A4" w:rsidRDefault="004E79DD" w:rsidP="00EB73DB">
      <w:pPr>
        <w:pStyle w:val="SingleTxtG"/>
        <w:ind w:left="2268" w:hanging="1134"/>
        <w:rPr>
          <w:lang w:val="fr-FR"/>
        </w:rPr>
      </w:pPr>
      <w:r w:rsidRPr="000871A4">
        <w:rPr>
          <w:lang w:val="fr-FR"/>
        </w:rPr>
        <w:t>5.2.2.4</w:t>
      </w:r>
      <w:r w:rsidRPr="000871A4">
        <w:rPr>
          <w:lang w:val="fr-FR"/>
        </w:rPr>
        <w:tab/>
        <w:t>Des valeurs d</w:t>
      </w:r>
      <w:r w:rsidR="00574A69">
        <w:rPr>
          <w:lang w:val="fr-FR"/>
        </w:rPr>
        <w:t>’</w:t>
      </w:r>
      <w:r w:rsidRPr="000871A4">
        <w:rPr>
          <w:lang w:val="fr-FR"/>
        </w:rPr>
        <w:t>accélération pour NDP - NPP + 1, en commençant séquentiellement par l</w:t>
      </w:r>
      <w:r w:rsidR="00574A69">
        <w:rPr>
          <w:lang w:val="fr-FR"/>
        </w:rPr>
        <w:t>’</w:t>
      </w:r>
      <w:r w:rsidRPr="000871A4">
        <w:rPr>
          <w:lang w:val="fr-FR"/>
        </w:rPr>
        <w:t>accélération au moment NPP * PT et selon des incréments correspondant au pas de temps jusqu</w:t>
      </w:r>
      <w:r w:rsidR="00574A69">
        <w:rPr>
          <w:lang w:val="fr-FR"/>
        </w:rPr>
        <w:t>’</w:t>
      </w:r>
      <w:r w:rsidRPr="000871A4">
        <w:rPr>
          <w:lang w:val="fr-FR"/>
        </w:rPr>
        <w:t xml:space="preserve">à ce que le moment NDP * PT soit atteint. </w:t>
      </w:r>
    </w:p>
    <w:p w14:paraId="578C1830" w14:textId="77777777" w:rsidR="004E79DD" w:rsidRPr="000871A4" w:rsidRDefault="004E79DD" w:rsidP="00EB73DB">
      <w:pPr>
        <w:pStyle w:val="SingleTxtG"/>
        <w:ind w:left="2268" w:hanging="1134"/>
        <w:rPr>
          <w:lang w:val="fr-FR"/>
        </w:rPr>
      </w:pPr>
      <w:r w:rsidRPr="000871A4">
        <w:rPr>
          <w:lang w:val="fr-FR"/>
        </w:rPr>
        <w:t>5.3</w:t>
      </w:r>
      <w:r w:rsidRPr="000871A4">
        <w:rPr>
          <w:lang w:val="fr-FR"/>
        </w:rPr>
        <w:tab/>
        <w:t>Capture de données</w:t>
      </w:r>
    </w:p>
    <w:p w14:paraId="3488D170" w14:textId="245C3A98" w:rsidR="004E79DD" w:rsidRPr="000871A4" w:rsidRDefault="004E79DD" w:rsidP="00EB73DB">
      <w:pPr>
        <w:pStyle w:val="SingleTxtG"/>
        <w:ind w:left="2268"/>
        <w:rPr>
          <w:lang w:val="fr-FR"/>
        </w:rPr>
      </w:pPr>
      <w:r w:rsidRPr="000871A4">
        <w:rPr>
          <w:lang w:val="fr-FR"/>
        </w:rPr>
        <w:t>L</w:t>
      </w:r>
      <w:r w:rsidR="00574A69">
        <w:rPr>
          <w:lang w:val="fr-FR"/>
        </w:rPr>
        <w:t>’</w:t>
      </w:r>
      <w:r w:rsidRPr="000871A4">
        <w:rPr>
          <w:lang w:val="fr-FR"/>
        </w:rPr>
        <w:t>EDR doit enregistrer les données capturées dans le véhicule, et celles-ci doivent rester dans le véhicule, sous réserve des dispositions du paragraphe 5.3.4, au moins jusqu</w:t>
      </w:r>
      <w:r w:rsidR="00574A69">
        <w:rPr>
          <w:lang w:val="fr-FR"/>
        </w:rPr>
        <w:t>’</w:t>
      </w:r>
      <w:r w:rsidRPr="000871A4">
        <w:rPr>
          <w:lang w:val="fr-FR"/>
        </w:rPr>
        <w:t>à ce qu</w:t>
      </w:r>
      <w:r w:rsidR="00574A69">
        <w:rPr>
          <w:lang w:val="fr-FR"/>
        </w:rPr>
        <w:t>’</w:t>
      </w:r>
      <w:r w:rsidRPr="000871A4">
        <w:rPr>
          <w:lang w:val="fr-FR"/>
        </w:rPr>
        <w:t>elles soient récupérées conformément à la législation nationale ou régionale ou qu</w:t>
      </w:r>
      <w:r w:rsidR="00574A69">
        <w:rPr>
          <w:lang w:val="fr-FR"/>
        </w:rPr>
        <w:t>’</w:t>
      </w:r>
      <w:r w:rsidRPr="000871A4">
        <w:rPr>
          <w:lang w:val="fr-FR"/>
        </w:rPr>
        <w:t>elles soient écrasées conformément au paragraphe 5.3.4.</w:t>
      </w:r>
    </w:p>
    <w:p w14:paraId="7FD79405" w14:textId="264DE439" w:rsidR="004E79DD" w:rsidRPr="000871A4" w:rsidRDefault="004E79DD" w:rsidP="00EB73DB">
      <w:pPr>
        <w:pStyle w:val="SingleTxtG"/>
        <w:ind w:left="2268"/>
        <w:rPr>
          <w:lang w:val="fr-FR"/>
        </w:rPr>
      </w:pPr>
      <w:r w:rsidRPr="000871A4">
        <w:rPr>
          <w:lang w:val="fr-FR"/>
        </w:rPr>
        <w:t>La mémoire tampon non volatile de l</w:t>
      </w:r>
      <w:r w:rsidR="00574A69">
        <w:rPr>
          <w:lang w:val="fr-FR"/>
        </w:rPr>
        <w:t>’</w:t>
      </w:r>
      <w:r w:rsidRPr="000871A4">
        <w:rPr>
          <w:lang w:val="fr-FR"/>
        </w:rPr>
        <w:t xml:space="preserve">EDR doit être suffisante pour stocker les données relatives à au moins trois événements différents. </w:t>
      </w:r>
    </w:p>
    <w:p w14:paraId="0C5677F5" w14:textId="6B5C980B" w:rsidR="004E79DD" w:rsidRPr="000871A4" w:rsidRDefault="004E79DD" w:rsidP="00EB73DB">
      <w:pPr>
        <w:pStyle w:val="SingleTxtG"/>
        <w:ind w:left="2268"/>
        <w:rPr>
          <w:lang w:val="fr-FR"/>
        </w:rPr>
      </w:pPr>
      <w:r w:rsidRPr="000871A4">
        <w:rPr>
          <w:lang w:val="fr-FR"/>
        </w:rPr>
        <w:t>Les éléments de données relatifs à chaque événement doivent être capturés et enregistrés par l</w:t>
      </w:r>
      <w:r w:rsidR="00574A69">
        <w:rPr>
          <w:lang w:val="fr-FR"/>
        </w:rPr>
        <w:t>’</w:t>
      </w:r>
      <w:r w:rsidRPr="000871A4">
        <w:rPr>
          <w:lang w:val="fr-FR"/>
        </w:rPr>
        <w:t>EDR, selon les spécifications du paragraphe 5.1, conformément aux conditions et aux circonstances ci-dessous</w:t>
      </w:r>
      <w:r w:rsidR="00574A69">
        <w:rPr>
          <w:lang w:val="fr-FR"/>
        </w:rPr>
        <w:t> </w:t>
      </w:r>
      <w:r w:rsidRPr="000871A4">
        <w:rPr>
          <w:lang w:val="fr-FR"/>
        </w:rPr>
        <w:t>:</w:t>
      </w:r>
    </w:p>
    <w:p w14:paraId="6C44BA75" w14:textId="3BF41CFA" w:rsidR="004E79DD" w:rsidRPr="000871A4" w:rsidRDefault="004E79DD" w:rsidP="00EB73DB">
      <w:pPr>
        <w:pStyle w:val="SingleTxtG"/>
        <w:ind w:left="2268" w:hanging="1134"/>
        <w:rPr>
          <w:lang w:val="fr-FR"/>
        </w:rPr>
      </w:pPr>
      <w:r w:rsidRPr="000871A4">
        <w:rPr>
          <w:lang w:val="fr-FR"/>
        </w:rPr>
        <w:t>5.3.1</w:t>
      </w:r>
      <w:r w:rsidRPr="000871A4">
        <w:rPr>
          <w:lang w:val="fr-FR"/>
        </w:rPr>
        <w:tab/>
        <w:t>Conditions de déclenchement de l</w:t>
      </w:r>
      <w:r w:rsidR="00574A69">
        <w:rPr>
          <w:lang w:val="fr-FR"/>
        </w:rPr>
        <w:t>’</w:t>
      </w:r>
      <w:r w:rsidRPr="000871A4">
        <w:rPr>
          <w:lang w:val="fr-FR"/>
        </w:rPr>
        <w:t>enregistrement des données</w:t>
      </w:r>
    </w:p>
    <w:p w14:paraId="23B20D25" w14:textId="2A582EE6" w:rsidR="004E79DD" w:rsidRPr="000871A4" w:rsidRDefault="004E79DD" w:rsidP="00EB73DB">
      <w:pPr>
        <w:pStyle w:val="SingleTxtG"/>
        <w:ind w:left="2268"/>
        <w:rPr>
          <w:lang w:val="fr-FR"/>
        </w:rPr>
      </w:pPr>
      <w:r w:rsidRPr="000871A4">
        <w:rPr>
          <w:lang w:val="fr-FR"/>
        </w:rPr>
        <w:tab/>
      </w:r>
      <w:r w:rsidR="00EB73DB">
        <w:rPr>
          <w:lang w:val="fr-FR"/>
        </w:rPr>
        <w:t>U</w:t>
      </w:r>
      <w:r w:rsidRPr="000871A4">
        <w:rPr>
          <w:lang w:val="fr-FR"/>
        </w:rPr>
        <w:t>n événement doit être enregistré par l</w:t>
      </w:r>
      <w:r w:rsidR="00574A69">
        <w:rPr>
          <w:lang w:val="fr-FR"/>
        </w:rPr>
        <w:t>’</w:t>
      </w:r>
      <w:r w:rsidRPr="000871A4">
        <w:rPr>
          <w:lang w:val="fr-FR"/>
        </w:rPr>
        <w:t>EDR si l</w:t>
      </w:r>
      <w:r w:rsidR="00574A69">
        <w:rPr>
          <w:lang w:val="fr-FR"/>
        </w:rPr>
        <w:t>’</w:t>
      </w:r>
      <w:r w:rsidRPr="000871A4">
        <w:rPr>
          <w:lang w:val="fr-FR"/>
        </w:rPr>
        <w:t>une des valeurs seuils suivantes est atteinte ou dépassée</w:t>
      </w:r>
      <w:r w:rsidR="00574A69">
        <w:rPr>
          <w:lang w:val="fr-FR"/>
        </w:rPr>
        <w:t> </w:t>
      </w:r>
      <w:r w:rsidRPr="000871A4">
        <w:rPr>
          <w:lang w:val="fr-FR"/>
        </w:rPr>
        <w:t>:</w:t>
      </w:r>
    </w:p>
    <w:p w14:paraId="00AF1AFD" w14:textId="32C56212" w:rsidR="004E79DD" w:rsidRPr="000871A4" w:rsidRDefault="004E79DD" w:rsidP="00EB73DB">
      <w:pPr>
        <w:pStyle w:val="SingleTxtG"/>
        <w:ind w:left="2268" w:hanging="1134"/>
        <w:rPr>
          <w:lang w:val="fr-FR"/>
        </w:rPr>
      </w:pPr>
      <w:r w:rsidRPr="000871A4">
        <w:rPr>
          <w:lang w:val="fr-FR"/>
        </w:rPr>
        <w:t>5.3.1.1</w:t>
      </w:r>
      <w:r w:rsidRPr="000871A4">
        <w:rPr>
          <w:lang w:val="fr-FR"/>
        </w:rPr>
        <w:tab/>
        <w:t>Variation de la vitesse longitudinale du véhicule supérieure à 8 km/h au cours d</w:t>
      </w:r>
      <w:r w:rsidR="00574A69">
        <w:rPr>
          <w:lang w:val="fr-FR"/>
        </w:rPr>
        <w:t>’</w:t>
      </w:r>
      <w:r w:rsidRPr="000871A4">
        <w:rPr>
          <w:lang w:val="fr-FR"/>
        </w:rPr>
        <w:t>un intervalle de 150 ms ou moins</w:t>
      </w:r>
      <w:r w:rsidR="00574A69">
        <w:rPr>
          <w:lang w:val="fr-FR"/>
        </w:rPr>
        <w:t> </w:t>
      </w:r>
      <w:r w:rsidRPr="000871A4">
        <w:rPr>
          <w:lang w:val="fr-FR"/>
        </w:rPr>
        <w:t>;</w:t>
      </w:r>
    </w:p>
    <w:p w14:paraId="58AB0784" w14:textId="0E175E44" w:rsidR="004E79DD" w:rsidRPr="000871A4" w:rsidRDefault="004E79DD" w:rsidP="00EB73DB">
      <w:pPr>
        <w:pStyle w:val="SingleTxtG"/>
        <w:ind w:left="2268" w:hanging="1134"/>
        <w:rPr>
          <w:lang w:val="fr-FR"/>
        </w:rPr>
      </w:pPr>
      <w:r w:rsidRPr="000871A4">
        <w:rPr>
          <w:lang w:val="fr-FR"/>
        </w:rPr>
        <w:t>5.3.1.2</w:t>
      </w:r>
      <w:r w:rsidRPr="000871A4">
        <w:rPr>
          <w:lang w:val="fr-FR"/>
        </w:rPr>
        <w:tab/>
        <w:t>Variation de la vitesse latérale du véhicule supérieure à 8 km/h au cours d</w:t>
      </w:r>
      <w:r w:rsidR="00574A69">
        <w:rPr>
          <w:lang w:val="fr-FR"/>
        </w:rPr>
        <w:t>’</w:t>
      </w:r>
      <w:r w:rsidRPr="000871A4">
        <w:rPr>
          <w:lang w:val="fr-FR"/>
        </w:rPr>
        <w:t>un intervalle de 150 ms ou moins ;</w:t>
      </w:r>
    </w:p>
    <w:p w14:paraId="344C4838" w14:textId="6F8A4F30" w:rsidR="004E79DD" w:rsidRPr="000871A4" w:rsidRDefault="004E79DD" w:rsidP="00EB73DB">
      <w:pPr>
        <w:pStyle w:val="SingleTxtG"/>
        <w:ind w:left="2268" w:hanging="1134"/>
        <w:rPr>
          <w:lang w:val="fr-FR"/>
        </w:rPr>
      </w:pPr>
      <w:r w:rsidRPr="000871A4">
        <w:rPr>
          <w:lang w:val="fr-FR"/>
        </w:rPr>
        <w:t>5.3.1.3</w:t>
      </w:r>
      <w:r w:rsidRPr="000871A4">
        <w:rPr>
          <w:lang w:val="fr-FR"/>
        </w:rPr>
        <w:tab/>
        <w:t>Activation d</w:t>
      </w:r>
      <w:r w:rsidR="00574A69">
        <w:rPr>
          <w:lang w:val="fr-FR"/>
        </w:rPr>
        <w:t>’</w:t>
      </w:r>
      <w:r w:rsidRPr="000871A4">
        <w:rPr>
          <w:lang w:val="fr-FR"/>
        </w:rPr>
        <w:t>un système de retenue des occupants non réversible</w:t>
      </w:r>
      <w:r w:rsidR="00574A69">
        <w:rPr>
          <w:lang w:val="fr-FR"/>
        </w:rPr>
        <w:t> </w:t>
      </w:r>
      <w:r w:rsidRPr="000871A4">
        <w:rPr>
          <w:lang w:val="fr-FR"/>
        </w:rPr>
        <w:t>;</w:t>
      </w:r>
    </w:p>
    <w:p w14:paraId="6D7B558C" w14:textId="59247A09" w:rsidR="004E79DD" w:rsidRPr="000871A4" w:rsidRDefault="004E79DD" w:rsidP="00EB73DB">
      <w:pPr>
        <w:pStyle w:val="SingleTxtG"/>
        <w:ind w:left="2268" w:hanging="1134"/>
        <w:rPr>
          <w:lang w:val="fr-FR"/>
        </w:rPr>
      </w:pPr>
      <w:r w:rsidRPr="000871A4">
        <w:rPr>
          <w:lang w:val="fr-FR"/>
        </w:rPr>
        <w:t>5.3.1.4</w:t>
      </w:r>
      <w:r w:rsidRPr="000871A4">
        <w:rPr>
          <w:lang w:val="fr-FR"/>
        </w:rPr>
        <w:tab/>
        <w:t>Activation d</w:t>
      </w:r>
      <w:r w:rsidR="00574A69">
        <w:rPr>
          <w:lang w:val="fr-FR"/>
        </w:rPr>
        <w:t>’</w:t>
      </w:r>
      <w:r w:rsidRPr="000871A4">
        <w:rPr>
          <w:lang w:val="fr-FR"/>
        </w:rPr>
        <w:t>un système secondaire de sécurité pour les usagers de la route vulnérables</w:t>
      </w:r>
    </w:p>
    <w:p w14:paraId="2F8DC775" w14:textId="28B48CDA" w:rsidR="004E79DD" w:rsidRPr="000871A4" w:rsidRDefault="004E79DD" w:rsidP="00EB73DB">
      <w:pPr>
        <w:pStyle w:val="SingleTxtG"/>
        <w:ind w:left="2268"/>
        <w:rPr>
          <w:lang w:val="fr-FR"/>
        </w:rPr>
      </w:pPr>
      <w:r w:rsidRPr="000871A4">
        <w:rPr>
          <w:lang w:val="fr-FR"/>
        </w:rPr>
        <w:t>Si un véhicule n</w:t>
      </w:r>
      <w:r w:rsidR="00574A69">
        <w:rPr>
          <w:lang w:val="fr-FR"/>
        </w:rPr>
        <w:t>’</w:t>
      </w:r>
      <w:r w:rsidRPr="000871A4">
        <w:rPr>
          <w:lang w:val="fr-FR"/>
        </w:rPr>
        <w:t>est pas équipé d</w:t>
      </w:r>
      <w:r w:rsidR="00574A69">
        <w:rPr>
          <w:lang w:val="fr-FR"/>
        </w:rPr>
        <w:t>’</w:t>
      </w:r>
      <w:r w:rsidRPr="000871A4">
        <w:rPr>
          <w:lang w:val="fr-FR"/>
        </w:rPr>
        <w:t>un système secondaire de sécurité pour les usagers de la route vulnérables, le présent Règlement n</w:t>
      </w:r>
      <w:r w:rsidR="00574A69">
        <w:rPr>
          <w:lang w:val="fr-FR"/>
        </w:rPr>
        <w:t>’</w:t>
      </w:r>
      <w:r w:rsidRPr="000871A4">
        <w:rPr>
          <w:lang w:val="fr-FR"/>
        </w:rPr>
        <w:t>exige ni l</w:t>
      </w:r>
      <w:r w:rsidR="00574A69">
        <w:rPr>
          <w:lang w:val="fr-FR"/>
        </w:rPr>
        <w:t>’</w:t>
      </w:r>
      <w:r w:rsidRPr="000871A4">
        <w:rPr>
          <w:lang w:val="fr-FR"/>
        </w:rPr>
        <w:t>enregistrement des données correspondantes ni l</w:t>
      </w:r>
      <w:r w:rsidR="00574A69">
        <w:rPr>
          <w:lang w:val="fr-FR"/>
        </w:rPr>
        <w:t>’</w:t>
      </w:r>
      <w:r w:rsidRPr="000871A4">
        <w:rPr>
          <w:lang w:val="fr-FR"/>
        </w:rPr>
        <w:t>installation d</w:t>
      </w:r>
      <w:r w:rsidR="00574A69">
        <w:rPr>
          <w:lang w:val="fr-FR"/>
        </w:rPr>
        <w:t>’</w:t>
      </w:r>
      <w:r w:rsidRPr="000871A4">
        <w:rPr>
          <w:lang w:val="fr-FR"/>
        </w:rPr>
        <w:t>un tel système. En revanche, si le véhicule est équipé d</w:t>
      </w:r>
      <w:r w:rsidR="00574A69">
        <w:rPr>
          <w:lang w:val="fr-FR"/>
        </w:rPr>
        <w:t>’</w:t>
      </w:r>
      <w:r w:rsidRPr="000871A4">
        <w:rPr>
          <w:lang w:val="fr-FR"/>
        </w:rPr>
        <w:t>un tel système, il est alors obligatoire d</w:t>
      </w:r>
      <w:r w:rsidR="00574A69">
        <w:rPr>
          <w:lang w:val="fr-FR"/>
        </w:rPr>
        <w:t>’</w:t>
      </w:r>
      <w:r w:rsidRPr="000871A4">
        <w:rPr>
          <w:lang w:val="fr-FR"/>
        </w:rPr>
        <w:t>enregistrer les données de route après l</w:t>
      </w:r>
      <w:r w:rsidR="00574A69">
        <w:rPr>
          <w:lang w:val="fr-FR"/>
        </w:rPr>
        <w:t>’</w:t>
      </w:r>
      <w:r w:rsidRPr="000871A4">
        <w:rPr>
          <w:lang w:val="fr-FR"/>
        </w:rPr>
        <w:t>activation dudit système.</w:t>
      </w:r>
    </w:p>
    <w:p w14:paraId="422D7C08" w14:textId="77777777" w:rsidR="00EB73DB" w:rsidRDefault="004E79DD" w:rsidP="00EB73DB">
      <w:pPr>
        <w:pStyle w:val="SingleTxtG"/>
        <w:ind w:left="2268" w:hanging="1134"/>
        <w:rPr>
          <w:lang w:val="fr-FR"/>
        </w:rPr>
      </w:pPr>
      <w:r w:rsidRPr="000871A4">
        <w:rPr>
          <w:lang w:val="fr-FR"/>
        </w:rPr>
        <w:t>5.3.2</w:t>
      </w:r>
      <w:r w:rsidRPr="000871A4">
        <w:rPr>
          <w:lang w:val="fr-FR"/>
        </w:rPr>
        <w:tab/>
        <w:t>Conditions de déclenchement du verrouillage des données</w:t>
      </w:r>
    </w:p>
    <w:p w14:paraId="71FA6580" w14:textId="421B3A47" w:rsidR="004E79DD" w:rsidRPr="000871A4" w:rsidRDefault="004E79DD" w:rsidP="00EB73DB">
      <w:pPr>
        <w:pStyle w:val="SingleTxtG"/>
        <w:ind w:left="2268"/>
        <w:rPr>
          <w:lang w:val="fr-FR"/>
        </w:rPr>
      </w:pPr>
      <w:r w:rsidRPr="000871A4">
        <w:rPr>
          <w:lang w:val="fr-FR"/>
        </w:rPr>
        <w:t>Dans les circonstances décrites ci-dessous, la mémoire doit être verrouillée pour que les données de l</w:t>
      </w:r>
      <w:r w:rsidR="00574A69">
        <w:rPr>
          <w:lang w:val="fr-FR"/>
        </w:rPr>
        <w:t>’</w:t>
      </w:r>
      <w:r w:rsidRPr="000871A4">
        <w:rPr>
          <w:lang w:val="fr-FR"/>
        </w:rPr>
        <w:t xml:space="preserve">événement ne puissent pas être écrasées ultérieurement par </w:t>
      </w:r>
      <w:r w:rsidRPr="00121BEE">
        <w:rPr>
          <w:b/>
          <w:bCs/>
          <w:highlight w:val="yellow"/>
          <w:lang w:val="fr-FR"/>
        </w:rPr>
        <w:t>de nouveaux événements</w:t>
      </w:r>
      <w:r w:rsidRPr="00A43F55">
        <w:rPr>
          <w:highlight w:val="yellow"/>
          <w:lang w:val="fr-FR"/>
        </w:rPr>
        <w:t xml:space="preserve"> </w:t>
      </w:r>
      <w:r w:rsidRPr="00A43F55">
        <w:rPr>
          <w:strike/>
          <w:highlight w:val="yellow"/>
          <w:lang w:val="fr-FR"/>
        </w:rPr>
        <w:t>un nouvel événement</w:t>
      </w:r>
      <w:r w:rsidRPr="000871A4">
        <w:rPr>
          <w:lang w:val="fr-FR"/>
        </w:rPr>
        <w:t>.</w:t>
      </w:r>
    </w:p>
    <w:p w14:paraId="2E14E04E" w14:textId="1070078E" w:rsidR="004E79DD" w:rsidRPr="000871A4" w:rsidRDefault="004E79DD" w:rsidP="00EB73DB">
      <w:pPr>
        <w:pStyle w:val="SingleTxtG"/>
        <w:ind w:left="2268" w:hanging="1134"/>
        <w:rPr>
          <w:lang w:val="fr-FR"/>
        </w:rPr>
      </w:pPr>
      <w:r w:rsidRPr="000871A4">
        <w:rPr>
          <w:lang w:val="fr-FR"/>
        </w:rPr>
        <w:t xml:space="preserve">5.3.2.1 </w:t>
      </w:r>
      <w:r w:rsidRPr="000871A4">
        <w:rPr>
          <w:lang w:val="fr-FR"/>
        </w:rPr>
        <w:tab/>
        <w:t>Dans tous les cas où un système de retenue des occupants non réversible est déployé</w:t>
      </w:r>
      <w:r w:rsidR="00574A69">
        <w:rPr>
          <w:lang w:val="fr-FR"/>
        </w:rPr>
        <w:t> </w:t>
      </w:r>
      <w:r w:rsidRPr="000871A4">
        <w:rPr>
          <w:lang w:val="fr-FR"/>
        </w:rPr>
        <w:t>;</w:t>
      </w:r>
    </w:p>
    <w:p w14:paraId="71EDCD1A" w14:textId="57B5C663" w:rsidR="004E79DD" w:rsidRPr="000871A4" w:rsidRDefault="004E79DD" w:rsidP="00EB73DB">
      <w:pPr>
        <w:pStyle w:val="SingleTxtG"/>
        <w:ind w:left="2268" w:hanging="1134"/>
        <w:rPr>
          <w:lang w:val="fr-FR"/>
        </w:rPr>
      </w:pPr>
      <w:r w:rsidRPr="000871A4">
        <w:rPr>
          <w:lang w:val="fr-FR"/>
        </w:rPr>
        <w:t>5.3.2.2</w:t>
      </w:r>
      <w:r w:rsidRPr="000871A4">
        <w:rPr>
          <w:lang w:val="fr-FR"/>
        </w:rPr>
        <w:tab/>
        <w:t>Dans le cas d</w:t>
      </w:r>
      <w:r w:rsidR="00574A69">
        <w:rPr>
          <w:lang w:val="fr-FR"/>
        </w:rPr>
        <w:t>’</w:t>
      </w:r>
      <w:r w:rsidRPr="000871A4">
        <w:rPr>
          <w:lang w:val="fr-FR"/>
        </w:rPr>
        <w:t>un choc frontal, si le véhicule n</w:t>
      </w:r>
      <w:r w:rsidR="00574A69">
        <w:rPr>
          <w:lang w:val="fr-FR"/>
        </w:rPr>
        <w:t>’</w:t>
      </w:r>
      <w:r w:rsidRPr="000871A4">
        <w:rPr>
          <w:lang w:val="fr-FR"/>
        </w:rPr>
        <w:t>est pas équipé d</w:t>
      </w:r>
      <w:r w:rsidR="00574A69">
        <w:rPr>
          <w:lang w:val="fr-FR"/>
        </w:rPr>
        <w:t>’</w:t>
      </w:r>
      <w:r w:rsidRPr="000871A4">
        <w:rPr>
          <w:lang w:val="fr-FR"/>
        </w:rPr>
        <w:t>un système de retenue non réversible en cas de choc frontal, lorsque la variation de la vitesse du véhicule dans le sens de l</w:t>
      </w:r>
      <w:r w:rsidR="00574A69">
        <w:rPr>
          <w:lang w:val="fr-FR"/>
        </w:rPr>
        <w:t>’</w:t>
      </w:r>
      <w:r w:rsidRPr="000871A4">
        <w:rPr>
          <w:lang w:val="fr-FR"/>
        </w:rPr>
        <w:t>axe x dépasse 25 km/h au cours d</w:t>
      </w:r>
      <w:r w:rsidR="00574A69">
        <w:rPr>
          <w:lang w:val="fr-FR"/>
        </w:rPr>
        <w:t>’</w:t>
      </w:r>
      <w:r w:rsidRPr="000871A4">
        <w:rPr>
          <w:lang w:val="fr-FR"/>
        </w:rPr>
        <w:t>un intervalle de 150 ms ou moins</w:t>
      </w:r>
      <w:r w:rsidR="00574A69">
        <w:rPr>
          <w:lang w:val="fr-FR"/>
        </w:rPr>
        <w:t> </w:t>
      </w:r>
      <w:r w:rsidRPr="000871A4">
        <w:rPr>
          <w:lang w:val="fr-FR"/>
        </w:rPr>
        <w:t xml:space="preserve">; </w:t>
      </w:r>
    </w:p>
    <w:p w14:paraId="4AE24433" w14:textId="4FEEB983" w:rsidR="004E79DD" w:rsidRPr="000871A4" w:rsidRDefault="004E79DD" w:rsidP="00EB73DB">
      <w:pPr>
        <w:pStyle w:val="SingleTxtG"/>
        <w:ind w:left="2268" w:hanging="1134"/>
        <w:rPr>
          <w:color w:val="2F5496"/>
          <w:lang w:val="fr-FR"/>
        </w:rPr>
      </w:pPr>
      <w:r w:rsidRPr="000871A4">
        <w:rPr>
          <w:lang w:val="fr-FR"/>
        </w:rPr>
        <w:t>5.3.2.3</w:t>
      </w:r>
      <w:r w:rsidRPr="000871A4">
        <w:rPr>
          <w:lang w:val="fr-FR"/>
        </w:rPr>
        <w:tab/>
        <w:t>Activation d</w:t>
      </w:r>
      <w:r w:rsidR="00574A69">
        <w:rPr>
          <w:lang w:val="fr-FR"/>
        </w:rPr>
        <w:t>’</w:t>
      </w:r>
      <w:r w:rsidRPr="000871A4">
        <w:rPr>
          <w:lang w:val="fr-FR"/>
        </w:rPr>
        <w:t>un système secondaire de sécurité pour les usagers de la route vulnérables</w:t>
      </w:r>
    </w:p>
    <w:p w14:paraId="655F25C7" w14:textId="77777777" w:rsidR="004E79DD" w:rsidRPr="000871A4" w:rsidRDefault="004E79DD" w:rsidP="00B65854">
      <w:pPr>
        <w:pStyle w:val="SingleTxtG"/>
        <w:keepNext/>
        <w:ind w:left="2268" w:hanging="1134"/>
        <w:rPr>
          <w:lang w:val="fr-FR"/>
        </w:rPr>
      </w:pPr>
      <w:r w:rsidRPr="000871A4">
        <w:rPr>
          <w:lang w:val="fr-FR"/>
        </w:rPr>
        <w:lastRenderedPageBreak/>
        <w:t>5.3.3</w:t>
      </w:r>
      <w:r w:rsidRPr="000871A4">
        <w:rPr>
          <w:lang w:val="fr-FR"/>
        </w:rPr>
        <w:tab/>
        <w:t>Conditions de définition du temps zéro</w:t>
      </w:r>
    </w:p>
    <w:p w14:paraId="0E39278D" w14:textId="2A70B74A" w:rsidR="004E79DD" w:rsidRPr="000871A4" w:rsidRDefault="004E79DD" w:rsidP="00B65854">
      <w:pPr>
        <w:pStyle w:val="SingleTxtG"/>
        <w:keepNext/>
        <w:ind w:left="2268"/>
        <w:rPr>
          <w:lang w:val="fr-FR"/>
        </w:rPr>
      </w:pPr>
      <w:r w:rsidRPr="000871A4">
        <w:rPr>
          <w:lang w:val="fr-FR"/>
        </w:rPr>
        <w:t>Est défini comme temps zéro le moment où survient en premier l</w:t>
      </w:r>
      <w:r w:rsidR="00574A69">
        <w:rPr>
          <w:lang w:val="fr-FR"/>
        </w:rPr>
        <w:t>’</w:t>
      </w:r>
      <w:r w:rsidRPr="000871A4">
        <w:rPr>
          <w:lang w:val="fr-FR"/>
        </w:rPr>
        <w:t>un des événements suivants</w:t>
      </w:r>
      <w:r w:rsidR="00574A69">
        <w:rPr>
          <w:lang w:val="fr-FR"/>
        </w:rPr>
        <w:t> </w:t>
      </w:r>
      <w:r w:rsidRPr="000871A4">
        <w:rPr>
          <w:lang w:val="fr-FR"/>
        </w:rPr>
        <w:t>:</w:t>
      </w:r>
    </w:p>
    <w:p w14:paraId="41AF010C" w14:textId="5F5C287E" w:rsidR="004E79DD" w:rsidRPr="000871A4" w:rsidRDefault="004E79DD" w:rsidP="00B65854">
      <w:pPr>
        <w:pStyle w:val="SingleTxtG"/>
        <w:keepNext/>
        <w:ind w:left="2268" w:hanging="1134"/>
        <w:rPr>
          <w:lang w:val="fr-FR"/>
        </w:rPr>
      </w:pPr>
      <w:r w:rsidRPr="000871A4">
        <w:rPr>
          <w:lang w:val="fr-FR"/>
        </w:rPr>
        <w:t>5.3.3.1</w:t>
      </w:r>
      <w:r w:rsidRPr="000871A4">
        <w:rPr>
          <w:lang w:val="fr-FR"/>
        </w:rPr>
        <w:tab/>
        <w:t>Dans le cas des systèmes de contrôle de coussin gonflable qui restent en veille, l</w:t>
      </w:r>
      <w:r w:rsidR="00574A69">
        <w:rPr>
          <w:lang w:val="fr-FR"/>
        </w:rPr>
        <w:t>’</w:t>
      </w:r>
      <w:r w:rsidRPr="000871A4">
        <w:rPr>
          <w:lang w:val="fr-FR"/>
        </w:rPr>
        <w:t>activation de l</w:t>
      </w:r>
      <w:r w:rsidR="00574A69">
        <w:rPr>
          <w:lang w:val="fr-FR"/>
        </w:rPr>
        <w:t>’</w:t>
      </w:r>
      <w:r w:rsidRPr="000871A4">
        <w:rPr>
          <w:lang w:val="fr-FR"/>
        </w:rPr>
        <w:t>algorithme de contrôle du système de retenue des occupants</w:t>
      </w:r>
      <w:r w:rsidR="00574A69">
        <w:rPr>
          <w:lang w:val="fr-FR"/>
        </w:rPr>
        <w:t> </w:t>
      </w:r>
      <w:r w:rsidRPr="000871A4">
        <w:rPr>
          <w:lang w:val="fr-FR"/>
        </w:rPr>
        <w:t>; ou</w:t>
      </w:r>
    </w:p>
    <w:p w14:paraId="71C8055E" w14:textId="6DE8DD57" w:rsidR="004E79DD" w:rsidRPr="000871A4" w:rsidRDefault="004E79DD" w:rsidP="00EB73DB">
      <w:pPr>
        <w:pStyle w:val="SingleTxtG"/>
        <w:ind w:left="2268" w:hanging="1134"/>
        <w:rPr>
          <w:lang w:val="fr-FR"/>
        </w:rPr>
      </w:pPr>
      <w:r w:rsidRPr="000871A4">
        <w:rPr>
          <w:lang w:val="fr-FR"/>
        </w:rPr>
        <w:t>5.3.3.2</w:t>
      </w:r>
      <w:r w:rsidRPr="000871A4">
        <w:rPr>
          <w:lang w:val="fr-FR"/>
        </w:rPr>
        <w:tab/>
        <w:t>Dans le cas des algorithmes qui fonctionnent en permanence</w:t>
      </w:r>
      <w:r w:rsidR="00574A69">
        <w:rPr>
          <w:lang w:val="fr-FR"/>
        </w:rPr>
        <w:t> </w:t>
      </w:r>
      <w:r w:rsidRPr="000871A4">
        <w:rPr>
          <w:lang w:val="fr-FR"/>
        </w:rPr>
        <w:t>;</w:t>
      </w:r>
    </w:p>
    <w:p w14:paraId="2182E973" w14:textId="696EB288" w:rsidR="004E79DD" w:rsidRPr="000871A4" w:rsidRDefault="004E79DD" w:rsidP="00EB73DB">
      <w:pPr>
        <w:pStyle w:val="SingleTxtG"/>
        <w:ind w:left="2268" w:hanging="1134"/>
        <w:rPr>
          <w:lang w:val="fr-FR"/>
        </w:rPr>
      </w:pPr>
      <w:r w:rsidRPr="000871A4">
        <w:rPr>
          <w:lang w:val="fr-FR"/>
        </w:rPr>
        <w:t>5.3.3.2.1</w:t>
      </w:r>
      <w:r w:rsidRPr="000871A4">
        <w:rPr>
          <w:lang w:val="fr-FR"/>
        </w:rPr>
        <w:tab/>
        <w:t>Le premier point de l</w:t>
      </w:r>
      <w:r w:rsidR="00574A69">
        <w:rPr>
          <w:lang w:val="fr-FR"/>
        </w:rPr>
        <w:t>’</w:t>
      </w:r>
      <w:r w:rsidRPr="000871A4">
        <w:rPr>
          <w:lang w:val="fr-FR"/>
        </w:rPr>
        <w:t>intervalle au cours duquel un delta-v longitudinal cumulé de plus de 0,8 km/h est atteint sur une période de 20 ms</w:t>
      </w:r>
      <w:r w:rsidR="00574A69">
        <w:rPr>
          <w:lang w:val="fr-FR"/>
        </w:rPr>
        <w:t> </w:t>
      </w:r>
      <w:r w:rsidRPr="000871A4">
        <w:rPr>
          <w:lang w:val="fr-FR"/>
        </w:rPr>
        <w:t>; ou</w:t>
      </w:r>
    </w:p>
    <w:p w14:paraId="3642B5D2" w14:textId="1E425582" w:rsidR="004E79DD" w:rsidRPr="000871A4" w:rsidRDefault="004E79DD" w:rsidP="00EB73DB">
      <w:pPr>
        <w:pStyle w:val="SingleTxtG"/>
        <w:ind w:left="2268" w:hanging="1134"/>
        <w:rPr>
          <w:lang w:val="fr-FR"/>
        </w:rPr>
      </w:pPr>
      <w:r w:rsidRPr="000871A4">
        <w:rPr>
          <w:lang w:val="fr-FR"/>
        </w:rPr>
        <w:t>5.3.3.2.2</w:t>
      </w:r>
      <w:r w:rsidRPr="000871A4">
        <w:rPr>
          <w:lang w:val="fr-FR"/>
        </w:rPr>
        <w:tab/>
        <w:t>Pour les véhicules qui enregistrent le delta-v latéral, le premier point de l</w:t>
      </w:r>
      <w:r w:rsidR="00574A69">
        <w:rPr>
          <w:lang w:val="fr-FR"/>
        </w:rPr>
        <w:t>’</w:t>
      </w:r>
      <w:r w:rsidRPr="000871A4">
        <w:rPr>
          <w:lang w:val="fr-FR"/>
        </w:rPr>
        <w:t>intervalle au cours duquel un delta-v latéral cumulé de plus de 0,8 km/h est atteint sur une période de 5 ms ; ou</w:t>
      </w:r>
    </w:p>
    <w:p w14:paraId="38461959" w14:textId="17C1F11D" w:rsidR="004E79DD" w:rsidRPr="000871A4" w:rsidRDefault="004E79DD" w:rsidP="00EB73DB">
      <w:pPr>
        <w:pStyle w:val="SingleTxtG"/>
        <w:ind w:left="2268" w:hanging="1134"/>
        <w:rPr>
          <w:lang w:val="fr-FR"/>
        </w:rPr>
      </w:pPr>
      <w:r w:rsidRPr="000871A4">
        <w:rPr>
          <w:lang w:val="fr-FR"/>
        </w:rPr>
        <w:t>5.3.3.3</w:t>
      </w:r>
      <w:r w:rsidRPr="000871A4">
        <w:rPr>
          <w:lang w:val="fr-FR"/>
        </w:rPr>
        <w:tab/>
        <w:t>Le déploiement d</w:t>
      </w:r>
      <w:r w:rsidR="00574A69">
        <w:rPr>
          <w:lang w:val="fr-FR"/>
        </w:rPr>
        <w:t>’</w:t>
      </w:r>
      <w:r w:rsidRPr="000871A4">
        <w:rPr>
          <w:lang w:val="fr-FR"/>
        </w:rPr>
        <w:t>un système de retenue déployable non réversible ou l</w:t>
      </w:r>
      <w:r w:rsidR="00574A69">
        <w:rPr>
          <w:lang w:val="fr-FR"/>
        </w:rPr>
        <w:t>’</w:t>
      </w:r>
      <w:r w:rsidRPr="000871A4">
        <w:rPr>
          <w:lang w:val="fr-FR"/>
        </w:rPr>
        <w:t>activation d</w:t>
      </w:r>
      <w:r w:rsidR="00574A69">
        <w:rPr>
          <w:lang w:val="fr-FR"/>
        </w:rPr>
        <w:t>’</w:t>
      </w:r>
      <w:r w:rsidRPr="000871A4">
        <w:rPr>
          <w:lang w:val="fr-FR"/>
        </w:rPr>
        <w:t xml:space="preserve">un système secondaire de sécurité pour les usagers de la route vulnérables. </w:t>
      </w:r>
    </w:p>
    <w:p w14:paraId="74473FEC" w14:textId="77777777" w:rsidR="004E79DD" w:rsidRPr="000871A4" w:rsidRDefault="004E79DD" w:rsidP="00EB73DB">
      <w:pPr>
        <w:pStyle w:val="SingleTxtG"/>
        <w:ind w:left="2268" w:hanging="1134"/>
        <w:rPr>
          <w:lang w:val="fr-FR"/>
        </w:rPr>
      </w:pPr>
      <w:r w:rsidRPr="000871A4">
        <w:rPr>
          <w:lang w:val="fr-FR"/>
        </w:rPr>
        <w:t>5.3.4</w:t>
      </w:r>
      <w:r w:rsidRPr="000871A4">
        <w:rPr>
          <w:lang w:val="fr-FR"/>
        </w:rPr>
        <w:tab/>
        <w:t>Écrasement des données</w:t>
      </w:r>
    </w:p>
    <w:p w14:paraId="6C6C43B5" w14:textId="789472D7" w:rsidR="004E79DD" w:rsidRPr="000871A4" w:rsidRDefault="004E79DD" w:rsidP="00EB73DB">
      <w:pPr>
        <w:pStyle w:val="SingleTxtG"/>
        <w:ind w:left="2268" w:hanging="1134"/>
        <w:rPr>
          <w:lang w:val="fr-FR"/>
        </w:rPr>
      </w:pPr>
      <w:r w:rsidRPr="000871A4">
        <w:rPr>
          <w:lang w:val="fr-FR"/>
        </w:rPr>
        <w:t>5.3.4.1</w:t>
      </w:r>
      <w:r w:rsidRPr="000871A4">
        <w:rPr>
          <w:lang w:val="fr-FR"/>
        </w:rPr>
        <w:tab/>
        <w:t>Si un EDR ne dispose pas d</w:t>
      </w:r>
      <w:r w:rsidR="00574A69">
        <w:rPr>
          <w:lang w:val="fr-FR"/>
        </w:rPr>
        <w:t>’</w:t>
      </w:r>
      <w:r w:rsidRPr="000871A4">
        <w:rPr>
          <w:lang w:val="fr-FR"/>
        </w:rPr>
        <w:t>une mémoire tampon non volatile ne contenant pas de données d</w:t>
      </w:r>
      <w:r w:rsidR="00574A69">
        <w:rPr>
          <w:lang w:val="fr-FR"/>
        </w:rPr>
        <w:t>’</w:t>
      </w:r>
      <w:r w:rsidRPr="000871A4">
        <w:rPr>
          <w:lang w:val="fr-FR"/>
        </w:rPr>
        <w:t>un événement antérieur, les données enregistrées doivent être écrasées par les données de l</w:t>
      </w:r>
      <w:r w:rsidR="00574A69">
        <w:rPr>
          <w:lang w:val="fr-FR"/>
        </w:rPr>
        <w:t>’</w:t>
      </w:r>
      <w:r w:rsidRPr="000871A4">
        <w:rPr>
          <w:lang w:val="fr-FR"/>
        </w:rPr>
        <w:t>événement en cours, conformément aux dispositions du paragraphe 5.3.2, en commençant par les plus anciennes ou selon différentes stratégies retenues par le constructeur et communiquées aux autorités compétentes des Parties contractantes.</w:t>
      </w:r>
    </w:p>
    <w:p w14:paraId="106E6414" w14:textId="78D527B9" w:rsidR="004E79DD" w:rsidRPr="000871A4" w:rsidRDefault="004E79DD" w:rsidP="00EB73DB">
      <w:pPr>
        <w:pStyle w:val="SingleTxtG"/>
        <w:ind w:left="2268" w:hanging="1134"/>
        <w:rPr>
          <w:lang w:val="fr-FR"/>
        </w:rPr>
      </w:pPr>
      <w:r w:rsidRPr="000871A4">
        <w:rPr>
          <w:lang w:val="fr-FR"/>
        </w:rPr>
        <w:t>5.3.4.2</w:t>
      </w:r>
      <w:r w:rsidRPr="000871A4">
        <w:rPr>
          <w:lang w:val="fr-FR"/>
        </w:rPr>
        <w:tab/>
        <w:t>En outre, si un EDR ne dispose pas d</w:t>
      </w:r>
      <w:r w:rsidR="00574A69">
        <w:rPr>
          <w:lang w:val="fr-FR"/>
        </w:rPr>
        <w:t>’</w:t>
      </w:r>
      <w:r w:rsidRPr="000871A4">
        <w:rPr>
          <w:lang w:val="fr-FR"/>
        </w:rPr>
        <w:t>une mémoire tampon non volatile ne contenant pas de données d</w:t>
      </w:r>
      <w:r w:rsidR="00574A69">
        <w:rPr>
          <w:lang w:val="fr-FR"/>
        </w:rPr>
        <w:t>’</w:t>
      </w:r>
      <w:r w:rsidRPr="000871A4">
        <w:rPr>
          <w:lang w:val="fr-FR"/>
        </w:rPr>
        <w:t>un événement antérieur, les données relatives au déploiement d</w:t>
      </w:r>
      <w:r w:rsidR="00574A69">
        <w:rPr>
          <w:lang w:val="fr-FR"/>
        </w:rPr>
        <w:t>’</w:t>
      </w:r>
      <w:r w:rsidRPr="000871A4">
        <w:rPr>
          <w:lang w:val="fr-FR"/>
        </w:rPr>
        <w:t>un système de retenue non réversible ou à l</w:t>
      </w:r>
      <w:r w:rsidR="00574A69">
        <w:rPr>
          <w:lang w:val="fr-FR"/>
        </w:rPr>
        <w:t>’</w:t>
      </w:r>
      <w:r w:rsidRPr="000871A4">
        <w:rPr>
          <w:lang w:val="fr-FR"/>
        </w:rPr>
        <w:t>activation d</w:t>
      </w:r>
      <w:r w:rsidR="00574A69">
        <w:rPr>
          <w:lang w:val="fr-FR"/>
        </w:rPr>
        <w:t>’</w:t>
      </w:r>
      <w:r w:rsidRPr="000871A4">
        <w:rPr>
          <w:lang w:val="fr-FR"/>
        </w:rPr>
        <w:t>un système secondaire de sécurité pour les usagers de la route vulnérables (voir par.</w:t>
      </w:r>
      <w:r w:rsidR="000C45E0">
        <w:rPr>
          <w:lang w:val="fr-FR"/>
        </w:rPr>
        <w:t> </w:t>
      </w:r>
      <w:r w:rsidRPr="000871A4">
        <w:rPr>
          <w:lang w:val="fr-FR"/>
        </w:rPr>
        <w:t>5.3.2) doivent toujours écraser toute autre donnée non verrouillée conformément au paragraphe 5.3.2.</w:t>
      </w:r>
    </w:p>
    <w:p w14:paraId="76020756" w14:textId="254F198D" w:rsidR="004E79DD" w:rsidRPr="000871A4" w:rsidRDefault="004E79DD" w:rsidP="00EB73DB">
      <w:pPr>
        <w:pStyle w:val="SingleTxtG"/>
        <w:ind w:left="2268" w:hanging="1134"/>
        <w:rPr>
          <w:lang w:val="fr-FR"/>
        </w:rPr>
      </w:pPr>
      <w:r w:rsidRPr="000871A4">
        <w:rPr>
          <w:lang w:val="fr-FR"/>
        </w:rPr>
        <w:t>5.3.5</w:t>
      </w:r>
      <w:r w:rsidRPr="000871A4">
        <w:rPr>
          <w:lang w:val="fr-FR"/>
        </w:rPr>
        <w:tab/>
        <w:t>Coupure d</w:t>
      </w:r>
      <w:r w:rsidR="00574A69">
        <w:rPr>
          <w:lang w:val="fr-FR"/>
        </w:rPr>
        <w:t>’</w:t>
      </w:r>
      <w:r w:rsidRPr="000871A4">
        <w:rPr>
          <w:lang w:val="fr-FR"/>
        </w:rPr>
        <w:t>alimentation</w:t>
      </w:r>
    </w:p>
    <w:p w14:paraId="46E077A9" w14:textId="58FCAA33" w:rsidR="004E79DD" w:rsidRPr="000871A4" w:rsidRDefault="004E79DD" w:rsidP="00EB73DB">
      <w:pPr>
        <w:pStyle w:val="SingleTxtG"/>
        <w:ind w:left="2268"/>
        <w:rPr>
          <w:lang w:val="fr-FR"/>
        </w:rPr>
      </w:pPr>
      <w:r w:rsidRPr="000871A4">
        <w:rPr>
          <w:lang w:val="fr-FR"/>
        </w:rPr>
        <w:t>Les données enregistrées dans une mémoire non volatile sont conservées après la coupure de l</w:t>
      </w:r>
      <w:r w:rsidR="00574A69">
        <w:rPr>
          <w:lang w:val="fr-FR"/>
        </w:rPr>
        <w:t>’</w:t>
      </w:r>
      <w:r w:rsidRPr="000871A4">
        <w:rPr>
          <w:lang w:val="fr-FR"/>
        </w:rPr>
        <w:t xml:space="preserve">alimentation. </w:t>
      </w:r>
    </w:p>
    <w:p w14:paraId="2C5B6D55" w14:textId="77777777" w:rsidR="004E79DD" w:rsidRPr="000871A4" w:rsidRDefault="004E79DD" w:rsidP="00EB73DB">
      <w:pPr>
        <w:pStyle w:val="SingleTxtG"/>
        <w:ind w:left="2268" w:hanging="1134"/>
        <w:rPr>
          <w:lang w:val="fr-FR"/>
        </w:rPr>
      </w:pPr>
      <w:bookmarkStart w:id="36" w:name="_Hlk51264559"/>
      <w:r w:rsidRPr="000871A4">
        <w:rPr>
          <w:lang w:val="fr-FR"/>
        </w:rPr>
        <w:t>5.4</w:t>
      </w:r>
      <w:r w:rsidRPr="000871A4">
        <w:rPr>
          <w:lang w:val="fr-FR"/>
        </w:rPr>
        <w:tab/>
        <w:t xml:space="preserve">Efficacité et capacité de survie lors des essais de choc </w:t>
      </w:r>
    </w:p>
    <w:bookmarkEnd w:id="36"/>
    <w:p w14:paraId="4A7E0EAD" w14:textId="77777777" w:rsidR="004E79DD" w:rsidRPr="000871A4" w:rsidRDefault="004E79DD" w:rsidP="00EB73DB">
      <w:pPr>
        <w:pStyle w:val="SingleTxtG"/>
        <w:ind w:left="2268" w:hanging="1134"/>
        <w:rPr>
          <w:lang w:val="fr-FR"/>
        </w:rPr>
      </w:pPr>
      <w:r w:rsidRPr="000871A4">
        <w:rPr>
          <w:lang w:val="fr-FR"/>
        </w:rPr>
        <w:t>5.4.1</w:t>
      </w:r>
      <w:r w:rsidRPr="000871A4">
        <w:rPr>
          <w:lang w:val="fr-FR"/>
        </w:rPr>
        <w:tab/>
        <w:t xml:space="preserve">Tout véhicule soumis aux prescriptions de la réglementation nationale ou régionale relative aux essais de choc frontal doit être conforme aux spécifications du paragraphe 5.4.3. </w:t>
      </w:r>
    </w:p>
    <w:p w14:paraId="6105D08C" w14:textId="77777777" w:rsidR="004E79DD" w:rsidRPr="000871A4" w:rsidRDefault="004E79DD" w:rsidP="00EB73DB">
      <w:pPr>
        <w:pStyle w:val="SingleTxtG"/>
        <w:ind w:left="2268" w:hanging="1134"/>
        <w:rPr>
          <w:lang w:val="fr-FR"/>
        </w:rPr>
      </w:pPr>
      <w:r w:rsidRPr="000871A4">
        <w:rPr>
          <w:lang w:val="fr-FR"/>
        </w:rPr>
        <w:t>5.4.2</w:t>
      </w:r>
      <w:r w:rsidRPr="000871A4">
        <w:rPr>
          <w:lang w:val="fr-FR"/>
        </w:rPr>
        <w:tab/>
        <w:t xml:space="preserve">Tout véhicule soumis aux prescriptions de la réglementation nationale ou régionale relative aux essais de choc latéral doit être conforme aux spécifications du paragraphe 5.4.3. </w:t>
      </w:r>
    </w:p>
    <w:p w14:paraId="371E7290" w14:textId="1AB9F6A8" w:rsidR="004E79DD" w:rsidRPr="000871A4" w:rsidRDefault="004E79DD" w:rsidP="00EB73DB">
      <w:pPr>
        <w:pStyle w:val="SingleTxtG"/>
        <w:ind w:left="2268" w:hanging="1134"/>
        <w:rPr>
          <w:lang w:val="fr-FR"/>
        </w:rPr>
      </w:pPr>
      <w:r w:rsidRPr="000871A4">
        <w:rPr>
          <w:lang w:val="fr-FR"/>
        </w:rPr>
        <w:t>5.4.3</w:t>
      </w:r>
      <w:r w:rsidRPr="000871A4">
        <w:rPr>
          <w:lang w:val="fr-FR"/>
        </w:rPr>
        <w:tab/>
        <w:t>Les éléments de données requis en application du paragraphe 5,1 doivent être enregistrés au format spécifié au paragraphe 5,2 et être disponibles une fois l</w:t>
      </w:r>
      <w:r w:rsidR="00574A69">
        <w:rPr>
          <w:lang w:val="fr-FR"/>
        </w:rPr>
        <w:t>’</w:t>
      </w:r>
      <w:r w:rsidRPr="000871A4">
        <w:rPr>
          <w:lang w:val="fr-FR"/>
        </w:rPr>
        <w:t>essai de choc terminé, et la mention « oui » indiquant que les données enregistrées sont complètes doit être inscrite après l</w:t>
      </w:r>
      <w:r w:rsidR="00574A69">
        <w:rPr>
          <w:lang w:val="fr-FR"/>
        </w:rPr>
        <w:t>’</w:t>
      </w:r>
      <w:r w:rsidRPr="000871A4">
        <w:rPr>
          <w:lang w:val="fr-FR"/>
        </w:rPr>
        <w:t>essai pour chacun de ces éléments. Les éléments qui ne fonctionnent pas normalement lors des essais de choc (par exemple, ceux liés au fonctionnement du moteur, au freinage, etc.) ne sont pas tenus de satisfaire aux prescriptions de précision et de résolution lors de ces essais de choc.</w:t>
      </w:r>
    </w:p>
    <w:p w14:paraId="261DC0C7" w14:textId="77777777" w:rsidR="004E79DD" w:rsidRPr="000871A4" w:rsidRDefault="004E79DD" w:rsidP="00EB73DB">
      <w:pPr>
        <w:pStyle w:val="SingleTxtG"/>
        <w:ind w:left="2268"/>
        <w:rPr>
          <w:lang w:val="fr-FR"/>
        </w:rPr>
      </w:pPr>
      <w:r w:rsidRPr="000871A4">
        <w:rPr>
          <w:lang w:val="fr-FR"/>
        </w:rPr>
        <w:t>Les données doivent pouvoir être récupérées même après un choc du degré de gravité fixé par les Règlements ONU nos 94, 95 ou 137.</w:t>
      </w:r>
    </w:p>
    <w:p w14:paraId="5E794A30" w14:textId="68134F46" w:rsidR="004E79DD" w:rsidRPr="000871A4" w:rsidRDefault="004E79DD" w:rsidP="00EB73DB">
      <w:pPr>
        <w:pStyle w:val="SingleTxtG"/>
        <w:ind w:left="2268" w:hanging="1134"/>
        <w:rPr>
          <w:lang w:val="fr-FR"/>
        </w:rPr>
      </w:pPr>
      <w:r w:rsidRPr="000871A4">
        <w:rPr>
          <w:lang w:val="fr-FR"/>
        </w:rPr>
        <w:t>5.5</w:t>
      </w:r>
      <w:r w:rsidRPr="000871A4">
        <w:rPr>
          <w:lang w:val="fr-FR"/>
        </w:rPr>
        <w:tab/>
        <w:t>La désactivation de l</w:t>
      </w:r>
      <w:r w:rsidR="00574A69">
        <w:rPr>
          <w:lang w:val="fr-FR"/>
        </w:rPr>
        <w:t>’</w:t>
      </w:r>
      <w:r w:rsidRPr="000871A4">
        <w:rPr>
          <w:lang w:val="fr-FR"/>
        </w:rPr>
        <w:t xml:space="preserve">enregistreur de données de route ne doit pas être possible. </w:t>
      </w:r>
    </w:p>
    <w:p w14:paraId="6E20009B" w14:textId="58A0898F" w:rsidR="004E79DD" w:rsidRPr="00A43F55" w:rsidRDefault="004E79DD" w:rsidP="00EB73DB">
      <w:pPr>
        <w:pStyle w:val="HChG"/>
        <w:tabs>
          <w:tab w:val="clear" w:pos="851"/>
          <w:tab w:val="right" w:pos="2268"/>
        </w:tabs>
        <w:ind w:left="2268"/>
        <w:rPr>
          <w:lang w:val="fr-FR"/>
        </w:rPr>
      </w:pPr>
      <w:bookmarkStart w:id="37" w:name="_Toc354410594"/>
      <w:r w:rsidRPr="00A43F55">
        <w:rPr>
          <w:lang w:val="fr-FR"/>
        </w:rPr>
        <w:lastRenderedPageBreak/>
        <w:t>6.</w:t>
      </w:r>
      <w:r w:rsidRPr="00A43F55">
        <w:rPr>
          <w:lang w:val="fr-FR"/>
        </w:rPr>
        <w:tab/>
      </w:r>
      <w:r w:rsidR="00EB73DB">
        <w:rPr>
          <w:lang w:val="fr-FR"/>
        </w:rPr>
        <w:tab/>
      </w:r>
      <w:r w:rsidRPr="00A43F55">
        <w:rPr>
          <w:lang w:val="fr-FR"/>
        </w:rPr>
        <w:t>Modification du type de véhicule et extension de l</w:t>
      </w:r>
      <w:r w:rsidR="00574A69">
        <w:rPr>
          <w:lang w:val="fr-FR"/>
        </w:rPr>
        <w:t>’</w:t>
      </w:r>
      <w:r w:rsidRPr="00A43F55">
        <w:rPr>
          <w:lang w:val="fr-FR"/>
        </w:rPr>
        <w:t>homologation</w:t>
      </w:r>
      <w:bookmarkEnd w:id="37"/>
    </w:p>
    <w:p w14:paraId="5CC42D19" w14:textId="12495310" w:rsidR="004E79DD" w:rsidRPr="000871A4" w:rsidRDefault="004E79DD" w:rsidP="00EB73DB">
      <w:pPr>
        <w:pStyle w:val="SingleTxtG"/>
        <w:ind w:left="2268" w:hanging="1134"/>
        <w:rPr>
          <w:lang w:val="fr-FR"/>
        </w:rPr>
      </w:pPr>
      <w:r w:rsidRPr="000871A4">
        <w:rPr>
          <w:lang w:val="fr-FR"/>
        </w:rPr>
        <w:t>6.1</w:t>
      </w:r>
      <w:r w:rsidRPr="000871A4">
        <w:rPr>
          <w:lang w:val="fr-FR"/>
        </w:rPr>
        <w:tab/>
        <w:t>Toute modification du type de véhicule défini au paragraphe 2.x ci-dessus doit être notifiée à l</w:t>
      </w:r>
      <w:r w:rsidR="00574A69">
        <w:rPr>
          <w:lang w:val="fr-FR"/>
        </w:rPr>
        <w:t>’</w:t>
      </w:r>
      <w:r w:rsidRPr="000871A4">
        <w:rPr>
          <w:lang w:val="fr-FR"/>
        </w:rPr>
        <w:t>autorité d</w:t>
      </w:r>
      <w:r w:rsidR="00574A69">
        <w:rPr>
          <w:lang w:val="fr-FR"/>
        </w:rPr>
        <w:t>’</w:t>
      </w:r>
      <w:r w:rsidRPr="000871A4">
        <w:rPr>
          <w:lang w:val="fr-FR"/>
        </w:rPr>
        <w:t>homologation de type ayant délivré l</w:t>
      </w:r>
      <w:r w:rsidR="00574A69">
        <w:rPr>
          <w:lang w:val="fr-FR"/>
        </w:rPr>
        <w:t>’</w:t>
      </w:r>
      <w:r w:rsidRPr="000871A4">
        <w:rPr>
          <w:lang w:val="fr-FR"/>
        </w:rPr>
        <w:t>homologation. Cette dernière peut alors</w:t>
      </w:r>
      <w:r w:rsidR="00574A69">
        <w:rPr>
          <w:lang w:val="fr-FR"/>
        </w:rPr>
        <w:t> </w:t>
      </w:r>
      <w:r w:rsidRPr="000871A4">
        <w:rPr>
          <w:lang w:val="fr-FR"/>
        </w:rPr>
        <w:t>:</w:t>
      </w:r>
    </w:p>
    <w:p w14:paraId="6D02FC69" w14:textId="38B95FF5" w:rsidR="004E79DD" w:rsidRPr="000871A4" w:rsidRDefault="004E79DD" w:rsidP="00EB73DB">
      <w:pPr>
        <w:pStyle w:val="SingleTxtG"/>
        <w:ind w:left="2268" w:hanging="1134"/>
        <w:rPr>
          <w:lang w:val="fr-FR"/>
        </w:rPr>
      </w:pPr>
      <w:r w:rsidRPr="000871A4">
        <w:rPr>
          <w:lang w:val="fr-FR"/>
        </w:rPr>
        <w:t>6.1.1</w:t>
      </w:r>
      <w:r w:rsidRPr="000871A4">
        <w:rPr>
          <w:lang w:val="fr-FR"/>
        </w:rPr>
        <w:tab/>
        <w:t>Soit considérer que les modifications apportées n</w:t>
      </w:r>
      <w:r w:rsidR="00574A69">
        <w:rPr>
          <w:lang w:val="fr-FR"/>
        </w:rPr>
        <w:t>’</w:t>
      </w:r>
      <w:r w:rsidRPr="000871A4">
        <w:rPr>
          <w:lang w:val="fr-FR"/>
        </w:rPr>
        <w:t>influencent pas défavorablement les conditions de délivrance de l</w:t>
      </w:r>
      <w:r w:rsidR="00574A69">
        <w:rPr>
          <w:lang w:val="fr-FR"/>
        </w:rPr>
        <w:t>’</w:t>
      </w:r>
      <w:r w:rsidRPr="000871A4">
        <w:rPr>
          <w:lang w:val="fr-FR"/>
        </w:rPr>
        <w:t>homologation et accorder une extension de l</w:t>
      </w:r>
      <w:r w:rsidR="00574A69">
        <w:rPr>
          <w:lang w:val="fr-FR"/>
        </w:rPr>
        <w:t>’</w:t>
      </w:r>
      <w:r w:rsidRPr="000871A4">
        <w:rPr>
          <w:lang w:val="fr-FR"/>
        </w:rPr>
        <w:t>homologation</w:t>
      </w:r>
      <w:r w:rsidR="00574A69">
        <w:rPr>
          <w:lang w:val="fr-FR"/>
        </w:rPr>
        <w:t> </w:t>
      </w:r>
      <w:r w:rsidRPr="000871A4">
        <w:rPr>
          <w:lang w:val="fr-FR"/>
        </w:rPr>
        <w:t>;</w:t>
      </w:r>
    </w:p>
    <w:p w14:paraId="269A2A4D" w14:textId="674EF256" w:rsidR="004E79DD" w:rsidRPr="000871A4" w:rsidRDefault="004E79DD" w:rsidP="00EB73DB">
      <w:pPr>
        <w:pStyle w:val="SingleTxtG"/>
        <w:ind w:left="2268" w:hanging="1134"/>
        <w:rPr>
          <w:lang w:val="fr-FR"/>
        </w:rPr>
      </w:pPr>
      <w:r w:rsidRPr="000871A4">
        <w:rPr>
          <w:lang w:val="fr-FR"/>
        </w:rPr>
        <w:t>6.1.2</w:t>
      </w:r>
      <w:r w:rsidRPr="000871A4">
        <w:rPr>
          <w:lang w:val="fr-FR"/>
        </w:rPr>
        <w:tab/>
        <w:t>Soit considérer que les modifications apportées ont une influence sur les conditions de délivrance de l</w:t>
      </w:r>
      <w:r w:rsidR="00574A69">
        <w:rPr>
          <w:lang w:val="fr-FR"/>
        </w:rPr>
        <w:t>’</w:t>
      </w:r>
      <w:r w:rsidRPr="000871A4">
        <w:rPr>
          <w:lang w:val="fr-FR"/>
        </w:rPr>
        <w:t>homologation et exiger de nouveaux essais ou des vérifications complémentaires avant d</w:t>
      </w:r>
      <w:r w:rsidR="00574A69">
        <w:rPr>
          <w:lang w:val="fr-FR"/>
        </w:rPr>
        <w:t>’</w:t>
      </w:r>
      <w:r w:rsidRPr="000871A4">
        <w:rPr>
          <w:lang w:val="fr-FR"/>
        </w:rPr>
        <w:t>accorder l</w:t>
      </w:r>
      <w:r w:rsidR="00574A69">
        <w:rPr>
          <w:lang w:val="fr-FR"/>
        </w:rPr>
        <w:t>’</w:t>
      </w:r>
      <w:r w:rsidRPr="000871A4">
        <w:rPr>
          <w:lang w:val="fr-FR"/>
        </w:rPr>
        <w:t>extension de l</w:t>
      </w:r>
      <w:r w:rsidR="00574A69">
        <w:rPr>
          <w:lang w:val="fr-FR"/>
        </w:rPr>
        <w:t>’</w:t>
      </w:r>
      <w:r w:rsidRPr="000871A4">
        <w:rPr>
          <w:lang w:val="fr-FR"/>
        </w:rPr>
        <w:t>homologation.</w:t>
      </w:r>
    </w:p>
    <w:p w14:paraId="0355A404" w14:textId="5047E8C9" w:rsidR="004E79DD" w:rsidRPr="000871A4" w:rsidRDefault="004E79DD" w:rsidP="00EB73DB">
      <w:pPr>
        <w:pStyle w:val="SingleTxtG"/>
        <w:ind w:left="2268" w:hanging="1134"/>
        <w:rPr>
          <w:lang w:val="fr-FR"/>
        </w:rPr>
      </w:pPr>
      <w:r w:rsidRPr="000871A4">
        <w:rPr>
          <w:lang w:val="fr-FR"/>
        </w:rPr>
        <w:t>6.2</w:t>
      </w:r>
      <w:r w:rsidRPr="000871A4">
        <w:rPr>
          <w:lang w:val="fr-FR"/>
        </w:rPr>
        <w:tab/>
        <w:t>La confirmation ou le refus de l</w:t>
      </w:r>
      <w:r w:rsidR="00574A69">
        <w:rPr>
          <w:lang w:val="fr-FR"/>
        </w:rPr>
        <w:t>’</w:t>
      </w:r>
      <w:r w:rsidRPr="000871A4">
        <w:rPr>
          <w:lang w:val="fr-FR"/>
        </w:rPr>
        <w:t>homologation, avec l</w:t>
      </w:r>
      <w:r w:rsidR="00574A69">
        <w:rPr>
          <w:lang w:val="fr-FR"/>
        </w:rPr>
        <w:t>’</w:t>
      </w:r>
      <w:r w:rsidRPr="000871A4">
        <w:rPr>
          <w:lang w:val="fr-FR"/>
        </w:rPr>
        <w:t>indication des modifications, doit être notifiée aux Parties contractantes à l</w:t>
      </w:r>
      <w:r w:rsidR="00574A69">
        <w:rPr>
          <w:lang w:val="fr-FR"/>
        </w:rPr>
        <w:t>’</w:t>
      </w:r>
      <w:r w:rsidRPr="000871A4">
        <w:rPr>
          <w:lang w:val="fr-FR"/>
        </w:rPr>
        <w:t>Accord appliquant le présent Règlement selon la procédure indiquée au paragraphe 4.3 ci-dessus.</w:t>
      </w:r>
    </w:p>
    <w:p w14:paraId="0781F158" w14:textId="7E8B8D68" w:rsidR="004E79DD" w:rsidRPr="000871A4" w:rsidRDefault="004E79DD" w:rsidP="00EB73DB">
      <w:pPr>
        <w:pStyle w:val="SingleTxtG"/>
        <w:ind w:left="2268" w:hanging="1134"/>
        <w:rPr>
          <w:lang w:val="fr-FR"/>
        </w:rPr>
      </w:pPr>
      <w:r w:rsidRPr="000871A4">
        <w:rPr>
          <w:lang w:val="fr-FR"/>
        </w:rPr>
        <w:t>6.3</w:t>
      </w:r>
      <w:r w:rsidRPr="000871A4">
        <w:rPr>
          <w:lang w:val="fr-FR"/>
        </w:rPr>
        <w:tab/>
        <w:t>L</w:t>
      </w:r>
      <w:r w:rsidR="00574A69">
        <w:rPr>
          <w:lang w:val="fr-FR"/>
        </w:rPr>
        <w:t>’</w:t>
      </w:r>
      <w:r w:rsidRPr="000871A4">
        <w:rPr>
          <w:lang w:val="fr-FR"/>
        </w:rPr>
        <w:t>autorité d</w:t>
      </w:r>
      <w:r w:rsidR="00574A69">
        <w:rPr>
          <w:lang w:val="fr-FR"/>
        </w:rPr>
        <w:t>’</w:t>
      </w:r>
      <w:r w:rsidRPr="000871A4">
        <w:rPr>
          <w:lang w:val="fr-FR"/>
        </w:rPr>
        <w:t>homologation doit notifier la décision d</w:t>
      </w:r>
      <w:r w:rsidR="00574A69">
        <w:rPr>
          <w:lang w:val="fr-FR"/>
        </w:rPr>
        <w:t>’</w:t>
      </w:r>
      <w:r w:rsidRPr="000871A4">
        <w:rPr>
          <w:lang w:val="fr-FR"/>
        </w:rPr>
        <w:t>extension aux autres Parties contractantes au moyen de la fiche de communication qui figure à l</w:t>
      </w:r>
      <w:r w:rsidR="00574A69">
        <w:rPr>
          <w:lang w:val="fr-FR"/>
        </w:rPr>
        <w:t>’</w:t>
      </w:r>
      <w:r w:rsidRPr="000871A4">
        <w:rPr>
          <w:lang w:val="fr-FR"/>
        </w:rPr>
        <w:t>annexe 1 du présent Règlement. Elle doit attribuer à chaque extension un numéro d</w:t>
      </w:r>
      <w:r w:rsidR="00574A69">
        <w:rPr>
          <w:lang w:val="fr-FR"/>
        </w:rPr>
        <w:t>’</w:t>
      </w:r>
      <w:r w:rsidRPr="000871A4">
        <w:rPr>
          <w:lang w:val="fr-FR"/>
        </w:rPr>
        <w:t>ordre dénommé numéro d</w:t>
      </w:r>
      <w:r w:rsidR="00574A69">
        <w:rPr>
          <w:lang w:val="fr-FR"/>
        </w:rPr>
        <w:t>’</w:t>
      </w:r>
      <w:r w:rsidRPr="000871A4">
        <w:rPr>
          <w:lang w:val="fr-FR"/>
        </w:rPr>
        <w:t>extension.</w:t>
      </w:r>
    </w:p>
    <w:p w14:paraId="1F145FD0" w14:textId="7CDD8B28" w:rsidR="004E79DD" w:rsidRPr="00A43F55" w:rsidRDefault="004E79DD" w:rsidP="00EB73DB">
      <w:pPr>
        <w:pStyle w:val="HChG"/>
        <w:tabs>
          <w:tab w:val="clear" w:pos="851"/>
          <w:tab w:val="right" w:pos="2268"/>
        </w:tabs>
        <w:ind w:left="2268"/>
        <w:rPr>
          <w:lang w:val="fr-FR"/>
        </w:rPr>
      </w:pPr>
      <w:bookmarkStart w:id="38" w:name="_Toc354410595"/>
      <w:r w:rsidRPr="00A43F55">
        <w:rPr>
          <w:lang w:val="fr-FR"/>
        </w:rPr>
        <w:t>7.</w:t>
      </w:r>
      <w:r w:rsidRPr="00A43F55">
        <w:rPr>
          <w:lang w:val="fr-FR"/>
        </w:rPr>
        <w:tab/>
      </w:r>
      <w:r w:rsidR="00EB73DB">
        <w:rPr>
          <w:lang w:val="fr-FR"/>
        </w:rPr>
        <w:tab/>
      </w:r>
      <w:r w:rsidRPr="00A43F55">
        <w:rPr>
          <w:lang w:val="fr-FR"/>
        </w:rPr>
        <w:t>Conformité de la production</w:t>
      </w:r>
      <w:bookmarkEnd w:id="38"/>
    </w:p>
    <w:p w14:paraId="6BAC73CB" w14:textId="3445BC00" w:rsidR="004E79DD" w:rsidRPr="000871A4" w:rsidRDefault="004E79DD" w:rsidP="00EB73DB">
      <w:pPr>
        <w:pStyle w:val="SingleTxtG"/>
        <w:ind w:left="2268" w:hanging="1134"/>
        <w:rPr>
          <w:lang w:val="fr-FR"/>
        </w:rPr>
      </w:pPr>
      <w:r w:rsidRPr="000871A4">
        <w:rPr>
          <w:lang w:val="fr-FR"/>
        </w:rPr>
        <w:t>7.1</w:t>
      </w:r>
      <w:r w:rsidRPr="000871A4">
        <w:rPr>
          <w:lang w:val="fr-FR"/>
        </w:rPr>
        <w:tab/>
        <w:t>Les procédures de conformité de la production doivent être conformes à celles qui sont définies à l</w:t>
      </w:r>
      <w:r w:rsidR="00574A69">
        <w:rPr>
          <w:lang w:val="fr-FR"/>
        </w:rPr>
        <w:t>’</w:t>
      </w:r>
      <w:r w:rsidRPr="000871A4">
        <w:rPr>
          <w:lang w:val="fr-FR"/>
        </w:rPr>
        <w:t>article 2 et à l</w:t>
      </w:r>
      <w:r w:rsidR="00574A69">
        <w:rPr>
          <w:lang w:val="fr-FR"/>
        </w:rPr>
        <w:t>’</w:t>
      </w:r>
      <w:r w:rsidRPr="000871A4">
        <w:rPr>
          <w:lang w:val="fr-FR"/>
        </w:rPr>
        <w:t>annexe 1 de l</w:t>
      </w:r>
      <w:r w:rsidR="00574A69">
        <w:rPr>
          <w:lang w:val="fr-FR"/>
        </w:rPr>
        <w:t>’</w:t>
      </w:r>
      <w:r w:rsidRPr="000871A4">
        <w:rPr>
          <w:lang w:val="fr-FR"/>
        </w:rPr>
        <w:t>Accord de 1958 (E/ECE/TRANS/505/Rev.3) et satisfaire aux prescriptions suivantes</w:t>
      </w:r>
      <w:r w:rsidR="00574A69">
        <w:rPr>
          <w:lang w:val="fr-FR"/>
        </w:rPr>
        <w:t> </w:t>
      </w:r>
      <w:r w:rsidRPr="000871A4">
        <w:rPr>
          <w:lang w:val="fr-FR"/>
        </w:rPr>
        <w:t>:</w:t>
      </w:r>
    </w:p>
    <w:p w14:paraId="51E32CA7" w14:textId="1DF7EEBD" w:rsidR="004E79DD" w:rsidRPr="000871A4" w:rsidRDefault="004E79DD" w:rsidP="00EB73DB">
      <w:pPr>
        <w:pStyle w:val="SingleTxtG"/>
        <w:ind w:left="2268" w:hanging="1134"/>
        <w:rPr>
          <w:lang w:val="fr-FR"/>
        </w:rPr>
      </w:pPr>
      <w:r w:rsidRPr="000871A4">
        <w:rPr>
          <w:lang w:val="fr-FR"/>
        </w:rPr>
        <w:t>7.2</w:t>
      </w:r>
      <w:r w:rsidRPr="000871A4">
        <w:rPr>
          <w:lang w:val="fr-FR"/>
        </w:rPr>
        <w:tab/>
        <w:t>Tout véhicule homologué en application du présent Règlement doit être construit de façon à être conforme au type homologué en satisfaisant aux prescriptions du paragraphe 5 ci-dessus</w:t>
      </w:r>
      <w:r w:rsidR="00574A69">
        <w:rPr>
          <w:lang w:val="fr-FR"/>
        </w:rPr>
        <w:t> </w:t>
      </w:r>
      <w:r w:rsidRPr="000871A4">
        <w:rPr>
          <w:lang w:val="fr-FR"/>
        </w:rPr>
        <w:t>;</w:t>
      </w:r>
    </w:p>
    <w:p w14:paraId="1334F0E4" w14:textId="07B73DD5" w:rsidR="004E79DD" w:rsidRPr="000871A4" w:rsidRDefault="004E79DD" w:rsidP="00EB73DB">
      <w:pPr>
        <w:pStyle w:val="SingleTxtG"/>
        <w:ind w:left="2268" w:hanging="1134"/>
        <w:rPr>
          <w:lang w:val="fr-FR"/>
        </w:rPr>
      </w:pPr>
      <w:r w:rsidRPr="000871A4">
        <w:rPr>
          <w:lang w:val="fr-FR"/>
        </w:rPr>
        <w:t>7.3</w:t>
      </w:r>
      <w:r w:rsidRPr="000871A4">
        <w:rPr>
          <w:lang w:val="fr-FR"/>
        </w:rPr>
        <w:tab/>
        <w:t>L</w:t>
      </w:r>
      <w:r w:rsidR="00574A69">
        <w:rPr>
          <w:lang w:val="fr-FR"/>
        </w:rPr>
        <w:t>’</w:t>
      </w:r>
      <w:r w:rsidRPr="000871A4">
        <w:rPr>
          <w:lang w:val="fr-FR"/>
        </w:rPr>
        <w:t>autorité d</w:t>
      </w:r>
      <w:r w:rsidR="00574A69">
        <w:rPr>
          <w:lang w:val="fr-FR"/>
        </w:rPr>
        <w:t>’</w:t>
      </w:r>
      <w:r w:rsidRPr="000871A4">
        <w:rPr>
          <w:lang w:val="fr-FR"/>
        </w:rPr>
        <w:t>homologation qui a accordé l</w:t>
      </w:r>
      <w:r w:rsidR="00574A69">
        <w:rPr>
          <w:lang w:val="fr-FR"/>
        </w:rPr>
        <w:t>’</w:t>
      </w:r>
      <w:r w:rsidRPr="000871A4">
        <w:rPr>
          <w:lang w:val="fr-FR"/>
        </w:rPr>
        <w:t>homologation peut à tout moment vérifier que les méthodes de contrôle de la conformité sont appliquées correctement dans chaque unité de production. La fréquence normale de ces vérifications est d</w:t>
      </w:r>
      <w:r w:rsidR="00574A69">
        <w:rPr>
          <w:lang w:val="fr-FR"/>
        </w:rPr>
        <w:t>’</w:t>
      </w:r>
      <w:r w:rsidRPr="000871A4">
        <w:rPr>
          <w:lang w:val="fr-FR"/>
        </w:rPr>
        <w:t>une fois tous les deux ans.</w:t>
      </w:r>
    </w:p>
    <w:p w14:paraId="710A15B8" w14:textId="2D69CD11" w:rsidR="004E79DD" w:rsidRPr="000871A4" w:rsidRDefault="004E79DD" w:rsidP="00EB73DB">
      <w:pPr>
        <w:pStyle w:val="HChG"/>
        <w:tabs>
          <w:tab w:val="clear" w:pos="851"/>
          <w:tab w:val="right" w:pos="2268"/>
        </w:tabs>
        <w:ind w:left="2268"/>
        <w:rPr>
          <w:lang w:val="fr-FR"/>
        </w:rPr>
      </w:pPr>
      <w:bookmarkStart w:id="39" w:name="_Toc354410596"/>
      <w:r w:rsidRPr="000871A4">
        <w:rPr>
          <w:lang w:val="fr-FR"/>
        </w:rPr>
        <w:t>8.</w:t>
      </w:r>
      <w:r w:rsidRPr="000871A4">
        <w:rPr>
          <w:lang w:val="fr-FR"/>
        </w:rPr>
        <w:tab/>
      </w:r>
      <w:r w:rsidR="00EB73DB">
        <w:rPr>
          <w:lang w:val="fr-FR"/>
        </w:rPr>
        <w:tab/>
      </w:r>
      <w:r w:rsidRPr="000871A4">
        <w:rPr>
          <w:lang w:val="fr-FR"/>
        </w:rPr>
        <w:t>Sanctions pour non-conformité de la production</w:t>
      </w:r>
      <w:bookmarkEnd w:id="39"/>
    </w:p>
    <w:p w14:paraId="2AF02B35" w14:textId="4815C859" w:rsidR="004E79DD" w:rsidRPr="000871A4" w:rsidRDefault="004E79DD" w:rsidP="00EB73DB">
      <w:pPr>
        <w:pStyle w:val="SingleTxtG"/>
        <w:ind w:left="2268" w:hanging="1134"/>
        <w:rPr>
          <w:lang w:val="fr-FR"/>
        </w:rPr>
      </w:pPr>
      <w:r w:rsidRPr="000871A4">
        <w:rPr>
          <w:lang w:val="fr-FR"/>
        </w:rPr>
        <w:t>8.1</w:t>
      </w:r>
      <w:r w:rsidRPr="000871A4">
        <w:rPr>
          <w:lang w:val="fr-FR"/>
        </w:rPr>
        <w:tab/>
        <w:t>L</w:t>
      </w:r>
      <w:r w:rsidR="00574A69">
        <w:rPr>
          <w:lang w:val="fr-FR"/>
        </w:rPr>
        <w:t>’</w:t>
      </w:r>
      <w:r w:rsidRPr="000871A4">
        <w:rPr>
          <w:lang w:val="fr-FR"/>
        </w:rPr>
        <w:t>homologation délivrée pour un type de véhicule en application du présent Règlement peut être retirée si les prescriptions énoncées au paragraphe 7 ci</w:t>
      </w:r>
      <w:r w:rsidR="00B65854">
        <w:rPr>
          <w:lang w:val="fr-FR"/>
        </w:rPr>
        <w:noBreakHyphen/>
      </w:r>
      <w:r w:rsidRPr="000871A4">
        <w:rPr>
          <w:lang w:val="fr-FR"/>
        </w:rPr>
        <w:t>dessus ne sont pas respectées.</w:t>
      </w:r>
    </w:p>
    <w:p w14:paraId="5AB6515E" w14:textId="6CB1AC49" w:rsidR="004E79DD" w:rsidRPr="000871A4" w:rsidRDefault="004E79DD" w:rsidP="00EB73DB">
      <w:pPr>
        <w:pStyle w:val="SingleTxtG"/>
        <w:ind w:left="2268" w:hanging="1134"/>
        <w:rPr>
          <w:lang w:val="fr-FR"/>
        </w:rPr>
      </w:pPr>
      <w:r w:rsidRPr="000871A4">
        <w:rPr>
          <w:lang w:val="fr-FR"/>
        </w:rPr>
        <w:t>8.2</w:t>
      </w:r>
      <w:r w:rsidRPr="000871A4">
        <w:rPr>
          <w:lang w:val="fr-FR"/>
        </w:rPr>
        <w:tab/>
        <w:t>Lorsqu</w:t>
      </w:r>
      <w:r w:rsidR="00574A69">
        <w:rPr>
          <w:lang w:val="fr-FR"/>
        </w:rPr>
        <w:t>’</w:t>
      </w:r>
      <w:r w:rsidRPr="000871A4">
        <w:rPr>
          <w:lang w:val="fr-FR"/>
        </w:rPr>
        <w:t>une Partie contractante retire une homologation qu</w:t>
      </w:r>
      <w:r w:rsidR="00574A69">
        <w:rPr>
          <w:lang w:val="fr-FR"/>
        </w:rPr>
        <w:t>’</w:t>
      </w:r>
      <w:r w:rsidRPr="000871A4">
        <w:rPr>
          <w:lang w:val="fr-FR"/>
        </w:rPr>
        <w:t>elle avait accordée, elle doit en aviser immédiatement les autres Parties contractantes appliquant le présent Règlement par l</w:t>
      </w:r>
      <w:r w:rsidR="00574A69">
        <w:rPr>
          <w:lang w:val="fr-FR"/>
        </w:rPr>
        <w:t>’</w:t>
      </w:r>
      <w:r w:rsidRPr="000871A4">
        <w:rPr>
          <w:lang w:val="fr-FR"/>
        </w:rPr>
        <w:t>envoi d</w:t>
      </w:r>
      <w:r w:rsidR="00574A69">
        <w:rPr>
          <w:lang w:val="fr-FR"/>
        </w:rPr>
        <w:t>’</w:t>
      </w:r>
      <w:r w:rsidRPr="000871A4">
        <w:rPr>
          <w:lang w:val="fr-FR"/>
        </w:rPr>
        <w:t>une fiche de communication conforme au modèle figurant à l</w:t>
      </w:r>
      <w:r w:rsidR="00574A69">
        <w:rPr>
          <w:lang w:val="fr-FR"/>
        </w:rPr>
        <w:t>’</w:t>
      </w:r>
      <w:r w:rsidRPr="000871A4">
        <w:rPr>
          <w:lang w:val="fr-FR"/>
        </w:rPr>
        <w:t>annexe 1 dudit Règlement.</w:t>
      </w:r>
    </w:p>
    <w:p w14:paraId="1F5C5712" w14:textId="4EECC623" w:rsidR="004E79DD" w:rsidRPr="00AD0C43" w:rsidRDefault="004E79DD" w:rsidP="00EB73DB">
      <w:pPr>
        <w:pStyle w:val="HChG"/>
        <w:tabs>
          <w:tab w:val="clear" w:pos="851"/>
          <w:tab w:val="right" w:pos="2268"/>
        </w:tabs>
        <w:ind w:left="2268"/>
        <w:rPr>
          <w:lang w:val="fr-FR"/>
        </w:rPr>
      </w:pPr>
      <w:bookmarkStart w:id="40" w:name="_Toc354410597"/>
      <w:r w:rsidRPr="00AD0C43">
        <w:rPr>
          <w:lang w:val="fr-FR"/>
        </w:rPr>
        <w:t>9.</w:t>
      </w:r>
      <w:r w:rsidRPr="00AD0C43">
        <w:rPr>
          <w:lang w:val="fr-FR"/>
        </w:rPr>
        <w:tab/>
      </w:r>
      <w:r w:rsidR="00EB73DB">
        <w:rPr>
          <w:lang w:val="fr-FR"/>
        </w:rPr>
        <w:tab/>
      </w:r>
      <w:r w:rsidRPr="00AD0C43">
        <w:rPr>
          <w:lang w:val="fr-FR"/>
        </w:rPr>
        <w:t>Arrêt définitif de la production</w:t>
      </w:r>
      <w:bookmarkEnd w:id="40"/>
    </w:p>
    <w:p w14:paraId="348511CD" w14:textId="3D2BF3DD" w:rsidR="004E79DD" w:rsidRPr="000871A4" w:rsidRDefault="004E79DD" w:rsidP="00EB73DB">
      <w:pPr>
        <w:pStyle w:val="SingleTxtG"/>
        <w:ind w:left="2268"/>
        <w:rPr>
          <w:lang w:val="fr-FR"/>
        </w:rPr>
      </w:pPr>
      <w:r w:rsidRPr="000871A4">
        <w:rPr>
          <w:lang w:val="fr-FR"/>
        </w:rPr>
        <w:t>Lorsque le détenteur de l</w:t>
      </w:r>
      <w:r w:rsidR="00574A69">
        <w:rPr>
          <w:lang w:val="fr-FR"/>
        </w:rPr>
        <w:t>’</w:t>
      </w:r>
      <w:r w:rsidRPr="000871A4">
        <w:rPr>
          <w:lang w:val="fr-FR"/>
        </w:rPr>
        <w:t>homologation cesse définitivement la production d</w:t>
      </w:r>
      <w:r w:rsidR="00574A69">
        <w:rPr>
          <w:lang w:val="fr-FR"/>
        </w:rPr>
        <w:t>’</w:t>
      </w:r>
      <w:r w:rsidRPr="000871A4">
        <w:rPr>
          <w:lang w:val="fr-FR"/>
        </w:rPr>
        <w:t>un type de véhicule homologué en application du présent Règlement, il doit en informer l</w:t>
      </w:r>
      <w:r w:rsidR="00574A69">
        <w:rPr>
          <w:lang w:val="fr-FR"/>
        </w:rPr>
        <w:t>’</w:t>
      </w:r>
      <w:r w:rsidRPr="000871A4">
        <w:rPr>
          <w:lang w:val="fr-FR"/>
        </w:rPr>
        <w:t>autorité ayant délivré l</w:t>
      </w:r>
      <w:r w:rsidR="00574A69">
        <w:rPr>
          <w:lang w:val="fr-FR"/>
        </w:rPr>
        <w:t>’</w:t>
      </w:r>
      <w:r w:rsidRPr="000871A4">
        <w:rPr>
          <w:lang w:val="fr-FR"/>
        </w:rPr>
        <w:t>homologation, qui, à son tour, doit en aviser immédiatement les autres Parties contractantes à l</w:t>
      </w:r>
      <w:r w:rsidR="00574A69">
        <w:rPr>
          <w:lang w:val="fr-FR"/>
        </w:rPr>
        <w:t>’</w:t>
      </w:r>
      <w:r w:rsidRPr="000871A4">
        <w:rPr>
          <w:lang w:val="fr-FR"/>
        </w:rPr>
        <w:t>Accord qui appliquent le présent Règlement par l</w:t>
      </w:r>
      <w:r w:rsidR="00574A69">
        <w:rPr>
          <w:lang w:val="fr-FR"/>
        </w:rPr>
        <w:t>’</w:t>
      </w:r>
      <w:r w:rsidRPr="000871A4">
        <w:rPr>
          <w:lang w:val="fr-FR"/>
        </w:rPr>
        <w:t>envoi d</w:t>
      </w:r>
      <w:r w:rsidR="00574A69">
        <w:rPr>
          <w:lang w:val="fr-FR"/>
        </w:rPr>
        <w:t>’</w:t>
      </w:r>
      <w:r w:rsidRPr="000871A4">
        <w:rPr>
          <w:lang w:val="fr-FR"/>
        </w:rPr>
        <w:t>une fiche de communication conforme au modèle figurant à l</w:t>
      </w:r>
      <w:r w:rsidR="00574A69">
        <w:rPr>
          <w:lang w:val="fr-FR"/>
        </w:rPr>
        <w:t>’</w:t>
      </w:r>
      <w:r w:rsidRPr="000871A4">
        <w:rPr>
          <w:lang w:val="fr-FR"/>
        </w:rPr>
        <w:t>annexe 1 du présent Règlement.</w:t>
      </w:r>
    </w:p>
    <w:p w14:paraId="7008AB27" w14:textId="01B52870" w:rsidR="004E79DD" w:rsidRPr="000871A4" w:rsidRDefault="004E79DD" w:rsidP="00EB73DB">
      <w:pPr>
        <w:pStyle w:val="HChG"/>
        <w:tabs>
          <w:tab w:val="clear" w:pos="851"/>
          <w:tab w:val="right" w:pos="2268"/>
        </w:tabs>
        <w:ind w:left="2268"/>
        <w:rPr>
          <w:lang w:val="fr-FR"/>
        </w:rPr>
      </w:pPr>
      <w:bookmarkStart w:id="41" w:name="_Toc354410598"/>
      <w:r w:rsidRPr="000871A4">
        <w:rPr>
          <w:lang w:val="fr-FR"/>
        </w:rPr>
        <w:lastRenderedPageBreak/>
        <w:t>10.</w:t>
      </w:r>
      <w:r w:rsidRPr="000871A4">
        <w:rPr>
          <w:lang w:val="fr-FR"/>
        </w:rPr>
        <w:tab/>
      </w:r>
      <w:r w:rsidR="00EB73DB">
        <w:rPr>
          <w:lang w:val="fr-FR"/>
        </w:rPr>
        <w:tab/>
      </w:r>
      <w:r w:rsidRPr="000871A4">
        <w:rPr>
          <w:lang w:val="fr-FR"/>
        </w:rPr>
        <w:t>Noms et adresses des services techniques chargés des essais d</w:t>
      </w:r>
      <w:r w:rsidR="00574A69">
        <w:rPr>
          <w:lang w:val="fr-FR"/>
        </w:rPr>
        <w:t>’</w:t>
      </w:r>
      <w:r w:rsidRPr="000871A4">
        <w:rPr>
          <w:lang w:val="fr-FR"/>
        </w:rPr>
        <w:t>homologation et des autorités d</w:t>
      </w:r>
      <w:r w:rsidR="00574A69">
        <w:rPr>
          <w:lang w:val="fr-FR"/>
        </w:rPr>
        <w:t>’</w:t>
      </w:r>
      <w:r w:rsidRPr="000871A4">
        <w:rPr>
          <w:lang w:val="fr-FR"/>
        </w:rPr>
        <w:t xml:space="preserve">homologation de type </w:t>
      </w:r>
      <w:bookmarkEnd w:id="41"/>
    </w:p>
    <w:p w14:paraId="179AF487" w14:textId="16204E79" w:rsidR="004E79DD" w:rsidRPr="000871A4" w:rsidRDefault="004E79DD" w:rsidP="00EB73DB">
      <w:pPr>
        <w:pStyle w:val="SingleTxtG"/>
        <w:ind w:left="2268"/>
        <w:rPr>
          <w:lang w:val="fr-FR"/>
        </w:rPr>
      </w:pPr>
      <w:r w:rsidRPr="000871A4">
        <w:rPr>
          <w:lang w:val="fr-FR"/>
        </w:rPr>
        <w:tab/>
      </w:r>
      <w:r w:rsidR="00EB73DB">
        <w:rPr>
          <w:lang w:val="fr-FR"/>
        </w:rPr>
        <w:t>L</w:t>
      </w:r>
      <w:r w:rsidRPr="000871A4">
        <w:rPr>
          <w:lang w:val="fr-FR"/>
        </w:rPr>
        <w:t>es Parties contractantes à l</w:t>
      </w:r>
      <w:r w:rsidR="00574A69">
        <w:rPr>
          <w:lang w:val="fr-FR"/>
        </w:rPr>
        <w:t>’</w:t>
      </w:r>
      <w:r w:rsidRPr="000871A4">
        <w:rPr>
          <w:lang w:val="fr-FR"/>
        </w:rPr>
        <w:t>Accord qui appliquent le présent Règlement doivent communiquer au Secrétariat des Nations Unies</w:t>
      </w:r>
      <w:r w:rsidRPr="008B2309">
        <w:rPr>
          <w:rStyle w:val="Appelnotedebasdep"/>
        </w:rPr>
        <w:footnoteReference w:id="6"/>
      </w:r>
      <w:r w:rsidRPr="000871A4">
        <w:rPr>
          <w:lang w:val="fr-FR"/>
        </w:rPr>
        <w:t xml:space="preserve"> les noms et adresses des services techniques chargés des essais d</w:t>
      </w:r>
      <w:r w:rsidR="00574A69">
        <w:rPr>
          <w:lang w:val="fr-FR"/>
        </w:rPr>
        <w:t>’</w:t>
      </w:r>
      <w:r w:rsidRPr="000871A4">
        <w:rPr>
          <w:lang w:val="fr-FR"/>
        </w:rPr>
        <w:t>homologation et ceux des autorités d</w:t>
      </w:r>
      <w:r w:rsidR="00574A69">
        <w:rPr>
          <w:lang w:val="fr-FR"/>
        </w:rPr>
        <w:t>’</w:t>
      </w:r>
      <w:r w:rsidRPr="000871A4">
        <w:rPr>
          <w:lang w:val="fr-FR"/>
        </w:rPr>
        <w:t>homologation qui ont délivré les homologations et auxquelles doivent être envoyées les fiches de communication concernant la délivrance, l</w:t>
      </w:r>
      <w:r w:rsidR="00574A69">
        <w:rPr>
          <w:lang w:val="fr-FR"/>
        </w:rPr>
        <w:t>’</w:t>
      </w:r>
      <w:r w:rsidRPr="000871A4">
        <w:rPr>
          <w:lang w:val="fr-FR"/>
        </w:rPr>
        <w:t>extension, le refus ou le retrait d</w:t>
      </w:r>
      <w:r w:rsidR="00574A69">
        <w:rPr>
          <w:lang w:val="fr-FR"/>
        </w:rPr>
        <w:t>’</w:t>
      </w:r>
      <w:r w:rsidRPr="000871A4">
        <w:rPr>
          <w:lang w:val="fr-FR"/>
        </w:rPr>
        <w:t>une homologation.</w:t>
      </w:r>
    </w:p>
    <w:p w14:paraId="2EA38E2D" w14:textId="587EE6CC" w:rsidR="004E79DD" w:rsidRPr="000871A4" w:rsidRDefault="004E79DD" w:rsidP="00EB73DB">
      <w:pPr>
        <w:pStyle w:val="HChG"/>
        <w:tabs>
          <w:tab w:val="clear" w:pos="851"/>
          <w:tab w:val="right" w:pos="2268"/>
        </w:tabs>
        <w:ind w:left="2268"/>
        <w:rPr>
          <w:lang w:val="fr-FR"/>
        </w:rPr>
      </w:pPr>
      <w:r w:rsidRPr="000871A4">
        <w:rPr>
          <w:lang w:val="fr-FR"/>
        </w:rPr>
        <w:t>11.</w:t>
      </w:r>
      <w:r w:rsidRPr="000871A4">
        <w:rPr>
          <w:lang w:val="fr-FR"/>
        </w:rPr>
        <w:tab/>
      </w:r>
      <w:r w:rsidR="00EB73DB">
        <w:rPr>
          <w:lang w:val="fr-FR"/>
        </w:rPr>
        <w:tab/>
      </w:r>
      <w:r w:rsidRPr="000871A4">
        <w:rPr>
          <w:lang w:val="fr-FR"/>
        </w:rPr>
        <w:t xml:space="preserve">Dispositions transitoires </w:t>
      </w:r>
    </w:p>
    <w:p w14:paraId="5392117D" w14:textId="6B66D397" w:rsidR="004E79DD" w:rsidRPr="000871A4" w:rsidRDefault="004E79DD" w:rsidP="00EB73DB">
      <w:pPr>
        <w:pStyle w:val="SingleTxtG"/>
        <w:ind w:left="2268" w:hanging="1134"/>
        <w:rPr>
          <w:lang w:val="fr-FR"/>
        </w:rPr>
      </w:pPr>
      <w:r w:rsidRPr="000871A4">
        <w:rPr>
          <w:lang w:val="fr-FR"/>
        </w:rPr>
        <w:t xml:space="preserve">11.1 </w:t>
      </w:r>
      <w:r w:rsidRPr="000871A4">
        <w:rPr>
          <w:lang w:val="fr-FR"/>
        </w:rPr>
        <w:tab/>
        <w:t>À compter de la date officielle d</w:t>
      </w:r>
      <w:r w:rsidR="00574A69">
        <w:rPr>
          <w:lang w:val="fr-FR"/>
        </w:rPr>
        <w:t>’</w:t>
      </w:r>
      <w:r w:rsidRPr="000871A4">
        <w:rPr>
          <w:lang w:val="fr-FR"/>
        </w:rPr>
        <w:t>entrée en vigueur de la série 01 d</w:t>
      </w:r>
      <w:r w:rsidR="00574A69">
        <w:rPr>
          <w:lang w:val="fr-FR"/>
        </w:rPr>
        <w:t>’</w:t>
      </w:r>
      <w:r w:rsidRPr="000871A4">
        <w:rPr>
          <w:lang w:val="fr-FR"/>
        </w:rPr>
        <w:t>amendements, aucune Partie contractante appliquant le présent Règlement ne pourra refuser d</w:t>
      </w:r>
      <w:r w:rsidR="00574A69">
        <w:rPr>
          <w:lang w:val="fr-FR"/>
        </w:rPr>
        <w:t>’</w:t>
      </w:r>
      <w:r w:rsidRPr="000871A4">
        <w:rPr>
          <w:lang w:val="fr-FR"/>
        </w:rPr>
        <w:t>accorder ou d</w:t>
      </w:r>
      <w:r w:rsidR="00574A69">
        <w:rPr>
          <w:lang w:val="fr-FR"/>
        </w:rPr>
        <w:t>’</w:t>
      </w:r>
      <w:r w:rsidRPr="000871A4">
        <w:rPr>
          <w:lang w:val="fr-FR"/>
        </w:rPr>
        <w:t>accepter une homologation de type délivrée en vertu dudit Règlement tel que modifié par la série 01 d</w:t>
      </w:r>
      <w:r w:rsidR="00574A69">
        <w:rPr>
          <w:lang w:val="fr-FR"/>
        </w:rPr>
        <w:t>’</w:t>
      </w:r>
      <w:r w:rsidRPr="000871A4">
        <w:rPr>
          <w:lang w:val="fr-FR"/>
        </w:rPr>
        <w:t xml:space="preserve">amendements. </w:t>
      </w:r>
    </w:p>
    <w:p w14:paraId="25B5CAA5" w14:textId="68BFF7EB" w:rsidR="004E79DD" w:rsidRPr="000871A4" w:rsidRDefault="004E79DD" w:rsidP="00EB73DB">
      <w:pPr>
        <w:pStyle w:val="SingleTxtG"/>
        <w:ind w:left="2268" w:hanging="1134"/>
        <w:rPr>
          <w:lang w:val="fr-FR"/>
        </w:rPr>
      </w:pPr>
      <w:r w:rsidRPr="000871A4">
        <w:rPr>
          <w:lang w:val="fr-FR"/>
        </w:rPr>
        <w:t xml:space="preserve">11.2 </w:t>
      </w:r>
      <w:r w:rsidRPr="000871A4">
        <w:rPr>
          <w:lang w:val="fr-FR"/>
        </w:rPr>
        <w:tab/>
        <w:t>À compter du 1</w:t>
      </w:r>
      <w:r w:rsidRPr="003B229F">
        <w:rPr>
          <w:vertAlign w:val="superscript"/>
          <w:lang w:val="fr-FR"/>
        </w:rPr>
        <w:t>er</w:t>
      </w:r>
      <w:r>
        <w:rPr>
          <w:lang w:val="fr-FR"/>
        </w:rPr>
        <w:t xml:space="preserve"> </w:t>
      </w:r>
      <w:r w:rsidRPr="000871A4">
        <w:rPr>
          <w:lang w:val="fr-FR"/>
        </w:rPr>
        <w:t>juillet 2024, les Parties contractantes appliquant le présent Règlement ne seront plus tenues d</w:t>
      </w:r>
      <w:r w:rsidR="00574A69">
        <w:rPr>
          <w:lang w:val="fr-FR"/>
        </w:rPr>
        <w:t>’</w:t>
      </w:r>
      <w:r w:rsidRPr="000871A4">
        <w:rPr>
          <w:lang w:val="fr-FR"/>
        </w:rPr>
        <w:t xml:space="preserve">accepter les homologations de type délivrées pour la première fois après le 1er juillet 2024 au titre dudit Règlement sous sa forme initiale. </w:t>
      </w:r>
    </w:p>
    <w:p w14:paraId="4A2BD470" w14:textId="1CE16CCE" w:rsidR="004E79DD" w:rsidRPr="000871A4" w:rsidRDefault="004E79DD" w:rsidP="00EB73DB">
      <w:pPr>
        <w:pStyle w:val="SingleTxtG"/>
        <w:ind w:left="2268" w:hanging="1134"/>
        <w:rPr>
          <w:lang w:val="fr-FR"/>
        </w:rPr>
      </w:pPr>
      <w:r w:rsidRPr="000871A4">
        <w:rPr>
          <w:lang w:val="fr-FR"/>
        </w:rPr>
        <w:t xml:space="preserve">11.3 </w:t>
      </w:r>
      <w:r w:rsidRPr="000871A4">
        <w:rPr>
          <w:lang w:val="fr-FR"/>
        </w:rPr>
        <w:tab/>
        <w:t>Jusqu</w:t>
      </w:r>
      <w:r w:rsidR="00574A69">
        <w:rPr>
          <w:lang w:val="fr-FR"/>
        </w:rPr>
        <w:t>’</w:t>
      </w:r>
      <w:r w:rsidRPr="000871A4">
        <w:rPr>
          <w:lang w:val="fr-FR"/>
        </w:rPr>
        <w:t>au 1</w:t>
      </w:r>
      <w:r w:rsidRPr="003B229F">
        <w:rPr>
          <w:vertAlign w:val="superscript"/>
          <w:lang w:val="fr-FR"/>
        </w:rPr>
        <w:t>er</w:t>
      </w:r>
      <w:r w:rsidRPr="000871A4">
        <w:rPr>
          <w:lang w:val="fr-FR"/>
        </w:rPr>
        <w:t> juillet 2026, les Parties contractantes appliquant le présent Règlement sont tenues d</w:t>
      </w:r>
      <w:r w:rsidR="00574A69">
        <w:rPr>
          <w:lang w:val="fr-FR"/>
        </w:rPr>
        <w:t>’</w:t>
      </w:r>
      <w:r w:rsidRPr="000871A4">
        <w:rPr>
          <w:lang w:val="fr-FR"/>
        </w:rPr>
        <w:t xml:space="preserve">accepter les homologations de type délivrées pour la première fois avant le 1er juillet 2024 au titre dudit Règlement sous sa forme initiale. </w:t>
      </w:r>
    </w:p>
    <w:p w14:paraId="0E81A4E2" w14:textId="226C010B" w:rsidR="004E79DD" w:rsidRPr="000871A4" w:rsidRDefault="004E79DD" w:rsidP="00EB73DB">
      <w:pPr>
        <w:pStyle w:val="SingleTxtG"/>
        <w:ind w:left="2268" w:hanging="1134"/>
        <w:rPr>
          <w:lang w:val="fr-FR"/>
        </w:rPr>
      </w:pPr>
      <w:r w:rsidRPr="000871A4">
        <w:rPr>
          <w:lang w:val="fr-FR"/>
        </w:rPr>
        <w:t xml:space="preserve">11.4 </w:t>
      </w:r>
      <w:r w:rsidRPr="000871A4">
        <w:rPr>
          <w:lang w:val="fr-FR"/>
        </w:rPr>
        <w:tab/>
        <w:t>À compter du 1</w:t>
      </w:r>
      <w:r w:rsidRPr="003B229F">
        <w:rPr>
          <w:vertAlign w:val="superscript"/>
          <w:lang w:val="fr-FR"/>
        </w:rPr>
        <w:t>er</w:t>
      </w:r>
      <w:r w:rsidRPr="000871A4">
        <w:rPr>
          <w:lang w:val="fr-FR"/>
        </w:rPr>
        <w:t> juillet 2026, les Parties contractantes appliquant le présent Règlement ne seront plus tenues d</w:t>
      </w:r>
      <w:r w:rsidR="00574A69">
        <w:rPr>
          <w:lang w:val="fr-FR"/>
        </w:rPr>
        <w:t>’</w:t>
      </w:r>
      <w:r w:rsidRPr="000871A4">
        <w:rPr>
          <w:lang w:val="fr-FR"/>
        </w:rPr>
        <w:t xml:space="preserve">accepter les homologations de type délivrées au titre dudit Règlement sous sa forme initiale. </w:t>
      </w:r>
    </w:p>
    <w:p w14:paraId="1E9F1D90" w14:textId="15093B21" w:rsidR="004E79DD" w:rsidRPr="000871A4" w:rsidRDefault="004E79DD" w:rsidP="00EB73DB">
      <w:pPr>
        <w:pStyle w:val="SingleTxtG"/>
        <w:ind w:left="2268" w:hanging="1134"/>
        <w:rPr>
          <w:lang w:val="fr-FR"/>
        </w:rPr>
      </w:pPr>
      <w:r w:rsidRPr="000871A4">
        <w:rPr>
          <w:lang w:val="fr-FR"/>
        </w:rPr>
        <w:t xml:space="preserve">11.5 </w:t>
      </w:r>
      <w:r w:rsidRPr="000871A4">
        <w:rPr>
          <w:lang w:val="fr-FR"/>
        </w:rPr>
        <w:tab/>
        <w:t>Nonobstant les dispositions du paragraphe 11.4, les Parties contractantes appliquant le présent Règlement continueront de reconnaître les homologations de type délivrées au titre du présent Règlement sous sa forme initiale pour les véhicules non concernés par les modifications apportées par la série 01 d</w:t>
      </w:r>
      <w:r w:rsidR="00574A69">
        <w:rPr>
          <w:lang w:val="fr-FR"/>
        </w:rPr>
        <w:t>’</w:t>
      </w:r>
      <w:r w:rsidRPr="000871A4">
        <w:rPr>
          <w:lang w:val="fr-FR"/>
        </w:rPr>
        <w:t xml:space="preserve">amendements. </w:t>
      </w:r>
    </w:p>
    <w:p w14:paraId="5EC3EA59" w14:textId="67D7407A" w:rsidR="004E79DD" w:rsidRDefault="004E79DD" w:rsidP="00EB73DB">
      <w:pPr>
        <w:pStyle w:val="SingleTxtG"/>
        <w:ind w:left="2268" w:hanging="1134"/>
        <w:rPr>
          <w:lang w:val="fr-FR"/>
        </w:rPr>
      </w:pPr>
      <w:r w:rsidRPr="000871A4">
        <w:rPr>
          <w:lang w:val="fr-FR"/>
        </w:rPr>
        <w:t xml:space="preserve">11.6 </w:t>
      </w:r>
      <w:r w:rsidRPr="000871A4">
        <w:rPr>
          <w:lang w:val="fr-FR"/>
        </w:rPr>
        <w:tab/>
        <w:t>Les Parties contractantes appliquant le présent Règlement ne pourront refuser d</w:t>
      </w:r>
      <w:r w:rsidR="00574A69">
        <w:rPr>
          <w:lang w:val="fr-FR"/>
        </w:rPr>
        <w:t>’</w:t>
      </w:r>
      <w:r w:rsidRPr="000871A4">
        <w:rPr>
          <w:lang w:val="fr-FR"/>
        </w:rPr>
        <w:t>accorder des homologations de type en vertu de l</w:t>
      </w:r>
      <w:r w:rsidR="00574A69">
        <w:rPr>
          <w:lang w:val="fr-FR"/>
        </w:rPr>
        <w:t>’</w:t>
      </w:r>
      <w:r w:rsidRPr="000871A4">
        <w:rPr>
          <w:lang w:val="fr-FR"/>
        </w:rPr>
        <w:t>une quelconque des précédentes séries d</w:t>
      </w:r>
      <w:r w:rsidR="00574A69">
        <w:rPr>
          <w:lang w:val="fr-FR"/>
        </w:rPr>
        <w:t>’</w:t>
      </w:r>
      <w:r w:rsidRPr="000871A4">
        <w:rPr>
          <w:lang w:val="fr-FR"/>
        </w:rPr>
        <w:t>amendements audit Règlement, ou d</w:t>
      </w:r>
      <w:r w:rsidR="00574A69">
        <w:rPr>
          <w:lang w:val="fr-FR"/>
        </w:rPr>
        <w:t>’</w:t>
      </w:r>
      <w:r w:rsidRPr="000871A4">
        <w:rPr>
          <w:lang w:val="fr-FR"/>
        </w:rPr>
        <w:t>accorder des extensions pour les homologations en question.</w:t>
      </w:r>
    </w:p>
    <w:p w14:paraId="6CA7D73D" w14:textId="77777777" w:rsidR="00163FF1" w:rsidRDefault="00163FF1" w:rsidP="004E79DD">
      <w:pPr>
        <w:sectPr w:rsidR="00163FF1" w:rsidSect="00816C3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14:paraId="4A78186A" w14:textId="77777777" w:rsidR="004E79DD" w:rsidRPr="000871A4" w:rsidRDefault="004E79DD" w:rsidP="00163FF1">
      <w:pPr>
        <w:pStyle w:val="HChG"/>
        <w:rPr>
          <w:lang w:val="fr-FR"/>
        </w:rPr>
      </w:pPr>
      <w:r w:rsidRPr="000871A4">
        <w:rPr>
          <w:lang w:val="fr-FR"/>
        </w:rPr>
        <w:lastRenderedPageBreak/>
        <w:t>Annexe 1</w:t>
      </w:r>
    </w:p>
    <w:p w14:paraId="7C4D6C40" w14:textId="77777777" w:rsidR="004E79DD" w:rsidRPr="003B229F" w:rsidRDefault="004E79DD" w:rsidP="00163FF1">
      <w:pPr>
        <w:pStyle w:val="HChG"/>
        <w:rPr>
          <w:lang w:val="fr-FR"/>
        </w:rPr>
      </w:pPr>
      <w:bookmarkStart w:id="42" w:name="_Toc354410600"/>
      <w:r w:rsidRPr="000871A4">
        <w:rPr>
          <w:lang w:val="fr-FR"/>
        </w:rPr>
        <w:tab/>
      </w:r>
      <w:r w:rsidRPr="000871A4">
        <w:rPr>
          <w:lang w:val="fr-FR"/>
        </w:rPr>
        <w:tab/>
      </w:r>
      <w:r w:rsidRPr="003B229F">
        <w:rPr>
          <w:lang w:val="fr-FR"/>
        </w:rPr>
        <w:t>Communication</w:t>
      </w:r>
      <w:bookmarkEnd w:id="42"/>
    </w:p>
    <w:p w14:paraId="413ED9F9" w14:textId="2208127B" w:rsidR="004E79DD" w:rsidRDefault="004E79DD" w:rsidP="00163FF1">
      <w:pPr>
        <w:pStyle w:val="SingleTxtG"/>
        <w:rPr>
          <w:lang w:val="fr-FR"/>
        </w:rPr>
      </w:pPr>
      <w:r w:rsidRPr="000871A4">
        <w:rPr>
          <w:lang w:val="fr-FR"/>
        </w:rPr>
        <w:t>(format maximal</w:t>
      </w:r>
      <w:r w:rsidR="00574A69">
        <w:rPr>
          <w:lang w:val="fr-FR"/>
        </w:rPr>
        <w:t> </w:t>
      </w:r>
      <w:r w:rsidRPr="000871A4">
        <w:rPr>
          <w:lang w:val="fr-FR"/>
        </w:rPr>
        <w:t>: A4 (210 x 297 mm))</w:t>
      </w:r>
    </w:p>
    <w:tbl>
      <w:tblPr>
        <w:tblW w:w="8505" w:type="dxa"/>
        <w:tblInd w:w="1134" w:type="dxa"/>
        <w:tblCellMar>
          <w:left w:w="70" w:type="dxa"/>
          <w:right w:w="70" w:type="dxa"/>
        </w:tblCellMar>
        <w:tblLook w:val="0000" w:firstRow="0" w:lastRow="0" w:firstColumn="0" w:lastColumn="0" w:noHBand="0" w:noVBand="0"/>
      </w:tblPr>
      <w:tblGrid>
        <w:gridCol w:w="3840"/>
        <w:gridCol w:w="4665"/>
      </w:tblGrid>
      <w:tr w:rsidR="00BE2739" w:rsidRPr="007805BD" w14:paraId="2D0CFBBD" w14:textId="77777777" w:rsidTr="005E60D5">
        <w:tc>
          <w:tcPr>
            <w:tcW w:w="3840" w:type="dxa"/>
          </w:tcPr>
          <w:p w14:paraId="4FB45949" w14:textId="39FF47AC" w:rsidR="00BE2739" w:rsidRPr="007805BD" w:rsidRDefault="00BE2739" w:rsidP="005E60D5">
            <w:r w:rsidRPr="007805BD">
              <w:rPr>
                <w:noProof/>
                <w:lang w:val="nl-NL" w:eastAsia="nl-NL"/>
              </w:rPr>
              <w:drawing>
                <wp:inline distT="0" distB="0" distL="0" distR="0" wp14:anchorId="6622574D" wp14:editId="4E7C166A">
                  <wp:extent cx="968089" cy="919685"/>
                  <wp:effectExtent l="0" t="0" r="381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96197" cy="946388"/>
                          </a:xfrm>
                          <a:prstGeom prst="rect">
                            <a:avLst/>
                          </a:prstGeom>
                        </pic:spPr>
                      </pic:pic>
                    </a:graphicData>
                  </a:graphic>
                </wp:inline>
              </w:drawing>
            </w:r>
            <w:r w:rsidRPr="00163FF1">
              <w:rPr>
                <w:rStyle w:val="Appelnotedebasdep"/>
                <w:color w:val="FFFFFF" w:themeColor="background1"/>
              </w:rPr>
              <w:footnoteReference w:id="7"/>
            </w:r>
          </w:p>
        </w:tc>
        <w:tc>
          <w:tcPr>
            <w:tcW w:w="4665" w:type="dxa"/>
          </w:tcPr>
          <w:p w14:paraId="54D21EE8" w14:textId="744465AB" w:rsidR="00BE2739" w:rsidRPr="00BE2739" w:rsidRDefault="00BE2739" w:rsidP="005E60D5">
            <w:pPr>
              <w:tabs>
                <w:tab w:val="left" w:pos="-720"/>
                <w:tab w:val="left" w:pos="0"/>
                <w:tab w:val="left" w:pos="2216"/>
                <w:tab w:val="left" w:pos="5703"/>
                <w:tab w:val="left" w:pos="6423"/>
                <w:tab w:val="left" w:pos="7143"/>
                <w:tab w:val="left" w:pos="7857"/>
                <w:tab w:val="left" w:pos="8577"/>
              </w:tabs>
              <w:ind w:left="2116" w:hanging="2119"/>
            </w:pPr>
            <w:r w:rsidRPr="000871A4">
              <w:rPr>
                <w:lang w:val="fr-FR"/>
              </w:rPr>
              <w:t>Émanant de</w:t>
            </w:r>
            <w:r>
              <w:rPr>
                <w:lang w:val="fr-FR"/>
              </w:rPr>
              <w:t> </w:t>
            </w:r>
            <w:r w:rsidRPr="00BE2739">
              <w:t>:</w:t>
            </w:r>
            <w:r w:rsidRPr="00BE2739">
              <w:tab/>
              <w:t>(</w:t>
            </w:r>
            <w:r w:rsidRPr="000871A4">
              <w:rPr>
                <w:lang w:val="fr-FR"/>
              </w:rPr>
              <w:t>Nom de l</w:t>
            </w:r>
            <w:r>
              <w:rPr>
                <w:lang w:val="fr-FR"/>
              </w:rPr>
              <w:t>’</w:t>
            </w:r>
            <w:r w:rsidRPr="000871A4">
              <w:rPr>
                <w:lang w:val="fr-FR"/>
              </w:rPr>
              <w:t>administration</w:t>
            </w:r>
            <w:r w:rsidRPr="00BE2739">
              <w:t>)</w:t>
            </w:r>
          </w:p>
          <w:p w14:paraId="1BF89EDF" w14:textId="77777777" w:rsidR="00BE2739" w:rsidRPr="007805BD" w:rsidRDefault="00BE2739" w:rsidP="005E60D5">
            <w:pPr>
              <w:tabs>
                <w:tab w:val="left" w:pos="-720"/>
                <w:tab w:val="left" w:pos="5703"/>
                <w:tab w:val="left" w:pos="6423"/>
                <w:tab w:val="left" w:pos="7143"/>
                <w:tab w:val="left" w:pos="7857"/>
                <w:tab w:val="left" w:pos="8577"/>
              </w:tabs>
              <w:ind w:left="2044"/>
              <w:rPr>
                <w:sz w:val="24"/>
                <w:szCs w:val="24"/>
              </w:rPr>
            </w:pPr>
            <w:r w:rsidRPr="007805BD">
              <w:rPr>
                <w:sz w:val="24"/>
                <w:szCs w:val="24"/>
              </w:rPr>
              <w:t>......................................</w:t>
            </w:r>
          </w:p>
          <w:p w14:paraId="2BF39CC4" w14:textId="77777777" w:rsidR="00BE2739" w:rsidRPr="007805BD" w:rsidRDefault="00BE2739" w:rsidP="005E60D5">
            <w:pPr>
              <w:tabs>
                <w:tab w:val="left" w:pos="-720"/>
                <w:tab w:val="left" w:pos="5703"/>
                <w:tab w:val="left" w:pos="6423"/>
                <w:tab w:val="left" w:pos="7143"/>
                <w:tab w:val="left" w:pos="7857"/>
                <w:tab w:val="left" w:pos="8577"/>
              </w:tabs>
              <w:ind w:left="2044"/>
              <w:rPr>
                <w:sz w:val="24"/>
                <w:szCs w:val="24"/>
              </w:rPr>
            </w:pPr>
            <w:r w:rsidRPr="007805BD">
              <w:rPr>
                <w:sz w:val="24"/>
                <w:szCs w:val="24"/>
              </w:rPr>
              <w:t>......................................</w:t>
            </w:r>
          </w:p>
          <w:p w14:paraId="3BD1D72E" w14:textId="77777777" w:rsidR="00BE2739" w:rsidRPr="007805BD" w:rsidRDefault="00BE2739" w:rsidP="005E60D5">
            <w:pPr>
              <w:tabs>
                <w:tab w:val="left" w:pos="-720"/>
                <w:tab w:val="left" w:pos="5703"/>
                <w:tab w:val="left" w:pos="6423"/>
                <w:tab w:val="left" w:pos="7143"/>
                <w:tab w:val="left" w:pos="7857"/>
                <w:tab w:val="left" w:pos="8577"/>
              </w:tabs>
              <w:ind w:left="2044"/>
              <w:rPr>
                <w:sz w:val="24"/>
                <w:szCs w:val="24"/>
              </w:rPr>
            </w:pPr>
            <w:r w:rsidRPr="007805BD">
              <w:rPr>
                <w:sz w:val="24"/>
                <w:szCs w:val="24"/>
              </w:rPr>
              <w:t>......................................</w:t>
            </w:r>
          </w:p>
          <w:p w14:paraId="7C38E097" w14:textId="77777777" w:rsidR="00BE2739" w:rsidRPr="007805BD" w:rsidRDefault="00BE2739" w:rsidP="005E60D5"/>
        </w:tc>
      </w:tr>
    </w:tbl>
    <w:p w14:paraId="6C9DEA00" w14:textId="2EAD75C7" w:rsidR="004E79DD" w:rsidRPr="000871A4" w:rsidRDefault="004E79DD" w:rsidP="007D49DA">
      <w:pPr>
        <w:pStyle w:val="SingleTxtG"/>
        <w:tabs>
          <w:tab w:val="left" w:pos="2268"/>
        </w:tabs>
        <w:spacing w:before="120" w:after="0"/>
        <w:rPr>
          <w:lang w:val="fr-FR"/>
        </w:rPr>
      </w:pPr>
      <w:r w:rsidRPr="000871A4">
        <w:rPr>
          <w:lang w:val="fr-FR"/>
        </w:rPr>
        <w:t>concernant</w:t>
      </w:r>
      <w:r w:rsidRPr="008B2309">
        <w:rPr>
          <w:rStyle w:val="Appelnotedebasdep"/>
        </w:rPr>
        <w:footnoteReference w:id="8"/>
      </w:r>
      <w:r w:rsidR="007D49DA">
        <w:rPr>
          <w:lang w:val="fr-FR"/>
        </w:rPr>
        <w:t> </w:t>
      </w:r>
      <w:r w:rsidRPr="000871A4">
        <w:rPr>
          <w:lang w:val="fr-FR"/>
        </w:rPr>
        <w:t>:</w:t>
      </w:r>
      <w:r w:rsidR="00163FF1">
        <w:rPr>
          <w:lang w:val="fr-FR"/>
        </w:rPr>
        <w:tab/>
      </w:r>
      <w:r w:rsidR="007D49DA">
        <w:rPr>
          <w:lang w:val="fr-FR"/>
        </w:rPr>
        <w:tab/>
      </w:r>
      <w:r w:rsidRPr="000871A4">
        <w:rPr>
          <w:lang w:val="fr-FR"/>
        </w:rPr>
        <w:t>Délivrance d</w:t>
      </w:r>
      <w:r w:rsidR="00574A69">
        <w:rPr>
          <w:lang w:val="fr-FR"/>
        </w:rPr>
        <w:t>’</w:t>
      </w:r>
      <w:r w:rsidRPr="000871A4">
        <w:rPr>
          <w:lang w:val="fr-FR"/>
        </w:rPr>
        <w:t>homologation</w:t>
      </w:r>
    </w:p>
    <w:p w14:paraId="0127002F" w14:textId="4BC3F007" w:rsidR="004E79DD" w:rsidRPr="000871A4" w:rsidRDefault="004E79DD" w:rsidP="007D49DA">
      <w:pPr>
        <w:pStyle w:val="SingleTxtG"/>
        <w:spacing w:after="0"/>
        <w:ind w:left="2268"/>
        <w:rPr>
          <w:lang w:val="fr-FR"/>
        </w:rPr>
      </w:pPr>
      <w:r w:rsidRPr="000871A4">
        <w:rPr>
          <w:lang w:val="fr-FR"/>
        </w:rPr>
        <w:t>Extension d</w:t>
      </w:r>
      <w:r w:rsidR="00574A69">
        <w:rPr>
          <w:lang w:val="fr-FR"/>
        </w:rPr>
        <w:t>’</w:t>
      </w:r>
      <w:r w:rsidRPr="000871A4">
        <w:rPr>
          <w:lang w:val="fr-FR"/>
        </w:rPr>
        <w:t>homologation</w:t>
      </w:r>
    </w:p>
    <w:p w14:paraId="503EBA0E" w14:textId="3675A6B4" w:rsidR="004E79DD" w:rsidRPr="000871A4" w:rsidRDefault="004E79DD" w:rsidP="007D49DA">
      <w:pPr>
        <w:pStyle w:val="SingleTxtG"/>
        <w:spacing w:after="0"/>
        <w:ind w:left="2268"/>
        <w:rPr>
          <w:lang w:val="fr-FR"/>
        </w:rPr>
      </w:pPr>
      <w:r w:rsidRPr="000871A4">
        <w:rPr>
          <w:lang w:val="fr-FR"/>
        </w:rPr>
        <w:t>Refus d</w:t>
      </w:r>
      <w:r w:rsidR="00574A69">
        <w:rPr>
          <w:lang w:val="fr-FR"/>
        </w:rPr>
        <w:t>’</w:t>
      </w:r>
      <w:r w:rsidRPr="000871A4">
        <w:rPr>
          <w:lang w:val="fr-FR"/>
        </w:rPr>
        <w:t>homologation</w:t>
      </w:r>
    </w:p>
    <w:p w14:paraId="117480A9" w14:textId="575FC20A" w:rsidR="004E79DD" w:rsidRPr="000871A4" w:rsidRDefault="004E79DD" w:rsidP="007D49DA">
      <w:pPr>
        <w:pStyle w:val="SingleTxtG"/>
        <w:spacing w:after="0"/>
        <w:ind w:left="2268"/>
        <w:rPr>
          <w:lang w:val="fr-FR"/>
        </w:rPr>
      </w:pPr>
      <w:r w:rsidRPr="000871A4">
        <w:rPr>
          <w:lang w:val="fr-FR"/>
        </w:rPr>
        <w:t>Retrait d</w:t>
      </w:r>
      <w:r w:rsidR="00574A69">
        <w:rPr>
          <w:lang w:val="fr-FR"/>
        </w:rPr>
        <w:t>’</w:t>
      </w:r>
      <w:r w:rsidRPr="000871A4">
        <w:rPr>
          <w:lang w:val="fr-FR"/>
        </w:rPr>
        <w:t>homologation</w:t>
      </w:r>
    </w:p>
    <w:p w14:paraId="3D787C9B" w14:textId="77777777" w:rsidR="004E79DD" w:rsidRPr="000871A4" w:rsidRDefault="004E79DD" w:rsidP="007D49DA">
      <w:pPr>
        <w:pStyle w:val="SingleTxtG"/>
        <w:spacing w:after="0"/>
        <w:ind w:left="2268"/>
        <w:rPr>
          <w:lang w:val="fr-FR"/>
        </w:rPr>
      </w:pPr>
      <w:r w:rsidRPr="000871A4">
        <w:rPr>
          <w:lang w:val="fr-FR"/>
        </w:rPr>
        <w:t>Arrêt définitif de la production</w:t>
      </w:r>
    </w:p>
    <w:p w14:paraId="52511C67" w14:textId="58007EDC" w:rsidR="004E79DD" w:rsidRPr="000871A4" w:rsidRDefault="004E79DD" w:rsidP="004F01B6">
      <w:pPr>
        <w:pStyle w:val="SingleTxtG"/>
        <w:spacing w:before="120"/>
        <w:rPr>
          <w:lang w:val="fr-FR"/>
        </w:rPr>
      </w:pPr>
      <w:r w:rsidRPr="000871A4">
        <w:rPr>
          <w:lang w:val="fr-FR"/>
        </w:rPr>
        <w:t>d</w:t>
      </w:r>
      <w:r w:rsidR="00574A69">
        <w:rPr>
          <w:lang w:val="fr-FR"/>
        </w:rPr>
        <w:t>’</w:t>
      </w:r>
      <w:r w:rsidRPr="000871A4">
        <w:rPr>
          <w:lang w:val="fr-FR"/>
        </w:rPr>
        <w:t>un type de véhicule en ce qui concerne son enregistreur de données de route (EDR) en application du Règlement ONU n</w:t>
      </w:r>
      <w:r w:rsidRPr="00A05964">
        <w:rPr>
          <w:vertAlign w:val="superscript"/>
          <w:lang w:val="fr-FR"/>
        </w:rPr>
        <w:t>o</w:t>
      </w:r>
      <w:r w:rsidR="000C45E0">
        <w:rPr>
          <w:lang w:val="fr-FR"/>
        </w:rPr>
        <w:t> </w:t>
      </w:r>
      <w:r w:rsidRPr="000871A4">
        <w:rPr>
          <w:lang w:val="fr-FR"/>
        </w:rPr>
        <w:t>[XXX].</w:t>
      </w:r>
    </w:p>
    <w:p w14:paraId="0CBB69F2" w14:textId="5D8898D5" w:rsidR="004E79DD" w:rsidRPr="000871A4" w:rsidRDefault="004E79DD" w:rsidP="004F01B6">
      <w:pPr>
        <w:pStyle w:val="SingleTxtG"/>
        <w:tabs>
          <w:tab w:val="left" w:leader="dot" w:pos="8505"/>
        </w:tabs>
        <w:spacing w:before="120"/>
        <w:rPr>
          <w:lang w:val="fr-FR"/>
        </w:rPr>
      </w:pPr>
      <w:r w:rsidRPr="000871A4">
        <w:rPr>
          <w:lang w:val="fr-FR"/>
        </w:rPr>
        <w:t>N</w:t>
      </w:r>
      <w:r w:rsidRPr="00AC1F55">
        <w:rPr>
          <w:vertAlign w:val="superscript"/>
          <w:lang w:val="fr-FR"/>
        </w:rPr>
        <w:t>o</w:t>
      </w:r>
      <w:r w:rsidRPr="000871A4">
        <w:rPr>
          <w:lang w:val="fr-FR"/>
        </w:rPr>
        <w:t xml:space="preserve"> d</w:t>
      </w:r>
      <w:r w:rsidR="00574A69">
        <w:rPr>
          <w:lang w:val="fr-FR"/>
        </w:rPr>
        <w:t>’</w:t>
      </w:r>
      <w:r w:rsidRPr="000871A4">
        <w:rPr>
          <w:lang w:val="fr-FR"/>
        </w:rPr>
        <w:t>homologation</w:t>
      </w:r>
      <w:r w:rsidR="004F01B6">
        <w:rPr>
          <w:lang w:val="fr-FR"/>
        </w:rPr>
        <w:t> </w:t>
      </w:r>
      <w:r w:rsidRPr="000871A4">
        <w:rPr>
          <w:lang w:val="fr-FR"/>
        </w:rPr>
        <w:t xml:space="preserve">: </w:t>
      </w:r>
      <w:r w:rsidRPr="000871A4">
        <w:rPr>
          <w:lang w:val="fr-FR"/>
        </w:rPr>
        <w:tab/>
      </w:r>
    </w:p>
    <w:p w14:paraId="0CDC2A2E" w14:textId="4F6A1041" w:rsidR="004E79DD" w:rsidRPr="000871A4" w:rsidRDefault="004E79DD" w:rsidP="004F01B6">
      <w:pPr>
        <w:pStyle w:val="SingleTxtG"/>
        <w:tabs>
          <w:tab w:val="left" w:leader="dot" w:pos="8505"/>
        </w:tabs>
        <w:spacing w:before="120"/>
        <w:rPr>
          <w:lang w:val="fr-FR"/>
        </w:rPr>
      </w:pPr>
      <w:r w:rsidRPr="000871A4">
        <w:rPr>
          <w:lang w:val="fr-FR"/>
        </w:rPr>
        <w:t>Motif(s) de l</w:t>
      </w:r>
      <w:r w:rsidR="00574A69">
        <w:rPr>
          <w:lang w:val="fr-FR"/>
        </w:rPr>
        <w:t>’</w:t>
      </w:r>
      <w:r w:rsidRPr="000871A4">
        <w:rPr>
          <w:lang w:val="fr-FR"/>
        </w:rPr>
        <w:t>extension d</w:t>
      </w:r>
      <w:r w:rsidR="00574A69">
        <w:rPr>
          <w:lang w:val="fr-FR"/>
        </w:rPr>
        <w:t>’</w:t>
      </w:r>
      <w:r w:rsidRPr="000871A4">
        <w:rPr>
          <w:lang w:val="fr-FR"/>
        </w:rPr>
        <w:t>homologation (s</w:t>
      </w:r>
      <w:r w:rsidR="00574A69">
        <w:rPr>
          <w:lang w:val="fr-FR"/>
        </w:rPr>
        <w:t>’</w:t>
      </w:r>
      <w:r w:rsidRPr="000871A4">
        <w:rPr>
          <w:lang w:val="fr-FR"/>
        </w:rPr>
        <w:t>il y a lieu)</w:t>
      </w:r>
      <w:r w:rsidR="00574A69">
        <w:rPr>
          <w:lang w:val="fr-FR"/>
        </w:rPr>
        <w:t> </w:t>
      </w:r>
      <w:r w:rsidRPr="000871A4">
        <w:rPr>
          <w:lang w:val="fr-FR"/>
        </w:rPr>
        <w:t>:</w:t>
      </w:r>
      <w:r w:rsidRPr="000871A4">
        <w:rPr>
          <w:lang w:val="fr-FR"/>
        </w:rPr>
        <w:tab/>
      </w:r>
    </w:p>
    <w:p w14:paraId="754AE233" w14:textId="64804290" w:rsidR="004E79DD" w:rsidRPr="000871A4" w:rsidRDefault="004E79DD" w:rsidP="004F01B6">
      <w:pPr>
        <w:pStyle w:val="SingleTxtG"/>
        <w:tabs>
          <w:tab w:val="left" w:pos="1701"/>
          <w:tab w:val="left" w:leader="dot" w:pos="8505"/>
        </w:tabs>
        <w:spacing w:before="120"/>
        <w:rPr>
          <w:lang w:val="fr-FR"/>
        </w:rPr>
      </w:pPr>
      <w:r w:rsidRPr="000871A4">
        <w:rPr>
          <w:lang w:val="fr-FR"/>
        </w:rPr>
        <w:t>1.</w:t>
      </w:r>
      <w:r w:rsidRPr="000871A4">
        <w:rPr>
          <w:lang w:val="fr-FR"/>
        </w:rPr>
        <w:tab/>
        <w:t>Marque de fabrique ou de commerce du véhicule</w:t>
      </w:r>
      <w:r w:rsidR="00574A69">
        <w:rPr>
          <w:lang w:val="fr-FR"/>
        </w:rPr>
        <w:t> </w:t>
      </w:r>
      <w:r w:rsidRPr="000871A4">
        <w:rPr>
          <w:lang w:val="fr-FR"/>
        </w:rPr>
        <w:t>:</w:t>
      </w:r>
      <w:r w:rsidRPr="000871A4">
        <w:rPr>
          <w:lang w:val="fr-FR"/>
        </w:rPr>
        <w:tab/>
      </w:r>
    </w:p>
    <w:p w14:paraId="54D4C745" w14:textId="6AEECAFC" w:rsidR="004E79DD" w:rsidRPr="000871A4" w:rsidRDefault="004E79DD" w:rsidP="004F01B6">
      <w:pPr>
        <w:pStyle w:val="SingleTxtG"/>
        <w:tabs>
          <w:tab w:val="left" w:pos="1701"/>
          <w:tab w:val="left" w:leader="dot" w:pos="8505"/>
        </w:tabs>
        <w:spacing w:before="120"/>
        <w:rPr>
          <w:lang w:val="fr-FR"/>
        </w:rPr>
      </w:pPr>
      <w:r w:rsidRPr="000871A4">
        <w:rPr>
          <w:lang w:val="fr-FR"/>
        </w:rPr>
        <w:t>2.</w:t>
      </w:r>
      <w:r w:rsidRPr="000871A4">
        <w:rPr>
          <w:lang w:val="fr-FR"/>
        </w:rPr>
        <w:tab/>
        <w:t>Type du véhicule</w:t>
      </w:r>
      <w:r w:rsidR="00574A69">
        <w:rPr>
          <w:lang w:val="fr-FR"/>
        </w:rPr>
        <w:t> </w:t>
      </w:r>
      <w:r w:rsidRPr="000871A4">
        <w:rPr>
          <w:lang w:val="fr-FR"/>
        </w:rPr>
        <w:t>:</w:t>
      </w:r>
      <w:r w:rsidRPr="000871A4">
        <w:rPr>
          <w:lang w:val="fr-FR"/>
        </w:rPr>
        <w:tab/>
      </w:r>
    </w:p>
    <w:p w14:paraId="01ED8EF1" w14:textId="781D5741" w:rsidR="004E79DD" w:rsidRPr="000871A4" w:rsidRDefault="004E79DD" w:rsidP="004F01B6">
      <w:pPr>
        <w:pStyle w:val="SingleTxtG"/>
        <w:tabs>
          <w:tab w:val="left" w:pos="1701"/>
          <w:tab w:val="left" w:leader="dot" w:pos="8505"/>
        </w:tabs>
        <w:spacing w:before="120"/>
        <w:rPr>
          <w:lang w:val="fr-FR"/>
        </w:rPr>
      </w:pPr>
      <w:r w:rsidRPr="000871A4">
        <w:rPr>
          <w:lang w:val="fr-FR"/>
        </w:rPr>
        <w:t>3.</w:t>
      </w:r>
      <w:r w:rsidRPr="000871A4">
        <w:rPr>
          <w:lang w:val="fr-FR"/>
        </w:rPr>
        <w:tab/>
        <w:t>Nom et adresse du constructeur</w:t>
      </w:r>
      <w:r w:rsidR="00574A69">
        <w:rPr>
          <w:lang w:val="fr-FR"/>
        </w:rPr>
        <w:t> </w:t>
      </w:r>
      <w:r w:rsidRPr="000871A4">
        <w:rPr>
          <w:lang w:val="fr-FR"/>
        </w:rPr>
        <w:t xml:space="preserve">: </w:t>
      </w:r>
      <w:r w:rsidRPr="000871A4">
        <w:rPr>
          <w:lang w:val="fr-FR"/>
        </w:rPr>
        <w:tab/>
      </w:r>
    </w:p>
    <w:p w14:paraId="1191641C" w14:textId="3481B315" w:rsidR="004E79DD" w:rsidRPr="000871A4" w:rsidRDefault="004E79DD" w:rsidP="004F01B6">
      <w:pPr>
        <w:pStyle w:val="SingleTxtG"/>
        <w:tabs>
          <w:tab w:val="left" w:pos="1701"/>
          <w:tab w:val="left" w:leader="dot" w:pos="8505"/>
        </w:tabs>
        <w:spacing w:before="120"/>
        <w:rPr>
          <w:lang w:val="fr-FR"/>
        </w:rPr>
      </w:pPr>
      <w:r w:rsidRPr="000871A4">
        <w:rPr>
          <w:lang w:val="fr-FR"/>
        </w:rPr>
        <w:t>4.</w:t>
      </w:r>
      <w:r w:rsidRPr="000871A4">
        <w:rPr>
          <w:lang w:val="fr-FR"/>
        </w:rPr>
        <w:tab/>
        <w:t>Le cas échéant, nom et adresse du représentant du constructeur</w:t>
      </w:r>
      <w:r w:rsidR="00574A69">
        <w:rPr>
          <w:lang w:val="fr-FR"/>
        </w:rPr>
        <w:t> </w:t>
      </w:r>
      <w:r w:rsidRPr="000871A4">
        <w:rPr>
          <w:lang w:val="fr-FR"/>
        </w:rPr>
        <w:t xml:space="preserve">: </w:t>
      </w:r>
      <w:r w:rsidRPr="000871A4">
        <w:rPr>
          <w:lang w:val="fr-FR"/>
        </w:rPr>
        <w:tab/>
      </w:r>
    </w:p>
    <w:p w14:paraId="11BA2E44" w14:textId="58A8110C" w:rsidR="004E79DD" w:rsidRPr="000871A4" w:rsidRDefault="004E79DD" w:rsidP="004F01B6">
      <w:pPr>
        <w:pStyle w:val="SingleTxtG"/>
        <w:tabs>
          <w:tab w:val="left" w:pos="1701"/>
          <w:tab w:val="left" w:leader="dot" w:pos="8505"/>
        </w:tabs>
        <w:spacing w:before="120"/>
        <w:rPr>
          <w:lang w:val="fr-FR"/>
        </w:rPr>
      </w:pPr>
      <w:r w:rsidRPr="000871A4">
        <w:rPr>
          <w:lang w:val="fr-FR"/>
        </w:rPr>
        <w:t>5.</w:t>
      </w:r>
      <w:r w:rsidRPr="000871A4">
        <w:rPr>
          <w:lang w:val="fr-FR"/>
        </w:rPr>
        <w:tab/>
        <w:t>Description sommaire du véhicule</w:t>
      </w:r>
      <w:r w:rsidR="00574A69">
        <w:rPr>
          <w:lang w:val="fr-FR"/>
        </w:rPr>
        <w:t> </w:t>
      </w:r>
      <w:r w:rsidRPr="000871A4">
        <w:rPr>
          <w:lang w:val="fr-FR"/>
        </w:rPr>
        <w:t xml:space="preserve">: </w:t>
      </w:r>
      <w:r w:rsidRPr="000871A4">
        <w:rPr>
          <w:lang w:val="fr-FR"/>
        </w:rPr>
        <w:tab/>
      </w:r>
    </w:p>
    <w:p w14:paraId="2E8D91A3" w14:textId="7E72BBD4" w:rsidR="004E79DD" w:rsidRPr="000871A4" w:rsidRDefault="004E79DD" w:rsidP="004F01B6">
      <w:pPr>
        <w:pStyle w:val="SingleTxtG"/>
        <w:tabs>
          <w:tab w:val="left" w:pos="1701"/>
          <w:tab w:val="left" w:leader="dot" w:pos="8505"/>
        </w:tabs>
        <w:spacing w:before="120"/>
        <w:rPr>
          <w:lang w:val="fr-FR"/>
        </w:rPr>
      </w:pPr>
      <w:r w:rsidRPr="000871A4">
        <w:rPr>
          <w:lang w:val="fr-FR"/>
        </w:rPr>
        <w:t>6.</w:t>
      </w:r>
      <w:r w:rsidRPr="000871A4">
        <w:rPr>
          <w:lang w:val="fr-FR"/>
        </w:rPr>
        <w:tab/>
        <w:t>Service technique chargé des essais d</w:t>
      </w:r>
      <w:r w:rsidR="00574A69">
        <w:rPr>
          <w:lang w:val="fr-FR"/>
        </w:rPr>
        <w:t>’</w:t>
      </w:r>
      <w:r w:rsidRPr="000871A4">
        <w:rPr>
          <w:lang w:val="fr-FR"/>
        </w:rPr>
        <w:t>homologation</w:t>
      </w:r>
      <w:r w:rsidR="00574A69">
        <w:rPr>
          <w:lang w:val="fr-FR"/>
        </w:rPr>
        <w:t> </w:t>
      </w:r>
      <w:r w:rsidRPr="000871A4">
        <w:rPr>
          <w:lang w:val="fr-FR"/>
        </w:rPr>
        <w:t xml:space="preserve">: </w:t>
      </w:r>
      <w:r w:rsidRPr="000871A4">
        <w:rPr>
          <w:lang w:val="fr-FR"/>
        </w:rPr>
        <w:tab/>
      </w:r>
    </w:p>
    <w:p w14:paraId="0818F721" w14:textId="224D07FD" w:rsidR="004E79DD" w:rsidRPr="000871A4" w:rsidRDefault="004E79DD" w:rsidP="004F01B6">
      <w:pPr>
        <w:pStyle w:val="SingleTxtG"/>
        <w:tabs>
          <w:tab w:val="left" w:pos="1701"/>
          <w:tab w:val="left" w:leader="dot" w:pos="8505"/>
        </w:tabs>
        <w:spacing w:before="120"/>
        <w:rPr>
          <w:lang w:val="fr-FR"/>
        </w:rPr>
      </w:pPr>
      <w:r w:rsidRPr="000871A4">
        <w:rPr>
          <w:lang w:val="fr-FR"/>
        </w:rPr>
        <w:t>6.1</w:t>
      </w:r>
      <w:r w:rsidRPr="000871A4">
        <w:rPr>
          <w:lang w:val="fr-FR"/>
        </w:rPr>
        <w:tab/>
        <w:t>Date du procès-verbal délivré par ce service</w:t>
      </w:r>
      <w:r w:rsidR="00574A69">
        <w:rPr>
          <w:lang w:val="fr-FR"/>
        </w:rPr>
        <w:t> </w:t>
      </w:r>
      <w:r w:rsidRPr="000871A4">
        <w:rPr>
          <w:lang w:val="fr-FR"/>
        </w:rPr>
        <w:t>:</w:t>
      </w:r>
      <w:r w:rsidRPr="000871A4">
        <w:rPr>
          <w:lang w:val="fr-FR"/>
        </w:rPr>
        <w:tab/>
      </w:r>
    </w:p>
    <w:p w14:paraId="40CD6975" w14:textId="77777777" w:rsidR="004E79DD" w:rsidRPr="000871A4" w:rsidRDefault="004E79DD" w:rsidP="004F01B6">
      <w:pPr>
        <w:pStyle w:val="SingleTxtG"/>
        <w:tabs>
          <w:tab w:val="left" w:pos="1701"/>
          <w:tab w:val="left" w:leader="dot" w:pos="8505"/>
        </w:tabs>
        <w:spacing w:before="120"/>
        <w:rPr>
          <w:lang w:val="fr-FR"/>
        </w:rPr>
      </w:pPr>
      <w:r w:rsidRPr="000871A4">
        <w:rPr>
          <w:lang w:val="fr-FR"/>
        </w:rPr>
        <w:t>6.2</w:t>
      </w:r>
      <w:r w:rsidRPr="000871A4">
        <w:rPr>
          <w:lang w:val="fr-FR"/>
        </w:rPr>
        <w:tab/>
        <w:t>Numéro du procès-verbal délivré par ce service :</w:t>
      </w:r>
      <w:r w:rsidRPr="000871A4">
        <w:rPr>
          <w:lang w:val="fr-FR"/>
        </w:rPr>
        <w:tab/>
      </w:r>
    </w:p>
    <w:p w14:paraId="23537763" w14:textId="0632C6FA" w:rsidR="004E79DD" w:rsidRPr="000871A4" w:rsidRDefault="004E79DD" w:rsidP="004F01B6">
      <w:pPr>
        <w:pStyle w:val="SingleTxtG"/>
        <w:tabs>
          <w:tab w:val="left" w:pos="1701"/>
          <w:tab w:val="left" w:leader="dot" w:pos="8505"/>
        </w:tabs>
        <w:spacing w:before="120"/>
        <w:rPr>
          <w:lang w:val="fr-FR"/>
        </w:rPr>
      </w:pPr>
      <w:r w:rsidRPr="000871A4">
        <w:rPr>
          <w:lang w:val="fr-FR"/>
        </w:rPr>
        <w:t>7.</w:t>
      </w:r>
      <w:r w:rsidRPr="000871A4">
        <w:rPr>
          <w:lang w:val="fr-FR"/>
        </w:rPr>
        <w:tab/>
        <w:t>L</w:t>
      </w:r>
      <w:r w:rsidR="00574A69">
        <w:rPr>
          <w:lang w:val="fr-FR"/>
        </w:rPr>
        <w:t>’</w:t>
      </w:r>
      <w:r w:rsidRPr="000871A4">
        <w:rPr>
          <w:lang w:val="fr-FR"/>
        </w:rPr>
        <w:t>homologation est délivrée/refusée/étendue/retirée</w:t>
      </w:r>
      <w:r w:rsidRPr="000871A4">
        <w:rPr>
          <w:vertAlign w:val="superscript"/>
          <w:lang w:val="fr-FR"/>
        </w:rPr>
        <w:t>2</w:t>
      </w:r>
      <w:r w:rsidR="00574A69">
        <w:rPr>
          <w:lang w:val="fr-FR"/>
        </w:rPr>
        <w:t> </w:t>
      </w:r>
      <w:r w:rsidRPr="000871A4">
        <w:rPr>
          <w:lang w:val="fr-FR"/>
        </w:rPr>
        <w:t xml:space="preserve">: </w:t>
      </w:r>
    </w:p>
    <w:p w14:paraId="5417C830" w14:textId="0165697F" w:rsidR="004E79DD" w:rsidRPr="000871A4" w:rsidRDefault="004E79DD" w:rsidP="004F01B6">
      <w:pPr>
        <w:pStyle w:val="SingleTxtG"/>
        <w:tabs>
          <w:tab w:val="left" w:pos="1701"/>
          <w:tab w:val="left" w:leader="dot" w:pos="8505"/>
        </w:tabs>
        <w:spacing w:before="120"/>
        <w:rPr>
          <w:lang w:val="fr-FR"/>
        </w:rPr>
      </w:pPr>
      <w:r w:rsidRPr="000871A4">
        <w:rPr>
          <w:lang w:val="fr-FR"/>
        </w:rPr>
        <w:t>8.</w:t>
      </w:r>
      <w:r w:rsidRPr="000871A4">
        <w:rPr>
          <w:lang w:val="fr-FR"/>
        </w:rPr>
        <w:tab/>
        <w:t>Emplacement sur le véhicule de la marque d</w:t>
      </w:r>
      <w:r w:rsidR="00574A69">
        <w:rPr>
          <w:lang w:val="fr-FR"/>
        </w:rPr>
        <w:t>’</w:t>
      </w:r>
      <w:r w:rsidRPr="000871A4">
        <w:rPr>
          <w:lang w:val="fr-FR"/>
        </w:rPr>
        <w:t>homologation</w:t>
      </w:r>
      <w:r w:rsidR="00574A69">
        <w:rPr>
          <w:lang w:val="fr-FR"/>
        </w:rPr>
        <w:t> </w:t>
      </w:r>
      <w:r w:rsidRPr="000871A4">
        <w:rPr>
          <w:lang w:val="fr-FR"/>
        </w:rPr>
        <w:t xml:space="preserve">: </w:t>
      </w:r>
      <w:r w:rsidRPr="000871A4">
        <w:rPr>
          <w:lang w:val="fr-FR"/>
        </w:rPr>
        <w:tab/>
      </w:r>
    </w:p>
    <w:p w14:paraId="2F67AE42" w14:textId="7833087C" w:rsidR="004E79DD" w:rsidRPr="000871A4" w:rsidRDefault="004E79DD" w:rsidP="004F01B6">
      <w:pPr>
        <w:pStyle w:val="SingleTxtG"/>
        <w:tabs>
          <w:tab w:val="left" w:pos="1701"/>
          <w:tab w:val="left" w:leader="dot" w:pos="8505"/>
        </w:tabs>
        <w:spacing w:before="120"/>
        <w:rPr>
          <w:lang w:val="fr-FR"/>
        </w:rPr>
      </w:pPr>
      <w:r w:rsidRPr="000871A4">
        <w:rPr>
          <w:lang w:val="fr-FR"/>
        </w:rPr>
        <w:t>9.</w:t>
      </w:r>
      <w:r w:rsidRPr="000871A4">
        <w:rPr>
          <w:lang w:val="fr-FR"/>
        </w:rPr>
        <w:tab/>
        <w:t>Lieu</w:t>
      </w:r>
      <w:r w:rsidR="00574A69">
        <w:rPr>
          <w:lang w:val="fr-FR"/>
        </w:rPr>
        <w:t> </w:t>
      </w:r>
      <w:r w:rsidRPr="000871A4">
        <w:rPr>
          <w:lang w:val="fr-FR"/>
        </w:rPr>
        <w:t>:</w:t>
      </w:r>
      <w:r w:rsidRPr="000871A4">
        <w:rPr>
          <w:lang w:val="fr-FR"/>
        </w:rPr>
        <w:tab/>
      </w:r>
    </w:p>
    <w:p w14:paraId="3794E521" w14:textId="272A4A31" w:rsidR="004E79DD" w:rsidRPr="000871A4" w:rsidRDefault="004E79DD" w:rsidP="004F01B6">
      <w:pPr>
        <w:pStyle w:val="SingleTxtG"/>
        <w:tabs>
          <w:tab w:val="left" w:pos="1701"/>
          <w:tab w:val="left" w:leader="dot" w:pos="8505"/>
        </w:tabs>
        <w:spacing w:before="120"/>
        <w:rPr>
          <w:lang w:val="fr-FR"/>
        </w:rPr>
      </w:pPr>
      <w:r w:rsidRPr="000871A4">
        <w:rPr>
          <w:lang w:val="fr-FR"/>
        </w:rPr>
        <w:t>10.</w:t>
      </w:r>
      <w:r w:rsidRPr="000871A4">
        <w:rPr>
          <w:lang w:val="fr-FR"/>
        </w:rPr>
        <w:tab/>
        <w:t>Date</w:t>
      </w:r>
      <w:r w:rsidR="00574A69">
        <w:rPr>
          <w:lang w:val="fr-FR"/>
        </w:rPr>
        <w:t> </w:t>
      </w:r>
      <w:r w:rsidRPr="000871A4">
        <w:rPr>
          <w:lang w:val="fr-FR"/>
        </w:rPr>
        <w:t>:</w:t>
      </w:r>
      <w:r w:rsidRPr="000871A4">
        <w:rPr>
          <w:lang w:val="fr-FR"/>
        </w:rPr>
        <w:tab/>
      </w:r>
    </w:p>
    <w:p w14:paraId="662703F2" w14:textId="1D6105BB" w:rsidR="004E79DD" w:rsidRPr="000871A4" w:rsidRDefault="004E79DD" w:rsidP="004F01B6">
      <w:pPr>
        <w:pStyle w:val="SingleTxtG"/>
        <w:tabs>
          <w:tab w:val="left" w:pos="1701"/>
          <w:tab w:val="left" w:leader="dot" w:pos="8505"/>
        </w:tabs>
        <w:spacing w:before="120"/>
        <w:rPr>
          <w:lang w:val="fr-FR"/>
        </w:rPr>
      </w:pPr>
      <w:r w:rsidRPr="000871A4">
        <w:rPr>
          <w:lang w:val="fr-FR"/>
        </w:rPr>
        <w:t>11.</w:t>
      </w:r>
      <w:r w:rsidRPr="000871A4">
        <w:rPr>
          <w:lang w:val="fr-FR"/>
        </w:rPr>
        <w:tab/>
        <w:t>Signature</w:t>
      </w:r>
      <w:r w:rsidR="00574A69">
        <w:rPr>
          <w:lang w:val="fr-FR"/>
        </w:rPr>
        <w:t> </w:t>
      </w:r>
      <w:r w:rsidRPr="000871A4">
        <w:rPr>
          <w:lang w:val="fr-FR"/>
        </w:rPr>
        <w:t>:</w:t>
      </w:r>
      <w:r w:rsidRPr="000871A4">
        <w:rPr>
          <w:lang w:val="fr-FR"/>
        </w:rPr>
        <w:tab/>
      </w:r>
    </w:p>
    <w:p w14:paraId="7BB0D8BF" w14:textId="387501F7" w:rsidR="004E79DD" w:rsidRDefault="004E79DD" w:rsidP="001B3126">
      <w:pPr>
        <w:pStyle w:val="SingleTxtG"/>
        <w:tabs>
          <w:tab w:val="left" w:pos="1701"/>
          <w:tab w:val="left" w:leader="dot" w:pos="8505"/>
        </w:tabs>
        <w:spacing w:before="120"/>
        <w:ind w:left="1701" w:hanging="567"/>
        <w:rPr>
          <w:lang w:val="fr-FR"/>
        </w:rPr>
      </w:pPr>
      <w:r w:rsidRPr="000871A4">
        <w:rPr>
          <w:lang w:val="fr-FR"/>
        </w:rPr>
        <w:t>12.</w:t>
      </w:r>
      <w:r w:rsidRPr="000871A4">
        <w:rPr>
          <w:lang w:val="fr-FR"/>
        </w:rPr>
        <w:tab/>
        <w:t>La liste des documents déposés auprès de l</w:t>
      </w:r>
      <w:r w:rsidR="00574A69">
        <w:rPr>
          <w:lang w:val="fr-FR"/>
        </w:rPr>
        <w:t>’</w:t>
      </w:r>
      <w:r w:rsidRPr="000871A4">
        <w:rPr>
          <w:lang w:val="fr-FR"/>
        </w:rPr>
        <w:t>autorité qui a accordé l</w:t>
      </w:r>
      <w:r w:rsidR="00574A69">
        <w:rPr>
          <w:lang w:val="fr-FR"/>
        </w:rPr>
        <w:t>’</w:t>
      </w:r>
      <w:r w:rsidRPr="000871A4">
        <w:rPr>
          <w:lang w:val="fr-FR"/>
        </w:rPr>
        <w:t>homologation est annexée à la présente fiche de communication.</w:t>
      </w:r>
    </w:p>
    <w:p w14:paraId="33562DBD" w14:textId="77777777" w:rsidR="00151EF7" w:rsidRDefault="00151EF7" w:rsidP="001B3126">
      <w:pPr>
        <w:pStyle w:val="SingleTxtG"/>
        <w:tabs>
          <w:tab w:val="left" w:pos="1701"/>
          <w:tab w:val="left" w:leader="dot" w:pos="8505"/>
        </w:tabs>
        <w:spacing w:before="120"/>
        <w:ind w:left="1701" w:hanging="567"/>
        <w:rPr>
          <w:lang w:val="fr-FR"/>
        </w:rPr>
      </w:pPr>
    </w:p>
    <w:p w14:paraId="43577EAD" w14:textId="77777777" w:rsidR="00151EF7" w:rsidRDefault="00151EF7" w:rsidP="004E79DD">
      <w:pPr>
        <w:rPr>
          <w:lang w:val="fr-FR"/>
        </w:rPr>
        <w:sectPr w:rsidR="00151EF7" w:rsidSect="00816C34">
          <w:headerReference w:type="even" r:id="rId14"/>
          <w:footerReference w:type="even" r:id="rId15"/>
          <w:headerReference w:type="first" r:id="rId16"/>
          <w:footerReference w:type="first" r:id="rId17"/>
          <w:footnotePr>
            <w:numRestart w:val="eachSect"/>
          </w:footnotePr>
          <w:endnotePr>
            <w:numFmt w:val="decimal"/>
          </w:endnotePr>
          <w:pgSz w:w="11906" w:h="16838" w:code="9"/>
          <w:pgMar w:top="1417" w:right="1134" w:bottom="1134" w:left="1134" w:header="850" w:footer="567" w:gutter="0"/>
          <w:cols w:space="708"/>
          <w:titlePg/>
          <w:docGrid w:linePitch="360"/>
        </w:sectPr>
      </w:pPr>
    </w:p>
    <w:p w14:paraId="199C7E4A" w14:textId="77777777" w:rsidR="004E79DD" w:rsidRPr="000871A4" w:rsidRDefault="004E79DD" w:rsidP="00703675">
      <w:pPr>
        <w:pStyle w:val="HChG"/>
        <w:rPr>
          <w:lang w:val="fr-FR"/>
        </w:rPr>
      </w:pPr>
      <w:bookmarkStart w:id="43" w:name="_Toc387935186"/>
      <w:bookmarkStart w:id="44" w:name="_Toc456777182"/>
      <w:r w:rsidRPr="000871A4">
        <w:rPr>
          <w:lang w:val="fr-FR"/>
        </w:rPr>
        <w:lastRenderedPageBreak/>
        <w:t>Annexe 2</w:t>
      </w:r>
      <w:bookmarkEnd w:id="43"/>
      <w:bookmarkEnd w:id="44"/>
    </w:p>
    <w:p w14:paraId="23A5ADCF" w14:textId="24549252" w:rsidR="004E79DD" w:rsidRPr="000871A4" w:rsidRDefault="004E79DD" w:rsidP="00703675">
      <w:pPr>
        <w:pStyle w:val="HChG"/>
        <w:rPr>
          <w:lang w:val="fr-FR"/>
        </w:rPr>
      </w:pPr>
      <w:r w:rsidRPr="000871A4">
        <w:rPr>
          <w:lang w:val="fr-FR"/>
        </w:rPr>
        <w:tab/>
      </w:r>
      <w:r w:rsidRPr="000871A4">
        <w:rPr>
          <w:lang w:val="fr-FR"/>
        </w:rPr>
        <w:tab/>
        <w:t>Fiche de renseignements sur l</w:t>
      </w:r>
      <w:r w:rsidR="00574A69">
        <w:rPr>
          <w:lang w:val="fr-FR"/>
        </w:rPr>
        <w:t>’</w:t>
      </w:r>
      <w:r w:rsidRPr="000871A4">
        <w:rPr>
          <w:lang w:val="fr-FR"/>
        </w:rPr>
        <w:t>homologation d</w:t>
      </w:r>
      <w:r w:rsidR="00574A69">
        <w:rPr>
          <w:lang w:val="fr-FR"/>
        </w:rPr>
        <w:t>’</w:t>
      </w:r>
      <w:r w:rsidRPr="000871A4">
        <w:rPr>
          <w:lang w:val="fr-FR"/>
        </w:rPr>
        <w:t>un type de</w:t>
      </w:r>
      <w:r w:rsidR="00703675">
        <w:rPr>
          <w:lang w:val="fr-FR"/>
        </w:rPr>
        <w:t> </w:t>
      </w:r>
      <w:r w:rsidRPr="000871A4">
        <w:rPr>
          <w:lang w:val="fr-FR"/>
        </w:rPr>
        <w:t>véhicule en ce qui concerne l</w:t>
      </w:r>
      <w:r w:rsidR="00574A69">
        <w:rPr>
          <w:lang w:val="fr-FR"/>
        </w:rPr>
        <w:t>’</w:t>
      </w:r>
      <w:r w:rsidRPr="000871A4">
        <w:rPr>
          <w:lang w:val="fr-FR"/>
        </w:rPr>
        <w:t xml:space="preserve">enregistreur </w:t>
      </w:r>
      <w:r w:rsidR="00703675">
        <w:rPr>
          <w:lang w:val="fr-FR"/>
        </w:rPr>
        <w:br/>
      </w:r>
      <w:r w:rsidRPr="000871A4">
        <w:rPr>
          <w:lang w:val="fr-FR"/>
        </w:rPr>
        <w:t>de données de route (EDR)</w:t>
      </w:r>
      <w:bookmarkStart w:id="45" w:name="_Toc456777183"/>
      <w:bookmarkEnd w:id="45"/>
    </w:p>
    <w:p w14:paraId="26099845" w14:textId="77777777" w:rsidR="004E79DD" w:rsidRPr="000871A4" w:rsidRDefault="004E79DD" w:rsidP="00703675">
      <w:pPr>
        <w:pStyle w:val="SingleTxtG"/>
      </w:pPr>
      <w:r w:rsidRPr="000871A4">
        <w:t>Une table des matières doit être incluse.</w:t>
      </w:r>
    </w:p>
    <w:p w14:paraId="59236023" w14:textId="77777777" w:rsidR="004E79DD" w:rsidRPr="000871A4" w:rsidRDefault="004E79DD" w:rsidP="00703675">
      <w:pPr>
        <w:pStyle w:val="SingleTxtG"/>
        <w:rPr>
          <w:lang w:val="fr-FR"/>
        </w:rPr>
      </w:pPr>
      <w:r w:rsidRPr="000871A4">
        <w:rPr>
          <w:lang w:val="fr-FR"/>
        </w:rPr>
        <w:t xml:space="preserve">Tous les dessins doivent être à la </w:t>
      </w:r>
      <w:r w:rsidRPr="00703675">
        <w:t>bonne</w:t>
      </w:r>
      <w:r w:rsidRPr="000871A4">
        <w:rPr>
          <w:lang w:val="fr-FR"/>
        </w:rPr>
        <w:t xml:space="preserve"> échelle et suffisamment détaillés, au format A4 ou sur un document plié à ce format.</w:t>
      </w:r>
    </w:p>
    <w:p w14:paraId="3D2C0D16" w14:textId="77777777" w:rsidR="004E79DD" w:rsidRPr="000871A4" w:rsidRDefault="004E79DD" w:rsidP="00703675">
      <w:pPr>
        <w:pStyle w:val="SingleTxtG"/>
        <w:rPr>
          <w:lang w:val="fr-FR"/>
        </w:rPr>
      </w:pPr>
      <w:r w:rsidRPr="000871A4">
        <w:rPr>
          <w:lang w:val="fr-FR"/>
        </w:rPr>
        <w:t xml:space="preserve">Les éventuelles photographies </w:t>
      </w:r>
      <w:r w:rsidRPr="00703675">
        <w:t>doivent</w:t>
      </w:r>
      <w:r w:rsidRPr="000871A4">
        <w:rPr>
          <w:lang w:val="fr-FR"/>
        </w:rPr>
        <w:t xml:space="preserve"> être suffisamment détaillées.</w:t>
      </w:r>
    </w:p>
    <w:p w14:paraId="5DFECDD2" w14:textId="77777777" w:rsidR="004E79DD" w:rsidRPr="000871A4" w:rsidRDefault="004E79DD" w:rsidP="00703675">
      <w:pPr>
        <w:pStyle w:val="SingleTxtG"/>
        <w:rPr>
          <w:lang w:val="fr-FR"/>
        </w:rPr>
      </w:pPr>
      <w:r w:rsidRPr="00703675">
        <w:t>Généralités</w:t>
      </w:r>
    </w:p>
    <w:p w14:paraId="132AE069" w14:textId="721905DB" w:rsidR="004E79DD" w:rsidRPr="000871A4" w:rsidRDefault="004E79DD" w:rsidP="00703675">
      <w:pPr>
        <w:pStyle w:val="SingleTxtG"/>
        <w:tabs>
          <w:tab w:val="left" w:pos="1701"/>
          <w:tab w:val="left" w:leader="dot" w:pos="8505"/>
        </w:tabs>
        <w:spacing w:before="120"/>
        <w:ind w:left="1701" w:hanging="567"/>
        <w:rPr>
          <w:lang w:val="fr-FR"/>
        </w:rPr>
      </w:pPr>
      <w:r w:rsidRPr="000871A4">
        <w:rPr>
          <w:lang w:val="fr-FR"/>
        </w:rPr>
        <w:t>1.</w:t>
      </w:r>
      <w:r w:rsidRPr="000871A4">
        <w:rPr>
          <w:lang w:val="fr-FR"/>
        </w:rPr>
        <w:tab/>
        <w:t>Marque de fabrique ou de commerce du véhicule</w:t>
      </w:r>
      <w:r w:rsidR="00574A69">
        <w:rPr>
          <w:lang w:val="fr-FR"/>
        </w:rPr>
        <w:t> </w:t>
      </w:r>
      <w:r w:rsidRPr="000871A4">
        <w:rPr>
          <w:lang w:val="fr-FR"/>
        </w:rPr>
        <w:t>:</w:t>
      </w:r>
      <w:r w:rsidRPr="000871A4">
        <w:rPr>
          <w:lang w:val="fr-FR"/>
        </w:rPr>
        <w:tab/>
      </w:r>
    </w:p>
    <w:p w14:paraId="6EEFDDEE" w14:textId="0F8A176B" w:rsidR="004E79DD" w:rsidRPr="000871A4" w:rsidRDefault="004E79DD" w:rsidP="00703675">
      <w:pPr>
        <w:pStyle w:val="SingleTxtG"/>
        <w:tabs>
          <w:tab w:val="left" w:pos="1701"/>
          <w:tab w:val="left" w:leader="dot" w:pos="8505"/>
        </w:tabs>
        <w:spacing w:before="120"/>
        <w:ind w:left="1701" w:hanging="567"/>
        <w:rPr>
          <w:lang w:val="fr-FR"/>
        </w:rPr>
      </w:pPr>
      <w:r w:rsidRPr="000871A4">
        <w:rPr>
          <w:lang w:val="fr-FR"/>
        </w:rPr>
        <w:t>2.</w:t>
      </w:r>
      <w:r w:rsidRPr="000871A4">
        <w:rPr>
          <w:lang w:val="fr-FR"/>
        </w:rPr>
        <w:tab/>
        <w:t>Type du véhicule</w:t>
      </w:r>
      <w:r w:rsidR="00574A69">
        <w:rPr>
          <w:lang w:val="fr-FR"/>
        </w:rPr>
        <w:t> </w:t>
      </w:r>
      <w:r w:rsidRPr="000871A4">
        <w:rPr>
          <w:lang w:val="fr-FR"/>
        </w:rPr>
        <w:t>:</w:t>
      </w:r>
      <w:r w:rsidRPr="000871A4">
        <w:rPr>
          <w:lang w:val="fr-FR"/>
        </w:rPr>
        <w:tab/>
      </w:r>
    </w:p>
    <w:p w14:paraId="0321DFBD" w14:textId="076F27CB" w:rsidR="004E79DD" w:rsidRPr="000871A4" w:rsidRDefault="004E79DD" w:rsidP="00703675">
      <w:pPr>
        <w:pStyle w:val="SingleTxtG"/>
        <w:tabs>
          <w:tab w:val="left" w:pos="1701"/>
          <w:tab w:val="left" w:leader="dot" w:pos="8505"/>
        </w:tabs>
        <w:spacing w:before="120"/>
        <w:ind w:left="1701" w:hanging="567"/>
        <w:rPr>
          <w:lang w:val="fr-FR"/>
        </w:rPr>
      </w:pPr>
      <w:r w:rsidRPr="000871A4">
        <w:rPr>
          <w:lang w:val="fr-FR"/>
        </w:rPr>
        <w:t>3.</w:t>
      </w:r>
      <w:r w:rsidRPr="000871A4">
        <w:rPr>
          <w:lang w:val="fr-FR"/>
        </w:rPr>
        <w:tab/>
        <w:t>Moyen d</w:t>
      </w:r>
      <w:r w:rsidR="00574A69">
        <w:rPr>
          <w:lang w:val="fr-FR"/>
        </w:rPr>
        <w:t>’</w:t>
      </w:r>
      <w:r w:rsidRPr="000871A4">
        <w:rPr>
          <w:lang w:val="fr-FR"/>
        </w:rPr>
        <w:t>identification du type, s</w:t>
      </w:r>
      <w:r w:rsidR="00574A69">
        <w:rPr>
          <w:lang w:val="fr-FR"/>
        </w:rPr>
        <w:t>’</w:t>
      </w:r>
      <w:r w:rsidRPr="000871A4">
        <w:rPr>
          <w:lang w:val="fr-FR"/>
        </w:rPr>
        <w:t>il figure sur le véhicule</w:t>
      </w:r>
      <w:r w:rsidR="00574A69">
        <w:rPr>
          <w:lang w:val="fr-FR"/>
        </w:rPr>
        <w:t> </w:t>
      </w:r>
      <w:r w:rsidRPr="000871A4">
        <w:rPr>
          <w:lang w:val="fr-FR"/>
        </w:rPr>
        <w:t>:</w:t>
      </w:r>
      <w:r w:rsidRPr="000871A4">
        <w:rPr>
          <w:lang w:val="fr-FR"/>
        </w:rPr>
        <w:tab/>
      </w:r>
    </w:p>
    <w:p w14:paraId="4590F4E8" w14:textId="5F33A0D6" w:rsidR="004E79DD" w:rsidRPr="000871A4" w:rsidRDefault="004E79DD" w:rsidP="00703675">
      <w:pPr>
        <w:pStyle w:val="SingleTxtG"/>
        <w:tabs>
          <w:tab w:val="left" w:pos="1701"/>
          <w:tab w:val="left" w:leader="dot" w:pos="8505"/>
        </w:tabs>
        <w:spacing w:before="120"/>
        <w:ind w:left="1701" w:hanging="567"/>
        <w:rPr>
          <w:lang w:val="fr-FR"/>
        </w:rPr>
      </w:pPr>
      <w:r w:rsidRPr="000871A4">
        <w:rPr>
          <w:lang w:val="fr-FR"/>
        </w:rPr>
        <w:t>4.</w:t>
      </w:r>
      <w:r w:rsidRPr="000871A4">
        <w:rPr>
          <w:lang w:val="fr-FR"/>
        </w:rPr>
        <w:tab/>
        <w:t>Emplacement de la marque</w:t>
      </w:r>
      <w:r w:rsidR="00574A69">
        <w:rPr>
          <w:lang w:val="fr-FR"/>
        </w:rPr>
        <w:t> </w:t>
      </w:r>
      <w:r w:rsidRPr="000871A4">
        <w:rPr>
          <w:lang w:val="fr-FR"/>
        </w:rPr>
        <w:t>:</w:t>
      </w:r>
      <w:r w:rsidRPr="000871A4">
        <w:rPr>
          <w:lang w:val="fr-FR"/>
        </w:rPr>
        <w:tab/>
      </w:r>
    </w:p>
    <w:p w14:paraId="6510384E" w14:textId="622A42DC" w:rsidR="004E79DD" w:rsidRPr="000871A4" w:rsidRDefault="004E79DD" w:rsidP="00703675">
      <w:pPr>
        <w:pStyle w:val="SingleTxtG"/>
        <w:tabs>
          <w:tab w:val="left" w:pos="1701"/>
          <w:tab w:val="left" w:leader="dot" w:pos="8505"/>
        </w:tabs>
        <w:spacing w:before="120"/>
        <w:ind w:left="1701" w:hanging="567"/>
        <w:rPr>
          <w:lang w:val="fr-FR"/>
        </w:rPr>
      </w:pPr>
      <w:r w:rsidRPr="000871A4">
        <w:rPr>
          <w:lang w:val="fr-FR"/>
        </w:rPr>
        <w:t>5.</w:t>
      </w:r>
      <w:r w:rsidRPr="000871A4">
        <w:rPr>
          <w:lang w:val="fr-FR"/>
        </w:rPr>
        <w:tab/>
        <w:t>Emplacement et méthode de fixation de la marque d</w:t>
      </w:r>
      <w:r w:rsidR="00574A69">
        <w:rPr>
          <w:lang w:val="fr-FR"/>
        </w:rPr>
        <w:t>’</w:t>
      </w:r>
      <w:r w:rsidRPr="000871A4">
        <w:rPr>
          <w:lang w:val="fr-FR"/>
        </w:rPr>
        <w:t>homologation</w:t>
      </w:r>
      <w:r w:rsidR="00574A69">
        <w:rPr>
          <w:lang w:val="fr-FR"/>
        </w:rPr>
        <w:t> </w:t>
      </w:r>
      <w:r w:rsidRPr="000871A4">
        <w:rPr>
          <w:lang w:val="fr-FR"/>
        </w:rPr>
        <w:t>:</w:t>
      </w:r>
      <w:r w:rsidRPr="000871A4">
        <w:rPr>
          <w:lang w:val="fr-FR"/>
        </w:rPr>
        <w:tab/>
      </w:r>
    </w:p>
    <w:p w14:paraId="3A4CF8E1" w14:textId="77777777" w:rsidR="004E79DD" w:rsidRPr="000871A4" w:rsidRDefault="004E79DD" w:rsidP="00703675">
      <w:pPr>
        <w:pStyle w:val="SingleTxtG"/>
        <w:tabs>
          <w:tab w:val="left" w:pos="1701"/>
          <w:tab w:val="left" w:leader="dot" w:pos="8505"/>
        </w:tabs>
        <w:spacing w:before="120"/>
        <w:ind w:left="1701" w:hanging="567"/>
        <w:rPr>
          <w:lang w:val="fr-FR"/>
        </w:rPr>
      </w:pPr>
      <w:r w:rsidRPr="000871A4">
        <w:rPr>
          <w:lang w:val="fr-FR"/>
        </w:rPr>
        <w:t>6.</w:t>
      </w:r>
      <w:r w:rsidRPr="000871A4">
        <w:rPr>
          <w:lang w:val="fr-FR"/>
        </w:rPr>
        <w:tab/>
        <w:t>Catégorie du véhicule :</w:t>
      </w:r>
      <w:r w:rsidRPr="000871A4">
        <w:rPr>
          <w:lang w:val="fr-FR"/>
        </w:rPr>
        <w:tab/>
      </w:r>
    </w:p>
    <w:p w14:paraId="35F4A2D6" w14:textId="4DE7908D" w:rsidR="004E79DD" w:rsidRPr="000871A4" w:rsidRDefault="004E79DD" w:rsidP="00703675">
      <w:pPr>
        <w:pStyle w:val="SingleTxtG"/>
        <w:tabs>
          <w:tab w:val="left" w:pos="1701"/>
          <w:tab w:val="left" w:leader="dot" w:pos="8505"/>
        </w:tabs>
        <w:spacing w:before="120"/>
        <w:ind w:left="1701" w:hanging="567"/>
        <w:rPr>
          <w:lang w:val="fr-FR"/>
        </w:rPr>
      </w:pPr>
      <w:r w:rsidRPr="000871A4">
        <w:rPr>
          <w:lang w:val="fr-FR"/>
        </w:rPr>
        <w:t>7.</w:t>
      </w:r>
      <w:r w:rsidRPr="000871A4">
        <w:rPr>
          <w:lang w:val="fr-FR"/>
        </w:rPr>
        <w:tab/>
        <w:t>Nom et adresse du constructeur</w:t>
      </w:r>
      <w:r w:rsidR="00574A69">
        <w:rPr>
          <w:lang w:val="fr-FR"/>
        </w:rPr>
        <w:t> </w:t>
      </w:r>
      <w:r w:rsidRPr="000871A4">
        <w:rPr>
          <w:lang w:val="fr-FR"/>
        </w:rPr>
        <w:t>:</w:t>
      </w:r>
      <w:r w:rsidRPr="000871A4">
        <w:rPr>
          <w:lang w:val="fr-FR"/>
        </w:rPr>
        <w:tab/>
      </w:r>
    </w:p>
    <w:p w14:paraId="0517B015" w14:textId="1342058C" w:rsidR="004E79DD" w:rsidRPr="000871A4" w:rsidRDefault="004E79DD" w:rsidP="00703675">
      <w:pPr>
        <w:pStyle w:val="SingleTxtG"/>
        <w:tabs>
          <w:tab w:val="left" w:pos="1701"/>
          <w:tab w:val="left" w:leader="dot" w:pos="8505"/>
        </w:tabs>
        <w:spacing w:before="120"/>
        <w:ind w:left="1701" w:hanging="567"/>
        <w:rPr>
          <w:lang w:val="fr-FR"/>
        </w:rPr>
      </w:pPr>
      <w:r w:rsidRPr="000871A4">
        <w:rPr>
          <w:lang w:val="fr-FR"/>
        </w:rPr>
        <w:t>8.</w:t>
      </w:r>
      <w:r w:rsidRPr="000871A4">
        <w:rPr>
          <w:lang w:val="fr-FR"/>
        </w:rPr>
        <w:tab/>
        <w:t>Adresse(s) du ou des ateliers de montage</w:t>
      </w:r>
      <w:r w:rsidR="00574A69">
        <w:rPr>
          <w:lang w:val="fr-FR"/>
        </w:rPr>
        <w:t> </w:t>
      </w:r>
      <w:r w:rsidRPr="000871A4">
        <w:rPr>
          <w:lang w:val="fr-FR"/>
        </w:rPr>
        <w:t>:</w:t>
      </w:r>
      <w:r w:rsidRPr="000871A4">
        <w:rPr>
          <w:lang w:val="fr-FR"/>
        </w:rPr>
        <w:tab/>
      </w:r>
    </w:p>
    <w:p w14:paraId="78CABBEA" w14:textId="0D353D7A" w:rsidR="004E79DD" w:rsidRPr="000871A4" w:rsidRDefault="004E79DD" w:rsidP="00703675">
      <w:pPr>
        <w:pStyle w:val="SingleTxtG"/>
        <w:tabs>
          <w:tab w:val="left" w:pos="1701"/>
          <w:tab w:val="left" w:leader="dot" w:pos="8505"/>
        </w:tabs>
        <w:spacing w:before="120"/>
        <w:ind w:left="1701" w:hanging="567"/>
        <w:rPr>
          <w:lang w:val="fr-FR"/>
        </w:rPr>
      </w:pPr>
      <w:r w:rsidRPr="000871A4">
        <w:rPr>
          <w:lang w:val="fr-FR"/>
        </w:rPr>
        <w:t>9.</w:t>
      </w:r>
      <w:r w:rsidRPr="000871A4">
        <w:rPr>
          <w:lang w:val="fr-FR"/>
        </w:rPr>
        <w:tab/>
        <w:t>Photographie(s) ou dessin(s) d</w:t>
      </w:r>
      <w:r w:rsidR="00574A69">
        <w:rPr>
          <w:lang w:val="fr-FR"/>
        </w:rPr>
        <w:t>’</w:t>
      </w:r>
      <w:r w:rsidRPr="000871A4">
        <w:rPr>
          <w:lang w:val="fr-FR"/>
        </w:rPr>
        <w:t>un véhicule type</w:t>
      </w:r>
      <w:r w:rsidR="00574A69">
        <w:rPr>
          <w:lang w:val="fr-FR"/>
        </w:rPr>
        <w:t> </w:t>
      </w:r>
      <w:r w:rsidRPr="000871A4">
        <w:rPr>
          <w:lang w:val="fr-FR"/>
        </w:rPr>
        <w:t>:</w:t>
      </w:r>
      <w:r w:rsidRPr="000871A4">
        <w:rPr>
          <w:lang w:val="fr-FR"/>
        </w:rPr>
        <w:tab/>
      </w:r>
    </w:p>
    <w:p w14:paraId="1497F93F" w14:textId="77777777" w:rsidR="004E79DD" w:rsidRPr="000871A4" w:rsidRDefault="004E79DD" w:rsidP="00703675">
      <w:pPr>
        <w:pStyle w:val="SingleTxtG"/>
        <w:tabs>
          <w:tab w:val="left" w:pos="1701"/>
          <w:tab w:val="left" w:leader="dot" w:pos="8505"/>
        </w:tabs>
        <w:spacing w:before="120"/>
        <w:ind w:left="1701" w:hanging="567"/>
        <w:rPr>
          <w:lang w:val="fr-FR"/>
        </w:rPr>
      </w:pPr>
      <w:r w:rsidRPr="000871A4">
        <w:rPr>
          <w:lang w:val="fr-FR"/>
        </w:rPr>
        <w:t>10.</w:t>
      </w:r>
      <w:r w:rsidRPr="000871A4">
        <w:rPr>
          <w:lang w:val="fr-FR"/>
        </w:rPr>
        <w:tab/>
        <w:t>EDR</w:t>
      </w:r>
    </w:p>
    <w:p w14:paraId="25419578" w14:textId="42026F90" w:rsidR="004E79DD" w:rsidRPr="000871A4" w:rsidRDefault="004E79DD" w:rsidP="00703675">
      <w:pPr>
        <w:pStyle w:val="SingleTxtG"/>
        <w:tabs>
          <w:tab w:val="left" w:pos="1701"/>
          <w:tab w:val="left" w:leader="dot" w:pos="8505"/>
        </w:tabs>
        <w:spacing w:before="120"/>
        <w:ind w:left="1701" w:hanging="567"/>
        <w:rPr>
          <w:lang w:val="fr-FR"/>
        </w:rPr>
      </w:pPr>
      <w:r w:rsidRPr="000871A4">
        <w:rPr>
          <w:lang w:val="fr-FR"/>
        </w:rPr>
        <w:t>10.1</w:t>
      </w:r>
      <w:r w:rsidRPr="000871A4">
        <w:rPr>
          <w:lang w:val="fr-FR"/>
        </w:rPr>
        <w:tab/>
        <w:t>Marque (raison sociale du fabricant)</w:t>
      </w:r>
      <w:r w:rsidR="00574A69">
        <w:rPr>
          <w:lang w:val="fr-FR"/>
        </w:rPr>
        <w:t> </w:t>
      </w:r>
      <w:r w:rsidRPr="000871A4">
        <w:rPr>
          <w:lang w:val="fr-FR"/>
        </w:rPr>
        <w:t>:</w:t>
      </w:r>
      <w:r w:rsidRPr="000871A4">
        <w:rPr>
          <w:lang w:val="fr-FR"/>
        </w:rPr>
        <w:tab/>
      </w:r>
    </w:p>
    <w:p w14:paraId="600FDD2E" w14:textId="5B9DFDA3" w:rsidR="004E79DD" w:rsidRPr="000871A4" w:rsidRDefault="004E79DD" w:rsidP="00703675">
      <w:pPr>
        <w:pStyle w:val="SingleTxtG"/>
        <w:tabs>
          <w:tab w:val="left" w:pos="1701"/>
          <w:tab w:val="left" w:leader="dot" w:pos="8505"/>
        </w:tabs>
        <w:spacing w:before="120"/>
        <w:ind w:left="1701" w:hanging="567"/>
        <w:rPr>
          <w:lang w:val="fr-FR"/>
        </w:rPr>
      </w:pPr>
      <w:r w:rsidRPr="000871A4">
        <w:rPr>
          <w:lang w:val="fr-FR"/>
        </w:rPr>
        <w:t>10.2</w:t>
      </w:r>
      <w:r w:rsidRPr="000871A4">
        <w:rPr>
          <w:lang w:val="fr-FR"/>
        </w:rPr>
        <w:tab/>
        <w:t>Type et désignation commerciale</w:t>
      </w:r>
      <w:r w:rsidR="00574A69">
        <w:rPr>
          <w:lang w:val="fr-FR"/>
        </w:rPr>
        <w:t> </w:t>
      </w:r>
      <w:r w:rsidRPr="000871A4">
        <w:rPr>
          <w:lang w:val="fr-FR"/>
        </w:rPr>
        <w:t>:</w:t>
      </w:r>
      <w:r w:rsidRPr="000871A4">
        <w:rPr>
          <w:lang w:val="fr-FR"/>
        </w:rPr>
        <w:tab/>
      </w:r>
    </w:p>
    <w:p w14:paraId="5BA51D94" w14:textId="5932C59D" w:rsidR="004E79DD" w:rsidRPr="000871A4" w:rsidRDefault="004E79DD" w:rsidP="00703675">
      <w:pPr>
        <w:pStyle w:val="SingleTxtG"/>
        <w:tabs>
          <w:tab w:val="left" w:pos="1701"/>
          <w:tab w:val="left" w:leader="dot" w:pos="8505"/>
        </w:tabs>
        <w:spacing w:before="120"/>
        <w:ind w:left="1701" w:hanging="567"/>
        <w:rPr>
          <w:lang w:val="fr-FR"/>
        </w:rPr>
      </w:pPr>
      <w:r w:rsidRPr="000871A4">
        <w:rPr>
          <w:lang w:val="fr-FR"/>
        </w:rPr>
        <w:t>10.3</w:t>
      </w:r>
      <w:r w:rsidRPr="000871A4">
        <w:rPr>
          <w:lang w:val="fr-FR"/>
        </w:rPr>
        <w:tab/>
        <w:t>Dessins ou photographies montrant l</w:t>
      </w:r>
      <w:r w:rsidR="00574A69">
        <w:rPr>
          <w:lang w:val="fr-FR"/>
        </w:rPr>
        <w:t>’</w:t>
      </w:r>
      <w:r w:rsidRPr="000871A4">
        <w:rPr>
          <w:lang w:val="fr-FR"/>
        </w:rPr>
        <w:t>emplacement et la méthode de fixation de l</w:t>
      </w:r>
      <w:r w:rsidR="00574A69">
        <w:rPr>
          <w:lang w:val="fr-FR"/>
        </w:rPr>
        <w:t>’</w:t>
      </w:r>
      <w:r w:rsidRPr="000871A4">
        <w:rPr>
          <w:lang w:val="fr-FR"/>
        </w:rPr>
        <w:t>EDR dans le véhicule</w:t>
      </w:r>
      <w:r w:rsidR="00574A69">
        <w:rPr>
          <w:lang w:val="fr-FR"/>
        </w:rPr>
        <w:t> </w:t>
      </w:r>
      <w:r w:rsidRPr="000871A4">
        <w:rPr>
          <w:lang w:val="fr-FR"/>
        </w:rPr>
        <w:t xml:space="preserve">: </w:t>
      </w:r>
      <w:r w:rsidRPr="000871A4">
        <w:rPr>
          <w:lang w:val="fr-FR"/>
        </w:rPr>
        <w:tab/>
      </w:r>
    </w:p>
    <w:p w14:paraId="686C97DF" w14:textId="5E12631D" w:rsidR="004E79DD" w:rsidRPr="000871A4" w:rsidRDefault="004E79DD" w:rsidP="00703675">
      <w:pPr>
        <w:pStyle w:val="SingleTxtG"/>
        <w:tabs>
          <w:tab w:val="left" w:pos="1701"/>
          <w:tab w:val="left" w:leader="dot" w:pos="8505"/>
        </w:tabs>
        <w:spacing w:before="120"/>
        <w:ind w:left="1701" w:hanging="567"/>
        <w:rPr>
          <w:lang w:val="fr-FR"/>
        </w:rPr>
      </w:pPr>
      <w:r w:rsidRPr="000871A4">
        <w:rPr>
          <w:lang w:val="fr-FR"/>
        </w:rPr>
        <w:t>10.4</w:t>
      </w:r>
      <w:r w:rsidRPr="000871A4">
        <w:rPr>
          <w:lang w:val="fr-FR"/>
        </w:rPr>
        <w:tab/>
        <w:t>Description du paramètre de déclenchement</w:t>
      </w:r>
      <w:r w:rsidR="00574A69">
        <w:rPr>
          <w:lang w:val="fr-FR"/>
        </w:rPr>
        <w:t> </w:t>
      </w:r>
      <w:r w:rsidRPr="000871A4">
        <w:rPr>
          <w:lang w:val="fr-FR"/>
        </w:rPr>
        <w:t>:</w:t>
      </w:r>
      <w:r w:rsidRPr="000871A4">
        <w:rPr>
          <w:lang w:val="fr-FR"/>
        </w:rPr>
        <w:tab/>
      </w:r>
    </w:p>
    <w:p w14:paraId="290B2F70" w14:textId="4BB74940" w:rsidR="004E79DD" w:rsidRDefault="004E79DD" w:rsidP="00703675">
      <w:pPr>
        <w:pStyle w:val="SingleTxtG"/>
        <w:tabs>
          <w:tab w:val="left" w:pos="1701"/>
          <w:tab w:val="left" w:leader="dot" w:pos="8505"/>
        </w:tabs>
        <w:spacing w:before="120"/>
        <w:ind w:left="1701" w:hanging="567"/>
        <w:rPr>
          <w:lang w:val="fr-FR"/>
        </w:rPr>
      </w:pPr>
      <w:r w:rsidRPr="000871A4">
        <w:rPr>
          <w:lang w:val="fr-FR"/>
        </w:rPr>
        <w:t>10.5</w:t>
      </w:r>
      <w:r w:rsidRPr="000871A4">
        <w:rPr>
          <w:lang w:val="fr-FR"/>
        </w:rPr>
        <w:tab/>
        <w:t>Description de tout autre paramètre pertinent (capacité de stockage, résistance à une forte décélération et aux contraintes mécaniques résultant d</w:t>
      </w:r>
      <w:r w:rsidR="00574A69">
        <w:rPr>
          <w:lang w:val="fr-FR"/>
        </w:rPr>
        <w:t>’</w:t>
      </w:r>
      <w:r w:rsidRPr="000871A4">
        <w:rPr>
          <w:lang w:val="fr-FR"/>
        </w:rPr>
        <w:t>un choc violent, etc.)</w:t>
      </w:r>
      <w:r w:rsidR="00574A69">
        <w:rPr>
          <w:lang w:val="fr-FR"/>
        </w:rPr>
        <w:t> </w:t>
      </w:r>
      <w:r w:rsidRPr="000871A4">
        <w:rPr>
          <w:lang w:val="fr-FR"/>
        </w:rPr>
        <w:t>:</w:t>
      </w:r>
      <w:r w:rsidR="00703675">
        <w:rPr>
          <w:lang w:val="fr-FR"/>
        </w:rPr>
        <w:tab/>
      </w:r>
    </w:p>
    <w:p w14:paraId="76906F2F" w14:textId="742249B5" w:rsidR="00703675" w:rsidRPr="000871A4" w:rsidRDefault="00703675" w:rsidP="00703675">
      <w:pPr>
        <w:pStyle w:val="SingleTxtG"/>
        <w:tabs>
          <w:tab w:val="left" w:pos="1701"/>
          <w:tab w:val="left" w:leader="dot" w:pos="8505"/>
        </w:tabs>
        <w:spacing w:before="120"/>
        <w:ind w:left="1701" w:hanging="567"/>
        <w:rPr>
          <w:lang w:val="fr-FR"/>
        </w:rPr>
      </w:pPr>
      <w:r>
        <w:rPr>
          <w:lang w:val="fr-FR"/>
        </w:rPr>
        <w:tab/>
      </w:r>
      <w:r>
        <w:rPr>
          <w:lang w:val="fr-FR"/>
        </w:rPr>
        <w:tab/>
      </w:r>
    </w:p>
    <w:p w14:paraId="2D27A4F8" w14:textId="2A44A3FB" w:rsidR="004E79DD" w:rsidRDefault="004E79DD" w:rsidP="00703675">
      <w:pPr>
        <w:pStyle w:val="SingleTxtG"/>
        <w:tabs>
          <w:tab w:val="left" w:pos="1701"/>
          <w:tab w:val="left" w:leader="dot" w:pos="8505"/>
        </w:tabs>
        <w:spacing w:before="120"/>
        <w:ind w:left="1701" w:hanging="567"/>
        <w:rPr>
          <w:lang w:val="fr-FR"/>
        </w:rPr>
      </w:pPr>
      <w:r w:rsidRPr="000871A4">
        <w:rPr>
          <w:lang w:val="fr-FR"/>
        </w:rPr>
        <w:t>10.6</w:t>
      </w:r>
      <w:r w:rsidRPr="000871A4">
        <w:rPr>
          <w:lang w:val="fr-FR"/>
        </w:rPr>
        <w:tab/>
        <w:t>Éléments de données enregistrés dans l</w:t>
      </w:r>
      <w:r w:rsidR="00574A69">
        <w:rPr>
          <w:lang w:val="fr-FR"/>
        </w:rPr>
        <w:t>’</w:t>
      </w:r>
      <w:r w:rsidRPr="000871A4">
        <w:rPr>
          <w:lang w:val="fr-FR"/>
        </w:rPr>
        <w:t>EDR et format :</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4"/>
        <w:gridCol w:w="1324"/>
        <w:gridCol w:w="1511"/>
        <w:gridCol w:w="1276"/>
        <w:gridCol w:w="992"/>
        <w:gridCol w:w="1133"/>
      </w:tblGrid>
      <w:tr w:rsidR="00703675" w:rsidRPr="00703675" w14:paraId="687AC2C0" w14:textId="77777777" w:rsidTr="00652060">
        <w:trPr>
          <w:cantSplit/>
          <w:tblHeader/>
        </w:trPr>
        <w:tc>
          <w:tcPr>
            <w:tcW w:w="1134" w:type="dxa"/>
            <w:tcBorders>
              <w:bottom w:val="single" w:sz="12" w:space="0" w:color="auto"/>
            </w:tcBorders>
            <w:shd w:val="clear" w:color="auto" w:fill="auto"/>
          </w:tcPr>
          <w:p w14:paraId="64F08A4B" w14:textId="77777777" w:rsidR="004E79DD" w:rsidRPr="00703675" w:rsidRDefault="004E79DD" w:rsidP="00652060">
            <w:pPr>
              <w:spacing w:before="80" w:after="80" w:line="200" w:lineRule="exact"/>
              <w:ind w:right="113"/>
              <w:jc w:val="center"/>
              <w:rPr>
                <w:rFonts w:eastAsia="Calibri"/>
                <w:i/>
                <w:sz w:val="16"/>
                <w:szCs w:val="16"/>
                <w:lang w:val="fr-FR"/>
              </w:rPr>
            </w:pPr>
            <w:r w:rsidRPr="00703675">
              <w:rPr>
                <w:i/>
                <w:sz w:val="16"/>
                <w:lang w:val="fr-FR"/>
              </w:rPr>
              <w:t>Élément de données</w:t>
            </w:r>
          </w:p>
        </w:tc>
        <w:tc>
          <w:tcPr>
            <w:tcW w:w="1324" w:type="dxa"/>
            <w:tcBorders>
              <w:bottom w:val="single" w:sz="12" w:space="0" w:color="auto"/>
            </w:tcBorders>
            <w:shd w:val="clear" w:color="auto" w:fill="auto"/>
          </w:tcPr>
          <w:p w14:paraId="7AF65508" w14:textId="4E3D9A7B" w:rsidR="004E79DD" w:rsidRPr="00703675" w:rsidRDefault="004E79DD" w:rsidP="00652060">
            <w:pPr>
              <w:spacing w:before="80" w:after="80" w:line="200" w:lineRule="exact"/>
              <w:ind w:right="113"/>
              <w:jc w:val="center"/>
              <w:rPr>
                <w:rFonts w:eastAsia="Calibri"/>
                <w:i/>
                <w:sz w:val="16"/>
                <w:szCs w:val="16"/>
                <w:lang w:val="fr-FR"/>
              </w:rPr>
            </w:pPr>
            <w:r w:rsidRPr="00703675">
              <w:rPr>
                <w:i/>
                <w:sz w:val="16"/>
                <w:lang w:val="fr-FR"/>
              </w:rPr>
              <w:t>Intervalle/moment de l</w:t>
            </w:r>
            <w:r w:rsidR="00574A69">
              <w:rPr>
                <w:i/>
                <w:sz w:val="16"/>
                <w:lang w:val="fr-FR"/>
              </w:rPr>
              <w:t>’</w:t>
            </w:r>
            <w:r w:rsidRPr="00703675">
              <w:rPr>
                <w:i/>
                <w:sz w:val="16"/>
                <w:lang w:val="fr-FR"/>
              </w:rPr>
              <w:t>enregistrement (par rapport au temps zéro)</w:t>
            </w:r>
          </w:p>
        </w:tc>
        <w:tc>
          <w:tcPr>
            <w:tcW w:w="1511" w:type="dxa"/>
            <w:tcBorders>
              <w:bottom w:val="single" w:sz="12" w:space="0" w:color="auto"/>
            </w:tcBorders>
            <w:shd w:val="clear" w:color="auto" w:fill="auto"/>
          </w:tcPr>
          <w:p w14:paraId="5729026D" w14:textId="02767711" w:rsidR="004E79DD" w:rsidRPr="00703675" w:rsidRDefault="004E79DD" w:rsidP="00652060">
            <w:pPr>
              <w:spacing w:before="80" w:after="80" w:line="200" w:lineRule="exact"/>
              <w:ind w:right="113"/>
              <w:jc w:val="center"/>
              <w:rPr>
                <w:rFonts w:eastAsia="Calibri"/>
                <w:i/>
                <w:sz w:val="16"/>
                <w:szCs w:val="16"/>
                <w:lang w:val="fr-FR"/>
              </w:rPr>
            </w:pPr>
            <w:r w:rsidRPr="00703675">
              <w:rPr>
                <w:i/>
                <w:sz w:val="16"/>
                <w:lang w:val="fr-FR"/>
              </w:rPr>
              <w:t>Fréquence d</w:t>
            </w:r>
            <w:r w:rsidR="00574A69">
              <w:rPr>
                <w:i/>
                <w:sz w:val="16"/>
                <w:lang w:val="fr-FR"/>
              </w:rPr>
              <w:t>’</w:t>
            </w:r>
            <w:r w:rsidRPr="00703675">
              <w:rPr>
                <w:i/>
                <w:sz w:val="16"/>
                <w:lang w:val="fr-FR"/>
              </w:rPr>
              <w:t>échantillonnage des données (échantillons par seconde)</w:t>
            </w:r>
          </w:p>
        </w:tc>
        <w:tc>
          <w:tcPr>
            <w:tcW w:w="1276" w:type="dxa"/>
            <w:tcBorders>
              <w:bottom w:val="single" w:sz="12" w:space="0" w:color="auto"/>
            </w:tcBorders>
            <w:shd w:val="clear" w:color="auto" w:fill="auto"/>
          </w:tcPr>
          <w:p w14:paraId="5B4EE670" w14:textId="77777777" w:rsidR="004E79DD" w:rsidRPr="00703675" w:rsidRDefault="004E79DD" w:rsidP="00652060">
            <w:pPr>
              <w:spacing w:before="80" w:after="80" w:line="200" w:lineRule="exact"/>
              <w:ind w:right="113"/>
              <w:jc w:val="center"/>
              <w:rPr>
                <w:rFonts w:eastAsia="Calibri"/>
                <w:i/>
                <w:sz w:val="16"/>
                <w:szCs w:val="16"/>
                <w:lang w:val="fr-FR"/>
              </w:rPr>
            </w:pPr>
            <w:r w:rsidRPr="00703675">
              <w:rPr>
                <w:i/>
                <w:sz w:val="16"/>
                <w:lang w:val="fr-FR"/>
              </w:rPr>
              <w:t>Plage minimale</w:t>
            </w:r>
          </w:p>
        </w:tc>
        <w:tc>
          <w:tcPr>
            <w:tcW w:w="992" w:type="dxa"/>
            <w:tcBorders>
              <w:bottom w:val="single" w:sz="12" w:space="0" w:color="auto"/>
            </w:tcBorders>
            <w:shd w:val="clear" w:color="auto" w:fill="auto"/>
          </w:tcPr>
          <w:p w14:paraId="7CEB4487" w14:textId="77777777" w:rsidR="004E79DD" w:rsidRPr="00703675" w:rsidRDefault="004E79DD" w:rsidP="00652060">
            <w:pPr>
              <w:spacing w:before="80" w:after="80" w:line="200" w:lineRule="exact"/>
              <w:ind w:right="113"/>
              <w:jc w:val="center"/>
              <w:rPr>
                <w:rFonts w:eastAsia="Calibri"/>
                <w:i/>
                <w:sz w:val="16"/>
                <w:szCs w:val="16"/>
                <w:lang w:val="fr-FR"/>
              </w:rPr>
            </w:pPr>
            <w:r w:rsidRPr="00703675">
              <w:rPr>
                <w:i/>
                <w:sz w:val="16"/>
                <w:lang w:val="fr-FR"/>
              </w:rPr>
              <w:t>Précision</w:t>
            </w:r>
          </w:p>
        </w:tc>
        <w:tc>
          <w:tcPr>
            <w:tcW w:w="1133" w:type="dxa"/>
            <w:tcBorders>
              <w:bottom w:val="single" w:sz="12" w:space="0" w:color="auto"/>
            </w:tcBorders>
            <w:shd w:val="clear" w:color="auto" w:fill="auto"/>
          </w:tcPr>
          <w:p w14:paraId="68B0FA2F" w14:textId="77777777" w:rsidR="004E79DD" w:rsidRPr="00703675" w:rsidRDefault="004E79DD" w:rsidP="00652060">
            <w:pPr>
              <w:spacing w:before="80" w:after="80" w:line="200" w:lineRule="exact"/>
              <w:ind w:right="113"/>
              <w:jc w:val="center"/>
              <w:rPr>
                <w:rFonts w:eastAsia="Calibri"/>
                <w:i/>
                <w:sz w:val="16"/>
                <w:szCs w:val="16"/>
                <w:lang w:val="fr-FR"/>
              </w:rPr>
            </w:pPr>
            <w:r w:rsidRPr="00703675">
              <w:rPr>
                <w:i/>
                <w:sz w:val="16"/>
                <w:lang w:val="fr-FR"/>
              </w:rPr>
              <w:t>Résolution</w:t>
            </w:r>
          </w:p>
        </w:tc>
      </w:tr>
      <w:tr w:rsidR="00703675" w:rsidRPr="00703675" w14:paraId="0D201E74" w14:textId="77777777" w:rsidTr="00652060">
        <w:trPr>
          <w:cantSplit/>
        </w:trPr>
        <w:tc>
          <w:tcPr>
            <w:tcW w:w="1134" w:type="dxa"/>
            <w:tcBorders>
              <w:top w:val="single" w:sz="12" w:space="0" w:color="auto"/>
              <w:bottom w:val="single" w:sz="4" w:space="0" w:color="auto"/>
            </w:tcBorders>
            <w:shd w:val="clear" w:color="auto" w:fill="auto"/>
          </w:tcPr>
          <w:p w14:paraId="488E2C3F" w14:textId="77777777" w:rsidR="004E79DD" w:rsidRPr="00703675" w:rsidRDefault="004E79DD" w:rsidP="00703675">
            <w:pPr>
              <w:spacing w:before="40" w:after="120"/>
              <w:ind w:right="113"/>
              <w:rPr>
                <w:rFonts w:eastAsia="Calibri"/>
                <w:lang w:val="fr-FR"/>
              </w:rPr>
            </w:pPr>
          </w:p>
        </w:tc>
        <w:tc>
          <w:tcPr>
            <w:tcW w:w="1324" w:type="dxa"/>
            <w:tcBorders>
              <w:top w:val="single" w:sz="12" w:space="0" w:color="auto"/>
              <w:bottom w:val="single" w:sz="4" w:space="0" w:color="auto"/>
            </w:tcBorders>
            <w:shd w:val="clear" w:color="auto" w:fill="auto"/>
          </w:tcPr>
          <w:p w14:paraId="11444754" w14:textId="77777777" w:rsidR="004E79DD" w:rsidRPr="00703675" w:rsidRDefault="004E79DD" w:rsidP="00703675">
            <w:pPr>
              <w:spacing w:before="40" w:after="120"/>
              <w:ind w:right="113"/>
              <w:rPr>
                <w:rFonts w:eastAsia="Calibri"/>
                <w:lang w:val="fr-FR"/>
              </w:rPr>
            </w:pPr>
          </w:p>
        </w:tc>
        <w:tc>
          <w:tcPr>
            <w:tcW w:w="1511" w:type="dxa"/>
            <w:tcBorders>
              <w:top w:val="single" w:sz="12" w:space="0" w:color="auto"/>
              <w:bottom w:val="single" w:sz="4" w:space="0" w:color="auto"/>
            </w:tcBorders>
            <w:shd w:val="clear" w:color="auto" w:fill="auto"/>
          </w:tcPr>
          <w:p w14:paraId="03711E36" w14:textId="77777777" w:rsidR="004E79DD" w:rsidRPr="00703675" w:rsidRDefault="004E79DD" w:rsidP="00703675">
            <w:pPr>
              <w:spacing w:before="40" w:after="120"/>
              <w:ind w:right="113"/>
              <w:rPr>
                <w:rFonts w:eastAsia="Calibri"/>
                <w:lang w:val="fr-FR"/>
              </w:rPr>
            </w:pPr>
          </w:p>
        </w:tc>
        <w:tc>
          <w:tcPr>
            <w:tcW w:w="1276" w:type="dxa"/>
            <w:tcBorders>
              <w:top w:val="single" w:sz="12" w:space="0" w:color="auto"/>
              <w:bottom w:val="single" w:sz="4" w:space="0" w:color="auto"/>
            </w:tcBorders>
            <w:shd w:val="clear" w:color="auto" w:fill="auto"/>
          </w:tcPr>
          <w:p w14:paraId="25A0B60A" w14:textId="77777777" w:rsidR="004E79DD" w:rsidRPr="00703675" w:rsidRDefault="004E79DD" w:rsidP="00703675">
            <w:pPr>
              <w:spacing w:before="40" w:after="120"/>
              <w:ind w:right="113"/>
              <w:rPr>
                <w:rFonts w:eastAsia="Calibri"/>
                <w:lang w:val="fr-FR"/>
              </w:rPr>
            </w:pPr>
          </w:p>
        </w:tc>
        <w:tc>
          <w:tcPr>
            <w:tcW w:w="992" w:type="dxa"/>
            <w:tcBorders>
              <w:top w:val="single" w:sz="12" w:space="0" w:color="auto"/>
              <w:bottom w:val="single" w:sz="4" w:space="0" w:color="auto"/>
            </w:tcBorders>
            <w:shd w:val="clear" w:color="auto" w:fill="auto"/>
          </w:tcPr>
          <w:p w14:paraId="21746EDB" w14:textId="77777777" w:rsidR="004E79DD" w:rsidRPr="00703675" w:rsidRDefault="004E79DD" w:rsidP="00703675">
            <w:pPr>
              <w:spacing w:before="40" w:after="120"/>
              <w:ind w:right="113"/>
              <w:rPr>
                <w:rFonts w:eastAsia="Calibri"/>
                <w:lang w:val="fr-FR"/>
              </w:rPr>
            </w:pPr>
          </w:p>
        </w:tc>
        <w:tc>
          <w:tcPr>
            <w:tcW w:w="1133" w:type="dxa"/>
            <w:tcBorders>
              <w:top w:val="single" w:sz="12" w:space="0" w:color="auto"/>
              <w:bottom w:val="single" w:sz="4" w:space="0" w:color="auto"/>
            </w:tcBorders>
            <w:shd w:val="clear" w:color="auto" w:fill="auto"/>
          </w:tcPr>
          <w:p w14:paraId="0ACD9D81" w14:textId="77777777" w:rsidR="004E79DD" w:rsidRPr="00703675" w:rsidRDefault="004E79DD" w:rsidP="00703675">
            <w:pPr>
              <w:spacing w:before="40" w:after="120"/>
              <w:ind w:right="113"/>
              <w:rPr>
                <w:rFonts w:eastAsia="Calibri"/>
                <w:lang w:val="fr-FR"/>
              </w:rPr>
            </w:pPr>
          </w:p>
        </w:tc>
      </w:tr>
      <w:tr w:rsidR="00703675" w:rsidRPr="00703675" w14:paraId="3D22A816" w14:textId="77777777" w:rsidTr="00652060">
        <w:trPr>
          <w:cantSplit/>
        </w:trPr>
        <w:tc>
          <w:tcPr>
            <w:tcW w:w="1134" w:type="dxa"/>
            <w:tcBorders>
              <w:top w:val="single" w:sz="4" w:space="0" w:color="auto"/>
            </w:tcBorders>
            <w:shd w:val="clear" w:color="auto" w:fill="auto"/>
          </w:tcPr>
          <w:p w14:paraId="243D11A6" w14:textId="77777777" w:rsidR="004E79DD" w:rsidRPr="00703675" w:rsidRDefault="004E79DD" w:rsidP="00703675">
            <w:pPr>
              <w:spacing w:before="40" w:after="120"/>
              <w:ind w:right="113"/>
              <w:rPr>
                <w:rFonts w:eastAsia="Calibri"/>
                <w:lang w:val="fr-FR"/>
              </w:rPr>
            </w:pPr>
          </w:p>
        </w:tc>
        <w:tc>
          <w:tcPr>
            <w:tcW w:w="1324" w:type="dxa"/>
            <w:tcBorders>
              <w:top w:val="single" w:sz="4" w:space="0" w:color="auto"/>
            </w:tcBorders>
            <w:shd w:val="clear" w:color="auto" w:fill="auto"/>
          </w:tcPr>
          <w:p w14:paraId="55DAC80C" w14:textId="77777777" w:rsidR="004E79DD" w:rsidRPr="00703675" w:rsidRDefault="004E79DD" w:rsidP="00703675">
            <w:pPr>
              <w:spacing w:before="40" w:after="120"/>
              <w:ind w:right="113"/>
              <w:rPr>
                <w:rFonts w:eastAsia="Calibri"/>
                <w:lang w:val="fr-FR"/>
              </w:rPr>
            </w:pPr>
          </w:p>
        </w:tc>
        <w:tc>
          <w:tcPr>
            <w:tcW w:w="1511" w:type="dxa"/>
            <w:tcBorders>
              <w:top w:val="single" w:sz="4" w:space="0" w:color="auto"/>
            </w:tcBorders>
            <w:shd w:val="clear" w:color="auto" w:fill="auto"/>
          </w:tcPr>
          <w:p w14:paraId="45395DC9" w14:textId="77777777" w:rsidR="004E79DD" w:rsidRPr="00703675" w:rsidRDefault="004E79DD" w:rsidP="00703675">
            <w:pPr>
              <w:spacing w:before="40" w:after="120"/>
              <w:ind w:right="113"/>
              <w:rPr>
                <w:rFonts w:eastAsia="Calibri"/>
                <w:lang w:val="fr-FR"/>
              </w:rPr>
            </w:pPr>
          </w:p>
        </w:tc>
        <w:tc>
          <w:tcPr>
            <w:tcW w:w="1276" w:type="dxa"/>
            <w:tcBorders>
              <w:top w:val="single" w:sz="4" w:space="0" w:color="auto"/>
            </w:tcBorders>
            <w:shd w:val="clear" w:color="auto" w:fill="auto"/>
          </w:tcPr>
          <w:p w14:paraId="44CFB14D" w14:textId="77777777" w:rsidR="004E79DD" w:rsidRPr="00703675" w:rsidRDefault="004E79DD" w:rsidP="00703675">
            <w:pPr>
              <w:spacing w:before="40" w:after="120"/>
              <w:ind w:right="113"/>
              <w:rPr>
                <w:rFonts w:eastAsia="Calibri"/>
                <w:lang w:val="fr-FR"/>
              </w:rPr>
            </w:pPr>
          </w:p>
        </w:tc>
        <w:tc>
          <w:tcPr>
            <w:tcW w:w="992" w:type="dxa"/>
            <w:tcBorders>
              <w:top w:val="single" w:sz="4" w:space="0" w:color="auto"/>
            </w:tcBorders>
            <w:shd w:val="clear" w:color="auto" w:fill="auto"/>
          </w:tcPr>
          <w:p w14:paraId="6ED1A32C" w14:textId="77777777" w:rsidR="004E79DD" w:rsidRPr="00703675" w:rsidRDefault="004E79DD" w:rsidP="00703675">
            <w:pPr>
              <w:spacing w:before="40" w:after="120"/>
              <w:ind w:right="113"/>
              <w:rPr>
                <w:rFonts w:eastAsia="Calibri"/>
                <w:lang w:val="fr-FR"/>
              </w:rPr>
            </w:pPr>
          </w:p>
        </w:tc>
        <w:tc>
          <w:tcPr>
            <w:tcW w:w="1133" w:type="dxa"/>
            <w:tcBorders>
              <w:top w:val="single" w:sz="4" w:space="0" w:color="auto"/>
            </w:tcBorders>
            <w:shd w:val="clear" w:color="auto" w:fill="auto"/>
          </w:tcPr>
          <w:p w14:paraId="7B6DC4C5" w14:textId="77777777" w:rsidR="004E79DD" w:rsidRPr="00703675" w:rsidRDefault="004E79DD" w:rsidP="00703675">
            <w:pPr>
              <w:spacing w:before="40" w:after="120"/>
              <w:ind w:right="113"/>
              <w:rPr>
                <w:rFonts w:eastAsia="Calibri"/>
                <w:lang w:val="fr-FR"/>
              </w:rPr>
            </w:pPr>
          </w:p>
        </w:tc>
      </w:tr>
      <w:tr w:rsidR="00703675" w:rsidRPr="00703675" w14:paraId="5A831A7A" w14:textId="77777777" w:rsidTr="00652060">
        <w:trPr>
          <w:cantSplit/>
        </w:trPr>
        <w:tc>
          <w:tcPr>
            <w:tcW w:w="1134" w:type="dxa"/>
            <w:shd w:val="clear" w:color="auto" w:fill="auto"/>
          </w:tcPr>
          <w:p w14:paraId="75972AD5" w14:textId="77777777" w:rsidR="004E79DD" w:rsidRPr="00703675" w:rsidRDefault="004E79DD" w:rsidP="00703675">
            <w:pPr>
              <w:spacing w:before="40" w:after="120"/>
              <w:ind w:right="113"/>
              <w:rPr>
                <w:rFonts w:eastAsia="Calibri"/>
                <w:lang w:val="fr-FR"/>
              </w:rPr>
            </w:pPr>
          </w:p>
        </w:tc>
        <w:tc>
          <w:tcPr>
            <w:tcW w:w="1324" w:type="dxa"/>
            <w:shd w:val="clear" w:color="auto" w:fill="auto"/>
          </w:tcPr>
          <w:p w14:paraId="43531B39" w14:textId="77777777" w:rsidR="004E79DD" w:rsidRPr="00703675" w:rsidRDefault="004E79DD" w:rsidP="00703675">
            <w:pPr>
              <w:spacing w:before="40" w:after="120"/>
              <w:ind w:right="113"/>
              <w:rPr>
                <w:rFonts w:eastAsia="Calibri"/>
                <w:lang w:val="fr-FR"/>
              </w:rPr>
            </w:pPr>
          </w:p>
        </w:tc>
        <w:tc>
          <w:tcPr>
            <w:tcW w:w="1511" w:type="dxa"/>
            <w:shd w:val="clear" w:color="auto" w:fill="auto"/>
          </w:tcPr>
          <w:p w14:paraId="66483EA2" w14:textId="77777777" w:rsidR="004E79DD" w:rsidRPr="00703675" w:rsidRDefault="004E79DD" w:rsidP="00703675">
            <w:pPr>
              <w:spacing w:before="40" w:after="120"/>
              <w:ind w:right="113"/>
              <w:rPr>
                <w:rFonts w:eastAsia="Calibri"/>
                <w:lang w:val="fr-FR"/>
              </w:rPr>
            </w:pPr>
          </w:p>
        </w:tc>
        <w:tc>
          <w:tcPr>
            <w:tcW w:w="1276" w:type="dxa"/>
            <w:shd w:val="clear" w:color="auto" w:fill="auto"/>
          </w:tcPr>
          <w:p w14:paraId="7C97C063" w14:textId="77777777" w:rsidR="004E79DD" w:rsidRPr="00703675" w:rsidRDefault="004E79DD" w:rsidP="00703675">
            <w:pPr>
              <w:spacing w:before="40" w:after="120"/>
              <w:ind w:right="113"/>
              <w:rPr>
                <w:rFonts w:eastAsia="Calibri"/>
                <w:lang w:val="fr-FR"/>
              </w:rPr>
            </w:pPr>
          </w:p>
        </w:tc>
        <w:tc>
          <w:tcPr>
            <w:tcW w:w="992" w:type="dxa"/>
            <w:shd w:val="clear" w:color="auto" w:fill="auto"/>
          </w:tcPr>
          <w:p w14:paraId="64BC999D" w14:textId="77777777" w:rsidR="004E79DD" w:rsidRPr="00703675" w:rsidRDefault="004E79DD" w:rsidP="00703675">
            <w:pPr>
              <w:spacing w:before="40" w:after="120"/>
              <w:ind w:right="113"/>
              <w:rPr>
                <w:rFonts w:eastAsia="Calibri"/>
                <w:lang w:val="fr-FR"/>
              </w:rPr>
            </w:pPr>
          </w:p>
        </w:tc>
        <w:tc>
          <w:tcPr>
            <w:tcW w:w="1133" w:type="dxa"/>
            <w:shd w:val="clear" w:color="auto" w:fill="auto"/>
          </w:tcPr>
          <w:p w14:paraId="325DFB6C" w14:textId="77777777" w:rsidR="004E79DD" w:rsidRPr="00703675" w:rsidRDefault="004E79DD" w:rsidP="00703675">
            <w:pPr>
              <w:spacing w:before="40" w:after="120"/>
              <w:ind w:right="113"/>
              <w:rPr>
                <w:rFonts w:eastAsia="Calibri"/>
                <w:lang w:val="fr-FR"/>
              </w:rPr>
            </w:pPr>
          </w:p>
        </w:tc>
      </w:tr>
    </w:tbl>
    <w:p w14:paraId="780C4886" w14:textId="635DAE05" w:rsidR="004E79DD" w:rsidRDefault="004E79DD" w:rsidP="00703675">
      <w:pPr>
        <w:pStyle w:val="SingleTxtG"/>
        <w:tabs>
          <w:tab w:val="left" w:pos="1701"/>
          <w:tab w:val="left" w:leader="dot" w:pos="8505"/>
        </w:tabs>
        <w:spacing w:before="120"/>
        <w:ind w:left="1701" w:hanging="567"/>
        <w:rPr>
          <w:lang w:val="fr-FR"/>
        </w:rPr>
      </w:pPr>
      <w:r w:rsidRPr="000871A4">
        <w:rPr>
          <w:lang w:val="fr-FR"/>
        </w:rPr>
        <w:t>10.7</w:t>
      </w:r>
      <w:r w:rsidRPr="000871A4">
        <w:rPr>
          <w:lang w:val="fr-FR"/>
        </w:rPr>
        <w:tab/>
        <w:t>Instructions pour la récupération des données de l</w:t>
      </w:r>
      <w:r w:rsidR="00574A69">
        <w:rPr>
          <w:lang w:val="fr-FR"/>
        </w:rPr>
        <w:t>’</w:t>
      </w:r>
      <w:r w:rsidRPr="000871A4">
        <w:rPr>
          <w:lang w:val="fr-FR"/>
        </w:rPr>
        <w:t>EDR :</w:t>
      </w:r>
      <w:r w:rsidR="00703675">
        <w:rPr>
          <w:lang w:val="fr-FR"/>
        </w:rPr>
        <w:tab/>
      </w:r>
    </w:p>
    <w:p w14:paraId="37CA8A50" w14:textId="77777777" w:rsidR="00703675" w:rsidRDefault="00703675" w:rsidP="00703675">
      <w:pPr>
        <w:pStyle w:val="SingleTxtG"/>
        <w:tabs>
          <w:tab w:val="left" w:pos="1701"/>
          <w:tab w:val="left" w:leader="dot" w:pos="8505"/>
        </w:tabs>
        <w:spacing w:before="120"/>
        <w:ind w:left="1701" w:hanging="567"/>
        <w:rPr>
          <w:lang w:val="fr-FR"/>
        </w:rPr>
      </w:pPr>
    </w:p>
    <w:p w14:paraId="5FC839D6" w14:textId="77777777" w:rsidR="00703675" w:rsidRDefault="00703675" w:rsidP="004E79DD">
      <w:pPr>
        <w:rPr>
          <w:lang w:val="fr-FR"/>
        </w:rPr>
        <w:sectPr w:rsidR="00703675" w:rsidSect="00816C34">
          <w:headerReference w:type="first" r:id="rId18"/>
          <w:footerReference w:type="first" r:id="rId19"/>
          <w:footnotePr>
            <w:numRestart w:val="eachSect"/>
          </w:footnotePr>
          <w:endnotePr>
            <w:numFmt w:val="decimal"/>
          </w:endnotePr>
          <w:pgSz w:w="11906" w:h="16838" w:code="9"/>
          <w:pgMar w:top="1417" w:right="1134" w:bottom="1134" w:left="1134" w:header="850" w:footer="567" w:gutter="0"/>
          <w:cols w:space="708"/>
          <w:titlePg/>
          <w:docGrid w:linePitch="360"/>
        </w:sectPr>
      </w:pPr>
    </w:p>
    <w:p w14:paraId="0EF5E71D" w14:textId="77777777" w:rsidR="004E79DD" w:rsidRPr="000871A4" w:rsidRDefault="004E79DD" w:rsidP="00703675">
      <w:pPr>
        <w:pStyle w:val="HChG"/>
        <w:rPr>
          <w:lang w:val="fr-FR"/>
        </w:rPr>
      </w:pPr>
      <w:r w:rsidRPr="000871A4">
        <w:rPr>
          <w:lang w:val="fr-FR"/>
        </w:rPr>
        <w:lastRenderedPageBreak/>
        <w:t>Annexe 3</w:t>
      </w:r>
    </w:p>
    <w:p w14:paraId="0AAFF511" w14:textId="742C2D90" w:rsidR="004E79DD" w:rsidRPr="000871A4" w:rsidRDefault="004E79DD" w:rsidP="00703675">
      <w:pPr>
        <w:pStyle w:val="HChG"/>
        <w:rPr>
          <w:lang w:val="fr-FR"/>
        </w:rPr>
      </w:pPr>
      <w:bookmarkStart w:id="46" w:name="_Toc108926533"/>
      <w:bookmarkStart w:id="47" w:name="_Toc354410602"/>
      <w:r w:rsidRPr="000871A4">
        <w:rPr>
          <w:lang w:val="fr-FR"/>
        </w:rPr>
        <w:tab/>
      </w:r>
      <w:r w:rsidRPr="000871A4">
        <w:rPr>
          <w:lang w:val="fr-FR"/>
        </w:rPr>
        <w:tab/>
        <w:t>Exemples de marques d</w:t>
      </w:r>
      <w:r w:rsidR="00574A69">
        <w:rPr>
          <w:lang w:val="fr-FR"/>
        </w:rPr>
        <w:t>’</w:t>
      </w:r>
      <w:r w:rsidRPr="000871A4">
        <w:rPr>
          <w:lang w:val="fr-FR"/>
        </w:rPr>
        <w:t>homologation</w:t>
      </w:r>
      <w:bookmarkEnd w:id="46"/>
      <w:bookmarkEnd w:id="47"/>
    </w:p>
    <w:p w14:paraId="1B594320" w14:textId="77777777" w:rsidR="004E79DD" w:rsidRPr="000871A4" w:rsidRDefault="004E79DD" w:rsidP="00703675">
      <w:pPr>
        <w:pStyle w:val="SingleTxtG"/>
        <w:rPr>
          <w:lang w:val="fr-FR"/>
        </w:rPr>
      </w:pPr>
      <w:r w:rsidRPr="000871A4">
        <w:rPr>
          <w:lang w:val="fr-FR"/>
        </w:rPr>
        <w:t>(voir les paragraphes 4.4 à 4.4.2 du présent Règlement)</w:t>
      </w:r>
    </w:p>
    <w:p w14:paraId="23E94D8E" w14:textId="1B0CA00E" w:rsidR="004E79DD" w:rsidRPr="000871A4" w:rsidRDefault="004E79DD" w:rsidP="00703675">
      <w:pPr>
        <w:pStyle w:val="SingleTxtG"/>
        <w:rPr>
          <w:lang w:val="fr-FR"/>
        </w:rPr>
      </w:pPr>
      <w:r w:rsidRPr="000871A4">
        <w:rPr>
          <w:noProof/>
          <w:lang w:val="fr-FR" w:eastAsia="nl-NL"/>
        </w:rPr>
        <mc:AlternateContent>
          <mc:Choice Requires="wpg">
            <w:drawing>
              <wp:anchor distT="0" distB="0" distL="114300" distR="114300" simplePos="0" relativeHeight="251659264" behindDoc="0" locked="0" layoutInCell="1" allowOverlap="1" wp14:anchorId="07FD044D" wp14:editId="109AB0DA">
                <wp:simplePos x="0" y="0"/>
                <wp:positionH relativeFrom="column">
                  <wp:posOffset>2181860</wp:posOffset>
                </wp:positionH>
                <wp:positionV relativeFrom="paragraph">
                  <wp:posOffset>310515</wp:posOffset>
                </wp:positionV>
                <wp:extent cx="1872615" cy="491490"/>
                <wp:effectExtent l="0" t="0" r="0" b="3810"/>
                <wp:wrapNone/>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2615" cy="491490"/>
                          <a:chOff x="4560" y="3992"/>
                          <a:chExt cx="2949" cy="774"/>
                        </a:xfrm>
                      </wpg:grpSpPr>
                      <wpg:grpSp>
                        <wpg:cNvPr id="169" name="Group 19"/>
                        <wpg:cNvGrpSpPr>
                          <a:grpSpLocks/>
                        </wpg:cNvGrpSpPr>
                        <wpg:grpSpPr bwMode="auto">
                          <a:xfrm>
                            <a:off x="5100" y="3992"/>
                            <a:ext cx="2409" cy="774"/>
                            <a:chOff x="3855" y="3977"/>
                            <a:chExt cx="2409" cy="774"/>
                          </a:xfrm>
                        </wpg:grpSpPr>
                        <wps:wsp>
                          <wps:cNvPr id="170" name="Text Box 20"/>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0AB3988" w14:textId="77777777" w:rsidR="005E60D5" w:rsidRDefault="005E60D5" w:rsidP="004E79DD"/>
                            </w:txbxContent>
                          </wps:txbx>
                          <wps:bodyPr rot="0" vert="horz" wrap="square" lIns="91440" tIns="45720" rIns="91440" bIns="45720" anchor="t" anchorCtr="0" upright="1">
                            <a:noAutofit/>
                          </wps:bodyPr>
                        </wps:wsp>
                        <wps:wsp>
                          <wps:cNvPr id="171" name="Text Box 21"/>
                          <wps:cNvSpPr txBox="1">
                            <a:spLocks noChangeArrowheads="1"/>
                          </wps:cNvSpPr>
                          <wps:spPr bwMode="auto">
                            <a:xfrm>
                              <a:off x="3855" y="3977"/>
                              <a:ext cx="2409" cy="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897CE7" w14:textId="77777777" w:rsidR="005E60D5" w:rsidRPr="00AC1F55" w:rsidRDefault="005E60D5" w:rsidP="004E79DD">
                                <w:pPr>
                                  <w:rPr>
                                    <w:sz w:val="32"/>
                                    <w:szCs w:val="32"/>
                                  </w:rPr>
                                </w:pPr>
                                <w:r w:rsidRPr="00AC1F55">
                                  <w:rPr>
                                    <w:sz w:val="32"/>
                                    <w:szCs w:val="32"/>
                                    <w:lang w:val="fr-FR"/>
                                  </w:rPr>
                                  <w:t>XXXR - 01185</w:t>
                                </w:r>
                              </w:p>
                            </w:txbxContent>
                          </wps:txbx>
                          <wps:bodyPr rot="0" vert="horz" wrap="square" lIns="91440" tIns="45720" rIns="91440" bIns="45720" anchor="t" anchorCtr="0" upright="1">
                            <a:noAutofit/>
                          </wps:bodyPr>
                        </wps:wsp>
                      </wpg:grpSp>
                      <wps:wsp>
                        <wps:cNvPr id="172" name="Line 22"/>
                        <wps:cNvCnPr/>
                        <wps:spPr bwMode="auto">
                          <a:xfrm>
                            <a:off x="4560" y="4040"/>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FD044D" id="Group 168" o:spid="_x0000_s1026" style="position:absolute;left:0;text-align:left;margin-left:171.8pt;margin-top:24.45pt;width:147.45pt;height:38.7pt;z-index:251659264" coordorigin="4560,3992" coordsize="294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">
                <v:group id="Group 19" o:spid="_x0000_s1027" style="position:absolute;left:5100;top:3992;width:2409;height:774" coordorigin="3855,3977" coordsize="2409,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type id="_x0000_t202" coordsize="21600,21600" o:spt="202" path="m,l,21600r21600,l21600,xe">
                    <v:stroke joinstyle="miter"/>
                    <v:path gradientshapeok="t" o:connecttype="rect"/>
                  </v:shapetype>
                  <v:shape id="Text Box 20" o:spid="_x0000_s1028"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14:paraId="20AB3988" w14:textId="77777777" w:rsidR="005E60D5" w:rsidRDefault="005E60D5" w:rsidP="004E79DD"/>
                      </w:txbxContent>
                    </v:textbox>
                  </v:shape>
                  <v:shape id="Text Box 21" o:spid="_x0000_s1029" type="#_x0000_t202" style="position:absolute;left:3855;top:3977;width:2409;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" stroked="f">
                    <v:textbox>
                      <w:txbxContent>
                        <w:p w14:paraId="7A897CE7" w14:textId="77777777" w:rsidR="005E60D5" w:rsidRPr="00AC1F55" w:rsidRDefault="005E60D5" w:rsidP="004E79DD">
                          <w:pPr>
                            <w:rPr>
                              <w:sz w:val="32"/>
                              <w:szCs w:val="32"/>
                            </w:rPr>
                          </w:pPr>
                          <w:r w:rsidRPr="00AC1F55">
                            <w:rPr>
                              <w:sz w:val="32"/>
                              <w:szCs w:val="32"/>
                              <w:lang w:val="fr-FR"/>
                            </w:rPr>
                            <w:t>XXXR - 01185</w:t>
                          </w:r>
                        </w:p>
                      </w:txbxContent>
                    </v:textbox>
                  </v:shape>
                </v:group>
                <v:line id="Line 22" o:spid="_x0000_s1030" style="position:absolute;visibility:visible;mso-wrap-style:square" from="4560,4040" to="4560,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hPxAAAANwAAAAPAAAAZHJzL2Rvd25yZXYueG1sRE9Na8JA&#10;EL0X/A/LCL3VTS3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FFhSE/EAAAA3AAAAA8A&#10;AAAAAAAAAAAAAAAABwIAAGRycy9kb3ducmV2LnhtbFBLBQYAAAAAAwADALcAAAD4AgAAAAA=&#10;"/>
              </v:group>
            </w:pict>
          </mc:Fallback>
        </mc:AlternateContent>
      </w:r>
      <w:bookmarkStart w:id="48" w:name="_1339922715"/>
      <w:bookmarkEnd w:id="48"/>
      <w:bookmarkStart w:id="49" w:name="_MON_1420719363"/>
      <w:bookmarkEnd w:id="49"/>
      <w:r w:rsidRPr="000871A4">
        <w:rPr>
          <w:lang w:val="fr-FR"/>
        </w:rPr>
        <w:object w:dxaOrig="6299" w:dyaOrig="1339" w14:anchorId="127EAC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6pt;height:67pt" o:ole="">
            <v:imagedata r:id="rId20" o:title=""/>
          </v:shape>
          <o:OLEObject Type="Embed" ProgID="Word.Picture.8" ShapeID="_x0000_i1025" DrawAspect="Content" ObjectID="_1691590339" r:id="rId21"/>
        </w:object>
      </w:r>
    </w:p>
    <w:p w14:paraId="48510B37" w14:textId="77777777" w:rsidR="004E79DD" w:rsidRPr="000871A4" w:rsidRDefault="004E79DD" w:rsidP="00703675">
      <w:pPr>
        <w:pStyle w:val="SingleTxtG"/>
        <w:jc w:val="right"/>
        <w:rPr>
          <w:lang w:val="fr-FR"/>
        </w:rPr>
      </w:pPr>
      <w:r w:rsidRPr="000871A4">
        <w:rPr>
          <w:lang w:val="fr-FR"/>
        </w:rPr>
        <w:t>a = 8 mm min.</w:t>
      </w:r>
    </w:p>
    <w:p w14:paraId="68281385" w14:textId="4A813C27" w:rsidR="004E79DD" w:rsidRPr="000871A4" w:rsidRDefault="004E79DD" w:rsidP="003F3903">
      <w:pPr>
        <w:pStyle w:val="SingleTxtG"/>
        <w:ind w:firstLine="567"/>
        <w:rPr>
          <w:lang w:val="fr-FR"/>
        </w:rPr>
      </w:pPr>
      <w:r w:rsidRPr="000871A4">
        <w:rPr>
          <w:lang w:val="fr-FR"/>
        </w:rPr>
        <w:t>La marque d</w:t>
      </w:r>
      <w:r w:rsidR="00574A69">
        <w:rPr>
          <w:lang w:val="fr-FR"/>
        </w:rPr>
        <w:t>’</w:t>
      </w:r>
      <w:r w:rsidRPr="000871A4">
        <w:rPr>
          <w:lang w:val="fr-FR"/>
        </w:rPr>
        <w:t>homologation ci-dessus, apposée sur un véhicule, indique que le type de véhicule concerné a été homologué en Allemagne (E1) en ce qui concerne l</w:t>
      </w:r>
      <w:r w:rsidR="00574A69">
        <w:rPr>
          <w:lang w:val="fr-FR"/>
        </w:rPr>
        <w:t>’</w:t>
      </w:r>
      <w:r w:rsidRPr="000871A4">
        <w:rPr>
          <w:lang w:val="fr-FR"/>
        </w:rPr>
        <w:t>EDR, en application du Règlement ONU n</w:t>
      </w:r>
      <w:r w:rsidRPr="00AC1F55">
        <w:rPr>
          <w:vertAlign w:val="superscript"/>
          <w:lang w:val="fr-FR"/>
        </w:rPr>
        <w:t>o</w:t>
      </w:r>
      <w:r w:rsidRPr="000871A4">
        <w:rPr>
          <w:lang w:val="fr-FR"/>
        </w:rPr>
        <w:t xml:space="preserve"> [XXX]. Les deux premiers chiffres du numéro d</w:t>
      </w:r>
      <w:r w:rsidR="00574A69">
        <w:rPr>
          <w:lang w:val="fr-FR"/>
        </w:rPr>
        <w:t>’</w:t>
      </w:r>
      <w:r w:rsidRPr="000871A4">
        <w:rPr>
          <w:lang w:val="fr-FR"/>
        </w:rPr>
        <w:t>homologation (01) indiquent que l</w:t>
      </w:r>
      <w:r w:rsidR="00574A69">
        <w:rPr>
          <w:lang w:val="fr-FR"/>
        </w:rPr>
        <w:t>’</w:t>
      </w:r>
      <w:r w:rsidRPr="000871A4">
        <w:rPr>
          <w:lang w:val="fr-FR"/>
        </w:rPr>
        <w:t>homologation a été délivrée conformément aux dispositions de la série 01 d</w:t>
      </w:r>
      <w:r w:rsidR="00574A69">
        <w:rPr>
          <w:lang w:val="fr-FR"/>
        </w:rPr>
        <w:t>’</w:t>
      </w:r>
      <w:r w:rsidRPr="000871A4">
        <w:rPr>
          <w:lang w:val="fr-FR"/>
        </w:rPr>
        <w:t>amendements au Règlement ONU n</w:t>
      </w:r>
      <w:r w:rsidRPr="00AC1F55">
        <w:rPr>
          <w:vertAlign w:val="superscript"/>
          <w:lang w:val="fr-FR"/>
        </w:rPr>
        <w:t>o</w:t>
      </w:r>
      <w:r w:rsidRPr="000871A4">
        <w:rPr>
          <w:lang w:val="fr-FR"/>
        </w:rPr>
        <w:t xml:space="preserve"> [XXX].</w:t>
      </w:r>
    </w:p>
    <w:p w14:paraId="46C1F4C8" w14:textId="6CF1A127" w:rsidR="004E79DD" w:rsidRPr="000871A4" w:rsidRDefault="003F3903" w:rsidP="003F3903">
      <w:pPr>
        <w:ind w:left="1134"/>
        <w:rPr>
          <w:lang w:val="fr-FR"/>
        </w:rPr>
      </w:pPr>
      <w:r w:rsidRPr="000871A4">
        <w:rPr>
          <w:noProof/>
          <w:sz w:val="22"/>
          <w:szCs w:val="22"/>
          <w:lang w:val="fr-FR" w:eastAsia="nl-NL"/>
        </w:rPr>
        <mc:AlternateContent>
          <mc:Choice Requires="wpg">
            <w:drawing>
              <wp:inline distT="0" distB="0" distL="0" distR="0" wp14:anchorId="0CC04916" wp14:editId="2D7BDAE5">
                <wp:extent cx="4179600" cy="1303200"/>
                <wp:effectExtent l="38100" t="19050" r="0" b="0"/>
                <wp:docPr id="10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9600" cy="1303200"/>
                          <a:chOff x="1856" y="2497"/>
                          <a:chExt cx="6582" cy="2050"/>
                        </a:xfrm>
                      </wpg:grpSpPr>
                      <wpg:grpSp>
                        <wpg:cNvPr id="103" name="Gruppieren 304"/>
                        <wpg:cNvGrpSpPr>
                          <a:grpSpLocks/>
                        </wpg:cNvGrpSpPr>
                        <wpg:grpSpPr bwMode="auto">
                          <a:xfrm>
                            <a:off x="1856" y="2497"/>
                            <a:ext cx="6582" cy="2050"/>
                            <a:chOff x="191" y="0"/>
                            <a:chExt cx="38361" cy="13137"/>
                          </a:xfrm>
                        </wpg:grpSpPr>
                        <wps:wsp>
                          <wps:cNvPr id="107" name="Tekstvak 2"/>
                          <wps:cNvSpPr txBox="1">
                            <a:spLocks noChangeArrowheads="1"/>
                          </wps:cNvSpPr>
                          <wps:spPr bwMode="auto">
                            <a:xfrm>
                              <a:off x="8645" y="0"/>
                              <a:ext cx="8915" cy="7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CF02BF" w14:textId="77777777" w:rsidR="005E60D5" w:rsidRPr="00AC1F55" w:rsidRDefault="005E60D5" w:rsidP="003F3903">
                                <w:pPr>
                                  <w:rPr>
                                    <w:sz w:val="96"/>
                                    <w:szCs w:val="96"/>
                                  </w:rPr>
                                </w:pPr>
                                <w:r w:rsidRPr="00AC1F55">
                                  <w:rPr>
                                    <w:sz w:val="96"/>
                                    <w:szCs w:val="96"/>
                                    <w:lang w:val="fr-FR"/>
                                  </w:rPr>
                                  <w:t>UI</w:t>
                                </w:r>
                              </w:p>
                            </w:txbxContent>
                          </wps:txbx>
                          <wps:bodyPr rot="0" vert="horz" wrap="square" lIns="91440" tIns="45720" rIns="91440" bIns="45720" anchor="t" anchorCtr="0" upright="1">
                            <a:noAutofit/>
                          </wps:bodyPr>
                        </wps:wsp>
                        <wpg:grpSp>
                          <wpg:cNvPr id="108" name="Groep 17"/>
                          <wpg:cNvGrpSpPr>
                            <a:grpSpLocks/>
                          </wpg:cNvGrpSpPr>
                          <wpg:grpSpPr bwMode="auto">
                            <a:xfrm>
                              <a:off x="191" y="805"/>
                              <a:ext cx="38361" cy="12332"/>
                              <a:chOff x="191" y="0"/>
                              <a:chExt cx="38360" cy="12332"/>
                            </a:xfrm>
                          </wpg:grpSpPr>
                          <wpg:grpSp>
                            <wpg:cNvPr id="109" name="Groep 18"/>
                            <wpg:cNvGrpSpPr>
                              <a:grpSpLocks/>
                            </wpg:cNvGrpSpPr>
                            <wpg:grpSpPr bwMode="auto">
                              <a:xfrm>
                                <a:off x="7648" y="0"/>
                                <a:ext cx="10109" cy="6743"/>
                                <a:chOff x="0" y="0"/>
                                <a:chExt cx="10109" cy="6747"/>
                              </a:xfrm>
                            </wpg:grpSpPr>
                            <wps:wsp>
                              <wps:cNvPr id="111" name="Rechte verbindingslijn 12"/>
                              <wps:cNvCnPr/>
                              <wps:spPr bwMode="auto">
                                <a:xfrm>
                                  <a:off x="3067" y="674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Rechte verbindingslijn 10"/>
                              <wps:cNvCnPr/>
                              <wps:spPr bwMode="auto">
                                <a:xfrm>
                                  <a:off x="2568" y="0"/>
                                  <a:ext cx="4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Boog 13"/>
                              <wps:cNvSpPr>
                                <a:spLocks/>
                              </wps:cNvSpPr>
                              <wps:spPr bwMode="auto">
                                <a:xfrm>
                                  <a:off x="4159" y="0"/>
                                  <a:ext cx="5950" cy="6737"/>
                                </a:xfrm>
                                <a:custGeom>
                                  <a:avLst/>
                                  <a:gdLst>
                                    <a:gd name="T0" fmla="*/ 0 w 594995"/>
                                    <a:gd name="T1" fmla="*/ 0 h 673735"/>
                                    <a:gd name="T2" fmla="*/ 0 w 594995"/>
                                    <a:gd name="T3" fmla="*/ 0 h 673735"/>
                                    <a:gd name="T4" fmla="*/ 0 w 594995"/>
                                    <a:gd name="T5" fmla="*/ 0 h 673735"/>
                                    <a:gd name="T6" fmla="*/ 0 w 594995"/>
                                    <a:gd name="T7" fmla="*/ 0 h 673735"/>
                                    <a:gd name="T8" fmla="*/ 0 60000 65536"/>
                                    <a:gd name="T9" fmla="*/ 0 60000 65536"/>
                                    <a:gd name="T10" fmla="*/ 0 60000 65536"/>
                                    <a:gd name="T11" fmla="*/ 0 60000 65536"/>
                                    <a:gd name="T12" fmla="*/ 3200 w 594995"/>
                                    <a:gd name="T13" fmla="*/ 3200 h 673735"/>
                                    <a:gd name="T14" fmla="*/ 18400 w 594995"/>
                                    <a:gd name="T15" fmla="*/ 18401 h 673735"/>
                                  </a:gdLst>
                                  <a:ahLst/>
                                  <a:cxnLst>
                                    <a:cxn ang="T8">
                                      <a:pos x="T0" y="T1"/>
                                    </a:cxn>
                                    <a:cxn ang="T9">
                                      <a:pos x="T2" y="T3"/>
                                    </a:cxn>
                                    <a:cxn ang="T10">
                                      <a:pos x="T4" y="T5"/>
                                    </a:cxn>
                                    <a:cxn ang="T11">
                                      <a:pos x="T6" y="T7"/>
                                    </a:cxn>
                                  </a:cxnLst>
                                  <a:rect l="T12" t="T13" r="T14" b="T15"/>
                                  <a:pathLst>
                                    <a:path w="594995" h="673735" stroke="0">
                                      <a:moveTo>
                                        <a:pt x="297497" y="0"/>
                                      </a:moveTo>
                                      <a:cubicBezTo>
                                        <a:pt x="411177" y="0"/>
                                        <a:pt x="514919" y="73357"/>
                                        <a:pt x="564811" y="189021"/>
                                      </a:cubicBezTo>
                                      <a:cubicBezTo>
                                        <a:pt x="607432" y="287826"/>
                                        <a:pt x="604782" y="403967"/>
                                        <a:pt x="557712" y="500148"/>
                                      </a:cubicBezTo>
                                      <a:cubicBezTo>
                                        <a:pt x="502049" y="613889"/>
                                        <a:pt x="393544" y="681196"/>
                                        <a:pt x="278928" y="673079"/>
                                      </a:cubicBezTo>
                                      <a:lnTo>
                                        <a:pt x="297498" y="336868"/>
                                      </a:lnTo>
                                      <a:cubicBezTo>
                                        <a:pt x="297498" y="224579"/>
                                        <a:pt x="297497" y="112289"/>
                                        <a:pt x="297497" y="0"/>
                                      </a:cubicBezTo>
                                      <a:close/>
                                    </a:path>
                                    <a:path w="594995" h="673735" fill="none">
                                      <a:moveTo>
                                        <a:pt x="297497" y="0"/>
                                      </a:moveTo>
                                      <a:cubicBezTo>
                                        <a:pt x="411177" y="0"/>
                                        <a:pt x="514919" y="73357"/>
                                        <a:pt x="564811" y="189021"/>
                                      </a:cubicBezTo>
                                      <a:cubicBezTo>
                                        <a:pt x="607432" y="287826"/>
                                        <a:pt x="604782" y="403967"/>
                                        <a:pt x="557712" y="500148"/>
                                      </a:cubicBezTo>
                                      <a:cubicBezTo>
                                        <a:pt x="502049" y="613889"/>
                                        <a:pt x="393544" y="681196"/>
                                        <a:pt x="278928" y="673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8" name="Boog 16"/>
                              <wps:cNvSpPr>
                                <a:spLocks/>
                              </wps:cNvSpPr>
                              <wps:spPr bwMode="auto">
                                <a:xfrm flipH="1">
                                  <a:off x="0" y="0"/>
                                  <a:ext cx="5745" cy="6738"/>
                                </a:xfrm>
                                <a:custGeom>
                                  <a:avLst/>
                                  <a:gdLst>
                                    <a:gd name="T0" fmla="*/ 0 w 574516"/>
                                    <a:gd name="T1" fmla="*/ 0 h 673893"/>
                                    <a:gd name="T2" fmla="*/ 0 w 574516"/>
                                    <a:gd name="T3" fmla="*/ 0 h 673893"/>
                                    <a:gd name="T4" fmla="*/ 0 w 574516"/>
                                    <a:gd name="T5" fmla="*/ 0 h 673893"/>
                                    <a:gd name="T6" fmla="*/ 0 w 574516"/>
                                    <a:gd name="T7" fmla="*/ 0 h 673893"/>
                                    <a:gd name="T8" fmla="*/ 0 60000 65536"/>
                                    <a:gd name="T9" fmla="*/ 0 60000 65536"/>
                                    <a:gd name="T10" fmla="*/ 0 60000 65536"/>
                                    <a:gd name="T11" fmla="*/ 0 60000 65536"/>
                                    <a:gd name="T12" fmla="*/ 3200 w 574516"/>
                                    <a:gd name="T13" fmla="*/ 3200 h 673893"/>
                                    <a:gd name="T14" fmla="*/ 18401 w 574516"/>
                                    <a:gd name="T15" fmla="*/ 18403 h 673893"/>
                                  </a:gdLst>
                                  <a:ahLst/>
                                  <a:cxnLst>
                                    <a:cxn ang="T8">
                                      <a:pos x="T0" y="T1"/>
                                    </a:cxn>
                                    <a:cxn ang="T9">
                                      <a:pos x="T2" y="T3"/>
                                    </a:cxn>
                                    <a:cxn ang="T10">
                                      <a:pos x="T4" y="T5"/>
                                    </a:cxn>
                                    <a:cxn ang="T11">
                                      <a:pos x="T6" y="T7"/>
                                    </a:cxn>
                                  </a:cxnLst>
                                  <a:rect l="T12" t="T13" r="T14" b="T15"/>
                                  <a:pathLst>
                                    <a:path w="574516" h="673893" stroke="0">
                                      <a:moveTo>
                                        <a:pt x="287258" y="0"/>
                                      </a:moveTo>
                                      <a:cubicBezTo>
                                        <a:pt x="398451" y="0"/>
                                        <a:pt x="499658" y="75272"/>
                                        <a:pt x="547081" y="193243"/>
                                      </a:cubicBezTo>
                                      <a:cubicBezTo>
                                        <a:pt x="585838" y="289656"/>
                                        <a:pt x="583416" y="401893"/>
                                        <a:pt x="540551" y="495883"/>
                                      </a:cubicBezTo>
                                      <a:cubicBezTo>
                                        <a:pt x="487411" y="612403"/>
                                        <a:pt x="381110" y="681732"/>
                                        <a:pt x="268688" y="673189"/>
                                      </a:cubicBezTo>
                                      <a:lnTo>
                                        <a:pt x="287258" y="336947"/>
                                      </a:lnTo>
                                      <a:lnTo>
                                        <a:pt x="287258" y="0"/>
                                      </a:lnTo>
                                      <a:close/>
                                    </a:path>
                                    <a:path w="574516" h="673893" fill="none">
                                      <a:moveTo>
                                        <a:pt x="287258" y="0"/>
                                      </a:moveTo>
                                      <a:cubicBezTo>
                                        <a:pt x="398451" y="0"/>
                                        <a:pt x="499658" y="75272"/>
                                        <a:pt x="547081" y="193243"/>
                                      </a:cubicBezTo>
                                      <a:cubicBezTo>
                                        <a:pt x="585838" y="289656"/>
                                        <a:pt x="583416" y="401893"/>
                                        <a:pt x="540551" y="495883"/>
                                      </a:cubicBezTo>
                                      <a:cubicBezTo>
                                        <a:pt x="487411" y="612403"/>
                                        <a:pt x="381110" y="681732"/>
                                        <a:pt x="268688" y="673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39" name="Groep 15"/>
                            <wpg:cNvGrpSpPr>
                              <a:grpSpLocks/>
                            </wpg:cNvGrpSpPr>
                            <wpg:grpSpPr bwMode="auto">
                              <a:xfrm>
                                <a:off x="191" y="19"/>
                                <a:ext cx="38360" cy="12313"/>
                                <a:chOff x="191" y="0"/>
                                <a:chExt cx="38359" cy="12312"/>
                              </a:xfrm>
                            </wpg:grpSpPr>
                            <wpg:grpSp>
                              <wpg:cNvPr id="140" name="Groep 14"/>
                              <wpg:cNvGrpSpPr>
                                <a:grpSpLocks/>
                              </wpg:cNvGrpSpPr>
                              <wpg:grpSpPr bwMode="auto">
                                <a:xfrm>
                                  <a:off x="31131" y="2281"/>
                                  <a:ext cx="7419" cy="2549"/>
                                  <a:chOff x="0" y="0"/>
                                  <a:chExt cx="7418" cy="2549"/>
                                </a:xfrm>
                              </wpg:grpSpPr>
                              <wpg:grpSp>
                                <wpg:cNvPr id="141" name="Groep 11"/>
                                <wpg:cNvGrpSpPr>
                                  <a:grpSpLocks/>
                                </wpg:cNvGrpSpPr>
                                <wpg:grpSpPr bwMode="auto">
                                  <a:xfrm>
                                    <a:off x="0" y="0"/>
                                    <a:ext cx="6191" cy="2549"/>
                                    <a:chOff x="0" y="0"/>
                                    <a:chExt cx="6191" cy="2549"/>
                                  </a:xfrm>
                                </wpg:grpSpPr>
                                <wps:wsp>
                                  <wps:cNvPr id="143" name="Rechte verbindingslijn 31"/>
                                  <wps:cNvCnPr/>
                                  <wps:spPr bwMode="auto">
                                    <a:xfrm>
                                      <a:off x="0" y="0"/>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4" name="Rechte verbindingslijn 288"/>
                                  <wps:cNvCnPr/>
                                  <wps:spPr bwMode="auto">
                                    <a:xfrm>
                                      <a:off x="0" y="2549"/>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5" name="Rechte verbindingslijn met pijl 289"/>
                                  <wps:cNvCnPr>
                                    <a:cxnSpLocks noChangeShapeType="1"/>
                                  </wps:cNvCnPr>
                                  <wps:spPr bwMode="auto">
                                    <a:xfrm>
                                      <a:off x="3354" y="0"/>
                                      <a:ext cx="39" cy="2549"/>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146" name="Tekstvak 291"/>
                                <wps:cNvSpPr txBox="1">
                                  <a:spLocks noChangeArrowheads="1"/>
                                </wps:cNvSpPr>
                                <wps:spPr bwMode="auto">
                                  <a:xfrm>
                                    <a:off x="4025" y="421"/>
                                    <a:ext cx="3393" cy="18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DA914F4" w14:textId="77777777" w:rsidR="005E60D5" w:rsidRPr="00CD4B25" w:rsidRDefault="005E60D5" w:rsidP="003F3903">
                                      <w:pPr>
                                        <w:jc w:val="center"/>
                                        <w:rPr>
                                          <w:sz w:val="16"/>
                                          <w:szCs w:val="16"/>
                                        </w:rPr>
                                      </w:pPr>
                                      <w:r>
                                        <w:rPr>
                                          <w:lang w:val="fr-FR"/>
                                        </w:rPr>
                                        <w:t>a/3</w:t>
                                      </w:r>
                                    </w:p>
                                  </w:txbxContent>
                                </wps:txbx>
                                <wps:bodyPr rot="0" vert="horz" wrap="square" lIns="18000" tIns="10800" rIns="18000" bIns="10800" anchor="t" anchorCtr="0" upright="1">
                                  <a:noAutofit/>
                                </wps:bodyPr>
                              </wps:wsp>
                            </wpg:grpSp>
                            <wpg:grpSp>
                              <wpg:cNvPr id="150" name="Groep 9"/>
                              <wpg:cNvGrpSpPr>
                                <a:grpSpLocks/>
                              </wpg:cNvGrpSpPr>
                              <wpg:grpSpPr bwMode="auto">
                                <a:xfrm>
                                  <a:off x="191" y="0"/>
                                  <a:ext cx="32226" cy="12312"/>
                                  <a:chOff x="191" y="0"/>
                                  <a:chExt cx="32225" cy="12312"/>
                                </a:xfrm>
                              </wpg:grpSpPr>
                              <wps:wsp>
                                <wps:cNvPr id="151" name="Tekstvak 2"/>
                                <wps:cNvSpPr txBox="1">
                                  <a:spLocks noChangeArrowheads="1"/>
                                </wps:cNvSpPr>
                                <wps:spPr bwMode="auto">
                                  <a:xfrm>
                                    <a:off x="17942" y="479"/>
                                    <a:ext cx="14474" cy="5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95BDFE" w14:textId="77777777" w:rsidR="005E60D5" w:rsidRPr="00AC1F55" w:rsidRDefault="005E60D5" w:rsidP="003F3903">
                                      <w:pPr>
                                        <w:rPr>
                                          <w:sz w:val="64"/>
                                          <w:szCs w:val="64"/>
                                        </w:rPr>
                                      </w:pPr>
                                      <w:r w:rsidRPr="00AC1F55">
                                        <w:rPr>
                                          <w:sz w:val="64"/>
                                          <w:szCs w:val="64"/>
                                          <w:lang w:val="fr-FR"/>
                                        </w:rPr>
                                        <w:t>270650</w:t>
                                      </w:r>
                                    </w:p>
                                  </w:txbxContent>
                                </wps:txbx>
                                <wps:bodyPr rot="0" vert="horz" wrap="square" lIns="91440" tIns="45720" rIns="91440" bIns="45720" anchor="t" anchorCtr="0" upright="1">
                                  <a:noAutofit/>
                                </wps:bodyPr>
                              </wps:wsp>
                              <wpg:grpSp>
                                <wpg:cNvPr id="152" name="Groep 8"/>
                                <wpg:cNvGrpSpPr>
                                  <a:grpSpLocks/>
                                </wpg:cNvGrpSpPr>
                                <wpg:grpSpPr bwMode="auto">
                                  <a:xfrm>
                                    <a:off x="191" y="0"/>
                                    <a:ext cx="17374" cy="12312"/>
                                    <a:chOff x="191" y="0"/>
                                    <a:chExt cx="17374" cy="12312"/>
                                  </a:xfrm>
                                </wpg:grpSpPr>
                                <wpg:grpSp>
                                  <wpg:cNvPr id="158" name="Groep 7"/>
                                  <wpg:cNvGrpSpPr>
                                    <a:grpSpLocks/>
                                  </wpg:cNvGrpSpPr>
                                  <wpg:grpSpPr bwMode="auto">
                                    <a:xfrm>
                                      <a:off x="191" y="0"/>
                                      <a:ext cx="17374" cy="9288"/>
                                      <a:chOff x="191" y="0"/>
                                      <a:chExt cx="17374" cy="9288"/>
                                    </a:xfrm>
                                  </wpg:grpSpPr>
                                  <wps:wsp>
                                    <wps:cNvPr id="159" name="Tekstvak 292"/>
                                    <wps:cNvSpPr txBox="1">
                                      <a:spLocks noChangeArrowheads="1"/>
                                    </wps:cNvSpPr>
                                    <wps:spPr bwMode="auto">
                                      <a:xfrm>
                                        <a:off x="3853" y="2587"/>
                                        <a:ext cx="3391" cy="18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DA692AA" w14:textId="77777777" w:rsidR="005E60D5" w:rsidRPr="00CD4B25" w:rsidRDefault="005E60D5" w:rsidP="003F3903">
                                          <w:pPr>
                                            <w:jc w:val="center"/>
                                            <w:rPr>
                                              <w:sz w:val="16"/>
                                              <w:szCs w:val="16"/>
                                            </w:rPr>
                                          </w:pPr>
                                          <w:r>
                                            <w:rPr>
                                              <w:lang w:val="fr-FR"/>
                                            </w:rPr>
                                            <w:t>a/2</w:t>
                                          </w:r>
                                        </w:p>
                                      </w:txbxContent>
                                    </wps:txbx>
                                    <wps:bodyPr rot="0" vert="horz" wrap="square" lIns="18000" tIns="10800" rIns="18000" bIns="10800" anchor="t" anchorCtr="0" upright="1">
                                      <a:noAutofit/>
                                    </wps:bodyPr>
                                  </wps:wsp>
                                  <wpg:grpSp>
                                    <wpg:cNvPr id="160" name="Groep 6"/>
                                    <wpg:cNvGrpSpPr>
                                      <a:grpSpLocks/>
                                    </wpg:cNvGrpSpPr>
                                    <wpg:grpSpPr bwMode="auto">
                                      <a:xfrm>
                                        <a:off x="191" y="0"/>
                                        <a:ext cx="17374" cy="9288"/>
                                        <a:chOff x="191" y="0"/>
                                        <a:chExt cx="17374" cy="9288"/>
                                      </a:xfrm>
                                    </wpg:grpSpPr>
                                    <wps:wsp>
                                      <wps:cNvPr id="161" name="Tekstvak 293"/>
                                      <wps:cNvSpPr txBox="1">
                                        <a:spLocks noChangeArrowheads="1"/>
                                      </wps:cNvSpPr>
                                      <wps:spPr bwMode="auto">
                                        <a:xfrm>
                                          <a:off x="270" y="2702"/>
                                          <a:ext cx="3391" cy="18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A5551FC" w14:textId="77777777" w:rsidR="005E60D5" w:rsidRPr="00CD4B25" w:rsidRDefault="005E60D5" w:rsidP="003F3903">
                                            <w:pPr>
                                              <w:jc w:val="center"/>
                                              <w:rPr>
                                                <w:sz w:val="16"/>
                                                <w:szCs w:val="16"/>
                                              </w:rPr>
                                            </w:pPr>
                                            <w:r>
                                              <w:rPr>
                                                <w:lang w:val="fr-FR"/>
                                              </w:rPr>
                                              <w:t>2a/3</w:t>
                                            </w:r>
                                          </w:p>
                                        </w:txbxContent>
                                      </wps:txbx>
                                      <wps:bodyPr rot="0" vert="horz" wrap="square" lIns="18000" tIns="10800" rIns="18000" bIns="10800" anchor="t" anchorCtr="0" upright="1">
                                        <a:noAutofit/>
                                      </wps:bodyPr>
                                    </wps:wsp>
                                    <wpg:grpSp>
                                      <wpg:cNvPr id="162" name="Groep 5"/>
                                      <wpg:cNvGrpSpPr>
                                        <a:grpSpLocks/>
                                      </wpg:cNvGrpSpPr>
                                      <wpg:grpSpPr bwMode="auto">
                                        <a:xfrm>
                                          <a:off x="191" y="0"/>
                                          <a:ext cx="17374" cy="9288"/>
                                          <a:chOff x="0" y="0"/>
                                          <a:chExt cx="17374" cy="9288"/>
                                        </a:xfrm>
                                      </wpg:grpSpPr>
                                      <wps:wsp>
                                        <wps:cNvPr id="163" name="Rechte verbindingslijn 20"/>
                                        <wps:cNvCnPr/>
                                        <wps:spPr bwMode="auto">
                                          <a:xfrm flipH="1">
                                            <a:off x="0" y="0"/>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 name="Rechte verbindingslijn 21"/>
                                        <wps:cNvCnPr/>
                                        <wps:spPr bwMode="auto">
                                          <a:xfrm flipH="1">
                                            <a:off x="0" y="6747"/>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 name="Rechte verbindingslijn 22"/>
                                        <wps:cNvCnPr/>
                                        <wps:spPr bwMode="auto">
                                          <a:xfrm flipH="1">
                                            <a:off x="3469" y="1495"/>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3" name="Rechte verbindingslijn 25"/>
                                        <wps:cNvCnPr/>
                                        <wps:spPr bwMode="auto">
                                          <a:xfrm flipH="1">
                                            <a:off x="3469" y="5559"/>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4" name="Rechte verbindingslijn met pijl 26"/>
                                        <wps:cNvCnPr>
                                          <a:cxnSpLocks noChangeShapeType="1"/>
                                        </wps:cNvCnPr>
                                        <wps:spPr bwMode="auto">
                                          <a:xfrm>
                                            <a:off x="498" y="0"/>
                                            <a:ext cx="192" cy="6747"/>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75" name="Rechte verbindingslijn met pijl 27"/>
                                        <wps:cNvCnPr>
                                          <a:cxnSpLocks noChangeShapeType="1"/>
                                        </wps:cNvCnPr>
                                        <wps:spPr bwMode="auto">
                                          <a:xfrm>
                                            <a:off x="3929" y="1495"/>
                                            <a:ext cx="96" cy="4064"/>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176" name="Groep 4"/>
                                        <wpg:cNvGrpSpPr>
                                          <a:grpSpLocks/>
                                        </wpg:cNvGrpSpPr>
                                        <wpg:grpSpPr bwMode="auto">
                                          <a:xfrm>
                                            <a:off x="7265" y="4830"/>
                                            <a:ext cx="10109" cy="4458"/>
                                            <a:chOff x="0" y="0"/>
                                            <a:chExt cx="10108" cy="4457"/>
                                          </a:xfrm>
                                        </wpg:grpSpPr>
                                        <wps:wsp>
                                          <wps:cNvPr id="177" name="Rechte verbindingslijn 29"/>
                                          <wps:cNvCnPr/>
                                          <wps:spPr bwMode="auto">
                                            <a:xfrm>
                                              <a:off x="10102" y="249"/>
                                              <a:ext cx="6" cy="4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178" name="Groep 3"/>
                                          <wpg:cNvGrpSpPr>
                                            <a:grpSpLocks/>
                                          </wpg:cNvGrpSpPr>
                                          <wpg:grpSpPr bwMode="auto">
                                            <a:xfrm>
                                              <a:off x="0" y="0"/>
                                              <a:ext cx="10102" cy="4457"/>
                                              <a:chOff x="0" y="0"/>
                                              <a:chExt cx="10102" cy="4457"/>
                                            </a:xfrm>
                                          </wpg:grpSpPr>
                                          <wps:wsp>
                                            <wps:cNvPr id="189" name="Rechte verbindingslijn 28"/>
                                            <wps:cNvCnPr/>
                                            <wps:spPr bwMode="auto">
                                              <a:xfrm>
                                                <a:off x="0" y="0"/>
                                                <a:ext cx="0" cy="44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0" name="Rechte verbindingslijn met pijl 30"/>
                                            <wps:cNvCnPr>
                                              <a:cxnSpLocks noChangeShapeType="1"/>
                                            </wps:cNvCnPr>
                                            <wps:spPr bwMode="auto">
                                              <a:xfrm>
                                                <a:off x="0" y="4198"/>
                                                <a:ext cx="10102"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grpSp>
                                  </wpg:grpSp>
                                </wpg:grpSp>
                                <wps:wsp>
                                  <wps:cNvPr id="642" name="Tekstvak 2"/>
                                  <wps:cNvSpPr txBox="1">
                                    <a:spLocks noChangeArrowheads="1"/>
                                  </wps:cNvSpPr>
                                  <wps:spPr bwMode="auto">
                                    <a:xfrm>
                                      <a:off x="1111" y="9469"/>
                                      <a:ext cx="7053" cy="28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36FC4C" w14:textId="67E7A5A6" w:rsidR="005E60D5" w:rsidRPr="00CD4B25" w:rsidRDefault="005E60D5" w:rsidP="003F3903">
                                        <w:pPr>
                                          <w:rPr>
                                            <w:sz w:val="16"/>
                                            <w:szCs w:val="16"/>
                                          </w:rPr>
                                        </w:pPr>
                                        <w:r>
                                          <w:rPr>
                                            <w:lang w:val="fr-FR"/>
                                          </w:rPr>
                                          <w:t>a ≥ 8 mm</w:t>
                                        </w:r>
                                      </w:p>
                                    </w:txbxContent>
                                  </wps:txbx>
                                  <wps:bodyPr rot="0" vert="horz" wrap="square" lIns="91440" tIns="45720" rIns="91440" bIns="45720" anchor="t" anchorCtr="0" upright="1">
                                    <a:noAutofit/>
                                  </wps:bodyPr>
                                </wps:wsp>
                              </wpg:grpSp>
                            </wpg:grpSp>
                          </wpg:grpSp>
                        </wpg:grpSp>
                      </wpg:grpSp>
                      <wps:wsp>
                        <wps:cNvPr id="643" name="Textfeld 302"/>
                        <wps:cNvSpPr txBox="1">
                          <a:spLocks noChangeArrowheads="1"/>
                        </wps:cNvSpPr>
                        <wps:spPr bwMode="auto">
                          <a:xfrm>
                            <a:off x="3757" y="4117"/>
                            <a:ext cx="400" cy="30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679E1F3" w14:textId="77777777" w:rsidR="005E60D5" w:rsidRPr="00CD4B25" w:rsidRDefault="005E60D5" w:rsidP="003F3903">
                              <w:pPr>
                                <w:jc w:val="center"/>
                                <w:rPr>
                                  <w:sz w:val="16"/>
                                  <w:szCs w:val="16"/>
                                </w:rPr>
                              </w:pPr>
                              <w:r>
                                <w:rPr>
                                  <w:lang w:val="fr-FR"/>
                                </w:rPr>
                                <w:t>a</w:t>
                              </w:r>
                            </w:p>
                            <w:p w14:paraId="7CDE084E" w14:textId="77777777" w:rsidR="005E60D5" w:rsidRPr="00F603C1" w:rsidRDefault="005E60D5" w:rsidP="003F3903"/>
                          </w:txbxContent>
                        </wps:txbx>
                        <wps:bodyPr rot="0" vert="horz" wrap="square" lIns="18000" tIns="10800" rIns="18000" bIns="10800" anchor="t" anchorCtr="0" upright="1">
                          <a:noAutofit/>
                        </wps:bodyPr>
                      </wps:wsp>
                    </wpg:wgp>
                  </a:graphicData>
                </a:graphic>
              </wp:inline>
            </w:drawing>
          </mc:Choice>
          <mc:Fallback>
            <w:pict>
              <v:group w14:anchorId="0CC04916" id="Group 6" o:spid="_x0000_s1031" style="width:329.1pt;height:102.6pt;mso-position-horizontal-relative:char;mso-position-vertical-relative:line" coordorigin="1856,2497" coordsize="6582,2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">
                <v:group id="Gruppieren 304" o:spid="_x0000_s1032" style="position:absolute;left:1856;top:2497;width:6582;height:2050" coordorigin="191" coordsize="38361,13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Tekstvak 2" o:spid="_x0000_s1033" type="#_x0000_t202" style="position:absolute;left:8645;width:8915;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" stroked="f">
                    <v:textbox>
                      <w:txbxContent>
                        <w:p w14:paraId="01CF02BF" w14:textId="77777777" w:rsidR="005E60D5" w:rsidRPr="00AC1F55" w:rsidRDefault="005E60D5" w:rsidP="003F3903">
                          <w:pPr>
                            <w:rPr>
                              <w:sz w:val="96"/>
                              <w:szCs w:val="96"/>
                            </w:rPr>
                          </w:pPr>
                          <w:r w:rsidRPr="00AC1F55">
                            <w:rPr>
                              <w:sz w:val="96"/>
                              <w:szCs w:val="96"/>
                              <w:lang w:val="fr-FR"/>
                            </w:rPr>
                            <w:t>UI</w:t>
                          </w:r>
                        </w:p>
                      </w:txbxContent>
                    </v:textbox>
                  </v:shape>
                  <v:group id="Groep 17" o:spid="_x0000_s1034" style="position:absolute;left:191;top:805;width:38361;height:12332" coordorigin="191" coordsize="38360,1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group id="Groep 18" o:spid="_x0000_s1035" style="position:absolute;left:7648;width:10109;height:6743" coordsize="10109,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line id="Rechte verbindingslijn 12" o:spid="_x0000_s1036" style="position:absolute;visibility:visible;mso-wrap-style:square" from="3067,6747" to="7207,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"/>
                      <v:line id="Rechte verbindingslijn 10" o:spid="_x0000_s1037" style="position:absolute;visibility:visible;mso-wrap-style:square" from="2568,0" to="7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"/>
                      <v:shape id="Boog 13" o:spid="_x0000_s1038" style="position:absolute;left:4159;width:5950;height:6737;visibility:visible;mso-wrap-style:square;v-text-anchor:middle" coordsize="594995,6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" path="m297497,nsc411177,,514919,73357,564811,189021v42621,98805,39971,214946,-7099,311127c502049,613889,393544,681196,278928,673079l297498,336868v,-112289,-1,-224579,-1,-336868xem297497,nfc411177,,514919,73357,564811,189021v42621,98805,39971,214946,-7099,311127c502049,613889,393544,681196,278928,673079e" filled="f">
                        <v:path arrowok="t" o:connecttype="custom" o:connectlocs="0,0;0,0;0,0;0,0" o:connectangles="0,0,0,0" textboxrect="3200,3200,18400,18401"/>
                      </v:shape>
                      <v:shape id="Boog 16" o:spid="_x0000_s1039" style="position:absolute;width:5745;height:6738;flip:x;visibility:visible;mso-wrap-style:square;v-text-anchor:middle" coordsize="574516,67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" path="m287258,nsc398451,,499658,75272,547081,193243v38757,96413,36335,208650,-6530,302640c487411,612403,381110,681732,268688,673189l287258,336947,287258,xem287258,nfc398451,,499658,75272,547081,193243v38757,96413,36335,208650,-6530,302640c487411,612403,381110,681732,268688,673189e" filled="f">
                        <v:path arrowok="t" o:connecttype="custom" o:connectlocs="0,0;0,0;0,0;0,0" o:connectangles="0,0,0,0" textboxrect="3200,3200,18401,18403"/>
                      </v:shape>
                    </v:group>
                    <v:group id="Groep 15" o:spid="_x0000_s1040" style="position:absolute;left:191;top:19;width:38360;height:12313" coordorigin="191" coordsize="38359,1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group id="Groep 14" o:spid="_x0000_s1041" style="position:absolute;left:31131;top:2281;width:7419;height:2549" coordsize="7418,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group id="Groep 11" o:spid="_x0000_s1042" style="position:absolute;width:6191;height:2549" coordsize="619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line id="Rechte verbindingslijn 31" o:spid="_x0000_s1043" style="position:absolute;visibility:visible;mso-wrap-style:square" from="0,0" to="6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" strokeweight=".25pt"/>
                          <v:line id="Rechte verbindingslijn 288" o:spid="_x0000_s1044" style="position:absolute;visibility:visible;mso-wrap-style:square" from="0,2549" to="619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" strokeweight=".25pt"/>
                          <v:shapetype id="_x0000_t32" coordsize="21600,21600" o:spt="32" o:oned="t" path="m,l21600,21600e" filled="f">
                            <v:path arrowok="t" fillok="f" o:connecttype="none"/>
                            <o:lock v:ext="edit" shapetype="t"/>
                          </v:shapetype>
                          <v:shape id="Rechte verbindingslijn met pijl 289" o:spid="_x0000_s1045" type="#_x0000_t32" style="position:absolute;left:3354;width:39;height:2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" strokeweight=".25pt">
                            <v:stroke startarrow="open" endarrow="open"/>
                          </v:shape>
                        </v:group>
                        <v:shape id="Tekstvak 291" o:spid="_x0000_s1046" type="#_x0000_t202" style="position:absolute;left:4025;top:421;width:3393;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" stroked="f" strokeweight=".5pt">
                          <v:textbox inset=".5mm,.3mm,.5mm,.3mm">
                            <w:txbxContent>
                              <w:p w14:paraId="7DA914F4" w14:textId="77777777" w:rsidR="005E60D5" w:rsidRPr="00CD4B25" w:rsidRDefault="005E60D5" w:rsidP="003F3903">
                                <w:pPr>
                                  <w:jc w:val="center"/>
                                  <w:rPr>
                                    <w:sz w:val="16"/>
                                    <w:szCs w:val="16"/>
                                  </w:rPr>
                                </w:pPr>
                                <w:r>
                                  <w:rPr>
                                    <w:lang w:val="fr-FR"/>
                                  </w:rPr>
                                  <w:t>a/3</w:t>
                                </w:r>
                              </w:p>
                            </w:txbxContent>
                          </v:textbox>
                        </v:shape>
                      </v:group>
                      <v:group id="Groep 9" o:spid="_x0000_s1047" style="position:absolute;left:191;width:32226;height:12312" coordorigin="191" coordsize="32225,1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Tekstvak 2" o:spid="_x0000_s1048" type="#_x0000_t202" style="position:absolute;left:17942;top:479;width:14474;height: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" stroked="f">
                          <v:textbox>
                            <w:txbxContent>
                              <w:p w14:paraId="5A95BDFE" w14:textId="77777777" w:rsidR="005E60D5" w:rsidRPr="00AC1F55" w:rsidRDefault="005E60D5" w:rsidP="003F3903">
                                <w:pPr>
                                  <w:rPr>
                                    <w:sz w:val="64"/>
                                    <w:szCs w:val="64"/>
                                  </w:rPr>
                                </w:pPr>
                                <w:r w:rsidRPr="00AC1F55">
                                  <w:rPr>
                                    <w:sz w:val="64"/>
                                    <w:szCs w:val="64"/>
                                    <w:lang w:val="fr-FR"/>
                                  </w:rPr>
                                  <w:t>270650</w:t>
                                </w:r>
                              </w:p>
                            </w:txbxContent>
                          </v:textbox>
                        </v:shape>
                        <v:group id="Groep 8" o:spid="_x0000_s1049" style="position:absolute;left:191;width:17374;height:12312" coordorigin="191" coordsize="17374,1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group id="Groep 7" o:spid="_x0000_s1050"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Tekstvak 292" o:spid="_x0000_s1051" type="#_x0000_t202" style="position:absolute;left:3853;top:2587;width:339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" stroked="f" strokeweight=".5pt">
                              <v:textbox inset=".5mm,.3mm,.5mm,.3mm">
                                <w:txbxContent>
                                  <w:p w14:paraId="3DA692AA" w14:textId="77777777" w:rsidR="005E60D5" w:rsidRPr="00CD4B25" w:rsidRDefault="005E60D5" w:rsidP="003F3903">
                                    <w:pPr>
                                      <w:jc w:val="center"/>
                                      <w:rPr>
                                        <w:sz w:val="16"/>
                                        <w:szCs w:val="16"/>
                                      </w:rPr>
                                    </w:pPr>
                                    <w:r>
                                      <w:rPr>
                                        <w:lang w:val="fr-FR"/>
                                      </w:rPr>
                                      <w:t>a/2</w:t>
                                    </w:r>
                                  </w:p>
                                </w:txbxContent>
                              </v:textbox>
                            </v:shape>
                            <v:group id="Groep 6" o:spid="_x0000_s1052"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Tekstvak 293" o:spid="_x0000_s1053" type="#_x0000_t202" style="position:absolute;left:270;top:2702;width:3391;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" stroked="f" strokeweight=".5pt">
                                <v:textbox inset=".5mm,.3mm,.5mm,.3mm">
                                  <w:txbxContent>
                                    <w:p w14:paraId="3A5551FC" w14:textId="77777777" w:rsidR="005E60D5" w:rsidRPr="00CD4B25" w:rsidRDefault="005E60D5" w:rsidP="003F3903">
                                      <w:pPr>
                                        <w:jc w:val="center"/>
                                        <w:rPr>
                                          <w:sz w:val="16"/>
                                          <w:szCs w:val="16"/>
                                        </w:rPr>
                                      </w:pPr>
                                      <w:r>
                                        <w:rPr>
                                          <w:lang w:val="fr-FR"/>
                                        </w:rPr>
                                        <w:t>2a/3</w:t>
                                      </w:r>
                                    </w:p>
                                  </w:txbxContent>
                                </v:textbox>
                              </v:shape>
                              <v:group id="Groep 5" o:spid="_x0000_s1054" style="position:absolute;left:191;width:17374;height:9288"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line id="Rechte verbindingslijn 20" o:spid="_x0000_s1055" style="position:absolute;flip:x;visibility:visible;mso-wrap-style:square" from="0,0" to="8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" strokeweight=".25pt"/>
                                <v:line id="Rechte verbindingslijn 21" o:spid="_x0000_s1056" style="position:absolute;flip:x;visibility:visible;mso-wrap-style:square" from="0,6747" to="8775,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" strokeweight=".25pt"/>
                                <v:line id="Rechte verbindingslijn 22" o:spid="_x0000_s1057" style="position:absolute;flip:x;visibility:visible;mso-wrap-style:square" from="3469,1495" to="9044,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" strokeweight=".25pt"/>
                                <v:line id="Rechte verbindingslijn 25" o:spid="_x0000_s1058" style="position:absolute;flip:x;visibility:visible;mso-wrap-style:square" from="3469,5559" to="9044,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" strokeweight=".25pt"/>
                                <v:shape id="Rechte verbindingslijn met pijl 26" o:spid="_x0000_s1059" type="#_x0000_t32" style="position:absolute;left:498;width:192;height:6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" strokeweight=".25pt">
                                  <v:stroke startarrow="open" endarrow="open"/>
                                </v:shape>
                                <v:shape id="Rechte verbindingslijn met pijl 27" o:spid="_x0000_s1060" type="#_x0000_t32" style="position:absolute;left:3929;top:1495;width:96;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" strokeweight=".25pt">
                                  <v:stroke startarrow="open" endarrow="open"/>
                                </v:shape>
                                <v:group id="Groep 4" o:spid="_x0000_s1061" style="position:absolute;left:7265;top:4830;width:10109;height:4458" coordsize="10108,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line id="Rechte verbindingslijn 29" o:spid="_x0000_s1062" style="position:absolute;visibility:visible;mso-wrap-style:square" from="10102,249" to="10108,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" strokeweight=".25pt"/>
                                  <v:group id="Groep 3" o:spid="_x0000_s1063" style="position:absolute;width:10102;height:4457" coordsize="10102,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line id="Rechte verbindingslijn 28" o:spid="_x0000_s1064" style="position:absolute;visibility:visible;mso-wrap-style:square" from="0,0" to="0,4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" strokeweight=".25pt"/>
                                    <v:shape id="Rechte verbindingslijn met pijl 30" o:spid="_x0000_s1065" type="#_x0000_t32" style="position:absolute;top:4198;width:101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" strokeweight=".25pt">
                                      <v:stroke startarrow="open" endarrow="open"/>
                                    </v:shape>
                                  </v:group>
                                </v:group>
                              </v:group>
                            </v:group>
                          </v:group>
                          <v:shape id="Tekstvak 2" o:spid="_x0000_s1066" type="#_x0000_t202" style="position:absolute;left:1111;top:9469;width:7053;height:2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" stroked="f">
                            <v:textbox>
                              <w:txbxContent>
                                <w:p w14:paraId="7636FC4C" w14:textId="67E7A5A6" w:rsidR="005E60D5" w:rsidRPr="00CD4B25" w:rsidRDefault="005E60D5" w:rsidP="003F3903">
                                  <w:pPr>
                                    <w:rPr>
                                      <w:sz w:val="16"/>
                                      <w:szCs w:val="16"/>
                                    </w:rPr>
                                  </w:pPr>
                                  <w:r>
                                    <w:rPr>
                                      <w:lang w:val="fr-FR"/>
                                    </w:rPr>
                                    <w:t>a ≥ 8 mm</w:t>
                                  </w:r>
                                </w:p>
                              </w:txbxContent>
                            </v:textbox>
                          </v:shape>
                        </v:group>
                      </v:group>
                    </v:group>
                  </v:group>
                </v:group>
                <v:shape id="Textfeld 302" o:spid="_x0000_s1067" type="#_x0000_t202" style="position:absolute;left:3757;top:4117;width:400;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" filled="f" strokecolor="white" strokeweight="0">
                  <v:textbox inset=".5mm,.3mm,.5mm,.3mm">
                    <w:txbxContent>
                      <w:p w14:paraId="3679E1F3" w14:textId="77777777" w:rsidR="005E60D5" w:rsidRPr="00CD4B25" w:rsidRDefault="005E60D5" w:rsidP="003F3903">
                        <w:pPr>
                          <w:jc w:val="center"/>
                          <w:rPr>
                            <w:sz w:val="16"/>
                            <w:szCs w:val="16"/>
                          </w:rPr>
                        </w:pPr>
                        <w:r>
                          <w:rPr>
                            <w:lang w:val="fr-FR"/>
                          </w:rPr>
                          <w:t>a</w:t>
                        </w:r>
                      </w:p>
                      <w:p w14:paraId="7CDE084E" w14:textId="77777777" w:rsidR="005E60D5" w:rsidRPr="00F603C1" w:rsidRDefault="005E60D5" w:rsidP="003F3903"/>
                    </w:txbxContent>
                  </v:textbox>
                </v:shape>
                <w10:anchorlock/>
              </v:group>
            </w:pict>
          </mc:Fallback>
        </mc:AlternateContent>
      </w:r>
    </w:p>
    <w:p w14:paraId="56F2040B" w14:textId="77223902" w:rsidR="004E79DD" w:rsidRDefault="004E79DD" w:rsidP="003F3903">
      <w:pPr>
        <w:pStyle w:val="SingleTxtG"/>
        <w:ind w:firstLine="567"/>
        <w:rPr>
          <w:lang w:val="fr-FR"/>
        </w:rPr>
      </w:pPr>
      <w:r w:rsidRPr="000871A4">
        <w:rPr>
          <w:lang w:val="fr-FR"/>
        </w:rPr>
        <w:t>L</w:t>
      </w:r>
      <w:r w:rsidR="00574A69">
        <w:rPr>
          <w:lang w:val="fr-FR"/>
        </w:rPr>
        <w:t>’</w:t>
      </w:r>
      <w:r w:rsidRPr="000871A4">
        <w:rPr>
          <w:lang w:val="fr-FR"/>
        </w:rPr>
        <w:t>identifiant unique ci-dessus indique que le type de véhicule concerné a été homologué et que les informations pertinentes relatives à cette homologation de type peuvent être consultées dans la base de données en ligne sécurisée de l</w:t>
      </w:r>
      <w:r w:rsidR="00574A69">
        <w:rPr>
          <w:lang w:val="fr-FR"/>
        </w:rPr>
        <w:t>’</w:t>
      </w:r>
      <w:r w:rsidRPr="000871A4">
        <w:rPr>
          <w:lang w:val="fr-FR"/>
        </w:rPr>
        <w:t>ONU au moyen du n</w:t>
      </w:r>
      <w:r w:rsidR="00652060">
        <w:rPr>
          <w:vertAlign w:val="superscript"/>
          <w:lang w:val="fr-FR"/>
        </w:rPr>
        <w:t>o</w:t>
      </w:r>
      <w:r w:rsidR="00652060" w:rsidRPr="00652060">
        <w:rPr>
          <w:lang w:val="fr-FR"/>
        </w:rPr>
        <w:t> </w:t>
      </w:r>
      <w:r w:rsidRPr="000871A4">
        <w:rPr>
          <w:lang w:val="fr-FR"/>
        </w:rPr>
        <w:t>270650 (identifiant unique). Tous les zéros en tête de l</w:t>
      </w:r>
      <w:r w:rsidR="00574A69">
        <w:rPr>
          <w:lang w:val="fr-FR"/>
        </w:rPr>
        <w:t>’</w:t>
      </w:r>
      <w:r w:rsidRPr="000871A4">
        <w:rPr>
          <w:lang w:val="fr-FR"/>
        </w:rPr>
        <w:t>identifiant unique peuvent être omis dans la marque d</w:t>
      </w:r>
      <w:r w:rsidR="00574A69">
        <w:rPr>
          <w:lang w:val="fr-FR"/>
        </w:rPr>
        <w:t>’</w:t>
      </w:r>
      <w:r w:rsidRPr="000871A4">
        <w:rPr>
          <w:lang w:val="fr-FR"/>
        </w:rPr>
        <w:t>homologation.</w:t>
      </w:r>
    </w:p>
    <w:p w14:paraId="7BDC0685" w14:textId="77777777" w:rsidR="000E3951" w:rsidRDefault="000E3951" w:rsidP="003F3903">
      <w:pPr>
        <w:pStyle w:val="SingleTxtG"/>
        <w:ind w:firstLine="567"/>
        <w:rPr>
          <w:lang w:val="fr-FR"/>
        </w:rPr>
      </w:pPr>
    </w:p>
    <w:p w14:paraId="50FA76A1" w14:textId="77777777" w:rsidR="000E3951" w:rsidRDefault="000E3951" w:rsidP="004E79DD">
      <w:pPr>
        <w:rPr>
          <w:lang w:val="fr-FR"/>
        </w:rPr>
        <w:sectPr w:rsidR="000E3951" w:rsidSect="00816C34">
          <w:headerReference w:type="first" r:id="rId22"/>
          <w:footerReference w:type="first" r:id="rId23"/>
          <w:footnotePr>
            <w:numRestart w:val="eachSect"/>
          </w:footnotePr>
          <w:endnotePr>
            <w:numFmt w:val="decimal"/>
          </w:endnotePr>
          <w:pgSz w:w="11906" w:h="16838" w:code="9"/>
          <w:pgMar w:top="1417" w:right="1134" w:bottom="1134" w:left="1134" w:header="850" w:footer="567" w:gutter="0"/>
          <w:cols w:space="708"/>
          <w:titlePg/>
          <w:docGrid w:linePitch="360"/>
        </w:sectPr>
      </w:pPr>
    </w:p>
    <w:p w14:paraId="488F9667" w14:textId="77777777" w:rsidR="004E79DD" w:rsidRPr="000871A4" w:rsidRDefault="004E79DD" w:rsidP="000E3951">
      <w:pPr>
        <w:pStyle w:val="HChG"/>
        <w:rPr>
          <w:szCs w:val="14"/>
          <w:lang w:val="fr-FR"/>
        </w:rPr>
      </w:pPr>
      <w:r w:rsidRPr="000871A4">
        <w:rPr>
          <w:lang w:val="fr-FR"/>
        </w:rPr>
        <w:lastRenderedPageBreak/>
        <w:t>Annexe 4</w:t>
      </w:r>
    </w:p>
    <w:p w14:paraId="4789D9FD" w14:textId="77777777" w:rsidR="004E79DD" w:rsidRPr="000871A4" w:rsidRDefault="004E79DD" w:rsidP="000E3951">
      <w:pPr>
        <w:pStyle w:val="HChG"/>
        <w:rPr>
          <w:rFonts w:eastAsia="Times New Roman"/>
          <w:lang w:val="fr-FR"/>
        </w:rPr>
      </w:pPr>
      <w:r w:rsidRPr="000871A4">
        <w:rPr>
          <w:lang w:val="fr-FR"/>
        </w:rPr>
        <w:t>Éléments de données et format</w:t>
      </w:r>
      <w:r w:rsidRPr="000E3951">
        <w:rPr>
          <w:rStyle w:val="Appelnotedebasdep"/>
          <w:b w:val="0"/>
          <w:bCs/>
        </w:rPr>
        <w:footnoteReference w:id="9"/>
      </w:r>
    </w:p>
    <w:p w14:paraId="0E7CA052" w14:textId="77777777" w:rsidR="004E79DD" w:rsidRPr="000871A4" w:rsidRDefault="004E79DD" w:rsidP="000E3951">
      <w:pPr>
        <w:pStyle w:val="SingleTxtG"/>
        <w:ind w:left="0"/>
        <w:rPr>
          <w:rFonts w:eastAsia="Times New Roman"/>
          <w:sz w:val="16"/>
          <w:szCs w:val="16"/>
          <w:lang w:val="fr-FR"/>
        </w:rPr>
      </w:pPr>
      <w:r w:rsidRPr="000871A4">
        <w:rPr>
          <w:lang w:val="fr-FR"/>
        </w:rPr>
        <w:t>Tableau 1</w:t>
      </w:r>
    </w:p>
    <w:tbl>
      <w:tblPr>
        <w:tblW w:w="9639" w:type="dxa"/>
        <w:tblLayout w:type="fixed"/>
        <w:tblCellMar>
          <w:left w:w="0" w:type="dxa"/>
          <w:right w:w="0" w:type="dxa"/>
        </w:tblCellMar>
        <w:tblLook w:val="04A0" w:firstRow="1" w:lastRow="0" w:firstColumn="1" w:lastColumn="0" w:noHBand="0" w:noVBand="1"/>
      </w:tblPr>
      <w:tblGrid>
        <w:gridCol w:w="1276"/>
        <w:gridCol w:w="1418"/>
        <w:gridCol w:w="1559"/>
        <w:gridCol w:w="1134"/>
        <w:gridCol w:w="992"/>
        <w:gridCol w:w="851"/>
        <w:gridCol w:w="1275"/>
        <w:gridCol w:w="1134"/>
      </w:tblGrid>
      <w:tr w:rsidR="000E3951" w:rsidRPr="0075721F" w14:paraId="0A04D95A" w14:textId="77777777" w:rsidTr="0075721F">
        <w:trPr>
          <w:cantSplit/>
          <w:tblHeader/>
        </w:trPr>
        <w:tc>
          <w:tcPr>
            <w:tcW w:w="1276" w:type="dxa"/>
            <w:tcBorders>
              <w:top w:val="single" w:sz="4" w:space="0" w:color="auto"/>
              <w:bottom w:val="single" w:sz="12" w:space="0" w:color="auto"/>
            </w:tcBorders>
            <w:shd w:val="clear" w:color="auto" w:fill="auto"/>
            <w:vAlign w:val="bottom"/>
          </w:tcPr>
          <w:p w14:paraId="5E1F225C" w14:textId="77777777" w:rsidR="004E79DD" w:rsidRPr="0075721F" w:rsidRDefault="004E79DD" w:rsidP="009D250B">
            <w:pPr>
              <w:spacing w:before="60" w:after="60" w:line="240" w:lineRule="auto"/>
              <w:ind w:right="113"/>
              <w:rPr>
                <w:rFonts w:eastAsia="Calibri"/>
                <w:i/>
                <w:sz w:val="14"/>
                <w:szCs w:val="14"/>
                <w:lang w:val="fr-FR"/>
              </w:rPr>
            </w:pPr>
            <w:bookmarkStart w:id="50" w:name="_Hlk57911110"/>
            <w:bookmarkStart w:id="51" w:name="_Hlk57910506"/>
            <w:r w:rsidRPr="0075721F">
              <w:rPr>
                <w:i/>
                <w:sz w:val="14"/>
                <w:szCs w:val="14"/>
                <w:lang w:val="fr-FR"/>
              </w:rPr>
              <w:t>Élément de données</w:t>
            </w:r>
          </w:p>
        </w:tc>
        <w:tc>
          <w:tcPr>
            <w:tcW w:w="1418" w:type="dxa"/>
            <w:tcBorders>
              <w:top w:val="single" w:sz="4" w:space="0" w:color="auto"/>
              <w:bottom w:val="single" w:sz="12" w:space="0" w:color="auto"/>
            </w:tcBorders>
            <w:shd w:val="clear" w:color="auto" w:fill="auto"/>
            <w:vAlign w:val="bottom"/>
          </w:tcPr>
          <w:p w14:paraId="6B760294" w14:textId="41E96C13" w:rsidR="004E79DD" w:rsidRPr="0075721F" w:rsidRDefault="004E79DD" w:rsidP="009D250B">
            <w:pPr>
              <w:spacing w:before="60" w:after="60" w:line="240" w:lineRule="auto"/>
              <w:ind w:right="113"/>
              <w:rPr>
                <w:rFonts w:eastAsia="Calibri"/>
                <w:i/>
                <w:sz w:val="14"/>
                <w:szCs w:val="14"/>
                <w:lang w:val="fr-FR"/>
              </w:rPr>
            </w:pPr>
            <w:r w:rsidRPr="0075721F">
              <w:rPr>
                <w:i/>
                <w:sz w:val="14"/>
                <w:szCs w:val="14"/>
                <w:lang w:val="fr-FR"/>
              </w:rPr>
              <w:t>Condition d</w:t>
            </w:r>
            <w:r w:rsidR="00574A69" w:rsidRPr="0075721F">
              <w:rPr>
                <w:i/>
                <w:sz w:val="14"/>
                <w:szCs w:val="14"/>
                <w:lang w:val="fr-FR"/>
              </w:rPr>
              <w:t>’</w:t>
            </w:r>
            <w:r w:rsidRPr="0075721F">
              <w:rPr>
                <w:i/>
                <w:sz w:val="14"/>
                <w:szCs w:val="14"/>
                <w:lang w:val="fr-FR"/>
              </w:rPr>
              <w:t>application</w:t>
            </w:r>
            <w:r w:rsidRPr="0075721F">
              <w:rPr>
                <w:rStyle w:val="Appelnotedebasdep"/>
                <w:i/>
                <w:sz w:val="14"/>
                <w:szCs w:val="14"/>
              </w:rPr>
              <w:footnoteReference w:id="10"/>
            </w:r>
          </w:p>
        </w:tc>
        <w:tc>
          <w:tcPr>
            <w:tcW w:w="1559" w:type="dxa"/>
            <w:tcBorders>
              <w:top w:val="single" w:sz="4" w:space="0" w:color="auto"/>
              <w:bottom w:val="single" w:sz="12" w:space="0" w:color="auto"/>
            </w:tcBorders>
            <w:shd w:val="clear" w:color="auto" w:fill="auto"/>
            <w:vAlign w:val="bottom"/>
          </w:tcPr>
          <w:p w14:paraId="294DDBD5" w14:textId="6A81E0C4" w:rsidR="004E79DD" w:rsidRPr="0075721F" w:rsidRDefault="004E79DD" w:rsidP="009D250B">
            <w:pPr>
              <w:spacing w:before="60" w:after="60" w:line="240" w:lineRule="auto"/>
              <w:ind w:right="113"/>
              <w:rPr>
                <w:rFonts w:eastAsia="Calibri"/>
                <w:i/>
                <w:sz w:val="14"/>
                <w:szCs w:val="14"/>
                <w:lang w:val="fr-FR"/>
              </w:rPr>
            </w:pPr>
            <w:r w:rsidRPr="0075721F">
              <w:rPr>
                <w:i/>
                <w:sz w:val="14"/>
                <w:szCs w:val="14"/>
                <w:lang w:val="fr-FR"/>
              </w:rPr>
              <w:t>Intervalle/moment de l</w:t>
            </w:r>
            <w:r w:rsidR="00574A69" w:rsidRPr="0075721F">
              <w:rPr>
                <w:i/>
                <w:sz w:val="14"/>
                <w:szCs w:val="14"/>
                <w:lang w:val="fr-FR"/>
              </w:rPr>
              <w:t>’</w:t>
            </w:r>
            <w:r w:rsidRPr="0075721F">
              <w:rPr>
                <w:i/>
                <w:sz w:val="14"/>
                <w:szCs w:val="14"/>
                <w:lang w:val="fr-FR"/>
              </w:rPr>
              <w:t>enregistrement</w:t>
            </w:r>
            <w:r w:rsidRPr="0075721F">
              <w:rPr>
                <w:rStyle w:val="Appelnotedebasdep"/>
                <w:i/>
                <w:sz w:val="14"/>
                <w:szCs w:val="14"/>
              </w:rPr>
              <w:footnoteReference w:id="11"/>
            </w:r>
            <w:r w:rsidRPr="0075721F">
              <w:rPr>
                <w:i/>
                <w:sz w:val="14"/>
                <w:szCs w:val="14"/>
                <w:lang w:val="fr-FR"/>
              </w:rPr>
              <w:t xml:space="preserve"> (par rapport au temps zéro)</w:t>
            </w:r>
          </w:p>
        </w:tc>
        <w:tc>
          <w:tcPr>
            <w:tcW w:w="1134" w:type="dxa"/>
            <w:tcBorders>
              <w:top w:val="single" w:sz="4" w:space="0" w:color="auto"/>
              <w:bottom w:val="single" w:sz="12" w:space="0" w:color="auto"/>
            </w:tcBorders>
            <w:shd w:val="clear" w:color="auto" w:fill="auto"/>
            <w:vAlign w:val="bottom"/>
          </w:tcPr>
          <w:p w14:paraId="2AF73BCB" w14:textId="63D1A306" w:rsidR="004E79DD" w:rsidRPr="0075721F" w:rsidRDefault="004E79DD" w:rsidP="009D250B">
            <w:pPr>
              <w:spacing w:before="60" w:after="60" w:line="240" w:lineRule="auto"/>
              <w:ind w:right="113"/>
              <w:rPr>
                <w:rFonts w:eastAsia="Calibri"/>
                <w:i/>
                <w:sz w:val="14"/>
                <w:szCs w:val="14"/>
                <w:lang w:val="fr-FR"/>
              </w:rPr>
            </w:pPr>
            <w:r w:rsidRPr="0075721F">
              <w:rPr>
                <w:i/>
                <w:sz w:val="14"/>
                <w:szCs w:val="14"/>
                <w:lang w:val="fr-FR"/>
              </w:rPr>
              <w:t>Fréquence d</w:t>
            </w:r>
            <w:r w:rsidR="00574A69" w:rsidRPr="0075721F">
              <w:rPr>
                <w:i/>
                <w:sz w:val="14"/>
                <w:szCs w:val="14"/>
                <w:lang w:val="fr-FR"/>
              </w:rPr>
              <w:t>’</w:t>
            </w:r>
            <w:r w:rsidRPr="0075721F">
              <w:rPr>
                <w:i/>
                <w:sz w:val="14"/>
                <w:szCs w:val="14"/>
                <w:lang w:val="fr-FR"/>
              </w:rPr>
              <w:t>échantillonnage des données (échantillons par</w:t>
            </w:r>
            <w:r w:rsidR="00574A69" w:rsidRPr="0075721F">
              <w:rPr>
                <w:i/>
                <w:sz w:val="14"/>
                <w:szCs w:val="14"/>
                <w:lang w:val="fr-FR"/>
              </w:rPr>
              <w:t> </w:t>
            </w:r>
            <w:r w:rsidRPr="0075721F">
              <w:rPr>
                <w:i/>
                <w:sz w:val="14"/>
                <w:szCs w:val="14"/>
                <w:lang w:val="fr-FR"/>
              </w:rPr>
              <w:t>seconde)</w:t>
            </w:r>
          </w:p>
        </w:tc>
        <w:tc>
          <w:tcPr>
            <w:tcW w:w="992" w:type="dxa"/>
            <w:tcBorders>
              <w:top w:val="single" w:sz="4" w:space="0" w:color="auto"/>
              <w:bottom w:val="single" w:sz="12" w:space="0" w:color="auto"/>
            </w:tcBorders>
            <w:shd w:val="clear" w:color="auto" w:fill="auto"/>
            <w:vAlign w:val="bottom"/>
          </w:tcPr>
          <w:p w14:paraId="69BDA42C" w14:textId="77777777" w:rsidR="004E79DD" w:rsidRPr="0075721F" w:rsidRDefault="004E79DD" w:rsidP="009D250B">
            <w:pPr>
              <w:spacing w:before="60" w:after="60" w:line="240" w:lineRule="auto"/>
              <w:ind w:right="113"/>
              <w:rPr>
                <w:rFonts w:eastAsia="Calibri"/>
                <w:i/>
                <w:sz w:val="14"/>
                <w:szCs w:val="14"/>
                <w:lang w:val="fr-FR"/>
              </w:rPr>
            </w:pPr>
            <w:r w:rsidRPr="0075721F">
              <w:rPr>
                <w:i/>
                <w:sz w:val="14"/>
                <w:szCs w:val="14"/>
                <w:lang w:val="fr-FR"/>
              </w:rPr>
              <w:t>Plage minimale</w:t>
            </w:r>
          </w:p>
        </w:tc>
        <w:tc>
          <w:tcPr>
            <w:tcW w:w="851" w:type="dxa"/>
            <w:tcBorders>
              <w:top w:val="single" w:sz="4" w:space="0" w:color="auto"/>
              <w:bottom w:val="single" w:sz="12" w:space="0" w:color="auto"/>
            </w:tcBorders>
            <w:shd w:val="clear" w:color="auto" w:fill="auto"/>
            <w:vAlign w:val="bottom"/>
          </w:tcPr>
          <w:p w14:paraId="2B502C7D" w14:textId="77777777" w:rsidR="004E79DD" w:rsidRPr="0075721F" w:rsidRDefault="004E79DD" w:rsidP="009D250B">
            <w:pPr>
              <w:spacing w:before="60" w:after="60" w:line="240" w:lineRule="auto"/>
              <w:ind w:right="113"/>
              <w:rPr>
                <w:rFonts w:eastAsia="Calibri"/>
                <w:i/>
                <w:sz w:val="14"/>
                <w:szCs w:val="14"/>
                <w:lang w:val="fr-FR"/>
              </w:rPr>
            </w:pPr>
            <w:r w:rsidRPr="0075721F">
              <w:rPr>
                <w:i/>
                <w:sz w:val="14"/>
                <w:szCs w:val="14"/>
                <w:lang w:val="fr-FR"/>
              </w:rPr>
              <w:t>Précision</w:t>
            </w:r>
            <w:r w:rsidRPr="0075721F">
              <w:rPr>
                <w:rStyle w:val="Appelnotedebasdep"/>
                <w:i/>
                <w:sz w:val="14"/>
                <w:szCs w:val="14"/>
              </w:rPr>
              <w:footnoteReference w:id="12"/>
            </w:r>
          </w:p>
        </w:tc>
        <w:tc>
          <w:tcPr>
            <w:tcW w:w="1275" w:type="dxa"/>
            <w:tcBorders>
              <w:top w:val="single" w:sz="4" w:space="0" w:color="auto"/>
              <w:bottom w:val="single" w:sz="12" w:space="0" w:color="auto"/>
            </w:tcBorders>
            <w:shd w:val="clear" w:color="auto" w:fill="auto"/>
            <w:vAlign w:val="bottom"/>
          </w:tcPr>
          <w:p w14:paraId="3DC77E98" w14:textId="77777777" w:rsidR="004E79DD" w:rsidRPr="0075721F" w:rsidRDefault="004E79DD" w:rsidP="009D250B">
            <w:pPr>
              <w:spacing w:before="60" w:after="60" w:line="240" w:lineRule="auto"/>
              <w:ind w:right="113"/>
              <w:rPr>
                <w:rFonts w:eastAsia="Calibri"/>
                <w:i/>
                <w:sz w:val="14"/>
                <w:szCs w:val="14"/>
                <w:lang w:val="fr-FR"/>
              </w:rPr>
            </w:pPr>
            <w:r w:rsidRPr="0075721F">
              <w:rPr>
                <w:i/>
                <w:sz w:val="14"/>
                <w:szCs w:val="14"/>
                <w:lang w:val="fr-FR"/>
              </w:rPr>
              <w:t>Résolution</w:t>
            </w:r>
          </w:p>
        </w:tc>
        <w:tc>
          <w:tcPr>
            <w:tcW w:w="1134" w:type="dxa"/>
            <w:tcBorders>
              <w:top w:val="single" w:sz="4" w:space="0" w:color="auto"/>
              <w:bottom w:val="single" w:sz="12" w:space="0" w:color="auto"/>
            </w:tcBorders>
            <w:shd w:val="clear" w:color="auto" w:fill="auto"/>
            <w:vAlign w:val="bottom"/>
          </w:tcPr>
          <w:p w14:paraId="29505620" w14:textId="77777777" w:rsidR="004E79DD" w:rsidRPr="0075721F" w:rsidRDefault="004E79DD" w:rsidP="009D250B">
            <w:pPr>
              <w:spacing w:before="60" w:after="60" w:line="240" w:lineRule="auto"/>
              <w:ind w:right="113"/>
              <w:rPr>
                <w:rFonts w:eastAsia="Calibri"/>
                <w:i/>
                <w:sz w:val="14"/>
                <w:szCs w:val="14"/>
                <w:lang w:val="fr-FR"/>
              </w:rPr>
            </w:pPr>
            <w:r w:rsidRPr="0075721F">
              <w:rPr>
                <w:i/>
                <w:sz w:val="14"/>
                <w:szCs w:val="14"/>
                <w:lang w:val="fr-FR"/>
              </w:rPr>
              <w:t>Événement(s) enregistré(s)</w:t>
            </w:r>
            <w:r w:rsidRPr="0075721F">
              <w:rPr>
                <w:rStyle w:val="Appelnotedebasdep"/>
                <w:i/>
                <w:sz w:val="14"/>
                <w:szCs w:val="14"/>
              </w:rPr>
              <w:footnoteReference w:id="13"/>
            </w:r>
          </w:p>
        </w:tc>
      </w:tr>
      <w:tr w:rsidR="000E3951" w:rsidRPr="000E3951" w14:paraId="236D685E" w14:textId="77777777" w:rsidTr="0075721F">
        <w:trPr>
          <w:cantSplit/>
          <w:trHeight w:hRule="exact" w:val="113"/>
          <w:tblHeader/>
        </w:trPr>
        <w:tc>
          <w:tcPr>
            <w:tcW w:w="1276" w:type="dxa"/>
            <w:tcBorders>
              <w:top w:val="single" w:sz="12" w:space="0" w:color="auto"/>
            </w:tcBorders>
            <w:shd w:val="clear" w:color="auto" w:fill="auto"/>
          </w:tcPr>
          <w:p w14:paraId="3F407C57" w14:textId="77777777" w:rsidR="000E3951" w:rsidRPr="000E3951" w:rsidRDefault="000E3951" w:rsidP="000E3951">
            <w:pPr>
              <w:spacing w:before="40" w:after="120"/>
              <w:ind w:right="113"/>
              <w:rPr>
                <w:lang w:val="fr-FR"/>
              </w:rPr>
            </w:pPr>
          </w:p>
        </w:tc>
        <w:tc>
          <w:tcPr>
            <w:tcW w:w="1418" w:type="dxa"/>
            <w:tcBorders>
              <w:top w:val="single" w:sz="12" w:space="0" w:color="auto"/>
            </w:tcBorders>
            <w:shd w:val="clear" w:color="auto" w:fill="auto"/>
          </w:tcPr>
          <w:p w14:paraId="27EED96B" w14:textId="77777777" w:rsidR="000E3951" w:rsidRPr="000E3951" w:rsidRDefault="000E3951" w:rsidP="000E3951">
            <w:pPr>
              <w:spacing w:before="40" w:after="120"/>
              <w:ind w:right="113"/>
              <w:rPr>
                <w:lang w:val="fr-FR"/>
              </w:rPr>
            </w:pPr>
          </w:p>
        </w:tc>
        <w:tc>
          <w:tcPr>
            <w:tcW w:w="1559" w:type="dxa"/>
            <w:tcBorders>
              <w:top w:val="single" w:sz="12" w:space="0" w:color="auto"/>
            </w:tcBorders>
            <w:shd w:val="clear" w:color="auto" w:fill="auto"/>
          </w:tcPr>
          <w:p w14:paraId="1117A01C" w14:textId="77777777" w:rsidR="000E3951" w:rsidRPr="000E3951" w:rsidRDefault="000E3951" w:rsidP="000E3951">
            <w:pPr>
              <w:spacing w:before="40" w:after="120"/>
              <w:ind w:right="113"/>
              <w:rPr>
                <w:lang w:val="fr-FR"/>
              </w:rPr>
            </w:pPr>
          </w:p>
        </w:tc>
        <w:tc>
          <w:tcPr>
            <w:tcW w:w="1134" w:type="dxa"/>
            <w:tcBorders>
              <w:top w:val="single" w:sz="12" w:space="0" w:color="auto"/>
            </w:tcBorders>
            <w:shd w:val="clear" w:color="auto" w:fill="auto"/>
          </w:tcPr>
          <w:p w14:paraId="52661B87" w14:textId="77777777" w:rsidR="000E3951" w:rsidRPr="000E3951" w:rsidRDefault="000E3951" w:rsidP="000E3951">
            <w:pPr>
              <w:spacing w:before="40" w:after="120"/>
              <w:ind w:right="113"/>
              <w:rPr>
                <w:lang w:val="fr-FR"/>
              </w:rPr>
            </w:pPr>
          </w:p>
        </w:tc>
        <w:tc>
          <w:tcPr>
            <w:tcW w:w="992" w:type="dxa"/>
            <w:tcBorders>
              <w:top w:val="single" w:sz="12" w:space="0" w:color="auto"/>
            </w:tcBorders>
            <w:shd w:val="clear" w:color="auto" w:fill="auto"/>
          </w:tcPr>
          <w:p w14:paraId="323ADD37" w14:textId="77777777" w:rsidR="000E3951" w:rsidRPr="000E3951" w:rsidRDefault="000E3951" w:rsidP="000E3951">
            <w:pPr>
              <w:spacing w:before="40" w:after="120"/>
              <w:ind w:right="113"/>
              <w:rPr>
                <w:lang w:val="fr-FR"/>
              </w:rPr>
            </w:pPr>
          </w:p>
        </w:tc>
        <w:tc>
          <w:tcPr>
            <w:tcW w:w="851" w:type="dxa"/>
            <w:tcBorders>
              <w:top w:val="single" w:sz="12" w:space="0" w:color="auto"/>
            </w:tcBorders>
            <w:shd w:val="clear" w:color="auto" w:fill="auto"/>
          </w:tcPr>
          <w:p w14:paraId="17455249" w14:textId="77777777" w:rsidR="000E3951" w:rsidRPr="000E3951" w:rsidRDefault="000E3951" w:rsidP="000E3951">
            <w:pPr>
              <w:spacing w:before="40" w:after="120"/>
              <w:ind w:right="113"/>
              <w:rPr>
                <w:lang w:val="fr-FR"/>
              </w:rPr>
            </w:pPr>
          </w:p>
        </w:tc>
        <w:tc>
          <w:tcPr>
            <w:tcW w:w="1275" w:type="dxa"/>
            <w:tcBorders>
              <w:top w:val="single" w:sz="12" w:space="0" w:color="auto"/>
            </w:tcBorders>
            <w:shd w:val="clear" w:color="auto" w:fill="auto"/>
          </w:tcPr>
          <w:p w14:paraId="5972830D" w14:textId="77777777" w:rsidR="000E3951" w:rsidRPr="000E3951" w:rsidRDefault="000E3951" w:rsidP="000E3951">
            <w:pPr>
              <w:spacing w:before="40" w:after="120"/>
              <w:ind w:right="113"/>
              <w:rPr>
                <w:lang w:val="fr-FR"/>
              </w:rPr>
            </w:pPr>
          </w:p>
        </w:tc>
        <w:tc>
          <w:tcPr>
            <w:tcW w:w="1134" w:type="dxa"/>
            <w:tcBorders>
              <w:top w:val="single" w:sz="12" w:space="0" w:color="auto"/>
            </w:tcBorders>
            <w:shd w:val="clear" w:color="auto" w:fill="auto"/>
          </w:tcPr>
          <w:p w14:paraId="191A5CF8" w14:textId="77777777" w:rsidR="000E3951" w:rsidRPr="000E3951" w:rsidRDefault="000E3951" w:rsidP="000E3951">
            <w:pPr>
              <w:spacing w:before="40" w:after="120"/>
              <w:ind w:right="113"/>
              <w:rPr>
                <w:lang w:val="fr-FR"/>
              </w:rPr>
            </w:pPr>
          </w:p>
        </w:tc>
      </w:tr>
      <w:bookmarkEnd w:id="50"/>
      <w:tr w:rsidR="000E3951" w:rsidRPr="000E3951" w14:paraId="2647B568" w14:textId="77777777" w:rsidTr="0075721F">
        <w:trPr>
          <w:cantSplit/>
        </w:trPr>
        <w:tc>
          <w:tcPr>
            <w:tcW w:w="1276" w:type="dxa"/>
            <w:shd w:val="clear" w:color="auto" w:fill="auto"/>
          </w:tcPr>
          <w:p w14:paraId="77130F5C"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Delta-v longitudinal</w:t>
            </w:r>
          </w:p>
        </w:tc>
        <w:tc>
          <w:tcPr>
            <w:tcW w:w="1418" w:type="dxa"/>
            <w:shd w:val="clear" w:color="auto" w:fill="auto"/>
          </w:tcPr>
          <w:p w14:paraId="31412912" w14:textId="4CF018AA"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 xml:space="preserve">Obligatoire </w:t>
            </w:r>
            <w:r w:rsidR="0075721F">
              <w:rPr>
                <w:sz w:val="16"/>
                <w:szCs w:val="16"/>
                <w:lang w:val="fr-FR"/>
              </w:rPr>
              <w:t>−</w:t>
            </w:r>
            <w:r w:rsidRPr="0075721F">
              <w:rPr>
                <w:sz w:val="16"/>
                <w:szCs w:val="16"/>
                <w:lang w:val="fr-FR"/>
              </w:rPr>
              <w:t xml:space="preserve"> non requis si l</w:t>
            </w:r>
            <w:r w:rsidR="00574A69" w:rsidRPr="0075721F">
              <w:rPr>
                <w:sz w:val="16"/>
                <w:szCs w:val="16"/>
                <w:lang w:val="fr-FR"/>
              </w:rPr>
              <w:t>’</w:t>
            </w:r>
            <w:r w:rsidRPr="0075721F">
              <w:rPr>
                <w:sz w:val="16"/>
                <w:szCs w:val="16"/>
                <w:lang w:val="fr-FR"/>
              </w:rPr>
              <w:t>accélération longitudinale est enregistrée à une fréquence ≥500</w:t>
            </w:r>
            <w:r w:rsidR="0075721F">
              <w:rPr>
                <w:sz w:val="16"/>
                <w:szCs w:val="16"/>
                <w:lang w:val="fr-FR"/>
              </w:rPr>
              <w:t> </w:t>
            </w:r>
            <w:r w:rsidRPr="0075721F">
              <w:rPr>
                <w:sz w:val="16"/>
                <w:szCs w:val="16"/>
                <w:lang w:val="fr-FR"/>
              </w:rPr>
              <w:t>Hz sur une plage et avec une résolution suffisantes pour calculer le delta-v avec la précision requise</w:t>
            </w:r>
          </w:p>
        </w:tc>
        <w:tc>
          <w:tcPr>
            <w:tcW w:w="1559" w:type="dxa"/>
            <w:shd w:val="clear" w:color="auto" w:fill="auto"/>
          </w:tcPr>
          <w:p w14:paraId="2BD159B4" w14:textId="457AA5E2"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De 0 à 250 ms ou de 0 au moment de fin de l</w:t>
            </w:r>
            <w:r w:rsidR="00574A69" w:rsidRPr="0075721F">
              <w:rPr>
                <w:sz w:val="16"/>
                <w:szCs w:val="16"/>
                <w:lang w:val="fr-FR"/>
              </w:rPr>
              <w:t>’</w:t>
            </w:r>
            <w:r w:rsidRPr="0075721F">
              <w:rPr>
                <w:sz w:val="16"/>
                <w:szCs w:val="16"/>
                <w:lang w:val="fr-FR"/>
              </w:rPr>
              <w:t>événement plus 30</w:t>
            </w:r>
            <w:r w:rsidR="009D250B">
              <w:rPr>
                <w:sz w:val="16"/>
                <w:szCs w:val="16"/>
                <w:lang w:val="fr-FR"/>
              </w:rPr>
              <w:t> </w:t>
            </w:r>
            <w:r w:rsidRPr="0075721F">
              <w:rPr>
                <w:sz w:val="16"/>
                <w:szCs w:val="16"/>
                <w:lang w:val="fr-FR"/>
              </w:rPr>
              <w:t>ms, selon le plus court de ces intervalles</w:t>
            </w:r>
          </w:p>
        </w:tc>
        <w:tc>
          <w:tcPr>
            <w:tcW w:w="1134" w:type="dxa"/>
            <w:shd w:val="clear" w:color="auto" w:fill="auto"/>
          </w:tcPr>
          <w:p w14:paraId="196B10C8"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100</w:t>
            </w:r>
          </w:p>
        </w:tc>
        <w:tc>
          <w:tcPr>
            <w:tcW w:w="992" w:type="dxa"/>
            <w:shd w:val="clear" w:color="auto" w:fill="auto"/>
          </w:tcPr>
          <w:p w14:paraId="3B6F7996"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De -100 à +100 km/h</w:t>
            </w:r>
          </w:p>
        </w:tc>
        <w:tc>
          <w:tcPr>
            <w:tcW w:w="851" w:type="dxa"/>
            <w:shd w:val="clear" w:color="auto" w:fill="auto"/>
          </w:tcPr>
          <w:p w14:paraId="3E983A6C"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±10 %</w:t>
            </w:r>
          </w:p>
        </w:tc>
        <w:tc>
          <w:tcPr>
            <w:tcW w:w="1275" w:type="dxa"/>
            <w:shd w:val="clear" w:color="auto" w:fill="auto"/>
          </w:tcPr>
          <w:p w14:paraId="71060D49"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1 km/h</w:t>
            </w:r>
          </w:p>
        </w:tc>
        <w:tc>
          <w:tcPr>
            <w:tcW w:w="1134" w:type="dxa"/>
            <w:shd w:val="clear" w:color="auto" w:fill="auto"/>
          </w:tcPr>
          <w:p w14:paraId="10389160"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Collision</w:t>
            </w:r>
          </w:p>
          <w:p w14:paraId="652DBA0F" w14:textId="77777777" w:rsidR="004E79DD" w:rsidRPr="0075721F" w:rsidRDefault="004E79DD" w:rsidP="009D250B">
            <w:pPr>
              <w:spacing w:before="40" w:after="40" w:line="240" w:lineRule="auto"/>
              <w:ind w:right="113"/>
              <w:rPr>
                <w:rFonts w:eastAsia="Calibri"/>
                <w:sz w:val="16"/>
                <w:szCs w:val="16"/>
                <w:lang w:val="fr-FR"/>
              </w:rPr>
            </w:pPr>
          </w:p>
        </w:tc>
      </w:tr>
      <w:tr w:rsidR="000E3951" w:rsidRPr="000E3951" w14:paraId="30A9763B" w14:textId="77777777" w:rsidTr="0075721F">
        <w:trPr>
          <w:cantSplit/>
        </w:trPr>
        <w:tc>
          <w:tcPr>
            <w:tcW w:w="1276" w:type="dxa"/>
            <w:shd w:val="clear" w:color="auto" w:fill="auto"/>
          </w:tcPr>
          <w:p w14:paraId="28071619"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Delta-v maximal longitudinal</w:t>
            </w:r>
          </w:p>
        </w:tc>
        <w:tc>
          <w:tcPr>
            <w:tcW w:w="1418" w:type="dxa"/>
            <w:shd w:val="clear" w:color="auto" w:fill="auto"/>
          </w:tcPr>
          <w:p w14:paraId="32E78337" w14:textId="457F420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Obligatoire − non requis si l</w:t>
            </w:r>
            <w:r w:rsidR="00574A69" w:rsidRPr="0075721F">
              <w:rPr>
                <w:sz w:val="16"/>
                <w:szCs w:val="16"/>
                <w:lang w:val="fr-FR"/>
              </w:rPr>
              <w:t>’</w:t>
            </w:r>
            <w:r w:rsidRPr="0075721F">
              <w:rPr>
                <w:sz w:val="16"/>
                <w:szCs w:val="16"/>
                <w:lang w:val="fr-FR"/>
              </w:rPr>
              <w:t>accélération longitudinale est enregistrée à une fréquence ≥500 Hz</w:t>
            </w:r>
          </w:p>
        </w:tc>
        <w:tc>
          <w:tcPr>
            <w:tcW w:w="1559" w:type="dxa"/>
            <w:shd w:val="clear" w:color="auto" w:fill="auto"/>
          </w:tcPr>
          <w:p w14:paraId="76A1AF6A" w14:textId="42C2B7D5"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De 0 à 300 ms ou de 0 au moment de fin de l</w:t>
            </w:r>
            <w:r w:rsidR="00574A69" w:rsidRPr="0075721F">
              <w:rPr>
                <w:sz w:val="16"/>
                <w:szCs w:val="16"/>
                <w:lang w:val="fr-FR"/>
              </w:rPr>
              <w:t>’</w:t>
            </w:r>
            <w:r w:rsidRPr="0075721F">
              <w:rPr>
                <w:sz w:val="16"/>
                <w:szCs w:val="16"/>
                <w:lang w:val="fr-FR"/>
              </w:rPr>
              <w:t>événement plus 30 ms, selon le plus court de ces intervalles</w:t>
            </w:r>
          </w:p>
        </w:tc>
        <w:tc>
          <w:tcPr>
            <w:tcW w:w="1134" w:type="dxa"/>
            <w:shd w:val="clear" w:color="auto" w:fill="auto"/>
          </w:tcPr>
          <w:p w14:paraId="33D37EED"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s.o.</w:t>
            </w:r>
          </w:p>
        </w:tc>
        <w:tc>
          <w:tcPr>
            <w:tcW w:w="992" w:type="dxa"/>
            <w:shd w:val="clear" w:color="auto" w:fill="auto"/>
          </w:tcPr>
          <w:p w14:paraId="53B92908"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De -100 à +100 km/h</w:t>
            </w:r>
          </w:p>
        </w:tc>
        <w:tc>
          <w:tcPr>
            <w:tcW w:w="851" w:type="dxa"/>
            <w:shd w:val="clear" w:color="auto" w:fill="auto"/>
          </w:tcPr>
          <w:p w14:paraId="0167F712"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±10 %</w:t>
            </w:r>
          </w:p>
        </w:tc>
        <w:tc>
          <w:tcPr>
            <w:tcW w:w="1275" w:type="dxa"/>
            <w:shd w:val="clear" w:color="auto" w:fill="auto"/>
          </w:tcPr>
          <w:p w14:paraId="0C7E14E1"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1 km/h</w:t>
            </w:r>
          </w:p>
        </w:tc>
        <w:tc>
          <w:tcPr>
            <w:tcW w:w="1134" w:type="dxa"/>
            <w:shd w:val="clear" w:color="auto" w:fill="auto"/>
          </w:tcPr>
          <w:p w14:paraId="5BF3BD13"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Collision</w:t>
            </w:r>
          </w:p>
        </w:tc>
      </w:tr>
      <w:tr w:rsidR="000E3951" w:rsidRPr="000E3951" w14:paraId="70067CDF" w14:textId="77777777" w:rsidTr="0075721F">
        <w:trPr>
          <w:cantSplit/>
        </w:trPr>
        <w:tc>
          <w:tcPr>
            <w:tcW w:w="1276" w:type="dxa"/>
            <w:shd w:val="clear" w:color="auto" w:fill="auto"/>
          </w:tcPr>
          <w:p w14:paraId="70297C03"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Temps du delta-v maximal longitudinal</w:t>
            </w:r>
          </w:p>
        </w:tc>
        <w:tc>
          <w:tcPr>
            <w:tcW w:w="1418" w:type="dxa"/>
            <w:shd w:val="clear" w:color="auto" w:fill="auto"/>
          </w:tcPr>
          <w:p w14:paraId="02878358" w14:textId="65C5474D"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Obligatoire − non requis si l</w:t>
            </w:r>
            <w:r w:rsidR="00574A69" w:rsidRPr="0075721F">
              <w:rPr>
                <w:sz w:val="16"/>
                <w:szCs w:val="16"/>
                <w:lang w:val="fr-FR"/>
              </w:rPr>
              <w:t>’</w:t>
            </w:r>
            <w:r w:rsidRPr="0075721F">
              <w:rPr>
                <w:sz w:val="16"/>
                <w:szCs w:val="16"/>
                <w:lang w:val="fr-FR"/>
              </w:rPr>
              <w:t>accélération longitudinale est enregistrée à une fréquence ≥500</w:t>
            </w:r>
            <w:r w:rsidR="0075721F">
              <w:rPr>
                <w:sz w:val="16"/>
                <w:szCs w:val="16"/>
                <w:lang w:val="fr-FR"/>
              </w:rPr>
              <w:t> </w:t>
            </w:r>
            <w:r w:rsidRPr="0075721F">
              <w:rPr>
                <w:sz w:val="16"/>
                <w:szCs w:val="16"/>
                <w:lang w:val="fr-FR"/>
              </w:rPr>
              <w:t>Hz</w:t>
            </w:r>
          </w:p>
        </w:tc>
        <w:tc>
          <w:tcPr>
            <w:tcW w:w="1559" w:type="dxa"/>
            <w:shd w:val="clear" w:color="auto" w:fill="auto"/>
          </w:tcPr>
          <w:p w14:paraId="23C66B03" w14:textId="353CBBE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De 0 à 300 ms ou de 0 au moment de fin de l</w:t>
            </w:r>
            <w:r w:rsidR="00574A69" w:rsidRPr="0075721F">
              <w:rPr>
                <w:sz w:val="16"/>
                <w:szCs w:val="16"/>
                <w:lang w:val="fr-FR"/>
              </w:rPr>
              <w:t>’</w:t>
            </w:r>
            <w:r w:rsidRPr="0075721F">
              <w:rPr>
                <w:sz w:val="16"/>
                <w:szCs w:val="16"/>
                <w:lang w:val="fr-FR"/>
              </w:rPr>
              <w:t>événement plus 30 ms, selon le plus court de ces intervalles</w:t>
            </w:r>
          </w:p>
        </w:tc>
        <w:tc>
          <w:tcPr>
            <w:tcW w:w="1134" w:type="dxa"/>
            <w:shd w:val="clear" w:color="auto" w:fill="auto"/>
          </w:tcPr>
          <w:p w14:paraId="0E0413BC"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s.o.</w:t>
            </w:r>
          </w:p>
        </w:tc>
        <w:tc>
          <w:tcPr>
            <w:tcW w:w="992" w:type="dxa"/>
            <w:shd w:val="clear" w:color="auto" w:fill="auto"/>
          </w:tcPr>
          <w:p w14:paraId="4D75BBE8" w14:textId="2D5D22D5"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De 0 à 300 ms ou de 0 au moment de fin de l</w:t>
            </w:r>
            <w:r w:rsidR="00574A69" w:rsidRPr="0075721F">
              <w:rPr>
                <w:sz w:val="16"/>
                <w:szCs w:val="16"/>
                <w:lang w:val="fr-FR"/>
              </w:rPr>
              <w:t>’</w:t>
            </w:r>
            <w:r w:rsidRPr="0075721F">
              <w:rPr>
                <w:sz w:val="16"/>
                <w:szCs w:val="16"/>
                <w:lang w:val="fr-FR"/>
              </w:rPr>
              <w:t>événement plus 30 ms, selon le plus court de ces intervalles</w:t>
            </w:r>
          </w:p>
        </w:tc>
        <w:tc>
          <w:tcPr>
            <w:tcW w:w="851" w:type="dxa"/>
            <w:shd w:val="clear" w:color="auto" w:fill="auto"/>
          </w:tcPr>
          <w:p w14:paraId="38B69E5B"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±3 ms</w:t>
            </w:r>
          </w:p>
        </w:tc>
        <w:tc>
          <w:tcPr>
            <w:tcW w:w="1275" w:type="dxa"/>
            <w:shd w:val="clear" w:color="auto" w:fill="auto"/>
          </w:tcPr>
          <w:p w14:paraId="50E5D230" w14:textId="2C5C31D5"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2.5 ms</w:t>
            </w:r>
          </w:p>
        </w:tc>
        <w:tc>
          <w:tcPr>
            <w:tcW w:w="1134" w:type="dxa"/>
            <w:shd w:val="clear" w:color="auto" w:fill="auto"/>
          </w:tcPr>
          <w:p w14:paraId="1BBD6012"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Collision</w:t>
            </w:r>
          </w:p>
          <w:p w14:paraId="4B1B43D7" w14:textId="77777777" w:rsidR="004E79DD" w:rsidRPr="0075721F" w:rsidRDefault="004E79DD" w:rsidP="009D250B">
            <w:pPr>
              <w:spacing w:before="40" w:after="40" w:line="240" w:lineRule="auto"/>
              <w:ind w:right="113"/>
              <w:rPr>
                <w:rFonts w:eastAsia="Calibri"/>
                <w:sz w:val="16"/>
                <w:szCs w:val="16"/>
                <w:lang w:val="fr-FR"/>
              </w:rPr>
            </w:pPr>
          </w:p>
        </w:tc>
      </w:tr>
      <w:tr w:rsidR="000E3951" w:rsidRPr="000E3951" w14:paraId="6DEC87BA" w14:textId="77777777" w:rsidTr="0075721F">
        <w:trPr>
          <w:cantSplit/>
        </w:trPr>
        <w:tc>
          <w:tcPr>
            <w:tcW w:w="1276" w:type="dxa"/>
            <w:shd w:val="clear" w:color="auto" w:fill="auto"/>
          </w:tcPr>
          <w:p w14:paraId="43F17B2F"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Vitesse indiquée par le véhicule</w:t>
            </w:r>
          </w:p>
        </w:tc>
        <w:tc>
          <w:tcPr>
            <w:tcW w:w="1418" w:type="dxa"/>
            <w:shd w:val="clear" w:color="auto" w:fill="auto"/>
          </w:tcPr>
          <w:p w14:paraId="220FA3CD"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Obligatoire</w:t>
            </w:r>
          </w:p>
        </w:tc>
        <w:tc>
          <w:tcPr>
            <w:tcW w:w="1559" w:type="dxa"/>
            <w:shd w:val="clear" w:color="auto" w:fill="auto"/>
          </w:tcPr>
          <w:p w14:paraId="4D0BAE43"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De -5,0 à 0 s</w:t>
            </w:r>
          </w:p>
        </w:tc>
        <w:tc>
          <w:tcPr>
            <w:tcW w:w="1134" w:type="dxa"/>
            <w:shd w:val="clear" w:color="auto" w:fill="auto"/>
          </w:tcPr>
          <w:p w14:paraId="5429226C"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2</w:t>
            </w:r>
          </w:p>
        </w:tc>
        <w:tc>
          <w:tcPr>
            <w:tcW w:w="992" w:type="dxa"/>
            <w:shd w:val="clear" w:color="auto" w:fill="auto"/>
          </w:tcPr>
          <w:p w14:paraId="491A5A28"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De 0 à 250 km/h</w:t>
            </w:r>
          </w:p>
        </w:tc>
        <w:tc>
          <w:tcPr>
            <w:tcW w:w="851" w:type="dxa"/>
            <w:shd w:val="clear" w:color="auto" w:fill="auto"/>
          </w:tcPr>
          <w:p w14:paraId="130190F8"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±1 km/h</w:t>
            </w:r>
          </w:p>
        </w:tc>
        <w:tc>
          <w:tcPr>
            <w:tcW w:w="1275" w:type="dxa"/>
            <w:shd w:val="clear" w:color="auto" w:fill="auto"/>
          </w:tcPr>
          <w:p w14:paraId="3E2324CE"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1 km/h</w:t>
            </w:r>
          </w:p>
        </w:tc>
        <w:tc>
          <w:tcPr>
            <w:tcW w:w="1134" w:type="dxa"/>
            <w:shd w:val="clear" w:color="auto" w:fill="auto"/>
          </w:tcPr>
          <w:p w14:paraId="6547BAD7"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Collision</w:t>
            </w:r>
          </w:p>
          <w:p w14:paraId="0BD7B94D"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Accident impliquant des usagers de la route vulnérables</w:t>
            </w:r>
          </w:p>
        </w:tc>
      </w:tr>
      <w:tr w:rsidR="000E3951" w:rsidRPr="000E3951" w14:paraId="601A6F02" w14:textId="77777777" w:rsidTr="0075721F">
        <w:trPr>
          <w:cantSplit/>
        </w:trPr>
        <w:tc>
          <w:tcPr>
            <w:tcW w:w="1276" w:type="dxa"/>
            <w:shd w:val="clear" w:color="auto" w:fill="auto"/>
          </w:tcPr>
          <w:p w14:paraId="261FD2B9" w14:textId="45BF27E1"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Position de l</w:t>
            </w:r>
            <w:r w:rsidR="00574A69" w:rsidRPr="0075721F">
              <w:rPr>
                <w:sz w:val="16"/>
                <w:szCs w:val="16"/>
                <w:lang w:val="fr-FR"/>
              </w:rPr>
              <w:t>’</w:t>
            </w:r>
            <w:r w:rsidRPr="0075721F">
              <w:rPr>
                <w:sz w:val="16"/>
                <w:szCs w:val="16"/>
                <w:lang w:val="fr-FR"/>
              </w:rPr>
              <w:t>accélérateur ou de la pédale d</w:t>
            </w:r>
            <w:r w:rsidR="00574A69" w:rsidRPr="0075721F">
              <w:rPr>
                <w:sz w:val="16"/>
                <w:szCs w:val="16"/>
                <w:lang w:val="fr-FR"/>
              </w:rPr>
              <w:t>’</w:t>
            </w:r>
            <w:r w:rsidRPr="0075721F">
              <w:rPr>
                <w:sz w:val="16"/>
                <w:szCs w:val="16"/>
                <w:lang w:val="fr-FR"/>
              </w:rPr>
              <w:t>accélérateur (en % du maximum)</w:t>
            </w:r>
          </w:p>
        </w:tc>
        <w:tc>
          <w:tcPr>
            <w:tcW w:w="1418" w:type="dxa"/>
            <w:shd w:val="clear" w:color="auto" w:fill="auto"/>
          </w:tcPr>
          <w:p w14:paraId="2DE3C944"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Obligatoire</w:t>
            </w:r>
          </w:p>
        </w:tc>
        <w:tc>
          <w:tcPr>
            <w:tcW w:w="1559" w:type="dxa"/>
            <w:shd w:val="clear" w:color="auto" w:fill="auto"/>
          </w:tcPr>
          <w:p w14:paraId="16AD092D"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De -5,0 à 0 s</w:t>
            </w:r>
          </w:p>
          <w:p w14:paraId="0745C42A" w14:textId="77777777" w:rsidR="004E79DD" w:rsidRPr="0075721F" w:rsidRDefault="004E79DD" w:rsidP="009D250B">
            <w:pPr>
              <w:spacing w:before="40" w:after="40" w:line="240" w:lineRule="auto"/>
              <w:ind w:right="113"/>
              <w:rPr>
                <w:rFonts w:eastAsia="Calibri"/>
                <w:sz w:val="16"/>
                <w:szCs w:val="16"/>
                <w:lang w:val="fr-FR"/>
              </w:rPr>
            </w:pPr>
          </w:p>
        </w:tc>
        <w:tc>
          <w:tcPr>
            <w:tcW w:w="1134" w:type="dxa"/>
            <w:shd w:val="clear" w:color="auto" w:fill="auto"/>
          </w:tcPr>
          <w:p w14:paraId="1A83374F"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2</w:t>
            </w:r>
          </w:p>
        </w:tc>
        <w:tc>
          <w:tcPr>
            <w:tcW w:w="992" w:type="dxa"/>
            <w:shd w:val="clear" w:color="auto" w:fill="auto"/>
          </w:tcPr>
          <w:p w14:paraId="36ED8015" w14:textId="1AF06B2F"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De 0 à 100</w:t>
            </w:r>
            <w:r w:rsidR="0075721F" w:rsidRPr="0075721F">
              <w:rPr>
                <w:sz w:val="16"/>
                <w:szCs w:val="16"/>
                <w:lang w:val="fr-FR"/>
              </w:rPr>
              <w:t> </w:t>
            </w:r>
            <w:r w:rsidRPr="0075721F">
              <w:rPr>
                <w:sz w:val="16"/>
                <w:szCs w:val="16"/>
                <w:lang w:val="fr-FR"/>
              </w:rPr>
              <w:t>%</w:t>
            </w:r>
          </w:p>
        </w:tc>
        <w:tc>
          <w:tcPr>
            <w:tcW w:w="851" w:type="dxa"/>
            <w:shd w:val="clear" w:color="auto" w:fill="auto"/>
          </w:tcPr>
          <w:p w14:paraId="505769D0"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±5 %</w:t>
            </w:r>
          </w:p>
        </w:tc>
        <w:tc>
          <w:tcPr>
            <w:tcW w:w="1275" w:type="dxa"/>
            <w:shd w:val="clear" w:color="auto" w:fill="auto"/>
          </w:tcPr>
          <w:p w14:paraId="448335A4"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1 %</w:t>
            </w:r>
          </w:p>
        </w:tc>
        <w:tc>
          <w:tcPr>
            <w:tcW w:w="1134" w:type="dxa"/>
            <w:shd w:val="clear" w:color="auto" w:fill="auto"/>
          </w:tcPr>
          <w:p w14:paraId="78ADAFB0"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Collision</w:t>
            </w:r>
          </w:p>
          <w:p w14:paraId="3A39EE58"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Retournement</w:t>
            </w:r>
          </w:p>
          <w:p w14:paraId="5B79861A"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Accident impliquant des usagers de la route vulnérables</w:t>
            </w:r>
          </w:p>
        </w:tc>
      </w:tr>
      <w:tr w:rsidR="000E3951" w:rsidRPr="000E3951" w14:paraId="53EB3525" w14:textId="77777777" w:rsidTr="0075721F">
        <w:trPr>
          <w:cantSplit/>
        </w:trPr>
        <w:tc>
          <w:tcPr>
            <w:tcW w:w="1276" w:type="dxa"/>
            <w:shd w:val="clear" w:color="auto" w:fill="auto"/>
          </w:tcPr>
          <w:p w14:paraId="71217837"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lastRenderedPageBreak/>
              <w:t>État du frein de service</w:t>
            </w:r>
          </w:p>
        </w:tc>
        <w:tc>
          <w:tcPr>
            <w:tcW w:w="1418" w:type="dxa"/>
            <w:shd w:val="clear" w:color="auto" w:fill="auto"/>
          </w:tcPr>
          <w:p w14:paraId="2C0DC3AD"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Obligatoire</w:t>
            </w:r>
          </w:p>
        </w:tc>
        <w:tc>
          <w:tcPr>
            <w:tcW w:w="1559" w:type="dxa"/>
            <w:shd w:val="clear" w:color="auto" w:fill="auto"/>
          </w:tcPr>
          <w:p w14:paraId="27189AB1"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De -5,0 à 0 s</w:t>
            </w:r>
          </w:p>
        </w:tc>
        <w:tc>
          <w:tcPr>
            <w:tcW w:w="1134" w:type="dxa"/>
            <w:shd w:val="clear" w:color="auto" w:fill="auto"/>
          </w:tcPr>
          <w:p w14:paraId="75F33FC8"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2</w:t>
            </w:r>
          </w:p>
        </w:tc>
        <w:tc>
          <w:tcPr>
            <w:tcW w:w="992" w:type="dxa"/>
            <w:shd w:val="clear" w:color="auto" w:fill="auto"/>
          </w:tcPr>
          <w:p w14:paraId="0FE2C070" w14:textId="5F439925"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En marche ou à l</w:t>
            </w:r>
            <w:r w:rsidR="00574A69" w:rsidRPr="0075721F">
              <w:rPr>
                <w:sz w:val="16"/>
                <w:szCs w:val="16"/>
                <w:lang w:val="fr-FR"/>
              </w:rPr>
              <w:t>’</w:t>
            </w:r>
            <w:r w:rsidRPr="0075721F">
              <w:rPr>
                <w:sz w:val="16"/>
                <w:szCs w:val="16"/>
                <w:lang w:val="fr-FR"/>
              </w:rPr>
              <w:t>arrêt</w:t>
            </w:r>
          </w:p>
        </w:tc>
        <w:tc>
          <w:tcPr>
            <w:tcW w:w="851" w:type="dxa"/>
            <w:shd w:val="clear" w:color="auto" w:fill="auto"/>
          </w:tcPr>
          <w:p w14:paraId="08FD4801"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s.o.</w:t>
            </w:r>
          </w:p>
        </w:tc>
        <w:tc>
          <w:tcPr>
            <w:tcW w:w="1275" w:type="dxa"/>
            <w:shd w:val="clear" w:color="auto" w:fill="auto"/>
          </w:tcPr>
          <w:p w14:paraId="77C0147E" w14:textId="08F45500"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En marche ou à l</w:t>
            </w:r>
            <w:r w:rsidR="00574A69" w:rsidRPr="0075721F">
              <w:rPr>
                <w:sz w:val="16"/>
                <w:szCs w:val="16"/>
                <w:lang w:val="fr-FR"/>
              </w:rPr>
              <w:t>’</w:t>
            </w:r>
            <w:r w:rsidRPr="0075721F">
              <w:rPr>
                <w:sz w:val="16"/>
                <w:szCs w:val="16"/>
                <w:lang w:val="fr-FR"/>
              </w:rPr>
              <w:t>arrêt</w:t>
            </w:r>
          </w:p>
        </w:tc>
        <w:tc>
          <w:tcPr>
            <w:tcW w:w="1134" w:type="dxa"/>
            <w:shd w:val="clear" w:color="auto" w:fill="auto"/>
          </w:tcPr>
          <w:p w14:paraId="1EDF2694"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Collision</w:t>
            </w:r>
          </w:p>
          <w:p w14:paraId="71D7B888"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Accident impliquant des usagers de la route vulnérables</w:t>
            </w:r>
          </w:p>
          <w:p w14:paraId="7BCF1F28"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Retournement</w:t>
            </w:r>
          </w:p>
        </w:tc>
      </w:tr>
      <w:tr w:rsidR="000E3951" w:rsidRPr="000E3951" w14:paraId="12DC189D" w14:textId="77777777" w:rsidTr="0075721F">
        <w:trPr>
          <w:cantSplit/>
        </w:trPr>
        <w:tc>
          <w:tcPr>
            <w:tcW w:w="1276" w:type="dxa"/>
            <w:shd w:val="clear" w:color="auto" w:fill="auto"/>
          </w:tcPr>
          <w:p w14:paraId="0162B0C6" w14:textId="28FC85F0"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Cycle d</w:t>
            </w:r>
            <w:r w:rsidR="00574A69" w:rsidRPr="0075721F">
              <w:rPr>
                <w:sz w:val="16"/>
                <w:szCs w:val="16"/>
                <w:lang w:val="fr-FR"/>
              </w:rPr>
              <w:t>’</w:t>
            </w:r>
            <w:r w:rsidRPr="0075721F">
              <w:rPr>
                <w:sz w:val="16"/>
                <w:szCs w:val="16"/>
                <w:lang w:val="fr-FR"/>
              </w:rPr>
              <w:t>allumage (accident)</w:t>
            </w:r>
          </w:p>
        </w:tc>
        <w:tc>
          <w:tcPr>
            <w:tcW w:w="1418" w:type="dxa"/>
            <w:shd w:val="clear" w:color="auto" w:fill="auto"/>
          </w:tcPr>
          <w:p w14:paraId="422457B9"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Obligatoire</w:t>
            </w:r>
          </w:p>
        </w:tc>
        <w:tc>
          <w:tcPr>
            <w:tcW w:w="1559" w:type="dxa"/>
            <w:shd w:val="clear" w:color="auto" w:fill="auto"/>
          </w:tcPr>
          <w:p w14:paraId="07462C1A"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-1,0 s</w:t>
            </w:r>
          </w:p>
        </w:tc>
        <w:tc>
          <w:tcPr>
            <w:tcW w:w="1134" w:type="dxa"/>
            <w:shd w:val="clear" w:color="auto" w:fill="auto"/>
          </w:tcPr>
          <w:p w14:paraId="2A16A2DC"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s.o.</w:t>
            </w:r>
          </w:p>
        </w:tc>
        <w:tc>
          <w:tcPr>
            <w:tcW w:w="992" w:type="dxa"/>
            <w:shd w:val="clear" w:color="auto" w:fill="auto"/>
          </w:tcPr>
          <w:p w14:paraId="41729B5A" w14:textId="6414C605"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 xml:space="preserve">De 0 à </w:t>
            </w:r>
            <w:r w:rsidR="0075721F" w:rsidRPr="0075721F">
              <w:rPr>
                <w:sz w:val="16"/>
                <w:szCs w:val="16"/>
                <w:lang w:val="fr-FR"/>
              </w:rPr>
              <w:br/>
            </w:r>
            <w:r w:rsidRPr="0075721F">
              <w:rPr>
                <w:sz w:val="16"/>
                <w:szCs w:val="16"/>
                <w:lang w:val="fr-FR"/>
              </w:rPr>
              <w:t>60 000</w:t>
            </w:r>
          </w:p>
        </w:tc>
        <w:tc>
          <w:tcPr>
            <w:tcW w:w="851" w:type="dxa"/>
            <w:shd w:val="clear" w:color="auto" w:fill="auto"/>
          </w:tcPr>
          <w:p w14:paraId="64BEA5D5"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±1 cycle</w:t>
            </w:r>
          </w:p>
        </w:tc>
        <w:tc>
          <w:tcPr>
            <w:tcW w:w="1275" w:type="dxa"/>
            <w:shd w:val="clear" w:color="auto" w:fill="auto"/>
          </w:tcPr>
          <w:p w14:paraId="00ECC9EE"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1 cycle</w:t>
            </w:r>
          </w:p>
        </w:tc>
        <w:tc>
          <w:tcPr>
            <w:tcW w:w="1134" w:type="dxa"/>
            <w:shd w:val="clear" w:color="auto" w:fill="auto"/>
          </w:tcPr>
          <w:p w14:paraId="170B5201"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Collision</w:t>
            </w:r>
          </w:p>
          <w:p w14:paraId="2855C017"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Accident impliquant des usagers de la route vulnérables</w:t>
            </w:r>
          </w:p>
          <w:p w14:paraId="7CB6FB85"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Retournement</w:t>
            </w:r>
          </w:p>
        </w:tc>
      </w:tr>
      <w:tr w:rsidR="000E3951" w:rsidRPr="000E3951" w14:paraId="6306A4CB" w14:textId="77777777" w:rsidTr="0075721F">
        <w:trPr>
          <w:cantSplit/>
        </w:trPr>
        <w:tc>
          <w:tcPr>
            <w:tcW w:w="1276" w:type="dxa"/>
            <w:shd w:val="clear" w:color="auto" w:fill="auto"/>
          </w:tcPr>
          <w:p w14:paraId="20A90180" w14:textId="1250B7B3"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Cycle d</w:t>
            </w:r>
            <w:r w:rsidR="00574A69" w:rsidRPr="0075721F">
              <w:rPr>
                <w:sz w:val="16"/>
                <w:szCs w:val="16"/>
                <w:lang w:val="fr-FR"/>
              </w:rPr>
              <w:t>’</w:t>
            </w:r>
            <w:r w:rsidRPr="0075721F">
              <w:rPr>
                <w:sz w:val="16"/>
                <w:szCs w:val="16"/>
                <w:lang w:val="fr-FR"/>
              </w:rPr>
              <w:t>allumage (téléchargement)</w:t>
            </w:r>
          </w:p>
        </w:tc>
        <w:tc>
          <w:tcPr>
            <w:tcW w:w="1418" w:type="dxa"/>
            <w:shd w:val="clear" w:color="auto" w:fill="auto"/>
          </w:tcPr>
          <w:p w14:paraId="0EAB4366"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Obligatoire</w:t>
            </w:r>
          </w:p>
        </w:tc>
        <w:tc>
          <w:tcPr>
            <w:tcW w:w="1559" w:type="dxa"/>
            <w:shd w:val="clear" w:color="auto" w:fill="auto"/>
          </w:tcPr>
          <w:p w14:paraId="5B4566DC"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Au moment du téléchargement</w:t>
            </w:r>
            <w:r w:rsidRPr="0075721F">
              <w:rPr>
                <w:rStyle w:val="Appelnotedebasdep"/>
                <w:sz w:val="16"/>
                <w:szCs w:val="16"/>
              </w:rPr>
              <w:footnoteReference w:id="14"/>
            </w:r>
          </w:p>
        </w:tc>
        <w:tc>
          <w:tcPr>
            <w:tcW w:w="1134" w:type="dxa"/>
            <w:shd w:val="clear" w:color="auto" w:fill="auto"/>
          </w:tcPr>
          <w:p w14:paraId="1087F8B7"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s.o.</w:t>
            </w:r>
          </w:p>
        </w:tc>
        <w:tc>
          <w:tcPr>
            <w:tcW w:w="992" w:type="dxa"/>
            <w:shd w:val="clear" w:color="auto" w:fill="auto"/>
          </w:tcPr>
          <w:p w14:paraId="4B5D4272" w14:textId="20C3E0B1"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De 0 à 60</w:t>
            </w:r>
            <w:r w:rsidR="009D250B">
              <w:rPr>
                <w:sz w:val="16"/>
                <w:szCs w:val="16"/>
                <w:lang w:val="fr-FR"/>
              </w:rPr>
              <w:t> </w:t>
            </w:r>
            <w:r w:rsidRPr="0075721F">
              <w:rPr>
                <w:sz w:val="16"/>
                <w:szCs w:val="16"/>
                <w:lang w:val="fr-FR"/>
              </w:rPr>
              <w:t>000</w:t>
            </w:r>
          </w:p>
        </w:tc>
        <w:tc>
          <w:tcPr>
            <w:tcW w:w="851" w:type="dxa"/>
            <w:shd w:val="clear" w:color="auto" w:fill="auto"/>
          </w:tcPr>
          <w:p w14:paraId="53CAF192"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±1 cycle</w:t>
            </w:r>
          </w:p>
        </w:tc>
        <w:tc>
          <w:tcPr>
            <w:tcW w:w="1275" w:type="dxa"/>
            <w:shd w:val="clear" w:color="auto" w:fill="auto"/>
          </w:tcPr>
          <w:p w14:paraId="2BA245EE"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1 cycle</w:t>
            </w:r>
          </w:p>
        </w:tc>
        <w:tc>
          <w:tcPr>
            <w:tcW w:w="1134" w:type="dxa"/>
            <w:shd w:val="clear" w:color="auto" w:fill="auto"/>
          </w:tcPr>
          <w:p w14:paraId="0B6197C7"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Collision</w:t>
            </w:r>
          </w:p>
          <w:p w14:paraId="3A085861"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Accident impliquant des usagers de la route vulnérables</w:t>
            </w:r>
          </w:p>
          <w:p w14:paraId="6D3345B8"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Retournement</w:t>
            </w:r>
          </w:p>
        </w:tc>
      </w:tr>
      <w:tr w:rsidR="000E3951" w:rsidRPr="000E3951" w14:paraId="4E9F6030" w14:textId="77777777" w:rsidTr="0075721F">
        <w:trPr>
          <w:cantSplit/>
        </w:trPr>
        <w:tc>
          <w:tcPr>
            <w:tcW w:w="1276" w:type="dxa"/>
            <w:shd w:val="clear" w:color="auto" w:fill="auto"/>
          </w:tcPr>
          <w:p w14:paraId="10ECF0D1"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 xml:space="preserve">État de la ceinture de sécurité (conducteur) </w:t>
            </w:r>
          </w:p>
        </w:tc>
        <w:tc>
          <w:tcPr>
            <w:tcW w:w="1418" w:type="dxa"/>
            <w:shd w:val="clear" w:color="auto" w:fill="auto"/>
          </w:tcPr>
          <w:p w14:paraId="6CDF3912"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Obligatoire</w:t>
            </w:r>
          </w:p>
        </w:tc>
        <w:tc>
          <w:tcPr>
            <w:tcW w:w="1559" w:type="dxa"/>
            <w:shd w:val="clear" w:color="auto" w:fill="auto"/>
          </w:tcPr>
          <w:p w14:paraId="4A9D5BC1"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-1,0 s</w:t>
            </w:r>
          </w:p>
        </w:tc>
        <w:tc>
          <w:tcPr>
            <w:tcW w:w="1134" w:type="dxa"/>
            <w:shd w:val="clear" w:color="auto" w:fill="auto"/>
          </w:tcPr>
          <w:p w14:paraId="11D5CA77"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s.o.</w:t>
            </w:r>
          </w:p>
        </w:tc>
        <w:tc>
          <w:tcPr>
            <w:tcW w:w="992" w:type="dxa"/>
            <w:shd w:val="clear" w:color="auto" w:fill="auto"/>
          </w:tcPr>
          <w:p w14:paraId="51C4F86B"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Bouclée, non bouclée</w:t>
            </w:r>
          </w:p>
        </w:tc>
        <w:tc>
          <w:tcPr>
            <w:tcW w:w="851" w:type="dxa"/>
            <w:shd w:val="clear" w:color="auto" w:fill="auto"/>
          </w:tcPr>
          <w:p w14:paraId="0C7AFBC3"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s.o.</w:t>
            </w:r>
          </w:p>
        </w:tc>
        <w:tc>
          <w:tcPr>
            <w:tcW w:w="1275" w:type="dxa"/>
            <w:shd w:val="clear" w:color="auto" w:fill="auto"/>
          </w:tcPr>
          <w:p w14:paraId="651927FA"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Bouclée, non bouclée</w:t>
            </w:r>
          </w:p>
        </w:tc>
        <w:tc>
          <w:tcPr>
            <w:tcW w:w="1134" w:type="dxa"/>
            <w:shd w:val="clear" w:color="auto" w:fill="auto"/>
          </w:tcPr>
          <w:p w14:paraId="111F8E3F"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Collision</w:t>
            </w:r>
          </w:p>
          <w:p w14:paraId="6A25FE73" w14:textId="7F0A6DC2"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Retournement</w:t>
            </w:r>
          </w:p>
        </w:tc>
      </w:tr>
      <w:tr w:rsidR="000E3951" w:rsidRPr="000E3951" w14:paraId="05D1486E" w14:textId="77777777" w:rsidTr="0075721F">
        <w:trPr>
          <w:cantSplit/>
        </w:trPr>
        <w:tc>
          <w:tcPr>
            <w:tcW w:w="1276" w:type="dxa"/>
            <w:shd w:val="clear" w:color="auto" w:fill="auto"/>
          </w:tcPr>
          <w:p w14:paraId="5339FD2F" w14:textId="5B165E4A"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État du témoin d</w:t>
            </w:r>
            <w:r w:rsidR="00574A69" w:rsidRPr="0075721F">
              <w:rPr>
                <w:sz w:val="16"/>
                <w:szCs w:val="16"/>
                <w:lang w:val="fr-FR"/>
              </w:rPr>
              <w:t>’</w:t>
            </w:r>
            <w:r w:rsidRPr="0075721F">
              <w:rPr>
                <w:sz w:val="16"/>
                <w:szCs w:val="16"/>
                <w:lang w:val="fr-FR"/>
              </w:rPr>
              <w:t>avertissement du coussin gonflable</w:t>
            </w:r>
            <w:r w:rsidRPr="0075721F">
              <w:rPr>
                <w:rStyle w:val="Appelnotedebasdep"/>
                <w:sz w:val="16"/>
                <w:szCs w:val="16"/>
              </w:rPr>
              <w:footnoteReference w:id="15"/>
            </w:r>
          </w:p>
        </w:tc>
        <w:tc>
          <w:tcPr>
            <w:tcW w:w="1418" w:type="dxa"/>
            <w:shd w:val="clear" w:color="auto" w:fill="auto"/>
          </w:tcPr>
          <w:p w14:paraId="72B2D58E"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Obligatoire</w:t>
            </w:r>
          </w:p>
        </w:tc>
        <w:tc>
          <w:tcPr>
            <w:tcW w:w="1559" w:type="dxa"/>
            <w:shd w:val="clear" w:color="auto" w:fill="auto"/>
          </w:tcPr>
          <w:p w14:paraId="51B78E7D"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-1,0 s</w:t>
            </w:r>
          </w:p>
        </w:tc>
        <w:tc>
          <w:tcPr>
            <w:tcW w:w="1134" w:type="dxa"/>
            <w:shd w:val="clear" w:color="auto" w:fill="auto"/>
          </w:tcPr>
          <w:p w14:paraId="09E22C74"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s.o.</w:t>
            </w:r>
          </w:p>
        </w:tc>
        <w:tc>
          <w:tcPr>
            <w:tcW w:w="992" w:type="dxa"/>
            <w:shd w:val="clear" w:color="auto" w:fill="auto"/>
          </w:tcPr>
          <w:p w14:paraId="44D005DA"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Allumé ou éteint</w:t>
            </w:r>
          </w:p>
        </w:tc>
        <w:tc>
          <w:tcPr>
            <w:tcW w:w="851" w:type="dxa"/>
            <w:shd w:val="clear" w:color="auto" w:fill="auto"/>
          </w:tcPr>
          <w:p w14:paraId="7B7D605F"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s.o.</w:t>
            </w:r>
          </w:p>
        </w:tc>
        <w:tc>
          <w:tcPr>
            <w:tcW w:w="1275" w:type="dxa"/>
            <w:shd w:val="clear" w:color="auto" w:fill="auto"/>
          </w:tcPr>
          <w:p w14:paraId="13E71719"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Allumé ou éteint</w:t>
            </w:r>
          </w:p>
        </w:tc>
        <w:tc>
          <w:tcPr>
            <w:tcW w:w="1134" w:type="dxa"/>
            <w:shd w:val="clear" w:color="auto" w:fill="auto"/>
          </w:tcPr>
          <w:p w14:paraId="236DD3DB"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Collision</w:t>
            </w:r>
          </w:p>
          <w:p w14:paraId="47652DC2"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Retournement</w:t>
            </w:r>
          </w:p>
          <w:p w14:paraId="0F9943F8" w14:textId="77777777" w:rsidR="004E79DD" w:rsidRPr="0075721F" w:rsidRDefault="004E79DD" w:rsidP="009D250B">
            <w:pPr>
              <w:spacing w:before="40" w:after="40" w:line="240" w:lineRule="auto"/>
              <w:ind w:right="113"/>
              <w:rPr>
                <w:rFonts w:eastAsia="Calibri"/>
                <w:sz w:val="16"/>
                <w:szCs w:val="16"/>
                <w:lang w:val="fr-FR"/>
              </w:rPr>
            </w:pPr>
          </w:p>
        </w:tc>
      </w:tr>
      <w:tr w:rsidR="000E3951" w:rsidRPr="000E3951" w14:paraId="1014AA28" w14:textId="77777777" w:rsidTr="0075721F">
        <w:trPr>
          <w:cantSplit/>
        </w:trPr>
        <w:tc>
          <w:tcPr>
            <w:tcW w:w="1276" w:type="dxa"/>
            <w:shd w:val="clear" w:color="auto" w:fill="auto"/>
          </w:tcPr>
          <w:p w14:paraId="48D45470" w14:textId="19055A7D"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Déploiement du coussin gonflable frontal, délai de déploiement dans le cas d</w:t>
            </w:r>
            <w:r w:rsidR="00574A69" w:rsidRPr="0075721F">
              <w:rPr>
                <w:sz w:val="16"/>
                <w:szCs w:val="16"/>
                <w:lang w:val="fr-FR"/>
              </w:rPr>
              <w:t>’</w:t>
            </w:r>
            <w:r w:rsidRPr="0075721F">
              <w:rPr>
                <w:sz w:val="16"/>
                <w:szCs w:val="16"/>
                <w:lang w:val="fr-FR"/>
              </w:rPr>
              <w:t>un coussin gonflable à déploiement simple, ou délai avant la première étape dans le cas d</w:t>
            </w:r>
            <w:r w:rsidR="00574A69" w:rsidRPr="0075721F">
              <w:rPr>
                <w:sz w:val="16"/>
                <w:szCs w:val="16"/>
                <w:lang w:val="fr-FR"/>
              </w:rPr>
              <w:t>’</w:t>
            </w:r>
            <w:r w:rsidRPr="0075721F">
              <w:rPr>
                <w:sz w:val="16"/>
                <w:szCs w:val="16"/>
                <w:lang w:val="fr-FR"/>
              </w:rPr>
              <w:t xml:space="preserve">un coussin gonflable à déploiement progressif (conducteur) </w:t>
            </w:r>
          </w:p>
        </w:tc>
        <w:tc>
          <w:tcPr>
            <w:tcW w:w="1418" w:type="dxa"/>
            <w:shd w:val="clear" w:color="auto" w:fill="auto"/>
          </w:tcPr>
          <w:p w14:paraId="14B83A89"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Obligatoire</w:t>
            </w:r>
          </w:p>
        </w:tc>
        <w:tc>
          <w:tcPr>
            <w:tcW w:w="1559" w:type="dxa"/>
            <w:shd w:val="clear" w:color="auto" w:fill="auto"/>
          </w:tcPr>
          <w:p w14:paraId="7AAA582E"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Événement</w:t>
            </w:r>
          </w:p>
        </w:tc>
        <w:tc>
          <w:tcPr>
            <w:tcW w:w="1134" w:type="dxa"/>
            <w:shd w:val="clear" w:color="auto" w:fill="auto"/>
          </w:tcPr>
          <w:p w14:paraId="7405E8AD"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s.o.</w:t>
            </w:r>
          </w:p>
        </w:tc>
        <w:tc>
          <w:tcPr>
            <w:tcW w:w="992" w:type="dxa"/>
            <w:shd w:val="clear" w:color="auto" w:fill="auto"/>
          </w:tcPr>
          <w:p w14:paraId="21BC1A61" w14:textId="25644956"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De 0 à 250</w:t>
            </w:r>
            <w:r w:rsidR="009D250B">
              <w:rPr>
                <w:sz w:val="16"/>
                <w:szCs w:val="16"/>
                <w:lang w:val="fr-FR"/>
              </w:rPr>
              <w:t> </w:t>
            </w:r>
            <w:r w:rsidRPr="0075721F">
              <w:rPr>
                <w:sz w:val="16"/>
                <w:szCs w:val="16"/>
                <w:lang w:val="fr-FR"/>
              </w:rPr>
              <w:t>ms</w:t>
            </w:r>
          </w:p>
        </w:tc>
        <w:tc>
          <w:tcPr>
            <w:tcW w:w="851" w:type="dxa"/>
            <w:shd w:val="clear" w:color="auto" w:fill="auto"/>
          </w:tcPr>
          <w:p w14:paraId="484CB382"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±2 ms</w:t>
            </w:r>
          </w:p>
        </w:tc>
        <w:tc>
          <w:tcPr>
            <w:tcW w:w="1275" w:type="dxa"/>
            <w:shd w:val="clear" w:color="auto" w:fill="auto"/>
          </w:tcPr>
          <w:p w14:paraId="418F6BE0"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1 ms</w:t>
            </w:r>
          </w:p>
        </w:tc>
        <w:tc>
          <w:tcPr>
            <w:tcW w:w="1134" w:type="dxa"/>
            <w:shd w:val="clear" w:color="auto" w:fill="auto"/>
          </w:tcPr>
          <w:p w14:paraId="362A4E90"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Collision</w:t>
            </w:r>
          </w:p>
        </w:tc>
      </w:tr>
      <w:tr w:rsidR="000E3951" w:rsidRPr="000E3951" w14:paraId="441E5DA8" w14:textId="77777777" w:rsidTr="0075721F">
        <w:trPr>
          <w:cantSplit/>
        </w:trPr>
        <w:tc>
          <w:tcPr>
            <w:tcW w:w="1276" w:type="dxa"/>
            <w:shd w:val="clear" w:color="auto" w:fill="auto"/>
          </w:tcPr>
          <w:p w14:paraId="03D06AB8" w14:textId="704711BA"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lastRenderedPageBreak/>
              <w:t>Déploiement du coussin gonflable frontal, délai de déploiement dans le cas d</w:t>
            </w:r>
            <w:r w:rsidR="00574A69" w:rsidRPr="0075721F">
              <w:rPr>
                <w:sz w:val="16"/>
                <w:szCs w:val="16"/>
                <w:lang w:val="fr-FR"/>
              </w:rPr>
              <w:t>’</w:t>
            </w:r>
            <w:r w:rsidRPr="0075721F">
              <w:rPr>
                <w:sz w:val="16"/>
                <w:szCs w:val="16"/>
                <w:lang w:val="fr-FR"/>
              </w:rPr>
              <w:t>un coussin gonflable à déploiement simple, ou délai avant la première étape dans le cas d</w:t>
            </w:r>
            <w:r w:rsidR="00574A69" w:rsidRPr="0075721F">
              <w:rPr>
                <w:sz w:val="16"/>
                <w:szCs w:val="16"/>
                <w:lang w:val="fr-FR"/>
              </w:rPr>
              <w:t>’</w:t>
            </w:r>
            <w:r w:rsidRPr="0075721F">
              <w:rPr>
                <w:sz w:val="16"/>
                <w:szCs w:val="16"/>
                <w:lang w:val="fr-FR"/>
              </w:rPr>
              <w:t>un coussin gonflable à déploiement progressif (passager avant)</w:t>
            </w:r>
            <w:r w:rsidRPr="009D250B">
              <w:rPr>
                <w:rStyle w:val="Appelnotedebasdep"/>
                <w:b/>
                <w:bCs/>
                <w:sz w:val="16"/>
                <w:szCs w:val="16"/>
                <w:highlight w:val="yellow"/>
              </w:rPr>
              <w:footnoteReference w:id="16"/>
            </w:r>
          </w:p>
        </w:tc>
        <w:tc>
          <w:tcPr>
            <w:tcW w:w="1418" w:type="dxa"/>
            <w:shd w:val="clear" w:color="auto" w:fill="auto"/>
          </w:tcPr>
          <w:p w14:paraId="6D9AD26F"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Obligatoire</w:t>
            </w:r>
          </w:p>
        </w:tc>
        <w:tc>
          <w:tcPr>
            <w:tcW w:w="1559" w:type="dxa"/>
            <w:shd w:val="clear" w:color="auto" w:fill="auto"/>
          </w:tcPr>
          <w:p w14:paraId="6787D200"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Événement</w:t>
            </w:r>
          </w:p>
        </w:tc>
        <w:tc>
          <w:tcPr>
            <w:tcW w:w="1134" w:type="dxa"/>
            <w:shd w:val="clear" w:color="auto" w:fill="auto"/>
          </w:tcPr>
          <w:p w14:paraId="60903692"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s.o.</w:t>
            </w:r>
          </w:p>
        </w:tc>
        <w:tc>
          <w:tcPr>
            <w:tcW w:w="992" w:type="dxa"/>
            <w:shd w:val="clear" w:color="auto" w:fill="auto"/>
          </w:tcPr>
          <w:p w14:paraId="178A6073" w14:textId="68A8C066"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De 0 à 250</w:t>
            </w:r>
            <w:r w:rsidR="009D250B">
              <w:rPr>
                <w:sz w:val="16"/>
                <w:szCs w:val="16"/>
                <w:lang w:val="fr-FR"/>
              </w:rPr>
              <w:t> </w:t>
            </w:r>
            <w:r w:rsidRPr="0075721F">
              <w:rPr>
                <w:sz w:val="16"/>
                <w:szCs w:val="16"/>
                <w:lang w:val="fr-FR"/>
              </w:rPr>
              <w:t>ms</w:t>
            </w:r>
          </w:p>
        </w:tc>
        <w:tc>
          <w:tcPr>
            <w:tcW w:w="851" w:type="dxa"/>
            <w:shd w:val="clear" w:color="auto" w:fill="auto"/>
          </w:tcPr>
          <w:p w14:paraId="32A2D459"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±2 ms</w:t>
            </w:r>
          </w:p>
        </w:tc>
        <w:tc>
          <w:tcPr>
            <w:tcW w:w="1275" w:type="dxa"/>
            <w:shd w:val="clear" w:color="auto" w:fill="auto"/>
          </w:tcPr>
          <w:p w14:paraId="2BB9397E"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1 ms</w:t>
            </w:r>
          </w:p>
        </w:tc>
        <w:tc>
          <w:tcPr>
            <w:tcW w:w="1134" w:type="dxa"/>
            <w:shd w:val="clear" w:color="auto" w:fill="auto"/>
          </w:tcPr>
          <w:p w14:paraId="7BDF6479"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Collision</w:t>
            </w:r>
          </w:p>
        </w:tc>
      </w:tr>
      <w:tr w:rsidR="000E3951" w:rsidRPr="000E3951" w14:paraId="12C1C388" w14:textId="77777777" w:rsidTr="0075721F">
        <w:trPr>
          <w:cantSplit/>
        </w:trPr>
        <w:tc>
          <w:tcPr>
            <w:tcW w:w="1276" w:type="dxa"/>
            <w:shd w:val="clear" w:color="auto" w:fill="auto"/>
          </w:tcPr>
          <w:p w14:paraId="5BFBDEDB" w14:textId="5693EF6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Événement multiple (nombre d</w:t>
            </w:r>
            <w:r w:rsidR="00574A69" w:rsidRPr="0075721F">
              <w:rPr>
                <w:sz w:val="16"/>
                <w:szCs w:val="16"/>
                <w:lang w:val="fr-FR"/>
              </w:rPr>
              <w:t>’</w:t>
            </w:r>
            <w:r w:rsidRPr="0075721F">
              <w:rPr>
                <w:sz w:val="16"/>
                <w:szCs w:val="16"/>
                <w:lang w:val="fr-FR"/>
              </w:rPr>
              <w:t>événements)</w:t>
            </w:r>
          </w:p>
        </w:tc>
        <w:tc>
          <w:tcPr>
            <w:tcW w:w="1418" w:type="dxa"/>
            <w:shd w:val="clear" w:color="auto" w:fill="auto"/>
          </w:tcPr>
          <w:p w14:paraId="68A155D1" w14:textId="2B0ED32A"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Si l</w:t>
            </w:r>
            <w:r w:rsidR="00574A69" w:rsidRPr="0075721F">
              <w:rPr>
                <w:sz w:val="16"/>
                <w:szCs w:val="16"/>
                <w:lang w:val="fr-FR"/>
              </w:rPr>
              <w:t>’</w:t>
            </w:r>
            <w:r w:rsidRPr="0075721F">
              <w:rPr>
                <w:sz w:val="16"/>
                <w:szCs w:val="16"/>
                <w:lang w:val="fr-FR"/>
              </w:rPr>
              <w:t>élément est enregistré</w:t>
            </w:r>
            <w:r w:rsidRPr="009D250B">
              <w:rPr>
                <w:strike/>
                <w:sz w:val="16"/>
                <w:szCs w:val="16"/>
                <w:highlight w:val="yellow"/>
                <w:vertAlign w:val="superscript"/>
                <w:lang w:val="fr-FR"/>
              </w:rPr>
              <w:t>8</w:t>
            </w:r>
            <w:r w:rsidRPr="009D250B">
              <w:rPr>
                <w:rStyle w:val="Appelnotedebasdep"/>
                <w:b/>
                <w:bCs/>
                <w:sz w:val="16"/>
                <w:szCs w:val="16"/>
                <w:highlight w:val="yellow"/>
              </w:rPr>
              <w:footnoteReference w:id="17"/>
            </w:r>
          </w:p>
        </w:tc>
        <w:tc>
          <w:tcPr>
            <w:tcW w:w="1559" w:type="dxa"/>
            <w:shd w:val="clear" w:color="auto" w:fill="auto"/>
          </w:tcPr>
          <w:p w14:paraId="10662019"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Événement</w:t>
            </w:r>
          </w:p>
        </w:tc>
        <w:tc>
          <w:tcPr>
            <w:tcW w:w="1134" w:type="dxa"/>
            <w:shd w:val="clear" w:color="auto" w:fill="auto"/>
          </w:tcPr>
          <w:p w14:paraId="38EA2B82"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s.o.</w:t>
            </w:r>
          </w:p>
        </w:tc>
        <w:tc>
          <w:tcPr>
            <w:tcW w:w="992" w:type="dxa"/>
            <w:shd w:val="clear" w:color="auto" w:fill="auto"/>
          </w:tcPr>
          <w:p w14:paraId="0A93FE8F"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1 ou plus</w:t>
            </w:r>
          </w:p>
        </w:tc>
        <w:tc>
          <w:tcPr>
            <w:tcW w:w="851" w:type="dxa"/>
            <w:shd w:val="clear" w:color="auto" w:fill="auto"/>
          </w:tcPr>
          <w:p w14:paraId="6A996FBD"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s.o.</w:t>
            </w:r>
          </w:p>
        </w:tc>
        <w:tc>
          <w:tcPr>
            <w:tcW w:w="1275" w:type="dxa"/>
            <w:shd w:val="clear" w:color="auto" w:fill="auto"/>
          </w:tcPr>
          <w:p w14:paraId="1B60A3EB"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1 ou plus</w:t>
            </w:r>
          </w:p>
        </w:tc>
        <w:tc>
          <w:tcPr>
            <w:tcW w:w="1134" w:type="dxa"/>
            <w:shd w:val="clear" w:color="auto" w:fill="auto"/>
          </w:tcPr>
          <w:p w14:paraId="657D2451"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Collision</w:t>
            </w:r>
          </w:p>
          <w:p w14:paraId="0CE72F3D"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Accident impliquant des usagers de la route vulnérables</w:t>
            </w:r>
          </w:p>
          <w:p w14:paraId="1C0BFBA6"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Retournement</w:t>
            </w:r>
          </w:p>
        </w:tc>
      </w:tr>
      <w:tr w:rsidR="000E3951" w:rsidRPr="000E3951" w14:paraId="20C180EE" w14:textId="77777777" w:rsidTr="0075721F">
        <w:trPr>
          <w:cantSplit/>
        </w:trPr>
        <w:tc>
          <w:tcPr>
            <w:tcW w:w="1276" w:type="dxa"/>
            <w:shd w:val="clear" w:color="auto" w:fill="auto"/>
          </w:tcPr>
          <w:p w14:paraId="2E770309"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Délai entre les événements 1 et 2</w:t>
            </w:r>
          </w:p>
        </w:tc>
        <w:tc>
          <w:tcPr>
            <w:tcW w:w="1418" w:type="dxa"/>
            <w:shd w:val="clear" w:color="auto" w:fill="auto"/>
          </w:tcPr>
          <w:p w14:paraId="26BC46D0"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Obligatoire</w:t>
            </w:r>
          </w:p>
        </w:tc>
        <w:tc>
          <w:tcPr>
            <w:tcW w:w="1559" w:type="dxa"/>
            <w:shd w:val="clear" w:color="auto" w:fill="auto"/>
          </w:tcPr>
          <w:p w14:paraId="1FF56B89"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Si nécessaire</w:t>
            </w:r>
          </w:p>
        </w:tc>
        <w:tc>
          <w:tcPr>
            <w:tcW w:w="1134" w:type="dxa"/>
            <w:shd w:val="clear" w:color="auto" w:fill="auto"/>
          </w:tcPr>
          <w:p w14:paraId="252B35AC"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s.o.</w:t>
            </w:r>
          </w:p>
        </w:tc>
        <w:tc>
          <w:tcPr>
            <w:tcW w:w="992" w:type="dxa"/>
            <w:shd w:val="clear" w:color="auto" w:fill="auto"/>
          </w:tcPr>
          <w:p w14:paraId="05B6C53B"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De 0 à 5,0 s</w:t>
            </w:r>
          </w:p>
        </w:tc>
        <w:tc>
          <w:tcPr>
            <w:tcW w:w="851" w:type="dxa"/>
            <w:shd w:val="clear" w:color="auto" w:fill="auto"/>
          </w:tcPr>
          <w:p w14:paraId="4FB90F52"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±0,1 s</w:t>
            </w:r>
          </w:p>
        </w:tc>
        <w:tc>
          <w:tcPr>
            <w:tcW w:w="1275" w:type="dxa"/>
            <w:shd w:val="clear" w:color="auto" w:fill="auto"/>
          </w:tcPr>
          <w:p w14:paraId="098DA10C"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0,1 s</w:t>
            </w:r>
          </w:p>
        </w:tc>
        <w:tc>
          <w:tcPr>
            <w:tcW w:w="1134" w:type="dxa"/>
            <w:shd w:val="clear" w:color="auto" w:fill="auto"/>
          </w:tcPr>
          <w:p w14:paraId="1967FE30"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Collision</w:t>
            </w:r>
          </w:p>
          <w:p w14:paraId="458F2D16"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Retournement</w:t>
            </w:r>
          </w:p>
        </w:tc>
      </w:tr>
      <w:tr w:rsidR="000E3951" w:rsidRPr="000E3951" w14:paraId="3CE56364" w14:textId="77777777" w:rsidTr="0075721F">
        <w:trPr>
          <w:cantSplit/>
        </w:trPr>
        <w:tc>
          <w:tcPr>
            <w:tcW w:w="1276" w:type="dxa"/>
            <w:shd w:val="clear" w:color="auto" w:fill="auto"/>
          </w:tcPr>
          <w:p w14:paraId="3A7BFF6E"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Données enregistrées complètes (Oui, non)</w:t>
            </w:r>
          </w:p>
        </w:tc>
        <w:tc>
          <w:tcPr>
            <w:tcW w:w="1418" w:type="dxa"/>
            <w:shd w:val="clear" w:color="auto" w:fill="auto"/>
          </w:tcPr>
          <w:p w14:paraId="4202F80D"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Obligatoire</w:t>
            </w:r>
          </w:p>
        </w:tc>
        <w:tc>
          <w:tcPr>
            <w:tcW w:w="1559" w:type="dxa"/>
            <w:shd w:val="clear" w:color="auto" w:fill="auto"/>
          </w:tcPr>
          <w:p w14:paraId="06F2E371"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Après les autres données</w:t>
            </w:r>
          </w:p>
        </w:tc>
        <w:tc>
          <w:tcPr>
            <w:tcW w:w="1134" w:type="dxa"/>
            <w:shd w:val="clear" w:color="auto" w:fill="auto"/>
          </w:tcPr>
          <w:p w14:paraId="2F0C1BED"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s.o.</w:t>
            </w:r>
          </w:p>
        </w:tc>
        <w:tc>
          <w:tcPr>
            <w:tcW w:w="992" w:type="dxa"/>
            <w:shd w:val="clear" w:color="auto" w:fill="auto"/>
          </w:tcPr>
          <w:p w14:paraId="7E981D93"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Oui ou non</w:t>
            </w:r>
          </w:p>
        </w:tc>
        <w:tc>
          <w:tcPr>
            <w:tcW w:w="851" w:type="dxa"/>
            <w:shd w:val="clear" w:color="auto" w:fill="auto"/>
          </w:tcPr>
          <w:p w14:paraId="2CB37F5F"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s.o.</w:t>
            </w:r>
          </w:p>
        </w:tc>
        <w:tc>
          <w:tcPr>
            <w:tcW w:w="1275" w:type="dxa"/>
            <w:shd w:val="clear" w:color="auto" w:fill="auto"/>
          </w:tcPr>
          <w:p w14:paraId="7D2A39CC"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Oui ou non</w:t>
            </w:r>
          </w:p>
        </w:tc>
        <w:tc>
          <w:tcPr>
            <w:tcW w:w="1134" w:type="dxa"/>
            <w:shd w:val="clear" w:color="auto" w:fill="auto"/>
          </w:tcPr>
          <w:p w14:paraId="57F84297"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Collision</w:t>
            </w:r>
          </w:p>
          <w:p w14:paraId="6A1F81E1"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Accident impliquant des usagers de la route vulnérables</w:t>
            </w:r>
          </w:p>
          <w:p w14:paraId="55C68B93"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Retournement</w:t>
            </w:r>
          </w:p>
        </w:tc>
      </w:tr>
      <w:tr w:rsidR="000E3951" w:rsidRPr="000E3951" w14:paraId="54AF8F08" w14:textId="77777777" w:rsidTr="0075721F">
        <w:trPr>
          <w:cantSplit/>
        </w:trPr>
        <w:tc>
          <w:tcPr>
            <w:tcW w:w="1276" w:type="dxa"/>
            <w:shd w:val="clear" w:color="auto" w:fill="auto"/>
          </w:tcPr>
          <w:p w14:paraId="4722B6C3"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Accélération latérale</w:t>
            </w:r>
          </w:p>
          <w:p w14:paraId="19CA42F7"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(après un accident)</w:t>
            </w:r>
          </w:p>
        </w:tc>
        <w:tc>
          <w:tcPr>
            <w:tcW w:w="1418" w:type="dxa"/>
            <w:shd w:val="clear" w:color="auto" w:fill="auto"/>
          </w:tcPr>
          <w:p w14:paraId="7F77B553" w14:textId="75AE6F99"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Si l</w:t>
            </w:r>
            <w:r w:rsidR="00574A69" w:rsidRPr="0075721F">
              <w:rPr>
                <w:sz w:val="16"/>
                <w:szCs w:val="16"/>
                <w:lang w:val="fr-FR"/>
              </w:rPr>
              <w:t>’</w:t>
            </w:r>
            <w:r w:rsidRPr="0075721F">
              <w:rPr>
                <w:sz w:val="16"/>
                <w:szCs w:val="16"/>
                <w:lang w:val="fr-FR"/>
              </w:rPr>
              <w:t xml:space="preserve">élément est enregistré </w:t>
            </w:r>
          </w:p>
        </w:tc>
        <w:tc>
          <w:tcPr>
            <w:tcW w:w="1559" w:type="dxa"/>
            <w:shd w:val="clear" w:color="auto" w:fill="auto"/>
          </w:tcPr>
          <w:p w14:paraId="2E7428D0" w14:textId="4793DBB4"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De 0 à 250 ms ou de 0 au moment de fin de l</w:t>
            </w:r>
            <w:r w:rsidR="00574A69" w:rsidRPr="0075721F">
              <w:rPr>
                <w:sz w:val="16"/>
                <w:szCs w:val="16"/>
                <w:lang w:val="fr-FR"/>
              </w:rPr>
              <w:t>’</w:t>
            </w:r>
            <w:r w:rsidRPr="0075721F">
              <w:rPr>
                <w:sz w:val="16"/>
                <w:szCs w:val="16"/>
                <w:lang w:val="fr-FR"/>
              </w:rPr>
              <w:t>événement plus 30 ms, selon le plus court de ces intervalles</w:t>
            </w:r>
          </w:p>
        </w:tc>
        <w:tc>
          <w:tcPr>
            <w:tcW w:w="1134" w:type="dxa"/>
            <w:shd w:val="clear" w:color="auto" w:fill="auto"/>
          </w:tcPr>
          <w:p w14:paraId="394E908D"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500</w:t>
            </w:r>
          </w:p>
        </w:tc>
        <w:tc>
          <w:tcPr>
            <w:tcW w:w="992" w:type="dxa"/>
            <w:shd w:val="clear" w:color="auto" w:fill="auto"/>
          </w:tcPr>
          <w:p w14:paraId="160C34A9" w14:textId="6F3D08BA"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 xml:space="preserve">De -50 à </w:t>
            </w:r>
            <w:r w:rsidR="009D250B">
              <w:rPr>
                <w:sz w:val="16"/>
                <w:szCs w:val="16"/>
                <w:lang w:val="fr-FR"/>
              </w:rPr>
              <w:br/>
            </w:r>
            <w:r w:rsidRPr="0075721F">
              <w:rPr>
                <w:sz w:val="16"/>
                <w:szCs w:val="16"/>
                <w:lang w:val="fr-FR"/>
              </w:rPr>
              <w:t>+50 g</w:t>
            </w:r>
          </w:p>
        </w:tc>
        <w:tc>
          <w:tcPr>
            <w:tcW w:w="851" w:type="dxa"/>
            <w:shd w:val="clear" w:color="auto" w:fill="auto"/>
          </w:tcPr>
          <w:p w14:paraId="6D4CFD26"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±10 %</w:t>
            </w:r>
          </w:p>
        </w:tc>
        <w:tc>
          <w:tcPr>
            <w:tcW w:w="1275" w:type="dxa"/>
            <w:shd w:val="clear" w:color="auto" w:fill="auto"/>
          </w:tcPr>
          <w:p w14:paraId="3D989F21"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1 g</w:t>
            </w:r>
          </w:p>
        </w:tc>
        <w:tc>
          <w:tcPr>
            <w:tcW w:w="1134" w:type="dxa"/>
            <w:shd w:val="clear" w:color="auto" w:fill="auto"/>
          </w:tcPr>
          <w:p w14:paraId="231D8670"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Collision</w:t>
            </w:r>
          </w:p>
          <w:p w14:paraId="3EBB3B2C"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Retournement</w:t>
            </w:r>
          </w:p>
          <w:p w14:paraId="2FD9E193" w14:textId="77777777" w:rsidR="004E79DD" w:rsidRPr="0075721F" w:rsidRDefault="004E79DD" w:rsidP="009D250B">
            <w:pPr>
              <w:spacing w:before="40" w:after="40" w:line="240" w:lineRule="auto"/>
              <w:ind w:right="113"/>
              <w:rPr>
                <w:rFonts w:eastAsia="SimSun"/>
                <w:sz w:val="16"/>
                <w:szCs w:val="16"/>
                <w:lang w:val="fr-FR" w:eastAsia="zh-CN"/>
              </w:rPr>
            </w:pPr>
          </w:p>
        </w:tc>
      </w:tr>
      <w:tr w:rsidR="000E3951" w:rsidRPr="000E3951" w14:paraId="1317D1DE" w14:textId="77777777" w:rsidTr="0075721F">
        <w:trPr>
          <w:cantSplit/>
        </w:trPr>
        <w:tc>
          <w:tcPr>
            <w:tcW w:w="1276" w:type="dxa"/>
            <w:shd w:val="clear" w:color="auto" w:fill="auto"/>
          </w:tcPr>
          <w:p w14:paraId="6E0EFC72"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Accélération longitudinale</w:t>
            </w:r>
          </w:p>
          <w:p w14:paraId="4FF799C0"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(après un accident)</w:t>
            </w:r>
          </w:p>
        </w:tc>
        <w:tc>
          <w:tcPr>
            <w:tcW w:w="1418" w:type="dxa"/>
            <w:shd w:val="clear" w:color="auto" w:fill="auto"/>
          </w:tcPr>
          <w:p w14:paraId="68D229CC" w14:textId="21B0EE1A"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Si l</w:t>
            </w:r>
            <w:r w:rsidR="00574A69" w:rsidRPr="0075721F">
              <w:rPr>
                <w:sz w:val="16"/>
                <w:szCs w:val="16"/>
                <w:lang w:val="fr-FR"/>
              </w:rPr>
              <w:t>’</w:t>
            </w:r>
            <w:r w:rsidRPr="0075721F">
              <w:rPr>
                <w:sz w:val="16"/>
                <w:szCs w:val="16"/>
                <w:lang w:val="fr-FR"/>
              </w:rPr>
              <w:t>élément est enregistré</w:t>
            </w:r>
          </w:p>
        </w:tc>
        <w:tc>
          <w:tcPr>
            <w:tcW w:w="1559" w:type="dxa"/>
            <w:shd w:val="clear" w:color="auto" w:fill="auto"/>
          </w:tcPr>
          <w:p w14:paraId="619A6926" w14:textId="0D179D85"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De 0 à 250 ms ou de 0 au moment de fin de l</w:t>
            </w:r>
            <w:r w:rsidR="00574A69" w:rsidRPr="0075721F">
              <w:rPr>
                <w:sz w:val="16"/>
                <w:szCs w:val="16"/>
                <w:lang w:val="fr-FR"/>
              </w:rPr>
              <w:t>’</w:t>
            </w:r>
            <w:r w:rsidRPr="0075721F">
              <w:rPr>
                <w:sz w:val="16"/>
                <w:szCs w:val="16"/>
                <w:lang w:val="fr-FR"/>
              </w:rPr>
              <w:t>événement plus 30 ms, selon le plus court de ces intervalles</w:t>
            </w:r>
          </w:p>
        </w:tc>
        <w:tc>
          <w:tcPr>
            <w:tcW w:w="1134" w:type="dxa"/>
            <w:shd w:val="clear" w:color="auto" w:fill="auto"/>
          </w:tcPr>
          <w:p w14:paraId="7BC0C22C"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500</w:t>
            </w:r>
          </w:p>
        </w:tc>
        <w:tc>
          <w:tcPr>
            <w:tcW w:w="992" w:type="dxa"/>
            <w:shd w:val="clear" w:color="auto" w:fill="auto"/>
          </w:tcPr>
          <w:p w14:paraId="2CE61D5A" w14:textId="6D2994C4"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 xml:space="preserve">De -50 à </w:t>
            </w:r>
            <w:r w:rsidR="009D250B">
              <w:rPr>
                <w:sz w:val="16"/>
                <w:szCs w:val="16"/>
                <w:lang w:val="fr-FR"/>
              </w:rPr>
              <w:br/>
            </w:r>
            <w:r w:rsidRPr="0075721F">
              <w:rPr>
                <w:sz w:val="16"/>
                <w:szCs w:val="16"/>
                <w:lang w:val="fr-FR"/>
              </w:rPr>
              <w:t>+50 g</w:t>
            </w:r>
          </w:p>
        </w:tc>
        <w:tc>
          <w:tcPr>
            <w:tcW w:w="851" w:type="dxa"/>
            <w:shd w:val="clear" w:color="auto" w:fill="auto"/>
          </w:tcPr>
          <w:p w14:paraId="1300D9D8"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±10 %</w:t>
            </w:r>
          </w:p>
        </w:tc>
        <w:tc>
          <w:tcPr>
            <w:tcW w:w="1275" w:type="dxa"/>
            <w:shd w:val="clear" w:color="auto" w:fill="auto"/>
          </w:tcPr>
          <w:p w14:paraId="22B1E646"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1 g</w:t>
            </w:r>
          </w:p>
        </w:tc>
        <w:tc>
          <w:tcPr>
            <w:tcW w:w="1134" w:type="dxa"/>
            <w:shd w:val="clear" w:color="auto" w:fill="auto"/>
          </w:tcPr>
          <w:p w14:paraId="1DDBC4C1" w14:textId="77777777" w:rsidR="004E79DD" w:rsidRPr="0075721F" w:rsidRDefault="004E79DD" w:rsidP="009D250B">
            <w:pPr>
              <w:spacing w:before="40" w:after="40" w:line="240" w:lineRule="auto"/>
              <w:ind w:right="113"/>
              <w:rPr>
                <w:rFonts w:eastAsia="SimSun"/>
                <w:sz w:val="16"/>
                <w:szCs w:val="16"/>
                <w:lang w:val="fr-FR"/>
              </w:rPr>
            </w:pPr>
            <w:r w:rsidRPr="0075721F">
              <w:rPr>
                <w:sz w:val="16"/>
                <w:szCs w:val="16"/>
                <w:lang w:val="fr-FR"/>
              </w:rPr>
              <w:t>Collision</w:t>
            </w:r>
          </w:p>
        </w:tc>
      </w:tr>
      <w:tr w:rsidR="000E3951" w:rsidRPr="000E3951" w14:paraId="613EDC8B" w14:textId="77777777" w:rsidTr="0075721F">
        <w:trPr>
          <w:cantSplit/>
        </w:trPr>
        <w:tc>
          <w:tcPr>
            <w:tcW w:w="1276" w:type="dxa"/>
            <w:shd w:val="clear" w:color="auto" w:fill="auto"/>
          </w:tcPr>
          <w:p w14:paraId="13DAFC81"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Accélération normale</w:t>
            </w:r>
          </w:p>
          <w:p w14:paraId="5315A5F2"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(après un accident)</w:t>
            </w:r>
          </w:p>
          <w:p w14:paraId="008C20E4" w14:textId="77777777" w:rsidR="004E79DD" w:rsidRPr="0075721F" w:rsidRDefault="004E79DD" w:rsidP="009D250B">
            <w:pPr>
              <w:spacing w:before="40" w:after="40" w:line="240" w:lineRule="auto"/>
              <w:ind w:right="113"/>
              <w:rPr>
                <w:rFonts w:eastAsia="Calibri"/>
                <w:sz w:val="16"/>
                <w:szCs w:val="16"/>
                <w:lang w:val="fr-FR"/>
              </w:rPr>
            </w:pPr>
          </w:p>
        </w:tc>
        <w:tc>
          <w:tcPr>
            <w:tcW w:w="1418" w:type="dxa"/>
            <w:shd w:val="clear" w:color="auto" w:fill="auto"/>
          </w:tcPr>
          <w:p w14:paraId="1AD6747E" w14:textId="29E00294"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Si l</w:t>
            </w:r>
            <w:r w:rsidR="00574A69" w:rsidRPr="0075721F">
              <w:rPr>
                <w:sz w:val="16"/>
                <w:szCs w:val="16"/>
                <w:lang w:val="fr-FR"/>
              </w:rPr>
              <w:t>’</w:t>
            </w:r>
            <w:r w:rsidRPr="0075721F">
              <w:rPr>
                <w:sz w:val="16"/>
                <w:szCs w:val="16"/>
                <w:lang w:val="fr-FR"/>
              </w:rPr>
              <w:t>élément est enregistré</w:t>
            </w:r>
          </w:p>
          <w:p w14:paraId="303FB8F4" w14:textId="77777777" w:rsidR="004E79DD" w:rsidRPr="0075721F" w:rsidRDefault="004E79DD" w:rsidP="009D250B">
            <w:pPr>
              <w:spacing w:before="40" w:after="40" w:line="240" w:lineRule="auto"/>
              <w:ind w:right="113"/>
              <w:rPr>
                <w:rFonts w:eastAsia="Calibri"/>
                <w:sz w:val="16"/>
                <w:szCs w:val="16"/>
                <w:lang w:val="fr-FR"/>
              </w:rPr>
            </w:pPr>
          </w:p>
          <w:p w14:paraId="17A729F2" w14:textId="77777777" w:rsidR="004E79DD" w:rsidRPr="0075721F" w:rsidRDefault="004E79DD" w:rsidP="009D250B">
            <w:pPr>
              <w:spacing w:before="40" w:after="40" w:line="240" w:lineRule="auto"/>
              <w:ind w:right="113"/>
              <w:rPr>
                <w:rFonts w:eastAsia="Calibri"/>
                <w:sz w:val="16"/>
                <w:szCs w:val="16"/>
                <w:lang w:val="fr-FR"/>
              </w:rPr>
            </w:pPr>
          </w:p>
          <w:p w14:paraId="0300D4B7" w14:textId="77777777" w:rsidR="004E79DD" w:rsidRPr="0075721F" w:rsidRDefault="004E79DD" w:rsidP="009D250B">
            <w:pPr>
              <w:spacing w:before="40" w:after="40" w:line="240" w:lineRule="auto"/>
              <w:ind w:right="113"/>
              <w:rPr>
                <w:rFonts w:eastAsia="Calibri"/>
                <w:sz w:val="16"/>
                <w:szCs w:val="16"/>
                <w:lang w:val="fr-FR"/>
              </w:rPr>
            </w:pPr>
          </w:p>
        </w:tc>
        <w:tc>
          <w:tcPr>
            <w:tcW w:w="1559" w:type="dxa"/>
            <w:shd w:val="clear" w:color="auto" w:fill="auto"/>
          </w:tcPr>
          <w:p w14:paraId="51ED1741" w14:textId="6A7406C8"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w:t>
            </w:r>
            <w:r w:rsidRPr="0075721F">
              <w:rPr>
                <w:strike/>
                <w:sz w:val="16"/>
                <w:szCs w:val="16"/>
                <w:lang w:val="fr-FR"/>
              </w:rPr>
              <w:t>De</w:t>
            </w:r>
            <w:r w:rsidRPr="0075721F">
              <w:rPr>
                <w:sz w:val="16"/>
                <w:szCs w:val="16"/>
                <w:lang w:val="fr-FR"/>
              </w:rPr>
              <w:t xml:space="preserve"> </w:t>
            </w:r>
            <w:r w:rsidRPr="0075721F">
              <w:rPr>
                <w:strike/>
                <w:sz w:val="16"/>
                <w:szCs w:val="16"/>
                <w:lang w:val="fr-FR"/>
              </w:rPr>
              <w:t>-1,0 à 5,0 s</w:t>
            </w:r>
            <w:r w:rsidRPr="0075721F">
              <w:rPr>
                <w:sz w:val="16"/>
                <w:szCs w:val="16"/>
                <w:lang w:val="fr-FR"/>
              </w:rPr>
              <w:t xml:space="preserve"> Peut </w:t>
            </w:r>
            <w:r w:rsidRPr="009D250B">
              <w:rPr>
                <w:b/>
                <w:bCs/>
                <w:sz w:val="16"/>
                <w:szCs w:val="16"/>
                <w:lang w:val="fr-FR"/>
              </w:rPr>
              <w:t>être enregistré pendant n</w:t>
            </w:r>
            <w:r w:rsidR="00574A69" w:rsidRPr="009D250B">
              <w:rPr>
                <w:b/>
                <w:bCs/>
                <w:sz w:val="16"/>
                <w:szCs w:val="16"/>
                <w:lang w:val="fr-FR"/>
              </w:rPr>
              <w:t>’</w:t>
            </w:r>
            <w:r w:rsidRPr="009D250B">
              <w:rPr>
                <w:b/>
                <w:bCs/>
                <w:sz w:val="16"/>
                <w:szCs w:val="16"/>
                <w:lang w:val="fr-FR"/>
              </w:rPr>
              <w:t>importe quelle durée]</w:t>
            </w:r>
            <w:r w:rsidRPr="009D250B">
              <w:rPr>
                <w:strike/>
                <w:sz w:val="16"/>
                <w:szCs w:val="16"/>
                <w:highlight w:val="yellow"/>
                <w:vertAlign w:val="superscript"/>
                <w:lang w:val="fr-FR"/>
              </w:rPr>
              <w:t>9</w:t>
            </w:r>
            <w:r w:rsidRPr="009D250B">
              <w:rPr>
                <w:rStyle w:val="Appelnotedebasdep"/>
                <w:b/>
                <w:bCs/>
                <w:sz w:val="16"/>
                <w:szCs w:val="16"/>
                <w:highlight w:val="yellow"/>
              </w:rPr>
              <w:footnoteReference w:id="18"/>
            </w:r>
          </w:p>
        </w:tc>
        <w:tc>
          <w:tcPr>
            <w:tcW w:w="1134" w:type="dxa"/>
            <w:shd w:val="clear" w:color="auto" w:fill="auto"/>
          </w:tcPr>
          <w:p w14:paraId="0FA2059A"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10 Hz</w:t>
            </w:r>
          </w:p>
          <w:p w14:paraId="55BDA3BC" w14:textId="77777777" w:rsidR="004E79DD" w:rsidRPr="0075721F" w:rsidRDefault="004E79DD" w:rsidP="009D250B">
            <w:pPr>
              <w:spacing w:before="40" w:after="40" w:line="240" w:lineRule="auto"/>
              <w:ind w:right="113"/>
              <w:rPr>
                <w:rFonts w:eastAsia="Times New Roman"/>
                <w:sz w:val="16"/>
                <w:szCs w:val="16"/>
                <w:lang w:val="fr-FR"/>
              </w:rPr>
            </w:pPr>
          </w:p>
          <w:p w14:paraId="673F4560" w14:textId="77777777" w:rsidR="004E79DD" w:rsidRPr="0075721F" w:rsidRDefault="004E79DD" w:rsidP="009D250B">
            <w:pPr>
              <w:spacing w:before="40" w:after="40" w:line="240" w:lineRule="auto"/>
              <w:ind w:right="113"/>
              <w:rPr>
                <w:rFonts w:eastAsia="Calibri"/>
                <w:sz w:val="16"/>
                <w:szCs w:val="16"/>
                <w:lang w:val="fr-FR"/>
              </w:rPr>
            </w:pPr>
          </w:p>
        </w:tc>
        <w:tc>
          <w:tcPr>
            <w:tcW w:w="992" w:type="dxa"/>
            <w:shd w:val="clear" w:color="auto" w:fill="auto"/>
          </w:tcPr>
          <w:p w14:paraId="01556B2A" w14:textId="6683E65E"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 xml:space="preserve">De -5 g à </w:t>
            </w:r>
            <w:r w:rsidR="009D250B">
              <w:rPr>
                <w:sz w:val="16"/>
                <w:szCs w:val="16"/>
                <w:lang w:val="fr-FR"/>
              </w:rPr>
              <w:br/>
            </w:r>
            <w:r w:rsidRPr="0075721F">
              <w:rPr>
                <w:sz w:val="16"/>
                <w:szCs w:val="16"/>
                <w:lang w:val="fr-FR"/>
              </w:rPr>
              <w:t>+5 g</w:t>
            </w:r>
          </w:p>
          <w:p w14:paraId="44FCE454" w14:textId="77777777" w:rsidR="004E79DD" w:rsidRPr="0075721F" w:rsidRDefault="004E79DD" w:rsidP="009D250B">
            <w:pPr>
              <w:spacing w:before="40" w:after="40" w:line="240" w:lineRule="auto"/>
              <w:ind w:right="113"/>
              <w:rPr>
                <w:rFonts w:eastAsia="Times New Roman"/>
                <w:sz w:val="16"/>
                <w:szCs w:val="16"/>
                <w:lang w:val="fr-FR"/>
              </w:rPr>
            </w:pPr>
          </w:p>
          <w:p w14:paraId="34D03B97" w14:textId="77777777" w:rsidR="004E79DD" w:rsidRPr="0075721F" w:rsidRDefault="004E79DD" w:rsidP="009D250B">
            <w:pPr>
              <w:spacing w:before="40" w:after="40" w:line="240" w:lineRule="auto"/>
              <w:ind w:right="113"/>
              <w:rPr>
                <w:rFonts w:eastAsia="Calibri"/>
                <w:sz w:val="16"/>
                <w:szCs w:val="16"/>
                <w:lang w:val="fr-FR"/>
              </w:rPr>
            </w:pPr>
          </w:p>
        </w:tc>
        <w:tc>
          <w:tcPr>
            <w:tcW w:w="851" w:type="dxa"/>
            <w:shd w:val="clear" w:color="auto" w:fill="auto"/>
          </w:tcPr>
          <w:p w14:paraId="338AE354"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±10 %</w:t>
            </w:r>
          </w:p>
          <w:p w14:paraId="723FCE53" w14:textId="77777777" w:rsidR="004E79DD" w:rsidRPr="0075721F" w:rsidRDefault="004E79DD" w:rsidP="009D250B">
            <w:pPr>
              <w:spacing w:before="40" w:after="40" w:line="240" w:lineRule="auto"/>
              <w:ind w:right="113"/>
              <w:rPr>
                <w:rFonts w:eastAsia="Times New Roman"/>
                <w:sz w:val="16"/>
                <w:szCs w:val="16"/>
                <w:lang w:val="fr-FR"/>
              </w:rPr>
            </w:pPr>
          </w:p>
          <w:p w14:paraId="14DB4AEE" w14:textId="77777777" w:rsidR="004E79DD" w:rsidRPr="0075721F" w:rsidRDefault="004E79DD" w:rsidP="009D250B">
            <w:pPr>
              <w:spacing w:before="40" w:after="40" w:line="240" w:lineRule="auto"/>
              <w:ind w:right="113"/>
              <w:rPr>
                <w:rFonts w:eastAsia="Calibri"/>
                <w:sz w:val="16"/>
                <w:szCs w:val="16"/>
                <w:lang w:val="fr-FR"/>
              </w:rPr>
            </w:pPr>
          </w:p>
        </w:tc>
        <w:tc>
          <w:tcPr>
            <w:tcW w:w="1275" w:type="dxa"/>
            <w:shd w:val="clear" w:color="auto" w:fill="auto"/>
          </w:tcPr>
          <w:p w14:paraId="3BD63AD8"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0,5 g</w:t>
            </w:r>
          </w:p>
          <w:p w14:paraId="249C34A8" w14:textId="77777777" w:rsidR="004E79DD" w:rsidRPr="0075721F" w:rsidRDefault="004E79DD" w:rsidP="009D250B">
            <w:pPr>
              <w:spacing w:before="40" w:after="40" w:line="240" w:lineRule="auto"/>
              <w:ind w:right="113"/>
              <w:rPr>
                <w:rFonts w:eastAsia="Times New Roman"/>
                <w:sz w:val="16"/>
                <w:szCs w:val="16"/>
                <w:lang w:val="fr-FR"/>
              </w:rPr>
            </w:pPr>
          </w:p>
          <w:p w14:paraId="179CCFC0" w14:textId="77777777" w:rsidR="004E79DD" w:rsidRPr="0075721F" w:rsidRDefault="004E79DD" w:rsidP="009D250B">
            <w:pPr>
              <w:spacing w:before="40" w:after="40" w:line="240" w:lineRule="auto"/>
              <w:ind w:right="113"/>
              <w:rPr>
                <w:rFonts w:eastAsia="SimSun"/>
                <w:sz w:val="16"/>
                <w:szCs w:val="16"/>
                <w:lang w:val="fr-FR" w:eastAsia="zh-CN"/>
              </w:rPr>
            </w:pPr>
          </w:p>
        </w:tc>
        <w:tc>
          <w:tcPr>
            <w:tcW w:w="1134" w:type="dxa"/>
            <w:shd w:val="clear" w:color="auto" w:fill="auto"/>
          </w:tcPr>
          <w:p w14:paraId="75DAAD7F"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Retournement</w:t>
            </w:r>
          </w:p>
        </w:tc>
      </w:tr>
      <w:tr w:rsidR="000E3951" w:rsidRPr="000E3951" w14:paraId="3004CB87" w14:textId="77777777" w:rsidTr="0075721F">
        <w:trPr>
          <w:cantSplit/>
        </w:trPr>
        <w:tc>
          <w:tcPr>
            <w:tcW w:w="1276" w:type="dxa"/>
            <w:shd w:val="clear" w:color="auto" w:fill="auto"/>
          </w:tcPr>
          <w:p w14:paraId="439FA0A1"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Delta-v latéral</w:t>
            </w:r>
          </w:p>
        </w:tc>
        <w:tc>
          <w:tcPr>
            <w:tcW w:w="1418" w:type="dxa"/>
            <w:shd w:val="clear" w:color="auto" w:fill="auto"/>
          </w:tcPr>
          <w:p w14:paraId="5DE21C0D" w14:textId="0D4F6F14" w:rsidR="004E79DD" w:rsidRPr="0075721F" w:rsidRDefault="004E79DD" w:rsidP="009D250B">
            <w:pPr>
              <w:spacing w:before="40" w:after="40" w:line="240" w:lineRule="auto"/>
              <w:ind w:right="113"/>
              <w:rPr>
                <w:rFonts w:eastAsia="Calibri"/>
                <w:strike/>
                <w:sz w:val="16"/>
                <w:szCs w:val="16"/>
                <w:lang w:val="fr-FR"/>
              </w:rPr>
            </w:pPr>
            <w:r w:rsidRPr="0075721F">
              <w:rPr>
                <w:sz w:val="16"/>
                <w:szCs w:val="16"/>
                <w:lang w:val="fr-FR"/>
              </w:rPr>
              <w:t>Obligatoire − non requis si l</w:t>
            </w:r>
            <w:r w:rsidR="00574A69" w:rsidRPr="0075721F">
              <w:rPr>
                <w:sz w:val="16"/>
                <w:szCs w:val="16"/>
                <w:lang w:val="fr-FR"/>
              </w:rPr>
              <w:t>’</w:t>
            </w:r>
            <w:r w:rsidRPr="0075721F">
              <w:rPr>
                <w:sz w:val="16"/>
                <w:szCs w:val="16"/>
                <w:lang w:val="fr-FR"/>
              </w:rPr>
              <w:t>accélération latérale est enregistrée à une fréquence ≥500 Hz sur une plage et avec une résolution suffisantes pour calculer le delta-v avec la précision requise</w:t>
            </w:r>
          </w:p>
        </w:tc>
        <w:tc>
          <w:tcPr>
            <w:tcW w:w="1559" w:type="dxa"/>
            <w:shd w:val="clear" w:color="auto" w:fill="auto"/>
          </w:tcPr>
          <w:p w14:paraId="465AF737" w14:textId="011039BE"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De 0 à 250 ms ou de 0 au moment de fin de l</w:t>
            </w:r>
            <w:r w:rsidR="00574A69" w:rsidRPr="0075721F">
              <w:rPr>
                <w:sz w:val="16"/>
                <w:szCs w:val="16"/>
                <w:lang w:val="fr-FR"/>
              </w:rPr>
              <w:t>’</w:t>
            </w:r>
            <w:r w:rsidRPr="0075721F">
              <w:rPr>
                <w:sz w:val="16"/>
                <w:szCs w:val="16"/>
                <w:lang w:val="fr-FR"/>
              </w:rPr>
              <w:t>événement plus 30</w:t>
            </w:r>
            <w:r w:rsidR="009D250B">
              <w:rPr>
                <w:sz w:val="16"/>
                <w:szCs w:val="16"/>
                <w:lang w:val="fr-FR"/>
              </w:rPr>
              <w:t> </w:t>
            </w:r>
            <w:r w:rsidRPr="0075721F">
              <w:rPr>
                <w:sz w:val="16"/>
                <w:szCs w:val="16"/>
                <w:lang w:val="fr-FR"/>
              </w:rPr>
              <w:t>ms, selon le plus court de ces intervalles</w:t>
            </w:r>
          </w:p>
        </w:tc>
        <w:tc>
          <w:tcPr>
            <w:tcW w:w="1134" w:type="dxa"/>
            <w:shd w:val="clear" w:color="auto" w:fill="auto"/>
          </w:tcPr>
          <w:p w14:paraId="2ACAC050"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100</w:t>
            </w:r>
          </w:p>
        </w:tc>
        <w:tc>
          <w:tcPr>
            <w:tcW w:w="992" w:type="dxa"/>
            <w:shd w:val="clear" w:color="auto" w:fill="auto"/>
          </w:tcPr>
          <w:p w14:paraId="3F4093E8"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De -100 à +100 km/h</w:t>
            </w:r>
          </w:p>
        </w:tc>
        <w:tc>
          <w:tcPr>
            <w:tcW w:w="851" w:type="dxa"/>
            <w:shd w:val="clear" w:color="auto" w:fill="auto"/>
          </w:tcPr>
          <w:p w14:paraId="2B76F2C4"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±10 %</w:t>
            </w:r>
          </w:p>
        </w:tc>
        <w:tc>
          <w:tcPr>
            <w:tcW w:w="1275" w:type="dxa"/>
            <w:shd w:val="clear" w:color="auto" w:fill="auto"/>
          </w:tcPr>
          <w:p w14:paraId="0D4C079F"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1 km/h</w:t>
            </w:r>
          </w:p>
        </w:tc>
        <w:tc>
          <w:tcPr>
            <w:tcW w:w="1134" w:type="dxa"/>
            <w:shd w:val="clear" w:color="auto" w:fill="auto"/>
          </w:tcPr>
          <w:p w14:paraId="38CD1E01"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Collision</w:t>
            </w:r>
          </w:p>
        </w:tc>
      </w:tr>
      <w:tr w:rsidR="000E3951" w:rsidRPr="000E3951" w14:paraId="0CA14BFB" w14:textId="77777777" w:rsidTr="0075721F">
        <w:trPr>
          <w:cantSplit/>
        </w:trPr>
        <w:tc>
          <w:tcPr>
            <w:tcW w:w="1276" w:type="dxa"/>
            <w:shd w:val="clear" w:color="auto" w:fill="auto"/>
          </w:tcPr>
          <w:p w14:paraId="4300D89A"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lastRenderedPageBreak/>
              <w:t>Delta-v maximal latéral</w:t>
            </w:r>
          </w:p>
        </w:tc>
        <w:tc>
          <w:tcPr>
            <w:tcW w:w="1418" w:type="dxa"/>
            <w:shd w:val="clear" w:color="auto" w:fill="auto"/>
          </w:tcPr>
          <w:p w14:paraId="12826EA1" w14:textId="3049E9A2"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Obligatoire − non requis si l</w:t>
            </w:r>
            <w:r w:rsidR="00574A69" w:rsidRPr="0075721F">
              <w:rPr>
                <w:sz w:val="16"/>
                <w:szCs w:val="16"/>
                <w:lang w:val="fr-FR"/>
              </w:rPr>
              <w:t>’</w:t>
            </w:r>
            <w:r w:rsidRPr="0075721F">
              <w:rPr>
                <w:sz w:val="16"/>
                <w:szCs w:val="16"/>
                <w:lang w:val="fr-FR"/>
              </w:rPr>
              <w:t>accélération latérale est enregistrée à une fréquence ≥500 Hz</w:t>
            </w:r>
          </w:p>
        </w:tc>
        <w:tc>
          <w:tcPr>
            <w:tcW w:w="1559" w:type="dxa"/>
            <w:shd w:val="clear" w:color="auto" w:fill="auto"/>
          </w:tcPr>
          <w:p w14:paraId="30DAD26F" w14:textId="4C992729"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De 0 à 300 ms ou de 0 au moment de fin de l</w:t>
            </w:r>
            <w:r w:rsidR="00574A69" w:rsidRPr="0075721F">
              <w:rPr>
                <w:sz w:val="16"/>
                <w:szCs w:val="16"/>
                <w:lang w:val="fr-FR"/>
              </w:rPr>
              <w:t>’</w:t>
            </w:r>
            <w:r w:rsidRPr="0075721F">
              <w:rPr>
                <w:sz w:val="16"/>
                <w:szCs w:val="16"/>
                <w:lang w:val="fr-FR"/>
              </w:rPr>
              <w:t>événement plus 30 ms, selon le plus court de ces intervalles</w:t>
            </w:r>
          </w:p>
        </w:tc>
        <w:tc>
          <w:tcPr>
            <w:tcW w:w="1134" w:type="dxa"/>
            <w:shd w:val="clear" w:color="auto" w:fill="auto"/>
          </w:tcPr>
          <w:p w14:paraId="55C7ABCA"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s.o.</w:t>
            </w:r>
          </w:p>
          <w:p w14:paraId="68163873" w14:textId="77777777" w:rsidR="004E79DD" w:rsidRPr="0075721F" w:rsidRDefault="004E79DD" w:rsidP="009D250B">
            <w:pPr>
              <w:spacing w:before="40" w:after="40" w:line="240" w:lineRule="auto"/>
              <w:ind w:right="113"/>
              <w:rPr>
                <w:rFonts w:eastAsia="Calibri"/>
                <w:sz w:val="16"/>
                <w:szCs w:val="16"/>
                <w:lang w:val="fr-FR"/>
              </w:rPr>
            </w:pPr>
          </w:p>
        </w:tc>
        <w:tc>
          <w:tcPr>
            <w:tcW w:w="992" w:type="dxa"/>
            <w:shd w:val="clear" w:color="auto" w:fill="auto"/>
          </w:tcPr>
          <w:p w14:paraId="37808C56"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De -100 à +100 km/h</w:t>
            </w:r>
          </w:p>
        </w:tc>
        <w:tc>
          <w:tcPr>
            <w:tcW w:w="851" w:type="dxa"/>
            <w:shd w:val="clear" w:color="auto" w:fill="auto"/>
          </w:tcPr>
          <w:p w14:paraId="5994A30C"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±10 %</w:t>
            </w:r>
          </w:p>
        </w:tc>
        <w:tc>
          <w:tcPr>
            <w:tcW w:w="1275" w:type="dxa"/>
            <w:shd w:val="clear" w:color="auto" w:fill="auto"/>
          </w:tcPr>
          <w:p w14:paraId="363FDB1A"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1 km/h</w:t>
            </w:r>
          </w:p>
        </w:tc>
        <w:tc>
          <w:tcPr>
            <w:tcW w:w="1134" w:type="dxa"/>
            <w:shd w:val="clear" w:color="auto" w:fill="auto"/>
          </w:tcPr>
          <w:p w14:paraId="4AC542D2"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Collision</w:t>
            </w:r>
          </w:p>
        </w:tc>
      </w:tr>
      <w:tr w:rsidR="000E3951" w:rsidRPr="000E3951" w14:paraId="2243053B" w14:textId="77777777" w:rsidTr="0075721F">
        <w:trPr>
          <w:cantSplit/>
        </w:trPr>
        <w:tc>
          <w:tcPr>
            <w:tcW w:w="1276" w:type="dxa"/>
            <w:shd w:val="clear" w:color="auto" w:fill="auto"/>
          </w:tcPr>
          <w:p w14:paraId="22EC9FEC"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Temps du delta-v maximal latéral</w:t>
            </w:r>
          </w:p>
        </w:tc>
        <w:tc>
          <w:tcPr>
            <w:tcW w:w="1418" w:type="dxa"/>
            <w:shd w:val="clear" w:color="auto" w:fill="auto"/>
          </w:tcPr>
          <w:p w14:paraId="6ABFDC00" w14:textId="1496C2E6"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Obligatoire − non requis si l</w:t>
            </w:r>
            <w:r w:rsidR="00574A69" w:rsidRPr="0075721F">
              <w:rPr>
                <w:sz w:val="16"/>
                <w:szCs w:val="16"/>
                <w:lang w:val="fr-FR"/>
              </w:rPr>
              <w:t>’</w:t>
            </w:r>
            <w:r w:rsidRPr="0075721F">
              <w:rPr>
                <w:sz w:val="16"/>
                <w:szCs w:val="16"/>
                <w:lang w:val="fr-FR"/>
              </w:rPr>
              <w:t>accélération latérale est enregistrée à une fréquence ≥500 Hz</w:t>
            </w:r>
          </w:p>
        </w:tc>
        <w:tc>
          <w:tcPr>
            <w:tcW w:w="1559" w:type="dxa"/>
            <w:shd w:val="clear" w:color="auto" w:fill="auto"/>
          </w:tcPr>
          <w:p w14:paraId="5D67DFD6" w14:textId="332A9E8F"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De 0 à 300 ms ou de 0 au moment de fin de l</w:t>
            </w:r>
            <w:r w:rsidR="00574A69" w:rsidRPr="0075721F">
              <w:rPr>
                <w:sz w:val="16"/>
                <w:szCs w:val="16"/>
                <w:lang w:val="fr-FR"/>
              </w:rPr>
              <w:t>’</w:t>
            </w:r>
            <w:r w:rsidRPr="0075721F">
              <w:rPr>
                <w:sz w:val="16"/>
                <w:szCs w:val="16"/>
                <w:lang w:val="fr-FR"/>
              </w:rPr>
              <w:t>événement plus 30 ms, selon le plus court de ces intervalles</w:t>
            </w:r>
          </w:p>
        </w:tc>
        <w:tc>
          <w:tcPr>
            <w:tcW w:w="1134" w:type="dxa"/>
            <w:shd w:val="clear" w:color="auto" w:fill="auto"/>
          </w:tcPr>
          <w:p w14:paraId="75030DE6"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s.o.</w:t>
            </w:r>
          </w:p>
          <w:p w14:paraId="113925BF" w14:textId="77777777" w:rsidR="004E79DD" w:rsidRPr="0075721F" w:rsidRDefault="004E79DD" w:rsidP="009D250B">
            <w:pPr>
              <w:spacing w:before="40" w:after="40" w:line="240" w:lineRule="auto"/>
              <w:ind w:right="113"/>
              <w:rPr>
                <w:rFonts w:eastAsia="Calibri"/>
                <w:sz w:val="16"/>
                <w:szCs w:val="16"/>
                <w:lang w:val="fr-FR"/>
              </w:rPr>
            </w:pPr>
          </w:p>
        </w:tc>
        <w:tc>
          <w:tcPr>
            <w:tcW w:w="992" w:type="dxa"/>
            <w:shd w:val="clear" w:color="auto" w:fill="auto"/>
          </w:tcPr>
          <w:p w14:paraId="5869C728" w14:textId="1BE37495"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De 0 à 300</w:t>
            </w:r>
            <w:r w:rsidR="009D250B">
              <w:rPr>
                <w:sz w:val="16"/>
                <w:szCs w:val="16"/>
                <w:lang w:val="fr-FR"/>
              </w:rPr>
              <w:t> </w:t>
            </w:r>
            <w:r w:rsidRPr="0075721F">
              <w:rPr>
                <w:sz w:val="16"/>
                <w:szCs w:val="16"/>
                <w:lang w:val="fr-FR"/>
              </w:rPr>
              <w:t>ms ou de 0 au moment de fin de l</w:t>
            </w:r>
            <w:r w:rsidR="00574A69" w:rsidRPr="0075721F">
              <w:rPr>
                <w:sz w:val="16"/>
                <w:szCs w:val="16"/>
                <w:lang w:val="fr-FR"/>
              </w:rPr>
              <w:t>’</w:t>
            </w:r>
            <w:r w:rsidRPr="0075721F">
              <w:rPr>
                <w:sz w:val="16"/>
                <w:szCs w:val="16"/>
                <w:lang w:val="fr-FR"/>
              </w:rPr>
              <w:t>événement plus 30 ms, selon le plus court de ces intervalles</w:t>
            </w:r>
          </w:p>
        </w:tc>
        <w:tc>
          <w:tcPr>
            <w:tcW w:w="851" w:type="dxa"/>
            <w:shd w:val="clear" w:color="auto" w:fill="auto"/>
          </w:tcPr>
          <w:p w14:paraId="6D0A4144"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±3 ms</w:t>
            </w:r>
          </w:p>
        </w:tc>
        <w:tc>
          <w:tcPr>
            <w:tcW w:w="1275" w:type="dxa"/>
            <w:shd w:val="clear" w:color="auto" w:fill="auto"/>
          </w:tcPr>
          <w:p w14:paraId="3D76B195"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2.5 ms</w:t>
            </w:r>
          </w:p>
        </w:tc>
        <w:tc>
          <w:tcPr>
            <w:tcW w:w="1134" w:type="dxa"/>
            <w:shd w:val="clear" w:color="auto" w:fill="auto"/>
          </w:tcPr>
          <w:p w14:paraId="0D877FEB"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Collision</w:t>
            </w:r>
          </w:p>
        </w:tc>
      </w:tr>
      <w:tr w:rsidR="000E3951" w:rsidRPr="000E3951" w14:paraId="6770C876" w14:textId="77777777" w:rsidTr="0075721F">
        <w:trPr>
          <w:cantSplit/>
        </w:trPr>
        <w:tc>
          <w:tcPr>
            <w:tcW w:w="1276" w:type="dxa"/>
            <w:shd w:val="clear" w:color="auto" w:fill="auto"/>
          </w:tcPr>
          <w:p w14:paraId="002C7E61"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Temps du delta-v maximal résultant</w:t>
            </w:r>
          </w:p>
          <w:p w14:paraId="45F90FD4" w14:textId="77777777" w:rsidR="004E79DD" w:rsidRPr="0075721F" w:rsidRDefault="004E79DD" w:rsidP="009D250B">
            <w:pPr>
              <w:spacing w:before="40" w:after="40" w:line="240" w:lineRule="auto"/>
              <w:ind w:right="113"/>
              <w:rPr>
                <w:rFonts w:eastAsia="Calibri"/>
                <w:sz w:val="16"/>
                <w:szCs w:val="16"/>
                <w:lang w:val="fr-FR"/>
              </w:rPr>
            </w:pPr>
          </w:p>
        </w:tc>
        <w:tc>
          <w:tcPr>
            <w:tcW w:w="1418" w:type="dxa"/>
            <w:shd w:val="clear" w:color="auto" w:fill="auto"/>
          </w:tcPr>
          <w:p w14:paraId="7EE10185" w14:textId="148422C3"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Obligatoire − non requis si l</w:t>
            </w:r>
            <w:r w:rsidR="00574A69" w:rsidRPr="0075721F">
              <w:rPr>
                <w:sz w:val="16"/>
                <w:szCs w:val="16"/>
                <w:lang w:val="fr-FR"/>
              </w:rPr>
              <w:t>’</w:t>
            </w:r>
            <w:r w:rsidRPr="0075721F">
              <w:rPr>
                <w:sz w:val="16"/>
                <w:szCs w:val="16"/>
                <w:lang w:val="fr-FR"/>
              </w:rPr>
              <w:t>accélération correspondante est enregistrée à une fréquence ≥500 Hz</w:t>
            </w:r>
          </w:p>
        </w:tc>
        <w:tc>
          <w:tcPr>
            <w:tcW w:w="1559" w:type="dxa"/>
            <w:shd w:val="clear" w:color="auto" w:fill="auto"/>
          </w:tcPr>
          <w:p w14:paraId="19043AD0" w14:textId="387C6B60"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De 0 à 300 ms ou de 0 au moment de fin de l</w:t>
            </w:r>
            <w:r w:rsidR="00574A69" w:rsidRPr="0075721F">
              <w:rPr>
                <w:sz w:val="16"/>
                <w:szCs w:val="16"/>
                <w:lang w:val="fr-FR"/>
              </w:rPr>
              <w:t>’</w:t>
            </w:r>
            <w:r w:rsidRPr="0075721F">
              <w:rPr>
                <w:sz w:val="16"/>
                <w:szCs w:val="16"/>
                <w:lang w:val="fr-FR"/>
              </w:rPr>
              <w:t>événement plus 30 ms, selon le plus court de ces intervalles</w:t>
            </w:r>
          </w:p>
        </w:tc>
        <w:tc>
          <w:tcPr>
            <w:tcW w:w="1134" w:type="dxa"/>
            <w:shd w:val="clear" w:color="auto" w:fill="auto"/>
          </w:tcPr>
          <w:p w14:paraId="5250FBD4"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s.o.</w:t>
            </w:r>
          </w:p>
          <w:p w14:paraId="07D9CBAF" w14:textId="77777777" w:rsidR="004E79DD" w:rsidRPr="0075721F" w:rsidRDefault="004E79DD" w:rsidP="009D250B">
            <w:pPr>
              <w:spacing w:before="40" w:after="40" w:line="240" w:lineRule="auto"/>
              <w:ind w:right="113"/>
              <w:rPr>
                <w:rFonts w:eastAsia="Calibri"/>
                <w:sz w:val="16"/>
                <w:szCs w:val="16"/>
                <w:lang w:val="fr-FR"/>
              </w:rPr>
            </w:pPr>
          </w:p>
        </w:tc>
        <w:tc>
          <w:tcPr>
            <w:tcW w:w="992" w:type="dxa"/>
            <w:shd w:val="clear" w:color="auto" w:fill="auto"/>
          </w:tcPr>
          <w:p w14:paraId="4967BFFB" w14:textId="0A46B248"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De 0 à 300</w:t>
            </w:r>
            <w:r w:rsidR="009D250B">
              <w:rPr>
                <w:sz w:val="16"/>
                <w:szCs w:val="16"/>
                <w:lang w:val="fr-FR"/>
              </w:rPr>
              <w:t> </w:t>
            </w:r>
            <w:r w:rsidRPr="0075721F">
              <w:rPr>
                <w:sz w:val="16"/>
                <w:szCs w:val="16"/>
                <w:lang w:val="fr-FR"/>
              </w:rPr>
              <w:t>ms ou de 0 au moment de fin de l</w:t>
            </w:r>
            <w:r w:rsidR="00574A69" w:rsidRPr="0075721F">
              <w:rPr>
                <w:sz w:val="16"/>
                <w:szCs w:val="16"/>
                <w:lang w:val="fr-FR"/>
              </w:rPr>
              <w:t>’</w:t>
            </w:r>
            <w:r w:rsidRPr="0075721F">
              <w:rPr>
                <w:sz w:val="16"/>
                <w:szCs w:val="16"/>
                <w:lang w:val="fr-FR"/>
              </w:rPr>
              <w:t>événement plus 30 ms, selon le plus court de ces intervalles</w:t>
            </w:r>
          </w:p>
        </w:tc>
        <w:tc>
          <w:tcPr>
            <w:tcW w:w="851" w:type="dxa"/>
            <w:shd w:val="clear" w:color="auto" w:fill="auto"/>
          </w:tcPr>
          <w:p w14:paraId="2C3CDDFF"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±3 ms</w:t>
            </w:r>
          </w:p>
        </w:tc>
        <w:tc>
          <w:tcPr>
            <w:tcW w:w="1275" w:type="dxa"/>
            <w:shd w:val="clear" w:color="auto" w:fill="auto"/>
          </w:tcPr>
          <w:p w14:paraId="361D4300"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2.5 ms</w:t>
            </w:r>
          </w:p>
        </w:tc>
        <w:tc>
          <w:tcPr>
            <w:tcW w:w="1134" w:type="dxa"/>
            <w:shd w:val="clear" w:color="auto" w:fill="auto"/>
          </w:tcPr>
          <w:p w14:paraId="1BA015CB"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Collision</w:t>
            </w:r>
          </w:p>
        </w:tc>
      </w:tr>
      <w:tr w:rsidR="000E3951" w:rsidRPr="000E3951" w14:paraId="651CC5A1" w14:textId="77777777" w:rsidTr="0075721F">
        <w:trPr>
          <w:cantSplit/>
        </w:trPr>
        <w:tc>
          <w:tcPr>
            <w:tcW w:w="1276" w:type="dxa"/>
            <w:shd w:val="clear" w:color="auto" w:fill="auto"/>
          </w:tcPr>
          <w:p w14:paraId="6CC74E27"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Régime du moteur</w:t>
            </w:r>
          </w:p>
        </w:tc>
        <w:tc>
          <w:tcPr>
            <w:tcW w:w="1418" w:type="dxa"/>
            <w:shd w:val="clear" w:color="auto" w:fill="auto"/>
          </w:tcPr>
          <w:p w14:paraId="350E0E9A"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Obligatoire</w:t>
            </w:r>
          </w:p>
        </w:tc>
        <w:tc>
          <w:tcPr>
            <w:tcW w:w="1559" w:type="dxa"/>
            <w:shd w:val="clear" w:color="auto" w:fill="auto"/>
          </w:tcPr>
          <w:p w14:paraId="7752FB17"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De -5,0 à 0 s</w:t>
            </w:r>
          </w:p>
        </w:tc>
        <w:tc>
          <w:tcPr>
            <w:tcW w:w="1134" w:type="dxa"/>
            <w:shd w:val="clear" w:color="auto" w:fill="auto"/>
          </w:tcPr>
          <w:p w14:paraId="457796B1"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2</w:t>
            </w:r>
          </w:p>
        </w:tc>
        <w:tc>
          <w:tcPr>
            <w:tcW w:w="992" w:type="dxa"/>
            <w:shd w:val="clear" w:color="auto" w:fill="auto"/>
          </w:tcPr>
          <w:p w14:paraId="17DCEF87" w14:textId="02DEE43B"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De 0 à 60</w:t>
            </w:r>
            <w:r w:rsidR="009D250B">
              <w:rPr>
                <w:sz w:val="16"/>
                <w:szCs w:val="16"/>
                <w:lang w:val="fr-FR"/>
              </w:rPr>
              <w:t> </w:t>
            </w:r>
            <w:r w:rsidRPr="0075721F">
              <w:rPr>
                <w:sz w:val="16"/>
                <w:szCs w:val="16"/>
                <w:lang w:val="fr-FR"/>
              </w:rPr>
              <w:t>000</w:t>
            </w:r>
          </w:p>
        </w:tc>
        <w:tc>
          <w:tcPr>
            <w:tcW w:w="851" w:type="dxa"/>
            <w:shd w:val="clear" w:color="auto" w:fill="auto"/>
          </w:tcPr>
          <w:p w14:paraId="11DDBEC0"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±100 tr/min</w:t>
            </w:r>
            <w:r w:rsidRPr="009D250B">
              <w:rPr>
                <w:strike/>
                <w:sz w:val="16"/>
                <w:szCs w:val="16"/>
                <w:highlight w:val="yellow"/>
                <w:vertAlign w:val="superscript"/>
                <w:lang w:val="fr-FR"/>
              </w:rPr>
              <w:t>10</w:t>
            </w:r>
            <w:r w:rsidRPr="009D250B">
              <w:rPr>
                <w:rStyle w:val="Appelnotedebasdep"/>
                <w:b/>
                <w:bCs/>
                <w:sz w:val="16"/>
                <w:szCs w:val="16"/>
                <w:highlight w:val="yellow"/>
              </w:rPr>
              <w:footnoteReference w:id="19"/>
            </w:r>
          </w:p>
        </w:tc>
        <w:tc>
          <w:tcPr>
            <w:tcW w:w="1275" w:type="dxa"/>
            <w:shd w:val="clear" w:color="auto" w:fill="auto"/>
          </w:tcPr>
          <w:p w14:paraId="02EB81C7"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100 tr/min.</w:t>
            </w:r>
          </w:p>
        </w:tc>
        <w:tc>
          <w:tcPr>
            <w:tcW w:w="1134" w:type="dxa"/>
            <w:shd w:val="clear" w:color="auto" w:fill="auto"/>
          </w:tcPr>
          <w:p w14:paraId="1FDE6159"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Collision</w:t>
            </w:r>
          </w:p>
          <w:p w14:paraId="314953B3"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Retournement</w:t>
            </w:r>
          </w:p>
        </w:tc>
      </w:tr>
      <w:tr w:rsidR="000E3951" w:rsidRPr="000E3951" w14:paraId="7CE5D5BE" w14:textId="77777777" w:rsidTr="0075721F">
        <w:trPr>
          <w:cantSplit/>
        </w:trPr>
        <w:tc>
          <w:tcPr>
            <w:tcW w:w="1276" w:type="dxa"/>
            <w:shd w:val="clear" w:color="auto" w:fill="auto"/>
          </w:tcPr>
          <w:p w14:paraId="1BD695E5"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Angle de roulis du véhicule</w:t>
            </w:r>
          </w:p>
        </w:tc>
        <w:tc>
          <w:tcPr>
            <w:tcW w:w="1418" w:type="dxa"/>
            <w:shd w:val="clear" w:color="auto" w:fill="auto"/>
          </w:tcPr>
          <w:p w14:paraId="124134F5" w14:textId="69BBCFFA"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Si l</w:t>
            </w:r>
            <w:r w:rsidR="00574A69" w:rsidRPr="0075721F">
              <w:rPr>
                <w:sz w:val="16"/>
                <w:szCs w:val="16"/>
                <w:lang w:val="fr-FR"/>
              </w:rPr>
              <w:t>’</w:t>
            </w:r>
            <w:r w:rsidRPr="0075721F">
              <w:rPr>
                <w:sz w:val="16"/>
                <w:szCs w:val="16"/>
                <w:lang w:val="fr-FR"/>
              </w:rPr>
              <w:t>élément est enregistré</w:t>
            </w:r>
          </w:p>
        </w:tc>
        <w:tc>
          <w:tcPr>
            <w:tcW w:w="1559" w:type="dxa"/>
            <w:shd w:val="clear" w:color="auto" w:fill="auto"/>
          </w:tcPr>
          <w:p w14:paraId="6A994868" w14:textId="17B175B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w:t>
            </w:r>
            <w:r w:rsidRPr="0075721F">
              <w:rPr>
                <w:strike/>
                <w:sz w:val="16"/>
                <w:szCs w:val="16"/>
                <w:lang w:val="fr-FR"/>
              </w:rPr>
              <w:t xml:space="preserve">De -1,0 à 5,0 s </w:t>
            </w:r>
            <w:r w:rsidRPr="00D00829">
              <w:rPr>
                <w:b/>
                <w:bCs/>
                <w:sz w:val="16"/>
                <w:szCs w:val="16"/>
                <w:lang w:val="fr-FR"/>
              </w:rPr>
              <w:t xml:space="preserve">Peut </w:t>
            </w:r>
            <w:r w:rsidRPr="009D250B">
              <w:rPr>
                <w:b/>
                <w:bCs/>
                <w:sz w:val="16"/>
                <w:szCs w:val="16"/>
                <w:lang w:val="fr-FR"/>
              </w:rPr>
              <w:t>être enregistré pendant n</w:t>
            </w:r>
            <w:r w:rsidR="00574A69" w:rsidRPr="009D250B">
              <w:rPr>
                <w:b/>
                <w:bCs/>
                <w:sz w:val="16"/>
                <w:szCs w:val="16"/>
                <w:lang w:val="fr-FR"/>
              </w:rPr>
              <w:t>’</w:t>
            </w:r>
            <w:r w:rsidRPr="009D250B">
              <w:rPr>
                <w:b/>
                <w:bCs/>
                <w:sz w:val="16"/>
                <w:szCs w:val="16"/>
                <w:lang w:val="fr-FR"/>
              </w:rPr>
              <w:t>importe quelle durée</w:t>
            </w:r>
            <w:r w:rsidRPr="009D250B">
              <w:rPr>
                <w:b/>
                <w:bCs/>
                <w:strike/>
                <w:sz w:val="16"/>
                <w:szCs w:val="16"/>
                <w:highlight w:val="yellow"/>
                <w:vertAlign w:val="superscript"/>
                <w:lang w:val="fr-FR"/>
              </w:rPr>
              <w:t>9</w:t>
            </w:r>
            <w:r w:rsidRPr="009D250B">
              <w:rPr>
                <w:b/>
                <w:bCs/>
                <w:sz w:val="16"/>
                <w:szCs w:val="16"/>
                <w:highlight w:val="yellow"/>
                <w:vertAlign w:val="superscript"/>
                <w:lang w:val="fr-FR"/>
              </w:rPr>
              <w:t>10</w:t>
            </w:r>
            <w:r w:rsidRPr="009D250B">
              <w:rPr>
                <w:b/>
                <w:bCs/>
                <w:sz w:val="16"/>
                <w:szCs w:val="16"/>
                <w:lang w:val="fr-FR"/>
              </w:rPr>
              <w:t>]</w:t>
            </w:r>
          </w:p>
        </w:tc>
        <w:tc>
          <w:tcPr>
            <w:tcW w:w="1134" w:type="dxa"/>
            <w:shd w:val="clear" w:color="auto" w:fill="auto"/>
          </w:tcPr>
          <w:p w14:paraId="157BC0D5"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10</w:t>
            </w:r>
          </w:p>
        </w:tc>
        <w:tc>
          <w:tcPr>
            <w:tcW w:w="992" w:type="dxa"/>
            <w:shd w:val="clear" w:color="auto" w:fill="auto"/>
          </w:tcPr>
          <w:p w14:paraId="47A1794E"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De -1 080° à +1 080°</w:t>
            </w:r>
          </w:p>
        </w:tc>
        <w:tc>
          <w:tcPr>
            <w:tcW w:w="851" w:type="dxa"/>
            <w:shd w:val="clear" w:color="auto" w:fill="auto"/>
          </w:tcPr>
          <w:p w14:paraId="18B77B95"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±10 %</w:t>
            </w:r>
          </w:p>
        </w:tc>
        <w:tc>
          <w:tcPr>
            <w:tcW w:w="1275" w:type="dxa"/>
            <w:shd w:val="clear" w:color="auto" w:fill="auto"/>
          </w:tcPr>
          <w:p w14:paraId="520CB93A"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10°</w:t>
            </w:r>
          </w:p>
        </w:tc>
        <w:tc>
          <w:tcPr>
            <w:tcW w:w="1134" w:type="dxa"/>
            <w:shd w:val="clear" w:color="auto" w:fill="auto"/>
          </w:tcPr>
          <w:p w14:paraId="4D2AC574"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Retournement</w:t>
            </w:r>
          </w:p>
        </w:tc>
      </w:tr>
      <w:tr w:rsidR="000E3951" w:rsidRPr="000E3951" w14:paraId="389593C8" w14:textId="77777777" w:rsidTr="0075721F">
        <w:trPr>
          <w:cantSplit/>
        </w:trPr>
        <w:tc>
          <w:tcPr>
            <w:tcW w:w="1276" w:type="dxa"/>
            <w:shd w:val="clear" w:color="auto" w:fill="auto"/>
          </w:tcPr>
          <w:p w14:paraId="1845DBBA"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Vitesse angulaire de roulis du véhicule</w:t>
            </w:r>
          </w:p>
        </w:tc>
        <w:tc>
          <w:tcPr>
            <w:tcW w:w="1418" w:type="dxa"/>
            <w:shd w:val="clear" w:color="auto" w:fill="auto"/>
          </w:tcPr>
          <w:p w14:paraId="4B0B323B" w14:textId="09E02192" w:rsidR="004E79DD" w:rsidRPr="0075721F" w:rsidRDefault="004E79DD" w:rsidP="009D250B">
            <w:pPr>
              <w:spacing w:before="40" w:after="40" w:line="240" w:lineRule="auto"/>
              <w:ind w:right="113"/>
              <w:rPr>
                <w:rFonts w:eastAsia="Calibri"/>
                <w:strike/>
                <w:sz w:val="16"/>
                <w:szCs w:val="16"/>
                <w:lang w:val="fr-FR"/>
              </w:rPr>
            </w:pPr>
            <w:r w:rsidRPr="0075721F">
              <w:rPr>
                <w:sz w:val="16"/>
                <w:szCs w:val="16"/>
                <w:lang w:val="fr-FR"/>
              </w:rPr>
              <w:t>Obligatoire si le véhicule est équipé d</w:t>
            </w:r>
            <w:r w:rsidR="00574A69" w:rsidRPr="0075721F">
              <w:rPr>
                <w:sz w:val="16"/>
                <w:szCs w:val="16"/>
                <w:lang w:val="fr-FR"/>
              </w:rPr>
              <w:t>’</w:t>
            </w:r>
            <w:r w:rsidRPr="0075721F">
              <w:rPr>
                <w:sz w:val="16"/>
                <w:szCs w:val="16"/>
                <w:lang w:val="fr-FR"/>
              </w:rPr>
              <w:t>un algorithme de contrôle du système de protection contre le retournement et s</w:t>
            </w:r>
            <w:r w:rsidR="00574A69" w:rsidRPr="0075721F">
              <w:rPr>
                <w:sz w:val="16"/>
                <w:szCs w:val="16"/>
                <w:lang w:val="fr-FR"/>
              </w:rPr>
              <w:t>’</w:t>
            </w:r>
            <w:r w:rsidRPr="0075721F">
              <w:rPr>
                <w:sz w:val="16"/>
                <w:szCs w:val="16"/>
                <w:lang w:val="fr-FR"/>
              </w:rPr>
              <w:t>il est utilisé à cette fin</w:t>
            </w:r>
          </w:p>
        </w:tc>
        <w:tc>
          <w:tcPr>
            <w:tcW w:w="1559" w:type="dxa"/>
            <w:shd w:val="clear" w:color="auto" w:fill="auto"/>
          </w:tcPr>
          <w:p w14:paraId="0792DC1A" w14:textId="6F8F572D"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w:t>
            </w:r>
            <w:r w:rsidRPr="0075721F">
              <w:rPr>
                <w:strike/>
                <w:sz w:val="16"/>
                <w:szCs w:val="16"/>
                <w:lang w:val="fr-FR"/>
              </w:rPr>
              <w:t>De -1,0 à 5,0 s</w:t>
            </w:r>
            <w:r w:rsidRPr="0075721F">
              <w:rPr>
                <w:sz w:val="16"/>
                <w:szCs w:val="16"/>
                <w:lang w:val="fr-FR"/>
              </w:rPr>
              <w:t xml:space="preserve"> </w:t>
            </w:r>
            <w:r w:rsidRPr="00D00829">
              <w:rPr>
                <w:b/>
                <w:bCs/>
                <w:sz w:val="16"/>
                <w:szCs w:val="16"/>
                <w:lang w:val="fr-FR"/>
              </w:rPr>
              <w:t>Peut être enregistré pendant n</w:t>
            </w:r>
            <w:r w:rsidR="00574A69" w:rsidRPr="00D00829">
              <w:rPr>
                <w:b/>
                <w:bCs/>
                <w:sz w:val="16"/>
                <w:szCs w:val="16"/>
                <w:lang w:val="fr-FR"/>
              </w:rPr>
              <w:t>’</w:t>
            </w:r>
            <w:r w:rsidRPr="00D00829">
              <w:rPr>
                <w:b/>
                <w:bCs/>
                <w:sz w:val="16"/>
                <w:szCs w:val="16"/>
                <w:lang w:val="fr-FR"/>
              </w:rPr>
              <w:t>importe quelle durée</w:t>
            </w:r>
            <w:r w:rsidRPr="00D00829">
              <w:rPr>
                <w:b/>
                <w:bCs/>
                <w:sz w:val="16"/>
                <w:szCs w:val="16"/>
                <w:highlight w:val="yellow"/>
                <w:vertAlign w:val="superscript"/>
                <w:lang w:val="fr-FR"/>
              </w:rPr>
              <w:t>10</w:t>
            </w:r>
            <w:r w:rsidRPr="00D00829">
              <w:rPr>
                <w:strike/>
                <w:sz w:val="16"/>
                <w:szCs w:val="16"/>
                <w:highlight w:val="yellow"/>
                <w:vertAlign w:val="superscript"/>
                <w:lang w:val="fr-FR"/>
              </w:rPr>
              <w:t>1</w:t>
            </w:r>
            <w:r w:rsidRPr="0075721F">
              <w:rPr>
                <w:strike/>
                <w:sz w:val="16"/>
                <w:szCs w:val="16"/>
                <w:vertAlign w:val="superscript"/>
                <w:lang w:val="fr-FR"/>
              </w:rPr>
              <w:t>1</w:t>
            </w:r>
            <w:r w:rsidRPr="0075721F">
              <w:rPr>
                <w:sz w:val="16"/>
                <w:szCs w:val="16"/>
                <w:lang w:val="fr-FR"/>
              </w:rPr>
              <w:t>]</w:t>
            </w:r>
          </w:p>
        </w:tc>
        <w:tc>
          <w:tcPr>
            <w:tcW w:w="1134" w:type="dxa"/>
            <w:shd w:val="clear" w:color="auto" w:fill="auto"/>
          </w:tcPr>
          <w:p w14:paraId="28127CAE"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10</w:t>
            </w:r>
          </w:p>
        </w:tc>
        <w:tc>
          <w:tcPr>
            <w:tcW w:w="992" w:type="dxa"/>
            <w:shd w:val="clear" w:color="auto" w:fill="auto"/>
          </w:tcPr>
          <w:p w14:paraId="6845F1A1"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De -240 °/s à +240 °/s</w:t>
            </w:r>
          </w:p>
        </w:tc>
        <w:tc>
          <w:tcPr>
            <w:tcW w:w="851" w:type="dxa"/>
            <w:shd w:val="clear" w:color="auto" w:fill="auto"/>
          </w:tcPr>
          <w:p w14:paraId="5E53A632"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±10 %</w:t>
            </w:r>
            <w:r w:rsidRPr="0075721F">
              <w:rPr>
                <w:rStyle w:val="Appelnotedebasdep"/>
                <w:sz w:val="16"/>
                <w:szCs w:val="16"/>
              </w:rPr>
              <w:footnoteReference w:id="20"/>
            </w:r>
          </w:p>
        </w:tc>
        <w:tc>
          <w:tcPr>
            <w:tcW w:w="1275" w:type="dxa"/>
            <w:shd w:val="clear" w:color="auto" w:fill="auto"/>
          </w:tcPr>
          <w:p w14:paraId="4A1BBDE8" w14:textId="77777777" w:rsidR="004E79DD" w:rsidRPr="0075721F" w:rsidRDefault="004E79DD" w:rsidP="009D250B">
            <w:pPr>
              <w:spacing w:before="40" w:after="40" w:line="240" w:lineRule="auto"/>
              <w:ind w:right="113"/>
              <w:rPr>
                <w:rFonts w:eastAsia="Calibri"/>
                <w:sz w:val="16"/>
                <w:szCs w:val="16"/>
                <w:lang w:val="fr-FR"/>
              </w:rPr>
            </w:pPr>
            <w:r w:rsidRPr="00D00829">
              <w:rPr>
                <w:b/>
                <w:bCs/>
                <w:sz w:val="16"/>
                <w:szCs w:val="16"/>
                <w:highlight w:val="yellow"/>
                <w:lang w:val="fr-FR"/>
              </w:rPr>
              <w:t>4</w:t>
            </w:r>
            <w:r w:rsidRPr="00D00829">
              <w:rPr>
                <w:sz w:val="16"/>
                <w:szCs w:val="16"/>
                <w:highlight w:val="yellow"/>
                <w:lang w:val="fr-FR"/>
              </w:rPr>
              <w:t xml:space="preserve"> </w:t>
            </w:r>
            <w:r w:rsidRPr="00D00829">
              <w:rPr>
                <w:strike/>
                <w:sz w:val="16"/>
                <w:szCs w:val="16"/>
                <w:highlight w:val="yellow"/>
                <w:lang w:val="fr-FR"/>
              </w:rPr>
              <w:t>1</w:t>
            </w:r>
            <w:r w:rsidRPr="00D00829">
              <w:rPr>
                <w:sz w:val="16"/>
                <w:szCs w:val="16"/>
                <w:highlight w:val="yellow"/>
                <w:lang w:val="fr-FR"/>
              </w:rPr>
              <w:t xml:space="preserve"> °/s</w:t>
            </w:r>
          </w:p>
        </w:tc>
        <w:tc>
          <w:tcPr>
            <w:tcW w:w="1134" w:type="dxa"/>
            <w:shd w:val="clear" w:color="auto" w:fill="auto"/>
          </w:tcPr>
          <w:p w14:paraId="25513CC8"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Retournement</w:t>
            </w:r>
          </w:p>
        </w:tc>
      </w:tr>
      <w:tr w:rsidR="000E3951" w:rsidRPr="000E3951" w14:paraId="5C800C56" w14:textId="77777777" w:rsidTr="0075721F">
        <w:trPr>
          <w:cantSplit/>
        </w:trPr>
        <w:tc>
          <w:tcPr>
            <w:tcW w:w="1276" w:type="dxa"/>
            <w:shd w:val="clear" w:color="auto" w:fill="auto"/>
          </w:tcPr>
          <w:p w14:paraId="5D53324D"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 xml:space="preserve">Activité du système </w:t>
            </w:r>
            <w:r w:rsidRPr="00D00829">
              <w:rPr>
                <w:b/>
                <w:bCs/>
                <w:sz w:val="16"/>
                <w:szCs w:val="16"/>
                <w:highlight w:val="yellow"/>
                <w:lang w:val="fr-FR"/>
              </w:rPr>
              <w:t>antiblocage des roues</w:t>
            </w:r>
            <w:r w:rsidRPr="0075721F">
              <w:rPr>
                <w:sz w:val="16"/>
                <w:szCs w:val="16"/>
                <w:lang w:val="fr-FR"/>
              </w:rPr>
              <w:t xml:space="preserve"> </w:t>
            </w:r>
            <w:r w:rsidRPr="0075721F">
              <w:rPr>
                <w:strike/>
                <w:sz w:val="16"/>
                <w:szCs w:val="16"/>
                <w:lang w:val="fr-FR"/>
              </w:rPr>
              <w:t>ABS</w:t>
            </w:r>
            <w:r w:rsidRPr="0075721F">
              <w:rPr>
                <w:sz w:val="16"/>
                <w:szCs w:val="16"/>
                <w:lang w:val="fr-FR"/>
              </w:rPr>
              <w:t xml:space="preserve"> </w:t>
            </w:r>
          </w:p>
        </w:tc>
        <w:tc>
          <w:tcPr>
            <w:tcW w:w="1418" w:type="dxa"/>
            <w:shd w:val="clear" w:color="auto" w:fill="auto"/>
          </w:tcPr>
          <w:p w14:paraId="5BBD9B39"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Obligatoire</w:t>
            </w:r>
          </w:p>
        </w:tc>
        <w:tc>
          <w:tcPr>
            <w:tcW w:w="1559" w:type="dxa"/>
            <w:shd w:val="clear" w:color="auto" w:fill="auto"/>
          </w:tcPr>
          <w:p w14:paraId="13F8BF17"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De -5,0 à 0 s</w:t>
            </w:r>
          </w:p>
        </w:tc>
        <w:tc>
          <w:tcPr>
            <w:tcW w:w="1134" w:type="dxa"/>
            <w:shd w:val="clear" w:color="auto" w:fill="auto"/>
          </w:tcPr>
          <w:p w14:paraId="48C77F9D"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2</w:t>
            </w:r>
          </w:p>
        </w:tc>
        <w:tc>
          <w:tcPr>
            <w:tcW w:w="992" w:type="dxa"/>
            <w:shd w:val="clear" w:color="auto" w:fill="auto"/>
          </w:tcPr>
          <w:p w14:paraId="287794F6" w14:textId="77777777" w:rsidR="004E79DD" w:rsidRPr="0075721F" w:rsidRDefault="004E79DD" w:rsidP="009D250B">
            <w:pPr>
              <w:spacing w:before="40" w:after="40" w:line="240" w:lineRule="auto"/>
              <w:ind w:right="113"/>
              <w:rPr>
                <w:rFonts w:eastAsia="Calibri"/>
                <w:sz w:val="16"/>
                <w:szCs w:val="16"/>
                <w:lang w:val="fr-FR"/>
              </w:rPr>
            </w:pPr>
            <w:r w:rsidRPr="00D00829">
              <w:rPr>
                <w:sz w:val="16"/>
                <w:szCs w:val="16"/>
                <w:highlight w:val="yellow"/>
                <w:lang w:val="fr-FR"/>
              </w:rPr>
              <w:t xml:space="preserve">Défectueux, </w:t>
            </w:r>
            <w:r w:rsidRPr="00D00829">
              <w:rPr>
                <w:b/>
                <w:bCs/>
                <w:sz w:val="16"/>
                <w:szCs w:val="16"/>
                <w:highlight w:val="yellow"/>
                <w:lang w:val="fr-FR"/>
              </w:rPr>
              <w:t>non engagé, engagé</w:t>
            </w:r>
            <w:r w:rsidRPr="00D00829">
              <w:rPr>
                <w:sz w:val="16"/>
                <w:szCs w:val="16"/>
                <w:highlight w:val="yellow"/>
                <w:lang w:val="fr-FR"/>
              </w:rPr>
              <w:t xml:space="preserve"> </w:t>
            </w:r>
            <w:r w:rsidRPr="00D00829">
              <w:rPr>
                <w:strike/>
                <w:sz w:val="16"/>
                <w:szCs w:val="16"/>
                <w:highlight w:val="yellow"/>
                <w:lang w:val="fr-FR"/>
              </w:rPr>
              <w:t>activé, en action</w:t>
            </w:r>
            <w:r w:rsidRPr="00D00829">
              <w:rPr>
                <w:strike/>
                <w:sz w:val="16"/>
                <w:szCs w:val="16"/>
                <w:highlight w:val="yellow"/>
                <w:vertAlign w:val="superscript"/>
                <w:lang w:val="fr-FR"/>
              </w:rPr>
              <w:t>13</w:t>
            </w:r>
          </w:p>
        </w:tc>
        <w:tc>
          <w:tcPr>
            <w:tcW w:w="851" w:type="dxa"/>
            <w:shd w:val="clear" w:color="auto" w:fill="auto"/>
          </w:tcPr>
          <w:p w14:paraId="0E9A5C90"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s.o.</w:t>
            </w:r>
          </w:p>
        </w:tc>
        <w:tc>
          <w:tcPr>
            <w:tcW w:w="1275" w:type="dxa"/>
            <w:shd w:val="clear" w:color="auto" w:fill="auto"/>
          </w:tcPr>
          <w:p w14:paraId="52DDC6D2" w14:textId="77777777" w:rsidR="004E79DD" w:rsidRPr="0075721F" w:rsidRDefault="004E79DD" w:rsidP="009D250B">
            <w:pPr>
              <w:spacing w:before="40" w:after="40" w:line="240" w:lineRule="auto"/>
              <w:ind w:right="113"/>
              <w:rPr>
                <w:rFonts w:eastAsia="Calibri"/>
                <w:sz w:val="16"/>
                <w:szCs w:val="16"/>
                <w:lang w:val="fr-FR"/>
              </w:rPr>
            </w:pPr>
            <w:r w:rsidRPr="00D00829">
              <w:rPr>
                <w:sz w:val="16"/>
                <w:szCs w:val="16"/>
                <w:highlight w:val="yellow"/>
                <w:lang w:val="fr-FR"/>
              </w:rPr>
              <w:t xml:space="preserve">Défectueux, </w:t>
            </w:r>
            <w:r w:rsidRPr="00D00829">
              <w:rPr>
                <w:b/>
                <w:bCs/>
                <w:sz w:val="16"/>
                <w:szCs w:val="16"/>
                <w:highlight w:val="yellow"/>
                <w:lang w:val="fr-FR"/>
              </w:rPr>
              <w:t>non engagé, engagé</w:t>
            </w:r>
            <w:r w:rsidRPr="00D00829">
              <w:rPr>
                <w:sz w:val="16"/>
                <w:szCs w:val="16"/>
                <w:highlight w:val="yellow"/>
                <w:lang w:val="fr-FR"/>
              </w:rPr>
              <w:t xml:space="preserve"> </w:t>
            </w:r>
            <w:r w:rsidRPr="00D00829">
              <w:rPr>
                <w:strike/>
                <w:sz w:val="16"/>
                <w:szCs w:val="16"/>
                <w:highlight w:val="yellow"/>
                <w:lang w:val="fr-FR"/>
              </w:rPr>
              <w:t>activé, en action</w:t>
            </w:r>
            <w:r w:rsidRPr="00D00829">
              <w:rPr>
                <w:strike/>
                <w:sz w:val="16"/>
                <w:szCs w:val="16"/>
                <w:highlight w:val="yellow"/>
                <w:vertAlign w:val="superscript"/>
                <w:lang w:val="fr-FR"/>
              </w:rPr>
              <w:t>12</w:t>
            </w:r>
          </w:p>
        </w:tc>
        <w:tc>
          <w:tcPr>
            <w:tcW w:w="1134" w:type="dxa"/>
            <w:shd w:val="clear" w:color="auto" w:fill="auto"/>
          </w:tcPr>
          <w:p w14:paraId="21213D35"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Collision</w:t>
            </w:r>
          </w:p>
          <w:p w14:paraId="1335E8B5"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Accident impliquant des usagers de la route vulnérables</w:t>
            </w:r>
          </w:p>
          <w:p w14:paraId="162D220D" w14:textId="77777777" w:rsidR="004E79DD" w:rsidRPr="0075721F" w:rsidRDefault="004E79DD" w:rsidP="009D250B">
            <w:pPr>
              <w:spacing w:before="40" w:after="40" w:line="240" w:lineRule="auto"/>
              <w:ind w:right="113"/>
              <w:rPr>
                <w:rFonts w:eastAsia="Calibri"/>
                <w:strike/>
                <w:sz w:val="16"/>
                <w:szCs w:val="16"/>
                <w:lang w:val="fr-FR"/>
              </w:rPr>
            </w:pPr>
            <w:r w:rsidRPr="0075721F">
              <w:rPr>
                <w:sz w:val="16"/>
                <w:szCs w:val="16"/>
                <w:lang w:val="fr-FR"/>
              </w:rPr>
              <w:t>Retournement</w:t>
            </w:r>
          </w:p>
        </w:tc>
      </w:tr>
      <w:tr w:rsidR="000E3951" w:rsidRPr="000E3951" w14:paraId="17A7691F" w14:textId="77777777" w:rsidTr="0075721F">
        <w:trPr>
          <w:cantSplit/>
        </w:trPr>
        <w:tc>
          <w:tcPr>
            <w:tcW w:w="1276" w:type="dxa"/>
            <w:shd w:val="clear" w:color="auto" w:fill="auto"/>
          </w:tcPr>
          <w:p w14:paraId="37662140"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 xml:space="preserve">Contrôle de stabilité </w:t>
            </w:r>
          </w:p>
        </w:tc>
        <w:tc>
          <w:tcPr>
            <w:tcW w:w="1418" w:type="dxa"/>
            <w:shd w:val="clear" w:color="auto" w:fill="auto"/>
          </w:tcPr>
          <w:p w14:paraId="64165E34"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Obligatoire</w:t>
            </w:r>
          </w:p>
        </w:tc>
        <w:tc>
          <w:tcPr>
            <w:tcW w:w="1559" w:type="dxa"/>
            <w:shd w:val="clear" w:color="auto" w:fill="auto"/>
          </w:tcPr>
          <w:p w14:paraId="4928D572"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De -5,0 à 0 s</w:t>
            </w:r>
          </w:p>
        </w:tc>
        <w:tc>
          <w:tcPr>
            <w:tcW w:w="1134" w:type="dxa"/>
            <w:shd w:val="clear" w:color="auto" w:fill="auto"/>
          </w:tcPr>
          <w:p w14:paraId="3E91471D"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2</w:t>
            </w:r>
          </w:p>
        </w:tc>
        <w:tc>
          <w:tcPr>
            <w:tcW w:w="992" w:type="dxa"/>
            <w:shd w:val="clear" w:color="auto" w:fill="auto"/>
          </w:tcPr>
          <w:p w14:paraId="6661EF10" w14:textId="31CCD90B" w:rsidR="004E79DD" w:rsidRPr="0075721F" w:rsidRDefault="004E79DD" w:rsidP="009D250B">
            <w:pPr>
              <w:spacing w:before="40" w:after="40" w:line="240" w:lineRule="auto"/>
              <w:ind w:right="113"/>
              <w:rPr>
                <w:rFonts w:eastAsia="Calibri"/>
                <w:sz w:val="16"/>
                <w:szCs w:val="16"/>
                <w:lang w:val="fr-FR"/>
              </w:rPr>
            </w:pPr>
            <w:r w:rsidRPr="00D00829">
              <w:rPr>
                <w:sz w:val="16"/>
                <w:szCs w:val="16"/>
                <w:highlight w:val="yellow"/>
                <w:lang w:val="fr-FR"/>
              </w:rPr>
              <w:t>Défectueux, en marche, à l</w:t>
            </w:r>
            <w:r w:rsidR="00574A69" w:rsidRPr="00D00829">
              <w:rPr>
                <w:sz w:val="16"/>
                <w:szCs w:val="16"/>
                <w:highlight w:val="yellow"/>
                <w:lang w:val="fr-FR"/>
              </w:rPr>
              <w:t>’</w:t>
            </w:r>
            <w:r w:rsidRPr="00D00829">
              <w:rPr>
                <w:sz w:val="16"/>
                <w:szCs w:val="16"/>
                <w:highlight w:val="yellow"/>
                <w:lang w:val="fr-FR"/>
              </w:rPr>
              <w:t xml:space="preserve">arrêt, </w:t>
            </w:r>
            <w:r w:rsidRPr="00D00829">
              <w:rPr>
                <w:b/>
                <w:bCs/>
                <w:sz w:val="16"/>
                <w:szCs w:val="16"/>
                <w:highlight w:val="yellow"/>
                <w:lang w:val="fr-FR"/>
              </w:rPr>
              <w:t>engagé</w:t>
            </w:r>
            <w:r w:rsidRPr="00D00829">
              <w:rPr>
                <w:sz w:val="16"/>
                <w:szCs w:val="16"/>
                <w:highlight w:val="yellow"/>
                <w:lang w:val="fr-FR"/>
              </w:rPr>
              <w:t xml:space="preserve"> </w:t>
            </w:r>
            <w:r w:rsidRPr="00D00829">
              <w:rPr>
                <w:strike/>
                <w:sz w:val="16"/>
                <w:szCs w:val="16"/>
                <w:highlight w:val="yellow"/>
                <w:lang w:val="fr-FR"/>
              </w:rPr>
              <w:t>en action</w:t>
            </w:r>
            <w:r w:rsidRPr="00D00829">
              <w:rPr>
                <w:strike/>
                <w:sz w:val="16"/>
                <w:szCs w:val="16"/>
                <w:highlight w:val="yellow"/>
                <w:vertAlign w:val="superscript"/>
                <w:lang w:val="fr-FR"/>
              </w:rPr>
              <w:t>12</w:t>
            </w:r>
          </w:p>
        </w:tc>
        <w:tc>
          <w:tcPr>
            <w:tcW w:w="851" w:type="dxa"/>
            <w:shd w:val="clear" w:color="auto" w:fill="auto"/>
          </w:tcPr>
          <w:p w14:paraId="561D163F"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s.o.</w:t>
            </w:r>
          </w:p>
        </w:tc>
        <w:tc>
          <w:tcPr>
            <w:tcW w:w="1275" w:type="dxa"/>
            <w:shd w:val="clear" w:color="auto" w:fill="auto"/>
          </w:tcPr>
          <w:p w14:paraId="34EB5C22" w14:textId="4F99327B" w:rsidR="004E79DD" w:rsidRPr="0075721F" w:rsidRDefault="004E79DD" w:rsidP="009D250B">
            <w:pPr>
              <w:spacing w:before="40" w:after="40" w:line="240" w:lineRule="auto"/>
              <w:ind w:right="113"/>
              <w:rPr>
                <w:rFonts w:eastAsia="Calibri"/>
                <w:sz w:val="16"/>
                <w:szCs w:val="16"/>
                <w:lang w:val="fr-FR"/>
              </w:rPr>
            </w:pPr>
            <w:r w:rsidRPr="00D00829">
              <w:rPr>
                <w:sz w:val="16"/>
                <w:szCs w:val="16"/>
                <w:highlight w:val="yellow"/>
                <w:lang w:val="fr-FR"/>
              </w:rPr>
              <w:t>Défectueux, en marche, à l</w:t>
            </w:r>
            <w:r w:rsidR="00574A69" w:rsidRPr="00D00829">
              <w:rPr>
                <w:sz w:val="16"/>
                <w:szCs w:val="16"/>
                <w:highlight w:val="yellow"/>
                <w:lang w:val="fr-FR"/>
              </w:rPr>
              <w:t>’</w:t>
            </w:r>
            <w:r w:rsidRPr="00D00829">
              <w:rPr>
                <w:sz w:val="16"/>
                <w:szCs w:val="16"/>
                <w:highlight w:val="yellow"/>
                <w:lang w:val="fr-FR"/>
              </w:rPr>
              <w:t xml:space="preserve">arrêt, </w:t>
            </w:r>
            <w:r w:rsidRPr="00D00829">
              <w:rPr>
                <w:b/>
                <w:bCs/>
                <w:sz w:val="16"/>
                <w:szCs w:val="16"/>
                <w:highlight w:val="yellow"/>
                <w:lang w:val="fr-FR"/>
              </w:rPr>
              <w:t>engagé</w:t>
            </w:r>
            <w:r w:rsidRPr="00D00829">
              <w:rPr>
                <w:sz w:val="16"/>
                <w:szCs w:val="16"/>
                <w:highlight w:val="yellow"/>
                <w:lang w:val="fr-FR"/>
              </w:rPr>
              <w:t xml:space="preserve"> </w:t>
            </w:r>
            <w:r w:rsidRPr="00D00829">
              <w:rPr>
                <w:strike/>
                <w:sz w:val="16"/>
                <w:szCs w:val="16"/>
                <w:highlight w:val="yellow"/>
                <w:lang w:val="fr-FR"/>
              </w:rPr>
              <w:t>en action</w:t>
            </w:r>
            <w:r w:rsidRPr="00D00829">
              <w:rPr>
                <w:strike/>
                <w:sz w:val="16"/>
                <w:szCs w:val="16"/>
                <w:highlight w:val="yellow"/>
                <w:vertAlign w:val="superscript"/>
                <w:lang w:val="fr-FR"/>
              </w:rPr>
              <w:t>12</w:t>
            </w:r>
          </w:p>
        </w:tc>
        <w:tc>
          <w:tcPr>
            <w:tcW w:w="1134" w:type="dxa"/>
            <w:shd w:val="clear" w:color="auto" w:fill="auto"/>
          </w:tcPr>
          <w:p w14:paraId="443A57BF"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Collision</w:t>
            </w:r>
          </w:p>
          <w:p w14:paraId="0D451A99"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Accident impliquant des usagers de la route vulnérables</w:t>
            </w:r>
          </w:p>
          <w:p w14:paraId="2F1A1BC0" w14:textId="77777777" w:rsidR="004E79DD" w:rsidRPr="0075721F" w:rsidRDefault="004E79DD" w:rsidP="009D250B">
            <w:pPr>
              <w:spacing w:before="40" w:after="40" w:line="240" w:lineRule="auto"/>
              <w:ind w:right="113"/>
              <w:rPr>
                <w:rFonts w:eastAsia="Calibri"/>
                <w:strike/>
                <w:sz w:val="16"/>
                <w:szCs w:val="16"/>
                <w:lang w:val="fr-FR"/>
              </w:rPr>
            </w:pPr>
            <w:r w:rsidRPr="0075721F">
              <w:rPr>
                <w:sz w:val="16"/>
                <w:szCs w:val="16"/>
                <w:lang w:val="fr-FR"/>
              </w:rPr>
              <w:t>Retournement</w:t>
            </w:r>
          </w:p>
        </w:tc>
      </w:tr>
      <w:tr w:rsidR="000E3951" w:rsidRPr="000E3951" w14:paraId="74C92403" w14:textId="77777777" w:rsidTr="0075721F">
        <w:trPr>
          <w:cantSplit/>
        </w:trPr>
        <w:tc>
          <w:tcPr>
            <w:tcW w:w="1276" w:type="dxa"/>
            <w:shd w:val="clear" w:color="auto" w:fill="auto"/>
          </w:tcPr>
          <w:p w14:paraId="0C7891F9"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lastRenderedPageBreak/>
              <w:t>Impulsion à la commande de direction</w:t>
            </w:r>
          </w:p>
        </w:tc>
        <w:tc>
          <w:tcPr>
            <w:tcW w:w="1418" w:type="dxa"/>
            <w:shd w:val="clear" w:color="auto" w:fill="auto"/>
          </w:tcPr>
          <w:p w14:paraId="0884AA6B"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Obligatoire</w:t>
            </w:r>
          </w:p>
        </w:tc>
        <w:tc>
          <w:tcPr>
            <w:tcW w:w="1559" w:type="dxa"/>
            <w:shd w:val="clear" w:color="auto" w:fill="auto"/>
          </w:tcPr>
          <w:p w14:paraId="648A7DBF"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De -5,0 à 0 s</w:t>
            </w:r>
          </w:p>
        </w:tc>
        <w:tc>
          <w:tcPr>
            <w:tcW w:w="1134" w:type="dxa"/>
            <w:shd w:val="clear" w:color="auto" w:fill="auto"/>
          </w:tcPr>
          <w:p w14:paraId="3006EF0A"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2</w:t>
            </w:r>
          </w:p>
        </w:tc>
        <w:tc>
          <w:tcPr>
            <w:tcW w:w="992" w:type="dxa"/>
            <w:shd w:val="clear" w:color="auto" w:fill="auto"/>
          </w:tcPr>
          <w:p w14:paraId="150D26A1"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De -250° dans le sens horaire à +250° dans le sens antihoraire</w:t>
            </w:r>
          </w:p>
        </w:tc>
        <w:tc>
          <w:tcPr>
            <w:tcW w:w="851" w:type="dxa"/>
            <w:shd w:val="clear" w:color="auto" w:fill="auto"/>
          </w:tcPr>
          <w:p w14:paraId="348FB9B8"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±5 %</w:t>
            </w:r>
          </w:p>
        </w:tc>
        <w:tc>
          <w:tcPr>
            <w:tcW w:w="1275" w:type="dxa"/>
            <w:shd w:val="clear" w:color="auto" w:fill="auto"/>
          </w:tcPr>
          <w:p w14:paraId="08D48969"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±1 %</w:t>
            </w:r>
          </w:p>
        </w:tc>
        <w:tc>
          <w:tcPr>
            <w:tcW w:w="1134" w:type="dxa"/>
            <w:shd w:val="clear" w:color="auto" w:fill="auto"/>
          </w:tcPr>
          <w:p w14:paraId="5CA83225"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Collision</w:t>
            </w:r>
          </w:p>
          <w:p w14:paraId="3B98ADB4"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Accident impliquant des usagers de la route vulnérables</w:t>
            </w:r>
          </w:p>
          <w:p w14:paraId="6B4C9A52"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Retournement</w:t>
            </w:r>
          </w:p>
        </w:tc>
      </w:tr>
      <w:tr w:rsidR="000E3951" w:rsidRPr="000E3951" w14:paraId="60CE9D6E" w14:textId="77777777" w:rsidTr="0075721F">
        <w:trPr>
          <w:cantSplit/>
        </w:trPr>
        <w:tc>
          <w:tcPr>
            <w:tcW w:w="1276" w:type="dxa"/>
            <w:shd w:val="clear" w:color="auto" w:fill="auto"/>
          </w:tcPr>
          <w:p w14:paraId="63777A67"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État de la ceinture de sécurité (passager avant)</w:t>
            </w:r>
            <w:r w:rsidRPr="00D00829">
              <w:rPr>
                <w:b/>
                <w:bCs/>
                <w:sz w:val="16"/>
                <w:szCs w:val="16"/>
                <w:highlight w:val="yellow"/>
                <w:vertAlign w:val="superscript"/>
                <w:lang w:val="fr-FR"/>
              </w:rPr>
              <w:t>8</w:t>
            </w:r>
          </w:p>
        </w:tc>
        <w:tc>
          <w:tcPr>
            <w:tcW w:w="1418" w:type="dxa"/>
            <w:shd w:val="clear" w:color="auto" w:fill="auto"/>
          </w:tcPr>
          <w:p w14:paraId="799FB03C" w14:textId="77777777" w:rsidR="004E79DD" w:rsidRPr="0075721F" w:rsidRDefault="004E79DD" w:rsidP="009D250B">
            <w:pPr>
              <w:spacing w:before="40" w:after="40" w:line="240" w:lineRule="auto"/>
              <w:ind w:right="113"/>
              <w:rPr>
                <w:rFonts w:eastAsia="Calibri"/>
                <w:strike/>
                <w:sz w:val="16"/>
                <w:szCs w:val="16"/>
                <w:lang w:val="fr-FR"/>
              </w:rPr>
            </w:pPr>
            <w:r w:rsidRPr="0075721F">
              <w:rPr>
                <w:sz w:val="16"/>
                <w:szCs w:val="16"/>
                <w:lang w:val="fr-FR"/>
              </w:rPr>
              <w:t>Obligatoire</w:t>
            </w:r>
          </w:p>
        </w:tc>
        <w:tc>
          <w:tcPr>
            <w:tcW w:w="1559" w:type="dxa"/>
            <w:shd w:val="clear" w:color="auto" w:fill="auto"/>
          </w:tcPr>
          <w:p w14:paraId="7E38E06F"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-1,0 s</w:t>
            </w:r>
          </w:p>
        </w:tc>
        <w:tc>
          <w:tcPr>
            <w:tcW w:w="1134" w:type="dxa"/>
            <w:shd w:val="clear" w:color="auto" w:fill="auto"/>
          </w:tcPr>
          <w:p w14:paraId="6706FF3A"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s.o.</w:t>
            </w:r>
          </w:p>
        </w:tc>
        <w:tc>
          <w:tcPr>
            <w:tcW w:w="992" w:type="dxa"/>
            <w:shd w:val="clear" w:color="auto" w:fill="auto"/>
          </w:tcPr>
          <w:p w14:paraId="127A4C7C" w14:textId="77777777" w:rsidR="004E79DD" w:rsidRPr="0075721F" w:rsidRDefault="004E79DD" w:rsidP="009D250B">
            <w:pPr>
              <w:spacing w:before="40" w:after="40" w:line="240" w:lineRule="auto"/>
              <w:ind w:right="113"/>
              <w:rPr>
                <w:rFonts w:eastAsia="Calibri"/>
                <w:strike/>
                <w:sz w:val="16"/>
                <w:szCs w:val="16"/>
                <w:lang w:val="fr-FR"/>
              </w:rPr>
            </w:pPr>
            <w:r w:rsidRPr="0075721F">
              <w:rPr>
                <w:sz w:val="16"/>
                <w:szCs w:val="16"/>
                <w:lang w:val="fr-FR"/>
              </w:rPr>
              <w:t>Bouclée, non bouclée</w:t>
            </w:r>
          </w:p>
        </w:tc>
        <w:tc>
          <w:tcPr>
            <w:tcW w:w="851" w:type="dxa"/>
            <w:shd w:val="clear" w:color="auto" w:fill="auto"/>
          </w:tcPr>
          <w:p w14:paraId="78D4E08C"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s.o.</w:t>
            </w:r>
          </w:p>
        </w:tc>
        <w:tc>
          <w:tcPr>
            <w:tcW w:w="1275" w:type="dxa"/>
            <w:shd w:val="clear" w:color="auto" w:fill="auto"/>
          </w:tcPr>
          <w:p w14:paraId="19B76135" w14:textId="77777777" w:rsidR="004E79DD" w:rsidRPr="0075721F" w:rsidRDefault="004E79DD" w:rsidP="009D250B">
            <w:pPr>
              <w:spacing w:before="40" w:after="40" w:line="240" w:lineRule="auto"/>
              <w:ind w:right="113"/>
              <w:rPr>
                <w:rFonts w:eastAsia="Calibri"/>
                <w:strike/>
                <w:sz w:val="16"/>
                <w:szCs w:val="16"/>
                <w:lang w:val="fr-FR"/>
              </w:rPr>
            </w:pPr>
            <w:r w:rsidRPr="0075721F">
              <w:rPr>
                <w:sz w:val="16"/>
                <w:szCs w:val="16"/>
                <w:lang w:val="fr-FR"/>
              </w:rPr>
              <w:t>Bouclée, non bouclée</w:t>
            </w:r>
          </w:p>
        </w:tc>
        <w:tc>
          <w:tcPr>
            <w:tcW w:w="1134" w:type="dxa"/>
            <w:shd w:val="clear" w:color="auto" w:fill="auto"/>
          </w:tcPr>
          <w:p w14:paraId="2B18FBF5"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Collision</w:t>
            </w:r>
          </w:p>
          <w:p w14:paraId="7886A757"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Retournement</w:t>
            </w:r>
          </w:p>
        </w:tc>
      </w:tr>
      <w:tr w:rsidR="000E3951" w:rsidRPr="000E3951" w14:paraId="11D37BC4" w14:textId="77777777" w:rsidTr="0075721F">
        <w:trPr>
          <w:cantSplit/>
        </w:trPr>
        <w:tc>
          <w:tcPr>
            <w:tcW w:w="1276" w:type="dxa"/>
            <w:shd w:val="clear" w:color="auto" w:fill="auto"/>
          </w:tcPr>
          <w:p w14:paraId="717A634B"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État de désactivation du coussin gonflable passager</w:t>
            </w:r>
            <w:r w:rsidRPr="00D00829">
              <w:rPr>
                <w:b/>
                <w:bCs/>
                <w:sz w:val="16"/>
                <w:szCs w:val="16"/>
                <w:highlight w:val="yellow"/>
                <w:vertAlign w:val="superscript"/>
                <w:lang w:val="fr-FR"/>
              </w:rPr>
              <w:t>8</w:t>
            </w:r>
          </w:p>
        </w:tc>
        <w:tc>
          <w:tcPr>
            <w:tcW w:w="1418" w:type="dxa"/>
            <w:shd w:val="clear" w:color="auto" w:fill="auto"/>
          </w:tcPr>
          <w:p w14:paraId="7F402862"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Obligatoire</w:t>
            </w:r>
          </w:p>
        </w:tc>
        <w:tc>
          <w:tcPr>
            <w:tcW w:w="1559" w:type="dxa"/>
            <w:shd w:val="clear" w:color="auto" w:fill="auto"/>
          </w:tcPr>
          <w:p w14:paraId="5B5A266B"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-1,0 s</w:t>
            </w:r>
          </w:p>
        </w:tc>
        <w:tc>
          <w:tcPr>
            <w:tcW w:w="1134" w:type="dxa"/>
            <w:shd w:val="clear" w:color="auto" w:fill="auto"/>
          </w:tcPr>
          <w:p w14:paraId="2C80C996"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s.o.</w:t>
            </w:r>
          </w:p>
        </w:tc>
        <w:tc>
          <w:tcPr>
            <w:tcW w:w="992" w:type="dxa"/>
            <w:shd w:val="clear" w:color="auto" w:fill="auto"/>
          </w:tcPr>
          <w:p w14:paraId="63C25CDA" w14:textId="77777777" w:rsidR="004E79DD" w:rsidRPr="0075721F" w:rsidRDefault="004E79DD" w:rsidP="009D250B">
            <w:pPr>
              <w:spacing w:before="40" w:after="40" w:line="240" w:lineRule="auto"/>
              <w:ind w:right="113"/>
              <w:rPr>
                <w:rFonts w:eastAsia="Calibri"/>
                <w:strike/>
                <w:sz w:val="16"/>
                <w:szCs w:val="16"/>
                <w:lang w:val="fr-FR"/>
              </w:rPr>
            </w:pPr>
            <w:r w:rsidRPr="0075721F">
              <w:rPr>
                <w:sz w:val="16"/>
                <w:szCs w:val="16"/>
                <w:lang w:val="fr-FR"/>
              </w:rPr>
              <w:t>Désactivé ou non désactivé</w:t>
            </w:r>
          </w:p>
          <w:p w14:paraId="3270FD79" w14:textId="77777777" w:rsidR="004E79DD" w:rsidRPr="0075721F" w:rsidRDefault="004E79DD" w:rsidP="009D250B">
            <w:pPr>
              <w:spacing w:before="40" w:after="40" w:line="240" w:lineRule="auto"/>
              <w:ind w:right="113"/>
              <w:rPr>
                <w:rFonts w:eastAsia="Calibri"/>
                <w:sz w:val="16"/>
                <w:szCs w:val="16"/>
                <w:lang w:val="fr-FR"/>
              </w:rPr>
            </w:pPr>
          </w:p>
        </w:tc>
        <w:tc>
          <w:tcPr>
            <w:tcW w:w="851" w:type="dxa"/>
            <w:shd w:val="clear" w:color="auto" w:fill="auto"/>
          </w:tcPr>
          <w:p w14:paraId="33B8E279"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s.o.</w:t>
            </w:r>
          </w:p>
        </w:tc>
        <w:tc>
          <w:tcPr>
            <w:tcW w:w="1275" w:type="dxa"/>
            <w:shd w:val="clear" w:color="auto" w:fill="auto"/>
          </w:tcPr>
          <w:p w14:paraId="56D51BCA"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Désactivé ou non désactivé</w:t>
            </w:r>
          </w:p>
        </w:tc>
        <w:tc>
          <w:tcPr>
            <w:tcW w:w="1134" w:type="dxa"/>
            <w:shd w:val="clear" w:color="auto" w:fill="auto"/>
          </w:tcPr>
          <w:p w14:paraId="4897FA6F"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Collision</w:t>
            </w:r>
          </w:p>
          <w:p w14:paraId="096F5D4D"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Retournement</w:t>
            </w:r>
          </w:p>
          <w:p w14:paraId="105B18CF" w14:textId="77777777" w:rsidR="004E79DD" w:rsidRPr="0075721F" w:rsidRDefault="004E79DD" w:rsidP="009D250B">
            <w:pPr>
              <w:spacing w:before="40" w:after="40" w:line="240" w:lineRule="auto"/>
              <w:ind w:right="113"/>
              <w:rPr>
                <w:rFonts w:eastAsia="Calibri"/>
                <w:strike/>
                <w:sz w:val="16"/>
                <w:szCs w:val="16"/>
                <w:lang w:val="fr-FR"/>
              </w:rPr>
            </w:pPr>
          </w:p>
        </w:tc>
      </w:tr>
      <w:tr w:rsidR="000E3951" w:rsidRPr="000E3951" w14:paraId="6D607B07" w14:textId="77777777" w:rsidTr="0075721F">
        <w:trPr>
          <w:cantSplit/>
        </w:trPr>
        <w:tc>
          <w:tcPr>
            <w:tcW w:w="1276" w:type="dxa"/>
            <w:shd w:val="clear" w:color="auto" w:fill="auto"/>
          </w:tcPr>
          <w:p w14:paraId="793FDB60"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Déploiement du coussin gonflable frontal, délai avant la énième étape (conducteur)</w:t>
            </w:r>
            <w:r w:rsidRPr="00D00829">
              <w:rPr>
                <w:b/>
                <w:bCs/>
                <w:sz w:val="16"/>
                <w:szCs w:val="16"/>
                <w:highlight w:val="yellow"/>
                <w:vertAlign w:val="superscript"/>
                <w:lang w:val="fr-FR"/>
              </w:rPr>
              <w:t>13</w:t>
            </w:r>
            <w:r w:rsidRPr="00D00829">
              <w:rPr>
                <w:strike/>
                <w:sz w:val="16"/>
                <w:szCs w:val="16"/>
                <w:highlight w:val="yellow"/>
                <w:vertAlign w:val="superscript"/>
                <w:lang w:val="fr-FR"/>
              </w:rPr>
              <w:t>14</w:t>
            </w:r>
          </w:p>
        </w:tc>
        <w:tc>
          <w:tcPr>
            <w:tcW w:w="1418" w:type="dxa"/>
            <w:shd w:val="clear" w:color="auto" w:fill="auto"/>
          </w:tcPr>
          <w:p w14:paraId="21CFF587" w14:textId="7FFEC041"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Obligatoire si le véhicule est équipé d</w:t>
            </w:r>
            <w:r w:rsidR="00574A69" w:rsidRPr="0075721F">
              <w:rPr>
                <w:sz w:val="16"/>
                <w:szCs w:val="16"/>
                <w:lang w:val="fr-FR"/>
              </w:rPr>
              <w:t>’</w:t>
            </w:r>
            <w:r w:rsidRPr="0075721F">
              <w:rPr>
                <w:sz w:val="16"/>
                <w:szCs w:val="16"/>
                <w:lang w:val="fr-FR"/>
              </w:rPr>
              <w:t>un coussin gonflable frontal à déploiement progressif pour le conducteur</w:t>
            </w:r>
          </w:p>
        </w:tc>
        <w:tc>
          <w:tcPr>
            <w:tcW w:w="1559" w:type="dxa"/>
            <w:shd w:val="clear" w:color="auto" w:fill="auto"/>
          </w:tcPr>
          <w:p w14:paraId="420AF510"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 xml:space="preserve">Événement </w:t>
            </w:r>
          </w:p>
        </w:tc>
        <w:tc>
          <w:tcPr>
            <w:tcW w:w="1134" w:type="dxa"/>
            <w:shd w:val="clear" w:color="auto" w:fill="auto"/>
          </w:tcPr>
          <w:p w14:paraId="3968496B"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s.o.</w:t>
            </w:r>
          </w:p>
        </w:tc>
        <w:tc>
          <w:tcPr>
            <w:tcW w:w="992" w:type="dxa"/>
            <w:shd w:val="clear" w:color="auto" w:fill="auto"/>
          </w:tcPr>
          <w:p w14:paraId="70D56935" w14:textId="7F7BF9C3"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De 0 à 250</w:t>
            </w:r>
            <w:r w:rsidR="00D00829">
              <w:rPr>
                <w:sz w:val="16"/>
                <w:szCs w:val="16"/>
                <w:lang w:val="fr-FR"/>
              </w:rPr>
              <w:t> </w:t>
            </w:r>
            <w:r w:rsidRPr="0075721F">
              <w:rPr>
                <w:sz w:val="16"/>
                <w:szCs w:val="16"/>
                <w:lang w:val="fr-FR"/>
              </w:rPr>
              <w:t>ms</w:t>
            </w:r>
          </w:p>
        </w:tc>
        <w:tc>
          <w:tcPr>
            <w:tcW w:w="851" w:type="dxa"/>
            <w:shd w:val="clear" w:color="auto" w:fill="auto"/>
          </w:tcPr>
          <w:p w14:paraId="46320034"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±2 ms</w:t>
            </w:r>
          </w:p>
        </w:tc>
        <w:tc>
          <w:tcPr>
            <w:tcW w:w="1275" w:type="dxa"/>
            <w:shd w:val="clear" w:color="auto" w:fill="auto"/>
          </w:tcPr>
          <w:p w14:paraId="073E9EBD"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1 ms</w:t>
            </w:r>
          </w:p>
        </w:tc>
        <w:tc>
          <w:tcPr>
            <w:tcW w:w="1134" w:type="dxa"/>
            <w:shd w:val="clear" w:color="auto" w:fill="auto"/>
          </w:tcPr>
          <w:p w14:paraId="085C75F5"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Collision</w:t>
            </w:r>
          </w:p>
          <w:p w14:paraId="5E25DB72" w14:textId="77777777" w:rsidR="004E79DD" w:rsidRPr="0075721F" w:rsidRDefault="004E79DD" w:rsidP="009D250B">
            <w:pPr>
              <w:spacing w:before="40" w:after="40" w:line="240" w:lineRule="auto"/>
              <w:ind w:right="113"/>
              <w:rPr>
                <w:rFonts w:eastAsia="Calibri"/>
                <w:sz w:val="16"/>
                <w:szCs w:val="16"/>
                <w:lang w:val="fr-FR"/>
              </w:rPr>
            </w:pPr>
          </w:p>
        </w:tc>
      </w:tr>
      <w:tr w:rsidR="000E3951" w:rsidRPr="000E3951" w14:paraId="3CE7A6A3" w14:textId="77777777" w:rsidTr="0075721F">
        <w:trPr>
          <w:cantSplit/>
        </w:trPr>
        <w:tc>
          <w:tcPr>
            <w:tcW w:w="1276" w:type="dxa"/>
            <w:shd w:val="clear" w:color="auto" w:fill="auto"/>
          </w:tcPr>
          <w:p w14:paraId="295CBAD9"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Déploiement du coussin gonflable frontal, délai avant la énième étape (passager avant)</w:t>
            </w:r>
            <w:r w:rsidRPr="00D00829">
              <w:rPr>
                <w:rStyle w:val="Appelnotedebasdep"/>
                <w:b/>
                <w:bCs/>
                <w:sz w:val="16"/>
                <w:szCs w:val="16"/>
                <w:highlight w:val="yellow"/>
              </w:rPr>
              <w:footnoteReference w:id="21"/>
            </w:r>
            <w:r w:rsidRPr="00D00829">
              <w:rPr>
                <w:strike/>
                <w:sz w:val="16"/>
                <w:szCs w:val="16"/>
                <w:highlight w:val="yellow"/>
                <w:vertAlign w:val="superscript"/>
                <w:lang w:val="fr-FR"/>
              </w:rPr>
              <w:t>14</w:t>
            </w:r>
            <w:r w:rsidRPr="00D00829">
              <w:rPr>
                <w:b/>
                <w:bCs/>
                <w:sz w:val="16"/>
                <w:szCs w:val="16"/>
                <w:highlight w:val="yellow"/>
                <w:vertAlign w:val="superscript"/>
                <w:lang w:val="fr-FR"/>
              </w:rPr>
              <w:t>8</w:t>
            </w:r>
          </w:p>
        </w:tc>
        <w:tc>
          <w:tcPr>
            <w:tcW w:w="1418" w:type="dxa"/>
            <w:shd w:val="clear" w:color="auto" w:fill="auto"/>
          </w:tcPr>
          <w:p w14:paraId="6578E1AF" w14:textId="26699F6E"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Obligatoire si le véhicule est équipé d</w:t>
            </w:r>
            <w:r w:rsidR="00574A69" w:rsidRPr="0075721F">
              <w:rPr>
                <w:sz w:val="16"/>
                <w:szCs w:val="16"/>
                <w:lang w:val="fr-FR"/>
              </w:rPr>
              <w:t>’</w:t>
            </w:r>
            <w:r w:rsidRPr="0075721F">
              <w:rPr>
                <w:sz w:val="16"/>
                <w:szCs w:val="16"/>
                <w:lang w:val="fr-FR"/>
              </w:rPr>
              <w:t>un coussin gonflable frontal à déploiement progressif pour le passager avant</w:t>
            </w:r>
          </w:p>
        </w:tc>
        <w:tc>
          <w:tcPr>
            <w:tcW w:w="1559" w:type="dxa"/>
            <w:shd w:val="clear" w:color="auto" w:fill="auto"/>
          </w:tcPr>
          <w:p w14:paraId="6976E205"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Événement</w:t>
            </w:r>
          </w:p>
        </w:tc>
        <w:tc>
          <w:tcPr>
            <w:tcW w:w="1134" w:type="dxa"/>
            <w:shd w:val="clear" w:color="auto" w:fill="auto"/>
          </w:tcPr>
          <w:p w14:paraId="10C9C5CB"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s.o.</w:t>
            </w:r>
          </w:p>
        </w:tc>
        <w:tc>
          <w:tcPr>
            <w:tcW w:w="992" w:type="dxa"/>
            <w:shd w:val="clear" w:color="auto" w:fill="auto"/>
          </w:tcPr>
          <w:p w14:paraId="27B5A668" w14:textId="2F573B9F"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De 0 à 250</w:t>
            </w:r>
            <w:r w:rsidR="00D00829">
              <w:rPr>
                <w:sz w:val="16"/>
                <w:szCs w:val="16"/>
                <w:lang w:val="fr-FR"/>
              </w:rPr>
              <w:t> </w:t>
            </w:r>
            <w:r w:rsidRPr="0075721F">
              <w:rPr>
                <w:sz w:val="16"/>
                <w:szCs w:val="16"/>
                <w:lang w:val="fr-FR"/>
              </w:rPr>
              <w:t>ms</w:t>
            </w:r>
          </w:p>
        </w:tc>
        <w:tc>
          <w:tcPr>
            <w:tcW w:w="851" w:type="dxa"/>
            <w:shd w:val="clear" w:color="auto" w:fill="auto"/>
          </w:tcPr>
          <w:p w14:paraId="7EBDBD51"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±2 ms</w:t>
            </w:r>
          </w:p>
        </w:tc>
        <w:tc>
          <w:tcPr>
            <w:tcW w:w="1275" w:type="dxa"/>
            <w:shd w:val="clear" w:color="auto" w:fill="auto"/>
          </w:tcPr>
          <w:p w14:paraId="5014CEF3"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1 ms</w:t>
            </w:r>
          </w:p>
        </w:tc>
        <w:tc>
          <w:tcPr>
            <w:tcW w:w="1134" w:type="dxa"/>
            <w:shd w:val="clear" w:color="auto" w:fill="auto"/>
          </w:tcPr>
          <w:p w14:paraId="49542A4D"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Collision</w:t>
            </w:r>
          </w:p>
        </w:tc>
      </w:tr>
      <w:tr w:rsidR="000E3951" w:rsidRPr="000E3951" w14:paraId="3DA24E90" w14:textId="77777777" w:rsidTr="0075721F">
        <w:trPr>
          <w:cantSplit/>
        </w:trPr>
        <w:tc>
          <w:tcPr>
            <w:tcW w:w="1276" w:type="dxa"/>
            <w:shd w:val="clear" w:color="auto" w:fill="auto"/>
          </w:tcPr>
          <w:p w14:paraId="1DF08CD0"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Déploiement du coussin gonflable latéral, délai de déploiement (conducteur)</w:t>
            </w:r>
          </w:p>
        </w:tc>
        <w:tc>
          <w:tcPr>
            <w:tcW w:w="1418" w:type="dxa"/>
            <w:shd w:val="clear" w:color="auto" w:fill="auto"/>
          </w:tcPr>
          <w:p w14:paraId="3056D9FC"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 xml:space="preserve">Obligatoire </w:t>
            </w:r>
          </w:p>
        </w:tc>
        <w:tc>
          <w:tcPr>
            <w:tcW w:w="1559" w:type="dxa"/>
            <w:shd w:val="clear" w:color="auto" w:fill="auto"/>
          </w:tcPr>
          <w:p w14:paraId="0EF56AE5"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Événement</w:t>
            </w:r>
          </w:p>
        </w:tc>
        <w:tc>
          <w:tcPr>
            <w:tcW w:w="1134" w:type="dxa"/>
            <w:shd w:val="clear" w:color="auto" w:fill="auto"/>
          </w:tcPr>
          <w:p w14:paraId="78129E91"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s.o.</w:t>
            </w:r>
          </w:p>
        </w:tc>
        <w:tc>
          <w:tcPr>
            <w:tcW w:w="992" w:type="dxa"/>
            <w:shd w:val="clear" w:color="auto" w:fill="auto"/>
          </w:tcPr>
          <w:p w14:paraId="7D5A1689" w14:textId="440982C5"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De 0 à 250</w:t>
            </w:r>
            <w:r w:rsidR="00D00829">
              <w:rPr>
                <w:sz w:val="16"/>
                <w:szCs w:val="16"/>
                <w:lang w:val="fr-FR"/>
              </w:rPr>
              <w:t> </w:t>
            </w:r>
            <w:r w:rsidRPr="0075721F">
              <w:rPr>
                <w:sz w:val="16"/>
                <w:szCs w:val="16"/>
                <w:lang w:val="fr-FR"/>
              </w:rPr>
              <w:t>ms</w:t>
            </w:r>
          </w:p>
        </w:tc>
        <w:tc>
          <w:tcPr>
            <w:tcW w:w="851" w:type="dxa"/>
            <w:shd w:val="clear" w:color="auto" w:fill="auto"/>
          </w:tcPr>
          <w:p w14:paraId="041F7B56"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±2 ms</w:t>
            </w:r>
          </w:p>
        </w:tc>
        <w:tc>
          <w:tcPr>
            <w:tcW w:w="1275" w:type="dxa"/>
            <w:shd w:val="clear" w:color="auto" w:fill="auto"/>
          </w:tcPr>
          <w:p w14:paraId="46CB4591"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1 ms</w:t>
            </w:r>
          </w:p>
        </w:tc>
        <w:tc>
          <w:tcPr>
            <w:tcW w:w="1134" w:type="dxa"/>
            <w:shd w:val="clear" w:color="auto" w:fill="auto"/>
          </w:tcPr>
          <w:p w14:paraId="7F38B5C5"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Collision</w:t>
            </w:r>
          </w:p>
        </w:tc>
      </w:tr>
      <w:tr w:rsidR="000E3951" w:rsidRPr="000E3951" w14:paraId="0DA5207B" w14:textId="77777777" w:rsidTr="0075721F">
        <w:trPr>
          <w:cantSplit/>
        </w:trPr>
        <w:tc>
          <w:tcPr>
            <w:tcW w:w="1276" w:type="dxa"/>
            <w:shd w:val="clear" w:color="auto" w:fill="auto"/>
          </w:tcPr>
          <w:p w14:paraId="16ACB7DE"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Déploiement du coussin gonflable latéral, délai de déploiement (passager avant)</w:t>
            </w:r>
          </w:p>
        </w:tc>
        <w:tc>
          <w:tcPr>
            <w:tcW w:w="1418" w:type="dxa"/>
            <w:shd w:val="clear" w:color="auto" w:fill="auto"/>
          </w:tcPr>
          <w:p w14:paraId="7B16730C"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 xml:space="preserve">Obligatoire </w:t>
            </w:r>
          </w:p>
        </w:tc>
        <w:tc>
          <w:tcPr>
            <w:tcW w:w="1559" w:type="dxa"/>
            <w:shd w:val="clear" w:color="auto" w:fill="auto"/>
          </w:tcPr>
          <w:p w14:paraId="2748846E"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Événement</w:t>
            </w:r>
          </w:p>
        </w:tc>
        <w:tc>
          <w:tcPr>
            <w:tcW w:w="1134" w:type="dxa"/>
            <w:shd w:val="clear" w:color="auto" w:fill="auto"/>
          </w:tcPr>
          <w:p w14:paraId="240D272F"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s.o.</w:t>
            </w:r>
          </w:p>
        </w:tc>
        <w:tc>
          <w:tcPr>
            <w:tcW w:w="992" w:type="dxa"/>
            <w:shd w:val="clear" w:color="auto" w:fill="auto"/>
          </w:tcPr>
          <w:p w14:paraId="27A50AE5" w14:textId="6E33EDA6"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De 0 à 250</w:t>
            </w:r>
            <w:r w:rsidR="00D00829">
              <w:rPr>
                <w:sz w:val="16"/>
                <w:szCs w:val="16"/>
                <w:lang w:val="fr-FR"/>
              </w:rPr>
              <w:t> </w:t>
            </w:r>
            <w:r w:rsidRPr="0075721F">
              <w:rPr>
                <w:sz w:val="16"/>
                <w:szCs w:val="16"/>
                <w:lang w:val="fr-FR"/>
              </w:rPr>
              <w:t>ms</w:t>
            </w:r>
          </w:p>
        </w:tc>
        <w:tc>
          <w:tcPr>
            <w:tcW w:w="851" w:type="dxa"/>
            <w:shd w:val="clear" w:color="auto" w:fill="auto"/>
          </w:tcPr>
          <w:p w14:paraId="019FBE59"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±2 ms</w:t>
            </w:r>
          </w:p>
        </w:tc>
        <w:tc>
          <w:tcPr>
            <w:tcW w:w="1275" w:type="dxa"/>
            <w:shd w:val="clear" w:color="auto" w:fill="auto"/>
          </w:tcPr>
          <w:p w14:paraId="685616EC"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1 ms</w:t>
            </w:r>
          </w:p>
        </w:tc>
        <w:tc>
          <w:tcPr>
            <w:tcW w:w="1134" w:type="dxa"/>
            <w:shd w:val="clear" w:color="auto" w:fill="auto"/>
          </w:tcPr>
          <w:p w14:paraId="49BA5D96"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Collision</w:t>
            </w:r>
          </w:p>
        </w:tc>
      </w:tr>
      <w:tr w:rsidR="000E3951" w:rsidRPr="000E3951" w14:paraId="4C189BF5" w14:textId="77777777" w:rsidTr="0075721F">
        <w:trPr>
          <w:cantSplit/>
        </w:trPr>
        <w:tc>
          <w:tcPr>
            <w:tcW w:w="1276" w:type="dxa"/>
            <w:shd w:val="clear" w:color="auto" w:fill="auto"/>
          </w:tcPr>
          <w:p w14:paraId="12DBD21F"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Déploiement du rideau gonflable, délai de déploiement (côté conducteur)</w:t>
            </w:r>
          </w:p>
        </w:tc>
        <w:tc>
          <w:tcPr>
            <w:tcW w:w="1418" w:type="dxa"/>
            <w:shd w:val="clear" w:color="auto" w:fill="auto"/>
          </w:tcPr>
          <w:p w14:paraId="1618B506"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 xml:space="preserve">Obligatoire </w:t>
            </w:r>
          </w:p>
        </w:tc>
        <w:tc>
          <w:tcPr>
            <w:tcW w:w="1559" w:type="dxa"/>
            <w:shd w:val="clear" w:color="auto" w:fill="auto"/>
          </w:tcPr>
          <w:p w14:paraId="4CE55EC7"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Événement</w:t>
            </w:r>
          </w:p>
        </w:tc>
        <w:tc>
          <w:tcPr>
            <w:tcW w:w="1134" w:type="dxa"/>
            <w:shd w:val="clear" w:color="auto" w:fill="auto"/>
          </w:tcPr>
          <w:p w14:paraId="1671C998"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s.o.</w:t>
            </w:r>
          </w:p>
        </w:tc>
        <w:tc>
          <w:tcPr>
            <w:tcW w:w="992" w:type="dxa"/>
            <w:shd w:val="clear" w:color="auto" w:fill="auto"/>
          </w:tcPr>
          <w:p w14:paraId="264F82C5" w14:textId="21660ACC"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De 0 à 250</w:t>
            </w:r>
            <w:r w:rsidR="00D00829">
              <w:rPr>
                <w:sz w:val="16"/>
                <w:szCs w:val="16"/>
                <w:lang w:val="fr-FR"/>
              </w:rPr>
              <w:t> </w:t>
            </w:r>
            <w:r w:rsidRPr="0075721F">
              <w:rPr>
                <w:sz w:val="16"/>
                <w:szCs w:val="16"/>
                <w:lang w:val="fr-FR"/>
              </w:rPr>
              <w:t>ms</w:t>
            </w:r>
          </w:p>
        </w:tc>
        <w:tc>
          <w:tcPr>
            <w:tcW w:w="851" w:type="dxa"/>
            <w:shd w:val="clear" w:color="auto" w:fill="auto"/>
          </w:tcPr>
          <w:p w14:paraId="53587C08"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±2 ms</w:t>
            </w:r>
          </w:p>
        </w:tc>
        <w:tc>
          <w:tcPr>
            <w:tcW w:w="1275" w:type="dxa"/>
            <w:shd w:val="clear" w:color="auto" w:fill="auto"/>
          </w:tcPr>
          <w:p w14:paraId="049B2F27"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1 ms</w:t>
            </w:r>
          </w:p>
        </w:tc>
        <w:tc>
          <w:tcPr>
            <w:tcW w:w="1134" w:type="dxa"/>
            <w:shd w:val="clear" w:color="auto" w:fill="auto"/>
          </w:tcPr>
          <w:p w14:paraId="506CA264"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Collision</w:t>
            </w:r>
          </w:p>
          <w:p w14:paraId="729EAB25"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Retournement</w:t>
            </w:r>
          </w:p>
        </w:tc>
      </w:tr>
      <w:tr w:rsidR="000E3951" w:rsidRPr="000E3951" w14:paraId="623F8EC8" w14:textId="77777777" w:rsidTr="0075721F">
        <w:trPr>
          <w:cantSplit/>
        </w:trPr>
        <w:tc>
          <w:tcPr>
            <w:tcW w:w="1276" w:type="dxa"/>
            <w:shd w:val="clear" w:color="auto" w:fill="auto"/>
          </w:tcPr>
          <w:p w14:paraId="6723E709"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Déploiement du rideau gonflable, délai de déploiement (côté passager)</w:t>
            </w:r>
          </w:p>
        </w:tc>
        <w:tc>
          <w:tcPr>
            <w:tcW w:w="1418" w:type="dxa"/>
            <w:shd w:val="clear" w:color="auto" w:fill="auto"/>
          </w:tcPr>
          <w:p w14:paraId="676326B9"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 xml:space="preserve">Obligatoire </w:t>
            </w:r>
          </w:p>
        </w:tc>
        <w:tc>
          <w:tcPr>
            <w:tcW w:w="1559" w:type="dxa"/>
            <w:shd w:val="clear" w:color="auto" w:fill="auto"/>
          </w:tcPr>
          <w:p w14:paraId="61D17AF8"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Événement</w:t>
            </w:r>
          </w:p>
        </w:tc>
        <w:tc>
          <w:tcPr>
            <w:tcW w:w="1134" w:type="dxa"/>
            <w:shd w:val="clear" w:color="auto" w:fill="auto"/>
          </w:tcPr>
          <w:p w14:paraId="3C676E49"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s.o.</w:t>
            </w:r>
          </w:p>
        </w:tc>
        <w:tc>
          <w:tcPr>
            <w:tcW w:w="992" w:type="dxa"/>
            <w:shd w:val="clear" w:color="auto" w:fill="auto"/>
          </w:tcPr>
          <w:p w14:paraId="66FEB977" w14:textId="27D22FEC"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De 0 à 250</w:t>
            </w:r>
            <w:r w:rsidR="00D00829">
              <w:rPr>
                <w:sz w:val="16"/>
                <w:szCs w:val="16"/>
                <w:lang w:val="fr-FR"/>
              </w:rPr>
              <w:t> </w:t>
            </w:r>
            <w:r w:rsidRPr="0075721F">
              <w:rPr>
                <w:sz w:val="16"/>
                <w:szCs w:val="16"/>
                <w:lang w:val="fr-FR"/>
              </w:rPr>
              <w:t>ms</w:t>
            </w:r>
          </w:p>
        </w:tc>
        <w:tc>
          <w:tcPr>
            <w:tcW w:w="851" w:type="dxa"/>
            <w:shd w:val="clear" w:color="auto" w:fill="auto"/>
          </w:tcPr>
          <w:p w14:paraId="551DE6FE"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±2 ms</w:t>
            </w:r>
          </w:p>
        </w:tc>
        <w:tc>
          <w:tcPr>
            <w:tcW w:w="1275" w:type="dxa"/>
            <w:shd w:val="clear" w:color="auto" w:fill="auto"/>
          </w:tcPr>
          <w:p w14:paraId="7733732A"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1 ms</w:t>
            </w:r>
          </w:p>
        </w:tc>
        <w:tc>
          <w:tcPr>
            <w:tcW w:w="1134" w:type="dxa"/>
            <w:shd w:val="clear" w:color="auto" w:fill="auto"/>
          </w:tcPr>
          <w:p w14:paraId="0BD60ABF"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Collision</w:t>
            </w:r>
          </w:p>
          <w:p w14:paraId="2D66F7DC"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Retournement</w:t>
            </w:r>
          </w:p>
        </w:tc>
      </w:tr>
      <w:tr w:rsidR="000E3951" w:rsidRPr="000E3951" w14:paraId="16838310" w14:textId="77777777" w:rsidTr="0075721F">
        <w:trPr>
          <w:cantSplit/>
        </w:trPr>
        <w:tc>
          <w:tcPr>
            <w:tcW w:w="1276" w:type="dxa"/>
            <w:shd w:val="clear" w:color="auto" w:fill="auto"/>
          </w:tcPr>
          <w:p w14:paraId="3B558305"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Déploiement du prétensionneur, délai de déclenchement (conducteur)</w:t>
            </w:r>
          </w:p>
        </w:tc>
        <w:tc>
          <w:tcPr>
            <w:tcW w:w="1418" w:type="dxa"/>
            <w:shd w:val="clear" w:color="auto" w:fill="auto"/>
          </w:tcPr>
          <w:p w14:paraId="5A903407"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 xml:space="preserve">Obligatoire </w:t>
            </w:r>
          </w:p>
        </w:tc>
        <w:tc>
          <w:tcPr>
            <w:tcW w:w="1559" w:type="dxa"/>
            <w:shd w:val="clear" w:color="auto" w:fill="auto"/>
          </w:tcPr>
          <w:p w14:paraId="6928C8E2"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Événement</w:t>
            </w:r>
          </w:p>
        </w:tc>
        <w:tc>
          <w:tcPr>
            <w:tcW w:w="1134" w:type="dxa"/>
            <w:shd w:val="clear" w:color="auto" w:fill="auto"/>
          </w:tcPr>
          <w:p w14:paraId="5CAF65DC"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s.o.</w:t>
            </w:r>
          </w:p>
        </w:tc>
        <w:tc>
          <w:tcPr>
            <w:tcW w:w="992" w:type="dxa"/>
            <w:shd w:val="clear" w:color="auto" w:fill="auto"/>
          </w:tcPr>
          <w:p w14:paraId="4FE38801" w14:textId="1330DFD6"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De 0 à 250</w:t>
            </w:r>
            <w:r w:rsidR="00D00829">
              <w:rPr>
                <w:sz w:val="16"/>
                <w:szCs w:val="16"/>
                <w:lang w:val="fr-FR"/>
              </w:rPr>
              <w:t> </w:t>
            </w:r>
            <w:r w:rsidRPr="0075721F">
              <w:rPr>
                <w:sz w:val="16"/>
                <w:szCs w:val="16"/>
                <w:lang w:val="fr-FR"/>
              </w:rPr>
              <w:t>ms</w:t>
            </w:r>
          </w:p>
        </w:tc>
        <w:tc>
          <w:tcPr>
            <w:tcW w:w="851" w:type="dxa"/>
            <w:shd w:val="clear" w:color="auto" w:fill="auto"/>
          </w:tcPr>
          <w:p w14:paraId="66E57B75"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±2 ms</w:t>
            </w:r>
          </w:p>
        </w:tc>
        <w:tc>
          <w:tcPr>
            <w:tcW w:w="1275" w:type="dxa"/>
            <w:shd w:val="clear" w:color="auto" w:fill="auto"/>
          </w:tcPr>
          <w:p w14:paraId="0CBE2354"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1 ms</w:t>
            </w:r>
          </w:p>
        </w:tc>
        <w:tc>
          <w:tcPr>
            <w:tcW w:w="1134" w:type="dxa"/>
            <w:shd w:val="clear" w:color="auto" w:fill="auto"/>
          </w:tcPr>
          <w:p w14:paraId="755E0F99"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Collision</w:t>
            </w:r>
          </w:p>
          <w:p w14:paraId="348968BA"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Retournement</w:t>
            </w:r>
          </w:p>
        </w:tc>
      </w:tr>
      <w:tr w:rsidR="000E3951" w:rsidRPr="000E3951" w14:paraId="302BB00A" w14:textId="77777777" w:rsidTr="0075721F">
        <w:trPr>
          <w:cantSplit/>
        </w:trPr>
        <w:tc>
          <w:tcPr>
            <w:tcW w:w="1276" w:type="dxa"/>
            <w:shd w:val="clear" w:color="auto" w:fill="auto"/>
          </w:tcPr>
          <w:p w14:paraId="4E47A7F8"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Déploiement du prétensionneur, délai de déclenchement (passager avant)</w:t>
            </w:r>
            <w:r w:rsidRPr="00D00829">
              <w:rPr>
                <w:b/>
                <w:bCs/>
                <w:sz w:val="16"/>
                <w:szCs w:val="16"/>
                <w:highlight w:val="yellow"/>
                <w:vertAlign w:val="superscript"/>
                <w:lang w:val="fr-FR"/>
              </w:rPr>
              <w:t>8</w:t>
            </w:r>
          </w:p>
        </w:tc>
        <w:tc>
          <w:tcPr>
            <w:tcW w:w="1418" w:type="dxa"/>
            <w:shd w:val="clear" w:color="auto" w:fill="auto"/>
          </w:tcPr>
          <w:p w14:paraId="2E03C6E9"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 xml:space="preserve">Obligatoire </w:t>
            </w:r>
          </w:p>
        </w:tc>
        <w:tc>
          <w:tcPr>
            <w:tcW w:w="1559" w:type="dxa"/>
            <w:shd w:val="clear" w:color="auto" w:fill="auto"/>
          </w:tcPr>
          <w:p w14:paraId="61F2AF1C"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Événement</w:t>
            </w:r>
          </w:p>
        </w:tc>
        <w:tc>
          <w:tcPr>
            <w:tcW w:w="1134" w:type="dxa"/>
            <w:shd w:val="clear" w:color="auto" w:fill="auto"/>
          </w:tcPr>
          <w:p w14:paraId="3634B68A"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s.o.</w:t>
            </w:r>
          </w:p>
        </w:tc>
        <w:tc>
          <w:tcPr>
            <w:tcW w:w="992" w:type="dxa"/>
            <w:shd w:val="clear" w:color="auto" w:fill="auto"/>
          </w:tcPr>
          <w:p w14:paraId="1F4B9F28" w14:textId="23A8F3BC"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De 0 à 250</w:t>
            </w:r>
            <w:r w:rsidR="00D00829">
              <w:rPr>
                <w:sz w:val="16"/>
                <w:szCs w:val="16"/>
                <w:lang w:val="fr-FR"/>
              </w:rPr>
              <w:t> </w:t>
            </w:r>
            <w:r w:rsidRPr="0075721F">
              <w:rPr>
                <w:sz w:val="16"/>
                <w:szCs w:val="16"/>
                <w:lang w:val="fr-FR"/>
              </w:rPr>
              <w:t>ms</w:t>
            </w:r>
          </w:p>
        </w:tc>
        <w:tc>
          <w:tcPr>
            <w:tcW w:w="851" w:type="dxa"/>
            <w:shd w:val="clear" w:color="auto" w:fill="auto"/>
          </w:tcPr>
          <w:p w14:paraId="33257EE6"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±2 ms</w:t>
            </w:r>
          </w:p>
        </w:tc>
        <w:tc>
          <w:tcPr>
            <w:tcW w:w="1275" w:type="dxa"/>
            <w:shd w:val="clear" w:color="auto" w:fill="auto"/>
          </w:tcPr>
          <w:p w14:paraId="40820E54"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1 ms</w:t>
            </w:r>
          </w:p>
        </w:tc>
        <w:tc>
          <w:tcPr>
            <w:tcW w:w="1134" w:type="dxa"/>
            <w:shd w:val="clear" w:color="auto" w:fill="auto"/>
          </w:tcPr>
          <w:p w14:paraId="586C7F03"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Collision</w:t>
            </w:r>
          </w:p>
          <w:p w14:paraId="55516F67"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Retournement</w:t>
            </w:r>
          </w:p>
        </w:tc>
      </w:tr>
      <w:tr w:rsidR="000E3951" w:rsidRPr="000E3951" w14:paraId="696F49E6" w14:textId="77777777" w:rsidTr="0075721F">
        <w:trPr>
          <w:cantSplit/>
        </w:trPr>
        <w:tc>
          <w:tcPr>
            <w:tcW w:w="1276" w:type="dxa"/>
            <w:shd w:val="clear" w:color="auto" w:fill="auto"/>
          </w:tcPr>
          <w:p w14:paraId="170D3F82" w14:textId="0FABF139"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lastRenderedPageBreak/>
              <w:t>État de l</w:t>
            </w:r>
            <w:r w:rsidR="00574A69" w:rsidRPr="0075721F">
              <w:rPr>
                <w:sz w:val="16"/>
                <w:szCs w:val="16"/>
                <w:lang w:val="fr-FR"/>
              </w:rPr>
              <w:t>’</w:t>
            </w:r>
            <w:r w:rsidRPr="0075721F">
              <w:rPr>
                <w:sz w:val="16"/>
                <w:szCs w:val="16"/>
                <w:lang w:val="fr-FR"/>
              </w:rPr>
              <w:t>interrupteur de position du siège, position la plus avancée (conducteur)</w:t>
            </w:r>
          </w:p>
        </w:tc>
        <w:tc>
          <w:tcPr>
            <w:tcW w:w="1418" w:type="dxa"/>
            <w:shd w:val="clear" w:color="auto" w:fill="auto"/>
          </w:tcPr>
          <w:p w14:paraId="724A29D4" w14:textId="2770D5CD"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Obligatoire si le véhicule est équipé d</w:t>
            </w:r>
            <w:r w:rsidR="00574A69" w:rsidRPr="0075721F">
              <w:rPr>
                <w:sz w:val="16"/>
                <w:szCs w:val="16"/>
                <w:lang w:val="fr-FR"/>
              </w:rPr>
              <w:t>’</w:t>
            </w:r>
            <w:r w:rsidRPr="0075721F">
              <w:rPr>
                <w:sz w:val="16"/>
                <w:szCs w:val="16"/>
                <w:lang w:val="fr-FR"/>
              </w:rPr>
              <w:t>un tel interrupteur et si celui-ci joue un rôle dans la décision de déploiement</w:t>
            </w:r>
          </w:p>
        </w:tc>
        <w:tc>
          <w:tcPr>
            <w:tcW w:w="1559" w:type="dxa"/>
            <w:shd w:val="clear" w:color="auto" w:fill="auto"/>
          </w:tcPr>
          <w:p w14:paraId="22338E6C"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-1,0 s</w:t>
            </w:r>
          </w:p>
        </w:tc>
        <w:tc>
          <w:tcPr>
            <w:tcW w:w="1134" w:type="dxa"/>
            <w:shd w:val="clear" w:color="auto" w:fill="auto"/>
          </w:tcPr>
          <w:p w14:paraId="2EEB87FF"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s.o.</w:t>
            </w:r>
          </w:p>
        </w:tc>
        <w:tc>
          <w:tcPr>
            <w:tcW w:w="992" w:type="dxa"/>
            <w:shd w:val="clear" w:color="auto" w:fill="auto"/>
          </w:tcPr>
          <w:p w14:paraId="1CCD1569"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Oui ou non</w:t>
            </w:r>
          </w:p>
        </w:tc>
        <w:tc>
          <w:tcPr>
            <w:tcW w:w="851" w:type="dxa"/>
            <w:shd w:val="clear" w:color="auto" w:fill="auto"/>
          </w:tcPr>
          <w:p w14:paraId="02BB1379"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s.o.</w:t>
            </w:r>
          </w:p>
        </w:tc>
        <w:tc>
          <w:tcPr>
            <w:tcW w:w="1275" w:type="dxa"/>
            <w:shd w:val="clear" w:color="auto" w:fill="auto"/>
          </w:tcPr>
          <w:p w14:paraId="5DE6B085"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Oui ou non</w:t>
            </w:r>
          </w:p>
        </w:tc>
        <w:tc>
          <w:tcPr>
            <w:tcW w:w="1134" w:type="dxa"/>
            <w:shd w:val="clear" w:color="auto" w:fill="auto"/>
          </w:tcPr>
          <w:p w14:paraId="760EB48F"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Collision</w:t>
            </w:r>
          </w:p>
          <w:p w14:paraId="2D31C56A"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Retournement</w:t>
            </w:r>
          </w:p>
        </w:tc>
      </w:tr>
      <w:tr w:rsidR="000E3951" w:rsidRPr="000E3951" w14:paraId="15B99CE0" w14:textId="77777777" w:rsidTr="0075721F">
        <w:trPr>
          <w:cantSplit/>
        </w:trPr>
        <w:tc>
          <w:tcPr>
            <w:tcW w:w="1276" w:type="dxa"/>
            <w:shd w:val="clear" w:color="auto" w:fill="auto"/>
          </w:tcPr>
          <w:p w14:paraId="6D72E6F3" w14:textId="1BF654D9"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État de l</w:t>
            </w:r>
            <w:r w:rsidR="00574A69" w:rsidRPr="0075721F">
              <w:rPr>
                <w:sz w:val="16"/>
                <w:szCs w:val="16"/>
                <w:lang w:val="fr-FR"/>
              </w:rPr>
              <w:t>’</w:t>
            </w:r>
            <w:r w:rsidRPr="0075721F">
              <w:rPr>
                <w:sz w:val="16"/>
                <w:szCs w:val="16"/>
                <w:lang w:val="fr-FR"/>
              </w:rPr>
              <w:t>interrupteur de position du siège, position la plus avancée (passager avant)</w:t>
            </w:r>
            <w:r w:rsidRPr="00D00829">
              <w:rPr>
                <w:b/>
                <w:bCs/>
                <w:sz w:val="16"/>
                <w:szCs w:val="16"/>
                <w:highlight w:val="yellow"/>
                <w:vertAlign w:val="superscript"/>
                <w:lang w:val="fr-FR"/>
              </w:rPr>
              <w:t>8</w:t>
            </w:r>
          </w:p>
        </w:tc>
        <w:tc>
          <w:tcPr>
            <w:tcW w:w="1418" w:type="dxa"/>
            <w:shd w:val="clear" w:color="auto" w:fill="auto"/>
          </w:tcPr>
          <w:p w14:paraId="6C12F5C8" w14:textId="2F9D993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Obligatoire si le véhicule est équipé d</w:t>
            </w:r>
            <w:r w:rsidR="00574A69" w:rsidRPr="0075721F">
              <w:rPr>
                <w:sz w:val="16"/>
                <w:szCs w:val="16"/>
                <w:lang w:val="fr-FR"/>
              </w:rPr>
              <w:t>’</w:t>
            </w:r>
            <w:r w:rsidRPr="0075721F">
              <w:rPr>
                <w:sz w:val="16"/>
                <w:szCs w:val="16"/>
                <w:lang w:val="fr-FR"/>
              </w:rPr>
              <w:t>un tel interrupteur et si celui-ci joue un rôle dans la décision de déploiement</w:t>
            </w:r>
          </w:p>
        </w:tc>
        <w:tc>
          <w:tcPr>
            <w:tcW w:w="1559" w:type="dxa"/>
            <w:shd w:val="clear" w:color="auto" w:fill="auto"/>
          </w:tcPr>
          <w:p w14:paraId="2E6BDD16"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-1,0 s</w:t>
            </w:r>
          </w:p>
        </w:tc>
        <w:tc>
          <w:tcPr>
            <w:tcW w:w="1134" w:type="dxa"/>
            <w:shd w:val="clear" w:color="auto" w:fill="auto"/>
          </w:tcPr>
          <w:p w14:paraId="7B0D7054"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s.o.</w:t>
            </w:r>
          </w:p>
        </w:tc>
        <w:tc>
          <w:tcPr>
            <w:tcW w:w="992" w:type="dxa"/>
            <w:shd w:val="clear" w:color="auto" w:fill="auto"/>
          </w:tcPr>
          <w:p w14:paraId="4D9B3077"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Oui ou non</w:t>
            </w:r>
          </w:p>
        </w:tc>
        <w:tc>
          <w:tcPr>
            <w:tcW w:w="851" w:type="dxa"/>
            <w:shd w:val="clear" w:color="auto" w:fill="auto"/>
          </w:tcPr>
          <w:p w14:paraId="559F1913"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s.o.</w:t>
            </w:r>
          </w:p>
        </w:tc>
        <w:tc>
          <w:tcPr>
            <w:tcW w:w="1275" w:type="dxa"/>
            <w:shd w:val="clear" w:color="auto" w:fill="auto"/>
          </w:tcPr>
          <w:p w14:paraId="5391D18E"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Oui ou non</w:t>
            </w:r>
          </w:p>
        </w:tc>
        <w:tc>
          <w:tcPr>
            <w:tcW w:w="1134" w:type="dxa"/>
            <w:shd w:val="clear" w:color="auto" w:fill="auto"/>
          </w:tcPr>
          <w:p w14:paraId="1C2124C2"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Collision</w:t>
            </w:r>
          </w:p>
          <w:p w14:paraId="3E8BD6BB"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Retournement</w:t>
            </w:r>
          </w:p>
        </w:tc>
      </w:tr>
      <w:tr w:rsidR="000E3951" w:rsidRPr="000E3951" w14:paraId="201609E2" w14:textId="77777777" w:rsidTr="0075721F">
        <w:trPr>
          <w:cantSplit/>
        </w:trPr>
        <w:tc>
          <w:tcPr>
            <w:tcW w:w="1276" w:type="dxa"/>
            <w:shd w:val="clear" w:color="auto" w:fill="auto"/>
          </w:tcPr>
          <w:p w14:paraId="0CC40828" w14:textId="73AA6BB9"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Classification de la taille de l</w:t>
            </w:r>
            <w:r w:rsidR="00574A69" w:rsidRPr="0075721F">
              <w:rPr>
                <w:sz w:val="16"/>
                <w:szCs w:val="16"/>
                <w:lang w:val="fr-FR"/>
              </w:rPr>
              <w:t>’</w:t>
            </w:r>
            <w:r w:rsidRPr="0075721F">
              <w:rPr>
                <w:sz w:val="16"/>
                <w:szCs w:val="16"/>
                <w:lang w:val="fr-FR"/>
              </w:rPr>
              <w:t xml:space="preserve">occupant (conducteur) </w:t>
            </w:r>
          </w:p>
        </w:tc>
        <w:tc>
          <w:tcPr>
            <w:tcW w:w="1418" w:type="dxa"/>
            <w:shd w:val="clear" w:color="auto" w:fill="auto"/>
          </w:tcPr>
          <w:p w14:paraId="5779A4A5" w14:textId="77763091"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Si l</w:t>
            </w:r>
            <w:r w:rsidR="00574A69" w:rsidRPr="0075721F">
              <w:rPr>
                <w:sz w:val="16"/>
                <w:szCs w:val="16"/>
                <w:lang w:val="fr-FR"/>
              </w:rPr>
              <w:t>’</w:t>
            </w:r>
            <w:r w:rsidRPr="0075721F">
              <w:rPr>
                <w:sz w:val="16"/>
                <w:szCs w:val="16"/>
                <w:lang w:val="fr-FR"/>
              </w:rPr>
              <w:t>élément est enregistré</w:t>
            </w:r>
          </w:p>
        </w:tc>
        <w:tc>
          <w:tcPr>
            <w:tcW w:w="1559" w:type="dxa"/>
            <w:shd w:val="clear" w:color="auto" w:fill="auto"/>
          </w:tcPr>
          <w:p w14:paraId="70AE3E08"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-1,0 s</w:t>
            </w:r>
          </w:p>
        </w:tc>
        <w:tc>
          <w:tcPr>
            <w:tcW w:w="1134" w:type="dxa"/>
            <w:shd w:val="clear" w:color="auto" w:fill="auto"/>
          </w:tcPr>
          <w:p w14:paraId="678EAEEB"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s.o.</w:t>
            </w:r>
          </w:p>
        </w:tc>
        <w:tc>
          <w:tcPr>
            <w:tcW w:w="992" w:type="dxa"/>
            <w:shd w:val="clear" w:color="auto" w:fill="auto"/>
          </w:tcPr>
          <w:p w14:paraId="67D94A81" w14:textId="229F5DFC"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5</w:t>
            </w:r>
            <w:r w:rsidRPr="00D00829">
              <w:rPr>
                <w:sz w:val="16"/>
                <w:szCs w:val="16"/>
                <w:vertAlign w:val="superscript"/>
                <w:lang w:val="fr-FR"/>
              </w:rPr>
              <w:t>e</w:t>
            </w:r>
            <w:r w:rsidR="00D00829">
              <w:rPr>
                <w:sz w:val="16"/>
                <w:szCs w:val="16"/>
                <w:lang w:val="fr-FR"/>
              </w:rPr>
              <w:t> </w:t>
            </w:r>
            <w:r w:rsidRPr="0075721F">
              <w:rPr>
                <w:sz w:val="16"/>
                <w:szCs w:val="16"/>
                <w:lang w:val="fr-FR"/>
              </w:rPr>
              <w:t>centile de la taille des femmes ou plus grand</w:t>
            </w:r>
          </w:p>
        </w:tc>
        <w:tc>
          <w:tcPr>
            <w:tcW w:w="851" w:type="dxa"/>
            <w:shd w:val="clear" w:color="auto" w:fill="auto"/>
          </w:tcPr>
          <w:p w14:paraId="160C2E9A"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s.o.</w:t>
            </w:r>
          </w:p>
        </w:tc>
        <w:tc>
          <w:tcPr>
            <w:tcW w:w="1275" w:type="dxa"/>
            <w:shd w:val="clear" w:color="auto" w:fill="auto"/>
          </w:tcPr>
          <w:p w14:paraId="6C648776"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Oui ou non</w:t>
            </w:r>
          </w:p>
        </w:tc>
        <w:tc>
          <w:tcPr>
            <w:tcW w:w="1134" w:type="dxa"/>
            <w:shd w:val="clear" w:color="auto" w:fill="auto"/>
          </w:tcPr>
          <w:p w14:paraId="67AD9893"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Collision</w:t>
            </w:r>
          </w:p>
          <w:p w14:paraId="09C33006"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Retournement</w:t>
            </w:r>
          </w:p>
        </w:tc>
      </w:tr>
      <w:tr w:rsidR="000E3951" w:rsidRPr="000E3951" w14:paraId="3A31C3C3" w14:textId="77777777" w:rsidTr="0075721F">
        <w:trPr>
          <w:cantSplit/>
        </w:trPr>
        <w:tc>
          <w:tcPr>
            <w:tcW w:w="1276" w:type="dxa"/>
            <w:shd w:val="clear" w:color="auto" w:fill="auto"/>
          </w:tcPr>
          <w:p w14:paraId="0885E352" w14:textId="79762492"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Classification de la taille de l</w:t>
            </w:r>
            <w:r w:rsidR="00574A69" w:rsidRPr="0075721F">
              <w:rPr>
                <w:sz w:val="16"/>
                <w:szCs w:val="16"/>
                <w:lang w:val="fr-FR"/>
              </w:rPr>
              <w:t>’</w:t>
            </w:r>
            <w:r w:rsidRPr="0075721F">
              <w:rPr>
                <w:sz w:val="16"/>
                <w:szCs w:val="16"/>
                <w:lang w:val="fr-FR"/>
              </w:rPr>
              <w:t>occupant (passager avant)</w:t>
            </w:r>
            <w:r w:rsidRPr="00D00829">
              <w:rPr>
                <w:b/>
                <w:bCs/>
                <w:sz w:val="16"/>
                <w:szCs w:val="16"/>
                <w:highlight w:val="yellow"/>
                <w:vertAlign w:val="superscript"/>
                <w:lang w:val="fr-FR"/>
              </w:rPr>
              <w:t>8</w:t>
            </w:r>
          </w:p>
        </w:tc>
        <w:tc>
          <w:tcPr>
            <w:tcW w:w="1418" w:type="dxa"/>
            <w:shd w:val="clear" w:color="auto" w:fill="auto"/>
          </w:tcPr>
          <w:p w14:paraId="136E6775" w14:textId="168C7C8D"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Si l</w:t>
            </w:r>
            <w:r w:rsidR="00574A69" w:rsidRPr="0075721F">
              <w:rPr>
                <w:sz w:val="16"/>
                <w:szCs w:val="16"/>
                <w:lang w:val="fr-FR"/>
              </w:rPr>
              <w:t>’</w:t>
            </w:r>
            <w:r w:rsidRPr="0075721F">
              <w:rPr>
                <w:sz w:val="16"/>
                <w:szCs w:val="16"/>
                <w:lang w:val="fr-FR"/>
              </w:rPr>
              <w:t>élément est enregistré</w:t>
            </w:r>
          </w:p>
        </w:tc>
        <w:tc>
          <w:tcPr>
            <w:tcW w:w="1559" w:type="dxa"/>
            <w:shd w:val="clear" w:color="auto" w:fill="auto"/>
          </w:tcPr>
          <w:p w14:paraId="0D839C7E"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-1,0 s</w:t>
            </w:r>
          </w:p>
        </w:tc>
        <w:tc>
          <w:tcPr>
            <w:tcW w:w="1134" w:type="dxa"/>
            <w:shd w:val="clear" w:color="auto" w:fill="auto"/>
          </w:tcPr>
          <w:p w14:paraId="0D174EF7"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s.o.</w:t>
            </w:r>
          </w:p>
        </w:tc>
        <w:tc>
          <w:tcPr>
            <w:tcW w:w="992" w:type="dxa"/>
            <w:shd w:val="clear" w:color="auto" w:fill="auto"/>
          </w:tcPr>
          <w:p w14:paraId="523D0E41"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Mannequin HIII de taille 6 ans ou mannequin Q6 ou de taille inférieure</w:t>
            </w:r>
          </w:p>
        </w:tc>
        <w:tc>
          <w:tcPr>
            <w:tcW w:w="851" w:type="dxa"/>
            <w:shd w:val="clear" w:color="auto" w:fill="auto"/>
          </w:tcPr>
          <w:p w14:paraId="0B58BA1E"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s.o.</w:t>
            </w:r>
          </w:p>
        </w:tc>
        <w:tc>
          <w:tcPr>
            <w:tcW w:w="1275" w:type="dxa"/>
            <w:shd w:val="clear" w:color="auto" w:fill="auto"/>
          </w:tcPr>
          <w:p w14:paraId="65E8D6F4"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Oui ou non</w:t>
            </w:r>
          </w:p>
        </w:tc>
        <w:tc>
          <w:tcPr>
            <w:tcW w:w="1134" w:type="dxa"/>
            <w:shd w:val="clear" w:color="auto" w:fill="auto"/>
          </w:tcPr>
          <w:p w14:paraId="308B487A"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Collision</w:t>
            </w:r>
          </w:p>
          <w:p w14:paraId="6A683122"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Retournement</w:t>
            </w:r>
          </w:p>
        </w:tc>
      </w:tr>
      <w:tr w:rsidR="000E3951" w:rsidRPr="000E3951" w14:paraId="2987F98C" w14:textId="77777777" w:rsidTr="0075721F">
        <w:trPr>
          <w:cantSplit/>
        </w:trPr>
        <w:tc>
          <w:tcPr>
            <w:tcW w:w="1276" w:type="dxa"/>
            <w:shd w:val="clear" w:color="auto" w:fill="auto"/>
          </w:tcPr>
          <w:p w14:paraId="222FE496" w14:textId="118572C5"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État de la ceinture de sécurité (passagers arrière)</w:t>
            </w:r>
            <w:r w:rsidRPr="00D00829">
              <w:rPr>
                <w:rStyle w:val="Appelnotedebasdep"/>
                <w:b/>
                <w:bCs/>
                <w:sz w:val="16"/>
                <w:szCs w:val="16"/>
                <w:highlight w:val="yellow"/>
              </w:rPr>
              <w:footnoteReference w:id="22"/>
            </w:r>
          </w:p>
        </w:tc>
        <w:tc>
          <w:tcPr>
            <w:tcW w:w="1418" w:type="dxa"/>
            <w:shd w:val="clear" w:color="auto" w:fill="auto"/>
          </w:tcPr>
          <w:p w14:paraId="226112AE"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Obligatoire</w:t>
            </w:r>
          </w:p>
        </w:tc>
        <w:tc>
          <w:tcPr>
            <w:tcW w:w="1559" w:type="dxa"/>
            <w:shd w:val="clear" w:color="auto" w:fill="auto"/>
          </w:tcPr>
          <w:p w14:paraId="01165BEE"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-1,0 s</w:t>
            </w:r>
          </w:p>
        </w:tc>
        <w:tc>
          <w:tcPr>
            <w:tcW w:w="1134" w:type="dxa"/>
            <w:shd w:val="clear" w:color="auto" w:fill="auto"/>
          </w:tcPr>
          <w:p w14:paraId="51D16E36"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s.o.</w:t>
            </w:r>
          </w:p>
        </w:tc>
        <w:tc>
          <w:tcPr>
            <w:tcW w:w="992" w:type="dxa"/>
            <w:shd w:val="clear" w:color="auto" w:fill="auto"/>
          </w:tcPr>
          <w:p w14:paraId="6A7DE2A9"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Bouclée, non bouclée</w:t>
            </w:r>
          </w:p>
        </w:tc>
        <w:tc>
          <w:tcPr>
            <w:tcW w:w="851" w:type="dxa"/>
            <w:shd w:val="clear" w:color="auto" w:fill="auto"/>
          </w:tcPr>
          <w:p w14:paraId="7A6D58EA"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s.o.</w:t>
            </w:r>
          </w:p>
        </w:tc>
        <w:tc>
          <w:tcPr>
            <w:tcW w:w="1275" w:type="dxa"/>
            <w:shd w:val="clear" w:color="auto" w:fill="auto"/>
          </w:tcPr>
          <w:p w14:paraId="4FF8FBF2"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Bouclée, non bouclée</w:t>
            </w:r>
          </w:p>
        </w:tc>
        <w:tc>
          <w:tcPr>
            <w:tcW w:w="1134" w:type="dxa"/>
            <w:shd w:val="clear" w:color="auto" w:fill="auto"/>
          </w:tcPr>
          <w:p w14:paraId="1DE66555"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Collision</w:t>
            </w:r>
          </w:p>
          <w:p w14:paraId="2ACA2F5E"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Retournement</w:t>
            </w:r>
          </w:p>
        </w:tc>
      </w:tr>
      <w:tr w:rsidR="000E3951" w:rsidRPr="000E3951" w14:paraId="79C5A00A" w14:textId="77777777" w:rsidTr="0075721F">
        <w:trPr>
          <w:cantSplit/>
        </w:trPr>
        <w:tc>
          <w:tcPr>
            <w:tcW w:w="1276" w:type="dxa"/>
            <w:shd w:val="clear" w:color="auto" w:fill="auto"/>
          </w:tcPr>
          <w:p w14:paraId="607D45E0" w14:textId="160A694C"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État du témoin d</w:t>
            </w:r>
            <w:r w:rsidR="00574A69" w:rsidRPr="0075721F">
              <w:rPr>
                <w:sz w:val="16"/>
                <w:szCs w:val="16"/>
                <w:lang w:val="fr-FR"/>
              </w:rPr>
              <w:t>’</w:t>
            </w:r>
            <w:r w:rsidRPr="0075721F">
              <w:rPr>
                <w:sz w:val="16"/>
                <w:szCs w:val="16"/>
                <w:lang w:val="fr-FR"/>
              </w:rPr>
              <w:t>avertissement du système de surveillance de la pression des pneumatiques</w:t>
            </w:r>
          </w:p>
        </w:tc>
        <w:tc>
          <w:tcPr>
            <w:tcW w:w="1418" w:type="dxa"/>
            <w:shd w:val="clear" w:color="auto" w:fill="auto"/>
          </w:tcPr>
          <w:p w14:paraId="40EE904C"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Obligatoire</w:t>
            </w:r>
          </w:p>
          <w:p w14:paraId="1B2278FF" w14:textId="77777777" w:rsidR="004E79DD" w:rsidRPr="0075721F" w:rsidRDefault="004E79DD" w:rsidP="009D250B">
            <w:pPr>
              <w:spacing w:before="40" w:after="40" w:line="240" w:lineRule="auto"/>
              <w:ind w:right="113"/>
              <w:rPr>
                <w:rFonts w:eastAsia="Calibri"/>
                <w:sz w:val="16"/>
                <w:szCs w:val="16"/>
                <w:lang w:val="fr-FR"/>
              </w:rPr>
            </w:pPr>
          </w:p>
        </w:tc>
        <w:tc>
          <w:tcPr>
            <w:tcW w:w="1559" w:type="dxa"/>
            <w:shd w:val="clear" w:color="auto" w:fill="auto"/>
          </w:tcPr>
          <w:p w14:paraId="148889C2"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-1,0 s par rapport au temps zéro</w:t>
            </w:r>
          </w:p>
          <w:p w14:paraId="55199704" w14:textId="77777777" w:rsidR="004E79DD" w:rsidRPr="0075721F" w:rsidRDefault="004E79DD" w:rsidP="009D250B">
            <w:pPr>
              <w:spacing w:before="40" w:after="40" w:line="240" w:lineRule="auto"/>
              <w:ind w:right="113"/>
              <w:rPr>
                <w:rFonts w:eastAsia="Calibri"/>
                <w:sz w:val="16"/>
                <w:szCs w:val="16"/>
                <w:lang w:val="fr-FR"/>
              </w:rPr>
            </w:pPr>
          </w:p>
        </w:tc>
        <w:tc>
          <w:tcPr>
            <w:tcW w:w="1134" w:type="dxa"/>
            <w:shd w:val="clear" w:color="auto" w:fill="auto"/>
          </w:tcPr>
          <w:p w14:paraId="51C34F7E"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s.o.</w:t>
            </w:r>
          </w:p>
        </w:tc>
        <w:tc>
          <w:tcPr>
            <w:tcW w:w="992" w:type="dxa"/>
            <w:shd w:val="clear" w:color="auto" w:fill="auto"/>
          </w:tcPr>
          <w:p w14:paraId="4CCD62D9"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s.o.</w:t>
            </w:r>
          </w:p>
        </w:tc>
        <w:tc>
          <w:tcPr>
            <w:tcW w:w="851" w:type="dxa"/>
            <w:shd w:val="clear" w:color="auto" w:fill="auto"/>
          </w:tcPr>
          <w:p w14:paraId="7E560302"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s.o.</w:t>
            </w:r>
          </w:p>
        </w:tc>
        <w:tc>
          <w:tcPr>
            <w:tcW w:w="1275" w:type="dxa"/>
            <w:shd w:val="clear" w:color="auto" w:fill="auto"/>
          </w:tcPr>
          <w:p w14:paraId="44BE5E4F"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Allumé ou éteint</w:t>
            </w:r>
          </w:p>
        </w:tc>
        <w:tc>
          <w:tcPr>
            <w:tcW w:w="1134" w:type="dxa"/>
            <w:shd w:val="clear" w:color="auto" w:fill="auto"/>
          </w:tcPr>
          <w:p w14:paraId="5634DCD5"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Collision</w:t>
            </w:r>
          </w:p>
          <w:p w14:paraId="4508B2F1"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Retournement</w:t>
            </w:r>
          </w:p>
        </w:tc>
      </w:tr>
      <w:tr w:rsidR="000E3951" w:rsidRPr="000E3951" w14:paraId="080274F1" w14:textId="77777777" w:rsidTr="0075721F">
        <w:trPr>
          <w:cantSplit/>
        </w:trPr>
        <w:tc>
          <w:tcPr>
            <w:tcW w:w="1276" w:type="dxa"/>
            <w:shd w:val="clear" w:color="auto" w:fill="auto"/>
          </w:tcPr>
          <w:p w14:paraId="2D998D54"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Accélération longitudinale</w:t>
            </w:r>
          </w:p>
          <w:p w14:paraId="76CFA65B" w14:textId="67FCD5EF"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(avant l</w:t>
            </w:r>
            <w:r w:rsidR="00574A69" w:rsidRPr="0075721F">
              <w:rPr>
                <w:sz w:val="16"/>
                <w:szCs w:val="16"/>
                <w:lang w:val="fr-FR"/>
              </w:rPr>
              <w:t>’</w:t>
            </w:r>
            <w:r w:rsidRPr="0075721F">
              <w:rPr>
                <w:sz w:val="16"/>
                <w:szCs w:val="16"/>
                <w:lang w:val="fr-FR"/>
              </w:rPr>
              <w:t>accident)</w:t>
            </w:r>
          </w:p>
        </w:tc>
        <w:tc>
          <w:tcPr>
            <w:tcW w:w="1418" w:type="dxa"/>
            <w:shd w:val="clear" w:color="auto" w:fill="auto"/>
          </w:tcPr>
          <w:p w14:paraId="172DDEE8"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Obligatoire</w:t>
            </w:r>
          </w:p>
        </w:tc>
        <w:tc>
          <w:tcPr>
            <w:tcW w:w="1559" w:type="dxa"/>
            <w:shd w:val="clear" w:color="auto" w:fill="auto"/>
          </w:tcPr>
          <w:p w14:paraId="55CD28D8"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De -5,0 à 0 s par rapport au temps zéro</w:t>
            </w:r>
          </w:p>
        </w:tc>
        <w:tc>
          <w:tcPr>
            <w:tcW w:w="1134" w:type="dxa"/>
            <w:shd w:val="clear" w:color="auto" w:fill="auto"/>
          </w:tcPr>
          <w:p w14:paraId="3AA4DA02"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 xml:space="preserve">2 Hz </w:t>
            </w:r>
          </w:p>
        </w:tc>
        <w:tc>
          <w:tcPr>
            <w:tcW w:w="992" w:type="dxa"/>
            <w:shd w:val="clear" w:color="auto" w:fill="auto"/>
          </w:tcPr>
          <w:p w14:paraId="614C5C03"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De -1,5 à +1,5 g</w:t>
            </w:r>
          </w:p>
        </w:tc>
        <w:tc>
          <w:tcPr>
            <w:tcW w:w="851" w:type="dxa"/>
            <w:shd w:val="clear" w:color="auto" w:fill="auto"/>
          </w:tcPr>
          <w:p w14:paraId="4972BE66"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±10 %</w:t>
            </w:r>
          </w:p>
        </w:tc>
        <w:tc>
          <w:tcPr>
            <w:tcW w:w="1275" w:type="dxa"/>
            <w:shd w:val="clear" w:color="auto" w:fill="auto"/>
          </w:tcPr>
          <w:p w14:paraId="51FF2AB1"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0,1 g</w:t>
            </w:r>
          </w:p>
        </w:tc>
        <w:tc>
          <w:tcPr>
            <w:tcW w:w="1134" w:type="dxa"/>
            <w:shd w:val="clear" w:color="auto" w:fill="auto"/>
          </w:tcPr>
          <w:p w14:paraId="4515A7C2"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Collision</w:t>
            </w:r>
          </w:p>
          <w:p w14:paraId="6AD1A70C"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Accident impliquant des usagers de la route vulnérables</w:t>
            </w:r>
          </w:p>
        </w:tc>
      </w:tr>
      <w:tr w:rsidR="000E3951" w:rsidRPr="000E3951" w14:paraId="7616A30D" w14:textId="77777777" w:rsidTr="0075721F">
        <w:trPr>
          <w:cantSplit/>
        </w:trPr>
        <w:tc>
          <w:tcPr>
            <w:tcW w:w="1276" w:type="dxa"/>
            <w:shd w:val="clear" w:color="auto" w:fill="auto"/>
          </w:tcPr>
          <w:p w14:paraId="614D0582"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Accélération latérale</w:t>
            </w:r>
          </w:p>
          <w:p w14:paraId="62D942C3" w14:textId="7149CE1B"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(avant l</w:t>
            </w:r>
            <w:r w:rsidR="00574A69" w:rsidRPr="0075721F">
              <w:rPr>
                <w:sz w:val="16"/>
                <w:szCs w:val="16"/>
                <w:lang w:val="fr-FR"/>
              </w:rPr>
              <w:t>’</w:t>
            </w:r>
            <w:r w:rsidRPr="0075721F">
              <w:rPr>
                <w:sz w:val="16"/>
                <w:szCs w:val="16"/>
                <w:lang w:val="fr-FR"/>
              </w:rPr>
              <w:t>accident)</w:t>
            </w:r>
          </w:p>
        </w:tc>
        <w:tc>
          <w:tcPr>
            <w:tcW w:w="1418" w:type="dxa"/>
            <w:shd w:val="clear" w:color="auto" w:fill="auto"/>
          </w:tcPr>
          <w:p w14:paraId="43E31A51"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Obligatoire</w:t>
            </w:r>
          </w:p>
        </w:tc>
        <w:tc>
          <w:tcPr>
            <w:tcW w:w="1559" w:type="dxa"/>
            <w:shd w:val="clear" w:color="auto" w:fill="auto"/>
          </w:tcPr>
          <w:p w14:paraId="7A756958"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De -5,0 à 0 s par rapport au temps zéro</w:t>
            </w:r>
          </w:p>
        </w:tc>
        <w:tc>
          <w:tcPr>
            <w:tcW w:w="1134" w:type="dxa"/>
            <w:shd w:val="clear" w:color="auto" w:fill="auto"/>
          </w:tcPr>
          <w:p w14:paraId="05573F98"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 xml:space="preserve">2 Hz </w:t>
            </w:r>
          </w:p>
          <w:p w14:paraId="7F2F6FF9" w14:textId="77777777" w:rsidR="004E79DD" w:rsidRPr="0075721F" w:rsidRDefault="004E79DD" w:rsidP="009D250B">
            <w:pPr>
              <w:spacing w:before="40" w:after="40" w:line="240" w:lineRule="auto"/>
              <w:ind w:right="113"/>
              <w:rPr>
                <w:rFonts w:eastAsia="Calibri"/>
                <w:sz w:val="16"/>
                <w:szCs w:val="16"/>
                <w:lang w:val="fr-FR"/>
              </w:rPr>
            </w:pPr>
          </w:p>
        </w:tc>
        <w:tc>
          <w:tcPr>
            <w:tcW w:w="992" w:type="dxa"/>
            <w:shd w:val="clear" w:color="auto" w:fill="auto"/>
          </w:tcPr>
          <w:p w14:paraId="59E7A7C7"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De -1,0 à +1,0 g</w:t>
            </w:r>
          </w:p>
        </w:tc>
        <w:tc>
          <w:tcPr>
            <w:tcW w:w="851" w:type="dxa"/>
            <w:shd w:val="clear" w:color="auto" w:fill="auto"/>
          </w:tcPr>
          <w:p w14:paraId="271C751B"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±10 %</w:t>
            </w:r>
          </w:p>
        </w:tc>
        <w:tc>
          <w:tcPr>
            <w:tcW w:w="1275" w:type="dxa"/>
            <w:shd w:val="clear" w:color="auto" w:fill="auto"/>
          </w:tcPr>
          <w:p w14:paraId="09C5514C"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0,1 g</w:t>
            </w:r>
          </w:p>
        </w:tc>
        <w:tc>
          <w:tcPr>
            <w:tcW w:w="1134" w:type="dxa"/>
            <w:shd w:val="clear" w:color="auto" w:fill="auto"/>
          </w:tcPr>
          <w:p w14:paraId="71CC84D5"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Collision</w:t>
            </w:r>
          </w:p>
          <w:p w14:paraId="4E10D05F" w14:textId="77777777" w:rsidR="004E79DD" w:rsidRPr="0075721F" w:rsidRDefault="004E79DD" w:rsidP="009D250B">
            <w:pPr>
              <w:spacing w:before="40" w:after="40" w:line="240" w:lineRule="auto"/>
              <w:ind w:right="113"/>
              <w:rPr>
                <w:rFonts w:eastAsia="Times New Roman"/>
                <w:sz w:val="16"/>
                <w:szCs w:val="16"/>
                <w:lang w:val="fr-FR"/>
              </w:rPr>
            </w:pPr>
          </w:p>
        </w:tc>
      </w:tr>
      <w:tr w:rsidR="000E3951" w:rsidRPr="000E3951" w14:paraId="2CEA8B5A" w14:textId="77777777" w:rsidTr="0075721F">
        <w:trPr>
          <w:cantSplit/>
        </w:trPr>
        <w:tc>
          <w:tcPr>
            <w:tcW w:w="1276" w:type="dxa"/>
            <w:shd w:val="clear" w:color="auto" w:fill="auto"/>
          </w:tcPr>
          <w:p w14:paraId="5D7A220E"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Vitesse angulaire de lacet</w:t>
            </w:r>
          </w:p>
        </w:tc>
        <w:tc>
          <w:tcPr>
            <w:tcW w:w="1418" w:type="dxa"/>
            <w:shd w:val="clear" w:color="auto" w:fill="auto"/>
          </w:tcPr>
          <w:p w14:paraId="31796880"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Obligatoire</w:t>
            </w:r>
          </w:p>
          <w:p w14:paraId="19AAC22E" w14:textId="77777777" w:rsidR="004E79DD" w:rsidRPr="0075721F" w:rsidRDefault="004E79DD" w:rsidP="009D250B">
            <w:pPr>
              <w:spacing w:before="40" w:after="40" w:line="240" w:lineRule="auto"/>
              <w:ind w:right="113"/>
              <w:rPr>
                <w:rFonts w:eastAsia="Calibri"/>
                <w:sz w:val="16"/>
                <w:szCs w:val="16"/>
                <w:lang w:val="fr-FR"/>
              </w:rPr>
            </w:pPr>
          </w:p>
        </w:tc>
        <w:tc>
          <w:tcPr>
            <w:tcW w:w="1559" w:type="dxa"/>
            <w:shd w:val="clear" w:color="auto" w:fill="auto"/>
          </w:tcPr>
          <w:p w14:paraId="46E823B8"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De -5,0 à 0 s par rapport au temps zéro</w:t>
            </w:r>
          </w:p>
        </w:tc>
        <w:tc>
          <w:tcPr>
            <w:tcW w:w="1134" w:type="dxa"/>
            <w:shd w:val="clear" w:color="auto" w:fill="auto"/>
          </w:tcPr>
          <w:p w14:paraId="52AF2ED9"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2</w:t>
            </w:r>
          </w:p>
        </w:tc>
        <w:tc>
          <w:tcPr>
            <w:tcW w:w="992" w:type="dxa"/>
            <w:shd w:val="clear" w:color="auto" w:fill="auto"/>
          </w:tcPr>
          <w:p w14:paraId="25A50EFA"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De -75° à +75 °/s</w:t>
            </w:r>
          </w:p>
        </w:tc>
        <w:tc>
          <w:tcPr>
            <w:tcW w:w="851" w:type="dxa"/>
            <w:shd w:val="clear" w:color="auto" w:fill="auto"/>
          </w:tcPr>
          <w:p w14:paraId="483C65FC"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±10% de la plage complète du capteur</w:t>
            </w:r>
          </w:p>
        </w:tc>
        <w:tc>
          <w:tcPr>
            <w:tcW w:w="1275" w:type="dxa"/>
            <w:shd w:val="clear" w:color="auto" w:fill="auto"/>
          </w:tcPr>
          <w:p w14:paraId="5021543B"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0,1</w:t>
            </w:r>
          </w:p>
        </w:tc>
        <w:tc>
          <w:tcPr>
            <w:tcW w:w="1134" w:type="dxa"/>
            <w:shd w:val="clear" w:color="auto" w:fill="auto"/>
          </w:tcPr>
          <w:p w14:paraId="29A9338D"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Collision</w:t>
            </w:r>
          </w:p>
          <w:p w14:paraId="5B2B7313"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Retournement</w:t>
            </w:r>
          </w:p>
        </w:tc>
      </w:tr>
      <w:tr w:rsidR="000E3951" w:rsidRPr="000E3951" w14:paraId="35D0F3C5" w14:textId="77777777" w:rsidTr="0075721F">
        <w:trPr>
          <w:cantSplit/>
        </w:trPr>
        <w:tc>
          <w:tcPr>
            <w:tcW w:w="1276" w:type="dxa"/>
            <w:shd w:val="clear" w:color="auto" w:fill="auto"/>
          </w:tcPr>
          <w:p w14:paraId="3CF0C14E"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État du système antipatinage</w:t>
            </w:r>
          </w:p>
        </w:tc>
        <w:tc>
          <w:tcPr>
            <w:tcW w:w="1418" w:type="dxa"/>
            <w:shd w:val="clear" w:color="auto" w:fill="auto"/>
          </w:tcPr>
          <w:p w14:paraId="7B349D5B" w14:textId="16F8E254"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 xml:space="preserve">Obligatoire si non équipé </w:t>
            </w:r>
            <w:r w:rsidRPr="00D00829">
              <w:rPr>
                <w:b/>
                <w:bCs/>
                <w:sz w:val="16"/>
                <w:szCs w:val="16"/>
                <w:highlight w:val="yellow"/>
                <w:lang w:val="fr-FR"/>
              </w:rPr>
              <w:t>du contrôle de stabilité</w:t>
            </w:r>
            <w:r w:rsidRPr="00D00829">
              <w:rPr>
                <w:sz w:val="16"/>
                <w:szCs w:val="16"/>
                <w:highlight w:val="yellow"/>
                <w:lang w:val="fr-FR"/>
              </w:rPr>
              <w:t xml:space="preserve"> </w:t>
            </w:r>
            <w:r w:rsidRPr="00D00829">
              <w:rPr>
                <w:strike/>
                <w:sz w:val="16"/>
                <w:szCs w:val="16"/>
                <w:highlight w:val="yellow"/>
                <w:lang w:val="fr-FR"/>
              </w:rPr>
              <w:t>de l</w:t>
            </w:r>
            <w:r w:rsidR="00574A69" w:rsidRPr="00D00829">
              <w:rPr>
                <w:strike/>
                <w:sz w:val="16"/>
                <w:szCs w:val="16"/>
                <w:highlight w:val="yellow"/>
                <w:lang w:val="fr-FR"/>
              </w:rPr>
              <w:t>’</w:t>
            </w:r>
            <w:r w:rsidRPr="00D00829">
              <w:rPr>
                <w:strike/>
                <w:sz w:val="16"/>
                <w:szCs w:val="16"/>
                <w:highlight w:val="yellow"/>
                <w:lang w:val="fr-FR"/>
              </w:rPr>
              <w:t>ESC</w:t>
            </w:r>
          </w:p>
        </w:tc>
        <w:tc>
          <w:tcPr>
            <w:tcW w:w="1559" w:type="dxa"/>
            <w:shd w:val="clear" w:color="auto" w:fill="auto"/>
          </w:tcPr>
          <w:p w14:paraId="2C85ABF6"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De -5,0 à 0 s par rapport au temps zéro</w:t>
            </w:r>
          </w:p>
        </w:tc>
        <w:tc>
          <w:tcPr>
            <w:tcW w:w="1134" w:type="dxa"/>
            <w:shd w:val="clear" w:color="auto" w:fill="auto"/>
          </w:tcPr>
          <w:p w14:paraId="1F22D89B"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2</w:t>
            </w:r>
          </w:p>
        </w:tc>
        <w:tc>
          <w:tcPr>
            <w:tcW w:w="992" w:type="dxa"/>
            <w:shd w:val="clear" w:color="auto" w:fill="auto"/>
          </w:tcPr>
          <w:p w14:paraId="16DC7CCA" w14:textId="77777777" w:rsidR="004E79DD" w:rsidRPr="00F74CC4" w:rsidRDefault="004E79DD" w:rsidP="009D250B">
            <w:pPr>
              <w:spacing w:before="40" w:after="40" w:line="240" w:lineRule="auto"/>
              <w:ind w:right="113"/>
              <w:rPr>
                <w:strike/>
                <w:sz w:val="16"/>
                <w:szCs w:val="16"/>
                <w:highlight w:val="yellow"/>
                <w:lang w:val="fr-FR"/>
              </w:rPr>
            </w:pPr>
            <w:r w:rsidRPr="00F74CC4">
              <w:rPr>
                <w:strike/>
                <w:sz w:val="16"/>
                <w:szCs w:val="16"/>
                <w:highlight w:val="yellow"/>
                <w:lang w:val="fr-FR"/>
              </w:rPr>
              <w:t>s.o.</w:t>
            </w:r>
          </w:p>
          <w:p w14:paraId="23AC19FE" w14:textId="1D86D5E7" w:rsidR="004E79DD" w:rsidRPr="00F74CC4" w:rsidRDefault="004E79DD" w:rsidP="009D250B">
            <w:pPr>
              <w:spacing w:before="40" w:after="40" w:line="240" w:lineRule="auto"/>
              <w:ind w:right="113"/>
              <w:rPr>
                <w:rFonts w:eastAsia="Calibri"/>
                <w:b/>
                <w:bCs/>
                <w:sz w:val="16"/>
                <w:szCs w:val="16"/>
                <w:lang w:val="fr-FR"/>
              </w:rPr>
            </w:pPr>
            <w:r w:rsidRPr="00F74CC4">
              <w:rPr>
                <w:b/>
                <w:bCs/>
                <w:sz w:val="16"/>
                <w:szCs w:val="16"/>
                <w:highlight w:val="yellow"/>
                <w:lang w:val="fr-FR"/>
              </w:rPr>
              <w:t>Défectueux, en marche, à l</w:t>
            </w:r>
            <w:r w:rsidR="00574A69" w:rsidRPr="00F74CC4">
              <w:rPr>
                <w:b/>
                <w:bCs/>
                <w:sz w:val="16"/>
                <w:szCs w:val="16"/>
                <w:highlight w:val="yellow"/>
                <w:lang w:val="fr-FR"/>
              </w:rPr>
              <w:t>’</w:t>
            </w:r>
            <w:r w:rsidRPr="00F74CC4">
              <w:rPr>
                <w:b/>
                <w:bCs/>
                <w:sz w:val="16"/>
                <w:szCs w:val="16"/>
                <w:highlight w:val="yellow"/>
                <w:lang w:val="fr-FR"/>
              </w:rPr>
              <w:t>arrêt, engagé</w:t>
            </w:r>
          </w:p>
        </w:tc>
        <w:tc>
          <w:tcPr>
            <w:tcW w:w="851" w:type="dxa"/>
            <w:shd w:val="clear" w:color="auto" w:fill="auto"/>
          </w:tcPr>
          <w:p w14:paraId="1C6DD920"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s.o.</w:t>
            </w:r>
          </w:p>
        </w:tc>
        <w:tc>
          <w:tcPr>
            <w:tcW w:w="1275" w:type="dxa"/>
            <w:shd w:val="clear" w:color="auto" w:fill="auto"/>
          </w:tcPr>
          <w:p w14:paraId="3D2F6EC7" w14:textId="287639EA" w:rsidR="004E79DD" w:rsidRPr="00F74CC4" w:rsidRDefault="004E79DD" w:rsidP="009D250B">
            <w:pPr>
              <w:spacing w:before="40" w:after="40" w:line="240" w:lineRule="auto"/>
              <w:ind w:right="113"/>
              <w:rPr>
                <w:strike/>
                <w:sz w:val="16"/>
                <w:szCs w:val="16"/>
                <w:highlight w:val="yellow"/>
                <w:lang w:val="fr-FR"/>
              </w:rPr>
            </w:pPr>
            <w:r w:rsidRPr="00F74CC4">
              <w:rPr>
                <w:strike/>
                <w:sz w:val="16"/>
                <w:szCs w:val="16"/>
                <w:highlight w:val="yellow"/>
                <w:lang w:val="fr-FR"/>
              </w:rPr>
              <w:t>En marche et actif, défaillant, désactivé ou en marche mais inactif</w:t>
            </w:r>
          </w:p>
          <w:p w14:paraId="6C66085D" w14:textId="5E073BEA" w:rsidR="004E79DD" w:rsidRPr="00F74CC4" w:rsidRDefault="004E79DD" w:rsidP="009D250B">
            <w:pPr>
              <w:spacing w:before="40" w:after="40" w:line="240" w:lineRule="auto"/>
              <w:ind w:right="113"/>
              <w:rPr>
                <w:b/>
                <w:bCs/>
                <w:strike/>
                <w:sz w:val="16"/>
                <w:szCs w:val="16"/>
                <w:lang w:val="fr-FR"/>
              </w:rPr>
            </w:pPr>
            <w:r w:rsidRPr="00F74CC4">
              <w:rPr>
                <w:b/>
                <w:bCs/>
                <w:sz w:val="16"/>
                <w:szCs w:val="16"/>
                <w:highlight w:val="yellow"/>
                <w:lang w:val="fr-FR"/>
              </w:rPr>
              <w:t>Défectueux, en marche, à l</w:t>
            </w:r>
            <w:r w:rsidR="00574A69" w:rsidRPr="00F74CC4">
              <w:rPr>
                <w:b/>
                <w:bCs/>
                <w:sz w:val="16"/>
                <w:szCs w:val="16"/>
                <w:highlight w:val="yellow"/>
                <w:lang w:val="fr-FR"/>
              </w:rPr>
              <w:t>’</w:t>
            </w:r>
            <w:r w:rsidRPr="00F74CC4">
              <w:rPr>
                <w:b/>
                <w:bCs/>
                <w:sz w:val="16"/>
                <w:szCs w:val="16"/>
                <w:highlight w:val="yellow"/>
                <w:lang w:val="fr-FR"/>
              </w:rPr>
              <w:t>arrêt, engagé</w:t>
            </w:r>
          </w:p>
        </w:tc>
        <w:tc>
          <w:tcPr>
            <w:tcW w:w="1134" w:type="dxa"/>
            <w:shd w:val="clear" w:color="auto" w:fill="auto"/>
          </w:tcPr>
          <w:p w14:paraId="215BB84C"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Collision</w:t>
            </w:r>
          </w:p>
          <w:p w14:paraId="56B9ED49"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Retournement</w:t>
            </w:r>
          </w:p>
        </w:tc>
      </w:tr>
      <w:tr w:rsidR="000E3951" w:rsidRPr="000E3951" w14:paraId="59B8DE10" w14:textId="77777777" w:rsidTr="0075721F">
        <w:trPr>
          <w:cantSplit/>
        </w:trPr>
        <w:tc>
          <w:tcPr>
            <w:tcW w:w="1276" w:type="dxa"/>
            <w:shd w:val="clear" w:color="auto" w:fill="auto"/>
          </w:tcPr>
          <w:p w14:paraId="2C2495C6" w14:textId="06A6D168"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lastRenderedPageBreak/>
              <w:t xml:space="preserve">État </w:t>
            </w:r>
            <w:r w:rsidRPr="00F74CC4">
              <w:rPr>
                <w:b/>
                <w:bCs/>
                <w:sz w:val="16"/>
                <w:szCs w:val="16"/>
                <w:highlight w:val="yellow"/>
                <w:lang w:val="fr-FR"/>
              </w:rPr>
              <w:t>du système actif de freinage d</w:t>
            </w:r>
            <w:r w:rsidR="00574A69" w:rsidRPr="00F74CC4">
              <w:rPr>
                <w:b/>
                <w:bCs/>
                <w:sz w:val="16"/>
                <w:szCs w:val="16"/>
                <w:highlight w:val="yellow"/>
                <w:lang w:val="fr-FR"/>
              </w:rPr>
              <w:t>’</w:t>
            </w:r>
            <w:r w:rsidRPr="00F74CC4">
              <w:rPr>
                <w:b/>
                <w:bCs/>
                <w:sz w:val="16"/>
                <w:szCs w:val="16"/>
                <w:highlight w:val="yellow"/>
                <w:lang w:val="fr-FR"/>
              </w:rPr>
              <w:t>urgence</w:t>
            </w:r>
            <w:r w:rsidRPr="00F74CC4">
              <w:rPr>
                <w:sz w:val="16"/>
                <w:szCs w:val="16"/>
                <w:highlight w:val="yellow"/>
                <w:lang w:val="fr-FR"/>
              </w:rPr>
              <w:t xml:space="preserve"> </w:t>
            </w:r>
            <w:r w:rsidRPr="00F74CC4">
              <w:rPr>
                <w:strike/>
                <w:sz w:val="16"/>
                <w:szCs w:val="16"/>
                <w:highlight w:val="yellow"/>
                <w:lang w:val="fr-FR"/>
              </w:rPr>
              <w:t>de l</w:t>
            </w:r>
            <w:r w:rsidR="00574A69" w:rsidRPr="00F74CC4">
              <w:rPr>
                <w:strike/>
                <w:sz w:val="16"/>
                <w:szCs w:val="16"/>
                <w:highlight w:val="yellow"/>
                <w:lang w:val="fr-FR"/>
              </w:rPr>
              <w:t>’</w:t>
            </w:r>
            <w:r w:rsidRPr="00F74CC4">
              <w:rPr>
                <w:strike/>
                <w:sz w:val="16"/>
                <w:szCs w:val="16"/>
                <w:highlight w:val="yellow"/>
                <w:lang w:val="fr-FR"/>
              </w:rPr>
              <w:t>AEBS</w:t>
            </w:r>
          </w:p>
        </w:tc>
        <w:tc>
          <w:tcPr>
            <w:tcW w:w="1418" w:type="dxa"/>
            <w:shd w:val="clear" w:color="auto" w:fill="auto"/>
          </w:tcPr>
          <w:p w14:paraId="1292922B"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Obligatoire</w:t>
            </w:r>
          </w:p>
          <w:p w14:paraId="1BFE28CE" w14:textId="77777777" w:rsidR="004E79DD" w:rsidRPr="0075721F" w:rsidRDefault="004E79DD" w:rsidP="009D250B">
            <w:pPr>
              <w:spacing w:before="40" w:after="40" w:line="240" w:lineRule="auto"/>
              <w:ind w:right="113"/>
              <w:rPr>
                <w:rFonts w:eastAsia="Calibri"/>
                <w:sz w:val="16"/>
                <w:szCs w:val="16"/>
                <w:lang w:val="fr-FR"/>
              </w:rPr>
            </w:pPr>
          </w:p>
        </w:tc>
        <w:tc>
          <w:tcPr>
            <w:tcW w:w="1559" w:type="dxa"/>
            <w:shd w:val="clear" w:color="auto" w:fill="auto"/>
          </w:tcPr>
          <w:p w14:paraId="00702E9F"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De -5,0 à 0 s par rapport au temps zéro</w:t>
            </w:r>
          </w:p>
        </w:tc>
        <w:tc>
          <w:tcPr>
            <w:tcW w:w="1134" w:type="dxa"/>
            <w:shd w:val="clear" w:color="auto" w:fill="auto"/>
          </w:tcPr>
          <w:p w14:paraId="6AB93DAF"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2</w:t>
            </w:r>
          </w:p>
        </w:tc>
        <w:tc>
          <w:tcPr>
            <w:tcW w:w="992" w:type="dxa"/>
            <w:shd w:val="clear" w:color="auto" w:fill="auto"/>
          </w:tcPr>
          <w:p w14:paraId="5F805E0E"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s.o.</w:t>
            </w:r>
          </w:p>
        </w:tc>
        <w:tc>
          <w:tcPr>
            <w:tcW w:w="851" w:type="dxa"/>
            <w:shd w:val="clear" w:color="auto" w:fill="auto"/>
          </w:tcPr>
          <w:p w14:paraId="5AA53193"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s.o.</w:t>
            </w:r>
          </w:p>
        </w:tc>
        <w:tc>
          <w:tcPr>
            <w:tcW w:w="1275" w:type="dxa"/>
            <w:shd w:val="clear" w:color="auto" w:fill="auto"/>
          </w:tcPr>
          <w:p w14:paraId="0E6BC33A" w14:textId="77777777" w:rsidR="004E79DD" w:rsidRPr="00F74CC4" w:rsidRDefault="004E79DD" w:rsidP="009D250B">
            <w:pPr>
              <w:spacing w:before="40" w:after="40" w:line="240" w:lineRule="auto"/>
              <w:ind w:right="113"/>
              <w:rPr>
                <w:rFonts w:eastAsia="Times New Roman"/>
                <w:strike/>
                <w:sz w:val="16"/>
                <w:szCs w:val="16"/>
                <w:highlight w:val="yellow"/>
                <w:lang w:val="fr-FR"/>
              </w:rPr>
            </w:pPr>
            <w:r w:rsidRPr="00F74CC4">
              <w:rPr>
                <w:strike/>
                <w:sz w:val="16"/>
                <w:szCs w:val="16"/>
                <w:highlight w:val="yellow"/>
                <w:lang w:val="fr-FR"/>
              </w:rPr>
              <w:t>Actif et émettant une alerte, actif et engagé, défaillant, désactivé, inactif</w:t>
            </w:r>
          </w:p>
          <w:p w14:paraId="572D2DFC" w14:textId="77777777" w:rsidR="004E79DD" w:rsidRPr="00F74CC4" w:rsidRDefault="004E79DD" w:rsidP="009D250B">
            <w:pPr>
              <w:spacing w:before="40" w:after="40" w:line="240" w:lineRule="auto"/>
              <w:ind w:right="113"/>
              <w:rPr>
                <w:rFonts w:eastAsia="Times New Roman"/>
                <w:b/>
                <w:bCs/>
                <w:sz w:val="16"/>
                <w:szCs w:val="16"/>
                <w:highlight w:val="yellow"/>
                <w:lang w:val="fr-FR"/>
              </w:rPr>
            </w:pPr>
            <w:r w:rsidRPr="00F74CC4">
              <w:rPr>
                <w:b/>
                <w:bCs/>
                <w:sz w:val="16"/>
                <w:szCs w:val="16"/>
                <w:highlight w:val="yellow"/>
                <w:lang w:val="fr-FR"/>
              </w:rPr>
              <w:t>Défectueux,</w:t>
            </w:r>
          </w:p>
          <w:p w14:paraId="7B49F2F0" w14:textId="77777777" w:rsidR="004E79DD" w:rsidRPr="00F74CC4" w:rsidRDefault="004E79DD" w:rsidP="009D250B">
            <w:pPr>
              <w:spacing w:before="40" w:after="40" w:line="240" w:lineRule="auto"/>
              <w:ind w:right="113"/>
              <w:rPr>
                <w:rFonts w:eastAsia="Times New Roman"/>
                <w:b/>
                <w:bCs/>
                <w:sz w:val="16"/>
                <w:szCs w:val="16"/>
                <w:highlight w:val="yellow"/>
                <w:lang w:val="fr-FR"/>
              </w:rPr>
            </w:pPr>
            <w:r w:rsidRPr="00F74CC4">
              <w:rPr>
                <w:b/>
                <w:bCs/>
                <w:sz w:val="16"/>
                <w:szCs w:val="16"/>
                <w:highlight w:val="yellow"/>
                <w:lang w:val="fr-FR"/>
              </w:rPr>
              <w:t>désactivé,</w:t>
            </w:r>
          </w:p>
          <w:p w14:paraId="5EF9CB96" w14:textId="77777777" w:rsidR="004E79DD" w:rsidRPr="00F74CC4" w:rsidRDefault="004E79DD" w:rsidP="009D250B">
            <w:pPr>
              <w:spacing w:before="40" w:after="40" w:line="240" w:lineRule="auto"/>
              <w:ind w:right="113"/>
              <w:rPr>
                <w:rFonts w:eastAsia="Times New Roman"/>
                <w:b/>
                <w:bCs/>
                <w:sz w:val="16"/>
                <w:szCs w:val="16"/>
                <w:highlight w:val="yellow"/>
                <w:lang w:val="fr-FR"/>
              </w:rPr>
            </w:pPr>
            <w:r w:rsidRPr="00F74CC4">
              <w:rPr>
                <w:b/>
                <w:bCs/>
                <w:sz w:val="16"/>
                <w:szCs w:val="16"/>
                <w:highlight w:val="yellow"/>
                <w:lang w:val="fr-FR"/>
              </w:rPr>
              <w:t>en marche mais inactif,</w:t>
            </w:r>
          </w:p>
          <w:p w14:paraId="300410A3" w14:textId="77777777" w:rsidR="004E79DD" w:rsidRPr="00F74CC4" w:rsidRDefault="004E79DD" w:rsidP="009D250B">
            <w:pPr>
              <w:spacing w:before="40" w:after="40" w:line="240" w:lineRule="auto"/>
              <w:ind w:right="113"/>
              <w:rPr>
                <w:rFonts w:eastAsia="Times New Roman"/>
                <w:b/>
                <w:bCs/>
                <w:sz w:val="16"/>
                <w:szCs w:val="16"/>
                <w:highlight w:val="yellow"/>
                <w:lang w:val="fr-FR"/>
              </w:rPr>
            </w:pPr>
            <w:r w:rsidRPr="00F74CC4">
              <w:rPr>
                <w:b/>
                <w:bCs/>
                <w:sz w:val="16"/>
                <w:szCs w:val="16"/>
                <w:highlight w:val="yellow"/>
                <w:lang w:val="fr-FR"/>
              </w:rPr>
              <w:t xml:space="preserve"> avertissement, mais inactif</w:t>
            </w:r>
          </w:p>
          <w:p w14:paraId="26FEFA35" w14:textId="77777777" w:rsidR="004E79DD" w:rsidRPr="0075721F" w:rsidRDefault="004E79DD" w:rsidP="009D250B">
            <w:pPr>
              <w:spacing w:before="40" w:after="40" w:line="240" w:lineRule="auto"/>
              <w:ind w:right="113"/>
              <w:rPr>
                <w:rFonts w:eastAsia="Times New Roman"/>
                <w:sz w:val="16"/>
                <w:szCs w:val="16"/>
                <w:lang w:val="fr-FR"/>
              </w:rPr>
            </w:pPr>
            <w:r w:rsidRPr="00F74CC4">
              <w:rPr>
                <w:b/>
                <w:bCs/>
                <w:sz w:val="16"/>
                <w:szCs w:val="16"/>
                <w:highlight w:val="yellow"/>
                <w:lang w:val="fr-FR"/>
              </w:rPr>
              <w:t>actif</w:t>
            </w:r>
          </w:p>
        </w:tc>
        <w:tc>
          <w:tcPr>
            <w:tcW w:w="1134" w:type="dxa"/>
            <w:shd w:val="clear" w:color="auto" w:fill="auto"/>
          </w:tcPr>
          <w:p w14:paraId="1ED1978D"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Collision</w:t>
            </w:r>
          </w:p>
          <w:p w14:paraId="69AFBCF5"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Accident impliquant des usagers de la route vulnérables</w:t>
            </w:r>
          </w:p>
          <w:p w14:paraId="15F100D0"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Retournement</w:t>
            </w:r>
          </w:p>
        </w:tc>
      </w:tr>
      <w:tr w:rsidR="000E3951" w:rsidRPr="000E3951" w14:paraId="7B83CCAB" w14:textId="77777777" w:rsidTr="0075721F">
        <w:trPr>
          <w:cantSplit/>
        </w:trPr>
        <w:tc>
          <w:tcPr>
            <w:tcW w:w="1276" w:type="dxa"/>
            <w:shd w:val="clear" w:color="auto" w:fill="auto"/>
          </w:tcPr>
          <w:p w14:paraId="242BF5FD"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Système de régulation de la vitesse</w:t>
            </w:r>
          </w:p>
        </w:tc>
        <w:tc>
          <w:tcPr>
            <w:tcW w:w="1418" w:type="dxa"/>
            <w:shd w:val="clear" w:color="auto" w:fill="auto"/>
          </w:tcPr>
          <w:p w14:paraId="4588AD26"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Obligatoire</w:t>
            </w:r>
          </w:p>
        </w:tc>
        <w:tc>
          <w:tcPr>
            <w:tcW w:w="1559" w:type="dxa"/>
            <w:shd w:val="clear" w:color="auto" w:fill="auto"/>
          </w:tcPr>
          <w:p w14:paraId="27675429"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De -5,0 à 0 s par rapport au temps zéro</w:t>
            </w:r>
          </w:p>
        </w:tc>
        <w:tc>
          <w:tcPr>
            <w:tcW w:w="1134" w:type="dxa"/>
            <w:shd w:val="clear" w:color="auto" w:fill="auto"/>
          </w:tcPr>
          <w:p w14:paraId="42147C11"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2</w:t>
            </w:r>
          </w:p>
        </w:tc>
        <w:tc>
          <w:tcPr>
            <w:tcW w:w="992" w:type="dxa"/>
            <w:shd w:val="clear" w:color="auto" w:fill="auto"/>
          </w:tcPr>
          <w:p w14:paraId="26E8637B"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s.o.</w:t>
            </w:r>
          </w:p>
        </w:tc>
        <w:tc>
          <w:tcPr>
            <w:tcW w:w="851" w:type="dxa"/>
            <w:shd w:val="clear" w:color="auto" w:fill="auto"/>
          </w:tcPr>
          <w:p w14:paraId="3C3D2E37"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s.o.</w:t>
            </w:r>
          </w:p>
        </w:tc>
        <w:tc>
          <w:tcPr>
            <w:tcW w:w="1275" w:type="dxa"/>
            <w:shd w:val="clear" w:color="auto" w:fill="auto"/>
          </w:tcPr>
          <w:p w14:paraId="1222C73B" w14:textId="78186C88"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 xml:space="preserve">Actif, défectueux, </w:t>
            </w:r>
            <w:r w:rsidRPr="00F74CC4">
              <w:rPr>
                <w:b/>
                <w:bCs/>
                <w:sz w:val="16"/>
                <w:szCs w:val="16"/>
                <w:highlight w:val="yellow"/>
                <w:lang w:val="fr-FR"/>
              </w:rPr>
              <w:t>à l</w:t>
            </w:r>
            <w:r w:rsidR="00574A69" w:rsidRPr="00F74CC4">
              <w:rPr>
                <w:b/>
                <w:bCs/>
                <w:sz w:val="16"/>
                <w:szCs w:val="16"/>
                <w:highlight w:val="yellow"/>
                <w:lang w:val="fr-FR"/>
              </w:rPr>
              <w:t>’</w:t>
            </w:r>
            <w:r w:rsidRPr="00F74CC4">
              <w:rPr>
                <w:b/>
                <w:bCs/>
                <w:sz w:val="16"/>
                <w:szCs w:val="16"/>
                <w:highlight w:val="yellow"/>
                <w:lang w:val="fr-FR"/>
              </w:rPr>
              <w:t>arrêt</w:t>
            </w:r>
            <w:r w:rsidRPr="0075721F">
              <w:rPr>
                <w:sz w:val="16"/>
                <w:szCs w:val="16"/>
                <w:lang w:val="fr-FR"/>
              </w:rPr>
              <w:t xml:space="preserve"> </w:t>
            </w:r>
            <w:r w:rsidRPr="00F74CC4">
              <w:rPr>
                <w:strike/>
                <w:sz w:val="16"/>
                <w:szCs w:val="16"/>
                <w:highlight w:val="yellow"/>
                <w:lang w:val="fr-FR"/>
              </w:rPr>
              <w:t>désactivé</w:t>
            </w:r>
            <w:r w:rsidRPr="0075721F">
              <w:rPr>
                <w:sz w:val="16"/>
                <w:szCs w:val="16"/>
                <w:lang w:val="fr-FR"/>
              </w:rPr>
              <w:t>, en marche mais inactif</w:t>
            </w:r>
          </w:p>
        </w:tc>
        <w:tc>
          <w:tcPr>
            <w:tcW w:w="1134" w:type="dxa"/>
            <w:shd w:val="clear" w:color="auto" w:fill="auto"/>
          </w:tcPr>
          <w:p w14:paraId="5B41CE57"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Collision</w:t>
            </w:r>
          </w:p>
          <w:p w14:paraId="0695CA62"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Accident impliquant des usagers de la route vulnérables</w:t>
            </w:r>
          </w:p>
          <w:p w14:paraId="3B81BEDC"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Retournement</w:t>
            </w:r>
          </w:p>
        </w:tc>
      </w:tr>
      <w:tr w:rsidR="000E3951" w:rsidRPr="000E3951" w14:paraId="228C4B6C" w14:textId="77777777" w:rsidTr="0075721F">
        <w:trPr>
          <w:cantSplit/>
        </w:trPr>
        <w:tc>
          <w:tcPr>
            <w:tcW w:w="1276" w:type="dxa"/>
            <w:shd w:val="clear" w:color="auto" w:fill="auto"/>
          </w:tcPr>
          <w:p w14:paraId="0A4FB8A8" w14:textId="5209160A"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État du régulateur de vitesse actif (niveau 1 du système d</w:t>
            </w:r>
            <w:r w:rsidR="00574A69" w:rsidRPr="0075721F">
              <w:rPr>
                <w:sz w:val="16"/>
                <w:szCs w:val="16"/>
                <w:lang w:val="fr-FR"/>
              </w:rPr>
              <w:t>’</w:t>
            </w:r>
            <w:r w:rsidRPr="0075721F">
              <w:rPr>
                <w:sz w:val="16"/>
                <w:szCs w:val="16"/>
                <w:lang w:val="fr-FR"/>
              </w:rPr>
              <w:t>automatisation de la conduite)</w:t>
            </w:r>
          </w:p>
        </w:tc>
        <w:tc>
          <w:tcPr>
            <w:tcW w:w="1418" w:type="dxa"/>
            <w:shd w:val="clear" w:color="auto" w:fill="auto"/>
          </w:tcPr>
          <w:p w14:paraId="2F6BB450"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Obligatoire</w:t>
            </w:r>
          </w:p>
        </w:tc>
        <w:tc>
          <w:tcPr>
            <w:tcW w:w="1559" w:type="dxa"/>
            <w:shd w:val="clear" w:color="auto" w:fill="auto"/>
          </w:tcPr>
          <w:p w14:paraId="51F12C24"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De -5,0 à 0 s par rapport au temps zéro</w:t>
            </w:r>
          </w:p>
        </w:tc>
        <w:tc>
          <w:tcPr>
            <w:tcW w:w="1134" w:type="dxa"/>
            <w:shd w:val="clear" w:color="auto" w:fill="auto"/>
          </w:tcPr>
          <w:p w14:paraId="2C373B12"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2</w:t>
            </w:r>
          </w:p>
        </w:tc>
        <w:tc>
          <w:tcPr>
            <w:tcW w:w="992" w:type="dxa"/>
            <w:shd w:val="clear" w:color="auto" w:fill="auto"/>
          </w:tcPr>
          <w:p w14:paraId="5DE1DAC8"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s.o.</w:t>
            </w:r>
          </w:p>
        </w:tc>
        <w:tc>
          <w:tcPr>
            <w:tcW w:w="851" w:type="dxa"/>
            <w:shd w:val="clear" w:color="auto" w:fill="auto"/>
          </w:tcPr>
          <w:p w14:paraId="3C93222B"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s.o.</w:t>
            </w:r>
          </w:p>
        </w:tc>
        <w:tc>
          <w:tcPr>
            <w:tcW w:w="1275" w:type="dxa"/>
            <w:shd w:val="clear" w:color="auto" w:fill="auto"/>
          </w:tcPr>
          <w:p w14:paraId="73929A98" w14:textId="1C4707F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 xml:space="preserve">Actif, défectueux, </w:t>
            </w:r>
            <w:r w:rsidRPr="00F74CC4">
              <w:rPr>
                <w:b/>
                <w:bCs/>
                <w:sz w:val="16"/>
                <w:szCs w:val="16"/>
                <w:highlight w:val="yellow"/>
                <w:lang w:val="fr-FR"/>
              </w:rPr>
              <w:t>à l</w:t>
            </w:r>
            <w:r w:rsidR="00574A69" w:rsidRPr="00F74CC4">
              <w:rPr>
                <w:b/>
                <w:bCs/>
                <w:sz w:val="16"/>
                <w:szCs w:val="16"/>
                <w:highlight w:val="yellow"/>
                <w:lang w:val="fr-FR"/>
              </w:rPr>
              <w:t>’</w:t>
            </w:r>
            <w:r w:rsidRPr="00F74CC4">
              <w:rPr>
                <w:b/>
                <w:bCs/>
                <w:sz w:val="16"/>
                <w:szCs w:val="16"/>
                <w:highlight w:val="yellow"/>
                <w:lang w:val="fr-FR"/>
              </w:rPr>
              <w:t>arrêt</w:t>
            </w:r>
            <w:r w:rsidRPr="0075721F">
              <w:rPr>
                <w:sz w:val="16"/>
                <w:szCs w:val="16"/>
                <w:lang w:val="fr-FR"/>
              </w:rPr>
              <w:t xml:space="preserve"> </w:t>
            </w:r>
            <w:r w:rsidRPr="00F74CC4">
              <w:rPr>
                <w:strike/>
                <w:sz w:val="16"/>
                <w:szCs w:val="16"/>
                <w:highlight w:val="yellow"/>
                <w:lang w:val="fr-FR"/>
              </w:rPr>
              <w:t>désactivé</w:t>
            </w:r>
            <w:r w:rsidRPr="0075721F">
              <w:rPr>
                <w:sz w:val="16"/>
                <w:szCs w:val="16"/>
                <w:lang w:val="fr-FR"/>
              </w:rPr>
              <w:t>, en marche mais inactif</w:t>
            </w:r>
          </w:p>
        </w:tc>
        <w:tc>
          <w:tcPr>
            <w:tcW w:w="1134" w:type="dxa"/>
            <w:shd w:val="clear" w:color="auto" w:fill="auto"/>
          </w:tcPr>
          <w:p w14:paraId="5A41A44A"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Collision</w:t>
            </w:r>
          </w:p>
          <w:p w14:paraId="23489A74"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Accident impliquant des usagers de la route vulnérables</w:t>
            </w:r>
          </w:p>
          <w:p w14:paraId="335A1960"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Retournement</w:t>
            </w:r>
          </w:p>
        </w:tc>
      </w:tr>
      <w:tr w:rsidR="000E3951" w:rsidRPr="000E3951" w14:paraId="1F3C6B20" w14:textId="77777777" w:rsidTr="0075721F">
        <w:trPr>
          <w:cantSplit/>
        </w:trPr>
        <w:tc>
          <w:tcPr>
            <w:tcW w:w="1276" w:type="dxa"/>
            <w:shd w:val="clear" w:color="auto" w:fill="auto"/>
          </w:tcPr>
          <w:p w14:paraId="7B363603"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Déploiement du système secondaire de sécurité pour les usagers de la route vulnérables, délai de déploiement</w:t>
            </w:r>
          </w:p>
        </w:tc>
        <w:tc>
          <w:tcPr>
            <w:tcW w:w="1418" w:type="dxa"/>
            <w:shd w:val="clear" w:color="auto" w:fill="auto"/>
          </w:tcPr>
          <w:p w14:paraId="69C311BD"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Obligatoire</w:t>
            </w:r>
          </w:p>
        </w:tc>
        <w:tc>
          <w:tcPr>
            <w:tcW w:w="1559" w:type="dxa"/>
            <w:shd w:val="clear" w:color="auto" w:fill="auto"/>
          </w:tcPr>
          <w:p w14:paraId="7B8C7B37"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Événement</w:t>
            </w:r>
          </w:p>
        </w:tc>
        <w:tc>
          <w:tcPr>
            <w:tcW w:w="1134" w:type="dxa"/>
            <w:shd w:val="clear" w:color="auto" w:fill="auto"/>
          </w:tcPr>
          <w:p w14:paraId="575FDAF9"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s.o.</w:t>
            </w:r>
          </w:p>
        </w:tc>
        <w:tc>
          <w:tcPr>
            <w:tcW w:w="992" w:type="dxa"/>
            <w:shd w:val="clear" w:color="auto" w:fill="auto"/>
          </w:tcPr>
          <w:p w14:paraId="1360752D"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De 0 à 250 ms</w:t>
            </w:r>
          </w:p>
        </w:tc>
        <w:tc>
          <w:tcPr>
            <w:tcW w:w="851" w:type="dxa"/>
            <w:shd w:val="clear" w:color="auto" w:fill="auto"/>
          </w:tcPr>
          <w:p w14:paraId="767BF658"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±2 ms</w:t>
            </w:r>
          </w:p>
        </w:tc>
        <w:tc>
          <w:tcPr>
            <w:tcW w:w="1275" w:type="dxa"/>
            <w:shd w:val="clear" w:color="auto" w:fill="auto"/>
          </w:tcPr>
          <w:p w14:paraId="0CA67440"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1 ms</w:t>
            </w:r>
          </w:p>
        </w:tc>
        <w:tc>
          <w:tcPr>
            <w:tcW w:w="1134" w:type="dxa"/>
            <w:shd w:val="clear" w:color="auto" w:fill="auto"/>
          </w:tcPr>
          <w:p w14:paraId="68C66C7A"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Accident impliquant des usagers de la route vulnérables</w:t>
            </w:r>
          </w:p>
        </w:tc>
      </w:tr>
      <w:tr w:rsidR="000E3951" w:rsidRPr="000E3951" w14:paraId="39D70CB5" w14:textId="77777777" w:rsidTr="0075721F">
        <w:trPr>
          <w:cantSplit/>
        </w:trPr>
        <w:tc>
          <w:tcPr>
            <w:tcW w:w="1276" w:type="dxa"/>
            <w:shd w:val="clear" w:color="auto" w:fill="auto"/>
          </w:tcPr>
          <w:p w14:paraId="6BE66631" w14:textId="397D259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État du témoin d</w:t>
            </w:r>
            <w:r w:rsidR="00574A69" w:rsidRPr="0075721F">
              <w:rPr>
                <w:sz w:val="16"/>
                <w:szCs w:val="16"/>
                <w:lang w:val="fr-FR"/>
              </w:rPr>
              <w:t>’</w:t>
            </w:r>
            <w:r w:rsidRPr="0075721F">
              <w:rPr>
                <w:sz w:val="16"/>
                <w:szCs w:val="16"/>
                <w:lang w:val="fr-FR"/>
              </w:rPr>
              <w:t>avertissement du système secondaire de sécurité pour les usagers de la route vulnérables</w:t>
            </w:r>
            <w:r w:rsidRPr="00F74CC4">
              <w:rPr>
                <w:strike/>
                <w:sz w:val="16"/>
                <w:szCs w:val="16"/>
                <w:highlight w:val="yellow"/>
                <w:vertAlign w:val="superscript"/>
                <w:lang w:val="fr-FR"/>
              </w:rPr>
              <w:t>15</w:t>
            </w:r>
            <w:r w:rsidRPr="00F74CC4">
              <w:rPr>
                <w:rStyle w:val="Appelnotedebasdep"/>
                <w:b/>
                <w:bCs/>
                <w:sz w:val="16"/>
                <w:szCs w:val="16"/>
                <w:highlight w:val="yellow"/>
              </w:rPr>
              <w:footnoteReference w:id="23"/>
            </w:r>
          </w:p>
        </w:tc>
        <w:tc>
          <w:tcPr>
            <w:tcW w:w="1418" w:type="dxa"/>
            <w:shd w:val="clear" w:color="auto" w:fill="auto"/>
          </w:tcPr>
          <w:p w14:paraId="00EB4F27"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Obligatoire</w:t>
            </w:r>
          </w:p>
        </w:tc>
        <w:tc>
          <w:tcPr>
            <w:tcW w:w="1559" w:type="dxa"/>
            <w:shd w:val="clear" w:color="auto" w:fill="auto"/>
          </w:tcPr>
          <w:p w14:paraId="5E484DA1"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De -1,1 à 0 s par rapport au temps zéro</w:t>
            </w:r>
          </w:p>
        </w:tc>
        <w:tc>
          <w:tcPr>
            <w:tcW w:w="1134" w:type="dxa"/>
            <w:shd w:val="clear" w:color="auto" w:fill="auto"/>
          </w:tcPr>
          <w:p w14:paraId="16D6F7C1"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s.o.</w:t>
            </w:r>
          </w:p>
        </w:tc>
        <w:tc>
          <w:tcPr>
            <w:tcW w:w="992" w:type="dxa"/>
            <w:shd w:val="clear" w:color="auto" w:fill="auto"/>
          </w:tcPr>
          <w:p w14:paraId="4FEB5305"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s.o.</w:t>
            </w:r>
          </w:p>
        </w:tc>
        <w:tc>
          <w:tcPr>
            <w:tcW w:w="851" w:type="dxa"/>
            <w:shd w:val="clear" w:color="auto" w:fill="auto"/>
          </w:tcPr>
          <w:p w14:paraId="11DCD198"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s.o.</w:t>
            </w:r>
          </w:p>
        </w:tc>
        <w:tc>
          <w:tcPr>
            <w:tcW w:w="1275" w:type="dxa"/>
            <w:shd w:val="clear" w:color="auto" w:fill="auto"/>
          </w:tcPr>
          <w:p w14:paraId="5F616179"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Allumé ou éteint</w:t>
            </w:r>
          </w:p>
        </w:tc>
        <w:tc>
          <w:tcPr>
            <w:tcW w:w="1134" w:type="dxa"/>
            <w:shd w:val="clear" w:color="auto" w:fill="auto"/>
          </w:tcPr>
          <w:p w14:paraId="35E55412"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Accident impliquant des usagers de la route vulnérables</w:t>
            </w:r>
          </w:p>
        </w:tc>
      </w:tr>
      <w:tr w:rsidR="000E3951" w:rsidRPr="000E3951" w14:paraId="6C368678" w14:textId="77777777" w:rsidTr="0075721F">
        <w:trPr>
          <w:cantSplit/>
        </w:trPr>
        <w:tc>
          <w:tcPr>
            <w:tcW w:w="1276" w:type="dxa"/>
            <w:shd w:val="clear" w:color="auto" w:fill="auto"/>
          </w:tcPr>
          <w:p w14:paraId="0A0F5140" w14:textId="5ECDD0EB"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État de la ceinture de sécurité en position centrale à l</w:t>
            </w:r>
            <w:r w:rsidR="00574A69" w:rsidRPr="0075721F">
              <w:rPr>
                <w:sz w:val="16"/>
                <w:szCs w:val="16"/>
                <w:lang w:val="fr-FR"/>
              </w:rPr>
              <w:t>’</w:t>
            </w:r>
            <w:r w:rsidRPr="0075721F">
              <w:rPr>
                <w:sz w:val="16"/>
                <w:szCs w:val="16"/>
                <w:lang w:val="fr-FR"/>
              </w:rPr>
              <w:t>avant</w:t>
            </w:r>
          </w:p>
        </w:tc>
        <w:tc>
          <w:tcPr>
            <w:tcW w:w="1418" w:type="dxa"/>
            <w:shd w:val="clear" w:color="auto" w:fill="auto"/>
          </w:tcPr>
          <w:p w14:paraId="08ACC165"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Obligatoire</w:t>
            </w:r>
          </w:p>
          <w:p w14:paraId="6683FB8F" w14:textId="77777777" w:rsidR="004E79DD" w:rsidRPr="0075721F" w:rsidRDefault="004E79DD" w:rsidP="009D250B">
            <w:pPr>
              <w:spacing w:before="40" w:after="40" w:line="240" w:lineRule="auto"/>
              <w:ind w:right="113"/>
              <w:rPr>
                <w:rFonts w:eastAsia="Calibri"/>
                <w:sz w:val="16"/>
                <w:szCs w:val="16"/>
                <w:lang w:val="fr-FR"/>
              </w:rPr>
            </w:pPr>
          </w:p>
        </w:tc>
        <w:tc>
          <w:tcPr>
            <w:tcW w:w="1559" w:type="dxa"/>
            <w:shd w:val="clear" w:color="auto" w:fill="auto"/>
          </w:tcPr>
          <w:p w14:paraId="70567BCE"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-1,0 s</w:t>
            </w:r>
          </w:p>
        </w:tc>
        <w:tc>
          <w:tcPr>
            <w:tcW w:w="1134" w:type="dxa"/>
            <w:shd w:val="clear" w:color="auto" w:fill="auto"/>
          </w:tcPr>
          <w:p w14:paraId="40D88C64"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s.o.</w:t>
            </w:r>
          </w:p>
        </w:tc>
        <w:tc>
          <w:tcPr>
            <w:tcW w:w="992" w:type="dxa"/>
            <w:shd w:val="clear" w:color="auto" w:fill="auto"/>
          </w:tcPr>
          <w:p w14:paraId="4E8EAA39"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Bouclée, non bouclée</w:t>
            </w:r>
          </w:p>
        </w:tc>
        <w:tc>
          <w:tcPr>
            <w:tcW w:w="851" w:type="dxa"/>
            <w:shd w:val="clear" w:color="auto" w:fill="auto"/>
          </w:tcPr>
          <w:p w14:paraId="52253B00"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s.o.</w:t>
            </w:r>
          </w:p>
        </w:tc>
        <w:tc>
          <w:tcPr>
            <w:tcW w:w="1275" w:type="dxa"/>
            <w:shd w:val="clear" w:color="auto" w:fill="auto"/>
          </w:tcPr>
          <w:p w14:paraId="79555739"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Bouclée, non bouclée</w:t>
            </w:r>
          </w:p>
        </w:tc>
        <w:tc>
          <w:tcPr>
            <w:tcW w:w="1134" w:type="dxa"/>
            <w:shd w:val="clear" w:color="auto" w:fill="auto"/>
          </w:tcPr>
          <w:p w14:paraId="5A0018F2"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Collision</w:t>
            </w:r>
          </w:p>
          <w:p w14:paraId="50C9E3D7"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Retournement</w:t>
            </w:r>
          </w:p>
        </w:tc>
      </w:tr>
      <w:tr w:rsidR="000E3951" w:rsidRPr="000E3951" w14:paraId="639671FF" w14:textId="77777777" w:rsidTr="0075721F">
        <w:trPr>
          <w:cantSplit/>
        </w:trPr>
        <w:tc>
          <w:tcPr>
            <w:tcW w:w="1276" w:type="dxa"/>
            <w:shd w:val="clear" w:color="auto" w:fill="auto"/>
          </w:tcPr>
          <w:p w14:paraId="02D1A1DC" w14:textId="77777777" w:rsidR="004E79DD" w:rsidRPr="0075721F" w:rsidRDefault="004E79DD" w:rsidP="009D250B">
            <w:pPr>
              <w:spacing w:before="40" w:after="40" w:line="240" w:lineRule="auto"/>
              <w:ind w:right="113"/>
              <w:rPr>
                <w:rFonts w:eastAsia="Calibri"/>
                <w:sz w:val="16"/>
                <w:szCs w:val="16"/>
                <w:lang w:val="fr-FR"/>
              </w:rPr>
            </w:pPr>
            <w:r w:rsidRPr="00F74CC4">
              <w:rPr>
                <w:b/>
                <w:bCs/>
                <w:sz w:val="16"/>
                <w:szCs w:val="16"/>
                <w:highlight w:val="yellow"/>
                <w:lang w:val="fr-FR"/>
              </w:rPr>
              <w:t>Déploiement du c</w:t>
            </w:r>
            <w:r w:rsidRPr="00F74CC4">
              <w:rPr>
                <w:strike/>
                <w:sz w:val="16"/>
                <w:szCs w:val="16"/>
                <w:highlight w:val="yellow"/>
                <w:lang w:val="fr-FR"/>
              </w:rPr>
              <w:t>C</w:t>
            </w:r>
            <w:r w:rsidRPr="00F74CC4">
              <w:rPr>
                <w:sz w:val="16"/>
                <w:szCs w:val="16"/>
                <w:highlight w:val="yellow"/>
                <w:lang w:val="fr-FR"/>
              </w:rPr>
              <w:t xml:space="preserve">oussin gonflable central en cas de choc du côté opposé à celui du conducteur, </w:t>
            </w:r>
            <w:r w:rsidRPr="00F74CC4">
              <w:rPr>
                <w:b/>
                <w:bCs/>
                <w:sz w:val="16"/>
                <w:szCs w:val="16"/>
                <w:highlight w:val="yellow"/>
                <w:lang w:val="fr-FR"/>
              </w:rPr>
              <w:t>délai de déploiement</w:t>
            </w:r>
            <w:r w:rsidRPr="00F74CC4">
              <w:rPr>
                <w:b/>
                <w:bCs/>
                <w:sz w:val="16"/>
                <w:szCs w:val="16"/>
                <w:highlight w:val="yellow"/>
                <w:vertAlign w:val="superscript"/>
                <w:lang w:val="fr-FR"/>
              </w:rPr>
              <w:t>8</w:t>
            </w:r>
          </w:p>
        </w:tc>
        <w:tc>
          <w:tcPr>
            <w:tcW w:w="1418" w:type="dxa"/>
            <w:shd w:val="clear" w:color="auto" w:fill="auto"/>
          </w:tcPr>
          <w:p w14:paraId="3F3B1691"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Obligatoire</w:t>
            </w:r>
          </w:p>
        </w:tc>
        <w:tc>
          <w:tcPr>
            <w:tcW w:w="1559" w:type="dxa"/>
            <w:shd w:val="clear" w:color="auto" w:fill="auto"/>
          </w:tcPr>
          <w:p w14:paraId="58DD8182"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Événement</w:t>
            </w:r>
          </w:p>
        </w:tc>
        <w:tc>
          <w:tcPr>
            <w:tcW w:w="1134" w:type="dxa"/>
            <w:shd w:val="clear" w:color="auto" w:fill="auto"/>
          </w:tcPr>
          <w:p w14:paraId="44BE37FC"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s.o.</w:t>
            </w:r>
          </w:p>
        </w:tc>
        <w:tc>
          <w:tcPr>
            <w:tcW w:w="992" w:type="dxa"/>
            <w:shd w:val="clear" w:color="auto" w:fill="auto"/>
          </w:tcPr>
          <w:p w14:paraId="50769DA1"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De 0 à 250 ms</w:t>
            </w:r>
          </w:p>
        </w:tc>
        <w:tc>
          <w:tcPr>
            <w:tcW w:w="851" w:type="dxa"/>
            <w:shd w:val="clear" w:color="auto" w:fill="auto"/>
          </w:tcPr>
          <w:p w14:paraId="718A1695"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 2 ms</w:t>
            </w:r>
          </w:p>
        </w:tc>
        <w:tc>
          <w:tcPr>
            <w:tcW w:w="1275" w:type="dxa"/>
            <w:shd w:val="clear" w:color="auto" w:fill="auto"/>
          </w:tcPr>
          <w:p w14:paraId="59913DF3"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1 ms</w:t>
            </w:r>
          </w:p>
        </w:tc>
        <w:tc>
          <w:tcPr>
            <w:tcW w:w="1134" w:type="dxa"/>
            <w:shd w:val="clear" w:color="auto" w:fill="auto"/>
          </w:tcPr>
          <w:p w14:paraId="34027BCE"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Collision</w:t>
            </w:r>
          </w:p>
          <w:p w14:paraId="5E545039"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Retournement</w:t>
            </w:r>
          </w:p>
        </w:tc>
      </w:tr>
      <w:tr w:rsidR="000E3951" w:rsidRPr="000E3951" w14:paraId="0C7AFDC1" w14:textId="77777777" w:rsidTr="0075721F">
        <w:trPr>
          <w:cantSplit/>
        </w:trPr>
        <w:tc>
          <w:tcPr>
            <w:tcW w:w="1276" w:type="dxa"/>
            <w:shd w:val="clear" w:color="auto" w:fill="auto"/>
          </w:tcPr>
          <w:p w14:paraId="1DA034EE" w14:textId="341BF98B"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lastRenderedPageBreak/>
              <w:t>État du système d</w:t>
            </w:r>
            <w:r w:rsidR="00574A69" w:rsidRPr="0075721F">
              <w:rPr>
                <w:sz w:val="16"/>
                <w:szCs w:val="16"/>
                <w:lang w:val="fr-FR"/>
              </w:rPr>
              <w:t>’</w:t>
            </w:r>
            <w:r w:rsidRPr="0075721F">
              <w:rPr>
                <w:sz w:val="16"/>
                <w:szCs w:val="16"/>
                <w:lang w:val="fr-FR"/>
              </w:rPr>
              <w:t>avertissement de franchissement de ligne</w:t>
            </w:r>
          </w:p>
        </w:tc>
        <w:tc>
          <w:tcPr>
            <w:tcW w:w="1418" w:type="dxa"/>
            <w:shd w:val="clear" w:color="auto" w:fill="auto"/>
          </w:tcPr>
          <w:p w14:paraId="261B5A84"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Obligatoire</w:t>
            </w:r>
          </w:p>
        </w:tc>
        <w:tc>
          <w:tcPr>
            <w:tcW w:w="1559" w:type="dxa"/>
            <w:shd w:val="clear" w:color="auto" w:fill="auto"/>
          </w:tcPr>
          <w:p w14:paraId="026C3B72"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De -5,0 à 0 s</w:t>
            </w:r>
          </w:p>
        </w:tc>
        <w:tc>
          <w:tcPr>
            <w:tcW w:w="1134" w:type="dxa"/>
            <w:shd w:val="clear" w:color="auto" w:fill="auto"/>
          </w:tcPr>
          <w:p w14:paraId="0D312E74"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2</w:t>
            </w:r>
          </w:p>
        </w:tc>
        <w:tc>
          <w:tcPr>
            <w:tcW w:w="992" w:type="dxa"/>
            <w:shd w:val="clear" w:color="auto" w:fill="auto"/>
          </w:tcPr>
          <w:p w14:paraId="32CFC7CC"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s.o.</w:t>
            </w:r>
          </w:p>
        </w:tc>
        <w:tc>
          <w:tcPr>
            <w:tcW w:w="851" w:type="dxa"/>
            <w:shd w:val="clear" w:color="auto" w:fill="auto"/>
          </w:tcPr>
          <w:p w14:paraId="6830BBA8"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s.o.</w:t>
            </w:r>
          </w:p>
        </w:tc>
        <w:tc>
          <w:tcPr>
            <w:tcW w:w="1275" w:type="dxa"/>
            <w:shd w:val="clear" w:color="auto" w:fill="auto"/>
          </w:tcPr>
          <w:p w14:paraId="309C15D4" w14:textId="77777777" w:rsidR="004E79DD" w:rsidRPr="00F74CC4" w:rsidRDefault="004E79DD" w:rsidP="009D250B">
            <w:pPr>
              <w:spacing w:before="40" w:after="40" w:line="240" w:lineRule="auto"/>
              <w:ind w:right="113"/>
              <w:rPr>
                <w:strike/>
                <w:sz w:val="16"/>
                <w:szCs w:val="16"/>
                <w:highlight w:val="yellow"/>
                <w:lang w:val="fr-FR"/>
              </w:rPr>
            </w:pPr>
            <w:r w:rsidRPr="00F74CC4">
              <w:rPr>
                <w:sz w:val="16"/>
                <w:szCs w:val="16"/>
                <w:highlight w:val="yellow"/>
                <w:lang w:val="fr-FR"/>
              </w:rPr>
              <w:t>Défectueux,</w:t>
            </w:r>
          </w:p>
          <w:p w14:paraId="6EFE367C" w14:textId="77777777" w:rsidR="004E79DD" w:rsidRPr="00F74CC4" w:rsidRDefault="004E79DD" w:rsidP="009D250B">
            <w:pPr>
              <w:spacing w:before="40" w:after="40" w:line="240" w:lineRule="auto"/>
              <w:ind w:right="113"/>
              <w:rPr>
                <w:strike/>
                <w:sz w:val="16"/>
                <w:szCs w:val="16"/>
                <w:highlight w:val="yellow"/>
                <w:lang w:val="fr-FR"/>
              </w:rPr>
            </w:pPr>
            <w:r w:rsidRPr="00F74CC4">
              <w:rPr>
                <w:strike/>
                <w:sz w:val="16"/>
                <w:szCs w:val="16"/>
                <w:highlight w:val="yellow"/>
                <w:lang w:val="fr-FR"/>
              </w:rPr>
              <w:t xml:space="preserve"> désactivé,</w:t>
            </w:r>
          </w:p>
          <w:p w14:paraId="297D3666" w14:textId="77777777" w:rsidR="004E79DD" w:rsidRPr="00F74CC4" w:rsidRDefault="004E79DD" w:rsidP="009D250B">
            <w:pPr>
              <w:spacing w:before="40" w:after="40" w:line="240" w:lineRule="auto"/>
              <w:ind w:right="113"/>
              <w:rPr>
                <w:sz w:val="16"/>
                <w:szCs w:val="16"/>
                <w:highlight w:val="yellow"/>
                <w:lang w:val="fr-FR"/>
              </w:rPr>
            </w:pPr>
            <w:r w:rsidRPr="00F74CC4">
              <w:rPr>
                <w:sz w:val="16"/>
                <w:szCs w:val="16"/>
                <w:highlight w:val="yellow"/>
                <w:lang w:val="fr-FR"/>
              </w:rPr>
              <w:t>en marche mais inactif,</w:t>
            </w:r>
          </w:p>
          <w:p w14:paraId="439CAA91" w14:textId="04659B08" w:rsidR="004E79DD" w:rsidRPr="00F74CC4" w:rsidRDefault="004E79DD" w:rsidP="009D250B">
            <w:pPr>
              <w:spacing w:before="40" w:after="40" w:line="240" w:lineRule="auto"/>
              <w:ind w:right="113"/>
              <w:rPr>
                <w:strike/>
                <w:sz w:val="16"/>
                <w:szCs w:val="16"/>
                <w:highlight w:val="yellow"/>
                <w:lang w:val="fr-FR"/>
              </w:rPr>
            </w:pPr>
            <w:r w:rsidRPr="00F74CC4">
              <w:rPr>
                <w:strike/>
                <w:sz w:val="16"/>
                <w:szCs w:val="16"/>
                <w:highlight w:val="yellow"/>
                <w:lang w:val="fr-FR"/>
              </w:rPr>
              <w:t>en marche</w:t>
            </w:r>
            <w:r w:rsidR="00574A69" w:rsidRPr="00F74CC4">
              <w:rPr>
                <w:strike/>
                <w:sz w:val="16"/>
                <w:szCs w:val="16"/>
                <w:highlight w:val="yellow"/>
                <w:lang w:val="fr-FR"/>
              </w:rPr>
              <w:t> </w:t>
            </w:r>
            <w:r w:rsidRPr="00F74CC4">
              <w:rPr>
                <w:strike/>
                <w:sz w:val="16"/>
                <w:szCs w:val="16"/>
                <w:highlight w:val="yellow"/>
                <w:lang w:val="fr-FR"/>
              </w:rPr>
              <w:t>: avertissement à gauche,</w:t>
            </w:r>
          </w:p>
          <w:p w14:paraId="6C484966" w14:textId="1A87AD87" w:rsidR="004E79DD" w:rsidRPr="00F74CC4" w:rsidRDefault="004E79DD" w:rsidP="009D250B">
            <w:pPr>
              <w:spacing w:before="40" w:after="40" w:line="240" w:lineRule="auto"/>
              <w:ind w:right="113"/>
              <w:rPr>
                <w:strike/>
                <w:sz w:val="16"/>
                <w:szCs w:val="16"/>
                <w:highlight w:val="yellow"/>
                <w:lang w:val="fr-FR"/>
              </w:rPr>
            </w:pPr>
            <w:r w:rsidRPr="00F74CC4">
              <w:rPr>
                <w:strike/>
                <w:sz w:val="16"/>
                <w:szCs w:val="16"/>
                <w:highlight w:val="yellow"/>
                <w:lang w:val="fr-FR"/>
              </w:rPr>
              <w:t>en marche</w:t>
            </w:r>
            <w:r w:rsidR="00574A69" w:rsidRPr="00F74CC4">
              <w:rPr>
                <w:strike/>
                <w:sz w:val="16"/>
                <w:szCs w:val="16"/>
                <w:highlight w:val="yellow"/>
                <w:lang w:val="fr-FR"/>
              </w:rPr>
              <w:t> </w:t>
            </w:r>
            <w:r w:rsidRPr="00F74CC4">
              <w:rPr>
                <w:strike/>
                <w:sz w:val="16"/>
                <w:szCs w:val="16"/>
                <w:highlight w:val="yellow"/>
                <w:lang w:val="fr-FR"/>
              </w:rPr>
              <w:t>: avertissement à droite</w:t>
            </w:r>
          </w:p>
          <w:p w14:paraId="2C34CE42" w14:textId="77777777" w:rsidR="004E79DD" w:rsidRPr="00F74CC4" w:rsidRDefault="004E79DD" w:rsidP="009D250B">
            <w:pPr>
              <w:spacing w:before="40" w:after="40" w:line="240" w:lineRule="auto"/>
              <w:ind w:right="113"/>
              <w:rPr>
                <w:b/>
                <w:bCs/>
                <w:sz w:val="16"/>
                <w:szCs w:val="16"/>
                <w:highlight w:val="yellow"/>
                <w:lang w:val="fr-FR"/>
              </w:rPr>
            </w:pPr>
            <w:r w:rsidRPr="00F74CC4">
              <w:rPr>
                <w:b/>
                <w:bCs/>
                <w:sz w:val="16"/>
                <w:szCs w:val="16"/>
                <w:highlight w:val="yellow"/>
                <w:lang w:val="fr-FR"/>
              </w:rPr>
              <w:t>désactivé,</w:t>
            </w:r>
          </w:p>
          <w:p w14:paraId="00D98BBA" w14:textId="77777777" w:rsidR="004E79DD" w:rsidRPr="00F74CC4" w:rsidRDefault="004E79DD" w:rsidP="009D250B">
            <w:pPr>
              <w:spacing w:before="40" w:after="40" w:line="240" w:lineRule="auto"/>
              <w:ind w:right="113"/>
              <w:rPr>
                <w:b/>
                <w:bCs/>
                <w:sz w:val="16"/>
                <w:szCs w:val="16"/>
                <w:highlight w:val="yellow"/>
                <w:lang w:val="fr-FR"/>
              </w:rPr>
            </w:pPr>
            <w:r w:rsidRPr="00F74CC4">
              <w:rPr>
                <w:b/>
                <w:bCs/>
                <w:sz w:val="16"/>
                <w:szCs w:val="16"/>
                <w:highlight w:val="yellow"/>
                <w:lang w:val="fr-FR"/>
              </w:rPr>
              <w:t>avertissement à gauche,</w:t>
            </w:r>
          </w:p>
          <w:p w14:paraId="34D21891" w14:textId="77777777" w:rsidR="004E79DD" w:rsidRPr="0075721F" w:rsidRDefault="004E79DD" w:rsidP="009D250B">
            <w:pPr>
              <w:spacing w:before="40" w:after="40" w:line="240" w:lineRule="auto"/>
              <w:ind w:right="113"/>
              <w:rPr>
                <w:sz w:val="16"/>
                <w:szCs w:val="16"/>
                <w:lang w:val="fr-FR"/>
              </w:rPr>
            </w:pPr>
            <w:r w:rsidRPr="00F74CC4">
              <w:rPr>
                <w:b/>
                <w:bCs/>
                <w:sz w:val="16"/>
                <w:szCs w:val="16"/>
                <w:highlight w:val="yellow"/>
                <w:lang w:val="fr-FR"/>
              </w:rPr>
              <w:t>avertissement à droite</w:t>
            </w:r>
          </w:p>
        </w:tc>
        <w:tc>
          <w:tcPr>
            <w:tcW w:w="1134" w:type="dxa"/>
            <w:shd w:val="clear" w:color="auto" w:fill="auto"/>
          </w:tcPr>
          <w:p w14:paraId="7B053CC7" w14:textId="77777777" w:rsidR="004E79DD" w:rsidRPr="00F74CC4" w:rsidRDefault="004E79DD" w:rsidP="009D250B">
            <w:pPr>
              <w:spacing w:before="40" w:after="40" w:line="240" w:lineRule="auto"/>
              <w:ind w:right="113"/>
              <w:rPr>
                <w:rFonts w:eastAsia="Times New Roman"/>
                <w:b/>
                <w:bCs/>
                <w:sz w:val="16"/>
                <w:szCs w:val="16"/>
                <w:highlight w:val="yellow"/>
                <w:lang w:val="fr-FR"/>
              </w:rPr>
            </w:pPr>
            <w:bookmarkStart w:id="53" w:name="_Hlk76289682"/>
            <w:r w:rsidRPr="00F74CC4">
              <w:rPr>
                <w:b/>
                <w:bCs/>
                <w:sz w:val="16"/>
                <w:szCs w:val="16"/>
                <w:highlight w:val="yellow"/>
                <w:lang w:val="fr-FR"/>
              </w:rPr>
              <w:t>Collision</w:t>
            </w:r>
          </w:p>
          <w:p w14:paraId="12F99C4A" w14:textId="77777777" w:rsidR="004E79DD" w:rsidRPr="00F74CC4" w:rsidRDefault="004E79DD" w:rsidP="009D250B">
            <w:pPr>
              <w:spacing w:before="40" w:after="40" w:line="240" w:lineRule="auto"/>
              <w:ind w:right="113"/>
              <w:rPr>
                <w:rFonts w:eastAsia="Times New Roman"/>
                <w:b/>
                <w:bCs/>
                <w:sz w:val="16"/>
                <w:szCs w:val="16"/>
                <w:highlight w:val="yellow"/>
                <w:lang w:val="fr-FR"/>
              </w:rPr>
            </w:pPr>
            <w:r w:rsidRPr="00F74CC4">
              <w:rPr>
                <w:b/>
                <w:bCs/>
                <w:sz w:val="16"/>
                <w:szCs w:val="16"/>
                <w:highlight w:val="yellow"/>
                <w:lang w:val="fr-FR"/>
              </w:rPr>
              <w:t>Retournement</w:t>
            </w:r>
          </w:p>
          <w:bookmarkEnd w:id="53"/>
          <w:p w14:paraId="0CED73AA" w14:textId="77777777" w:rsidR="004E79DD" w:rsidRPr="0075721F" w:rsidRDefault="004E79DD" w:rsidP="009D250B">
            <w:pPr>
              <w:spacing w:before="40" w:after="40" w:line="240" w:lineRule="auto"/>
              <w:ind w:right="113"/>
              <w:rPr>
                <w:rFonts w:eastAsia="Times New Roman"/>
                <w:sz w:val="16"/>
                <w:szCs w:val="16"/>
                <w:lang w:val="fr-FR"/>
              </w:rPr>
            </w:pPr>
            <w:r w:rsidRPr="00F74CC4">
              <w:rPr>
                <w:b/>
                <w:bCs/>
                <w:sz w:val="16"/>
                <w:szCs w:val="16"/>
                <w:lang w:val="fr-FR"/>
              </w:rPr>
              <w:t>[Accident impliquant des usagers de la route vulnérables]</w:t>
            </w:r>
          </w:p>
        </w:tc>
      </w:tr>
      <w:tr w:rsidR="000E3951" w:rsidRPr="000E3951" w14:paraId="69A24A58" w14:textId="77777777" w:rsidTr="0075721F">
        <w:trPr>
          <w:cantSplit/>
        </w:trPr>
        <w:tc>
          <w:tcPr>
            <w:tcW w:w="1276" w:type="dxa"/>
            <w:shd w:val="clear" w:color="auto" w:fill="auto"/>
          </w:tcPr>
          <w:p w14:paraId="6565830B"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État de la fonction de direction corrective</w:t>
            </w:r>
          </w:p>
        </w:tc>
        <w:tc>
          <w:tcPr>
            <w:tcW w:w="1418" w:type="dxa"/>
            <w:shd w:val="clear" w:color="auto" w:fill="auto"/>
          </w:tcPr>
          <w:p w14:paraId="0261241A"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Obligatoire</w:t>
            </w:r>
          </w:p>
        </w:tc>
        <w:tc>
          <w:tcPr>
            <w:tcW w:w="1559" w:type="dxa"/>
            <w:shd w:val="clear" w:color="auto" w:fill="auto"/>
          </w:tcPr>
          <w:p w14:paraId="63B2AA86"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De -5,0 à 0 s</w:t>
            </w:r>
          </w:p>
        </w:tc>
        <w:tc>
          <w:tcPr>
            <w:tcW w:w="1134" w:type="dxa"/>
            <w:shd w:val="clear" w:color="auto" w:fill="auto"/>
          </w:tcPr>
          <w:p w14:paraId="5844AF8C"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2</w:t>
            </w:r>
          </w:p>
        </w:tc>
        <w:tc>
          <w:tcPr>
            <w:tcW w:w="992" w:type="dxa"/>
            <w:shd w:val="clear" w:color="auto" w:fill="auto"/>
          </w:tcPr>
          <w:p w14:paraId="5E0F68AC"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s.o.</w:t>
            </w:r>
          </w:p>
        </w:tc>
        <w:tc>
          <w:tcPr>
            <w:tcW w:w="851" w:type="dxa"/>
            <w:shd w:val="clear" w:color="auto" w:fill="auto"/>
          </w:tcPr>
          <w:p w14:paraId="102F6E05" w14:textId="77777777" w:rsidR="004E79DD" w:rsidRPr="0075721F" w:rsidRDefault="004E79DD" w:rsidP="009D250B">
            <w:pPr>
              <w:spacing w:before="40" w:after="40" w:line="240" w:lineRule="auto"/>
              <w:ind w:right="113"/>
              <w:rPr>
                <w:rFonts w:eastAsia="Calibri"/>
                <w:sz w:val="16"/>
                <w:szCs w:val="16"/>
                <w:lang w:val="fr-FR"/>
              </w:rPr>
            </w:pPr>
            <w:r w:rsidRPr="0075721F">
              <w:rPr>
                <w:sz w:val="16"/>
                <w:szCs w:val="16"/>
                <w:lang w:val="fr-FR"/>
              </w:rPr>
              <w:t>s.o.</w:t>
            </w:r>
          </w:p>
        </w:tc>
        <w:tc>
          <w:tcPr>
            <w:tcW w:w="1275" w:type="dxa"/>
            <w:shd w:val="clear" w:color="auto" w:fill="auto"/>
          </w:tcPr>
          <w:p w14:paraId="069C8000" w14:textId="77777777" w:rsidR="004E79DD" w:rsidRPr="00F74CC4" w:rsidRDefault="004E79DD" w:rsidP="009D250B">
            <w:pPr>
              <w:spacing w:before="40" w:after="40" w:line="240" w:lineRule="auto"/>
              <w:ind w:right="113"/>
              <w:rPr>
                <w:sz w:val="16"/>
                <w:szCs w:val="16"/>
                <w:highlight w:val="yellow"/>
                <w:lang w:val="fr-FR"/>
              </w:rPr>
            </w:pPr>
            <w:r w:rsidRPr="00F74CC4">
              <w:rPr>
                <w:sz w:val="16"/>
                <w:szCs w:val="16"/>
                <w:highlight w:val="yellow"/>
                <w:lang w:val="fr-FR"/>
              </w:rPr>
              <w:t>Défectueux,</w:t>
            </w:r>
          </w:p>
          <w:p w14:paraId="3CE72CBC" w14:textId="4CECF7D0" w:rsidR="004E79DD" w:rsidRPr="00F74CC4" w:rsidRDefault="004E79DD" w:rsidP="009D250B">
            <w:pPr>
              <w:spacing w:before="40" w:after="40" w:line="240" w:lineRule="auto"/>
              <w:ind w:right="113"/>
              <w:rPr>
                <w:sz w:val="16"/>
                <w:szCs w:val="16"/>
                <w:highlight w:val="yellow"/>
                <w:lang w:val="fr-FR"/>
              </w:rPr>
            </w:pPr>
            <w:r w:rsidRPr="00F74CC4">
              <w:rPr>
                <w:sz w:val="16"/>
                <w:szCs w:val="16"/>
                <w:highlight w:val="yellow"/>
                <w:lang w:val="fr-FR"/>
              </w:rPr>
              <w:t>à l</w:t>
            </w:r>
            <w:r w:rsidR="00574A69" w:rsidRPr="00F74CC4">
              <w:rPr>
                <w:sz w:val="16"/>
                <w:szCs w:val="16"/>
                <w:highlight w:val="yellow"/>
                <w:lang w:val="fr-FR"/>
              </w:rPr>
              <w:t>’</w:t>
            </w:r>
            <w:r w:rsidRPr="00F74CC4">
              <w:rPr>
                <w:sz w:val="16"/>
                <w:szCs w:val="16"/>
                <w:highlight w:val="yellow"/>
                <w:lang w:val="fr-FR"/>
              </w:rPr>
              <w:t>arrêt,</w:t>
            </w:r>
          </w:p>
          <w:p w14:paraId="0BABECA3" w14:textId="77777777" w:rsidR="004E79DD" w:rsidRPr="00F74CC4" w:rsidRDefault="004E79DD" w:rsidP="009D250B">
            <w:pPr>
              <w:spacing w:before="40" w:after="40" w:line="240" w:lineRule="auto"/>
              <w:ind w:right="113"/>
              <w:rPr>
                <w:sz w:val="16"/>
                <w:szCs w:val="16"/>
                <w:highlight w:val="yellow"/>
                <w:lang w:val="fr-FR"/>
              </w:rPr>
            </w:pPr>
            <w:r w:rsidRPr="00F74CC4">
              <w:rPr>
                <w:sz w:val="16"/>
                <w:szCs w:val="16"/>
                <w:highlight w:val="yellow"/>
                <w:lang w:val="fr-FR"/>
              </w:rPr>
              <w:t>en marche mais inactif,</w:t>
            </w:r>
          </w:p>
          <w:p w14:paraId="5DA1CF80" w14:textId="238349A1" w:rsidR="004E79DD" w:rsidRPr="00F74CC4" w:rsidRDefault="004E79DD" w:rsidP="009D250B">
            <w:pPr>
              <w:spacing w:before="40" w:after="40" w:line="240" w:lineRule="auto"/>
              <w:ind w:right="113"/>
              <w:rPr>
                <w:strike/>
                <w:sz w:val="16"/>
                <w:szCs w:val="16"/>
                <w:highlight w:val="yellow"/>
                <w:lang w:val="fr-FR"/>
              </w:rPr>
            </w:pPr>
            <w:r w:rsidRPr="00F74CC4">
              <w:rPr>
                <w:strike/>
                <w:sz w:val="16"/>
                <w:szCs w:val="16"/>
                <w:highlight w:val="yellow"/>
                <w:lang w:val="fr-FR"/>
              </w:rPr>
              <w:t>en marche et en cours d</w:t>
            </w:r>
            <w:r w:rsidR="00574A69" w:rsidRPr="00F74CC4">
              <w:rPr>
                <w:strike/>
                <w:sz w:val="16"/>
                <w:szCs w:val="16"/>
                <w:highlight w:val="yellow"/>
                <w:lang w:val="fr-FR"/>
              </w:rPr>
              <w:t>’</w:t>
            </w:r>
            <w:r w:rsidRPr="00F74CC4">
              <w:rPr>
                <w:strike/>
                <w:sz w:val="16"/>
                <w:szCs w:val="16"/>
                <w:highlight w:val="yellow"/>
                <w:lang w:val="fr-FR"/>
              </w:rPr>
              <w:t>intervention</w:t>
            </w:r>
          </w:p>
          <w:p w14:paraId="23A25ABC" w14:textId="77777777" w:rsidR="004E79DD" w:rsidRPr="00F74CC4" w:rsidRDefault="004E79DD" w:rsidP="009D250B">
            <w:pPr>
              <w:spacing w:before="40" w:after="40" w:line="240" w:lineRule="auto"/>
              <w:ind w:right="113"/>
              <w:rPr>
                <w:rFonts w:eastAsia="Calibri"/>
                <w:b/>
                <w:bCs/>
                <w:sz w:val="16"/>
                <w:szCs w:val="16"/>
                <w:lang w:val="fr-FR"/>
              </w:rPr>
            </w:pPr>
            <w:r w:rsidRPr="00F74CC4">
              <w:rPr>
                <w:b/>
                <w:bCs/>
                <w:sz w:val="16"/>
                <w:szCs w:val="16"/>
                <w:highlight w:val="yellow"/>
                <w:lang w:val="fr-FR"/>
              </w:rPr>
              <w:t>actif</w:t>
            </w:r>
          </w:p>
        </w:tc>
        <w:tc>
          <w:tcPr>
            <w:tcW w:w="1134" w:type="dxa"/>
            <w:shd w:val="clear" w:color="auto" w:fill="auto"/>
          </w:tcPr>
          <w:p w14:paraId="267FB417" w14:textId="77777777" w:rsidR="004E79DD" w:rsidRPr="00F74CC4" w:rsidRDefault="004E79DD" w:rsidP="009D250B">
            <w:pPr>
              <w:spacing w:before="40" w:after="40" w:line="240" w:lineRule="auto"/>
              <w:ind w:right="113"/>
              <w:rPr>
                <w:rFonts w:eastAsia="Times New Roman"/>
                <w:b/>
                <w:bCs/>
                <w:sz w:val="16"/>
                <w:szCs w:val="16"/>
                <w:highlight w:val="yellow"/>
                <w:lang w:val="fr-FR"/>
              </w:rPr>
            </w:pPr>
            <w:r w:rsidRPr="00F74CC4">
              <w:rPr>
                <w:b/>
                <w:bCs/>
                <w:sz w:val="16"/>
                <w:szCs w:val="16"/>
                <w:highlight w:val="yellow"/>
                <w:lang w:val="fr-FR"/>
              </w:rPr>
              <w:t>Collision</w:t>
            </w:r>
          </w:p>
          <w:p w14:paraId="0C2CAF60" w14:textId="77777777" w:rsidR="004E79DD" w:rsidRPr="00F74CC4" w:rsidRDefault="004E79DD" w:rsidP="009D250B">
            <w:pPr>
              <w:spacing w:before="40" w:after="40" w:line="240" w:lineRule="auto"/>
              <w:ind w:right="113"/>
              <w:rPr>
                <w:rFonts w:eastAsia="Times New Roman"/>
                <w:b/>
                <w:bCs/>
                <w:sz w:val="16"/>
                <w:szCs w:val="16"/>
                <w:lang w:val="fr-FR"/>
              </w:rPr>
            </w:pPr>
            <w:r w:rsidRPr="00F74CC4">
              <w:rPr>
                <w:b/>
                <w:bCs/>
                <w:sz w:val="16"/>
                <w:szCs w:val="16"/>
                <w:highlight w:val="yellow"/>
                <w:lang w:val="fr-FR"/>
              </w:rPr>
              <w:t>Retournement</w:t>
            </w:r>
          </w:p>
          <w:p w14:paraId="2950A143" w14:textId="77777777" w:rsidR="004E79DD" w:rsidRPr="00F74CC4" w:rsidRDefault="004E79DD" w:rsidP="009D250B">
            <w:pPr>
              <w:spacing w:before="40" w:after="40" w:line="240" w:lineRule="auto"/>
              <w:ind w:right="113"/>
              <w:rPr>
                <w:rFonts w:eastAsia="Times New Roman"/>
                <w:b/>
                <w:bCs/>
                <w:sz w:val="16"/>
                <w:szCs w:val="16"/>
                <w:lang w:val="fr-FR"/>
              </w:rPr>
            </w:pPr>
            <w:r w:rsidRPr="00841180">
              <w:rPr>
                <w:b/>
                <w:bCs/>
                <w:sz w:val="16"/>
                <w:szCs w:val="16"/>
                <w:highlight w:val="yellow"/>
                <w:lang w:val="fr-FR"/>
              </w:rPr>
              <w:t>[Accident impliquant des usagers de la route vulnérables]</w:t>
            </w:r>
          </w:p>
          <w:p w14:paraId="15474156" w14:textId="77777777" w:rsidR="004E79DD" w:rsidRPr="0075721F" w:rsidRDefault="004E79DD" w:rsidP="009D250B">
            <w:pPr>
              <w:spacing w:before="40" w:after="40" w:line="240" w:lineRule="auto"/>
              <w:ind w:right="113"/>
              <w:rPr>
                <w:rFonts w:eastAsia="Calibri"/>
                <w:sz w:val="16"/>
                <w:szCs w:val="16"/>
                <w:lang w:val="fr-FR"/>
              </w:rPr>
            </w:pPr>
          </w:p>
        </w:tc>
      </w:tr>
      <w:tr w:rsidR="000E3951" w:rsidRPr="000E3951" w14:paraId="04B2145D" w14:textId="77777777" w:rsidTr="0075721F">
        <w:trPr>
          <w:cantSplit/>
        </w:trPr>
        <w:tc>
          <w:tcPr>
            <w:tcW w:w="1276" w:type="dxa"/>
            <w:shd w:val="clear" w:color="auto" w:fill="auto"/>
          </w:tcPr>
          <w:p w14:paraId="120B0476" w14:textId="3550C83B"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État de la fonction de direction pour situations d</w:t>
            </w:r>
            <w:r w:rsidR="00574A69" w:rsidRPr="0075721F">
              <w:rPr>
                <w:sz w:val="16"/>
                <w:szCs w:val="16"/>
                <w:lang w:val="fr-FR"/>
              </w:rPr>
              <w:t>’</w:t>
            </w:r>
            <w:r w:rsidRPr="0075721F">
              <w:rPr>
                <w:sz w:val="16"/>
                <w:szCs w:val="16"/>
                <w:lang w:val="fr-FR"/>
              </w:rPr>
              <w:t>urgence</w:t>
            </w:r>
          </w:p>
        </w:tc>
        <w:tc>
          <w:tcPr>
            <w:tcW w:w="1418" w:type="dxa"/>
            <w:shd w:val="clear" w:color="auto" w:fill="auto"/>
          </w:tcPr>
          <w:p w14:paraId="4BB6EB53"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Obligatoire</w:t>
            </w:r>
          </w:p>
        </w:tc>
        <w:tc>
          <w:tcPr>
            <w:tcW w:w="1559" w:type="dxa"/>
            <w:shd w:val="clear" w:color="auto" w:fill="auto"/>
          </w:tcPr>
          <w:p w14:paraId="436E9B6E"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De -5,0 à 0 s</w:t>
            </w:r>
          </w:p>
        </w:tc>
        <w:tc>
          <w:tcPr>
            <w:tcW w:w="1134" w:type="dxa"/>
            <w:shd w:val="clear" w:color="auto" w:fill="auto"/>
          </w:tcPr>
          <w:p w14:paraId="054DA15B"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2</w:t>
            </w:r>
          </w:p>
        </w:tc>
        <w:tc>
          <w:tcPr>
            <w:tcW w:w="992" w:type="dxa"/>
            <w:shd w:val="clear" w:color="auto" w:fill="auto"/>
          </w:tcPr>
          <w:p w14:paraId="0E33E419"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s.o.</w:t>
            </w:r>
          </w:p>
        </w:tc>
        <w:tc>
          <w:tcPr>
            <w:tcW w:w="851" w:type="dxa"/>
            <w:shd w:val="clear" w:color="auto" w:fill="auto"/>
          </w:tcPr>
          <w:p w14:paraId="77C243DB"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s.o.</w:t>
            </w:r>
          </w:p>
        </w:tc>
        <w:tc>
          <w:tcPr>
            <w:tcW w:w="1275" w:type="dxa"/>
            <w:shd w:val="clear" w:color="auto" w:fill="auto"/>
          </w:tcPr>
          <w:p w14:paraId="72B23246" w14:textId="77777777" w:rsidR="004E79DD" w:rsidRPr="00F74CC4" w:rsidRDefault="004E79DD" w:rsidP="009D250B">
            <w:pPr>
              <w:spacing w:before="40" w:after="40" w:line="240" w:lineRule="auto"/>
              <w:ind w:right="113"/>
              <w:rPr>
                <w:sz w:val="16"/>
                <w:szCs w:val="16"/>
                <w:highlight w:val="yellow"/>
                <w:lang w:val="fr-FR"/>
              </w:rPr>
            </w:pPr>
            <w:r w:rsidRPr="00F74CC4">
              <w:rPr>
                <w:sz w:val="16"/>
                <w:szCs w:val="16"/>
                <w:highlight w:val="yellow"/>
                <w:lang w:val="fr-FR"/>
              </w:rPr>
              <w:t>Défectueux,</w:t>
            </w:r>
          </w:p>
          <w:p w14:paraId="393FA23D" w14:textId="60933846" w:rsidR="004E79DD" w:rsidRPr="00F74CC4" w:rsidRDefault="004E79DD" w:rsidP="009D250B">
            <w:pPr>
              <w:spacing w:before="40" w:after="40" w:line="240" w:lineRule="auto"/>
              <w:ind w:right="113"/>
              <w:rPr>
                <w:sz w:val="16"/>
                <w:szCs w:val="16"/>
                <w:highlight w:val="yellow"/>
                <w:lang w:val="fr-FR"/>
              </w:rPr>
            </w:pPr>
            <w:r w:rsidRPr="00F74CC4">
              <w:rPr>
                <w:sz w:val="16"/>
                <w:szCs w:val="16"/>
                <w:highlight w:val="yellow"/>
                <w:lang w:val="fr-FR"/>
              </w:rPr>
              <w:t>à l</w:t>
            </w:r>
            <w:r w:rsidR="00574A69" w:rsidRPr="00F74CC4">
              <w:rPr>
                <w:sz w:val="16"/>
                <w:szCs w:val="16"/>
                <w:highlight w:val="yellow"/>
                <w:lang w:val="fr-FR"/>
              </w:rPr>
              <w:t>’</w:t>
            </w:r>
            <w:r w:rsidRPr="00F74CC4">
              <w:rPr>
                <w:sz w:val="16"/>
                <w:szCs w:val="16"/>
                <w:highlight w:val="yellow"/>
                <w:lang w:val="fr-FR"/>
              </w:rPr>
              <w:t>arrêt,</w:t>
            </w:r>
          </w:p>
          <w:p w14:paraId="593FCCE9" w14:textId="77777777" w:rsidR="004E79DD" w:rsidRPr="00F74CC4" w:rsidRDefault="004E79DD" w:rsidP="009D250B">
            <w:pPr>
              <w:spacing w:before="40" w:after="40" w:line="240" w:lineRule="auto"/>
              <w:ind w:right="113"/>
              <w:rPr>
                <w:sz w:val="16"/>
                <w:szCs w:val="16"/>
                <w:highlight w:val="yellow"/>
                <w:lang w:val="fr-FR"/>
              </w:rPr>
            </w:pPr>
            <w:r w:rsidRPr="00F74CC4">
              <w:rPr>
                <w:sz w:val="16"/>
                <w:szCs w:val="16"/>
                <w:highlight w:val="yellow"/>
                <w:lang w:val="fr-FR"/>
              </w:rPr>
              <w:t>en marche mais inactif,</w:t>
            </w:r>
          </w:p>
          <w:p w14:paraId="7FA4DCCF" w14:textId="39BA8A14" w:rsidR="004E79DD" w:rsidRPr="00F74CC4" w:rsidRDefault="004E79DD" w:rsidP="009D250B">
            <w:pPr>
              <w:spacing w:before="40" w:after="40" w:line="240" w:lineRule="auto"/>
              <w:ind w:right="113"/>
              <w:rPr>
                <w:strike/>
                <w:sz w:val="16"/>
                <w:szCs w:val="16"/>
                <w:highlight w:val="yellow"/>
                <w:lang w:val="fr-FR"/>
              </w:rPr>
            </w:pPr>
            <w:r w:rsidRPr="00F74CC4">
              <w:rPr>
                <w:strike/>
                <w:sz w:val="16"/>
                <w:szCs w:val="16"/>
                <w:highlight w:val="yellow"/>
                <w:lang w:val="fr-FR"/>
              </w:rPr>
              <w:t>en marche et en cours d</w:t>
            </w:r>
            <w:r w:rsidR="00574A69" w:rsidRPr="00F74CC4">
              <w:rPr>
                <w:strike/>
                <w:sz w:val="16"/>
                <w:szCs w:val="16"/>
                <w:highlight w:val="yellow"/>
                <w:lang w:val="fr-FR"/>
              </w:rPr>
              <w:t>’</w:t>
            </w:r>
            <w:r w:rsidRPr="00F74CC4">
              <w:rPr>
                <w:strike/>
                <w:sz w:val="16"/>
                <w:szCs w:val="16"/>
                <w:highlight w:val="yellow"/>
                <w:lang w:val="fr-FR"/>
              </w:rPr>
              <w:t>intervention</w:t>
            </w:r>
          </w:p>
          <w:p w14:paraId="72B7ED0E" w14:textId="77777777" w:rsidR="004E79DD" w:rsidRPr="00F74CC4" w:rsidRDefault="004E79DD" w:rsidP="009D250B">
            <w:pPr>
              <w:spacing w:before="40" w:after="40" w:line="240" w:lineRule="auto"/>
              <w:ind w:right="113"/>
              <w:rPr>
                <w:rFonts w:eastAsia="Times New Roman"/>
                <w:b/>
                <w:bCs/>
                <w:sz w:val="16"/>
                <w:szCs w:val="16"/>
                <w:lang w:val="fr-FR"/>
              </w:rPr>
            </w:pPr>
            <w:r w:rsidRPr="00F74CC4">
              <w:rPr>
                <w:b/>
                <w:bCs/>
                <w:sz w:val="16"/>
                <w:szCs w:val="16"/>
                <w:highlight w:val="yellow"/>
                <w:lang w:val="fr-FR"/>
              </w:rPr>
              <w:t>actif</w:t>
            </w:r>
          </w:p>
        </w:tc>
        <w:tc>
          <w:tcPr>
            <w:tcW w:w="1134" w:type="dxa"/>
            <w:shd w:val="clear" w:color="auto" w:fill="auto"/>
          </w:tcPr>
          <w:p w14:paraId="150E15AB" w14:textId="77777777" w:rsidR="004E79DD" w:rsidRPr="00F74CC4" w:rsidRDefault="004E79DD" w:rsidP="009D250B">
            <w:pPr>
              <w:spacing w:before="40" w:after="40" w:line="240" w:lineRule="auto"/>
              <w:ind w:right="113"/>
              <w:rPr>
                <w:rFonts w:eastAsia="Times New Roman"/>
                <w:b/>
                <w:bCs/>
                <w:sz w:val="16"/>
                <w:szCs w:val="16"/>
                <w:highlight w:val="yellow"/>
                <w:lang w:val="fr-FR"/>
              </w:rPr>
            </w:pPr>
            <w:r w:rsidRPr="00F74CC4">
              <w:rPr>
                <w:b/>
                <w:bCs/>
                <w:sz w:val="16"/>
                <w:szCs w:val="16"/>
                <w:highlight w:val="yellow"/>
                <w:lang w:val="fr-FR"/>
              </w:rPr>
              <w:t>Collision</w:t>
            </w:r>
          </w:p>
          <w:p w14:paraId="58620408" w14:textId="77777777" w:rsidR="004E79DD" w:rsidRPr="00F74CC4" w:rsidRDefault="004E79DD" w:rsidP="009D250B">
            <w:pPr>
              <w:spacing w:before="40" w:after="40" w:line="240" w:lineRule="auto"/>
              <w:ind w:right="113"/>
              <w:rPr>
                <w:rFonts w:eastAsia="Times New Roman"/>
                <w:b/>
                <w:bCs/>
                <w:sz w:val="16"/>
                <w:szCs w:val="16"/>
                <w:lang w:val="fr-FR"/>
              </w:rPr>
            </w:pPr>
            <w:r w:rsidRPr="00F74CC4">
              <w:rPr>
                <w:b/>
                <w:bCs/>
                <w:sz w:val="16"/>
                <w:szCs w:val="16"/>
                <w:highlight w:val="yellow"/>
                <w:lang w:val="fr-FR"/>
              </w:rPr>
              <w:t>Retournement</w:t>
            </w:r>
          </w:p>
          <w:p w14:paraId="4341889D" w14:textId="77777777" w:rsidR="004E79DD" w:rsidRPr="00F74CC4" w:rsidRDefault="004E79DD" w:rsidP="009D250B">
            <w:pPr>
              <w:spacing w:before="40" w:after="40" w:line="240" w:lineRule="auto"/>
              <w:ind w:right="113"/>
              <w:rPr>
                <w:rFonts w:eastAsia="Times New Roman"/>
                <w:b/>
                <w:bCs/>
                <w:sz w:val="16"/>
                <w:szCs w:val="16"/>
                <w:lang w:val="fr-FR"/>
              </w:rPr>
            </w:pPr>
            <w:r w:rsidRPr="00F74CC4">
              <w:rPr>
                <w:b/>
                <w:bCs/>
                <w:sz w:val="16"/>
                <w:szCs w:val="16"/>
                <w:lang w:val="fr-FR"/>
              </w:rPr>
              <w:t>[Accident impliquant des usagers de la route vulnérables]</w:t>
            </w:r>
          </w:p>
          <w:p w14:paraId="4422C37B" w14:textId="77777777" w:rsidR="004E79DD" w:rsidRPr="0075721F" w:rsidRDefault="004E79DD" w:rsidP="009D250B">
            <w:pPr>
              <w:spacing w:before="40" w:after="40" w:line="240" w:lineRule="auto"/>
              <w:ind w:right="113"/>
              <w:rPr>
                <w:rFonts w:eastAsia="Times New Roman"/>
                <w:sz w:val="16"/>
                <w:szCs w:val="16"/>
                <w:lang w:val="fr-FR"/>
              </w:rPr>
            </w:pPr>
          </w:p>
        </w:tc>
      </w:tr>
      <w:tr w:rsidR="000E3951" w:rsidRPr="000E3951" w14:paraId="68BACA44" w14:textId="77777777" w:rsidTr="0075721F">
        <w:trPr>
          <w:cantSplit/>
        </w:trPr>
        <w:tc>
          <w:tcPr>
            <w:tcW w:w="1276" w:type="dxa"/>
            <w:shd w:val="clear" w:color="auto" w:fill="auto"/>
          </w:tcPr>
          <w:p w14:paraId="3EC3DC9F"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 xml:space="preserve">État de la fonction de direction à commande automatique </w:t>
            </w:r>
            <w:r w:rsidRPr="00F74CC4">
              <w:rPr>
                <w:strike/>
                <w:sz w:val="16"/>
                <w:szCs w:val="16"/>
                <w:highlight w:val="yellow"/>
                <w:lang w:val="fr-FR"/>
              </w:rPr>
              <w:t>(ACSF)</w:t>
            </w:r>
            <w:r w:rsidRPr="0075721F">
              <w:rPr>
                <w:sz w:val="16"/>
                <w:szCs w:val="16"/>
                <w:lang w:val="fr-FR"/>
              </w:rPr>
              <w:t xml:space="preserve"> de catégorie A</w:t>
            </w:r>
          </w:p>
        </w:tc>
        <w:tc>
          <w:tcPr>
            <w:tcW w:w="1418" w:type="dxa"/>
            <w:shd w:val="clear" w:color="auto" w:fill="auto"/>
          </w:tcPr>
          <w:p w14:paraId="7AF3995F"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Obligatoire</w:t>
            </w:r>
          </w:p>
        </w:tc>
        <w:tc>
          <w:tcPr>
            <w:tcW w:w="1559" w:type="dxa"/>
            <w:shd w:val="clear" w:color="auto" w:fill="auto"/>
          </w:tcPr>
          <w:p w14:paraId="6E4FDB01"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De -5,0 à 0 s</w:t>
            </w:r>
          </w:p>
        </w:tc>
        <w:tc>
          <w:tcPr>
            <w:tcW w:w="1134" w:type="dxa"/>
            <w:shd w:val="clear" w:color="auto" w:fill="auto"/>
          </w:tcPr>
          <w:p w14:paraId="08919B32"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2</w:t>
            </w:r>
          </w:p>
        </w:tc>
        <w:tc>
          <w:tcPr>
            <w:tcW w:w="992" w:type="dxa"/>
            <w:shd w:val="clear" w:color="auto" w:fill="auto"/>
          </w:tcPr>
          <w:p w14:paraId="54FB7AF2"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s.o.</w:t>
            </w:r>
          </w:p>
        </w:tc>
        <w:tc>
          <w:tcPr>
            <w:tcW w:w="851" w:type="dxa"/>
            <w:shd w:val="clear" w:color="auto" w:fill="auto"/>
          </w:tcPr>
          <w:p w14:paraId="4EA86F14"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s.o.</w:t>
            </w:r>
          </w:p>
        </w:tc>
        <w:tc>
          <w:tcPr>
            <w:tcW w:w="1275" w:type="dxa"/>
            <w:shd w:val="clear" w:color="auto" w:fill="auto"/>
          </w:tcPr>
          <w:p w14:paraId="2EBA31F3" w14:textId="77777777" w:rsidR="004E79DD" w:rsidRPr="00F74CC4" w:rsidRDefault="004E79DD" w:rsidP="009D250B">
            <w:pPr>
              <w:spacing w:before="40" w:after="40" w:line="240" w:lineRule="auto"/>
              <w:ind w:right="113"/>
              <w:rPr>
                <w:sz w:val="16"/>
                <w:szCs w:val="16"/>
                <w:highlight w:val="yellow"/>
                <w:lang w:val="fr-FR"/>
              </w:rPr>
            </w:pPr>
            <w:r w:rsidRPr="00F74CC4">
              <w:rPr>
                <w:sz w:val="16"/>
                <w:szCs w:val="16"/>
                <w:highlight w:val="yellow"/>
                <w:lang w:val="fr-FR"/>
              </w:rPr>
              <w:t>Défectueux,</w:t>
            </w:r>
          </w:p>
          <w:p w14:paraId="381B0F65" w14:textId="49DFDDCF" w:rsidR="004E79DD" w:rsidRPr="00F74CC4" w:rsidRDefault="004E79DD" w:rsidP="009D250B">
            <w:pPr>
              <w:spacing w:before="40" w:after="40" w:line="240" w:lineRule="auto"/>
              <w:ind w:right="113"/>
              <w:rPr>
                <w:sz w:val="16"/>
                <w:szCs w:val="16"/>
                <w:highlight w:val="yellow"/>
                <w:lang w:val="fr-FR"/>
              </w:rPr>
            </w:pPr>
            <w:r w:rsidRPr="00F74CC4">
              <w:rPr>
                <w:sz w:val="16"/>
                <w:szCs w:val="16"/>
                <w:highlight w:val="yellow"/>
                <w:lang w:val="fr-FR"/>
              </w:rPr>
              <w:t>à l</w:t>
            </w:r>
            <w:r w:rsidR="00574A69" w:rsidRPr="00F74CC4">
              <w:rPr>
                <w:sz w:val="16"/>
                <w:szCs w:val="16"/>
                <w:highlight w:val="yellow"/>
                <w:lang w:val="fr-FR"/>
              </w:rPr>
              <w:t>’</w:t>
            </w:r>
            <w:r w:rsidRPr="00F74CC4">
              <w:rPr>
                <w:sz w:val="16"/>
                <w:szCs w:val="16"/>
                <w:highlight w:val="yellow"/>
                <w:lang w:val="fr-FR"/>
              </w:rPr>
              <w:t>arrêt,</w:t>
            </w:r>
          </w:p>
          <w:p w14:paraId="012A608D" w14:textId="77777777" w:rsidR="004E79DD" w:rsidRPr="00F74CC4" w:rsidRDefault="004E79DD" w:rsidP="009D250B">
            <w:pPr>
              <w:spacing w:before="40" w:after="40" w:line="240" w:lineRule="auto"/>
              <w:ind w:right="113"/>
              <w:rPr>
                <w:strike/>
                <w:sz w:val="16"/>
                <w:szCs w:val="16"/>
                <w:highlight w:val="yellow"/>
                <w:lang w:val="fr-FR"/>
              </w:rPr>
            </w:pPr>
            <w:r w:rsidRPr="00F74CC4">
              <w:rPr>
                <w:strike/>
                <w:sz w:val="16"/>
                <w:szCs w:val="16"/>
                <w:highlight w:val="yellow"/>
                <w:lang w:val="fr-FR"/>
              </w:rPr>
              <w:t>en marche mais sans intervenir,</w:t>
            </w:r>
          </w:p>
          <w:p w14:paraId="51C69FF1" w14:textId="29393FF5" w:rsidR="004E79DD" w:rsidRPr="00F74CC4" w:rsidRDefault="004E79DD" w:rsidP="009D250B">
            <w:pPr>
              <w:spacing w:before="40" w:after="40" w:line="240" w:lineRule="auto"/>
              <w:ind w:right="113"/>
              <w:rPr>
                <w:strike/>
                <w:sz w:val="16"/>
                <w:szCs w:val="16"/>
                <w:highlight w:val="yellow"/>
                <w:lang w:val="fr-FR"/>
              </w:rPr>
            </w:pPr>
            <w:r w:rsidRPr="00F74CC4">
              <w:rPr>
                <w:strike/>
                <w:sz w:val="16"/>
                <w:szCs w:val="16"/>
                <w:highlight w:val="yellow"/>
                <w:lang w:val="fr-FR"/>
              </w:rPr>
              <w:t>en marche et en cours d</w:t>
            </w:r>
            <w:r w:rsidR="00574A69" w:rsidRPr="00F74CC4">
              <w:rPr>
                <w:strike/>
                <w:sz w:val="16"/>
                <w:szCs w:val="16"/>
                <w:highlight w:val="yellow"/>
                <w:lang w:val="fr-FR"/>
              </w:rPr>
              <w:t>’</w:t>
            </w:r>
            <w:r w:rsidRPr="00F74CC4">
              <w:rPr>
                <w:strike/>
                <w:sz w:val="16"/>
                <w:szCs w:val="16"/>
                <w:highlight w:val="yellow"/>
                <w:lang w:val="fr-FR"/>
              </w:rPr>
              <w:t>intervention</w:t>
            </w:r>
          </w:p>
          <w:p w14:paraId="4BF2CC86" w14:textId="77777777" w:rsidR="004E79DD" w:rsidRPr="00F74CC4" w:rsidRDefault="004E79DD" w:rsidP="009D250B">
            <w:pPr>
              <w:spacing w:before="40" w:after="40" w:line="240" w:lineRule="auto"/>
              <w:ind w:right="113"/>
              <w:rPr>
                <w:b/>
                <w:bCs/>
                <w:sz w:val="16"/>
                <w:szCs w:val="16"/>
                <w:highlight w:val="yellow"/>
                <w:lang w:val="fr-FR"/>
              </w:rPr>
            </w:pPr>
            <w:r w:rsidRPr="00F74CC4">
              <w:rPr>
                <w:b/>
                <w:bCs/>
                <w:sz w:val="16"/>
                <w:szCs w:val="16"/>
                <w:highlight w:val="yellow"/>
                <w:lang w:val="fr-FR"/>
              </w:rPr>
              <w:t>veille</w:t>
            </w:r>
          </w:p>
          <w:p w14:paraId="3C9D0C2B" w14:textId="77777777" w:rsidR="004E79DD" w:rsidRPr="0075721F" w:rsidRDefault="004E79DD" w:rsidP="009D250B">
            <w:pPr>
              <w:spacing w:before="40" w:after="40" w:line="240" w:lineRule="auto"/>
              <w:ind w:right="113"/>
              <w:rPr>
                <w:rFonts w:eastAsia="Times New Roman"/>
                <w:sz w:val="16"/>
                <w:szCs w:val="16"/>
                <w:lang w:val="fr-FR"/>
              </w:rPr>
            </w:pPr>
            <w:r w:rsidRPr="00F74CC4">
              <w:rPr>
                <w:b/>
                <w:bCs/>
                <w:sz w:val="16"/>
                <w:szCs w:val="16"/>
                <w:highlight w:val="yellow"/>
                <w:lang w:val="fr-FR"/>
              </w:rPr>
              <w:t>actif</w:t>
            </w:r>
            <w:r w:rsidRPr="00F74CC4">
              <w:rPr>
                <w:rStyle w:val="Appelnotedebasdep"/>
                <w:b/>
                <w:bCs/>
                <w:sz w:val="16"/>
                <w:szCs w:val="16"/>
                <w:highlight w:val="yellow"/>
              </w:rPr>
              <w:footnoteReference w:id="24"/>
            </w:r>
          </w:p>
        </w:tc>
        <w:tc>
          <w:tcPr>
            <w:tcW w:w="1134" w:type="dxa"/>
            <w:shd w:val="clear" w:color="auto" w:fill="auto"/>
          </w:tcPr>
          <w:p w14:paraId="6FE89F24" w14:textId="77777777" w:rsidR="004E79DD" w:rsidRPr="00F74CC4" w:rsidRDefault="004E79DD" w:rsidP="009D250B">
            <w:pPr>
              <w:spacing w:before="40" w:after="40" w:line="240" w:lineRule="auto"/>
              <w:ind w:right="113"/>
              <w:rPr>
                <w:rFonts w:eastAsia="Times New Roman"/>
                <w:b/>
                <w:bCs/>
                <w:sz w:val="16"/>
                <w:szCs w:val="16"/>
                <w:highlight w:val="yellow"/>
                <w:lang w:val="fr-FR"/>
              </w:rPr>
            </w:pPr>
            <w:r w:rsidRPr="00F74CC4">
              <w:rPr>
                <w:b/>
                <w:bCs/>
                <w:sz w:val="16"/>
                <w:szCs w:val="16"/>
                <w:highlight w:val="yellow"/>
                <w:lang w:val="fr-FR"/>
              </w:rPr>
              <w:t>Collision</w:t>
            </w:r>
          </w:p>
          <w:p w14:paraId="4A2E19E5" w14:textId="77777777" w:rsidR="004E79DD" w:rsidRPr="00F74CC4" w:rsidRDefault="004E79DD" w:rsidP="009D250B">
            <w:pPr>
              <w:spacing w:before="40" w:after="40" w:line="240" w:lineRule="auto"/>
              <w:ind w:right="113"/>
              <w:rPr>
                <w:rFonts w:eastAsia="Times New Roman"/>
                <w:b/>
                <w:bCs/>
                <w:sz w:val="16"/>
                <w:szCs w:val="16"/>
                <w:lang w:val="fr-FR"/>
              </w:rPr>
            </w:pPr>
            <w:r w:rsidRPr="00F74CC4">
              <w:rPr>
                <w:b/>
                <w:bCs/>
                <w:sz w:val="16"/>
                <w:szCs w:val="16"/>
                <w:highlight w:val="yellow"/>
                <w:lang w:val="fr-FR"/>
              </w:rPr>
              <w:t>Retournement</w:t>
            </w:r>
          </w:p>
          <w:p w14:paraId="65A43CBB" w14:textId="77777777" w:rsidR="004E79DD" w:rsidRPr="00F74CC4" w:rsidRDefault="004E79DD" w:rsidP="009D250B">
            <w:pPr>
              <w:spacing w:before="40" w:after="40" w:line="240" w:lineRule="auto"/>
              <w:ind w:right="113"/>
              <w:rPr>
                <w:rFonts w:eastAsia="Times New Roman"/>
                <w:b/>
                <w:bCs/>
                <w:sz w:val="16"/>
                <w:szCs w:val="16"/>
                <w:lang w:val="fr-FR"/>
              </w:rPr>
            </w:pPr>
            <w:r w:rsidRPr="00F74CC4">
              <w:rPr>
                <w:b/>
                <w:bCs/>
                <w:sz w:val="16"/>
                <w:szCs w:val="16"/>
                <w:lang w:val="fr-FR"/>
              </w:rPr>
              <w:t>[Accident impliquant des usagers de la route vulnérables]</w:t>
            </w:r>
          </w:p>
        </w:tc>
      </w:tr>
      <w:tr w:rsidR="000E3951" w:rsidRPr="000E3951" w14:paraId="1465DB47" w14:textId="77777777" w:rsidTr="0075721F">
        <w:trPr>
          <w:cantSplit/>
        </w:trPr>
        <w:tc>
          <w:tcPr>
            <w:tcW w:w="1276" w:type="dxa"/>
            <w:shd w:val="clear" w:color="auto" w:fill="auto"/>
          </w:tcPr>
          <w:p w14:paraId="60EE87F7"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 xml:space="preserve">État de la fonction de direction à commande automatique </w:t>
            </w:r>
            <w:r w:rsidRPr="00F74CC4">
              <w:rPr>
                <w:strike/>
                <w:sz w:val="16"/>
                <w:szCs w:val="16"/>
                <w:highlight w:val="yellow"/>
                <w:lang w:val="fr-FR"/>
              </w:rPr>
              <w:t>(ACSF)</w:t>
            </w:r>
            <w:r w:rsidRPr="0075721F">
              <w:rPr>
                <w:sz w:val="16"/>
                <w:szCs w:val="16"/>
                <w:lang w:val="fr-FR"/>
              </w:rPr>
              <w:t xml:space="preserve"> de catégorie B1</w:t>
            </w:r>
          </w:p>
        </w:tc>
        <w:tc>
          <w:tcPr>
            <w:tcW w:w="1418" w:type="dxa"/>
            <w:shd w:val="clear" w:color="auto" w:fill="auto"/>
          </w:tcPr>
          <w:p w14:paraId="39E2F2D6"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Obligatoire</w:t>
            </w:r>
          </w:p>
        </w:tc>
        <w:tc>
          <w:tcPr>
            <w:tcW w:w="1559" w:type="dxa"/>
            <w:shd w:val="clear" w:color="auto" w:fill="auto"/>
          </w:tcPr>
          <w:p w14:paraId="528AC8FE"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De -5,0 à 0 s</w:t>
            </w:r>
          </w:p>
        </w:tc>
        <w:tc>
          <w:tcPr>
            <w:tcW w:w="1134" w:type="dxa"/>
            <w:shd w:val="clear" w:color="auto" w:fill="auto"/>
          </w:tcPr>
          <w:p w14:paraId="314D9C87"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2</w:t>
            </w:r>
          </w:p>
        </w:tc>
        <w:tc>
          <w:tcPr>
            <w:tcW w:w="992" w:type="dxa"/>
            <w:shd w:val="clear" w:color="auto" w:fill="auto"/>
          </w:tcPr>
          <w:p w14:paraId="097AC23C"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s.o.</w:t>
            </w:r>
          </w:p>
        </w:tc>
        <w:tc>
          <w:tcPr>
            <w:tcW w:w="851" w:type="dxa"/>
            <w:shd w:val="clear" w:color="auto" w:fill="auto"/>
          </w:tcPr>
          <w:p w14:paraId="457A2D72"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s.o.</w:t>
            </w:r>
          </w:p>
        </w:tc>
        <w:tc>
          <w:tcPr>
            <w:tcW w:w="1275" w:type="dxa"/>
            <w:shd w:val="clear" w:color="auto" w:fill="auto"/>
          </w:tcPr>
          <w:p w14:paraId="7B2E4A59" w14:textId="77777777" w:rsidR="004E79DD" w:rsidRPr="00841180" w:rsidRDefault="004E79DD" w:rsidP="009D250B">
            <w:pPr>
              <w:spacing w:before="40" w:after="40" w:line="240" w:lineRule="auto"/>
              <w:ind w:right="113"/>
              <w:rPr>
                <w:sz w:val="16"/>
                <w:szCs w:val="16"/>
                <w:highlight w:val="yellow"/>
                <w:lang w:val="fr-FR"/>
              </w:rPr>
            </w:pPr>
            <w:r w:rsidRPr="00841180">
              <w:rPr>
                <w:sz w:val="16"/>
                <w:szCs w:val="16"/>
                <w:highlight w:val="yellow"/>
                <w:lang w:val="fr-FR"/>
              </w:rPr>
              <w:t>Défectueux,</w:t>
            </w:r>
          </w:p>
          <w:p w14:paraId="39E733AA" w14:textId="79A23B89" w:rsidR="004E79DD" w:rsidRPr="00841180" w:rsidRDefault="004E79DD" w:rsidP="009D250B">
            <w:pPr>
              <w:spacing w:before="40" w:after="40" w:line="240" w:lineRule="auto"/>
              <w:ind w:right="113"/>
              <w:rPr>
                <w:sz w:val="16"/>
                <w:szCs w:val="16"/>
                <w:highlight w:val="yellow"/>
                <w:lang w:val="fr-FR"/>
              </w:rPr>
            </w:pPr>
            <w:r w:rsidRPr="00841180">
              <w:rPr>
                <w:sz w:val="16"/>
                <w:szCs w:val="16"/>
                <w:highlight w:val="yellow"/>
                <w:lang w:val="fr-FR"/>
              </w:rPr>
              <w:t>à l</w:t>
            </w:r>
            <w:r w:rsidR="00574A69" w:rsidRPr="00841180">
              <w:rPr>
                <w:sz w:val="16"/>
                <w:szCs w:val="16"/>
                <w:highlight w:val="yellow"/>
                <w:lang w:val="fr-FR"/>
              </w:rPr>
              <w:t>’</w:t>
            </w:r>
            <w:r w:rsidRPr="00841180">
              <w:rPr>
                <w:sz w:val="16"/>
                <w:szCs w:val="16"/>
                <w:highlight w:val="yellow"/>
                <w:lang w:val="fr-FR"/>
              </w:rPr>
              <w:t>arrêt,</w:t>
            </w:r>
          </w:p>
          <w:p w14:paraId="75B5D9FF" w14:textId="77777777" w:rsidR="004E79DD" w:rsidRPr="00841180" w:rsidRDefault="004E79DD" w:rsidP="009D250B">
            <w:pPr>
              <w:spacing w:before="40" w:after="40" w:line="240" w:lineRule="auto"/>
              <w:ind w:right="113"/>
              <w:rPr>
                <w:strike/>
                <w:sz w:val="16"/>
                <w:szCs w:val="16"/>
                <w:highlight w:val="yellow"/>
                <w:lang w:val="fr-FR"/>
              </w:rPr>
            </w:pPr>
            <w:r w:rsidRPr="00841180">
              <w:rPr>
                <w:strike/>
                <w:sz w:val="16"/>
                <w:szCs w:val="16"/>
                <w:highlight w:val="yellow"/>
                <w:lang w:val="fr-FR"/>
              </w:rPr>
              <w:t>en marche mais sans intervenir,</w:t>
            </w:r>
          </w:p>
          <w:p w14:paraId="5C78F249" w14:textId="39489800" w:rsidR="004E79DD" w:rsidRPr="0075721F" w:rsidRDefault="004E79DD" w:rsidP="009D250B">
            <w:pPr>
              <w:spacing w:before="40" w:after="40" w:line="240" w:lineRule="auto"/>
              <w:ind w:right="113"/>
              <w:rPr>
                <w:strike/>
                <w:sz w:val="16"/>
                <w:szCs w:val="16"/>
                <w:lang w:val="fr-FR"/>
              </w:rPr>
            </w:pPr>
            <w:r w:rsidRPr="00841180">
              <w:rPr>
                <w:strike/>
                <w:sz w:val="16"/>
                <w:szCs w:val="16"/>
                <w:highlight w:val="yellow"/>
                <w:lang w:val="fr-FR"/>
              </w:rPr>
              <w:t>en marche et en cours d</w:t>
            </w:r>
            <w:r w:rsidR="00574A69" w:rsidRPr="00841180">
              <w:rPr>
                <w:strike/>
                <w:sz w:val="16"/>
                <w:szCs w:val="16"/>
                <w:highlight w:val="yellow"/>
                <w:lang w:val="fr-FR"/>
              </w:rPr>
              <w:t>’</w:t>
            </w:r>
            <w:r w:rsidRPr="00841180">
              <w:rPr>
                <w:strike/>
                <w:sz w:val="16"/>
                <w:szCs w:val="16"/>
                <w:highlight w:val="yellow"/>
                <w:lang w:val="fr-FR"/>
              </w:rPr>
              <w:t>intervention</w:t>
            </w:r>
          </w:p>
          <w:p w14:paraId="26F3D507" w14:textId="77777777" w:rsidR="004E79DD" w:rsidRPr="00841180" w:rsidRDefault="004E79DD" w:rsidP="009D250B">
            <w:pPr>
              <w:spacing w:before="40" w:after="40" w:line="240" w:lineRule="auto"/>
              <w:ind w:right="113"/>
              <w:rPr>
                <w:b/>
                <w:bCs/>
                <w:sz w:val="16"/>
                <w:szCs w:val="16"/>
                <w:highlight w:val="yellow"/>
                <w:lang w:val="fr-FR"/>
              </w:rPr>
            </w:pPr>
            <w:r w:rsidRPr="00841180">
              <w:rPr>
                <w:b/>
                <w:bCs/>
                <w:sz w:val="16"/>
                <w:szCs w:val="16"/>
                <w:highlight w:val="yellow"/>
                <w:lang w:val="fr-FR"/>
              </w:rPr>
              <w:t>veille</w:t>
            </w:r>
          </w:p>
          <w:p w14:paraId="734046B4" w14:textId="77777777" w:rsidR="004E79DD" w:rsidRPr="0075721F" w:rsidRDefault="004E79DD" w:rsidP="009D250B">
            <w:pPr>
              <w:spacing w:before="40" w:after="40" w:line="240" w:lineRule="auto"/>
              <w:ind w:right="113"/>
              <w:rPr>
                <w:rFonts w:eastAsia="Times New Roman"/>
                <w:sz w:val="16"/>
                <w:szCs w:val="16"/>
                <w:lang w:val="fr-FR"/>
              </w:rPr>
            </w:pPr>
            <w:r w:rsidRPr="00841180">
              <w:rPr>
                <w:b/>
                <w:bCs/>
                <w:sz w:val="16"/>
                <w:szCs w:val="16"/>
                <w:highlight w:val="yellow"/>
                <w:lang w:val="fr-FR"/>
              </w:rPr>
              <w:t>actif</w:t>
            </w:r>
            <w:r w:rsidRPr="00841180">
              <w:rPr>
                <w:b/>
                <w:bCs/>
                <w:sz w:val="16"/>
                <w:szCs w:val="16"/>
                <w:highlight w:val="yellow"/>
                <w:vertAlign w:val="superscript"/>
                <w:lang w:val="fr-FR"/>
              </w:rPr>
              <w:t>16</w:t>
            </w:r>
          </w:p>
        </w:tc>
        <w:tc>
          <w:tcPr>
            <w:tcW w:w="1134" w:type="dxa"/>
            <w:shd w:val="clear" w:color="auto" w:fill="auto"/>
          </w:tcPr>
          <w:p w14:paraId="03E56D71" w14:textId="77777777" w:rsidR="004E79DD" w:rsidRPr="00841180" w:rsidRDefault="004E79DD" w:rsidP="009D250B">
            <w:pPr>
              <w:spacing w:before="40" w:after="40" w:line="240" w:lineRule="auto"/>
              <w:ind w:right="113"/>
              <w:rPr>
                <w:rFonts w:eastAsia="Times New Roman"/>
                <w:b/>
                <w:bCs/>
                <w:sz w:val="16"/>
                <w:szCs w:val="16"/>
                <w:highlight w:val="yellow"/>
                <w:lang w:val="fr-FR"/>
              </w:rPr>
            </w:pPr>
            <w:r w:rsidRPr="00841180">
              <w:rPr>
                <w:b/>
                <w:bCs/>
                <w:sz w:val="16"/>
                <w:szCs w:val="16"/>
                <w:highlight w:val="yellow"/>
                <w:lang w:val="fr-FR"/>
              </w:rPr>
              <w:t>Collision</w:t>
            </w:r>
          </w:p>
          <w:p w14:paraId="13A439E2" w14:textId="77777777" w:rsidR="004E79DD" w:rsidRPr="00841180" w:rsidRDefault="004E79DD" w:rsidP="009D250B">
            <w:pPr>
              <w:spacing w:before="40" w:after="40" w:line="240" w:lineRule="auto"/>
              <w:ind w:right="113"/>
              <w:rPr>
                <w:rFonts w:eastAsia="Times New Roman"/>
                <w:b/>
                <w:bCs/>
                <w:sz w:val="16"/>
                <w:szCs w:val="16"/>
                <w:highlight w:val="yellow"/>
                <w:lang w:val="fr-FR"/>
              </w:rPr>
            </w:pPr>
            <w:r w:rsidRPr="00841180">
              <w:rPr>
                <w:b/>
                <w:bCs/>
                <w:sz w:val="16"/>
                <w:szCs w:val="16"/>
                <w:highlight w:val="yellow"/>
                <w:lang w:val="fr-FR"/>
              </w:rPr>
              <w:t>Retournement</w:t>
            </w:r>
          </w:p>
          <w:p w14:paraId="1E4D3E90" w14:textId="77777777" w:rsidR="004E79DD" w:rsidRPr="0075721F" w:rsidRDefault="004E79DD" w:rsidP="009D250B">
            <w:pPr>
              <w:spacing w:before="40" w:after="40" w:line="240" w:lineRule="auto"/>
              <w:ind w:right="113"/>
              <w:rPr>
                <w:sz w:val="16"/>
                <w:szCs w:val="16"/>
                <w:lang w:val="fr-FR"/>
              </w:rPr>
            </w:pPr>
            <w:r w:rsidRPr="00841180">
              <w:rPr>
                <w:b/>
                <w:bCs/>
                <w:sz w:val="16"/>
                <w:szCs w:val="16"/>
                <w:lang w:val="fr-FR"/>
              </w:rPr>
              <w:t>[Accident impliquant des usagers de la route vulnérables]</w:t>
            </w:r>
          </w:p>
        </w:tc>
      </w:tr>
      <w:tr w:rsidR="000E3951" w:rsidRPr="000E3951" w14:paraId="3653AD48" w14:textId="77777777" w:rsidTr="0075721F">
        <w:trPr>
          <w:cantSplit/>
        </w:trPr>
        <w:tc>
          <w:tcPr>
            <w:tcW w:w="1276" w:type="dxa"/>
            <w:shd w:val="clear" w:color="auto" w:fill="auto"/>
          </w:tcPr>
          <w:p w14:paraId="2299F8C7"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lastRenderedPageBreak/>
              <w:t xml:space="preserve">État de la fonction de direction à commande automatique </w:t>
            </w:r>
            <w:r w:rsidRPr="00841180">
              <w:rPr>
                <w:strike/>
                <w:sz w:val="16"/>
                <w:szCs w:val="16"/>
                <w:highlight w:val="yellow"/>
                <w:lang w:val="fr-FR"/>
              </w:rPr>
              <w:t>(ACSF)</w:t>
            </w:r>
            <w:r w:rsidRPr="0075721F">
              <w:rPr>
                <w:sz w:val="16"/>
                <w:szCs w:val="16"/>
                <w:lang w:val="fr-FR"/>
              </w:rPr>
              <w:t xml:space="preserve"> de catégorie B2</w:t>
            </w:r>
          </w:p>
        </w:tc>
        <w:tc>
          <w:tcPr>
            <w:tcW w:w="1418" w:type="dxa"/>
            <w:shd w:val="clear" w:color="auto" w:fill="auto"/>
          </w:tcPr>
          <w:p w14:paraId="07E9B6CC"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Obligatoire</w:t>
            </w:r>
          </w:p>
        </w:tc>
        <w:tc>
          <w:tcPr>
            <w:tcW w:w="1559" w:type="dxa"/>
            <w:shd w:val="clear" w:color="auto" w:fill="auto"/>
          </w:tcPr>
          <w:p w14:paraId="2C16750C"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De -5,0 à 0 s</w:t>
            </w:r>
          </w:p>
        </w:tc>
        <w:tc>
          <w:tcPr>
            <w:tcW w:w="1134" w:type="dxa"/>
            <w:shd w:val="clear" w:color="auto" w:fill="auto"/>
          </w:tcPr>
          <w:p w14:paraId="74950507"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2</w:t>
            </w:r>
          </w:p>
        </w:tc>
        <w:tc>
          <w:tcPr>
            <w:tcW w:w="992" w:type="dxa"/>
            <w:shd w:val="clear" w:color="auto" w:fill="auto"/>
          </w:tcPr>
          <w:p w14:paraId="13EEDC2D"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s.o.</w:t>
            </w:r>
          </w:p>
        </w:tc>
        <w:tc>
          <w:tcPr>
            <w:tcW w:w="851" w:type="dxa"/>
            <w:shd w:val="clear" w:color="auto" w:fill="auto"/>
          </w:tcPr>
          <w:p w14:paraId="4D815CEC"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s.o.</w:t>
            </w:r>
          </w:p>
        </w:tc>
        <w:tc>
          <w:tcPr>
            <w:tcW w:w="1275" w:type="dxa"/>
            <w:shd w:val="clear" w:color="auto" w:fill="auto"/>
          </w:tcPr>
          <w:p w14:paraId="76D6BAE0" w14:textId="77777777" w:rsidR="004E79DD" w:rsidRPr="00841180" w:rsidRDefault="004E79DD" w:rsidP="009D250B">
            <w:pPr>
              <w:spacing w:before="40" w:after="40" w:line="240" w:lineRule="auto"/>
              <w:ind w:right="113"/>
              <w:rPr>
                <w:sz w:val="16"/>
                <w:szCs w:val="16"/>
                <w:highlight w:val="yellow"/>
                <w:lang w:val="fr-FR"/>
              </w:rPr>
            </w:pPr>
            <w:r w:rsidRPr="00841180">
              <w:rPr>
                <w:sz w:val="16"/>
                <w:szCs w:val="16"/>
                <w:highlight w:val="yellow"/>
                <w:lang w:val="fr-FR"/>
              </w:rPr>
              <w:t>Défectueux,</w:t>
            </w:r>
          </w:p>
          <w:p w14:paraId="26CC07DB" w14:textId="50E65B0B" w:rsidR="004E79DD" w:rsidRPr="00841180" w:rsidRDefault="004E79DD" w:rsidP="009D250B">
            <w:pPr>
              <w:spacing w:before="40" w:after="40" w:line="240" w:lineRule="auto"/>
              <w:ind w:right="113"/>
              <w:rPr>
                <w:sz w:val="16"/>
                <w:szCs w:val="16"/>
                <w:highlight w:val="yellow"/>
                <w:lang w:val="fr-FR"/>
              </w:rPr>
            </w:pPr>
            <w:r w:rsidRPr="00841180">
              <w:rPr>
                <w:sz w:val="16"/>
                <w:szCs w:val="16"/>
                <w:highlight w:val="yellow"/>
                <w:lang w:val="fr-FR"/>
              </w:rPr>
              <w:t>à l</w:t>
            </w:r>
            <w:r w:rsidR="00574A69" w:rsidRPr="00841180">
              <w:rPr>
                <w:sz w:val="16"/>
                <w:szCs w:val="16"/>
                <w:highlight w:val="yellow"/>
                <w:lang w:val="fr-FR"/>
              </w:rPr>
              <w:t>’</w:t>
            </w:r>
            <w:r w:rsidRPr="00841180">
              <w:rPr>
                <w:sz w:val="16"/>
                <w:szCs w:val="16"/>
                <w:highlight w:val="yellow"/>
                <w:lang w:val="fr-FR"/>
              </w:rPr>
              <w:t>arrêt,</w:t>
            </w:r>
          </w:p>
          <w:p w14:paraId="7C56265C" w14:textId="77777777" w:rsidR="004E79DD" w:rsidRPr="00841180" w:rsidRDefault="004E79DD" w:rsidP="009D250B">
            <w:pPr>
              <w:spacing w:before="40" w:after="40" w:line="240" w:lineRule="auto"/>
              <w:ind w:right="113"/>
              <w:rPr>
                <w:strike/>
                <w:sz w:val="16"/>
                <w:szCs w:val="16"/>
                <w:highlight w:val="yellow"/>
                <w:lang w:val="fr-FR"/>
              </w:rPr>
            </w:pPr>
            <w:r w:rsidRPr="00841180">
              <w:rPr>
                <w:strike/>
                <w:sz w:val="16"/>
                <w:szCs w:val="16"/>
                <w:highlight w:val="yellow"/>
                <w:lang w:val="fr-FR"/>
              </w:rPr>
              <w:t>en marche mais sans intervenir,</w:t>
            </w:r>
          </w:p>
          <w:p w14:paraId="100A9468" w14:textId="1468361C" w:rsidR="004E79DD" w:rsidRPr="00841180" w:rsidRDefault="004E79DD" w:rsidP="009D250B">
            <w:pPr>
              <w:spacing w:before="40" w:after="40" w:line="240" w:lineRule="auto"/>
              <w:ind w:right="113"/>
              <w:rPr>
                <w:strike/>
                <w:sz w:val="16"/>
                <w:szCs w:val="16"/>
                <w:highlight w:val="yellow"/>
                <w:lang w:val="fr-FR"/>
              </w:rPr>
            </w:pPr>
            <w:r w:rsidRPr="00841180">
              <w:rPr>
                <w:strike/>
                <w:sz w:val="16"/>
                <w:szCs w:val="16"/>
                <w:highlight w:val="yellow"/>
                <w:lang w:val="fr-FR"/>
              </w:rPr>
              <w:t>en marche et en cours d</w:t>
            </w:r>
            <w:r w:rsidR="00574A69" w:rsidRPr="00841180">
              <w:rPr>
                <w:strike/>
                <w:sz w:val="16"/>
                <w:szCs w:val="16"/>
                <w:highlight w:val="yellow"/>
                <w:lang w:val="fr-FR"/>
              </w:rPr>
              <w:t>’</w:t>
            </w:r>
            <w:r w:rsidRPr="00841180">
              <w:rPr>
                <w:strike/>
                <w:sz w:val="16"/>
                <w:szCs w:val="16"/>
                <w:highlight w:val="yellow"/>
                <w:lang w:val="fr-FR"/>
              </w:rPr>
              <w:t>intervention</w:t>
            </w:r>
          </w:p>
          <w:p w14:paraId="00EC0C5D" w14:textId="77777777" w:rsidR="004E79DD" w:rsidRPr="00841180" w:rsidRDefault="004E79DD" w:rsidP="009D250B">
            <w:pPr>
              <w:spacing w:before="40" w:after="40" w:line="240" w:lineRule="auto"/>
              <w:ind w:right="113"/>
              <w:rPr>
                <w:b/>
                <w:bCs/>
                <w:sz w:val="16"/>
                <w:szCs w:val="16"/>
                <w:highlight w:val="yellow"/>
                <w:lang w:val="fr-FR"/>
              </w:rPr>
            </w:pPr>
            <w:r w:rsidRPr="00841180">
              <w:rPr>
                <w:b/>
                <w:bCs/>
                <w:sz w:val="16"/>
                <w:szCs w:val="16"/>
                <w:highlight w:val="yellow"/>
                <w:lang w:val="fr-FR"/>
              </w:rPr>
              <w:t>veille</w:t>
            </w:r>
          </w:p>
          <w:p w14:paraId="7AA2F032" w14:textId="77777777" w:rsidR="004E79DD" w:rsidRPr="0075721F" w:rsidRDefault="004E79DD" w:rsidP="009D250B">
            <w:pPr>
              <w:spacing w:before="40" w:after="40" w:line="240" w:lineRule="auto"/>
              <w:ind w:right="113"/>
              <w:rPr>
                <w:rFonts w:eastAsia="Times New Roman"/>
                <w:sz w:val="16"/>
                <w:szCs w:val="16"/>
                <w:lang w:val="fr-FR"/>
              </w:rPr>
            </w:pPr>
            <w:r w:rsidRPr="00841180">
              <w:rPr>
                <w:b/>
                <w:bCs/>
                <w:sz w:val="16"/>
                <w:szCs w:val="16"/>
                <w:highlight w:val="yellow"/>
                <w:lang w:val="fr-FR"/>
              </w:rPr>
              <w:t>actif</w:t>
            </w:r>
            <w:r w:rsidRPr="00841180">
              <w:rPr>
                <w:b/>
                <w:bCs/>
                <w:sz w:val="16"/>
                <w:szCs w:val="16"/>
                <w:highlight w:val="yellow"/>
                <w:vertAlign w:val="superscript"/>
                <w:lang w:val="fr-FR"/>
              </w:rPr>
              <w:t>16</w:t>
            </w:r>
          </w:p>
        </w:tc>
        <w:tc>
          <w:tcPr>
            <w:tcW w:w="1134" w:type="dxa"/>
            <w:shd w:val="clear" w:color="auto" w:fill="auto"/>
          </w:tcPr>
          <w:p w14:paraId="57E5B902" w14:textId="77777777" w:rsidR="004E79DD" w:rsidRPr="00841180" w:rsidRDefault="004E79DD" w:rsidP="009D250B">
            <w:pPr>
              <w:spacing w:before="40" w:after="40" w:line="240" w:lineRule="auto"/>
              <w:ind w:right="113"/>
              <w:rPr>
                <w:rFonts w:eastAsia="Times New Roman"/>
                <w:b/>
                <w:bCs/>
                <w:sz w:val="16"/>
                <w:szCs w:val="16"/>
                <w:highlight w:val="yellow"/>
                <w:lang w:val="fr-FR"/>
              </w:rPr>
            </w:pPr>
            <w:r w:rsidRPr="00841180">
              <w:rPr>
                <w:b/>
                <w:bCs/>
                <w:sz w:val="16"/>
                <w:szCs w:val="16"/>
                <w:highlight w:val="yellow"/>
                <w:lang w:val="fr-FR"/>
              </w:rPr>
              <w:t>Collision</w:t>
            </w:r>
          </w:p>
          <w:p w14:paraId="22F75712" w14:textId="77777777" w:rsidR="004E79DD" w:rsidRPr="00841180" w:rsidRDefault="004E79DD" w:rsidP="009D250B">
            <w:pPr>
              <w:spacing w:before="40" w:after="40" w:line="240" w:lineRule="auto"/>
              <w:ind w:right="113"/>
              <w:rPr>
                <w:rFonts w:eastAsia="Times New Roman"/>
                <w:b/>
                <w:bCs/>
                <w:sz w:val="16"/>
                <w:szCs w:val="16"/>
                <w:highlight w:val="yellow"/>
                <w:lang w:val="fr-FR"/>
              </w:rPr>
            </w:pPr>
            <w:r w:rsidRPr="00841180">
              <w:rPr>
                <w:b/>
                <w:bCs/>
                <w:sz w:val="16"/>
                <w:szCs w:val="16"/>
                <w:highlight w:val="yellow"/>
                <w:lang w:val="fr-FR"/>
              </w:rPr>
              <w:t>Retournement</w:t>
            </w:r>
          </w:p>
          <w:p w14:paraId="05D4231C" w14:textId="77777777" w:rsidR="004E79DD" w:rsidRPr="00841180" w:rsidRDefault="004E79DD" w:rsidP="009D250B">
            <w:pPr>
              <w:spacing w:before="40" w:after="40" w:line="240" w:lineRule="auto"/>
              <w:ind w:right="113"/>
              <w:rPr>
                <w:b/>
                <w:bCs/>
                <w:sz w:val="16"/>
                <w:szCs w:val="16"/>
                <w:lang w:val="fr-FR"/>
              </w:rPr>
            </w:pPr>
            <w:r w:rsidRPr="00841180">
              <w:rPr>
                <w:b/>
                <w:bCs/>
                <w:sz w:val="16"/>
                <w:szCs w:val="16"/>
                <w:lang w:val="fr-FR"/>
              </w:rPr>
              <w:t>[Accident impliquant des usagers de la route vulnérables]</w:t>
            </w:r>
          </w:p>
        </w:tc>
      </w:tr>
      <w:tr w:rsidR="000E3951" w:rsidRPr="000E3951" w14:paraId="3E3CF2B5" w14:textId="77777777" w:rsidTr="0075721F">
        <w:trPr>
          <w:cantSplit/>
        </w:trPr>
        <w:tc>
          <w:tcPr>
            <w:tcW w:w="1276" w:type="dxa"/>
            <w:shd w:val="clear" w:color="auto" w:fill="auto"/>
          </w:tcPr>
          <w:p w14:paraId="432B8144"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 xml:space="preserve">État de la fonction de direction à commande automatique </w:t>
            </w:r>
            <w:r w:rsidRPr="00841180">
              <w:rPr>
                <w:strike/>
                <w:sz w:val="16"/>
                <w:szCs w:val="16"/>
                <w:highlight w:val="yellow"/>
                <w:lang w:val="fr-FR"/>
              </w:rPr>
              <w:t>(ACSF)</w:t>
            </w:r>
            <w:r w:rsidRPr="0075721F">
              <w:rPr>
                <w:sz w:val="16"/>
                <w:szCs w:val="16"/>
                <w:lang w:val="fr-FR"/>
              </w:rPr>
              <w:t xml:space="preserve"> de catégorie C</w:t>
            </w:r>
          </w:p>
        </w:tc>
        <w:tc>
          <w:tcPr>
            <w:tcW w:w="1418" w:type="dxa"/>
            <w:shd w:val="clear" w:color="auto" w:fill="auto"/>
          </w:tcPr>
          <w:p w14:paraId="770AECEF"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Obligatoire</w:t>
            </w:r>
          </w:p>
        </w:tc>
        <w:tc>
          <w:tcPr>
            <w:tcW w:w="1559" w:type="dxa"/>
            <w:shd w:val="clear" w:color="auto" w:fill="auto"/>
          </w:tcPr>
          <w:p w14:paraId="793087DA"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De -5,0 à 0 s</w:t>
            </w:r>
          </w:p>
        </w:tc>
        <w:tc>
          <w:tcPr>
            <w:tcW w:w="1134" w:type="dxa"/>
            <w:shd w:val="clear" w:color="auto" w:fill="auto"/>
          </w:tcPr>
          <w:p w14:paraId="55D8C04A"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2</w:t>
            </w:r>
          </w:p>
        </w:tc>
        <w:tc>
          <w:tcPr>
            <w:tcW w:w="992" w:type="dxa"/>
            <w:shd w:val="clear" w:color="auto" w:fill="auto"/>
          </w:tcPr>
          <w:p w14:paraId="7755A7BA"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s.o.</w:t>
            </w:r>
          </w:p>
        </w:tc>
        <w:tc>
          <w:tcPr>
            <w:tcW w:w="851" w:type="dxa"/>
            <w:shd w:val="clear" w:color="auto" w:fill="auto"/>
          </w:tcPr>
          <w:p w14:paraId="2C108A66"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s.o.</w:t>
            </w:r>
          </w:p>
        </w:tc>
        <w:tc>
          <w:tcPr>
            <w:tcW w:w="1275" w:type="dxa"/>
            <w:shd w:val="clear" w:color="auto" w:fill="auto"/>
          </w:tcPr>
          <w:p w14:paraId="119A4067" w14:textId="77777777" w:rsidR="004E79DD" w:rsidRPr="00841180" w:rsidRDefault="004E79DD" w:rsidP="009D250B">
            <w:pPr>
              <w:spacing w:before="40" w:after="40" w:line="240" w:lineRule="auto"/>
              <w:ind w:right="113"/>
              <w:rPr>
                <w:sz w:val="16"/>
                <w:szCs w:val="16"/>
                <w:highlight w:val="yellow"/>
                <w:lang w:val="fr-FR"/>
              </w:rPr>
            </w:pPr>
            <w:r w:rsidRPr="00841180">
              <w:rPr>
                <w:sz w:val="16"/>
                <w:szCs w:val="16"/>
                <w:highlight w:val="yellow"/>
                <w:lang w:val="fr-FR"/>
              </w:rPr>
              <w:t>Défectueux,</w:t>
            </w:r>
          </w:p>
          <w:p w14:paraId="65A55E9F" w14:textId="35C5BD23" w:rsidR="004E79DD" w:rsidRPr="00841180" w:rsidRDefault="004E79DD" w:rsidP="009D250B">
            <w:pPr>
              <w:spacing w:before="40" w:after="40" w:line="240" w:lineRule="auto"/>
              <w:ind w:right="113"/>
              <w:rPr>
                <w:sz w:val="16"/>
                <w:szCs w:val="16"/>
                <w:highlight w:val="yellow"/>
                <w:lang w:val="fr-FR"/>
              </w:rPr>
            </w:pPr>
            <w:r w:rsidRPr="00841180">
              <w:rPr>
                <w:sz w:val="16"/>
                <w:szCs w:val="16"/>
                <w:highlight w:val="yellow"/>
                <w:lang w:val="fr-FR"/>
              </w:rPr>
              <w:t>à l</w:t>
            </w:r>
            <w:r w:rsidR="00574A69" w:rsidRPr="00841180">
              <w:rPr>
                <w:sz w:val="16"/>
                <w:szCs w:val="16"/>
                <w:highlight w:val="yellow"/>
                <w:lang w:val="fr-FR"/>
              </w:rPr>
              <w:t>’</w:t>
            </w:r>
            <w:r w:rsidRPr="00841180">
              <w:rPr>
                <w:sz w:val="16"/>
                <w:szCs w:val="16"/>
                <w:highlight w:val="yellow"/>
                <w:lang w:val="fr-FR"/>
              </w:rPr>
              <w:t>arrêt,</w:t>
            </w:r>
          </w:p>
          <w:p w14:paraId="142BE43D" w14:textId="77777777" w:rsidR="004E79DD" w:rsidRPr="00841180" w:rsidRDefault="004E79DD" w:rsidP="009D250B">
            <w:pPr>
              <w:spacing w:before="40" w:after="40" w:line="240" w:lineRule="auto"/>
              <w:ind w:right="113"/>
              <w:rPr>
                <w:strike/>
                <w:sz w:val="16"/>
                <w:szCs w:val="16"/>
                <w:highlight w:val="yellow"/>
                <w:lang w:val="fr-FR"/>
              </w:rPr>
            </w:pPr>
            <w:r w:rsidRPr="00841180">
              <w:rPr>
                <w:strike/>
                <w:sz w:val="16"/>
                <w:szCs w:val="16"/>
                <w:highlight w:val="yellow"/>
                <w:lang w:val="fr-FR"/>
              </w:rPr>
              <w:t>en marche mais sans intervenir,</w:t>
            </w:r>
          </w:p>
          <w:p w14:paraId="72DFAFE7" w14:textId="559C9273" w:rsidR="004E79DD" w:rsidRPr="00841180" w:rsidRDefault="004E79DD" w:rsidP="009D250B">
            <w:pPr>
              <w:spacing w:before="40" w:after="40" w:line="240" w:lineRule="auto"/>
              <w:ind w:right="113"/>
              <w:rPr>
                <w:strike/>
                <w:sz w:val="16"/>
                <w:szCs w:val="16"/>
                <w:highlight w:val="yellow"/>
                <w:lang w:val="fr-FR"/>
              </w:rPr>
            </w:pPr>
            <w:r w:rsidRPr="00841180">
              <w:rPr>
                <w:strike/>
                <w:sz w:val="16"/>
                <w:szCs w:val="16"/>
                <w:highlight w:val="yellow"/>
                <w:lang w:val="fr-FR"/>
              </w:rPr>
              <w:t>en marche et en cours d</w:t>
            </w:r>
            <w:r w:rsidR="00574A69" w:rsidRPr="00841180">
              <w:rPr>
                <w:strike/>
                <w:sz w:val="16"/>
                <w:szCs w:val="16"/>
                <w:highlight w:val="yellow"/>
                <w:lang w:val="fr-FR"/>
              </w:rPr>
              <w:t>’</w:t>
            </w:r>
            <w:r w:rsidRPr="00841180">
              <w:rPr>
                <w:strike/>
                <w:sz w:val="16"/>
                <w:szCs w:val="16"/>
                <w:highlight w:val="yellow"/>
                <w:lang w:val="fr-FR"/>
              </w:rPr>
              <w:t>intervention</w:t>
            </w:r>
          </w:p>
          <w:p w14:paraId="0A6C3685" w14:textId="77777777" w:rsidR="004E79DD" w:rsidRPr="00841180" w:rsidRDefault="004E79DD" w:rsidP="009D250B">
            <w:pPr>
              <w:spacing w:before="40" w:after="40" w:line="240" w:lineRule="auto"/>
              <w:ind w:right="113"/>
              <w:rPr>
                <w:b/>
                <w:bCs/>
                <w:sz w:val="16"/>
                <w:szCs w:val="16"/>
                <w:highlight w:val="yellow"/>
                <w:lang w:val="fr-FR"/>
              </w:rPr>
            </w:pPr>
            <w:r w:rsidRPr="00841180">
              <w:rPr>
                <w:b/>
                <w:bCs/>
                <w:sz w:val="16"/>
                <w:szCs w:val="16"/>
                <w:highlight w:val="yellow"/>
                <w:lang w:val="fr-FR"/>
              </w:rPr>
              <w:t>veille</w:t>
            </w:r>
          </w:p>
          <w:p w14:paraId="29FCA937" w14:textId="12113950" w:rsidR="004E79DD" w:rsidRPr="0075721F" w:rsidRDefault="004E79DD" w:rsidP="009D250B">
            <w:pPr>
              <w:spacing w:before="40" w:after="40" w:line="240" w:lineRule="auto"/>
              <w:ind w:right="113"/>
              <w:rPr>
                <w:sz w:val="16"/>
                <w:szCs w:val="16"/>
                <w:vertAlign w:val="superscript"/>
                <w:lang w:val="fr-FR"/>
              </w:rPr>
            </w:pPr>
            <w:r w:rsidRPr="00841180">
              <w:rPr>
                <w:b/>
                <w:bCs/>
                <w:sz w:val="16"/>
                <w:szCs w:val="16"/>
                <w:highlight w:val="yellow"/>
                <w:lang w:val="fr-FR"/>
              </w:rPr>
              <w:t>actif</w:t>
            </w:r>
            <w:r w:rsidRPr="00841180">
              <w:rPr>
                <w:b/>
                <w:bCs/>
                <w:sz w:val="16"/>
                <w:szCs w:val="16"/>
                <w:highlight w:val="yellow"/>
                <w:vertAlign w:val="superscript"/>
                <w:lang w:val="fr-FR"/>
              </w:rPr>
              <w:t>16</w:t>
            </w:r>
          </w:p>
        </w:tc>
        <w:tc>
          <w:tcPr>
            <w:tcW w:w="1134" w:type="dxa"/>
            <w:shd w:val="clear" w:color="auto" w:fill="auto"/>
          </w:tcPr>
          <w:p w14:paraId="5CF461D8" w14:textId="77777777" w:rsidR="004E79DD" w:rsidRPr="00841180" w:rsidRDefault="004E79DD" w:rsidP="009D250B">
            <w:pPr>
              <w:spacing w:before="40" w:after="40" w:line="240" w:lineRule="auto"/>
              <w:ind w:right="113"/>
              <w:rPr>
                <w:rFonts w:eastAsia="Times New Roman"/>
                <w:b/>
                <w:bCs/>
                <w:sz w:val="16"/>
                <w:szCs w:val="16"/>
                <w:highlight w:val="yellow"/>
                <w:lang w:val="fr-FR"/>
              </w:rPr>
            </w:pPr>
            <w:r w:rsidRPr="00841180">
              <w:rPr>
                <w:b/>
                <w:bCs/>
                <w:sz w:val="16"/>
                <w:szCs w:val="16"/>
                <w:highlight w:val="yellow"/>
                <w:lang w:val="fr-FR"/>
              </w:rPr>
              <w:t>Collision</w:t>
            </w:r>
          </w:p>
          <w:p w14:paraId="265A8485" w14:textId="77777777" w:rsidR="004E79DD" w:rsidRPr="00841180" w:rsidRDefault="004E79DD" w:rsidP="009D250B">
            <w:pPr>
              <w:spacing w:before="40" w:after="40" w:line="240" w:lineRule="auto"/>
              <w:ind w:right="113"/>
              <w:rPr>
                <w:rFonts w:eastAsia="Times New Roman"/>
                <w:b/>
                <w:bCs/>
                <w:sz w:val="16"/>
                <w:szCs w:val="16"/>
                <w:lang w:val="fr-FR"/>
              </w:rPr>
            </w:pPr>
            <w:r w:rsidRPr="00841180">
              <w:rPr>
                <w:b/>
                <w:bCs/>
                <w:sz w:val="16"/>
                <w:szCs w:val="16"/>
                <w:highlight w:val="yellow"/>
                <w:lang w:val="fr-FR"/>
              </w:rPr>
              <w:t>Retournement</w:t>
            </w:r>
          </w:p>
          <w:p w14:paraId="799AAF1D" w14:textId="77777777" w:rsidR="004E79DD" w:rsidRPr="0075721F" w:rsidRDefault="004E79DD" w:rsidP="009D250B">
            <w:pPr>
              <w:spacing w:before="40" w:after="40" w:line="240" w:lineRule="auto"/>
              <w:ind w:right="113"/>
              <w:rPr>
                <w:sz w:val="16"/>
                <w:szCs w:val="16"/>
                <w:lang w:val="fr-FR"/>
              </w:rPr>
            </w:pPr>
            <w:r w:rsidRPr="00841180">
              <w:rPr>
                <w:b/>
                <w:bCs/>
                <w:sz w:val="16"/>
                <w:szCs w:val="16"/>
                <w:lang w:val="fr-FR"/>
              </w:rPr>
              <w:t>[Accident impliquant des usagers de la route vulnérables]</w:t>
            </w:r>
          </w:p>
        </w:tc>
      </w:tr>
      <w:tr w:rsidR="000E3951" w:rsidRPr="000E3951" w14:paraId="31D60BC1" w14:textId="77777777" w:rsidTr="0075721F">
        <w:trPr>
          <w:cantSplit/>
        </w:trPr>
        <w:tc>
          <w:tcPr>
            <w:tcW w:w="1276" w:type="dxa"/>
            <w:shd w:val="clear" w:color="auto" w:fill="auto"/>
          </w:tcPr>
          <w:p w14:paraId="4337D74E"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 xml:space="preserve">État de la fonction de direction à commande automatique </w:t>
            </w:r>
            <w:r w:rsidRPr="00841180">
              <w:rPr>
                <w:strike/>
                <w:sz w:val="16"/>
                <w:szCs w:val="16"/>
                <w:highlight w:val="yellow"/>
                <w:lang w:val="fr-FR"/>
              </w:rPr>
              <w:t>(ACSF)</w:t>
            </w:r>
            <w:r w:rsidRPr="0075721F">
              <w:rPr>
                <w:sz w:val="16"/>
                <w:szCs w:val="16"/>
                <w:lang w:val="fr-FR"/>
              </w:rPr>
              <w:t xml:space="preserve"> de catégorie D</w:t>
            </w:r>
          </w:p>
        </w:tc>
        <w:tc>
          <w:tcPr>
            <w:tcW w:w="1418" w:type="dxa"/>
            <w:shd w:val="clear" w:color="auto" w:fill="auto"/>
          </w:tcPr>
          <w:p w14:paraId="504BA519"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Obligatoire</w:t>
            </w:r>
          </w:p>
        </w:tc>
        <w:tc>
          <w:tcPr>
            <w:tcW w:w="1559" w:type="dxa"/>
            <w:shd w:val="clear" w:color="auto" w:fill="auto"/>
          </w:tcPr>
          <w:p w14:paraId="0109A127"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De -5,0 à 0 s</w:t>
            </w:r>
          </w:p>
        </w:tc>
        <w:tc>
          <w:tcPr>
            <w:tcW w:w="1134" w:type="dxa"/>
            <w:shd w:val="clear" w:color="auto" w:fill="auto"/>
          </w:tcPr>
          <w:p w14:paraId="69780C50"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2</w:t>
            </w:r>
          </w:p>
        </w:tc>
        <w:tc>
          <w:tcPr>
            <w:tcW w:w="992" w:type="dxa"/>
            <w:shd w:val="clear" w:color="auto" w:fill="auto"/>
          </w:tcPr>
          <w:p w14:paraId="3D7D4D47"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s.o.</w:t>
            </w:r>
          </w:p>
        </w:tc>
        <w:tc>
          <w:tcPr>
            <w:tcW w:w="851" w:type="dxa"/>
            <w:shd w:val="clear" w:color="auto" w:fill="auto"/>
          </w:tcPr>
          <w:p w14:paraId="0B0A7789"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s.o.</w:t>
            </w:r>
          </w:p>
        </w:tc>
        <w:tc>
          <w:tcPr>
            <w:tcW w:w="1275" w:type="dxa"/>
            <w:shd w:val="clear" w:color="auto" w:fill="auto"/>
          </w:tcPr>
          <w:p w14:paraId="2B9874F9" w14:textId="77777777" w:rsidR="004E79DD" w:rsidRPr="00841180" w:rsidRDefault="004E79DD" w:rsidP="009D250B">
            <w:pPr>
              <w:spacing w:before="40" w:after="40" w:line="240" w:lineRule="auto"/>
              <w:ind w:right="113"/>
              <w:rPr>
                <w:sz w:val="16"/>
                <w:szCs w:val="16"/>
                <w:highlight w:val="yellow"/>
                <w:lang w:val="fr-FR"/>
              </w:rPr>
            </w:pPr>
            <w:r w:rsidRPr="00841180">
              <w:rPr>
                <w:sz w:val="16"/>
                <w:szCs w:val="16"/>
                <w:highlight w:val="yellow"/>
                <w:lang w:val="fr-FR"/>
              </w:rPr>
              <w:t>Défectueux,</w:t>
            </w:r>
          </w:p>
          <w:p w14:paraId="12CC42C3" w14:textId="2C3EA72C" w:rsidR="004E79DD" w:rsidRPr="00841180" w:rsidRDefault="004E79DD" w:rsidP="009D250B">
            <w:pPr>
              <w:spacing w:before="40" w:after="40" w:line="240" w:lineRule="auto"/>
              <w:ind w:right="113"/>
              <w:rPr>
                <w:sz w:val="16"/>
                <w:szCs w:val="16"/>
                <w:highlight w:val="yellow"/>
                <w:lang w:val="fr-FR"/>
              </w:rPr>
            </w:pPr>
            <w:r w:rsidRPr="00841180">
              <w:rPr>
                <w:sz w:val="16"/>
                <w:szCs w:val="16"/>
                <w:highlight w:val="yellow"/>
                <w:lang w:val="fr-FR"/>
              </w:rPr>
              <w:t>à l</w:t>
            </w:r>
            <w:r w:rsidR="00574A69" w:rsidRPr="00841180">
              <w:rPr>
                <w:sz w:val="16"/>
                <w:szCs w:val="16"/>
                <w:highlight w:val="yellow"/>
                <w:lang w:val="fr-FR"/>
              </w:rPr>
              <w:t>’</w:t>
            </w:r>
            <w:r w:rsidRPr="00841180">
              <w:rPr>
                <w:sz w:val="16"/>
                <w:szCs w:val="16"/>
                <w:highlight w:val="yellow"/>
                <w:lang w:val="fr-FR"/>
              </w:rPr>
              <w:t>arrêt,</w:t>
            </w:r>
          </w:p>
          <w:p w14:paraId="4129DF33" w14:textId="77777777" w:rsidR="004E79DD" w:rsidRPr="00841180" w:rsidRDefault="004E79DD" w:rsidP="009D250B">
            <w:pPr>
              <w:spacing w:before="40" w:after="40" w:line="240" w:lineRule="auto"/>
              <w:ind w:right="113"/>
              <w:rPr>
                <w:strike/>
                <w:sz w:val="16"/>
                <w:szCs w:val="16"/>
                <w:highlight w:val="yellow"/>
                <w:lang w:val="fr-FR"/>
              </w:rPr>
            </w:pPr>
            <w:r w:rsidRPr="00841180">
              <w:rPr>
                <w:strike/>
                <w:sz w:val="16"/>
                <w:szCs w:val="16"/>
                <w:highlight w:val="yellow"/>
                <w:lang w:val="fr-FR"/>
              </w:rPr>
              <w:t>en marche mais sans intervenir,</w:t>
            </w:r>
          </w:p>
          <w:p w14:paraId="7E646F61" w14:textId="6979339A" w:rsidR="004E79DD" w:rsidRPr="00841180" w:rsidRDefault="004E79DD" w:rsidP="009D250B">
            <w:pPr>
              <w:spacing w:before="40" w:after="40" w:line="240" w:lineRule="auto"/>
              <w:ind w:right="113"/>
              <w:rPr>
                <w:strike/>
                <w:sz w:val="16"/>
                <w:szCs w:val="16"/>
                <w:highlight w:val="yellow"/>
                <w:lang w:val="fr-FR"/>
              </w:rPr>
            </w:pPr>
            <w:r w:rsidRPr="00841180">
              <w:rPr>
                <w:strike/>
                <w:sz w:val="16"/>
                <w:szCs w:val="16"/>
                <w:highlight w:val="yellow"/>
                <w:lang w:val="fr-FR"/>
              </w:rPr>
              <w:t>en marche et en cours d</w:t>
            </w:r>
            <w:r w:rsidR="00574A69" w:rsidRPr="00841180">
              <w:rPr>
                <w:strike/>
                <w:sz w:val="16"/>
                <w:szCs w:val="16"/>
                <w:highlight w:val="yellow"/>
                <w:lang w:val="fr-FR"/>
              </w:rPr>
              <w:t>’</w:t>
            </w:r>
            <w:r w:rsidRPr="00841180">
              <w:rPr>
                <w:strike/>
                <w:sz w:val="16"/>
                <w:szCs w:val="16"/>
                <w:highlight w:val="yellow"/>
                <w:lang w:val="fr-FR"/>
              </w:rPr>
              <w:t>intervention</w:t>
            </w:r>
          </w:p>
          <w:p w14:paraId="6E11E3DB" w14:textId="77777777" w:rsidR="004E79DD" w:rsidRPr="00841180" w:rsidRDefault="004E79DD" w:rsidP="009D250B">
            <w:pPr>
              <w:spacing w:before="40" w:after="40" w:line="240" w:lineRule="auto"/>
              <w:ind w:right="113"/>
              <w:rPr>
                <w:b/>
                <w:bCs/>
                <w:sz w:val="16"/>
                <w:szCs w:val="16"/>
                <w:highlight w:val="yellow"/>
                <w:lang w:val="fr-FR"/>
              </w:rPr>
            </w:pPr>
            <w:r w:rsidRPr="00841180">
              <w:rPr>
                <w:b/>
                <w:bCs/>
                <w:sz w:val="16"/>
                <w:szCs w:val="16"/>
                <w:highlight w:val="yellow"/>
                <w:lang w:val="fr-FR"/>
              </w:rPr>
              <w:t>veille</w:t>
            </w:r>
          </w:p>
          <w:p w14:paraId="3F5F4012" w14:textId="77777777" w:rsidR="004E79DD" w:rsidRPr="0075721F" w:rsidRDefault="004E79DD" w:rsidP="009D250B">
            <w:pPr>
              <w:spacing w:before="40" w:after="40" w:line="240" w:lineRule="auto"/>
              <w:ind w:right="113"/>
              <w:rPr>
                <w:rFonts w:eastAsia="Times New Roman"/>
                <w:sz w:val="16"/>
                <w:szCs w:val="16"/>
                <w:lang w:val="fr-FR"/>
              </w:rPr>
            </w:pPr>
            <w:r w:rsidRPr="00841180">
              <w:rPr>
                <w:b/>
                <w:bCs/>
                <w:sz w:val="16"/>
                <w:szCs w:val="16"/>
                <w:highlight w:val="yellow"/>
                <w:lang w:val="fr-FR"/>
              </w:rPr>
              <w:t>actif</w:t>
            </w:r>
            <w:r w:rsidRPr="00841180">
              <w:rPr>
                <w:b/>
                <w:bCs/>
                <w:sz w:val="16"/>
                <w:szCs w:val="16"/>
                <w:highlight w:val="yellow"/>
                <w:vertAlign w:val="superscript"/>
                <w:lang w:val="fr-FR"/>
              </w:rPr>
              <w:t>16</w:t>
            </w:r>
          </w:p>
        </w:tc>
        <w:tc>
          <w:tcPr>
            <w:tcW w:w="1134" w:type="dxa"/>
            <w:shd w:val="clear" w:color="auto" w:fill="auto"/>
          </w:tcPr>
          <w:p w14:paraId="4429C197" w14:textId="77777777" w:rsidR="004E79DD" w:rsidRPr="00841180" w:rsidRDefault="004E79DD" w:rsidP="009D250B">
            <w:pPr>
              <w:spacing w:before="40" w:after="40" w:line="240" w:lineRule="auto"/>
              <w:ind w:right="113"/>
              <w:rPr>
                <w:rFonts w:eastAsia="Times New Roman"/>
                <w:b/>
                <w:bCs/>
                <w:sz w:val="16"/>
                <w:szCs w:val="16"/>
                <w:highlight w:val="yellow"/>
                <w:lang w:val="fr-FR"/>
              </w:rPr>
            </w:pPr>
            <w:r w:rsidRPr="00841180">
              <w:rPr>
                <w:b/>
                <w:bCs/>
                <w:sz w:val="16"/>
                <w:szCs w:val="16"/>
                <w:highlight w:val="yellow"/>
                <w:lang w:val="fr-FR"/>
              </w:rPr>
              <w:t>Collision</w:t>
            </w:r>
          </w:p>
          <w:p w14:paraId="10F48989" w14:textId="77777777" w:rsidR="004E79DD" w:rsidRPr="00841180" w:rsidRDefault="004E79DD" w:rsidP="009D250B">
            <w:pPr>
              <w:spacing w:before="40" w:after="40" w:line="240" w:lineRule="auto"/>
              <w:ind w:right="113"/>
              <w:rPr>
                <w:rFonts w:eastAsia="Times New Roman"/>
                <w:b/>
                <w:bCs/>
                <w:sz w:val="16"/>
                <w:szCs w:val="16"/>
                <w:lang w:val="fr-FR"/>
              </w:rPr>
            </w:pPr>
            <w:r w:rsidRPr="00841180">
              <w:rPr>
                <w:b/>
                <w:bCs/>
                <w:sz w:val="16"/>
                <w:szCs w:val="16"/>
                <w:highlight w:val="yellow"/>
                <w:lang w:val="fr-FR"/>
              </w:rPr>
              <w:t>Retournement</w:t>
            </w:r>
          </w:p>
          <w:p w14:paraId="104D11C8" w14:textId="77777777" w:rsidR="004E79DD" w:rsidRPr="00841180" w:rsidRDefault="004E79DD" w:rsidP="009D250B">
            <w:pPr>
              <w:spacing w:before="40" w:after="40" w:line="240" w:lineRule="auto"/>
              <w:ind w:right="113"/>
              <w:rPr>
                <w:rFonts w:eastAsia="Times New Roman"/>
                <w:b/>
                <w:bCs/>
                <w:sz w:val="16"/>
                <w:szCs w:val="16"/>
                <w:lang w:val="fr-FR"/>
              </w:rPr>
            </w:pPr>
            <w:r w:rsidRPr="00841180">
              <w:rPr>
                <w:b/>
                <w:bCs/>
                <w:sz w:val="16"/>
                <w:szCs w:val="16"/>
                <w:lang w:val="fr-FR"/>
              </w:rPr>
              <w:t>[Accident impliquant des usagers de la route vulnérables]</w:t>
            </w:r>
          </w:p>
          <w:p w14:paraId="77AFE44B" w14:textId="77777777" w:rsidR="004E79DD" w:rsidRPr="0075721F" w:rsidRDefault="004E79DD" w:rsidP="009D250B">
            <w:pPr>
              <w:spacing w:before="40" w:after="40" w:line="240" w:lineRule="auto"/>
              <w:ind w:right="113"/>
              <w:rPr>
                <w:sz w:val="16"/>
                <w:szCs w:val="16"/>
                <w:lang w:val="fr-FR"/>
              </w:rPr>
            </w:pPr>
          </w:p>
        </w:tc>
      </w:tr>
      <w:tr w:rsidR="000E3951" w:rsidRPr="000E3951" w14:paraId="3861D74E" w14:textId="77777777" w:rsidTr="0075721F">
        <w:trPr>
          <w:cantSplit/>
        </w:trPr>
        <w:tc>
          <w:tcPr>
            <w:tcW w:w="1276" w:type="dxa"/>
            <w:shd w:val="clear" w:color="auto" w:fill="auto"/>
          </w:tcPr>
          <w:p w14:paraId="7B8DC459"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 xml:space="preserve">État de la fonction de direction à commande automatique </w:t>
            </w:r>
            <w:r w:rsidRPr="00841180">
              <w:rPr>
                <w:strike/>
                <w:sz w:val="16"/>
                <w:szCs w:val="16"/>
                <w:highlight w:val="yellow"/>
                <w:lang w:val="fr-FR"/>
              </w:rPr>
              <w:t>(ACSF)</w:t>
            </w:r>
            <w:r w:rsidRPr="0075721F">
              <w:rPr>
                <w:sz w:val="16"/>
                <w:szCs w:val="16"/>
                <w:lang w:val="fr-FR"/>
              </w:rPr>
              <w:t xml:space="preserve"> de catégorie E</w:t>
            </w:r>
          </w:p>
        </w:tc>
        <w:tc>
          <w:tcPr>
            <w:tcW w:w="1418" w:type="dxa"/>
            <w:shd w:val="clear" w:color="auto" w:fill="auto"/>
          </w:tcPr>
          <w:p w14:paraId="08B2975A"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Obligatoire</w:t>
            </w:r>
          </w:p>
        </w:tc>
        <w:tc>
          <w:tcPr>
            <w:tcW w:w="1559" w:type="dxa"/>
            <w:shd w:val="clear" w:color="auto" w:fill="auto"/>
          </w:tcPr>
          <w:p w14:paraId="4665057A"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De -5,0 à 0 s</w:t>
            </w:r>
          </w:p>
        </w:tc>
        <w:tc>
          <w:tcPr>
            <w:tcW w:w="1134" w:type="dxa"/>
            <w:shd w:val="clear" w:color="auto" w:fill="auto"/>
          </w:tcPr>
          <w:p w14:paraId="2C8FF27D"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2</w:t>
            </w:r>
          </w:p>
        </w:tc>
        <w:tc>
          <w:tcPr>
            <w:tcW w:w="992" w:type="dxa"/>
            <w:shd w:val="clear" w:color="auto" w:fill="auto"/>
          </w:tcPr>
          <w:p w14:paraId="29565EBB"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s.o.</w:t>
            </w:r>
          </w:p>
        </w:tc>
        <w:tc>
          <w:tcPr>
            <w:tcW w:w="851" w:type="dxa"/>
            <w:shd w:val="clear" w:color="auto" w:fill="auto"/>
          </w:tcPr>
          <w:p w14:paraId="717D040C" w14:textId="77777777" w:rsidR="004E79DD" w:rsidRPr="0075721F" w:rsidRDefault="004E79DD" w:rsidP="009D250B">
            <w:pPr>
              <w:spacing w:before="40" w:after="40" w:line="240" w:lineRule="auto"/>
              <w:ind w:right="113"/>
              <w:rPr>
                <w:rFonts w:eastAsia="Times New Roman"/>
                <w:sz w:val="16"/>
                <w:szCs w:val="16"/>
                <w:lang w:val="fr-FR"/>
              </w:rPr>
            </w:pPr>
            <w:r w:rsidRPr="0075721F">
              <w:rPr>
                <w:sz w:val="16"/>
                <w:szCs w:val="16"/>
                <w:lang w:val="fr-FR"/>
              </w:rPr>
              <w:t>s.o.</w:t>
            </w:r>
          </w:p>
        </w:tc>
        <w:tc>
          <w:tcPr>
            <w:tcW w:w="1275" w:type="dxa"/>
            <w:shd w:val="clear" w:color="auto" w:fill="auto"/>
          </w:tcPr>
          <w:p w14:paraId="64113193" w14:textId="77777777" w:rsidR="004E79DD" w:rsidRPr="00841180" w:rsidRDefault="004E79DD" w:rsidP="009D250B">
            <w:pPr>
              <w:spacing w:before="40" w:after="40" w:line="240" w:lineRule="auto"/>
              <w:ind w:right="113"/>
              <w:rPr>
                <w:sz w:val="16"/>
                <w:szCs w:val="16"/>
                <w:highlight w:val="yellow"/>
                <w:lang w:val="fr-FR"/>
              </w:rPr>
            </w:pPr>
            <w:r w:rsidRPr="00841180">
              <w:rPr>
                <w:sz w:val="16"/>
                <w:szCs w:val="16"/>
                <w:highlight w:val="yellow"/>
                <w:lang w:val="fr-FR"/>
              </w:rPr>
              <w:t>Défectueux,</w:t>
            </w:r>
          </w:p>
          <w:p w14:paraId="02A7BFEE" w14:textId="2618FEF7" w:rsidR="004E79DD" w:rsidRPr="00841180" w:rsidRDefault="004E79DD" w:rsidP="009D250B">
            <w:pPr>
              <w:spacing w:before="40" w:after="40" w:line="240" w:lineRule="auto"/>
              <w:ind w:right="113"/>
              <w:rPr>
                <w:sz w:val="16"/>
                <w:szCs w:val="16"/>
                <w:highlight w:val="yellow"/>
                <w:lang w:val="fr-FR"/>
              </w:rPr>
            </w:pPr>
            <w:r w:rsidRPr="00841180">
              <w:rPr>
                <w:sz w:val="16"/>
                <w:szCs w:val="16"/>
                <w:highlight w:val="yellow"/>
                <w:lang w:val="fr-FR"/>
              </w:rPr>
              <w:t>à l</w:t>
            </w:r>
            <w:r w:rsidR="00574A69" w:rsidRPr="00841180">
              <w:rPr>
                <w:sz w:val="16"/>
                <w:szCs w:val="16"/>
                <w:highlight w:val="yellow"/>
                <w:lang w:val="fr-FR"/>
              </w:rPr>
              <w:t>’</w:t>
            </w:r>
            <w:r w:rsidRPr="00841180">
              <w:rPr>
                <w:sz w:val="16"/>
                <w:szCs w:val="16"/>
                <w:highlight w:val="yellow"/>
                <w:lang w:val="fr-FR"/>
              </w:rPr>
              <w:t>arrêt,</w:t>
            </w:r>
          </w:p>
          <w:p w14:paraId="787AB3AC" w14:textId="77777777" w:rsidR="004E79DD" w:rsidRPr="00841180" w:rsidRDefault="004E79DD" w:rsidP="009D250B">
            <w:pPr>
              <w:spacing w:before="40" w:after="40" w:line="240" w:lineRule="auto"/>
              <w:ind w:right="113"/>
              <w:rPr>
                <w:strike/>
                <w:sz w:val="16"/>
                <w:szCs w:val="16"/>
                <w:highlight w:val="yellow"/>
                <w:lang w:val="fr-FR"/>
              </w:rPr>
            </w:pPr>
            <w:r w:rsidRPr="00841180">
              <w:rPr>
                <w:strike/>
                <w:sz w:val="16"/>
                <w:szCs w:val="16"/>
                <w:highlight w:val="yellow"/>
                <w:lang w:val="fr-FR"/>
              </w:rPr>
              <w:t>en marche mais sans intervenir,</w:t>
            </w:r>
          </w:p>
          <w:p w14:paraId="164BBFC1" w14:textId="41DD2D97" w:rsidR="004E79DD" w:rsidRPr="00841180" w:rsidRDefault="004E79DD" w:rsidP="009D250B">
            <w:pPr>
              <w:spacing w:before="40" w:after="40" w:line="240" w:lineRule="auto"/>
              <w:ind w:right="113"/>
              <w:rPr>
                <w:strike/>
                <w:sz w:val="16"/>
                <w:szCs w:val="16"/>
                <w:highlight w:val="yellow"/>
                <w:lang w:val="fr-FR"/>
              </w:rPr>
            </w:pPr>
            <w:r w:rsidRPr="00841180">
              <w:rPr>
                <w:strike/>
                <w:sz w:val="16"/>
                <w:szCs w:val="16"/>
                <w:highlight w:val="yellow"/>
                <w:lang w:val="fr-FR"/>
              </w:rPr>
              <w:t>en marche et en cours d</w:t>
            </w:r>
            <w:r w:rsidR="00574A69" w:rsidRPr="00841180">
              <w:rPr>
                <w:strike/>
                <w:sz w:val="16"/>
                <w:szCs w:val="16"/>
                <w:highlight w:val="yellow"/>
                <w:lang w:val="fr-FR"/>
              </w:rPr>
              <w:t>’</w:t>
            </w:r>
            <w:r w:rsidRPr="00841180">
              <w:rPr>
                <w:strike/>
                <w:sz w:val="16"/>
                <w:szCs w:val="16"/>
                <w:highlight w:val="yellow"/>
                <w:lang w:val="fr-FR"/>
              </w:rPr>
              <w:t>intervention</w:t>
            </w:r>
          </w:p>
          <w:p w14:paraId="730819AA" w14:textId="77777777" w:rsidR="004E79DD" w:rsidRPr="00841180" w:rsidRDefault="004E79DD" w:rsidP="009D250B">
            <w:pPr>
              <w:spacing w:before="40" w:after="40" w:line="240" w:lineRule="auto"/>
              <w:ind w:right="113"/>
              <w:rPr>
                <w:b/>
                <w:bCs/>
                <w:sz w:val="16"/>
                <w:szCs w:val="16"/>
                <w:highlight w:val="yellow"/>
                <w:lang w:val="fr-FR"/>
              </w:rPr>
            </w:pPr>
            <w:r w:rsidRPr="00841180">
              <w:rPr>
                <w:b/>
                <w:bCs/>
                <w:sz w:val="16"/>
                <w:szCs w:val="16"/>
                <w:highlight w:val="yellow"/>
                <w:lang w:val="fr-FR"/>
              </w:rPr>
              <w:t>veille</w:t>
            </w:r>
          </w:p>
          <w:p w14:paraId="1F6876E9" w14:textId="0DC1C8CD" w:rsidR="004E79DD" w:rsidRPr="009D250B" w:rsidRDefault="004E79DD" w:rsidP="009D250B">
            <w:pPr>
              <w:spacing w:before="40" w:after="40" w:line="240" w:lineRule="auto"/>
              <w:ind w:right="113"/>
              <w:rPr>
                <w:sz w:val="16"/>
                <w:szCs w:val="16"/>
                <w:vertAlign w:val="superscript"/>
                <w:lang w:val="fr-FR"/>
              </w:rPr>
            </w:pPr>
            <w:r w:rsidRPr="00841180">
              <w:rPr>
                <w:b/>
                <w:bCs/>
                <w:sz w:val="16"/>
                <w:szCs w:val="16"/>
                <w:highlight w:val="yellow"/>
                <w:lang w:val="fr-FR"/>
              </w:rPr>
              <w:t>actif</w:t>
            </w:r>
            <w:r w:rsidRPr="00841180">
              <w:rPr>
                <w:b/>
                <w:bCs/>
                <w:sz w:val="16"/>
                <w:szCs w:val="16"/>
                <w:highlight w:val="yellow"/>
                <w:vertAlign w:val="superscript"/>
                <w:lang w:val="fr-FR"/>
              </w:rPr>
              <w:t>16</w:t>
            </w:r>
          </w:p>
        </w:tc>
        <w:tc>
          <w:tcPr>
            <w:tcW w:w="1134" w:type="dxa"/>
            <w:shd w:val="clear" w:color="auto" w:fill="auto"/>
          </w:tcPr>
          <w:p w14:paraId="05A67EBF" w14:textId="77777777" w:rsidR="004E79DD" w:rsidRPr="00841180" w:rsidRDefault="004E79DD" w:rsidP="009D250B">
            <w:pPr>
              <w:spacing w:before="40" w:after="40" w:line="240" w:lineRule="auto"/>
              <w:ind w:right="113"/>
              <w:rPr>
                <w:rFonts w:eastAsia="Times New Roman"/>
                <w:b/>
                <w:bCs/>
                <w:sz w:val="16"/>
                <w:szCs w:val="16"/>
                <w:highlight w:val="yellow"/>
                <w:lang w:val="fr-FR"/>
              </w:rPr>
            </w:pPr>
            <w:r w:rsidRPr="00841180">
              <w:rPr>
                <w:b/>
                <w:bCs/>
                <w:sz w:val="16"/>
                <w:szCs w:val="16"/>
                <w:highlight w:val="yellow"/>
                <w:lang w:val="fr-FR"/>
              </w:rPr>
              <w:t>Collision</w:t>
            </w:r>
          </w:p>
          <w:p w14:paraId="5F591E68" w14:textId="77777777" w:rsidR="004E79DD" w:rsidRPr="00841180" w:rsidRDefault="004E79DD" w:rsidP="009D250B">
            <w:pPr>
              <w:spacing w:before="40" w:after="40" w:line="240" w:lineRule="auto"/>
              <w:ind w:right="113"/>
              <w:rPr>
                <w:rFonts w:eastAsia="Times New Roman"/>
                <w:b/>
                <w:bCs/>
                <w:sz w:val="16"/>
                <w:szCs w:val="16"/>
                <w:lang w:val="fr-FR"/>
              </w:rPr>
            </w:pPr>
            <w:r w:rsidRPr="00841180">
              <w:rPr>
                <w:b/>
                <w:bCs/>
                <w:sz w:val="16"/>
                <w:szCs w:val="16"/>
                <w:highlight w:val="yellow"/>
                <w:lang w:val="fr-FR"/>
              </w:rPr>
              <w:t>Retournement</w:t>
            </w:r>
          </w:p>
          <w:p w14:paraId="78F05E62" w14:textId="77777777" w:rsidR="004E79DD" w:rsidRPr="0075721F" w:rsidRDefault="004E79DD" w:rsidP="009D250B">
            <w:pPr>
              <w:spacing w:before="40" w:after="40" w:line="240" w:lineRule="auto"/>
              <w:ind w:right="113"/>
              <w:rPr>
                <w:sz w:val="16"/>
                <w:szCs w:val="16"/>
                <w:lang w:val="fr-FR"/>
              </w:rPr>
            </w:pPr>
            <w:r w:rsidRPr="00841180">
              <w:rPr>
                <w:b/>
                <w:bCs/>
                <w:sz w:val="16"/>
                <w:szCs w:val="16"/>
                <w:lang w:val="fr-FR"/>
              </w:rPr>
              <w:t>[Accident impliquant des usagers de la route vulnérables]</w:t>
            </w:r>
          </w:p>
        </w:tc>
      </w:tr>
      <w:tr w:rsidR="000E3951" w:rsidRPr="000E3951" w14:paraId="154D5890" w14:textId="77777777" w:rsidTr="0075721F">
        <w:trPr>
          <w:cantSplit/>
        </w:trPr>
        <w:tc>
          <w:tcPr>
            <w:tcW w:w="1276" w:type="dxa"/>
            <w:tcBorders>
              <w:bottom w:val="single" w:sz="12" w:space="0" w:color="auto"/>
            </w:tcBorders>
            <w:shd w:val="clear" w:color="auto" w:fill="auto"/>
          </w:tcPr>
          <w:p w14:paraId="1C8D8F00" w14:textId="3198E2B1" w:rsidR="004E79DD" w:rsidRPr="0075721F" w:rsidRDefault="004E79DD" w:rsidP="009D250B">
            <w:pPr>
              <w:spacing w:before="40" w:after="40" w:line="240" w:lineRule="auto"/>
              <w:ind w:right="113"/>
              <w:rPr>
                <w:sz w:val="16"/>
                <w:szCs w:val="16"/>
                <w:lang w:val="fr-FR"/>
              </w:rPr>
            </w:pPr>
            <w:r w:rsidRPr="0075721F">
              <w:rPr>
                <w:sz w:val="16"/>
                <w:szCs w:val="16"/>
                <w:lang w:val="fr-FR"/>
              </w:rPr>
              <w:t>État du système d</w:t>
            </w:r>
            <w:r w:rsidR="00574A69" w:rsidRPr="0075721F">
              <w:rPr>
                <w:sz w:val="16"/>
                <w:szCs w:val="16"/>
                <w:lang w:val="fr-FR"/>
              </w:rPr>
              <w:t>’</w:t>
            </w:r>
            <w:r w:rsidRPr="0075721F">
              <w:rPr>
                <w:sz w:val="16"/>
                <w:szCs w:val="16"/>
                <w:lang w:val="fr-FR"/>
              </w:rPr>
              <w:t>appel d</w:t>
            </w:r>
            <w:r w:rsidR="00574A69" w:rsidRPr="0075721F">
              <w:rPr>
                <w:sz w:val="16"/>
                <w:szCs w:val="16"/>
                <w:lang w:val="fr-FR"/>
              </w:rPr>
              <w:t>’</w:t>
            </w:r>
            <w:r w:rsidRPr="0075721F">
              <w:rPr>
                <w:sz w:val="16"/>
                <w:szCs w:val="16"/>
                <w:lang w:val="fr-FR"/>
              </w:rPr>
              <w:t>urgence en cas d</w:t>
            </w:r>
            <w:r w:rsidR="00574A69" w:rsidRPr="0075721F">
              <w:rPr>
                <w:sz w:val="16"/>
                <w:szCs w:val="16"/>
                <w:lang w:val="fr-FR"/>
              </w:rPr>
              <w:t>’</w:t>
            </w:r>
            <w:r w:rsidRPr="0075721F">
              <w:rPr>
                <w:sz w:val="16"/>
                <w:szCs w:val="16"/>
                <w:lang w:val="fr-FR"/>
              </w:rPr>
              <w:t>accident</w:t>
            </w:r>
          </w:p>
        </w:tc>
        <w:tc>
          <w:tcPr>
            <w:tcW w:w="1418" w:type="dxa"/>
            <w:tcBorders>
              <w:bottom w:val="single" w:sz="12" w:space="0" w:color="auto"/>
            </w:tcBorders>
            <w:shd w:val="clear" w:color="auto" w:fill="auto"/>
          </w:tcPr>
          <w:p w14:paraId="7DB3A74C" w14:textId="77777777" w:rsidR="004E79DD" w:rsidRPr="0075721F" w:rsidRDefault="004E79DD" w:rsidP="009D250B">
            <w:pPr>
              <w:spacing w:before="40" w:after="40" w:line="240" w:lineRule="auto"/>
              <w:ind w:right="113"/>
              <w:rPr>
                <w:sz w:val="16"/>
                <w:szCs w:val="16"/>
                <w:lang w:val="fr-FR"/>
              </w:rPr>
            </w:pPr>
            <w:r w:rsidRPr="0075721F">
              <w:rPr>
                <w:sz w:val="16"/>
                <w:szCs w:val="16"/>
                <w:lang w:val="fr-FR"/>
              </w:rPr>
              <w:t>Obligatoire</w:t>
            </w:r>
          </w:p>
        </w:tc>
        <w:tc>
          <w:tcPr>
            <w:tcW w:w="1559" w:type="dxa"/>
            <w:tcBorders>
              <w:bottom w:val="single" w:sz="12" w:space="0" w:color="auto"/>
            </w:tcBorders>
            <w:shd w:val="clear" w:color="auto" w:fill="auto"/>
          </w:tcPr>
          <w:p w14:paraId="70260691" w14:textId="77777777" w:rsidR="004E79DD" w:rsidRPr="0075721F" w:rsidRDefault="004E79DD" w:rsidP="009D250B">
            <w:pPr>
              <w:spacing w:before="40" w:after="40" w:line="240" w:lineRule="auto"/>
              <w:ind w:right="113"/>
              <w:rPr>
                <w:sz w:val="16"/>
                <w:szCs w:val="16"/>
                <w:lang w:val="fr-FR"/>
              </w:rPr>
            </w:pPr>
            <w:r w:rsidRPr="0075721F">
              <w:rPr>
                <w:sz w:val="16"/>
                <w:szCs w:val="16"/>
                <w:lang w:val="fr-FR"/>
              </w:rPr>
              <w:t>Événement</w:t>
            </w:r>
          </w:p>
        </w:tc>
        <w:tc>
          <w:tcPr>
            <w:tcW w:w="1134" w:type="dxa"/>
            <w:tcBorders>
              <w:bottom w:val="single" w:sz="12" w:space="0" w:color="auto"/>
            </w:tcBorders>
            <w:shd w:val="clear" w:color="auto" w:fill="auto"/>
          </w:tcPr>
          <w:p w14:paraId="7DD6E188" w14:textId="77777777" w:rsidR="004E79DD" w:rsidRPr="0075721F" w:rsidRDefault="004E79DD" w:rsidP="009D250B">
            <w:pPr>
              <w:spacing w:before="40" w:after="40" w:line="240" w:lineRule="auto"/>
              <w:ind w:right="113"/>
              <w:rPr>
                <w:sz w:val="16"/>
                <w:szCs w:val="16"/>
                <w:lang w:val="fr-FR"/>
              </w:rPr>
            </w:pPr>
            <w:r w:rsidRPr="0075721F">
              <w:rPr>
                <w:sz w:val="16"/>
                <w:szCs w:val="16"/>
                <w:lang w:val="fr-FR"/>
              </w:rPr>
              <w:t>s.o.</w:t>
            </w:r>
          </w:p>
        </w:tc>
        <w:tc>
          <w:tcPr>
            <w:tcW w:w="992" w:type="dxa"/>
            <w:tcBorders>
              <w:bottom w:val="single" w:sz="12" w:space="0" w:color="auto"/>
            </w:tcBorders>
            <w:shd w:val="clear" w:color="auto" w:fill="auto"/>
          </w:tcPr>
          <w:p w14:paraId="37971E29" w14:textId="77777777" w:rsidR="004E79DD" w:rsidRPr="0075721F" w:rsidRDefault="004E79DD" w:rsidP="009D250B">
            <w:pPr>
              <w:spacing w:before="40" w:after="40" w:line="240" w:lineRule="auto"/>
              <w:ind w:right="113"/>
              <w:rPr>
                <w:sz w:val="16"/>
                <w:szCs w:val="16"/>
                <w:lang w:val="fr-FR"/>
              </w:rPr>
            </w:pPr>
            <w:r w:rsidRPr="0075721F">
              <w:rPr>
                <w:sz w:val="16"/>
                <w:szCs w:val="16"/>
                <w:lang w:val="fr-FR"/>
              </w:rPr>
              <w:t>s.o.</w:t>
            </w:r>
          </w:p>
        </w:tc>
        <w:tc>
          <w:tcPr>
            <w:tcW w:w="851" w:type="dxa"/>
            <w:tcBorders>
              <w:bottom w:val="single" w:sz="12" w:space="0" w:color="auto"/>
            </w:tcBorders>
            <w:shd w:val="clear" w:color="auto" w:fill="auto"/>
          </w:tcPr>
          <w:p w14:paraId="3B6CD932" w14:textId="77777777" w:rsidR="004E79DD" w:rsidRPr="0075721F" w:rsidRDefault="004E79DD" w:rsidP="009D250B">
            <w:pPr>
              <w:spacing w:before="40" w:after="40" w:line="240" w:lineRule="auto"/>
              <w:ind w:right="113"/>
              <w:rPr>
                <w:sz w:val="16"/>
                <w:szCs w:val="16"/>
                <w:lang w:val="fr-FR"/>
              </w:rPr>
            </w:pPr>
            <w:r w:rsidRPr="0075721F">
              <w:rPr>
                <w:sz w:val="16"/>
                <w:szCs w:val="16"/>
                <w:lang w:val="fr-FR"/>
              </w:rPr>
              <w:t>s.o.</w:t>
            </w:r>
          </w:p>
        </w:tc>
        <w:tc>
          <w:tcPr>
            <w:tcW w:w="1275" w:type="dxa"/>
            <w:tcBorders>
              <w:bottom w:val="single" w:sz="12" w:space="0" w:color="auto"/>
            </w:tcBorders>
            <w:shd w:val="clear" w:color="auto" w:fill="auto"/>
          </w:tcPr>
          <w:p w14:paraId="59D525E2" w14:textId="77777777" w:rsidR="004E79DD" w:rsidRPr="0075721F" w:rsidRDefault="004E79DD" w:rsidP="009D250B">
            <w:pPr>
              <w:spacing w:before="40" w:after="40" w:line="240" w:lineRule="auto"/>
              <w:ind w:right="113"/>
              <w:rPr>
                <w:sz w:val="16"/>
                <w:szCs w:val="16"/>
                <w:lang w:val="fr-FR"/>
              </w:rPr>
            </w:pPr>
            <w:r w:rsidRPr="0075721F">
              <w:rPr>
                <w:sz w:val="16"/>
                <w:szCs w:val="16"/>
                <w:lang w:val="fr-FR"/>
              </w:rPr>
              <w:t>Défectueux,</w:t>
            </w:r>
          </w:p>
          <w:p w14:paraId="74CFEBB5" w14:textId="77777777" w:rsidR="00841180" w:rsidRDefault="004E79DD" w:rsidP="00841180">
            <w:pPr>
              <w:spacing w:before="40" w:after="40" w:line="240" w:lineRule="auto"/>
              <w:ind w:right="113"/>
              <w:rPr>
                <w:sz w:val="16"/>
                <w:szCs w:val="16"/>
                <w:lang w:val="fr-FR"/>
              </w:rPr>
            </w:pPr>
            <w:r w:rsidRPr="0075721F">
              <w:rPr>
                <w:sz w:val="16"/>
                <w:szCs w:val="16"/>
                <w:lang w:val="fr-FR"/>
              </w:rPr>
              <w:t>en marche</w:t>
            </w:r>
            <w:r w:rsidR="00574A69" w:rsidRPr="0075721F">
              <w:rPr>
                <w:sz w:val="16"/>
                <w:szCs w:val="16"/>
                <w:lang w:val="fr-FR"/>
              </w:rPr>
              <w:t> </w:t>
            </w:r>
            <w:r w:rsidRPr="0075721F">
              <w:rPr>
                <w:sz w:val="16"/>
                <w:szCs w:val="16"/>
                <w:lang w:val="fr-FR"/>
              </w:rPr>
              <w:t>: l</w:t>
            </w:r>
            <w:r w:rsidR="00574A69" w:rsidRPr="0075721F">
              <w:rPr>
                <w:sz w:val="16"/>
                <w:szCs w:val="16"/>
                <w:lang w:val="fr-FR"/>
              </w:rPr>
              <w:t>’</w:t>
            </w:r>
            <w:r w:rsidRPr="0075721F">
              <w:rPr>
                <w:sz w:val="16"/>
                <w:szCs w:val="16"/>
                <w:lang w:val="fr-FR"/>
              </w:rPr>
              <w:t>appel d</w:t>
            </w:r>
            <w:r w:rsidR="00574A69" w:rsidRPr="0075721F">
              <w:rPr>
                <w:sz w:val="16"/>
                <w:szCs w:val="16"/>
                <w:lang w:val="fr-FR"/>
              </w:rPr>
              <w:t>’</w:t>
            </w:r>
            <w:r w:rsidRPr="0075721F">
              <w:rPr>
                <w:sz w:val="16"/>
                <w:szCs w:val="16"/>
                <w:lang w:val="fr-FR"/>
              </w:rPr>
              <w:t>urgence n</w:t>
            </w:r>
            <w:r w:rsidR="00574A69" w:rsidRPr="0075721F">
              <w:rPr>
                <w:sz w:val="16"/>
                <w:szCs w:val="16"/>
                <w:lang w:val="fr-FR"/>
              </w:rPr>
              <w:t>’</w:t>
            </w:r>
            <w:r w:rsidRPr="0075721F">
              <w:rPr>
                <w:sz w:val="16"/>
                <w:szCs w:val="16"/>
                <w:lang w:val="fr-FR"/>
              </w:rPr>
              <w:t>est pas déclenché automatiquement,</w:t>
            </w:r>
          </w:p>
          <w:p w14:paraId="6D0C540B" w14:textId="5E0805B5" w:rsidR="004E79DD" w:rsidRPr="0075721F" w:rsidRDefault="004E79DD" w:rsidP="00841180">
            <w:pPr>
              <w:spacing w:before="40" w:after="40" w:line="240" w:lineRule="auto"/>
              <w:ind w:right="113"/>
              <w:rPr>
                <w:rFonts w:eastAsia="Times New Roman"/>
                <w:sz w:val="16"/>
                <w:szCs w:val="16"/>
                <w:lang w:val="fr-FR"/>
              </w:rPr>
            </w:pPr>
            <w:r w:rsidRPr="0075721F">
              <w:rPr>
                <w:sz w:val="16"/>
                <w:szCs w:val="16"/>
                <w:lang w:val="fr-FR"/>
              </w:rPr>
              <w:t>en marche</w:t>
            </w:r>
            <w:r w:rsidR="00574A69" w:rsidRPr="0075721F">
              <w:rPr>
                <w:sz w:val="16"/>
                <w:szCs w:val="16"/>
                <w:lang w:val="fr-FR"/>
              </w:rPr>
              <w:t> </w:t>
            </w:r>
            <w:r w:rsidRPr="0075721F">
              <w:rPr>
                <w:sz w:val="16"/>
                <w:szCs w:val="16"/>
                <w:lang w:val="fr-FR"/>
              </w:rPr>
              <w:t>: l</w:t>
            </w:r>
            <w:r w:rsidR="00574A69" w:rsidRPr="0075721F">
              <w:rPr>
                <w:sz w:val="16"/>
                <w:szCs w:val="16"/>
                <w:lang w:val="fr-FR"/>
              </w:rPr>
              <w:t>’</w:t>
            </w:r>
            <w:r w:rsidRPr="0075721F">
              <w:rPr>
                <w:sz w:val="16"/>
                <w:szCs w:val="16"/>
                <w:lang w:val="fr-FR"/>
              </w:rPr>
              <w:t>appel d</w:t>
            </w:r>
            <w:r w:rsidR="00574A69" w:rsidRPr="0075721F">
              <w:rPr>
                <w:sz w:val="16"/>
                <w:szCs w:val="16"/>
                <w:lang w:val="fr-FR"/>
              </w:rPr>
              <w:t>’</w:t>
            </w:r>
            <w:r w:rsidRPr="0075721F">
              <w:rPr>
                <w:sz w:val="16"/>
                <w:szCs w:val="16"/>
                <w:lang w:val="fr-FR"/>
              </w:rPr>
              <w:t>urgence est déclenché automatiquement</w:t>
            </w:r>
          </w:p>
        </w:tc>
        <w:tc>
          <w:tcPr>
            <w:tcW w:w="1134" w:type="dxa"/>
            <w:tcBorders>
              <w:bottom w:val="single" w:sz="12" w:space="0" w:color="auto"/>
            </w:tcBorders>
            <w:shd w:val="clear" w:color="auto" w:fill="auto"/>
          </w:tcPr>
          <w:p w14:paraId="0D01215C" w14:textId="77777777" w:rsidR="004E79DD" w:rsidRPr="00841180" w:rsidRDefault="004E79DD" w:rsidP="009D250B">
            <w:pPr>
              <w:spacing w:before="40" w:after="40" w:line="240" w:lineRule="auto"/>
              <w:ind w:right="113"/>
              <w:rPr>
                <w:rFonts w:eastAsia="Times New Roman"/>
                <w:b/>
                <w:bCs/>
                <w:sz w:val="16"/>
                <w:szCs w:val="16"/>
                <w:highlight w:val="yellow"/>
                <w:lang w:val="fr-FR"/>
              </w:rPr>
            </w:pPr>
            <w:r w:rsidRPr="00841180">
              <w:rPr>
                <w:b/>
                <w:bCs/>
                <w:sz w:val="16"/>
                <w:szCs w:val="16"/>
                <w:highlight w:val="yellow"/>
                <w:lang w:val="fr-FR"/>
              </w:rPr>
              <w:t>Collision</w:t>
            </w:r>
          </w:p>
          <w:p w14:paraId="7F698788" w14:textId="77777777" w:rsidR="004E79DD" w:rsidRPr="00841180" w:rsidRDefault="004E79DD" w:rsidP="009D250B">
            <w:pPr>
              <w:spacing w:before="40" w:after="40" w:line="240" w:lineRule="auto"/>
              <w:ind w:right="113"/>
              <w:rPr>
                <w:rFonts w:eastAsia="Times New Roman"/>
                <w:b/>
                <w:bCs/>
                <w:sz w:val="16"/>
                <w:szCs w:val="16"/>
                <w:highlight w:val="yellow"/>
                <w:lang w:val="fr-FR"/>
              </w:rPr>
            </w:pPr>
            <w:r w:rsidRPr="00841180">
              <w:rPr>
                <w:b/>
                <w:bCs/>
                <w:sz w:val="16"/>
                <w:szCs w:val="16"/>
                <w:highlight w:val="yellow"/>
                <w:lang w:val="fr-FR"/>
              </w:rPr>
              <w:t>Accident impliquant des usagers de la route vulnérables</w:t>
            </w:r>
          </w:p>
          <w:p w14:paraId="0E8166B1" w14:textId="77777777" w:rsidR="004E79DD" w:rsidRPr="0075721F" w:rsidRDefault="004E79DD" w:rsidP="009D250B">
            <w:pPr>
              <w:spacing w:before="40" w:after="40" w:line="240" w:lineRule="auto"/>
              <w:ind w:right="113"/>
              <w:rPr>
                <w:sz w:val="16"/>
                <w:szCs w:val="16"/>
                <w:lang w:val="fr-FR"/>
              </w:rPr>
            </w:pPr>
            <w:r w:rsidRPr="00841180">
              <w:rPr>
                <w:b/>
                <w:bCs/>
                <w:sz w:val="16"/>
                <w:szCs w:val="16"/>
                <w:highlight w:val="yellow"/>
                <w:lang w:val="fr-FR"/>
              </w:rPr>
              <w:t>Retournement</w:t>
            </w:r>
          </w:p>
        </w:tc>
      </w:tr>
    </w:tbl>
    <w:bookmarkEnd w:id="51"/>
    <w:p w14:paraId="5A3373F4" w14:textId="57573118" w:rsidR="004E79DD" w:rsidRPr="00574A69" w:rsidRDefault="00574A69" w:rsidP="00574A69">
      <w:pPr>
        <w:pStyle w:val="SingleTxtG"/>
        <w:spacing w:before="240" w:after="0"/>
        <w:jc w:val="center"/>
        <w:rPr>
          <w:u w:val="single"/>
        </w:rPr>
      </w:pPr>
      <w:r>
        <w:rPr>
          <w:u w:val="single"/>
        </w:rPr>
        <w:tab/>
      </w:r>
      <w:r>
        <w:rPr>
          <w:u w:val="single"/>
        </w:rPr>
        <w:tab/>
      </w:r>
      <w:r>
        <w:rPr>
          <w:u w:val="single"/>
        </w:rPr>
        <w:tab/>
      </w:r>
      <w:r>
        <w:rPr>
          <w:u w:val="single"/>
        </w:rPr>
        <w:tab/>
      </w:r>
    </w:p>
    <w:sectPr w:rsidR="004E79DD" w:rsidRPr="00574A69" w:rsidSect="00816C34">
      <w:headerReference w:type="default" r:id="rId24"/>
      <w:footerReference w:type="default" r:id="rId25"/>
      <w:headerReference w:type="first" r:id="rId26"/>
      <w:footerReference w:type="first" r:id="rId27"/>
      <w:footnotePr>
        <w:numRestart w:val="eachSect"/>
      </w:footnotePr>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55010" w14:textId="77777777" w:rsidR="005E60D5" w:rsidRDefault="005E60D5" w:rsidP="00F95C08">
      <w:pPr>
        <w:spacing w:line="240" w:lineRule="auto"/>
      </w:pPr>
    </w:p>
  </w:endnote>
  <w:endnote w:type="continuationSeparator" w:id="0">
    <w:p w14:paraId="5F238F6C" w14:textId="77777777" w:rsidR="005E60D5" w:rsidRPr="00AC3823" w:rsidRDefault="005E60D5" w:rsidP="00AC3823">
      <w:pPr>
        <w:pStyle w:val="Pieddepage"/>
      </w:pPr>
    </w:p>
  </w:endnote>
  <w:endnote w:type="continuationNotice" w:id="1">
    <w:p w14:paraId="6833D94A" w14:textId="77777777" w:rsidR="005E60D5" w:rsidRDefault="005E60D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BMWType V2 Light">
    <w:altName w:val="Calibri"/>
    <w:charset w:val="00"/>
    <w:family w:val="auto"/>
    <w:pitch w:val="variable"/>
    <w:sig w:usb0="800022BF" w:usb1="9000004A"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5DE61" w14:textId="69908F6A" w:rsidR="005E60D5" w:rsidRPr="00816C34" w:rsidRDefault="005E60D5" w:rsidP="00816C34">
    <w:pPr>
      <w:pStyle w:val="Pieddepage"/>
      <w:tabs>
        <w:tab w:val="right" w:pos="9638"/>
      </w:tabs>
    </w:pPr>
    <w:r w:rsidRPr="00816C34">
      <w:rPr>
        <w:b/>
        <w:sz w:val="18"/>
      </w:rPr>
      <w:fldChar w:fldCharType="begin"/>
    </w:r>
    <w:r w:rsidRPr="00816C34">
      <w:rPr>
        <w:b/>
        <w:sz w:val="18"/>
      </w:rPr>
      <w:instrText xml:space="preserve"> PAGE  \* MERGEFORMAT </w:instrText>
    </w:r>
    <w:r w:rsidRPr="00816C34">
      <w:rPr>
        <w:b/>
        <w:sz w:val="18"/>
      </w:rPr>
      <w:fldChar w:fldCharType="separate"/>
    </w:r>
    <w:r w:rsidRPr="00816C34">
      <w:rPr>
        <w:b/>
        <w:noProof/>
        <w:sz w:val="18"/>
      </w:rPr>
      <w:t>2</w:t>
    </w:r>
    <w:r w:rsidRPr="00816C34">
      <w:rPr>
        <w:b/>
        <w:sz w:val="18"/>
      </w:rPr>
      <w:fldChar w:fldCharType="end"/>
    </w:r>
    <w:r>
      <w:rPr>
        <w:b/>
        <w:sz w:val="18"/>
      </w:rPr>
      <w:tab/>
    </w:r>
    <w:r>
      <w:t>GE.21-10575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B19C3" w14:textId="40813EF0" w:rsidR="005E60D5" w:rsidRPr="00816C34" w:rsidRDefault="005E60D5" w:rsidP="00816C34">
    <w:pPr>
      <w:pStyle w:val="Pieddepage"/>
      <w:tabs>
        <w:tab w:val="right" w:pos="9638"/>
      </w:tabs>
      <w:rPr>
        <w:b/>
        <w:sz w:val="18"/>
      </w:rPr>
    </w:pPr>
    <w:r>
      <w:t>GE.21-10575</w:t>
    </w:r>
    <w:r>
      <w:tab/>
    </w:r>
    <w:r w:rsidRPr="00816C34">
      <w:rPr>
        <w:b/>
        <w:sz w:val="18"/>
      </w:rPr>
      <w:fldChar w:fldCharType="begin"/>
    </w:r>
    <w:r w:rsidRPr="00816C34">
      <w:rPr>
        <w:b/>
        <w:sz w:val="18"/>
      </w:rPr>
      <w:instrText xml:space="preserve"> PAGE  \* MERGEFORMAT </w:instrText>
    </w:r>
    <w:r w:rsidRPr="00816C34">
      <w:rPr>
        <w:b/>
        <w:sz w:val="18"/>
      </w:rPr>
      <w:fldChar w:fldCharType="separate"/>
    </w:r>
    <w:r w:rsidRPr="00816C34">
      <w:rPr>
        <w:b/>
        <w:noProof/>
        <w:sz w:val="18"/>
      </w:rPr>
      <w:t>3</w:t>
    </w:r>
    <w:r w:rsidRPr="00816C3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F4B97" w14:textId="5452B2F9" w:rsidR="005E60D5" w:rsidRPr="00816C34" w:rsidRDefault="005E60D5" w:rsidP="00816C34">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78E035BA" wp14:editId="64DE77C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21-10575  (F)</w:t>
    </w:r>
    <w:r>
      <w:rPr>
        <w:noProof/>
        <w:sz w:val="20"/>
      </w:rPr>
      <w:drawing>
        <wp:anchor distT="0" distB="0" distL="114300" distR="114300" simplePos="0" relativeHeight="251660288" behindDoc="0" locked="0" layoutInCell="1" allowOverlap="1" wp14:anchorId="2368F5DF" wp14:editId="681F8B8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260821    270821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A64EB" w14:textId="77777777" w:rsidR="005E60D5" w:rsidRPr="00816C34" w:rsidRDefault="005E60D5" w:rsidP="00816C34">
    <w:pPr>
      <w:pStyle w:val="Pieddepage"/>
      <w:tabs>
        <w:tab w:val="right" w:pos="9638"/>
      </w:tabs>
    </w:pPr>
    <w:r w:rsidRPr="00816C34">
      <w:rPr>
        <w:b/>
        <w:sz w:val="18"/>
      </w:rPr>
      <w:fldChar w:fldCharType="begin"/>
    </w:r>
    <w:r w:rsidRPr="00816C34">
      <w:rPr>
        <w:b/>
        <w:sz w:val="18"/>
      </w:rPr>
      <w:instrText xml:space="preserve"> PAGE  \* MERGEFORMAT </w:instrText>
    </w:r>
    <w:r w:rsidRPr="00816C34">
      <w:rPr>
        <w:b/>
        <w:sz w:val="18"/>
      </w:rPr>
      <w:fldChar w:fldCharType="separate"/>
    </w:r>
    <w:r w:rsidRPr="00816C34">
      <w:rPr>
        <w:b/>
        <w:noProof/>
        <w:sz w:val="18"/>
      </w:rPr>
      <w:t>2</w:t>
    </w:r>
    <w:r w:rsidRPr="00816C34">
      <w:rPr>
        <w:b/>
        <w:sz w:val="18"/>
      </w:rPr>
      <w:fldChar w:fldCharType="end"/>
    </w:r>
    <w:r>
      <w:rPr>
        <w:b/>
        <w:sz w:val="18"/>
      </w:rPr>
      <w:tab/>
    </w:r>
    <w:r>
      <w:t>GE.21-10575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B36DC" w14:textId="5F0A7227" w:rsidR="005E60D5" w:rsidRPr="00816C34" w:rsidRDefault="005E60D5" w:rsidP="00163FF1">
    <w:pPr>
      <w:pStyle w:val="Pieddepage"/>
      <w:tabs>
        <w:tab w:val="right" w:pos="9639"/>
      </w:tabs>
      <w:spacing w:before="120"/>
      <w:rPr>
        <w:sz w:val="20"/>
      </w:rPr>
    </w:pPr>
    <w:r>
      <w:t>GE.21-10575</w:t>
    </w:r>
    <w:r>
      <w:tab/>
    </w:r>
    <w:r w:rsidRPr="00163FF1">
      <w:rPr>
        <w:b/>
        <w:noProof/>
        <w:sz w:val="18"/>
      </w:rPr>
      <w:t>23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6BA24" w14:textId="79375FCE" w:rsidR="005E60D5" w:rsidRPr="00816C34" w:rsidRDefault="005E60D5" w:rsidP="00163FF1">
    <w:pPr>
      <w:pStyle w:val="Pieddepage"/>
      <w:tabs>
        <w:tab w:val="right" w:pos="9639"/>
      </w:tabs>
      <w:spacing w:before="120"/>
      <w:rPr>
        <w:sz w:val="20"/>
      </w:rPr>
    </w:pPr>
    <w:r w:rsidRPr="00163FF1">
      <w:rPr>
        <w:b/>
        <w:noProof/>
        <w:sz w:val="18"/>
      </w:rPr>
      <w:t>2</w:t>
    </w:r>
    <w:r>
      <w:rPr>
        <w:b/>
        <w:noProof/>
        <w:sz w:val="18"/>
      </w:rPr>
      <w:t>4</w:t>
    </w:r>
    <w:r>
      <w:rPr>
        <w:b/>
        <w:noProof/>
        <w:sz w:val="18"/>
      </w:rPr>
      <w:tab/>
    </w:r>
    <w:r>
      <w:t>GE.21-10575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5E007" w14:textId="589C7B88" w:rsidR="005E60D5" w:rsidRPr="00816C34" w:rsidRDefault="005E60D5" w:rsidP="00163FF1">
    <w:pPr>
      <w:pStyle w:val="Pieddepage"/>
      <w:tabs>
        <w:tab w:val="right" w:pos="9639"/>
      </w:tabs>
      <w:spacing w:before="120"/>
      <w:rPr>
        <w:sz w:val="20"/>
      </w:rPr>
    </w:pPr>
    <w:r>
      <w:t>GE.21-10575</w:t>
    </w:r>
    <w:r>
      <w:rPr>
        <w:b/>
        <w:noProof/>
        <w:sz w:val="18"/>
      </w:rPr>
      <w:tab/>
    </w:r>
    <w:r w:rsidRPr="00163FF1">
      <w:rPr>
        <w:b/>
        <w:noProof/>
        <w:sz w:val="18"/>
      </w:rPr>
      <w:t>2</w:t>
    </w:r>
    <w:r>
      <w:rPr>
        <w:b/>
        <w:noProof/>
        <w:sz w:val="18"/>
      </w:rPr>
      <w:t>5</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D3651" w14:textId="77777777" w:rsidR="005E60D5" w:rsidRPr="00816C34" w:rsidRDefault="005E60D5" w:rsidP="00816C34">
    <w:pPr>
      <w:pStyle w:val="Pieddepage"/>
      <w:tabs>
        <w:tab w:val="right" w:pos="9638"/>
      </w:tabs>
      <w:rPr>
        <w:b/>
        <w:sz w:val="18"/>
      </w:rPr>
    </w:pPr>
    <w:r>
      <w:t>GE.21-10575</w:t>
    </w:r>
    <w:r>
      <w:tab/>
    </w:r>
    <w:r w:rsidRPr="00816C34">
      <w:rPr>
        <w:b/>
        <w:sz w:val="18"/>
      </w:rPr>
      <w:fldChar w:fldCharType="begin"/>
    </w:r>
    <w:r w:rsidRPr="00816C34">
      <w:rPr>
        <w:b/>
        <w:sz w:val="18"/>
      </w:rPr>
      <w:instrText xml:space="preserve"> PAGE  \* MERGEFORMAT </w:instrText>
    </w:r>
    <w:r w:rsidRPr="00816C34">
      <w:rPr>
        <w:b/>
        <w:sz w:val="18"/>
      </w:rPr>
      <w:fldChar w:fldCharType="separate"/>
    </w:r>
    <w:r w:rsidRPr="00816C34">
      <w:rPr>
        <w:b/>
        <w:noProof/>
        <w:sz w:val="18"/>
      </w:rPr>
      <w:t>3</w:t>
    </w:r>
    <w:r w:rsidRPr="00816C34">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4B266" w14:textId="1E004041" w:rsidR="005E60D5" w:rsidRPr="00816C34" w:rsidRDefault="005E60D5" w:rsidP="00163FF1">
    <w:pPr>
      <w:pStyle w:val="Pieddepage"/>
      <w:tabs>
        <w:tab w:val="right" w:pos="9639"/>
      </w:tabs>
      <w:spacing w:before="120"/>
      <w:rPr>
        <w:sz w:val="20"/>
      </w:rPr>
    </w:pPr>
    <w:r w:rsidRPr="00163FF1">
      <w:rPr>
        <w:b/>
        <w:noProof/>
        <w:sz w:val="18"/>
      </w:rPr>
      <w:t>2</w:t>
    </w:r>
    <w:r>
      <w:rPr>
        <w:b/>
        <w:noProof/>
        <w:sz w:val="18"/>
      </w:rPr>
      <w:t>6</w:t>
    </w:r>
    <w:r>
      <w:rPr>
        <w:b/>
        <w:noProof/>
        <w:sz w:val="18"/>
      </w:rPr>
      <w:tab/>
    </w:r>
    <w:r>
      <w:t>GE.21-10575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6F388" w14:textId="77777777" w:rsidR="005E60D5" w:rsidRPr="00AC3823" w:rsidRDefault="005E60D5" w:rsidP="00AC3823">
      <w:pPr>
        <w:pStyle w:val="Pieddepage"/>
        <w:tabs>
          <w:tab w:val="right" w:pos="2155"/>
        </w:tabs>
        <w:spacing w:after="80" w:line="240" w:lineRule="atLeast"/>
        <w:ind w:left="680"/>
        <w:rPr>
          <w:u w:val="single"/>
        </w:rPr>
      </w:pPr>
      <w:r>
        <w:rPr>
          <w:u w:val="single"/>
        </w:rPr>
        <w:tab/>
      </w:r>
    </w:p>
  </w:footnote>
  <w:footnote w:type="continuationSeparator" w:id="0">
    <w:p w14:paraId="433713E5" w14:textId="77777777" w:rsidR="005E60D5" w:rsidRPr="00AC3823" w:rsidRDefault="005E60D5" w:rsidP="00AC3823">
      <w:pPr>
        <w:pStyle w:val="Pieddepage"/>
        <w:tabs>
          <w:tab w:val="right" w:pos="2155"/>
        </w:tabs>
        <w:spacing w:after="80" w:line="240" w:lineRule="atLeast"/>
        <w:ind w:left="680"/>
        <w:rPr>
          <w:u w:val="single"/>
        </w:rPr>
      </w:pPr>
      <w:r>
        <w:rPr>
          <w:u w:val="single"/>
        </w:rPr>
        <w:tab/>
      </w:r>
    </w:p>
  </w:footnote>
  <w:footnote w:type="continuationNotice" w:id="1">
    <w:p w14:paraId="16A3FC6B" w14:textId="77777777" w:rsidR="005E60D5" w:rsidRPr="00AC3823" w:rsidRDefault="005E60D5">
      <w:pPr>
        <w:spacing w:line="240" w:lineRule="auto"/>
        <w:rPr>
          <w:sz w:val="2"/>
          <w:szCs w:val="2"/>
        </w:rPr>
      </w:pPr>
    </w:p>
  </w:footnote>
  <w:footnote w:id="2">
    <w:p w14:paraId="3852DEDD" w14:textId="3FB751D0" w:rsidR="005E60D5" w:rsidRPr="00C5773C" w:rsidRDefault="005E60D5">
      <w:pPr>
        <w:pStyle w:val="Notedebasdepage"/>
      </w:pPr>
      <w:r>
        <w:rPr>
          <w:rStyle w:val="Appelnotedebasdep"/>
        </w:rPr>
        <w:tab/>
      </w:r>
      <w:r w:rsidRPr="00C5773C">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2021 tel qu’il figure dans le projet de budget-programme pour 2021 (A/75/6 (Sect. 20), par. 20.51), le Forum mondial a pour mission d’élaborer, d’harmoniser et de mettre à jour les Règlements ONU en vue d’améliorer les caractéristiques fonctionnelles des véhicules. Le présent document est soumis en vertu de ce mandat.</w:t>
      </w:r>
    </w:p>
  </w:footnote>
  <w:footnote w:id="3">
    <w:p w14:paraId="0AFC3B45" w14:textId="5341875E" w:rsidR="005E60D5" w:rsidRPr="000871A4" w:rsidRDefault="005E60D5" w:rsidP="002F49F4">
      <w:pPr>
        <w:pStyle w:val="Notedebasdepage"/>
        <w:rPr>
          <w:lang w:val="fr-FR"/>
        </w:rPr>
      </w:pPr>
      <w:r>
        <w:rPr>
          <w:lang w:val="fr-FR"/>
        </w:rPr>
        <w:tab/>
      </w:r>
      <w:r w:rsidRPr="008B2309">
        <w:rPr>
          <w:rStyle w:val="Appelnotedebasdep"/>
        </w:rPr>
        <w:footnoteRef/>
      </w:r>
      <w:r>
        <w:rPr>
          <w:lang w:val="fr-FR"/>
        </w:rPr>
        <w:tab/>
        <w:t>Les numéros de pages seront ajoutés ultérieurement.</w:t>
      </w:r>
    </w:p>
  </w:footnote>
  <w:footnote w:id="4">
    <w:p w14:paraId="145F2DE9" w14:textId="5037348E" w:rsidR="005E60D5" w:rsidRPr="00121BEE" w:rsidRDefault="005E60D5">
      <w:pPr>
        <w:pStyle w:val="Notedebasdepage"/>
      </w:pPr>
      <w:r w:rsidRPr="00121BEE">
        <w:tab/>
      </w:r>
      <w:r w:rsidRPr="00121BEE">
        <w:rPr>
          <w:rStyle w:val="Appelnotedebasdep"/>
        </w:rPr>
        <w:footnoteRef/>
      </w:r>
      <w:r w:rsidRPr="00121BEE">
        <w:tab/>
      </w:r>
      <w:r w:rsidRPr="00121BEE">
        <w:rPr>
          <w:lang w:val="fr-FR"/>
        </w:rPr>
        <w:tab/>
        <w:t xml:space="preserve">Selon les définitions de la section 2 de la Résolution d’ensemble sur la construction des véhicules (R.E.3) (document ECE/TRANS/WP.29/78/Rev.6) − </w:t>
      </w:r>
      <w:hyperlink r:id="rId1" w:history="1">
        <w:r w:rsidRPr="00121BEE">
          <w:rPr>
            <w:rStyle w:val="Lienhypertexte"/>
            <w:color w:val="auto"/>
            <w:lang w:val="fr-FR"/>
          </w:rPr>
          <w:t>https://unece.org/transport/standards/transport/</w:t>
        </w:r>
        <w:r>
          <w:rPr>
            <w:rStyle w:val="Lienhypertexte"/>
            <w:color w:val="auto"/>
            <w:lang w:val="fr-FR"/>
          </w:rPr>
          <w:br/>
        </w:r>
        <w:r w:rsidRPr="00121BEE">
          <w:rPr>
            <w:rStyle w:val="Lienhypertexte"/>
            <w:color w:val="auto"/>
            <w:lang w:val="fr-FR"/>
          </w:rPr>
          <w:t>vehicle-regulations-wp29/</w:t>
        </w:r>
        <w:proofErr w:type="spellStart"/>
        <w:r w:rsidRPr="00121BEE">
          <w:rPr>
            <w:rStyle w:val="Lienhypertexte"/>
            <w:color w:val="auto"/>
            <w:lang w:val="fr-FR"/>
          </w:rPr>
          <w:t>resolutions</w:t>
        </w:r>
        <w:proofErr w:type="spellEnd"/>
      </w:hyperlink>
      <w:r w:rsidRPr="00121BEE">
        <w:rPr>
          <w:lang w:val="fr-FR"/>
        </w:rPr>
        <w:t>.</w:t>
      </w:r>
    </w:p>
  </w:footnote>
  <w:footnote w:id="5">
    <w:p w14:paraId="3FA6840B" w14:textId="70E7FD08" w:rsidR="005E60D5" w:rsidRPr="000871A4" w:rsidRDefault="005E60D5" w:rsidP="004E79DD">
      <w:pPr>
        <w:pStyle w:val="Notedebasdepage"/>
        <w:rPr>
          <w:lang w:val="fr-FR"/>
        </w:rPr>
      </w:pPr>
      <w:r w:rsidRPr="00D422FF">
        <w:rPr>
          <w:lang w:val="fr-FR"/>
        </w:rPr>
        <w:tab/>
      </w:r>
      <w:r w:rsidRPr="008B2309">
        <w:rPr>
          <w:rStyle w:val="Appelnotedebasdep"/>
        </w:rPr>
        <w:footnoteRef/>
      </w:r>
      <w:r>
        <w:rPr>
          <w:lang w:val="fr-FR"/>
        </w:rPr>
        <w:tab/>
        <w:t xml:space="preserve">Les numéros distinctifs des Parties contractantes à l’Accord de 1958 sont reproduits à l’annexe 3 de la Résolution d’ensemble sur la construction des véhicules (R.E.3) (document ECE/TRANS/WP.29/78/Rev.6) − </w:t>
      </w:r>
      <w:hyperlink r:id="rId2" w:history="1">
        <w:r w:rsidRPr="00121BEE">
          <w:rPr>
            <w:rStyle w:val="Lienhypertexte"/>
            <w:color w:val="auto"/>
            <w:lang w:val="fr-FR"/>
          </w:rPr>
          <w:t>https://unece.org/transport/standards/transport/vehicle-regulations-wp29/resolutions</w:t>
        </w:r>
      </w:hyperlink>
      <w:r>
        <w:rPr>
          <w:lang w:val="fr-FR"/>
        </w:rPr>
        <w:t>.</w:t>
      </w:r>
    </w:p>
  </w:footnote>
  <w:footnote w:id="6">
    <w:p w14:paraId="72247807" w14:textId="0EE306C2" w:rsidR="005E60D5" w:rsidRPr="000871A4" w:rsidRDefault="005E60D5" w:rsidP="004E79DD">
      <w:pPr>
        <w:pStyle w:val="Notedebasdepage"/>
        <w:rPr>
          <w:lang w:val="fr-FR"/>
        </w:rPr>
      </w:pPr>
      <w:r>
        <w:rPr>
          <w:lang w:val="fr-FR"/>
        </w:rPr>
        <w:tab/>
      </w:r>
      <w:r w:rsidRPr="008B2309">
        <w:rPr>
          <w:rStyle w:val="Appelnotedebasdep"/>
        </w:rPr>
        <w:footnoteRef/>
      </w:r>
      <w:r>
        <w:rPr>
          <w:lang w:val="fr-FR"/>
        </w:rPr>
        <w:tab/>
        <w:t xml:space="preserve">Par l’intermédiaire de la plateforme en ligne (« /343 Application ») fournie par la CEE et consacrée à l’échange de ce type d’informations : </w:t>
      </w:r>
      <w:hyperlink r:id="rId3" w:history="1">
        <w:r w:rsidRPr="00121BEE">
          <w:rPr>
            <w:rStyle w:val="Lienhypertexte"/>
            <w:color w:val="auto"/>
            <w:lang w:val="fr-FR"/>
          </w:rPr>
          <w:t>https://unece.org/data-sharing</w:t>
        </w:r>
      </w:hyperlink>
      <w:r>
        <w:rPr>
          <w:lang w:val="fr-FR"/>
        </w:rPr>
        <w:t>.</w:t>
      </w:r>
    </w:p>
  </w:footnote>
  <w:footnote w:id="7">
    <w:p w14:paraId="116D6795" w14:textId="77777777" w:rsidR="005E60D5" w:rsidRPr="000871A4" w:rsidRDefault="005E60D5" w:rsidP="00BE2739">
      <w:pPr>
        <w:pStyle w:val="Notedebasdepage"/>
        <w:rPr>
          <w:lang w:val="fr-FR"/>
        </w:rPr>
      </w:pPr>
      <w:r w:rsidRPr="006C1537">
        <w:rPr>
          <w:lang w:val="fr-FR"/>
        </w:rPr>
        <w:tab/>
      </w:r>
      <w:r w:rsidRPr="008B2309">
        <w:rPr>
          <w:rStyle w:val="Appelnotedebasdep"/>
        </w:rPr>
        <w:footnoteRef/>
      </w:r>
      <w:r>
        <w:rPr>
          <w:lang w:val="fr-FR"/>
        </w:rPr>
        <w:tab/>
        <w:t>Numéro distinctif du pays qui a délivré/étendu/refusé/retiré l’homologation (voir les dispositions du présent Règlement relatives à l’homologation).</w:t>
      </w:r>
    </w:p>
  </w:footnote>
  <w:footnote w:id="8">
    <w:p w14:paraId="1E9CA5AB" w14:textId="0A308E17" w:rsidR="005E60D5" w:rsidRPr="000871A4" w:rsidRDefault="005E60D5" w:rsidP="004E79DD">
      <w:pPr>
        <w:pStyle w:val="Notedebasdepage"/>
        <w:rPr>
          <w:lang w:val="fr-FR"/>
        </w:rPr>
      </w:pPr>
      <w:r w:rsidRPr="006C1537">
        <w:rPr>
          <w:lang w:val="fr-FR"/>
        </w:rPr>
        <w:tab/>
      </w:r>
      <w:r w:rsidRPr="008B2309">
        <w:rPr>
          <w:rStyle w:val="Appelnotedebasdep"/>
        </w:rPr>
        <w:footnoteRef/>
      </w:r>
      <w:r>
        <w:rPr>
          <w:lang w:val="fr-FR"/>
        </w:rPr>
        <w:tab/>
        <w:t>Biffer les mentions inutiles.</w:t>
      </w:r>
    </w:p>
  </w:footnote>
  <w:footnote w:id="9">
    <w:p w14:paraId="534B51FF" w14:textId="5ABF3064" w:rsidR="005E60D5" w:rsidRPr="000871A4" w:rsidRDefault="005E60D5" w:rsidP="004E79DD">
      <w:pPr>
        <w:pStyle w:val="Notedebasdepage"/>
        <w:rPr>
          <w:lang w:val="fr-FR"/>
        </w:rPr>
      </w:pPr>
      <w:r>
        <w:rPr>
          <w:lang w:val="fr-FR"/>
        </w:rPr>
        <w:tab/>
      </w:r>
      <w:r w:rsidRPr="008B2309">
        <w:rPr>
          <w:rStyle w:val="Appelnotedebasdep"/>
        </w:rPr>
        <w:footnoteRef/>
      </w:r>
      <w:r>
        <w:rPr>
          <w:lang w:val="fr-FR"/>
        </w:rPr>
        <w:t xml:space="preserve"> </w:t>
      </w:r>
      <w:r>
        <w:rPr>
          <w:lang w:val="fr-FR"/>
        </w:rPr>
        <w:tab/>
        <w:t>Les prescriptions relatives au format spécifiées ci-dessous sont des exigences minimales et les constructeurs peuvent aller au-delà.</w:t>
      </w:r>
    </w:p>
  </w:footnote>
  <w:footnote w:id="10">
    <w:p w14:paraId="0B957AA2" w14:textId="0A051BC3" w:rsidR="005E60D5" w:rsidRPr="000871A4" w:rsidRDefault="005E60D5" w:rsidP="004E79DD">
      <w:pPr>
        <w:pStyle w:val="Notedebasdepage"/>
        <w:rPr>
          <w:lang w:val="fr-FR"/>
        </w:rPr>
      </w:pPr>
      <w:r>
        <w:rPr>
          <w:lang w:val="fr-FR"/>
        </w:rPr>
        <w:tab/>
      </w:r>
      <w:r w:rsidRPr="008B2309">
        <w:rPr>
          <w:rStyle w:val="Appelnotedebasdep"/>
        </w:rPr>
        <w:footnoteRef/>
      </w:r>
      <w:r>
        <w:rPr>
          <w:lang w:val="fr-FR"/>
        </w:rPr>
        <w:tab/>
        <w:t xml:space="preserve"> La mention « obligatoire » s’applique sous réserve des conditions détaillées dans la section 1.</w:t>
      </w:r>
    </w:p>
  </w:footnote>
  <w:footnote w:id="11">
    <w:p w14:paraId="008E47E9" w14:textId="6EE90713" w:rsidR="005E60D5" w:rsidRPr="000871A4" w:rsidRDefault="005E60D5" w:rsidP="004E79DD">
      <w:pPr>
        <w:pStyle w:val="Notedebasdepage"/>
        <w:rPr>
          <w:lang w:val="fr-FR"/>
        </w:rPr>
      </w:pPr>
      <w:r>
        <w:rPr>
          <w:lang w:val="fr-FR"/>
        </w:rPr>
        <w:tab/>
      </w:r>
      <w:r w:rsidRPr="008B2309">
        <w:rPr>
          <w:rStyle w:val="Appelnotedebasdep"/>
        </w:rPr>
        <w:footnoteRef/>
      </w:r>
      <w:r>
        <w:rPr>
          <w:lang w:val="fr-FR"/>
        </w:rPr>
        <w:tab/>
        <w:t xml:space="preserve">Les données précédant l’accident et les données de l’accident sont asynchrones. La précision requise concernant le moment de l’échantillonnage pour la période précédant l’accident est de -0,1 à 1,0 s (par exemple, T = -1 devrait se produire entre -1,1 et 0 s). </w:t>
      </w:r>
    </w:p>
  </w:footnote>
  <w:footnote w:id="12">
    <w:p w14:paraId="6D696BD1" w14:textId="42B90400" w:rsidR="005E60D5" w:rsidRPr="000871A4" w:rsidRDefault="005E60D5" w:rsidP="004E79DD">
      <w:pPr>
        <w:pStyle w:val="Notedebasdepage"/>
        <w:rPr>
          <w:lang w:val="fr-FR"/>
        </w:rPr>
      </w:pPr>
      <w:r>
        <w:rPr>
          <w:lang w:val="fr-FR"/>
        </w:rPr>
        <w:tab/>
      </w:r>
      <w:r w:rsidRPr="008B2309">
        <w:rPr>
          <w:rStyle w:val="Appelnotedebasdep"/>
        </w:rPr>
        <w:footnoteRef/>
      </w:r>
      <w:r>
        <w:rPr>
          <w:lang w:val="fr-FR"/>
        </w:rPr>
        <w:tab/>
        <w:t>La prescription de précision ne s’applique que dans la plage de valeurs du capteur physique. Si les mesures relevées par un capteur dépassent les limites de conception du capteur, il convient d’indiquer pour l’élément de données en question à quel moment la mesure a dépassé pour la première fois ces limites.</w:t>
      </w:r>
    </w:p>
  </w:footnote>
  <w:footnote w:id="13">
    <w:p w14:paraId="005A1749" w14:textId="1AE7E5C1" w:rsidR="005E60D5" w:rsidRPr="000871A4" w:rsidRDefault="005E60D5" w:rsidP="004E79DD">
      <w:pPr>
        <w:pStyle w:val="Notedebasdepage"/>
        <w:rPr>
          <w:lang w:val="fr-FR"/>
        </w:rPr>
      </w:pPr>
      <w:r>
        <w:rPr>
          <w:lang w:val="fr-FR"/>
        </w:rPr>
        <w:tab/>
      </w:r>
      <w:r w:rsidRPr="008B2309">
        <w:rPr>
          <w:rStyle w:val="Appelnotedebasdep"/>
        </w:rPr>
        <w:footnoteRef/>
      </w:r>
      <w:r>
        <w:rPr>
          <w:lang w:val="fr-FR"/>
        </w:rPr>
        <w:tab/>
        <w:t xml:space="preserve">« Collision » recouvre les événements décrits aux paragraphes 5.3.1.1, 5.3.1.2 et 5.3.1.3, et « Accident impliquant des usagers de la route vulnérables » les événements décrits au paragraphe 5.3.1.4. </w:t>
      </w:r>
    </w:p>
  </w:footnote>
  <w:footnote w:id="14">
    <w:p w14:paraId="1B3BE8D2" w14:textId="37FDBCE0" w:rsidR="005E60D5" w:rsidRPr="000871A4" w:rsidRDefault="005E60D5" w:rsidP="004E79DD">
      <w:pPr>
        <w:pStyle w:val="Notedebasdepage"/>
        <w:rPr>
          <w:lang w:val="fr-FR"/>
        </w:rPr>
      </w:pPr>
      <w:r>
        <w:rPr>
          <w:lang w:val="fr-FR"/>
        </w:rPr>
        <w:tab/>
      </w:r>
      <w:r w:rsidRPr="008B2309">
        <w:rPr>
          <w:rStyle w:val="Appelnotedebasdep"/>
        </w:rPr>
        <w:footnoteRef/>
      </w:r>
      <w:r>
        <w:rPr>
          <w:lang w:val="fr-FR"/>
        </w:rPr>
        <w:t xml:space="preserve"> </w:t>
      </w:r>
      <w:r>
        <w:rPr>
          <w:lang w:val="fr-FR"/>
        </w:rPr>
        <w:tab/>
        <w:t>Le nombre de cycles d’allumage au moment du téléchargement ne doit pas obligatoirement être enregistré au moment de l’accident, mais il doit être indiqué pendant le processus de téléchargement.</w:t>
      </w:r>
    </w:p>
  </w:footnote>
  <w:footnote w:id="15">
    <w:p w14:paraId="645F7497" w14:textId="2D901B0A" w:rsidR="005E60D5" w:rsidRPr="000871A4" w:rsidRDefault="005E60D5" w:rsidP="004E79DD">
      <w:pPr>
        <w:pStyle w:val="Notedebasdepage"/>
        <w:rPr>
          <w:lang w:val="fr-FR"/>
        </w:rPr>
      </w:pPr>
      <w:r>
        <w:rPr>
          <w:lang w:val="fr-FR"/>
        </w:rPr>
        <w:tab/>
      </w:r>
      <w:r w:rsidRPr="008B2309">
        <w:rPr>
          <w:rStyle w:val="Appelnotedebasdep"/>
        </w:rPr>
        <w:footnoteRef/>
      </w:r>
      <w:r>
        <w:rPr>
          <w:lang w:val="fr-FR"/>
        </w:rPr>
        <w:t xml:space="preserve"> </w:t>
      </w:r>
      <w:r>
        <w:rPr>
          <w:lang w:val="fr-FR"/>
        </w:rPr>
        <w:tab/>
        <w:t>Le témoin d’avertissement du coussin gonflable est le voyant, spécifié dans les prescriptions nationales relatives aux coussins gonflables, qui indique que le coussin gonflable est prêt à l’emploi. Il peut également s’allumer pour signaler une défaillance d’un autre élément du système de retenue déployable.</w:t>
      </w:r>
    </w:p>
  </w:footnote>
  <w:footnote w:id="16">
    <w:p w14:paraId="3D08A4D7" w14:textId="5CED9AAA" w:rsidR="005E60D5" w:rsidRPr="000871A4" w:rsidRDefault="005E60D5" w:rsidP="004E79DD">
      <w:pPr>
        <w:pStyle w:val="Notedebasdepage"/>
        <w:rPr>
          <w:b/>
          <w:bCs/>
          <w:lang w:val="fr-FR"/>
        </w:rPr>
      </w:pPr>
      <w:r w:rsidRPr="005238FF">
        <w:rPr>
          <w:rStyle w:val="Appelnotedebasdep"/>
          <w:b/>
          <w:bCs/>
          <w:lang w:val="fr-FR"/>
        </w:rPr>
        <w:tab/>
      </w:r>
      <w:r w:rsidRPr="0075721F">
        <w:rPr>
          <w:rStyle w:val="Appelnotedebasdep"/>
          <w:b/>
          <w:bCs/>
        </w:rPr>
        <w:footnoteRef/>
      </w:r>
      <w:r>
        <w:rPr>
          <w:lang w:val="fr-FR"/>
        </w:rPr>
        <w:tab/>
      </w:r>
      <w:r>
        <w:rPr>
          <w:b/>
          <w:bCs/>
          <w:lang w:val="fr-FR"/>
        </w:rPr>
        <w:t>Indiquer cet élément n fois, c’est-à-dire une fois pour chaque dispositif.</w:t>
      </w:r>
    </w:p>
  </w:footnote>
  <w:footnote w:id="17">
    <w:p w14:paraId="0FA899BC" w14:textId="43C06228" w:rsidR="005E60D5" w:rsidRPr="000871A4" w:rsidRDefault="005E60D5" w:rsidP="004E79DD">
      <w:pPr>
        <w:pStyle w:val="Notedebasdepage"/>
        <w:rPr>
          <w:strike/>
          <w:lang w:val="fr-FR"/>
        </w:rPr>
      </w:pPr>
      <w:r w:rsidRPr="00360F38">
        <w:rPr>
          <w:lang w:val="fr-FR"/>
        </w:rPr>
        <w:tab/>
      </w:r>
      <w:r w:rsidRPr="009D250B">
        <w:rPr>
          <w:rStyle w:val="Appelnotedebasdep"/>
          <w:b/>
          <w:bCs/>
          <w:highlight w:val="yellow"/>
        </w:rPr>
        <w:footnoteRef/>
      </w:r>
      <w:r w:rsidRPr="009D250B">
        <w:rPr>
          <w:strike/>
          <w:highlight w:val="yellow"/>
          <w:vertAlign w:val="superscript"/>
          <w:lang w:val="fr-FR"/>
        </w:rPr>
        <w:t>8</w:t>
      </w:r>
      <w:r>
        <w:rPr>
          <w:lang w:val="fr-FR"/>
        </w:rPr>
        <w:t xml:space="preserve"> </w:t>
      </w:r>
      <w:r>
        <w:rPr>
          <w:lang w:val="fr-FR"/>
        </w:rPr>
        <w:tab/>
        <w:t xml:space="preserve">On entend par « Si l’élément est enregistré » le fait que l’élément de données soit enregistré dans une mémoire non volatile aux fins de téléchargement ultérieur. </w:t>
      </w:r>
    </w:p>
  </w:footnote>
  <w:footnote w:id="18">
    <w:p w14:paraId="521E7BAA" w14:textId="37801507" w:rsidR="005E60D5" w:rsidRPr="000871A4" w:rsidRDefault="005E60D5" w:rsidP="004E79DD">
      <w:pPr>
        <w:pStyle w:val="Notedebasdepage"/>
        <w:rPr>
          <w:lang w:val="fr-FR"/>
        </w:rPr>
      </w:pPr>
      <w:r w:rsidRPr="00AA7BA0">
        <w:rPr>
          <w:lang w:val="fr-FR"/>
        </w:rPr>
        <w:tab/>
      </w:r>
      <w:r w:rsidRPr="009D250B">
        <w:rPr>
          <w:rStyle w:val="Appelnotedebasdep"/>
          <w:b/>
          <w:bCs/>
          <w:highlight w:val="yellow"/>
        </w:rPr>
        <w:footnoteRef/>
      </w:r>
      <w:r w:rsidRPr="009D250B">
        <w:rPr>
          <w:strike/>
          <w:highlight w:val="yellow"/>
          <w:vertAlign w:val="superscript"/>
          <w:lang w:val="fr-FR"/>
        </w:rPr>
        <w:t>9</w:t>
      </w:r>
      <w:r>
        <w:rPr>
          <w:lang w:val="fr-FR"/>
        </w:rPr>
        <w:t xml:space="preserve"> </w:t>
      </w:r>
      <w:r>
        <w:rPr>
          <w:lang w:val="fr-FR"/>
        </w:rPr>
        <w:tab/>
        <w:t>Peut être enregistré pendant n’importe quelle durée ; l’intervalle de -1,0 à 5,0 s est donné à titre indicatif.</w:t>
      </w:r>
    </w:p>
  </w:footnote>
  <w:footnote w:id="19">
    <w:p w14:paraId="767B15B3" w14:textId="77777777" w:rsidR="005E60D5" w:rsidRPr="000871A4" w:rsidRDefault="005E60D5" w:rsidP="004E79DD">
      <w:pPr>
        <w:pStyle w:val="Notedebasdepage"/>
        <w:rPr>
          <w:lang w:val="fr-FR"/>
        </w:rPr>
      </w:pPr>
      <w:r>
        <w:rPr>
          <w:lang w:val="fr-FR"/>
        </w:rPr>
        <w:tab/>
      </w:r>
      <w:r w:rsidRPr="00D00829">
        <w:rPr>
          <w:rStyle w:val="Appelnotedebasdep"/>
          <w:b/>
          <w:bCs/>
          <w:highlight w:val="yellow"/>
        </w:rPr>
        <w:footnoteRef/>
      </w:r>
      <w:r w:rsidRPr="00D00829">
        <w:rPr>
          <w:strike/>
          <w:highlight w:val="yellow"/>
          <w:vertAlign w:val="superscript"/>
          <w:lang w:val="fr-FR"/>
        </w:rPr>
        <w:t>10</w:t>
      </w:r>
      <w:r>
        <w:rPr>
          <w:lang w:val="fr-FR"/>
        </w:rPr>
        <w:t xml:space="preserve"> </w:t>
      </w:r>
      <w:r>
        <w:rPr>
          <w:lang w:val="fr-FR"/>
        </w:rPr>
        <w:tab/>
        <w:t>Ces éléments ne sont pas tenus de satisfaire aux prescriptions de précision et de résolution lors des essais de choc spécifiés.</w:t>
      </w:r>
    </w:p>
    <w:p w14:paraId="6AFC7846" w14:textId="371E7121" w:rsidR="005E60D5" w:rsidRPr="000871A4" w:rsidRDefault="005E60D5" w:rsidP="004E79DD">
      <w:pPr>
        <w:pStyle w:val="Notedebasdepage"/>
        <w:rPr>
          <w:strike/>
          <w:lang w:val="fr-FR"/>
        </w:rPr>
      </w:pPr>
      <w:r>
        <w:rPr>
          <w:strike/>
          <w:highlight w:val="yellow"/>
          <w:vertAlign w:val="superscript"/>
          <w:lang w:val="fr-FR"/>
        </w:rPr>
        <w:tab/>
      </w:r>
      <w:r w:rsidRPr="00F91182">
        <w:rPr>
          <w:strike/>
          <w:highlight w:val="yellow"/>
          <w:vertAlign w:val="superscript"/>
          <w:lang w:val="fr-FR"/>
        </w:rPr>
        <w:t>11</w:t>
      </w:r>
      <w:r>
        <w:rPr>
          <w:strike/>
          <w:highlight w:val="yellow"/>
          <w:vertAlign w:val="superscript"/>
          <w:lang w:val="fr-FR"/>
        </w:rPr>
        <w:tab/>
      </w:r>
      <w:r w:rsidRPr="00F91182">
        <w:rPr>
          <w:strike/>
          <w:highlight w:val="yellow"/>
          <w:lang w:val="fr-FR"/>
        </w:rPr>
        <w:t>L</w:t>
      </w:r>
      <w:r>
        <w:rPr>
          <w:strike/>
          <w:highlight w:val="yellow"/>
          <w:lang w:val="fr-FR"/>
        </w:rPr>
        <w:t>’</w:t>
      </w:r>
      <w:r w:rsidRPr="00F91182">
        <w:rPr>
          <w:strike/>
          <w:highlight w:val="yellow"/>
          <w:lang w:val="fr-FR"/>
        </w:rPr>
        <w:t>angle de roulis du véhicule peut être enregistré pendant n</w:t>
      </w:r>
      <w:r>
        <w:rPr>
          <w:strike/>
          <w:highlight w:val="yellow"/>
          <w:lang w:val="fr-FR"/>
        </w:rPr>
        <w:t>’</w:t>
      </w:r>
      <w:r w:rsidRPr="00F91182">
        <w:rPr>
          <w:strike/>
          <w:highlight w:val="yellow"/>
          <w:lang w:val="fr-FR"/>
        </w:rPr>
        <w:t>importe quelle durée</w:t>
      </w:r>
      <w:r>
        <w:rPr>
          <w:strike/>
          <w:highlight w:val="yellow"/>
          <w:lang w:val="fr-FR"/>
        </w:rPr>
        <w:t> </w:t>
      </w:r>
      <w:r w:rsidRPr="00F91182">
        <w:rPr>
          <w:strike/>
          <w:highlight w:val="yellow"/>
          <w:lang w:val="fr-FR"/>
        </w:rPr>
        <w:t>;</w:t>
      </w:r>
      <w:r w:rsidRPr="00F91182">
        <w:rPr>
          <w:highlight w:val="yellow"/>
          <w:lang w:val="fr-FR"/>
        </w:rPr>
        <w:t xml:space="preserve"> </w:t>
      </w:r>
      <w:r w:rsidRPr="00F91182">
        <w:rPr>
          <w:strike/>
          <w:highlight w:val="yellow"/>
          <w:lang w:val="fr-FR"/>
        </w:rPr>
        <w:t>l</w:t>
      </w:r>
      <w:r>
        <w:rPr>
          <w:strike/>
          <w:highlight w:val="yellow"/>
          <w:lang w:val="fr-FR"/>
        </w:rPr>
        <w:t>’</w:t>
      </w:r>
      <w:r w:rsidRPr="00F91182">
        <w:rPr>
          <w:strike/>
          <w:highlight w:val="yellow"/>
          <w:lang w:val="fr-FR"/>
        </w:rPr>
        <w:t>intervalle de -1,0 à 5,0 s est donné à titre indicatif.</w:t>
      </w:r>
    </w:p>
  </w:footnote>
  <w:footnote w:id="20">
    <w:p w14:paraId="729F0632" w14:textId="77777777" w:rsidR="005E60D5" w:rsidRPr="000871A4" w:rsidRDefault="005E60D5" w:rsidP="004E79DD">
      <w:pPr>
        <w:pStyle w:val="Notedebasdepage"/>
        <w:rPr>
          <w:lang w:val="fr-FR"/>
        </w:rPr>
      </w:pPr>
      <w:r>
        <w:rPr>
          <w:lang w:val="fr-FR"/>
        </w:rPr>
        <w:tab/>
      </w:r>
      <w:r>
        <w:rPr>
          <w:vertAlign w:val="superscript"/>
          <w:lang w:val="fr-FR"/>
        </w:rPr>
        <w:t>12</w:t>
      </w:r>
      <w:r>
        <w:rPr>
          <w:lang w:val="fr-FR"/>
        </w:rPr>
        <w:t xml:space="preserve"> </w:t>
      </w:r>
      <w:r>
        <w:rPr>
          <w:lang w:val="fr-FR"/>
        </w:rPr>
        <w:tab/>
        <w:t>Par rapport à la gamme complète du capteur.</w:t>
      </w:r>
      <w:bookmarkStart w:id="52" w:name="_Hlk77255409"/>
      <w:bookmarkEnd w:id="52"/>
    </w:p>
    <w:p w14:paraId="59BD943D" w14:textId="423B2F8D" w:rsidR="005E60D5" w:rsidRPr="000871A4" w:rsidRDefault="005E60D5" w:rsidP="004E79DD">
      <w:pPr>
        <w:pStyle w:val="Notedebasdepage"/>
        <w:rPr>
          <w:lang w:val="fr-FR"/>
        </w:rPr>
      </w:pPr>
      <w:r>
        <w:rPr>
          <w:lang w:val="fr-FR"/>
        </w:rPr>
        <w:tab/>
      </w:r>
      <w:r w:rsidRPr="00F91182">
        <w:rPr>
          <w:strike/>
          <w:highlight w:val="yellow"/>
          <w:vertAlign w:val="superscript"/>
          <w:lang w:val="fr-FR"/>
        </w:rPr>
        <w:t>13</w:t>
      </w:r>
      <w:r w:rsidRPr="00F91182">
        <w:rPr>
          <w:highlight w:val="yellow"/>
          <w:lang w:val="fr-FR"/>
        </w:rPr>
        <w:t xml:space="preserve"> </w:t>
      </w:r>
      <w:r w:rsidRPr="00F91182">
        <w:rPr>
          <w:highlight w:val="yellow"/>
          <w:lang w:val="fr-FR"/>
        </w:rPr>
        <w:tab/>
      </w:r>
      <w:r w:rsidRPr="00F91182">
        <w:rPr>
          <w:strike/>
          <w:highlight w:val="yellow"/>
          <w:lang w:val="fr-FR"/>
        </w:rPr>
        <w:t>Les constructeurs peuvent ajouter d</w:t>
      </w:r>
      <w:r>
        <w:rPr>
          <w:strike/>
          <w:highlight w:val="yellow"/>
          <w:lang w:val="fr-FR"/>
        </w:rPr>
        <w:t>’</w:t>
      </w:r>
      <w:r w:rsidRPr="00F91182">
        <w:rPr>
          <w:strike/>
          <w:highlight w:val="yellow"/>
          <w:lang w:val="fr-FR"/>
        </w:rPr>
        <w:t>autres états du système.</w:t>
      </w:r>
    </w:p>
  </w:footnote>
  <w:footnote w:id="21">
    <w:p w14:paraId="58ECCD89" w14:textId="7F7EA474" w:rsidR="005E60D5" w:rsidRPr="000871A4" w:rsidRDefault="005E60D5" w:rsidP="004E79DD">
      <w:pPr>
        <w:pStyle w:val="Notedebasdepage"/>
        <w:rPr>
          <w:lang w:val="fr-FR"/>
        </w:rPr>
      </w:pPr>
      <w:r>
        <w:rPr>
          <w:lang w:val="fr-FR"/>
        </w:rPr>
        <w:tab/>
      </w:r>
      <w:r w:rsidRPr="00B2471B">
        <w:rPr>
          <w:strike/>
          <w:highlight w:val="yellow"/>
          <w:vertAlign w:val="superscript"/>
          <w:lang w:val="fr-FR"/>
        </w:rPr>
        <w:t>14</w:t>
      </w:r>
      <w:r w:rsidRPr="00D00829">
        <w:rPr>
          <w:rStyle w:val="Appelnotedebasdep"/>
          <w:b/>
          <w:bCs/>
          <w:highlight w:val="yellow"/>
        </w:rPr>
        <w:footnoteRef/>
      </w:r>
      <w:r w:rsidRPr="00D00829">
        <w:rPr>
          <w:lang w:val="fr-FR"/>
        </w:rPr>
        <w:t xml:space="preserve"> </w:t>
      </w:r>
      <w:r>
        <w:rPr>
          <w:lang w:val="fr-FR"/>
        </w:rPr>
        <w:tab/>
        <w:t>Indiquer cet élément n-1 fois, c’est-à-dire une fois pour chaque étape d’un système de coussin gonflable à déploiement progressif.</w:t>
      </w:r>
    </w:p>
  </w:footnote>
  <w:footnote w:id="22">
    <w:p w14:paraId="0F95F7C2" w14:textId="125149F6" w:rsidR="005E60D5" w:rsidRPr="000871A4" w:rsidRDefault="005E60D5" w:rsidP="004E79DD">
      <w:pPr>
        <w:pStyle w:val="Notedebasdepage"/>
        <w:rPr>
          <w:b/>
          <w:bCs/>
          <w:lang w:val="fr-FR"/>
        </w:rPr>
      </w:pPr>
      <w:r>
        <w:rPr>
          <w:lang w:val="fr-FR"/>
        </w:rPr>
        <w:tab/>
      </w:r>
      <w:r w:rsidRPr="00D00829">
        <w:rPr>
          <w:rStyle w:val="Appelnotedebasdep"/>
          <w:b/>
          <w:bCs/>
          <w:highlight w:val="yellow"/>
        </w:rPr>
        <w:footnoteRef/>
      </w:r>
      <w:r w:rsidRPr="00D00829">
        <w:rPr>
          <w:highlight w:val="yellow"/>
          <w:lang w:val="fr-FR"/>
        </w:rPr>
        <w:tab/>
      </w:r>
      <w:r w:rsidRPr="00D00829">
        <w:rPr>
          <w:b/>
          <w:bCs/>
          <w:highlight w:val="yellow"/>
          <w:lang w:val="fr-FR"/>
        </w:rPr>
        <w:t>Indiquer cet élément n fois, c’est-à-dire une fois pour chaque dispositif des deuxième et troisième rangées.</w:t>
      </w:r>
    </w:p>
  </w:footnote>
  <w:footnote w:id="23">
    <w:p w14:paraId="074E920A" w14:textId="7177DF3E" w:rsidR="005E60D5" w:rsidRPr="000871A4" w:rsidRDefault="005E60D5" w:rsidP="004E79DD">
      <w:pPr>
        <w:pStyle w:val="Notedebasdepage"/>
        <w:rPr>
          <w:lang w:val="fr-FR"/>
        </w:rPr>
      </w:pPr>
      <w:r>
        <w:rPr>
          <w:lang w:val="fr-FR"/>
        </w:rPr>
        <w:tab/>
      </w:r>
      <w:r>
        <w:rPr>
          <w:vertAlign w:val="superscript"/>
          <w:lang w:val="fr-FR"/>
        </w:rPr>
        <w:t>15</w:t>
      </w:r>
      <w:r>
        <w:rPr>
          <w:lang w:val="fr-FR"/>
        </w:rPr>
        <w:t xml:space="preserve"> </w:t>
      </w:r>
      <w:r>
        <w:rPr>
          <w:lang w:val="fr-FR"/>
        </w:rPr>
        <w:tab/>
        <w:t>Plusieurs indications sur l’état du système de sécurité peuvent être combinées dans le témoin d’avertissement du coussin gonflable.</w:t>
      </w:r>
    </w:p>
  </w:footnote>
  <w:footnote w:id="24">
    <w:p w14:paraId="6C4544D3" w14:textId="154DE147" w:rsidR="005E60D5" w:rsidRPr="000871A4" w:rsidRDefault="005E60D5" w:rsidP="004E79DD">
      <w:pPr>
        <w:pStyle w:val="Notedebasdepage"/>
        <w:rPr>
          <w:b/>
          <w:bCs/>
          <w:lang w:val="fr-FR"/>
        </w:rPr>
      </w:pPr>
      <w:r>
        <w:rPr>
          <w:lang w:val="fr-FR"/>
        </w:rPr>
        <w:tab/>
      </w:r>
      <w:r w:rsidRPr="00841180">
        <w:rPr>
          <w:rStyle w:val="Appelnotedebasdep"/>
          <w:b/>
          <w:bCs/>
          <w:highlight w:val="yellow"/>
        </w:rPr>
        <w:footnoteRef/>
      </w:r>
      <w:r>
        <w:rPr>
          <w:lang w:val="fr-FR"/>
        </w:rPr>
        <w:tab/>
      </w:r>
      <w:r w:rsidRPr="00781646">
        <w:rPr>
          <w:b/>
          <w:bCs/>
          <w:highlight w:val="yellow"/>
          <w:lang w:val="fr-FR"/>
        </w:rPr>
        <w:t>Défectueux = déf</w:t>
      </w:r>
      <w:r>
        <w:rPr>
          <w:b/>
          <w:bCs/>
          <w:highlight w:val="yellow"/>
          <w:lang w:val="fr-FR"/>
        </w:rPr>
        <w:t>aillant ;</w:t>
      </w:r>
      <w:r w:rsidRPr="00781646">
        <w:rPr>
          <w:b/>
          <w:bCs/>
          <w:highlight w:val="yellow"/>
          <w:lang w:val="fr-FR"/>
        </w:rPr>
        <w:t xml:space="preserve"> au sens du Règlement 79, à l</w:t>
      </w:r>
      <w:r>
        <w:rPr>
          <w:b/>
          <w:bCs/>
          <w:highlight w:val="yellow"/>
          <w:lang w:val="fr-FR"/>
        </w:rPr>
        <w:t>’</w:t>
      </w:r>
      <w:r w:rsidRPr="00781646">
        <w:rPr>
          <w:b/>
          <w:bCs/>
          <w:highlight w:val="yellow"/>
          <w:lang w:val="fr-FR"/>
        </w:rPr>
        <w:t>arrêt = mode arrêt, veille = la fonction de direction à commande automatique est en marche mais inactive, actif = la fonction est en marche et active ou inactive.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FF33B" w14:textId="7565C7AC" w:rsidR="005E60D5" w:rsidRPr="00816C34" w:rsidRDefault="005E60D5">
    <w:pPr>
      <w:pStyle w:val="En-tte"/>
    </w:pPr>
    <w:fldSimple w:instr=" TITLE  \* MERGEFORMAT ">
      <w:r w:rsidR="00C822D5">
        <w:t>ECE/TRANS/WP.29/GRSG/2021/34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F100C" w14:textId="035E5FB9" w:rsidR="005E60D5" w:rsidRPr="00816C34" w:rsidRDefault="005E60D5" w:rsidP="00816C34">
    <w:pPr>
      <w:pStyle w:val="En-tte"/>
      <w:jc w:val="right"/>
    </w:pPr>
    <w:fldSimple w:instr=" TITLE  \* MERGEFORMAT ">
      <w:r w:rsidR="00C822D5">
        <w:t>ECE/TRANS/WP.29/GRSG/2021/34</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83A3E" w14:textId="2B44FC4F" w:rsidR="005E60D5" w:rsidRPr="00816C34" w:rsidRDefault="005E60D5">
    <w:pPr>
      <w:pStyle w:val="En-tte"/>
    </w:pPr>
    <w:fldSimple w:instr=" TITLE  \* MERGEFORMAT ">
      <w:r w:rsidR="00C822D5">
        <w:t>ECE/TRANS/WP.29/GRSG/2021/34</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5CC05" w14:textId="04DA5510" w:rsidR="005E60D5" w:rsidRDefault="005E60D5" w:rsidP="00163FF1">
    <w:pPr>
      <w:pStyle w:val="En-tte"/>
      <w:jc w:val="right"/>
    </w:pPr>
    <w:fldSimple w:instr=" TITLE  \* MERGEFORMAT ">
      <w:r w:rsidR="00C822D5">
        <w:t>ECE/TRANS/WP.29/GRSG/2021/34</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60547" w14:textId="19F0499E" w:rsidR="005E60D5" w:rsidRDefault="005E60D5" w:rsidP="00151EF7">
    <w:pPr>
      <w:pStyle w:val="En-tte"/>
    </w:pPr>
    <w:fldSimple w:instr=" TITLE  \* MERGEFORMAT ">
      <w:r w:rsidR="00C822D5">
        <w:t>ECE/TRANS/WP.29/GRSG/2021/34</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C80AE" w14:textId="17B7F99C" w:rsidR="005E60D5" w:rsidRDefault="005E60D5" w:rsidP="000E3951">
    <w:pPr>
      <w:pStyle w:val="En-tte"/>
      <w:jc w:val="right"/>
    </w:pPr>
    <w:fldSimple w:instr=" TITLE  \* MERGEFORMAT ">
      <w:r w:rsidR="00C822D5">
        <w:t>ECE/TRANS/WP.29/GRSG/2021/34</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41641" w14:textId="0EEB4042" w:rsidR="005E60D5" w:rsidRPr="00816C34" w:rsidRDefault="005E60D5" w:rsidP="00816C34">
    <w:pPr>
      <w:pStyle w:val="En-tte"/>
      <w:jc w:val="right"/>
    </w:pPr>
    <w:fldSimple w:instr=" TITLE  \* MERGEFORMAT ">
      <w:r w:rsidR="00C822D5">
        <w:t>ECE/TRANS/WP.29/GRSG/2021/34</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4A0E2" w14:textId="75080866" w:rsidR="005E60D5" w:rsidRDefault="005E60D5" w:rsidP="000E3951">
    <w:pPr>
      <w:pStyle w:val="En-tte"/>
    </w:pPr>
    <w:fldSimple w:instr=" TITLE  \* MERGEFORMAT ">
      <w:r w:rsidR="00C822D5">
        <w:t>ECE/TRANS/WP.29/GRSG/2021/34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Titre1"/>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pStyle w:val="Titre2"/>
      <w:lvlText w:val="%2."/>
      <w:lvlJc w:val="left"/>
      <w:pPr>
        <w:tabs>
          <w:tab w:val="num" w:pos="1440"/>
        </w:tabs>
        <w:ind w:left="1440" w:hanging="360"/>
      </w:pPr>
    </w:lvl>
    <w:lvl w:ilvl="2" w:tplc="0409001B" w:tentative="1">
      <w:start w:val="1"/>
      <w:numFmt w:val="lowerRoman"/>
      <w:pStyle w:val="Titre3"/>
      <w:lvlText w:val="%3."/>
      <w:lvlJc w:val="right"/>
      <w:pPr>
        <w:tabs>
          <w:tab w:val="num" w:pos="2160"/>
        </w:tabs>
        <w:ind w:left="2160" w:hanging="180"/>
      </w:pPr>
    </w:lvl>
    <w:lvl w:ilvl="3" w:tplc="0409000F" w:tentative="1">
      <w:start w:val="1"/>
      <w:numFmt w:val="decimal"/>
      <w:pStyle w:val="Titre4"/>
      <w:lvlText w:val="%4."/>
      <w:lvlJc w:val="left"/>
      <w:pPr>
        <w:tabs>
          <w:tab w:val="num" w:pos="2880"/>
        </w:tabs>
        <w:ind w:left="2880" w:hanging="360"/>
      </w:pPr>
    </w:lvl>
    <w:lvl w:ilvl="4" w:tplc="04090019" w:tentative="1">
      <w:start w:val="1"/>
      <w:numFmt w:val="lowerLetter"/>
      <w:pStyle w:val="Titre5"/>
      <w:lvlText w:val="%5."/>
      <w:lvlJc w:val="left"/>
      <w:pPr>
        <w:tabs>
          <w:tab w:val="num" w:pos="3600"/>
        </w:tabs>
        <w:ind w:left="3600" w:hanging="360"/>
      </w:pPr>
    </w:lvl>
    <w:lvl w:ilvl="5" w:tplc="0409001B" w:tentative="1">
      <w:start w:val="1"/>
      <w:numFmt w:val="lowerRoman"/>
      <w:pStyle w:val="Titre6"/>
      <w:lvlText w:val="%6."/>
      <w:lvlJc w:val="right"/>
      <w:pPr>
        <w:tabs>
          <w:tab w:val="num" w:pos="4320"/>
        </w:tabs>
        <w:ind w:left="4320" w:hanging="180"/>
      </w:pPr>
    </w:lvl>
    <w:lvl w:ilvl="6" w:tplc="0409000F" w:tentative="1">
      <w:start w:val="1"/>
      <w:numFmt w:val="decimal"/>
      <w:pStyle w:val="Titre7"/>
      <w:lvlText w:val="%7."/>
      <w:lvlJc w:val="left"/>
      <w:pPr>
        <w:tabs>
          <w:tab w:val="num" w:pos="5040"/>
        </w:tabs>
        <w:ind w:left="5040" w:hanging="360"/>
      </w:pPr>
    </w:lvl>
    <w:lvl w:ilvl="7" w:tplc="04090019" w:tentative="1">
      <w:start w:val="1"/>
      <w:numFmt w:val="lowerLetter"/>
      <w:pStyle w:val="Titre8"/>
      <w:lvlText w:val="%8."/>
      <w:lvlJc w:val="left"/>
      <w:pPr>
        <w:tabs>
          <w:tab w:val="num" w:pos="5760"/>
        </w:tabs>
        <w:ind w:left="5760" w:hanging="360"/>
      </w:pPr>
    </w:lvl>
    <w:lvl w:ilvl="8" w:tplc="0409001B" w:tentative="1">
      <w:start w:val="1"/>
      <w:numFmt w:val="lowerRoman"/>
      <w:pStyle w:val="Titre9"/>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447"/>
        </w:tabs>
        <w:ind w:left="1447" w:hanging="170"/>
      </w:pPr>
      <w:rPr>
        <w:rFonts w:ascii="Times New Roman" w:hAnsi="Times New Roman" w:cs="Times New Roman" w:hint="default"/>
      </w:rPr>
    </w:lvl>
    <w:lvl w:ilvl="1" w:tplc="040C0003">
      <w:start w:val="1"/>
      <w:numFmt w:val="bullet"/>
      <w:lvlText w:val="o"/>
      <w:lvlJc w:val="left"/>
      <w:pPr>
        <w:tabs>
          <w:tab w:val="num" w:pos="1186"/>
        </w:tabs>
        <w:ind w:left="1186" w:hanging="360"/>
      </w:pPr>
      <w:rPr>
        <w:rFonts w:ascii="Courier New" w:hAnsi="Courier New" w:cs="Courier New" w:hint="default"/>
      </w:rPr>
    </w:lvl>
    <w:lvl w:ilvl="2" w:tplc="040C0005" w:tentative="1">
      <w:start w:val="1"/>
      <w:numFmt w:val="bullet"/>
      <w:lvlText w:val=""/>
      <w:lvlJc w:val="left"/>
      <w:pPr>
        <w:tabs>
          <w:tab w:val="num" w:pos="1906"/>
        </w:tabs>
        <w:ind w:left="1906" w:hanging="360"/>
      </w:pPr>
      <w:rPr>
        <w:rFonts w:ascii="Wingdings" w:hAnsi="Wingdings" w:hint="default"/>
      </w:rPr>
    </w:lvl>
    <w:lvl w:ilvl="3" w:tplc="040C0001" w:tentative="1">
      <w:start w:val="1"/>
      <w:numFmt w:val="bullet"/>
      <w:lvlText w:val=""/>
      <w:lvlJc w:val="left"/>
      <w:pPr>
        <w:tabs>
          <w:tab w:val="num" w:pos="2626"/>
        </w:tabs>
        <w:ind w:left="2626" w:hanging="360"/>
      </w:pPr>
      <w:rPr>
        <w:rFonts w:ascii="Symbol" w:hAnsi="Symbol" w:hint="default"/>
      </w:rPr>
    </w:lvl>
    <w:lvl w:ilvl="4" w:tplc="040C0003" w:tentative="1">
      <w:start w:val="1"/>
      <w:numFmt w:val="bullet"/>
      <w:lvlText w:val="o"/>
      <w:lvlJc w:val="left"/>
      <w:pPr>
        <w:tabs>
          <w:tab w:val="num" w:pos="3346"/>
        </w:tabs>
        <w:ind w:left="3346" w:hanging="360"/>
      </w:pPr>
      <w:rPr>
        <w:rFonts w:ascii="Courier New" w:hAnsi="Courier New" w:cs="Courier New" w:hint="default"/>
      </w:rPr>
    </w:lvl>
    <w:lvl w:ilvl="5" w:tplc="040C0005" w:tentative="1">
      <w:start w:val="1"/>
      <w:numFmt w:val="bullet"/>
      <w:lvlText w:val=""/>
      <w:lvlJc w:val="left"/>
      <w:pPr>
        <w:tabs>
          <w:tab w:val="num" w:pos="4066"/>
        </w:tabs>
        <w:ind w:left="4066" w:hanging="360"/>
      </w:pPr>
      <w:rPr>
        <w:rFonts w:ascii="Wingdings" w:hAnsi="Wingdings" w:hint="default"/>
      </w:rPr>
    </w:lvl>
    <w:lvl w:ilvl="6" w:tplc="040C0001" w:tentative="1">
      <w:start w:val="1"/>
      <w:numFmt w:val="bullet"/>
      <w:lvlText w:val=""/>
      <w:lvlJc w:val="left"/>
      <w:pPr>
        <w:tabs>
          <w:tab w:val="num" w:pos="4786"/>
        </w:tabs>
        <w:ind w:left="4786" w:hanging="360"/>
      </w:pPr>
      <w:rPr>
        <w:rFonts w:ascii="Symbol" w:hAnsi="Symbol" w:hint="default"/>
      </w:rPr>
    </w:lvl>
    <w:lvl w:ilvl="7" w:tplc="040C0003" w:tentative="1">
      <w:start w:val="1"/>
      <w:numFmt w:val="bullet"/>
      <w:lvlText w:val="o"/>
      <w:lvlJc w:val="left"/>
      <w:pPr>
        <w:tabs>
          <w:tab w:val="num" w:pos="5506"/>
        </w:tabs>
        <w:ind w:left="5506" w:hanging="360"/>
      </w:pPr>
      <w:rPr>
        <w:rFonts w:ascii="Courier New" w:hAnsi="Courier New" w:cs="Courier New" w:hint="default"/>
      </w:rPr>
    </w:lvl>
    <w:lvl w:ilvl="8" w:tplc="040C0005" w:tentative="1">
      <w:start w:val="1"/>
      <w:numFmt w:val="bullet"/>
      <w:lvlText w:val=""/>
      <w:lvlJc w:val="left"/>
      <w:pPr>
        <w:tabs>
          <w:tab w:val="num" w:pos="6226"/>
        </w:tabs>
        <w:ind w:left="6226"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78156B"/>
    <w:multiLevelType w:val="hybridMultilevel"/>
    <w:tmpl w:val="F432A7C2"/>
    <w:lvl w:ilvl="0" w:tplc="EEFAA336">
      <w:start w:val="1"/>
      <w:numFmt w:val="lowerLetter"/>
      <w:lvlText w:val="(%1)"/>
      <w:lvlJc w:val="left"/>
      <w:pPr>
        <w:ind w:left="2628" w:hanging="360"/>
      </w:pPr>
      <w:rPr>
        <w:rFonts w:hint="default"/>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16" w15:restartNumberingAfterBreak="0">
    <w:nsid w:val="18D0232D"/>
    <w:multiLevelType w:val="hybridMultilevel"/>
    <w:tmpl w:val="4470F404"/>
    <w:lvl w:ilvl="0" w:tplc="386CD246">
      <w:start w:val="2"/>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2F05EA"/>
    <w:multiLevelType w:val="hybridMultilevel"/>
    <w:tmpl w:val="9EDE3188"/>
    <w:lvl w:ilvl="0" w:tplc="F57E8DDC">
      <w:start w:val="1"/>
      <w:numFmt w:val="decimal"/>
      <w:lvlText w:val="%1"/>
      <w:lvlJc w:val="left"/>
      <w:pPr>
        <w:ind w:left="1140" w:hanging="390"/>
      </w:pPr>
      <w:rPr>
        <w:rFonts w:hint="default"/>
      </w:rPr>
    </w:lvl>
    <w:lvl w:ilvl="1" w:tplc="08090019">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3CB64DAB"/>
    <w:multiLevelType w:val="hybridMultilevel"/>
    <w:tmpl w:val="1D408208"/>
    <w:lvl w:ilvl="0" w:tplc="2AEE51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1842046"/>
    <w:multiLevelType w:val="hybridMultilevel"/>
    <w:tmpl w:val="CCE287C6"/>
    <w:lvl w:ilvl="0" w:tplc="2A2407E2">
      <w:start w:val="1"/>
      <w:numFmt w:val="lowerLetter"/>
      <w:lvlText w:val="(%1)"/>
      <w:lvlJc w:val="left"/>
      <w:pPr>
        <w:ind w:left="3195" w:hanging="360"/>
      </w:pPr>
      <w:rPr>
        <w:rFonts w:ascii="Times New Roman" w:hAnsi="Times New Roman" w:cs="Times New Roman" w:hint="default"/>
        <w:color w:val="00B050"/>
        <w:sz w:val="20"/>
        <w:szCs w:val="20"/>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26" w15:restartNumberingAfterBreak="0">
    <w:nsid w:val="42353362"/>
    <w:multiLevelType w:val="multilevel"/>
    <w:tmpl w:val="C76613E4"/>
    <w:lvl w:ilvl="0">
      <w:start w:val="1"/>
      <w:numFmt w:val="upperRoman"/>
      <w:lvlText w:val="%1."/>
      <w:lvlJc w:val="left"/>
      <w:pPr>
        <w:ind w:left="1287" w:hanging="720"/>
      </w:pPr>
      <w:rPr>
        <w:rFonts w:hint="default"/>
      </w:rPr>
    </w:lvl>
    <w:lvl w:ilvl="1">
      <w:start w:val="15"/>
      <w:numFmt w:val="decimal"/>
      <w:isLgl/>
      <w:lvlText w:val="%1.%2."/>
      <w:lvlJc w:val="left"/>
      <w:pPr>
        <w:ind w:left="1547" w:hanging="413"/>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482" w:hanging="1080"/>
      </w:pPr>
      <w:rPr>
        <w:rFonts w:hint="default"/>
      </w:rPr>
    </w:lvl>
    <w:lvl w:ilvl="6">
      <w:start w:val="1"/>
      <w:numFmt w:val="decimal"/>
      <w:isLgl/>
      <w:lvlText w:val="%1.%2.%3.%4.%5.%6.%7."/>
      <w:lvlJc w:val="left"/>
      <w:pPr>
        <w:ind w:left="5049" w:hanging="1080"/>
      </w:pPr>
      <w:rPr>
        <w:rFonts w:hint="default"/>
      </w:rPr>
    </w:lvl>
    <w:lvl w:ilvl="7">
      <w:start w:val="1"/>
      <w:numFmt w:val="decimal"/>
      <w:isLgl/>
      <w:lvlText w:val="%1.%2.%3.%4.%5.%6.%7.%8."/>
      <w:lvlJc w:val="left"/>
      <w:pPr>
        <w:ind w:left="5976" w:hanging="1440"/>
      </w:pPr>
      <w:rPr>
        <w:rFonts w:hint="default"/>
      </w:rPr>
    </w:lvl>
    <w:lvl w:ilvl="8">
      <w:start w:val="1"/>
      <w:numFmt w:val="decimal"/>
      <w:isLgl/>
      <w:lvlText w:val="%1.%2.%3.%4.%5.%6.%7.%8.%9."/>
      <w:lvlJc w:val="left"/>
      <w:pPr>
        <w:ind w:left="6543" w:hanging="1440"/>
      </w:pPr>
      <w:rPr>
        <w:rFonts w:hint="default"/>
      </w:rPr>
    </w:lvl>
  </w:abstractNum>
  <w:abstractNum w:abstractNumId="27" w15:restartNumberingAfterBreak="0">
    <w:nsid w:val="4735010F"/>
    <w:multiLevelType w:val="hybridMultilevel"/>
    <w:tmpl w:val="76369B22"/>
    <w:lvl w:ilvl="0" w:tplc="40DA573E">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2" w15:restartNumberingAfterBreak="0">
    <w:nsid w:val="6E85430B"/>
    <w:multiLevelType w:val="hybridMultilevel"/>
    <w:tmpl w:val="5C64BB0C"/>
    <w:lvl w:ilvl="0" w:tplc="0409000F">
      <w:start w:val="1"/>
      <w:numFmt w:val="decimal"/>
      <w:lvlText w:val="%1."/>
      <w:lvlJc w:val="left"/>
      <w:pPr>
        <w:ind w:left="3255" w:hanging="420"/>
      </w:pPr>
    </w:lvl>
    <w:lvl w:ilvl="1" w:tplc="04090017" w:tentative="1">
      <w:start w:val="1"/>
      <w:numFmt w:val="aiueoFullWidth"/>
      <w:lvlText w:val="(%2)"/>
      <w:lvlJc w:val="left"/>
      <w:pPr>
        <w:ind w:left="3675" w:hanging="420"/>
      </w:pPr>
    </w:lvl>
    <w:lvl w:ilvl="2" w:tplc="04090011" w:tentative="1">
      <w:start w:val="1"/>
      <w:numFmt w:val="decimalEnclosedCircle"/>
      <w:lvlText w:val="%3"/>
      <w:lvlJc w:val="left"/>
      <w:pPr>
        <w:ind w:left="4095" w:hanging="420"/>
      </w:pPr>
    </w:lvl>
    <w:lvl w:ilvl="3" w:tplc="0409000F" w:tentative="1">
      <w:start w:val="1"/>
      <w:numFmt w:val="decimal"/>
      <w:lvlText w:val="%4."/>
      <w:lvlJc w:val="left"/>
      <w:pPr>
        <w:ind w:left="4515" w:hanging="420"/>
      </w:pPr>
    </w:lvl>
    <w:lvl w:ilvl="4" w:tplc="04090017" w:tentative="1">
      <w:start w:val="1"/>
      <w:numFmt w:val="aiueoFullWidth"/>
      <w:lvlText w:val="(%5)"/>
      <w:lvlJc w:val="left"/>
      <w:pPr>
        <w:ind w:left="4935" w:hanging="420"/>
      </w:pPr>
    </w:lvl>
    <w:lvl w:ilvl="5" w:tplc="04090011" w:tentative="1">
      <w:start w:val="1"/>
      <w:numFmt w:val="decimalEnclosedCircle"/>
      <w:lvlText w:val="%6"/>
      <w:lvlJc w:val="left"/>
      <w:pPr>
        <w:ind w:left="5355" w:hanging="420"/>
      </w:pPr>
    </w:lvl>
    <w:lvl w:ilvl="6" w:tplc="0409000F" w:tentative="1">
      <w:start w:val="1"/>
      <w:numFmt w:val="decimal"/>
      <w:lvlText w:val="%7."/>
      <w:lvlJc w:val="left"/>
      <w:pPr>
        <w:ind w:left="5775" w:hanging="420"/>
      </w:pPr>
    </w:lvl>
    <w:lvl w:ilvl="7" w:tplc="04090017" w:tentative="1">
      <w:start w:val="1"/>
      <w:numFmt w:val="aiueoFullWidth"/>
      <w:lvlText w:val="(%8)"/>
      <w:lvlJc w:val="left"/>
      <w:pPr>
        <w:ind w:left="6195" w:hanging="420"/>
      </w:pPr>
    </w:lvl>
    <w:lvl w:ilvl="8" w:tplc="04090011" w:tentative="1">
      <w:start w:val="1"/>
      <w:numFmt w:val="decimalEnclosedCircle"/>
      <w:lvlText w:val="%9"/>
      <w:lvlJc w:val="left"/>
      <w:pPr>
        <w:ind w:left="6615" w:hanging="420"/>
      </w:pPr>
    </w:lvl>
  </w:abstractNum>
  <w:abstractNum w:abstractNumId="33"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910389"/>
    <w:multiLevelType w:val="hybridMultilevel"/>
    <w:tmpl w:val="BC40928C"/>
    <w:styleLink w:val="1ai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5" w15:restartNumberingAfterBreak="0">
    <w:nsid w:val="7BF661F5"/>
    <w:multiLevelType w:val="hybridMultilevel"/>
    <w:tmpl w:val="A2E83CB6"/>
    <w:lvl w:ilvl="0" w:tplc="81C85B70">
      <w:start w:val="1"/>
      <w:numFmt w:val="lowerLetter"/>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31"/>
  </w:num>
  <w:num w:numId="2">
    <w:abstractNumId w:val="23"/>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1"/>
  </w:num>
  <w:num w:numId="15">
    <w:abstractNumId w:val="23"/>
  </w:num>
  <w:num w:numId="16">
    <w:abstractNumId w:val="13"/>
  </w:num>
  <w:num w:numId="17">
    <w:abstractNumId w:val="21"/>
  </w:num>
  <w:num w:numId="18">
    <w:abstractNumId w:val="19"/>
  </w:num>
  <w:num w:numId="19">
    <w:abstractNumId w:val="10"/>
  </w:num>
  <w:num w:numId="20">
    <w:abstractNumId w:val="17"/>
  </w:num>
  <w:num w:numId="21">
    <w:abstractNumId w:val="22"/>
  </w:num>
  <w:num w:numId="22">
    <w:abstractNumId w:val="18"/>
  </w:num>
  <w:num w:numId="23">
    <w:abstractNumId w:val="29"/>
  </w:num>
  <w:num w:numId="24">
    <w:abstractNumId w:val="33"/>
  </w:num>
  <w:num w:numId="25">
    <w:abstractNumId w:val="28"/>
  </w:num>
  <w:num w:numId="26">
    <w:abstractNumId w:val="14"/>
  </w:num>
  <w:num w:numId="27">
    <w:abstractNumId w:val="12"/>
  </w:num>
  <w:num w:numId="28">
    <w:abstractNumId w:val="34"/>
  </w:num>
  <w:num w:numId="29">
    <w:abstractNumId w:val="24"/>
  </w:num>
  <w:num w:numId="30">
    <w:abstractNumId w:val="16"/>
  </w:num>
  <w:num w:numId="31">
    <w:abstractNumId w:val="27"/>
  </w:num>
  <w:num w:numId="32">
    <w:abstractNumId w:val="25"/>
  </w:num>
  <w:num w:numId="33">
    <w:abstractNumId w:val="32"/>
  </w:num>
  <w:num w:numId="34">
    <w:abstractNumId w:val="15"/>
  </w:num>
  <w:num w:numId="35">
    <w:abstractNumId w:val="11"/>
  </w:num>
  <w:num w:numId="36">
    <w:abstractNumId w:val="35"/>
  </w:num>
  <w:num w:numId="37">
    <w:abstractNumId w:val="30"/>
  </w:num>
  <w:num w:numId="38">
    <w:abstractNumId w:val="20"/>
  </w:num>
  <w:num w:numId="39">
    <w:abstractNumId w:val="26"/>
    <w:lvlOverride w:ilvl="0">
      <w:lvl w:ilvl="0">
        <w:start w:val="1"/>
        <w:numFmt w:val="upperRoman"/>
        <w:lvlText w:val="%1."/>
        <w:lvlJc w:val="left"/>
        <w:pPr>
          <w:ind w:left="1287"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6BB"/>
    <w:rsid w:val="00017F94"/>
    <w:rsid w:val="00023842"/>
    <w:rsid w:val="000334F9"/>
    <w:rsid w:val="00045FEB"/>
    <w:rsid w:val="000554A0"/>
    <w:rsid w:val="0007796D"/>
    <w:rsid w:val="00095C43"/>
    <w:rsid w:val="000B7790"/>
    <w:rsid w:val="000C45E0"/>
    <w:rsid w:val="000E3951"/>
    <w:rsid w:val="00111F2F"/>
    <w:rsid w:val="00121BEE"/>
    <w:rsid w:val="0014365E"/>
    <w:rsid w:val="00143C66"/>
    <w:rsid w:val="00151EF7"/>
    <w:rsid w:val="00163E50"/>
    <w:rsid w:val="00163FF1"/>
    <w:rsid w:val="00176178"/>
    <w:rsid w:val="001B3126"/>
    <w:rsid w:val="001F525A"/>
    <w:rsid w:val="00201148"/>
    <w:rsid w:val="00223272"/>
    <w:rsid w:val="0024779E"/>
    <w:rsid w:val="00251EFF"/>
    <w:rsid w:val="00257168"/>
    <w:rsid w:val="002744B8"/>
    <w:rsid w:val="002832AC"/>
    <w:rsid w:val="002D7C93"/>
    <w:rsid w:val="002F49F4"/>
    <w:rsid w:val="00305801"/>
    <w:rsid w:val="00384B03"/>
    <w:rsid w:val="003916DE"/>
    <w:rsid w:val="003F3903"/>
    <w:rsid w:val="00421996"/>
    <w:rsid w:val="00441C3B"/>
    <w:rsid w:val="00446FE5"/>
    <w:rsid w:val="00452396"/>
    <w:rsid w:val="004535C6"/>
    <w:rsid w:val="00477EB2"/>
    <w:rsid w:val="004837D8"/>
    <w:rsid w:val="004B4B23"/>
    <w:rsid w:val="004E2EED"/>
    <w:rsid w:val="004E468C"/>
    <w:rsid w:val="004E79DD"/>
    <w:rsid w:val="004F01B6"/>
    <w:rsid w:val="005505B7"/>
    <w:rsid w:val="0055726D"/>
    <w:rsid w:val="00573BE5"/>
    <w:rsid w:val="00574A69"/>
    <w:rsid w:val="00586ED3"/>
    <w:rsid w:val="00596AA9"/>
    <w:rsid w:val="005E3D2C"/>
    <w:rsid w:val="005E60D5"/>
    <w:rsid w:val="005F02D7"/>
    <w:rsid w:val="00652060"/>
    <w:rsid w:val="006F309F"/>
    <w:rsid w:val="00703675"/>
    <w:rsid w:val="0071601D"/>
    <w:rsid w:val="007535A6"/>
    <w:rsid w:val="0075721F"/>
    <w:rsid w:val="00764DFD"/>
    <w:rsid w:val="00784BDC"/>
    <w:rsid w:val="007A62E6"/>
    <w:rsid w:val="007D49DA"/>
    <w:rsid w:val="007F20FA"/>
    <w:rsid w:val="0080684C"/>
    <w:rsid w:val="00816C34"/>
    <w:rsid w:val="00841180"/>
    <w:rsid w:val="0087166A"/>
    <w:rsid w:val="00871C75"/>
    <w:rsid w:val="008776DC"/>
    <w:rsid w:val="008D5EF9"/>
    <w:rsid w:val="009446C0"/>
    <w:rsid w:val="009705C8"/>
    <w:rsid w:val="009937D5"/>
    <w:rsid w:val="009C1CF4"/>
    <w:rsid w:val="009D250B"/>
    <w:rsid w:val="009F6B74"/>
    <w:rsid w:val="00A3029F"/>
    <w:rsid w:val="00A30353"/>
    <w:rsid w:val="00A40F4B"/>
    <w:rsid w:val="00AC3823"/>
    <w:rsid w:val="00AE323C"/>
    <w:rsid w:val="00AF0CB5"/>
    <w:rsid w:val="00B00181"/>
    <w:rsid w:val="00B00B0D"/>
    <w:rsid w:val="00B058AD"/>
    <w:rsid w:val="00B4468E"/>
    <w:rsid w:val="00B45F2E"/>
    <w:rsid w:val="00B65854"/>
    <w:rsid w:val="00B765F7"/>
    <w:rsid w:val="00B77993"/>
    <w:rsid w:val="00BA0CA9"/>
    <w:rsid w:val="00BA4708"/>
    <w:rsid w:val="00BE2739"/>
    <w:rsid w:val="00C02897"/>
    <w:rsid w:val="00C5773C"/>
    <w:rsid w:val="00C822D5"/>
    <w:rsid w:val="00C97039"/>
    <w:rsid w:val="00CC174E"/>
    <w:rsid w:val="00D00829"/>
    <w:rsid w:val="00D31A17"/>
    <w:rsid w:val="00D3439C"/>
    <w:rsid w:val="00D7622E"/>
    <w:rsid w:val="00DB1831"/>
    <w:rsid w:val="00DD3BFD"/>
    <w:rsid w:val="00DF6678"/>
    <w:rsid w:val="00E0299A"/>
    <w:rsid w:val="00E85C74"/>
    <w:rsid w:val="00E91206"/>
    <w:rsid w:val="00EA6547"/>
    <w:rsid w:val="00EB73DB"/>
    <w:rsid w:val="00ED29A2"/>
    <w:rsid w:val="00ED7237"/>
    <w:rsid w:val="00EF2E22"/>
    <w:rsid w:val="00F00799"/>
    <w:rsid w:val="00F35BAF"/>
    <w:rsid w:val="00F54EBF"/>
    <w:rsid w:val="00F626B3"/>
    <w:rsid w:val="00F65CC8"/>
    <w:rsid w:val="00F660DF"/>
    <w:rsid w:val="00F74CC4"/>
    <w:rsid w:val="00F856BB"/>
    <w:rsid w:val="00F94664"/>
    <w:rsid w:val="00F9573C"/>
    <w:rsid w:val="00F95C08"/>
    <w:rsid w:val="00FF5DE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7FE4F7"/>
  <w15:docId w15:val="{B7396BD2-8591-4833-A9BE-0EF93D22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uiPriority w:val="99"/>
    <w:qFormat/>
    <w:rsid w:val="00E0299A"/>
    <w:pPr>
      <w:keepNext/>
      <w:keepLines/>
      <w:numPr>
        <w:numId w:val="19"/>
      </w:numPr>
      <w:spacing w:after="0" w:line="240" w:lineRule="auto"/>
      <w:ind w:right="0"/>
      <w:jc w:val="left"/>
      <w:outlineLvl w:val="0"/>
    </w:pPr>
  </w:style>
  <w:style w:type="paragraph" w:styleId="Titre2">
    <w:name w:val="heading 2"/>
    <w:basedOn w:val="Normal"/>
    <w:next w:val="Normal"/>
    <w:link w:val="Titre2Car"/>
    <w:uiPriority w:val="99"/>
    <w:qFormat/>
    <w:rsid w:val="00023842"/>
    <w:pPr>
      <w:numPr>
        <w:ilvl w:val="1"/>
        <w:numId w:val="19"/>
      </w:numPr>
      <w:outlineLvl w:val="1"/>
    </w:pPr>
  </w:style>
  <w:style w:type="paragraph" w:styleId="Titre3">
    <w:name w:val="heading 3"/>
    <w:basedOn w:val="Normal"/>
    <w:next w:val="Normal"/>
    <w:link w:val="Titre3Car"/>
    <w:uiPriority w:val="99"/>
    <w:qFormat/>
    <w:rsid w:val="00023842"/>
    <w:pPr>
      <w:numPr>
        <w:ilvl w:val="2"/>
        <w:numId w:val="19"/>
      </w:numPr>
      <w:outlineLvl w:val="2"/>
    </w:pPr>
  </w:style>
  <w:style w:type="paragraph" w:styleId="Titre4">
    <w:name w:val="heading 4"/>
    <w:basedOn w:val="Normal"/>
    <w:next w:val="Normal"/>
    <w:link w:val="Titre4Car"/>
    <w:uiPriority w:val="99"/>
    <w:qFormat/>
    <w:rsid w:val="00023842"/>
    <w:pPr>
      <w:numPr>
        <w:ilvl w:val="3"/>
        <w:numId w:val="19"/>
      </w:numPr>
      <w:outlineLvl w:val="3"/>
    </w:pPr>
  </w:style>
  <w:style w:type="paragraph" w:styleId="Titre5">
    <w:name w:val="heading 5"/>
    <w:basedOn w:val="Normal"/>
    <w:next w:val="Normal"/>
    <w:link w:val="Titre5Car"/>
    <w:uiPriority w:val="99"/>
    <w:qFormat/>
    <w:rsid w:val="00023842"/>
    <w:pPr>
      <w:numPr>
        <w:ilvl w:val="4"/>
        <w:numId w:val="19"/>
      </w:numPr>
      <w:outlineLvl w:val="4"/>
    </w:pPr>
  </w:style>
  <w:style w:type="paragraph" w:styleId="Titre6">
    <w:name w:val="heading 6"/>
    <w:basedOn w:val="Normal"/>
    <w:next w:val="Normal"/>
    <w:link w:val="Titre6Car"/>
    <w:uiPriority w:val="99"/>
    <w:qFormat/>
    <w:rsid w:val="00023842"/>
    <w:pPr>
      <w:numPr>
        <w:ilvl w:val="5"/>
        <w:numId w:val="19"/>
      </w:numPr>
      <w:outlineLvl w:val="5"/>
    </w:pPr>
  </w:style>
  <w:style w:type="paragraph" w:styleId="Titre7">
    <w:name w:val="heading 7"/>
    <w:basedOn w:val="Normal"/>
    <w:next w:val="Normal"/>
    <w:link w:val="Titre7Car"/>
    <w:uiPriority w:val="99"/>
    <w:qFormat/>
    <w:rsid w:val="00023842"/>
    <w:pPr>
      <w:numPr>
        <w:ilvl w:val="6"/>
        <w:numId w:val="19"/>
      </w:numPr>
      <w:outlineLvl w:val="6"/>
    </w:pPr>
  </w:style>
  <w:style w:type="paragraph" w:styleId="Titre8">
    <w:name w:val="heading 8"/>
    <w:basedOn w:val="Normal"/>
    <w:next w:val="Normal"/>
    <w:link w:val="Titre8Car"/>
    <w:uiPriority w:val="99"/>
    <w:qFormat/>
    <w:rsid w:val="00023842"/>
    <w:pPr>
      <w:numPr>
        <w:ilvl w:val="7"/>
        <w:numId w:val="19"/>
      </w:numPr>
      <w:outlineLvl w:val="7"/>
    </w:pPr>
  </w:style>
  <w:style w:type="paragraph" w:styleId="Titre9">
    <w:name w:val="heading 9"/>
    <w:basedOn w:val="Normal"/>
    <w:next w:val="Normal"/>
    <w:link w:val="Titre9Car"/>
    <w:uiPriority w:val="99"/>
    <w:qFormat/>
    <w:rsid w:val="00023842"/>
    <w:pPr>
      <w:numPr>
        <w:ilvl w:val="8"/>
        <w:numId w:val="19"/>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uiPriority w:val="99"/>
    <w:qFormat/>
    <w:rsid w:val="00E0299A"/>
    <w:pPr>
      <w:spacing w:line="240" w:lineRule="auto"/>
    </w:pPr>
    <w:rPr>
      <w:sz w:val="16"/>
    </w:rPr>
  </w:style>
  <w:style w:type="character" w:customStyle="1" w:styleId="PieddepageCar">
    <w:name w:val="Pied de page Car"/>
    <w:aliases w:val="3_G Car"/>
    <w:basedOn w:val="Policepardfaut"/>
    <w:link w:val="Pieddepage"/>
    <w:uiPriority w:val="99"/>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link w:val="H56GChar"/>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4_GR,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5_GR"/>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5_GR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uiPriority w:val="99"/>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uiPriority w:val="99"/>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uiPriority w:val="99"/>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uiPriority w:val="99"/>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uiPriority w:val="99"/>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uiPriority w:val="99"/>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uiPriority w:val="99"/>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uiPriority w:val="99"/>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uiPriority w:val="9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F35BAF"/>
    <w:rPr>
      <w:rFonts w:ascii="Tahoma" w:hAnsi="Tahoma" w:cs="Tahoma"/>
      <w:sz w:val="16"/>
      <w:szCs w:val="16"/>
      <w:lang w:eastAsia="en-US"/>
    </w:rPr>
  </w:style>
  <w:style w:type="character" w:customStyle="1" w:styleId="FootnoteTextChar1">
    <w:name w:val="Footnote Text Char1"/>
    <w:aliases w:val="5_G Char1,5_GR Char,Footnote Text Char Char"/>
    <w:locked/>
    <w:rsid w:val="004E79DD"/>
    <w:rPr>
      <w:sz w:val="18"/>
      <w:lang w:val="en-GB" w:eastAsia="en-US" w:bidi="ar-SA"/>
    </w:rPr>
  </w:style>
  <w:style w:type="character" w:customStyle="1" w:styleId="SingleTxtGChar">
    <w:name w:val="_ Single Txt_G Char"/>
    <w:link w:val="SingleTxtG"/>
    <w:qFormat/>
    <w:rsid w:val="004E79DD"/>
    <w:rPr>
      <w:rFonts w:ascii="Times New Roman" w:eastAsiaTheme="minorHAnsi" w:hAnsi="Times New Roman" w:cs="Times New Roman"/>
      <w:sz w:val="20"/>
      <w:szCs w:val="20"/>
      <w:lang w:eastAsia="en-US"/>
    </w:rPr>
  </w:style>
  <w:style w:type="paragraph" w:customStyle="1" w:styleId="para">
    <w:name w:val="para"/>
    <w:basedOn w:val="Normal"/>
    <w:link w:val="paraChar"/>
    <w:qFormat/>
    <w:rsid w:val="004E79DD"/>
    <w:pPr>
      <w:kinsoku/>
      <w:overflowPunct/>
      <w:autoSpaceDE/>
      <w:autoSpaceDN/>
      <w:adjustRightInd/>
      <w:snapToGrid/>
      <w:spacing w:after="120"/>
      <w:ind w:left="2268" w:right="1134" w:hanging="1134"/>
      <w:jc w:val="both"/>
    </w:pPr>
    <w:rPr>
      <w:rFonts w:eastAsia="MS Mincho"/>
      <w:lang w:val="en-GB"/>
    </w:rPr>
  </w:style>
  <w:style w:type="character" w:customStyle="1" w:styleId="paraChar">
    <w:name w:val="para Char"/>
    <w:link w:val="para"/>
    <w:rsid w:val="004E79DD"/>
    <w:rPr>
      <w:rFonts w:ascii="Times New Roman" w:eastAsia="MS Mincho" w:hAnsi="Times New Roman" w:cs="Times New Roman"/>
      <w:sz w:val="20"/>
      <w:szCs w:val="20"/>
      <w:lang w:val="en-GB" w:eastAsia="en-US"/>
    </w:rPr>
  </w:style>
  <w:style w:type="paragraph" w:styleId="Textebrut">
    <w:name w:val="Plain Text"/>
    <w:basedOn w:val="Normal"/>
    <w:link w:val="TextebrutCar"/>
    <w:rsid w:val="004E79DD"/>
    <w:pPr>
      <w:kinsoku/>
      <w:overflowPunct/>
      <w:autoSpaceDE/>
      <w:autoSpaceDN/>
      <w:adjustRightInd/>
      <w:snapToGrid/>
    </w:pPr>
    <w:rPr>
      <w:rFonts w:eastAsia="MS Mincho" w:cs="Courier New"/>
      <w:lang w:val="en-GB"/>
    </w:rPr>
  </w:style>
  <w:style w:type="character" w:customStyle="1" w:styleId="TextebrutCar">
    <w:name w:val="Texte brut Car"/>
    <w:basedOn w:val="Policepardfaut"/>
    <w:link w:val="Textebrut"/>
    <w:rsid w:val="004E79DD"/>
    <w:rPr>
      <w:rFonts w:ascii="Times New Roman" w:eastAsia="MS Mincho" w:hAnsi="Times New Roman" w:cs="Courier New"/>
      <w:sz w:val="20"/>
      <w:szCs w:val="20"/>
      <w:lang w:val="en-GB" w:eastAsia="en-US"/>
    </w:rPr>
  </w:style>
  <w:style w:type="paragraph" w:styleId="Corpsdetexte">
    <w:name w:val="Body Text"/>
    <w:basedOn w:val="Normal"/>
    <w:next w:val="Normal"/>
    <w:link w:val="CorpsdetexteCar"/>
    <w:uiPriority w:val="1"/>
    <w:qFormat/>
    <w:rsid w:val="004E79DD"/>
    <w:pPr>
      <w:kinsoku/>
      <w:overflowPunct/>
      <w:autoSpaceDE/>
      <w:autoSpaceDN/>
      <w:adjustRightInd/>
      <w:snapToGrid/>
    </w:pPr>
    <w:rPr>
      <w:rFonts w:eastAsia="MS Mincho"/>
      <w:lang w:val="en-GB"/>
    </w:rPr>
  </w:style>
  <w:style w:type="character" w:customStyle="1" w:styleId="CorpsdetexteCar">
    <w:name w:val="Corps de texte Car"/>
    <w:basedOn w:val="Policepardfaut"/>
    <w:link w:val="Corpsdetexte"/>
    <w:uiPriority w:val="1"/>
    <w:rsid w:val="004E79DD"/>
    <w:rPr>
      <w:rFonts w:ascii="Times New Roman" w:eastAsia="MS Mincho" w:hAnsi="Times New Roman" w:cs="Times New Roman"/>
      <w:sz w:val="20"/>
      <w:szCs w:val="20"/>
      <w:lang w:val="en-GB" w:eastAsia="en-US"/>
    </w:rPr>
  </w:style>
  <w:style w:type="paragraph" w:styleId="Retraitcorpsdetexte">
    <w:name w:val="Body Text Indent"/>
    <w:basedOn w:val="Normal"/>
    <w:link w:val="RetraitcorpsdetexteCar"/>
    <w:rsid w:val="004E79DD"/>
    <w:pPr>
      <w:kinsoku/>
      <w:overflowPunct/>
      <w:autoSpaceDE/>
      <w:autoSpaceDN/>
      <w:adjustRightInd/>
      <w:snapToGrid/>
      <w:spacing w:after="120"/>
      <w:ind w:left="283"/>
    </w:pPr>
    <w:rPr>
      <w:rFonts w:eastAsia="MS Mincho"/>
      <w:lang w:val="en-GB"/>
    </w:rPr>
  </w:style>
  <w:style w:type="character" w:customStyle="1" w:styleId="RetraitcorpsdetexteCar">
    <w:name w:val="Retrait corps de texte Car"/>
    <w:basedOn w:val="Policepardfaut"/>
    <w:link w:val="Retraitcorpsdetexte"/>
    <w:rsid w:val="004E79DD"/>
    <w:rPr>
      <w:rFonts w:ascii="Times New Roman" w:eastAsia="MS Mincho" w:hAnsi="Times New Roman" w:cs="Times New Roman"/>
      <w:sz w:val="20"/>
      <w:szCs w:val="20"/>
      <w:lang w:val="en-GB" w:eastAsia="en-US"/>
    </w:rPr>
  </w:style>
  <w:style w:type="paragraph" w:styleId="Normalcentr">
    <w:name w:val="Block Text"/>
    <w:basedOn w:val="Normal"/>
    <w:rsid w:val="004E79DD"/>
    <w:pPr>
      <w:kinsoku/>
      <w:overflowPunct/>
      <w:autoSpaceDE/>
      <w:autoSpaceDN/>
      <w:adjustRightInd/>
      <w:snapToGrid/>
      <w:ind w:left="1440" w:right="1440"/>
    </w:pPr>
    <w:rPr>
      <w:rFonts w:eastAsia="MS Mincho"/>
      <w:lang w:val="en-GB"/>
    </w:rPr>
  </w:style>
  <w:style w:type="character" w:styleId="Marquedecommentaire">
    <w:name w:val="annotation reference"/>
    <w:uiPriority w:val="99"/>
    <w:rsid w:val="004E79DD"/>
    <w:rPr>
      <w:sz w:val="6"/>
    </w:rPr>
  </w:style>
  <w:style w:type="paragraph" w:styleId="Commentaire">
    <w:name w:val="annotation text"/>
    <w:basedOn w:val="Normal"/>
    <w:link w:val="CommentaireCar"/>
    <w:uiPriority w:val="99"/>
    <w:rsid w:val="004E79DD"/>
    <w:pPr>
      <w:kinsoku/>
      <w:overflowPunct/>
      <w:autoSpaceDE/>
      <w:autoSpaceDN/>
      <w:adjustRightInd/>
      <w:snapToGrid/>
    </w:pPr>
    <w:rPr>
      <w:rFonts w:eastAsia="MS Mincho"/>
      <w:lang w:val="en-GB"/>
    </w:rPr>
  </w:style>
  <w:style w:type="character" w:customStyle="1" w:styleId="CommentaireCar">
    <w:name w:val="Commentaire Car"/>
    <w:basedOn w:val="Policepardfaut"/>
    <w:link w:val="Commentaire"/>
    <w:uiPriority w:val="99"/>
    <w:rsid w:val="004E79DD"/>
    <w:rPr>
      <w:rFonts w:ascii="Times New Roman" w:eastAsia="MS Mincho" w:hAnsi="Times New Roman" w:cs="Times New Roman"/>
      <w:sz w:val="20"/>
      <w:szCs w:val="20"/>
      <w:lang w:val="en-GB" w:eastAsia="en-US"/>
    </w:rPr>
  </w:style>
  <w:style w:type="character" w:styleId="Numrodeligne">
    <w:name w:val="line number"/>
    <w:rsid w:val="004E79DD"/>
    <w:rPr>
      <w:sz w:val="14"/>
    </w:rPr>
  </w:style>
  <w:style w:type="numbering" w:styleId="111111">
    <w:name w:val="Outline List 2"/>
    <w:basedOn w:val="Aucuneliste"/>
    <w:rsid w:val="004E79DD"/>
    <w:pPr>
      <w:numPr>
        <w:numId w:val="25"/>
      </w:numPr>
    </w:pPr>
  </w:style>
  <w:style w:type="numbering" w:styleId="1ai">
    <w:name w:val="Outline List 1"/>
    <w:basedOn w:val="Aucuneliste"/>
    <w:rsid w:val="004E79DD"/>
    <w:pPr>
      <w:numPr>
        <w:numId w:val="26"/>
      </w:numPr>
    </w:pPr>
  </w:style>
  <w:style w:type="numbering" w:styleId="ArticleSection">
    <w:name w:val="Outline List 3"/>
    <w:basedOn w:val="Aucuneliste"/>
    <w:rsid w:val="004E79DD"/>
    <w:pPr>
      <w:numPr>
        <w:numId w:val="27"/>
      </w:numPr>
    </w:pPr>
  </w:style>
  <w:style w:type="paragraph" w:styleId="Corpsdetexte2">
    <w:name w:val="Body Text 2"/>
    <w:basedOn w:val="Normal"/>
    <w:link w:val="Corpsdetexte2Car"/>
    <w:rsid w:val="004E79DD"/>
    <w:pPr>
      <w:kinsoku/>
      <w:overflowPunct/>
      <w:autoSpaceDE/>
      <w:autoSpaceDN/>
      <w:adjustRightInd/>
      <w:snapToGrid/>
      <w:spacing w:after="120" w:line="480" w:lineRule="auto"/>
    </w:pPr>
    <w:rPr>
      <w:rFonts w:eastAsia="MS Mincho"/>
      <w:lang w:val="en-GB"/>
    </w:rPr>
  </w:style>
  <w:style w:type="character" w:customStyle="1" w:styleId="Corpsdetexte2Car">
    <w:name w:val="Corps de texte 2 Car"/>
    <w:basedOn w:val="Policepardfaut"/>
    <w:link w:val="Corpsdetexte2"/>
    <w:rsid w:val="004E79DD"/>
    <w:rPr>
      <w:rFonts w:ascii="Times New Roman" w:eastAsia="MS Mincho" w:hAnsi="Times New Roman" w:cs="Times New Roman"/>
      <w:sz w:val="20"/>
      <w:szCs w:val="20"/>
      <w:lang w:val="en-GB" w:eastAsia="en-US"/>
    </w:rPr>
  </w:style>
  <w:style w:type="paragraph" w:styleId="Corpsdetexte3">
    <w:name w:val="Body Text 3"/>
    <w:basedOn w:val="Normal"/>
    <w:link w:val="Corpsdetexte3Car"/>
    <w:rsid w:val="004E79DD"/>
    <w:pPr>
      <w:kinsoku/>
      <w:overflowPunct/>
      <w:autoSpaceDE/>
      <w:autoSpaceDN/>
      <w:adjustRightInd/>
      <w:snapToGrid/>
      <w:spacing w:after="120"/>
    </w:pPr>
    <w:rPr>
      <w:rFonts w:eastAsia="MS Mincho"/>
      <w:sz w:val="16"/>
      <w:szCs w:val="16"/>
      <w:lang w:val="en-GB"/>
    </w:rPr>
  </w:style>
  <w:style w:type="character" w:customStyle="1" w:styleId="Corpsdetexte3Car">
    <w:name w:val="Corps de texte 3 Car"/>
    <w:basedOn w:val="Policepardfaut"/>
    <w:link w:val="Corpsdetexte3"/>
    <w:rsid w:val="004E79DD"/>
    <w:rPr>
      <w:rFonts w:ascii="Times New Roman" w:eastAsia="MS Mincho" w:hAnsi="Times New Roman" w:cs="Times New Roman"/>
      <w:sz w:val="16"/>
      <w:szCs w:val="16"/>
      <w:lang w:val="en-GB" w:eastAsia="en-US"/>
    </w:rPr>
  </w:style>
  <w:style w:type="paragraph" w:styleId="Retrait1religne">
    <w:name w:val="Body Text First Indent"/>
    <w:basedOn w:val="Corpsdetexte"/>
    <w:link w:val="Retrait1religneCar"/>
    <w:rsid w:val="004E79DD"/>
    <w:pPr>
      <w:spacing w:after="120"/>
      <w:ind w:firstLine="210"/>
    </w:pPr>
  </w:style>
  <w:style w:type="character" w:customStyle="1" w:styleId="Retrait1religneCar">
    <w:name w:val="Retrait 1re ligne Car"/>
    <w:basedOn w:val="CorpsdetexteCar"/>
    <w:link w:val="Retrait1religne"/>
    <w:rsid w:val="004E79DD"/>
    <w:rPr>
      <w:rFonts w:ascii="Times New Roman" w:eastAsia="MS Mincho" w:hAnsi="Times New Roman" w:cs="Times New Roman"/>
      <w:sz w:val="20"/>
      <w:szCs w:val="20"/>
      <w:lang w:val="en-GB" w:eastAsia="en-US"/>
    </w:rPr>
  </w:style>
  <w:style w:type="paragraph" w:styleId="Retraitcorpset1relig">
    <w:name w:val="Body Text First Indent 2"/>
    <w:basedOn w:val="Retraitcorpsdetexte"/>
    <w:link w:val="Retraitcorpset1religCar"/>
    <w:rsid w:val="004E79DD"/>
    <w:pPr>
      <w:ind w:firstLine="210"/>
    </w:pPr>
  </w:style>
  <w:style w:type="character" w:customStyle="1" w:styleId="Retraitcorpset1religCar">
    <w:name w:val="Retrait corps et 1re lig. Car"/>
    <w:basedOn w:val="RetraitcorpsdetexteCar"/>
    <w:link w:val="Retraitcorpset1relig"/>
    <w:rsid w:val="004E79DD"/>
    <w:rPr>
      <w:rFonts w:ascii="Times New Roman" w:eastAsia="MS Mincho" w:hAnsi="Times New Roman" w:cs="Times New Roman"/>
      <w:sz w:val="20"/>
      <w:szCs w:val="20"/>
      <w:lang w:val="en-GB" w:eastAsia="en-US"/>
    </w:rPr>
  </w:style>
  <w:style w:type="paragraph" w:styleId="Retraitcorpsdetexte2">
    <w:name w:val="Body Text Indent 2"/>
    <w:basedOn w:val="Normal"/>
    <w:link w:val="Retraitcorpsdetexte2Car"/>
    <w:rsid w:val="004E79DD"/>
    <w:pPr>
      <w:kinsoku/>
      <w:overflowPunct/>
      <w:autoSpaceDE/>
      <w:autoSpaceDN/>
      <w:adjustRightInd/>
      <w:snapToGrid/>
      <w:spacing w:after="120" w:line="480" w:lineRule="auto"/>
      <w:ind w:left="283"/>
    </w:pPr>
    <w:rPr>
      <w:rFonts w:eastAsia="MS Mincho"/>
      <w:lang w:val="en-GB"/>
    </w:rPr>
  </w:style>
  <w:style w:type="character" w:customStyle="1" w:styleId="Retraitcorpsdetexte2Car">
    <w:name w:val="Retrait corps de texte 2 Car"/>
    <w:basedOn w:val="Policepardfaut"/>
    <w:link w:val="Retraitcorpsdetexte2"/>
    <w:rsid w:val="004E79DD"/>
    <w:rPr>
      <w:rFonts w:ascii="Times New Roman" w:eastAsia="MS Mincho" w:hAnsi="Times New Roman" w:cs="Times New Roman"/>
      <w:sz w:val="20"/>
      <w:szCs w:val="20"/>
      <w:lang w:val="en-GB" w:eastAsia="en-US"/>
    </w:rPr>
  </w:style>
  <w:style w:type="paragraph" w:styleId="Retraitcorpsdetexte3">
    <w:name w:val="Body Text Indent 3"/>
    <w:basedOn w:val="Normal"/>
    <w:link w:val="Retraitcorpsdetexte3Car"/>
    <w:rsid w:val="004E79DD"/>
    <w:pPr>
      <w:kinsoku/>
      <w:overflowPunct/>
      <w:autoSpaceDE/>
      <w:autoSpaceDN/>
      <w:adjustRightInd/>
      <w:snapToGrid/>
      <w:spacing w:after="120"/>
      <w:ind w:left="283"/>
    </w:pPr>
    <w:rPr>
      <w:rFonts w:eastAsia="MS Mincho"/>
      <w:sz w:val="16"/>
      <w:szCs w:val="16"/>
      <w:lang w:val="en-GB"/>
    </w:rPr>
  </w:style>
  <w:style w:type="character" w:customStyle="1" w:styleId="Retraitcorpsdetexte3Car">
    <w:name w:val="Retrait corps de texte 3 Car"/>
    <w:basedOn w:val="Policepardfaut"/>
    <w:link w:val="Retraitcorpsdetexte3"/>
    <w:rsid w:val="004E79DD"/>
    <w:rPr>
      <w:rFonts w:ascii="Times New Roman" w:eastAsia="MS Mincho" w:hAnsi="Times New Roman" w:cs="Times New Roman"/>
      <w:sz w:val="16"/>
      <w:szCs w:val="16"/>
      <w:lang w:val="en-GB" w:eastAsia="en-US"/>
    </w:rPr>
  </w:style>
  <w:style w:type="paragraph" w:styleId="Formuledepolitesse">
    <w:name w:val="Closing"/>
    <w:basedOn w:val="Normal"/>
    <w:link w:val="FormuledepolitesseCar"/>
    <w:rsid w:val="004E79DD"/>
    <w:pPr>
      <w:kinsoku/>
      <w:overflowPunct/>
      <w:autoSpaceDE/>
      <w:autoSpaceDN/>
      <w:adjustRightInd/>
      <w:snapToGrid/>
      <w:ind w:left="4252"/>
    </w:pPr>
    <w:rPr>
      <w:rFonts w:eastAsia="MS Mincho"/>
      <w:lang w:val="en-GB"/>
    </w:rPr>
  </w:style>
  <w:style w:type="character" w:customStyle="1" w:styleId="FormuledepolitesseCar">
    <w:name w:val="Formule de politesse Car"/>
    <w:basedOn w:val="Policepardfaut"/>
    <w:link w:val="Formuledepolitesse"/>
    <w:rsid w:val="004E79DD"/>
    <w:rPr>
      <w:rFonts w:ascii="Times New Roman" w:eastAsia="MS Mincho" w:hAnsi="Times New Roman" w:cs="Times New Roman"/>
      <w:sz w:val="20"/>
      <w:szCs w:val="20"/>
      <w:lang w:val="en-GB" w:eastAsia="en-US"/>
    </w:rPr>
  </w:style>
  <w:style w:type="paragraph" w:styleId="Date">
    <w:name w:val="Date"/>
    <w:basedOn w:val="Normal"/>
    <w:next w:val="Normal"/>
    <w:link w:val="DateCar"/>
    <w:rsid w:val="004E79DD"/>
    <w:pPr>
      <w:kinsoku/>
      <w:overflowPunct/>
      <w:autoSpaceDE/>
      <w:autoSpaceDN/>
      <w:adjustRightInd/>
      <w:snapToGrid/>
    </w:pPr>
    <w:rPr>
      <w:rFonts w:eastAsia="MS Mincho"/>
      <w:lang w:val="en-GB"/>
    </w:rPr>
  </w:style>
  <w:style w:type="character" w:customStyle="1" w:styleId="DateCar">
    <w:name w:val="Date Car"/>
    <w:basedOn w:val="Policepardfaut"/>
    <w:link w:val="Date"/>
    <w:rsid w:val="004E79DD"/>
    <w:rPr>
      <w:rFonts w:ascii="Times New Roman" w:eastAsia="MS Mincho" w:hAnsi="Times New Roman" w:cs="Times New Roman"/>
      <w:sz w:val="20"/>
      <w:szCs w:val="20"/>
      <w:lang w:val="en-GB" w:eastAsia="en-US"/>
    </w:rPr>
  </w:style>
  <w:style w:type="paragraph" w:styleId="Signaturelectronique">
    <w:name w:val="E-mail Signature"/>
    <w:basedOn w:val="Normal"/>
    <w:link w:val="SignaturelectroniqueCar"/>
    <w:rsid w:val="004E79DD"/>
    <w:pPr>
      <w:kinsoku/>
      <w:overflowPunct/>
      <w:autoSpaceDE/>
      <w:autoSpaceDN/>
      <w:adjustRightInd/>
      <w:snapToGrid/>
    </w:pPr>
    <w:rPr>
      <w:rFonts w:eastAsia="MS Mincho"/>
      <w:lang w:val="en-GB"/>
    </w:rPr>
  </w:style>
  <w:style w:type="character" w:customStyle="1" w:styleId="SignaturelectroniqueCar">
    <w:name w:val="Signature électronique Car"/>
    <w:basedOn w:val="Policepardfaut"/>
    <w:link w:val="Signaturelectronique"/>
    <w:rsid w:val="004E79DD"/>
    <w:rPr>
      <w:rFonts w:ascii="Times New Roman" w:eastAsia="MS Mincho" w:hAnsi="Times New Roman" w:cs="Times New Roman"/>
      <w:sz w:val="20"/>
      <w:szCs w:val="20"/>
      <w:lang w:val="en-GB" w:eastAsia="en-US"/>
    </w:rPr>
  </w:style>
  <w:style w:type="character" w:styleId="Accentuation">
    <w:name w:val="Emphasis"/>
    <w:qFormat/>
    <w:rsid w:val="004E79DD"/>
    <w:rPr>
      <w:i/>
      <w:iCs/>
    </w:rPr>
  </w:style>
  <w:style w:type="paragraph" w:styleId="Adresseexpditeur">
    <w:name w:val="envelope return"/>
    <w:basedOn w:val="Normal"/>
    <w:rsid w:val="004E79DD"/>
    <w:pPr>
      <w:kinsoku/>
      <w:overflowPunct/>
      <w:autoSpaceDE/>
      <w:autoSpaceDN/>
      <w:adjustRightInd/>
      <w:snapToGrid/>
    </w:pPr>
    <w:rPr>
      <w:rFonts w:ascii="Arial" w:eastAsia="MS Mincho" w:hAnsi="Arial" w:cs="Arial"/>
      <w:lang w:val="en-GB"/>
    </w:rPr>
  </w:style>
  <w:style w:type="character" w:styleId="AcronymeHTML">
    <w:name w:val="HTML Acronym"/>
    <w:basedOn w:val="Policepardfaut"/>
    <w:rsid w:val="004E79DD"/>
  </w:style>
  <w:style w:type="paragraph" w:styleId="AdresseHTML">
    <w:name w:val="HTML Address"/>
    <w:basedOn w:val="Normal"/>
    <w:link w:val="AdresseHTMLCar"/>
    <w:rsid w:val="004E79DD"/>
    <w:pPr>
      <w:kinsoku/>
      <w:overflowPunct/>
      <w:autoSpaceDE/>
      <w:autoSpaceDN/>
      <w:adjustRightInd/>
      <w:snapToGrid/>
    </w:pPr>
    <w:rPr>
      <w:rFonts w:eastAsia="MS Mincho"/>
      <w:i/>
      <w:iCs/>
      <w:lang w:val="en-GB"/>
    </w:rPr>
  </w:style>
  <w:style w:type="character" w:customStyle="1" w:styleId="AdresseHTMLCar">
    <w:name w:val="Adresse HTML Car"/>
    <w:basedOn w:val="Policepardfaut"/>
    <w:link w:val="AdresseHTML"/>
    <w:rsid w:val="004E79DD"/>
    <w:rPr>
      <w:rFonts w:ascii="Times New Roman" w:eastAsia="MS Mincho" w:hAnsi="Times New Roman" w:cs="Times New Roman"/>
      <w:i/>
      <w:iCs/>
      <w:sz w:val="20"/>
      <w:szCs w:val="20"/>
      <w:lang w:val="en-GB" w:eastAsia="en-US"/>
    </w:rPr>
  </w:style>
  <w:style w:type="character" w:styleId="CitationHTML">
    <w:name w:val="HTML Cite"/>
    <w:rsid w:val="004E79DD"/>
    <w:rPr>
      <w:i/>
      <w:iCs/>
    </w:rPr>
  </w:style>
  <w:style w:type="character" w:styleId="CodeHTML">
    <w:name w:val="HTML Code"/>
    <w:rsid w:val="004E79DD"/>
    <w:rPr>
      <w:rFonts w:ascii="Courier New" w:hAnsi="Courier New" w:cs="Courier New"/>
      <w:sz w:val="20"/>
      <w:szCs w:val="20"/>
    </w:rPr>
  </w:style>
  <w:style w:type="character" w:styleId="DfinitionHTML">
    <w:name w:val="HTML Definition"/>
    <w:rsid w:val="004E79DD"/>
    <w:rPr>
      <w:i/>
      <w:iCs/>
    </w:rPr>
  </w:style>
  <w:style w:type="character" w:styleId="ClavierHTML">
    <w:name w:val="HTML Keyboard"/>
    <w:rsid w:val="004E79DD"/>
    <w:rPr>
      <w:rFonts w:ascii="Courier New" w:hAnsi="Courier New" w:cs="Courier New"/>
      <w:sz w:val="20"/>
      <w:szCs w:val="20"/>
    </w:rPr>
  </w:style>
  <w:style w:type="paragraph" w:styleId="PrformatHTML">
    <w:name w:val="HTML Preformatted"/>
    <w:basedOn w:val="Normal"/>
    <w:link w:val="PrformatHTMLCar"/>
    <w:rsid w:val="004E79DD"/>
    <w:pPr>
      <w:kinsoku/>
      <w:overflowPunct/>
      <w:autoSpaceDE/>
      <w:autoSpaceDN/>
      <w:adjustRightInd/>
      <w:snapToGrid/>
    </w:pPr>
    <w:rPr>
      <w:rFonts w:ascii="Courier New" w:eastAsia="MS Mincho" w:hAnsi="Courier New" w:cs="Courier New"/>
      <w:lang w:val="en-GB"/>
    </w:rPr>
  </w:style>
  <w:style w:type="character" w:customStyle="1" w:styleId="PrformatHTMLCar">
    <w:name w:val="Préformaté HTML Car"/>
    <w:basedOn w:val="Policepardfaut"/>
    <w:link w:val="PrformatHTML"/>
    <w:rsid w:val="004E79DD"/>
    <w:rPr>
      <w:rFonts w:ascii="Courier New" w:eastAsia="MS Mincho" w:hAnsi="Courier New" w:cs="Courier New"/>
      <w:sz w:val="20"/>
      <w:szCs w:val="20"/>
      <w:lang w:val="en-GB" w:eastAsia="en-US"/>
    </w:rPr>
  </w:style>
  <w:style w:type="character" w:styleId="ExempleHTML">
    <w:name w:val="HTML Sample"/>
    <w:rsid w:val="004E79DD"/>
    <w:rPr>
      <w:rFonts w:ascii="Courier New" w:hAnsi="Courier New" w:cs="Courier New"/>
    </w:rPr>
  </w:style>
  <w:style w:type="character" w:styleId="MachinecrireHTML">
    <w:name w:val="HTML Typewriter"/>
    <w:rsid w:val="004E79DD"/>
    <w:rPr>
      <w:rFonts w:ascii="Courier New" w:hAnsi="Courier New" w:cs="Courier New"/>
      <w:sz w:val="20"/>
      <w:szCs w:val="20"/>
    </w:rPr>
  </w:style>
  <w:style w:type="character" w:styleId="VariableHTML">
    <w:name w:val="HTML Variable"/>
    <w:rsid w:val="004E79DD"/>
    <w:rPr>
      <w:i/>
      <w:iCs/>
    </w:rPr>
  </w:style>
  <w:style w:type="paragraph" w:styleId="Liste">
    <w:name w:val="List"/>
    <w:basedOn w:val="Normal"/>
    <w:rsid w:val="004E79DD"/>
    <w:pPr>
      <w:kinsoku/>
      <w:overflowPunct/>
      <w:autoSpaceDE/>
      <w:autoSpaceDN/>
      <w:adjustRightInd/>
      <w:snapToGrid/>
      <w:ind w:left="283" w:hanging="283"/>
    </w:pPr>
    <w:rPr>
      <w:rFonts w:eastAsia="MS Mincho"/>
      <w:lang w:val="en-GB"/>
    </w:rPr>
  </w:style>
  <w:style w:type="paragraph" w:styleId="Liste2">
    <w:name w:val="List 2"/>
    <w:basedOn w:val="Normal"/>
    <w:rsid w:val="004E79DD"/>
    <w:pPr>
      <w:kinsoku/>
      <w:overflowPunct/>
      <w:autoSpaceDE/>
      <w:autoSpaceDN/>
      <w:adjustRightInd/>
      <w:snapToGrid/>
      <w:ind w:left="566" w:hanging="283"/>
    </w:pPr>
    <w:rPr>
      <w:rFonts w:eastAsia="MS Mincho"/>
      <w:lang w:val="en-GB"/>
    </w:rPr>
  </w:style>
  <w:style w:type="paragraph" w:styleId="Liste3">
    <w:name w:val="List 3"/>
    <w:basedOn w:val="Normal"/>
    <w:rsid w:val="004E79DD"/>
    <w:pPr>
      <w:kinsoku/>
      <w:overflowPunct/>
      <w:autoSpaceDE/>
      <w:autoSpaceDN/>
      <w:adjustRightInd/>
      <w:snapToGrid/>
      <w:ind w:left="849" w:hanging="283"/>
    </w:pPr>
    <w:rPr>
      <w:rFonts w:eastAsia="MS Mincho"/>
      <w:lang w:val="en-GB"/>
    </w:rPr>
  </w:style>
  <w:style w:type="paragraph" w:styleId="Liste4">
    <w:name w:val="List 4"/>
    <w:basedOn w:val="Normal"/>
    <w:rsid w:val="004E79DD"/>
    <w:pPr>
      <w:kinsoku/>
      <w:overflowPunct/>
      <w:autoSpaceDE/>
      <w:autoSpaceDN/>
      <w:adjustRightInd/>
      <w:snapToGrid/>
      <w:ind w:left="1132" w:hanging="283"/>
    </w:pPr>
    <w:rPr>
      <w:rFonts w:eastAsia="MS Mincho"/>
      <w:lang w:val="en-GB"/>
    </w:rPr>
  </w:style>
  <w:style w:type="paragraph" w:styleId="Liste5">
    <w:name w:val="List 5"/>
    <w:basedOn w:val="Normal"/>
    <w:rsid w:val="004E79DD"/>
    <w:pPr>
      <w:kinsoku/>
      <w:overflowPunct/>
      <w:autoSpaceDE/>
      <w:autoSpaceDN/>
      <w:adjustRightInd/>
      <w:snapToGrid/>
      <w:ind w:left="1415" w:hanging="283"/>
    </w:pPr>
    <w:rPr>
      <w:rFonts w:eastAsia="MS Mincho"/>
      <w:lang w:val="en-GB"/>
    </w:rPr>
  </w:style>
  <w:style w:type="paragraph" w:styleId="Listepuces">
    <w:name w:val="List Bullet"/>
    <w:basedOn w:val="Normal"/>
    <w:rsid w:val="004E79DD"/>
    <w:pPr>
      <w:tabs>
        <w:tab w:val="num" w:pos="360"/>
      </w:tabs>
      <w:kinsoku/>
      <w:overflowPunct/>
      <w:autoSpaceDE/>
      <w:autoSpaceDN/>
      <w:adjustRightInd/>
      <w:snapToGrid/>
      <w:ind w:left="360" w:hanging="360"/>
    </w:pPr>
    <w:rPr>
      <w:rFonts w:eastAsia="MS Mincho"/>
      <w:lang w:val="en-GB"/>
    </w:rPr>
  </w:style>
  <w:style w:type="paragraph" w:styleId="Listepuces2">
    <w:name w:val="List Bullet 2"/>
    <w:basedOn w:val="Normal"/>
    <w:rsid w:val="004E79DD"/>
    <w:pPr>
      <w:tabs>
        <w:tab w:val="num" w:pos="643"/>
      </w:tabs>
      <w:kinsoku/>
      <w:overflowPunct/>
      <w:autoSpaceDE/>
      <w:autoSpaceDN/>
      <w:adjustRightInd/>
      <w:snapToGrid/>
      <w:ind w:left="643" w:hanging="360"/>
    </w:pPr>
    <w:rPr>
      <w:rFonts w:eastAsia="MS Mincho"/>
      <w:lang w:val="en-GB"/>
    </w:rPr>
  </w:style>
  <w:style w:type="paragraph" w:styleId="Listepuces3">
    <w:name w:val="List Bullet 3"/>
    <w:basedOn w:val="Normal"/>
    <w:rsid w:val="004E79DD"/>
    <w:pPr>
      <w:tabs>
        <w:tab w:val="num" w:pos="926"/>
      </w:tabs>
      <w:kinsoku/>
      <w:overflowPunct/>
      <w:autoSpaceDE/>
      <w:autoSpaceDN/>
      <w:adjustRightInd/>
      <w:snapToGrid/>
      <w:ind w:left="926" w:hanging="360"/>
    </w:pPr>
    <w:rPr>
      <w:rFonts w:eastAsia="MS Mincho"/>
      <w:lang w:val="en-GB"/>
    </w:rPr>
  </w:style>
  <w:style w:type="paragraph" w:styleId="Listepuces4">
    <w:name w:val="List Bullet 4"/>
    <w:basedOn w:val="Normal"/>
    <w:rsid w:val="004E79DD"/>
    <w:pPr>
      <w:tabs>
        <w:tab w:val="num" w:pos="1209"/>
      </w:tabs>
      <w:kinsoku/>
      <w:overflowPunct/>
      <w:autoSpaceDE/>
      <w:autoSpaceDN/>
      <w:adjustRightInd/>
      <w:snapToGrid/>
      <w:ind w:left="1209" w:hanging="360"/>
    </w:pPr>
    <w:rPr>
      <w:rFonts w:eastAsia="MS Mincho"/>
      <w:lang w:val="en-GB"/>
    </w:rPr>
  </w:style>
  <w:style w:type="paragraph" w:styleId="Listepuces5">
    <w:name w:val="List Bullet 5"/>
    <w:basedOn w:val="Normal"/>
    <w:rsid w:val="004E79DD"/>
    <w:pPr>
      <w:tabs>
        <w:tab w:val="num" w:pos="1492"/>
      </w:tabs>
      <w:kinsoku/>
      <w:overflowPunct/>
      <w:autoSpaceDE/>
      <w:autoSpaceDN/>
      <w:adjustRightInd/>
      <w:snapToGrid/>
      <w:ind w:left="1492" w:hanging="360"/>
    </w:pPr>
    <w:rPr>
      <w:rFonts w:eastAsia="MS Mincho"/>
      <w:lang w:val="en-GB"/>
    </w:rPr>
  </w:style>
  <w:style w:type="paragraph" w:styleId="Listecontinue">
    <w:name w:val="List Continue"/>
    <w:basedOn w:val="Normal"/>
    <w:rsid w:val="004E79DD"/>
    <w:pPr>
      <w:kinsoku/>
      <w:overflowPunct/>
      <w:autoSpaceDE/>
      <w:autoSpaceDN/>
      <w:adjustRightInd/>
      <w:snapToGrid/>
      <w:spacing w:after="120"/>
      <w:ind w:left="283"/>
    </w:pPr>
    <w:rPr>
      <w:rFonts w:eastAsia="MS Mincho"/>
      <w:lang w:val="en-GB"/>
    </w:rPr>
  </w:style>
  <w:style w:type="paragraph" w:styleId="Listecontinue2">
    <w:name w:val="List Continue 2"/>
    <w:basedOn w:val="Normal"/>
    <w:rsid w:val="004E79DD"/>
    <w:pPr>
      <w:kinsoku/>
      <w:overflowPunct/>
      <w:autoSpaceDE/>
      <w:autoSpaceDN/>
      <w:adjustRightInd/>
      <w:snapToGrid/>
      <w:spacing w:after="120"/>
      <w:ind w:left="566"/>
    </w:pPr>
    <w:rPr>
      <w:rFonts w:eastAsia="MS Mincho"/>
      <w:lang w:val="en-GB"/>
    </w:rPr>
  </w:style>
  <w:style w:type="paragraph" w:styleId="Listecontinue3">
    <w:name w:val="List Continue 3"/>
    <w:basedOn w:val="Normal"/>
    <w:rsid w:val="004E79DD"/>
    <w:pPr>
      <w:kinsoku/>
      <w:overflowPunct/>
      <w:autoSpaceDE/>
      <w:autoSpaceDN/>
      <w:adjustRightInd/>
      <w:snapToGrid/>
      <w:spacing w:after="120"/>
      <w:ind w:left="849"/>
    </w:pPr>
    <w:rPr>
      <w:rFonts w:eastAsia="MS Mincho"/>
      <w:lang w:val="en-GB"/>
    </w:rPr>
  </w:style>
  <w:style w:type="paragraph" w:styleId="Listecontinue4">
    <w:name w:val="List Continue 4"/>
    <w:basedOn w:val="Normal"/>
    <w:rsid w:val="004E79DD"/>
    <w:pPr>
      <w:kinsoku/>
      <w:overflowPunct/>
      <w:autoSpaceDE/>
      <w:autoSpaceDN/>
      <w:adjustRightInd/>
      <w:snapToGrid/>
      <w:spacing w:after="120"/>
      <w:ind w:left="1132"/>
    </w:pPr>
    <w:rPr>
      <w:rFonts w:eastAsia="MS Mincho"/>
      <w:lang w:val="en-GB"/>
    </w:rPr>
  </w:style>
  <w:style w:type="paragraph" w:styleId="Listecontinue5">
    <w:name w:val="List Continue 5"/>
    <w:basedOn w:val="Normal"/>
    <w:rsid w:val="004E79DD"/>
    <w:pPr>
      <w:kinsoku/>
      <w:overflowPunct/>
      <w:autoSpaceDE/>
      <w:autoSpaceDN/>
      <w:adjustRightInd/>
      <w:snapToGrid/>
      <w:spacing w:after="120"/>
      <w:ind w:left="1415"/>
    </w:pPr>
    <w:rPr>
      <w:rFonts w:eastAsia="MS Mincho"/>
      <w:lang w:val="en-GB"/>
    </w:rPr>
  </w:style>
  <w:style w:type="paragraph" w:styleId="Listenumros">
    <w:name w:val="List Number"/>
    <w:basedOn w:val="Normal"/>
    <w:rsid w:val="004E79DD"/>
    <w:pPr>
      <w:tabs>
        <w:tab w:val="num" w:pos="360"/>
      </w:tabs>
      <w:kinsoku/>
      <w:overflowPunct/>
      <w:autoSpaceDE/>
      <w:autoSpaceDN/>
      <w:adjustRightInd/>
      <w:snapToGrid/>
      <w:ind w:left="360" w:hanging="360"/>
    </w:pPr>
    <w:rPr>
      <w:rFonts w:eastAsia="MS Mincho"/>
      <w:lang w:val="en-GB"/>
    </w:rPr>
  </w:style>
  <w:style w:type="paragraph" w:styleId="Listenumros2">
    <w:name w:val="List Number 2"/>
    <w:basedOn w:val="Normal"/>
    <w:rsid w:val="004E79DD"/>
    <w:pPr>
      <w:tabs>
        <w:tab w:val="num" w:pos="643"/>
      </w:tabs>
      <w:kinsoku/>
      <w:overflowPunct/>
      <w:autoSpaceDE/>
      <w:autoSpaceDN/>
      <w:adjustRightInd/>
      <w:snapToGrid/>
      <w:ind w:left="643" w:hanging="360"/>
    </w:pPr>
    <w:rPr>
      <w:rFonts w:eastAsia="MS Mincho"/>
      <w:lang w:val="en-GB"/>
    </w:rPr>
  </w:style>
  <w:style w:type="paragraph" w:styleId="Listenumros3">
    <w:name w:val="List Number 3"/>
    <w:basedOn w:val="Normal"/>
    <w:rsid w:val="004E79DD"/>
    <w:pPr>
      <w:tabs>
        <w:tab w:val="num" w:pos="926"/>
      </w:tabs>
      <w:kinsoku/>
      <w:overflowPunct/>
      <w:autoSpaceDE/>
      <w:autoSpaceDN/>
      <w:adjustRightInd/>
      <w:snapToGrid/>
      <w:ind w:left="926" w:hanging="360"/>
    </w:pPr>
    <w:rPr>
      <w:rFonts w:eastAsia="MS Mincho"/>
      <w:lang w:val="en-GB"/>
    </w:rPr>
  </w:style>
  <w:style w:type="paragraph" w:styleId="Listenumros4">
    <w:name w:val="List Number 4"/>
    <w:basedOn w:val="Normal"/>
    <w:rsid w:val="004E79DD"/>
    <w:pPr>
      <w:tabs>
        <w:tab w:val="num" w:pos="1209"/>
      </w:tabs>
      <w:kinsoku/>
      <w:overflowPunct/>
      <w:autoSpaceDE/>
      <w:autoSpaceDN/>
      <w:adjustRightInd/>
      <w:snapToGrid/>
      <w:ind w:left="1209" w:hanging="360"/>
    </w:pPr>
    <w:rPr>
      <w:rFonts w:eastAsia="MS Mincho"/>
      <w:lang w:val="en-GB"/>
    </w:rPr>
  </w:style>
  <w:style w:type="paragraph" w:styleId="Listenumros5">
    <w:name w:val="List Number 5"/>
    <w:basedOn w:val="Normal"/>
    <w:rsid w:val="004E79DD"/>
    <w:pPr>
      <w:tabs>
        <w:tab w:val="num" w:pos="1492"/>
      </w:tabs>
      <w:kinsoku/>
      <w:overflowPunct/>
      <w:autoSpaceDE/>
      <w:autoSpaceDN/>
      <w:adjustRightInd/>
      <w:snapToGrid/>
      <w:ind w:left="1492" w:hanging="360"/>
    </w:pPr>
    <w:rPr>
      <w:rFonts w:eastAsia="MS Mincho"/>
      <w:lang w:val="en-GB"/>
    </w:rPr>
  </w:style>
  <w:style w:type="paragraph" w:styleId="En-ttedemessage">
    <w:name w:val="Message Header"/>
    <w:basedOn w:val="Normal"/>
    <w:link w:val="En-ttedemessageCar"/>
    <w:rsid w:val="004E79DD"/>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MS Mincho" w:hAnsi="Arial" w:cs="Arial"/>
      <w:sz w:val="24"/>
      <w:szCs w:val="24"/>
      <w:lang w:val="en-GB"/>
    </w:rPr>
  </w:style>
  <w:style w:type="character" w:customStyle="1" w:styleId="En-ttedemessageCar">
    <w:name w:val="En-tête de message Car"/>
    <w:basedOn w:val="Policepardfaut"/>
    <w:link w:val="En-ttedemessage"/>
    <w:rsid w:val="004E79DD"/>
    <w:rPr>
      <w:rFonts w:ascii="Arial" w:eastAsia="MS Mincho" w:hAnsi="Arial" w:cs="Arial"/>
      <w:sz w:val="24"/>
      <w:szCs w:val="24"/>
      <w:shd w:val="pct20" w:color="auto" w:fill="auto"/>
      <w:lang w:val="en-GB" w:eastAsia="en-US"/>
    </w:rPr>
  </w:style>
  <w:style w:type="paragraph" w:styleId="NormalWeb">
    <w:name w:val="Normal (Web)"/>
    <w:basedOn w:val="Normal"/>
    <w:link w:val="NormalWebCar"/>
    <w:uiPriority w:val="99"/>
    <w:rsid w:val="004E79DD"/>
    <w:pPr>
      <w:kinsoku/>
      <w:overflowPunct/>
      <w:autoSpaceDE/>
      <w:autoSpaceDN/>
      <w:adjustRightInd/>
      <w:snapToGrid/>
    </w:pPr>
    <w:rPr>
      <w:rFonts w:eastAsia="MS Mincho"/>
      <w:sz w:val="24"/>
      <w:szCs w:val="24"/>
      <w:lang w:val="en-GB"/>
    </w:rPr>
  </w:style>
  <w:style w:type="paragraph" w:styleId="Retraitnormal">
    <w:name w:val="Normal Indent"/>
    <w:basedOn w:val="Normal"/>
    <w:rsid w:val="004E79DD"/>
    <w:pPr>
      <w:kinsoku/>
      <w:overflowPunct/>
      <w:autoSpaceDE/>
      <w:autoSpaceDN/>
      <w:adjustRightInd/>
      <w:snapToGrid/>
      <w:ind w:left="567"/>
    </w:pPr>
    <w:rPr>
      <w:rFonts w:eastAsia="MS Mincho"/>
      <w:lang w:val="en-GB"/>
    </w:rPr>
  </w:style>
  <w:style w:type="paragraph" w:styleId="Titredenote">
    <w:name w:val="Note Heading"/>
    <w:basedOn w:val="Normal"/>
    <w:next w:val="Normal"/>
    <w:link w:val="TitredenoteCar"/>
    <w:rsid w:val="004E79DD"/>
    <w:pPr>
      <w:kinsoku/>
      <w:overflowPunct/>
      <w:autoSpaceDE/>
      <w:autoSpaceDN/>
      <w:adjustRightInd/>
      <w:snapToGrid/>
    </w:pPr>
    <w:rPr>
      <w:rFonts w:eastAsia="MS Mincho"/>
      <w:lang w:val="en-GB"/>
    </w:rPr>
  </w:style>
  <w:style w:type="character" w:customStyle="1" w:styleId="TitredenoteCar">
    <w:name w:val="Titre de note Car"/>
    <w:basedOn w:val="Policepardfaut"/>
    <w:link w:val="Titredenote"/>
    <w:rsid w:val="004E79DD"/>
    <w:rPr>
      <w:rFonts w:ascii="Times New Roman" w:eastAsia="MS Mincho" w:hAnsi="Times New Roman" w:cs="Times New Roman"/>
      <w:sz w:val="20"/>
      <w:szCs w:val="20"/>
      <w:lang w:val="en-GB" w:eastAsia="en-US"/>
    </w:rPr>
  </w:style>
  <w:style w:type="paragraph" w:styleId="Salutations">
    <w:name w:val="Salutation"/>
    <w:basedOn w:val="Normal"/>
    <w:next w:val="Normal"/>
    <w:link w:val="SalutationsCar"/>
    <w:rsid w:val="004E79DD"/>
    <w:pPr>
      <w:kinsoku/>
      <w:overflowPunct/>
      <w:autoSpaceDE/>
      <w:autoSpaceDN/>
      <w:adjustRightInd/>
      <w:snapToGrid/>
    </w:pPr>
    <w:rPr>
      <w:rFonts w:eastAsia="MS Mincho"/>
      <w:lang w:val="en-GB"/>
    </w:rPr>
  </w:style>
  <w:style w:type="character" w:customStyle="1" w:styleId="SalutationsCar">
    <w:name w:val="Salutations Car"/>
    <w:basedOn w:val="Policepardfaut"/>
    <w:link w:val="Salutations"/>
    <w:rsid w:val="004E79DD"/>
    <w:rPr>
      <w:rFonts w:ascii="Times New Roman" w:eastAsia="MS Mincho" w:hAnsi="Times New Roman" w:cs="Times New Roman"/>
      <w:sz w:val="20"/>
      <w:szCs w:val="20"/>
      <w:lang w:val="en-GB" w:eastAsia="en-US"/>
    </w:rPr>
  </w:style>
  <w:style w:type="paragraph" w:styleId="Signature">
    <w:name w:val="Signature"/>
    <w:basedOn w:val="Normal"/>
    <w:link w:val="SignatureCar"/>
    <w:rsid w:val="004E79DD"/>
    <w:pPr>
      <w:kinsoku/>
      <w:overflowPunct/>
      <w:autoSpaceDE/>
      <w:autoSpaceDN/>
      <w:adjustRightInd/>
      <w:snapToGrid/>
      <w:ind w:left="4252"/>
    </w:pPr>
    <w:rPr>
      <w:rFonts w:eastAsia="MS Mincho"/>
      <w:lang w:val="en-GB"/>
    </w:rPr>
  </w:style>
  <w:style w:type="character" w:customStyle="1" w:styleId="SignatureCar">
    <w:name w:val="Signature Car"/>
    <w:basedOn w:val="Policepardfaut"/>
    <w:link w:val="Signature"/>
    <w:rsid w:val="004E79DD"/>
    <w:rPr>
      <w:rFonts w:ascii="Times New Roman" w:eastAsia="MS Mincho" w:hAnsi="Times New Roman" w:cs="Times New Roman"/>
      <w:sz w:val="20"/>
      <w:szCs w:val="20"/>
      <w:lang w:val="en-GB" w:eastAsia="en-US"/>
    </w:rPr>
  </w:style>
  <w:style w:type="character" w:styleId="lev">
    <w:name w:val="Strong"/>
    <w:qFormat/>
    <w:rsid w:val="004E79DD"/>
    <w:rPr>
      <w:b/>
      <w:bCs/>
    </w:rPr>
  </w:style>
  <w:style w:type="paragraph" w:styleId="Sous-titre">
    <w:name w:val="Subtitle"/>
    <w:basedOn w:val="Normal"/>
    <w:link w:val="Sous-titreCar"/>
    <w:qFormat/>
    <w:rsid w:val="004E79DD"/>
    <w:pPr>
      <w:kinsoku/>
      <w:overflowPunct/>
      <w:autoSpaceDE/>
      <w:autoSpaceDN/>
      <w:adjustRightInd/>
      <w:snapToGrid/>
      <w:spacing w:after="60"/>
      <w:jc w:val="center"/>
      <w:outlineLvl w:val="1"/>
    </w:pPr>
    <w:rPr>
      <w:rFonts w:ascii="Arial" w:eastAsia="MS Mincho" w:hAnsi="Arial" w:cs="Arial"/>
      <w:sz w:val="24"/>
      <w:szCs w:val="24"/>
      <w:lang w:val="en-GB"/>
    </w:rPr>
  </w:style>
  <w:style w:type="character" w:customStyle="1" w:styleId="Sous-titreCar">
    <w:name w:val="Sous-titre Car"/>
    <w:basedOn w:val="Policepardfaut"/>
    <w:link w:val="Sous-titre"/>
    <w:rsid w:val="004E79DD"/>
    <w:rPr>
      <w:rFonts w:ascii="Arial" w:eastAsia="MS Mincho" w:hAnsi="Arial" w:cs="Arial"/>
      <w:sz w:val="24"/>
      <w:szCs w:val="24"/>
      <w:lang w:val="en-GB" w:eastAsia="en-US"/>
    </w:rPr>
  </w:style>
  <w:style w:type="table" w:styleId="Effetsdetableau3D1">
    <w:name w:val="Table 3D effects 1"/>
    <w:basedOn w:val="TableauNormal"/>
    <w:rsid w:val="004E79DD"/>
    <w:pPr>
      <w:suppressAutoHyphens/>
      <w:spacing w:after="0" w:line="240" w:lineRule="atLeast"/>
    </w:pPr>
    <w:rPr>
      <w:rFonts w:ascii="Times New Roman" w:eastAsia="MS Mincho" w:hAnsi="Times New Roman" w:cs="Times New Roman"/>
      <w:sz w:val="20"/>
      <w:szCs w:val="20"/>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4E79DD"/>
    <w:pPr>
      <w:suppressAutoHyphens/>
      <w:spacing w:after="0" w:line="240" w:lineRule="atLeast"/>
    </w:pPr>
    <w:rPr>
      <w:rFonts w:ascii="Times New Roman" w:eastAsia="MS Mincho" w:hAnsi="Times New Roman" w:cs="Times New Roman"/>
      <w:sz w:val="20"/>
      <w:szCs w:val="20"/>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4E79DD"/>
    <w:pPr>
      <w:suppressAutoHyphens/>
      <w:spacing w:after="0" w:line="240" w:lineRule="atLeast"/>
    </w:pPr>
    <w:rPr>
      <w:rFonts w:ascii="Times New Roman" w:eastAsia="MS Mincho" w:hAnsi="Times New Roman" w:cs="Times New Roman"/>
      <w:sz w:val="20"/>
      <w:szCs w:val="20"/>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4E79DD"/>
    <w:pPr>
      <w:suppressAutoHyphens/>
      <w:spacing w:after="0" w:line="240" w:lineRule="atLeast"/>
    </w:pPr>
    <w:rPr>
      <w:rFonts w:ascii="Times New Roman" w:eastAsia="MS Mincho"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4E79DD"/>
    <w:pPr>
      <w:suppressAutoHyphens/>
      <w:spacing w:after="0" w:line="240" w:lineRule="atLeast"/>
    </w:pPr>
    <w:rPr>
      <w:rFonts w:ascii="Times New Roman" w:eastAsia="MS Mincho"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4E79DD"/>
    <w:pPr>
      <w:suppressAutoHyphens/>
      <w:spacing w:after="0" w:line="240" w:lineRule="atLeast"/>
    </w:pPr>
    <w:rPr>
      <w:rFonts w:ascii="Times New Roman" w:eastAsia="MS Mincho" w:hAnsi="Times New Roman" w:cs="Times New Roman"/>
      <w:color w:val="000080"/>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4E79DD"/>
    <w:pPr>
      <w:suppressAutoHyphens/>
      <w:spacing w:after="0" w:line="240" w:lineRule="atLeast"/>
    </w:pPr>
    <w:rPr>
      <w:rFonts w:ascii="Times New Roman" w:eastAsia="MS Mincho" w:hAnsi="Times New Roman" w:cs="Times New Roman"/>
      <w:sz w:val="20"/>
      <w:szCs w:val="20"/>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4E79DD"/>
    <w:pPr>
      <w:suppressAutoHyphens/>
      <w:spacing w:after="0" w:line="240" w:lineRule="atLeast"/>
    </w:pPr>
    <w:rPr>
      <w:rFonts w:ascii="Times New Roman" w:eastAsia="MS Mincho" w:hAnsi="Times New Roman" w:cs="Times New Roman"/>
      <w:color w:val="FFFFFF"/>
      <w:sz w:val="20"/>
      <w:szCs w:val="20"/>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4E79DD"/>
    <w:pPr>
      <w:suppressAutoHyphens/>
      <w:spacing w:after="0" w:line="240" w:lineRule="atLeast"/>
    </w:pPr>
    <w:rPr>
      <w:rFonts w:ascii="Times New Roman" w:eastAsia="MS Mincho" w:hAnsi="Times New Roman" w:cs="Times New Roman"/>
      <w:sz w:val="20"/>
      <w:szCs w:val="20"/>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4E79DD"/>
    <w:pPr>
      <w:suppressAutoHyphens/>
      <w:spacing w:after="0" w:line="240" w:lineRule="atLeast"/>
    </w:pPr>
    <w:rPr>
      <w:rFonts w:ascii="Times New Roman" w:eastAsia="MS Mincho" w:hAnsi="Times New Roman" w:cs="Times New Roman"/>
      <w:sz w:val="20"/>
      <w:szCs w:val="2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4E79DD"/>
    <w:pPr>
      <w:suppressAutoHyphens/>
      <w:spacing w:after="0" w:line="240" w:lineRule="atLeast"/>
    </w:pPr>
    <w:rPr>
      <w:rFonts w:ascii="Times New Roman" w:eastAsia="MS Mincho" w:hAnsi="Times New Roman" w:cs="Times New Roman"/>
      <w:b/>
      <w:bCs/>
      <w:sz w:val="20"/>
      <w:szCs w:val="20"/>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4E79DD"/>
    <w:pPr>
      <w:suppressAutoHyphens/>
      <w:spacing w:after="0" w:line="240" w:lineRule="atLeast"/>
    </w:pPr>
    <w:rPr>
      <w:rFonts w:ascii="Times New Roman" w:eastAsia="MS Mincho" w:hAnsi="Times New Roman" w:cs="Times New Roman"/>
      <w:b/>
      <w:bCs/>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4E79DD"/>
    <w:pPr>
      <w:suppressAutoHyphens/>
      <w:spacing w:after="0" w:line="240" w:lineRule="atLeast"/>
    </w:pPr>
    <w:rPr>
      <w:rFonts w:ascii="Times New Roman" w:eastAsia="MS Mincho" w:hAnsi="Times New Roman" w:cs="Times New Roman"/>
      <w:b/>
      <w:bCs/>
      <w:sz w:val="20"/>
      <w:szCs w:val="20"/>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4E79DD"/>
    <w:pPr>
      <w:suppressAutoHyphens/>
      <w:spacing w:after="0" w:line="240" w:lineRule="atLeast"/>
    </w:pPr>
    <w:rPr>
      <w:rFonts w:ascii="Times New Roman" w:eastAsia="MS Mincho" w:hAnsi="Times New Roman" w:cs="Times New Roman"/>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4E79DD"/>
    <w:pPr>
      <w:suppressAutoHyphens/>
      <w:spacing w:after="0" w:line="240" w:lineRule="atLeast"/>
    </w:pPr>
    <w:rPr>
      <w:rFonts w:ascii="Times New Roman" w:eastAsia="MS Mincho" w:hAnsi="Times New Roman" w:cs="Times New Roman"/>
      <w:sz w:val="20"/>
      <w:szCs w:val="20"/>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4E79DD"/>
    <w:pPr>
      <w:suppressAutoHyphens/>
      <w:spacing w:after="0" w:line="240" w:lineRule="atLeast"/>
    </w:pPr>
    <w:rPr>
      <w:rFonts w:ascii="Times New Roman" w:eastAsia="MS Mincho" w:hAnsi="Times New Roman" w:cs="Times New Roman"/>
      <w:sz w:val="20"/>
      <w:szCs w:val="20"/>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4E79DD"/>
    <w:pPr>
      <w:suppressAutoHyphens/>
      <w:spacing w:after="0" w:line="240" w:lineRule="atLeast"/>
    </w:pPr>
    <w:rPr>
      <w:rFonts w:ascii="Times New Roman" w:eastAsia="MS Mincho" w:hAnsi="Times New Roman" w:cs="Times New Roman"/>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rsid w:val="004E79DD"/>
    <w:pPr>
      <w:suppressAutoHyphens/>
      <w:spacing w:after="0" w:line="240" w:lineRule="atLeast"/>
    </w:pPr>
    <w:rPr>
      <w:rFonts w:ascii="Times New Roman" w:eastAsia="MS Mincho"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4E79DD"/>
    <w:pPr>
      <w:suppressAutoHyphens/>
      <w:spacing w:after="0" w:line="240" w:lineRule="atLeast"/>
    </w:pPr>
    <w:rPr>
      <w:rFonts w:ascii="Times New Roman" w:eastAsia="MS Mincho" w:hAnsi="Times New Roman" w:cs="Times New Roman"/>
      <w:sz w:val="20"/>
      <w:szCs w:val="20"/>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4E79DD"/>
    <w:pPr>
      <w:suppressAutoHyphens/>
      <w:spacing w:after="0" w:line="240" w:lineRule="atLeast"/>
    </w:pPr>
    <w:rPr>
      <w:rFonts w:ascii="Times New Roman" w:eastAsia="MS Mincho" w:hAnsi="Times New Roman" w:cs="Times New Roman"/>
      <w:sz w:val="20"/>
      <w:szCs w:val="2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4E79DD"/>
    <w:pPr>
      <w:suppressAutoHyphens/>
      <w:spacing w:after="0" w:line="240" w:lineRule="atLeast"/>
    </w:pPr>
    <w:rPr>
      <w:rFonts w:ascii="Times New Roman" w:eastAsia="MS Mincho" w:hAnsi="Times New Roman" w:cs="Times New Roman"/>
      <w:sz w:val="20"/>
      <w:szCs w:val="20"/>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4E79DD"/>
    <w:pPr>
      <w:suppressAutoHyphens/>
      <w:spacing w:after="0" w:line="240" w:lineRule="atLeast"/>
    </w:pPr>
    <w:rPr>
      <w:rFonts w:ascii="Times New Roman" w:eastAsia="MS Mincho"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4E79DD"/>
    <w:pPr>
      <w:suppressAutoHyphens/>
      <w:spacing w:after="0" w:line="240" w:lineRule="atLeast"/>
    </w:pPr>
    <w:rPr>
      <w:rFonts w:ascii="Times New Roman" w:eastAsia="MS Mincho"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4E79DD"/>
    <w:pPr>
      <w:suppressAutoHyphens/>
      <w:spacing w:after="0" w:line="240" w:lineRule="atLeast"/>
    </w:pPr>
    <w:rPr>
      <w:rFonts w:ascii="Times New Roman" w:eastAsia="MS Mincho" w:hAnsi="Times New Roman" w:cs="Times New Roman"/>
      <w:b/>
      <w:bCs/>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4E79DD"/>
    <w:pPr>
      <w:suppressAutoHyphens/>
      <w:spacing w:after="0" w:line="240" w:lineRule="atLeast"/>
    </w:pPr>
    <w:rPr>
      <w:rFonts w:ascii="Times New Roman" w:eastAsia="MS Mincho" w:hAnsi="Times New Roman" w:cs="Times New Roman"/>
      <w:sz w:val="20"/>
      <w:szCs w:val="2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4E79DD"/>
    <w:pPr>
      <w:suppressAutoHyphens/>
      <w:spacing w:after="0" w:line="240" w:lineRule="atLeast"/>
    </w:pPr>
    <w:rPr>
      <w:rFonts w:ascii="Times New Roman" w:eastAsia="MS Mincho" w:hAnsi="Times New Roman" w:cs="Times New Roman"/>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4E79DD"/>
    <w:pPr>
      <w:suppressAutoHyphens/>
      <w:spacing w:after="0" w:line="240" w:lineRule="atLeast"/>
    </w:pPr>
    <w:rPr>
      <w:rFonts w:ascii="Times New Roman" w:eastAsia="MS Mincho" w:hAnsi="Times New Roman" w:cs="Times New Roman"/>
      <w:sz w:val="20"/>
      <w:szCs w:val="20"/>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4E79DD"/>
    <w:pPr>
      <w:suppressAutoHyphens/>
      <w:spacing w:after="0" w:line="240" w:lineRule="atLeast"/>
    </w:pPr>
    <w:rPr>
      <w:rFonts w:ascii="Times New Roman" w:eastAsia="MS Mincho" w:hAnsi="Times New Roman" w:cs="Times New Roman"/>
      <w:sz w:val="20"/>
      <w:szCs w:val="20"/>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4E79DD"/>
    <w:pPr>
      <w:suppressAutoHyphens/>
      <w:spacing w:after="0" w:line="240" w:lineRule="atLeast"/>
    </w:pPr>
    <w:rPr>
      <w:rFonts w:ascii="Times New Roman" w:eastAsia="MS Mincho"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4E79DD"/>
    <w:pPr>
      <w:suppressAutoHyphens/>
      <w:spacing w:after="0" w:line="240" w:lineRule="atLeast"/>
    </w:pPr>
    <w:rPr>
      <w:rFonts w:ascii="Times New Roman" w:eastAsia="MS Mincho"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4E79DD"/>
    <w:pPr>
      <w:suppressAutoHyphens/>
      <w:spacing w:after="0" w:line="240" w:lineRule="atLeast"/>
    </w:pPr>
    <w:rPr>
      <w:rFonts w:ascii="Times New Roman" w:eastAsia="MS Mincho"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4E79DD"/>
    <w:pPr>
      <w:suppressAutoHyphens/>
      <w:spacing w:after="0" w:line="240" w:lineRule="atLeast"/>
    </w:pPr>
    <w:rPr>
      <w:rFonts w:ascii="Times New Roman" w:eastAsia="MS Mincho" w:hAnsi="Times New Roman" w:cs="Times New Roman"/>
      <w:sz w:val="20"/>
      <w:szCs w:val="20"/>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4E79DD"/>
    <w:pPr>
      <w:suppressAutoHyphens/>
      <w:spacing w:after="0" w:line="240" w:lineRule="atLeast"/>
    </w:pPr>
    <w:rPr>
      <w:rFonts w:ascii="Times New Roman" w:eastAsia="MS Mincho"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4E79DD"/>
    <w:pPr>
      <w:suppressAutoHyphens/>
      <w:spacing w:after="0" w:line="240" w:lineRule="atLeast"/>
    </w:pPr>
    <w:rPr>
      <w:rFonts w:ascii="Times New Roman" w:eastAsia="MS Mincho"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4E79DD"/>
    <w:pPr>
      <w:suppressAutoHyphens/>
      <w:spacing w:after="0" w:line="240" w:lineRule="atLeast"/>
    </w:pPr>
    <w:rPr>
      <w:rFonts w:ascii="Times New Roman" w:eastAsia="MS Mincho" w:hAnsi="Times New Roman" w:cs="Times New Roman"/>
      <w:sz w:val="20"/>
      <w:szCs w:val="20"/>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4E79DD"/>
    <w:pPr>
      <w:suppressAutoHyphens/>
      <w:spacing w:after="0" w:line="240" w:lineRule="atLeast"/>
    </w:pPr>
    <w:rPr>
      <w:rFonts w:ascii="Times New Roman" w:eastAsia="MS Mincho" w:hAnsi="Times New Roman" w:cs="Times New Roman"/>
      <w:sz w:val="20"/>
      <w:szCs w:val="20"/>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4E79DD"/>
    <w:pPr>
      <w:suppressAutoHyphens/>
      <w:spacing w:after="0" w:line="240" w:lineRule="atLeast"/>
    </w:pPr>
    <w:rPr>
      <w:rFonts w:ascii="Times New Roman" w:eastAsia="MS Mincho"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4E79DD"/>
    <w:pPr>
      <w:suppressAutoHyphens/>
      <w:spacing w:after="0" w:line="240" w:lineRule="atLeast"/>
    </w:pPr>
    <w:rPr>
      <w:rFonts w:ascii="Times New Roman" w:eastAsia="MS Mincho" w:hAnsi="Times New Roman" w:cs="Times New Roman"/>
      <w:sz w:val="20"/>
      <w:szCs w:val="20"/>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4E79DD"/>
    <w:pPr>
      <w:suppressAutoHyphens/>
      <w:spacing w:after="0" w:line="240" w:lineRule="atLeast"/>
    </w:pPr>
    <w:rPr>
      <w:rFonts w:ascii="Times New Roman" w:eastAsia="MS Mincho" w:hAnsi="Times New Roman" w:cs="Times New Roman"/>
      <w:sz w:val="20"/>
      <w:szCs w:val="20"/>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4E79DD"/>
    <w:pPr>
      <w:suppressAutoHyphens/>
      <w:spacing w:after="0" w:line="240" w:lineRule="atLeast"/>
    </w:pPr>
    <w:rPr>
      <w:rFonts w:ascii="Times New Roman" w:eastAsia="MS Mincho"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4E79DD"/>
    <w:pPr>
      <w:suppressAutoHyphens/>
      <w:spacing w:after="0" w:line="240" w:lineRule="atLeast"/>
    </w:pPr>
    <w:rPr>
      <w:rFonts w:ascii="Times New Roman" w:eastAsia="MS Mincho" w:hAnsi="Times New Roman" w:cs="Times New Roman"/>
      <w:sz w:val="20"/>
      <w:szCs w:val="2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4E79DD"/>
    <w:pPr>
      <w:suppressAutoHyphens/>
      <w:spacing w:after="0" w:line="240" w:lineRule="atLeast"/>
    </w:pPr>
    <w:rPr>
      <w:rFonts w:ascii="Times New Roman" w:eastAsia="MS Mincho" w:hAnsi="Times New Roman" w:cs="Times New Roman"/>
      <w:sz w:val="20"/>
      <w:szCs w:val="2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4E79DD"/>
    <w:pPr>
      <w:suppressAutoHyphens/>
      <w:spacing w:after="0" w:line="240" w:lineRule="atLeast"/>
    </w:pPr>
    <w:rPr>
      <w:rFonts w:ascii="Times New Roman" w:eastAsia="MS Mincho" w:hAnsi="Times New Roman" w:cs="Times New Roman"/>
      <w:sz w:val="20"/>
      <w:szCs w:val="2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4E79DD"/>
    <w:pPr>
      <w:kinsoku/>
      <w:overflowPunct/>
      <w:autoSpaceDE/>
      <w:autoSpaceDN/>
      <w:adjustRightInd/>
      <w:snapToGrid/>
      <w:spacing w:before="240" w:after="60"/>
      <w:jc w:val="center"/>
      <w:outlineLvl w:val="0"/>
    </w:pPr>
    <w:rPr>
      <w:rFonts w:ascii="Arial" w:eastAsia="MS Mincho" w:hAnsi="Arial" w:cs="Arial"/>
      <w:b/>
      <w:bCs/>
      <w:kern w:val="28"/>
      <w:sz w:val="32"/>
      <w:szCs w:val="32"/>
      <w:lang w:val="en-GB"/>
    </w:rPr>
  </w:style>
  <w:style w:type="character" w:customStyle="1" w:styleId="TitreCar">
    <w:name w:val="Titre Car"/>
    <w:basedOn w:val="Policepardfaut"/>
    <w:link w:val="Titre"/>
    <w:rsid w:val="004E79DD"/>
    <w:rPr>
      <w:rFonts w:ascii="Arial" w:eastAsia="MS Mincho" w:hAnsi="Arial" w:cs="Arial"/>
      <w:b/>
      <w:bCs/>
      <w:kern w:val="28"/>
      <w:sz w:val="32"/>
      <w:szCs w:val="32"/>
      <w:lang w:val="en-GB" w:eastAsia="en-US"/>
    </w:rPr>
  </w:style>
  <w:style w:type="paragraph" w:styleId="Adressedestinataire">
    <w:name w:val="envelope address"/>
    <w:basedOn w:val="Normal"/>
    <w:rsid w:val="004E79DD"/>
    <w:pPr>
      <w:framePr w:w="7920" w:h="1980" w:hRule="exact" w:hSpace="180" w:wrap="auto" w:hAnchor="page" w:xAlign="center" w:yAlign="bottom"/>
      <w:kinsoku/>
      <w:overflowPunct/>
      <w:autoSpaceDE/>
      <w:autoSpaceDN/>
      <w:adjustRightInd/>
      <w:snapToGrid/>
      <w:ind w:left="2880"/>
    </w:pPr>
    <w:rPr>
      <w:rFonts w:ascii="Arial" w:eastAsia="MS Mincho" w:hAnsi="Arial" w:cs="Arial"/>
      <w:sz w:val="24"/>
      <w:szCs w:val="24"/>
      <w:lang w:val="en-GB"/>
    </w:rPr>
  </w:style>
  <w:style w:type="paragraph" w:styleId="Objetducommentaire">
    <w:name w:val="annotation subject"/>
    <w:basedOn w:val="Commentaire"/>
    <w:next w:val="Commentaire"/>
    <w:link w:val="ObjetducommentaireCar"/>
    <w:rsid w:val="004E79DD"/>
    <w:rPr>
      <w:b/>
      <w:bCs/>
    </w:rPr>
  </w:style>
  <w:style w:type="character" w:customStyle="1" w:styleId="ObjetducommentaireCar">
    <w:name w:val="Objet du commentaire Car"/>
    <w:basedOn w:val="CommentaireCar"/>
    <w:link w:val="Objetducommentaire"/>
    <w:rsid w:val="004E79DD"/>
    <w:rPr>
      <w:rFonts w:ascii="Times New Roman" w:eastAsia="MS Mincho" w:hAnsi="Times New Roman" w:cs="Times New Roman"/>
      <w:b/>
      <w:bCs/>
      <w:sz w:val="20"/>
      <w:szCs w:val="20"/>
      <w:lang w:val="en-GB" w:eastAsia="en-US"/>
    </w:rPr>
  </w:style>
  <w:style w:type="character" w:customStyle="1" w:styleId="HChGChar">
    <w:name w:val="_ H _Ch_G Char"/>
    <w:link w:val="HChG"/>
    <w:rsid w:val="004E79DD"/>
    <w:rPr>
      <w:rFonts w:ascii="Times New Roman" w:eastAsiaTheme="minorHAnsi" w:hAnsi="Times New Roman" w:cs="Times New Roman"/>
      <w:b/>
      <w:sz w:val="28"/>
      <w:szCs w:val="20"/>
      <w:lang w:eastAsia="en-US"/>
    </w:rPr>
  </w:style>
  <w:style w:type="paragraph" w:styleId="Paragraphedeliste">
    <w:name w:val="List Paragraph"/>
    <w:basedOn w:val="Normal"/>
    <w:uiPriority w:val="34"/>
    <w:qFormat/>
    <w:rsid w:val="004E79DD"/>
    <w:pPr>
      <w:suppressAutoHyphens w:val="0"/>
      <w:kinsoku/>
      <w:overflowPunct/>
      <w:autoSpaceDE/>
      <w:autoSpaceDN/>
      <w:adjustRightInd/>
      <w:snapToGrid/>
      <w:spacing w:line="240" w:lineRule="auto"/>
      <w:ind w:left="720"/>
    </w:pPr>
    <w:rPr>
      <w:rFonts w:ascii="Calibri" w:eastAsia="Calibri" w:hAnsi="Calibri"/>
      <w:sz w:val="22"/>
      <w:szCs w:val="22"/>
      <w:lang w:val="nl-BE" w:eastAsia="nl-BE"/>
    </w:rPr>
  </w:style>
  <w:style w:type="paragraph" w:customStyle="1" w:styleId="default">
    <w:name w:val="default"/>
    <w:basedOn w:val="Normal"/>
    <w:rsid w:val="004E79DD"/>
    <w:pPr>
      <w:suppressAutoHyphens w:val="0"/>
      <w:kinsoku/>
      <w:overflowPunct/>
      <w:adjustRightInd/>
      <w:snapToGrid/>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4E79DD"/>
    <w:pPr>
      <w:suppressAutoHyphens w:val="0"/>
      <w:kinsoku/>
      <w:overflowPunct/>
      <w:adjustRightInd/>
      <w:snapToGrid/>
      <w:spacing w:after="278" w:line="240" w:lineRule="auto"/>
    </w:pPr>
    <w:rPr>
      <w:rFonts w:ascii="Arial" w:eastAsia="Calibri" w:hAnsi="Arial" w:cs="Arial"/>
      <w:sz w:val="24"/>
      <w:szCs w:val="24"/>
      <w:lang w:val="nl-BE" w:eastAsia="nl-BE"/>
    </w:rPr>
  </w:style>
  <w:style w:type="paragraph" w:customStyle="1" w:styleId="cm6">
    <w:name w:val="cm6"/>
    <w:basedOn w:val="Normal"/>
    <w:rsid w:val="004E79DD"/>
    <w:pPr>
      <w:suppressAutoHyphens w:val="0"/>
      <w:kinsoku/>
      <w:overflowPunct/>
      <w:adjustRightInd/>
      <w:snapToGrid/>
      <w:spacing w:line="276" w:lineRule="atLeast"/>
    </w:pPr>
    <w:rPr>
      <w:rFonts w:ascii="Arial" w:eastAsia="Calibri" w:hAnsi="Arial" w:cs="Arial"/>
      <w:sz w:val="24"/>
      <w:szCs w:val="24"/>
      <w:lang w:val="nl-BE" w:eastAsia="nl-BE"/>
    </w:rPr>
  </w:style>
  <w:style w:type="paragraph" w:customStyle="1" w:styleId="cm12">
    <w:name w:val="cm12"/>
    <w:basedOn w:val="Normal"/>
    <w:rsid w:val="004E79DD"/>
    <w:pPr>
      <w:suppressAutoHyphens w:val="0"/>
      <w:kinsoku/>
      <w:overflowPunct/>
      <w:adjustRightInd/>
      <w:snapToGrid/>
      <w:spacing w:line="276" w:lineRule="atLeast"/>
    </w:pPr>
    <w:rPr>
      <w:rFonts w:ascii="Arial" w:eastAsia="Calibri" w:hAnsi="Arial" w:cs="Arial"/>
      <w:sz w:val="24"/>
      <w:szCs w:val="24"/>
      <w:lang w:val="nl-BE" w:eastAsia="nl-BE"/>
    </w:rPr>
  </w:style>
  <w:style w:type="paragraph" w:customStyle="1" w:styleId="cm13">
    <w:name w:val="cm13"/>
    <w:basedOn w:val="Normal"/>
    <w:rsid w:val="004E79DD"/>
    <w:pPr>
      <w:suppressAutoHyphens w:val="0"/>
      <w:kinsoku/>
      <w:overflowPunct/>
      <w:adjustRightInd/>
      <w:snapToGrid/>
      <w:spacing w:line="276" w:lineRule="atLeast"/>
    </w:pPr>
    <w:rPr>
      <w:rFonts w:ascii="Arial" w:eastAsia="Calibri" w:hAnsi="Arial" w:cs="Arial"/>
      <w:sz w:val="24"/>
      <w:szCs w:val="24"/>
      <w:lang w:val="nl-BE" w:eastAsia="nl-BE"/>
    </w:rPr>
  </w:style>
  <w:style w:type="paragraph" w:customStyle="1" w:styleId="cm14">
    <w:name w:val="cm14"/>
    <w:basedOn w:val="Normal"/>
    <w:rsid w:val="004E79DD"/>
    <w:pPr>
      <w:suppressAutoHyphens w:val="0"/>
      <w:kinsoku/>
      <w:overflowPunct/>
      <w:adjustRightInd/>
      <w:snapToGrid/>
      <w:spacing w:line="276" w:lineRule="atLeast"/>
    </w:pPr>
    <w:rPr>
      <w:rFonts w:ascii="Arial" w:eastAsia="Calibri" w:hAnsi="Arial" w:cs="Arial"/>
      <w:sz w:val="24"/>
      <w:szCs w:val="24"/>
      <w:lang w:val="nl-BE" w:eastAsia="nl-BE"/>
    </w:rPr>
  </w:style>
  <w:style w:type="paragraph" w:customStyle="1" w:styleId="cm15">
    <w:name w:val="cm15"/>
    <w:basedOn w:val="Normal"/>
    <w:rsid w:val="004E79DD"/>
    <w:pPr>
      <w:suppressAutoHyphens w:val="0"/>
      <w:kinsoku/>
      <w:overflowPunct/>
      <w:adjustRightInd/>
      <w:snapToGrid/>
      <w:spacing w:line="240" w:lineRule="auto"/>
    </w:pPr>
    <w:rPr>
      <w:rFonts w:ascii="Arial" w:eastAsia="Calibri" w:hAnsi="Arial" w:cs="Arial"/>
      <w:sz w:val="24"/>
      <w:szCs w:val="24"/>
      <w:lang w:val="nl-BE" w:eastAsia="nl-BE"/>
    </w:rPr>
  </w:style>
  <w:style w:type="character" w:customStyle="1" w:styleId="WW-">
    <w:name w:val="WW-Основной шрифт абзаца"/>
    <w:rsid w:val="004E79DD"/>
  </w:style>
  <w:style w:type="paragraph" w:customStyle="1" w:styleId="Para0">
    <w:name w:val="Para"/>
    <w:basedOn w:val="Normal"/>
    <w:qFormat/>
    <w:rsid w:val="004E79DD"/>
    <w:pPr>
      <w:widowControl w:val="0"/>
      <w:suppressAutoHyphens w:val="0"/>
      <w:kinsoku/>
      <w:overflowPunct/>
      <w:autoSpaceDE/>
      <w:autoSpaceDN/>
      <w:adjustRightInd/>
      <w:snapToGrid/>
      <w:spacing w:after="120" w:line="240" w:lineRule="exact"/>
      <w:ind w:left="2268" w:right="1134" w:hanging="1134"/>
      <w:jc w:val="both"/>
    </w:pPr>
    <w:rPr>
      <w:rFonts w:eastAsia="MS Mincho"/>
      <w:lang w:val="en-US"/>
    </w:rPr>
  </w:style>
  <w:style w:type="numbering" w:customStyle="1" w:styleId="NoList1">
    <w:name w:val="No List1"/>
    <w:next w:val="Aucuneliste"/>
    <w:uiPriority w:val="99"/>
    <w:semiHidden/>
    <w:unhideWhenUsed/>
    <w:rsid w:val="004E79DD"/>
  </w:style>
  <w:style w:type="table" w:customStyle="1" w:styleId="TableNormal1">
    <w:name w:val="Table Normal1"/>
    <w:uiPriority w:val="2"/>
    <w:semiHidden/>
    <w:unhideWhenUsed/>
    <w:qFormat/>
    <w:rsid w:val="004E79DD"/>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E79DD"/>
    <w:pPr>
      <w:widowControl w:val="0"/>
      <w:suppressAutoHyphens w:val="0"/>
      <w:kinsoku/>
      <w:overflowPunct/>
      <w:autoSpaceDE/>
      <w:autoSpaceDN/>
      <w:adjustRightInd/>
      <w:snapToGrid/>
      <w:spacing w:line="240" w:lineRule="auto"/>
    </w:pPr>
    <w:rPr>
      <w:rFonts w:ascii="Calibri" w:eastAsia="Calibri" w:hAnsi="Calibri"/>
      <w:sz w:val="22"/>
      <w:szCs w:val="22"/>
      <w:lang w:val="en-US"/>
    </w:rPr>
  </w:style>
  <w:style w:type="table" w:customStyle="1" w:styleId="TableGrid1">
    <w:name w:val="Table Grid1"/>
    <w:basedOn w:val="TableauNormal"/>
    <w:next w:val="Grilledutableau"/>
    <w:rsid w:val="004E79DD"/>
    <w:pPr>
      <w:spacing w:after="0" w:line="240" w:lineRule="auto"/>
    </w:pPr>
    <w:rPr>
      <w:rFonts w:eastAsiaTheme="minorEastAsia"/>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basedOn w:val="para"/>
    <w:qFormat/>
    <w:rsid w:val="004E79DD"/>
    <w:pPr>
      <w:ind w:left="2835" w:hanging="567"/>
    </w:pPr>
    <w:rPr>
      <w:rFonts w:eastAsiaTheme="minorEastAsia"/>
    </w:rPr>
  </w:style>
  <w:style w:type="paragraph" w:styleId="Rvision">
    <w:name w:val="Revision"/>
    <w:hidden/>
    <w:uiPriority w:val="99"/>
    <w:semiHidden/>
    <w:rsid w:val="004E79DD"/>
    <w:pPr>
      <w:spacing w:after="0" w:line="240" w:lineRule="auto"/>
    </w:pPr>
    <w:rPr>
      <w:rFonts w:ascii="Times New Roman" w:eastAsia="MS Mincho" w:hAnsi="Times New Roman" w:cs="Times New Roman"/>
      <w:sz w:val="20"/>
      <w:szCs w:val="20"/>
      <w:lang w:val="en-GB" w:eastAsia="en-US"/>
    </w:rPr>
  </w:style>
  <w:style w:type="numbering" w:customStyle="1" w:styleId="1ai1">
    <w:name w:val="1 / a / i1"/>
    <w:basedOn w:val="Aucuneliste"/>
    <w:next w:val="1ai"/>
    <w:rsid w:val="004E79DD"/>
    <w:pPr>
      <w:numPr>
        <w:numId w:val="28"/>
      </w:numPr>
    </w:pPr>
  </w:style>
  <w:style w:type="paragraph" w:customStyle="1" w:styleId="REVERSINGTitle">
    <w:name w:val="REVERSING Title"/>
    <w:basedOn w:val="HChG"/>
    <w:next w:val="Titre"/>
    <w:link w:val="REVERSINGTitleCar"/>
    <w:qFormat/>
    <w:rsid w:val="004E79DD"/>
    <w:pPr>
      <w:kinsoku/>
      <w:overflowPunct/>
      <w:autoSpaceDE/>
      <w:autoSpaceDN/>
      <w:adjustRightInd/>
      <w:snapToGrid/>
      <w:ind w:left="0" w:firstLine="0"/>
      <w:outlineLvl w:val="9"/>
    </w:pPr>
    <w:rPr>
      <w:rFonts w:eastAsia="MS Mincho"/>
      <w:lang w:val="en-GB"/>
    </w:rPr>
  </w:style>
  <w:style w:type="character" w:customStyle="1" w:styleId="REVERSINGTitleCar">
    <w:name w:val="REVERSING Title Car"/>
    <w:basedOn w:val="HChGChar"/>
    <w:link w:val="REVERSINGTitle"/>
    <w:rsid w:val="004E79DD"/>
    <w:rPr>
      <w:rFonts w:ascii="Times New Roman" w:eastAsia="MS Mincho" w:hAnsi="Times New Roman" w:cs="Times New Roman"/>
      <w:b/>
      <w:sz w:val="28"/>
      <w:szCs w:val="20"/>
      <w:lang w:val="en-GB" w:eastAsia="en-US"/>
    </w:rPr>
  </w:style>
  <w:style w:type="character" w:styleId="Textedelespacerserv">
    <w:name w:val="Placeholder Text"/>
    <w:basedOn w:val="Policepardfaut"/>
    <w:uiPriority w:val="99"/>
    <w:semiHidden/>
    <w:rsid w:val="004E79DD"/>
    <w:rPr>
      <w:color w:val="808080"/>
    </w:rPr>
  </w:style>
  <w:style w:type="paragraph" w:customStyle="1" w:styleId="a0">
    <w:name w:val="Содержимое таблицы"/>
    <w:basedOn w:val="Corpsdetexte"/>
    <w:rsid w:val="004E79DD"/>
    <w:pPr>
      <w:suppressLineNumbers/>
      <w:spacing w:after="120" w:line="240" w:lineRule="auto"/>
    </w:pPr>
    <w:rPr>
      <w:rFonts w:eastAsia="Times New Roman"/>
      <w:sz w:val="24"/>
      <w:szCs w:val="24"/>
      <w:lang w:val="ru-RU" w:eastAsia="ar-SA"/>
    </w:rPr>
  </w:style>
  <w:style w:type="paragraph" w:customStyle="1" w:styleId="Default0">
    <w:name w:val="Default"/>
    <w:rsid w:val="004E79DD"/>
    <w:pPr>
      <w:autoSpaceDE w:val="0"/>
      <w:autoSpaceDN w:val="0"/>
      <w:adjustRightInd w:val="0"/>
      <w:spacing w:after="0" w:line="240" w:lineRule="auto"/>
    </w:pPr>
    <w:rPr>
      <w:rFonts w:ascii="Times New Roman" w:eastAsia="MS Mincho" w:hAnsi="Times New Roman" w:cs="Times New Roman"/>
      <w:color w:val="000000"/>
      <w:sz w:val="24"/>
      <w:szCs w:val="24"/>
      <w:lang w:val="nl-NL" w:eastAsia="nl-NL"/>
    </w:rPr>
  </w:style>
  <w:style w:type="character" w:customStyle="1" w:styleId="WW8Num2z0">
    <w:name w:val="WW8Num2z0"/>
    <w:rsid w:val="004E79DD"/>
    <w:rPr>
      <w:rFonts w:ascii="Symbol" w:hAnsi="Symbol"/>
    </w:rPr>
  </w:style>
  <w:style w:type="character" w:customStyle="1" w:styleId="H56GChar">
    <w:name w:val="_ H_5/6_G Char"/>
    <w:link w:val="H56G"/>
    <w:rsid w:val="004E79DD"/>
    <w:rPr>
      <w:rFonts w:ascii="Times New Roman" w:eastAsiaTheme="minorHAnsi" w:hAnsi="Times New Roman" w:cs="Times New Roman"/>
      <w:sz w:val="20"/>
      <w:szCs w:val="20"/>
      <w:lang w:eastAsia="en-US"/>
    </w:rPr>
  </w:style>
  <w:style w:type="character" w:customStyle="1" w:styleId="H1GChar">
    <w:name w:val="_ H_1_G Char"/>
    <w:link w:val="H1G"/>
    <w:rsid w:val="004E79DD"/>
    <w:rPr>
      <w:rFonts w:ascii="Times New Roman" w:eastAsiaTheme="minorHAnsi" w:hAnsi="Times New Roman" w:cs="Times New Roman"/>
      <w:b/>
      <w:sz w:val="24"/>
      <w:szCs w:val="20"/>
      <w:lang w:eastAsia="en-US"/>
    </w:rPr>
  </w:style>
  <w:style w:type="paragraph" w:customStyle="1" w:styleId="CM1">
    <w:name w:val="CM1"/>
    <w:basedOn w:val="Default0"/>
    <w:next w:val="Default0"/>
    <w:uiPriority w:val="99"/>
    <w:rsid w:val="004E79DD"/>
    <w:rPr>
      <w:rFonts w:ascii="EUAlbertina" w:hAnsi="EUAlbertina"/>
      <w:color w:val="auto"/>
      <w:lang w:val="de-DE" w:eastAsia="de-DE"/>
    </w:rPr>
  </w:style>
  <w:style w:type="paragraph" w:customStyle="1" w:styleId="CM3">
    <w:name w:val="CM3"/>
    <w:basedOn w:val="Default0"/>
    <w:next w:val="Default0"/>
    <w:uiPriority w:val="99"/>
    <w:rsid w:val="004E79DD"/>
    <w:rPr>
      <w:rFonts w:ascii="EUAlbertina" w:hAnsi="EUAlbertina"/>
      <w:color w:val="auto"/>
      <w:lang w:val="de-DE" w:eastAsia="de-DE"/>
    </w:rPr>
  </w:style>
  <w:style w:type="character" w:customStyle="1" w:styleId="Document4">
    <w:name w:val="Document 4"/>
    <w:rsid w:val="004E79DD"/>
    <w:rPr>
      <w:b/>
      <w:bCs/>
      <w:i/>
      <w:iCs/>
      <w:sz w:val="22"/>
      <w:szCs w:val="22"/>
    </w:rPr>
  </w:style>
  <w:style w:type="paragraph" w:customStyle="1" w:styleId="ManualNumPar1">
    <w:name w:val="Manual NumPar 1"/>
    <w:basedOn w:val="Normal"/>
    <w:next w:val="Normal"/>
    <w:rsid w:val="004E79DD"/>
    <w:pPr>
      <w:suppressAutoHyphens w:val="0"/>
      <w:kinsoku/>
      <w:overflowPunct/>
      <w:autoSpaceDE/>
      <w:autoSpaceDN/>
      <w:adjustRightInd/>
      <w:snapToGrid/>
      <w:spacing w:before="120" w:after="120" w:line="240" w:lineRule="auto"/>
      <w:ind w:left="851" w:hanging="851"/>
      <w:jc w:val="both"/>
    </w:pPr>
    <w:rPr>
      <w:rFonts w:eastAsia="MS Mincho"/>
      <w:sz w:val="24"/>
      <w:lang w:val="en-GB" w:eastAsia="ja-JP"/>
    </w:rPr>
  </w:style>
  <w:style w:type="paragraph" w:customStyle="1" w:styleId="Text1">
    <w:name w:val="Text 1"/>
    <w:basedOn w:val="Normal"/>
    <w:rsid w:val="004E79DD"/>
    <w:pPr>
      <w:suppressAutoHyphens w:val="0"/>
      <w:kinsoku/>
      <w:overflowPunct/>
      <w:autoSpaceDE/>
      <w:autoSpaceDN/>
      <w:adjustRightInd/>
      <w:snapToGrid/>
      <w:spacing w:before="120" w:after="120" w:line="240" w:lineRule="auto"/>
      <w:ind w:left="851"/>
      <w:jc w:val="both"/>
    </w:pPr>
    <w:rPr>
      <w:rFonts w:eastAsia="MS Mincho"/>
      <w:sz w:val="24"/>
      <w:lang w:val="en-GB" w:eastAsia="ja-JP"/>
    </w:rPr>
  </w:style>
  <w:style w:type="paragraph" w:styleId="Sansinterligne">
    <w:name w:val="No Spacing"/>
    <w:uiPriority w:val="1"/>
    <w:qFormat/>
    <w:rsid w:val="004E79DD"/>
    <w:pPr>
      <w:spacing w:after="0" w:line="240" w:lineRule="auto"/>
    </w:pPr>
    <w:rPr>
      <w:rFonts w:ascii="Calibri" w:eastAsia="Calibri" w:hAnsi="Calibri" w:cs="Times New Roman"/>
      <w:lang w:val="de-DE" w:eastAsia="en-US"/>
    </w:rPr>
  </w:style>
  <w:style w:type="paragraph" w:customStyle="1" w:styleId="a1">
    <w:name w:val="a)"/>
    <w:basedOn w:val="SingleTxtG"/>
    <w:uiPriority w:val="99"/>
    <w:rsid w:val="004E79DD"/>
    <w:pPr>
      <w:kinsoku/>
      <w:overflowPunct/>
      <w:autoSpaceDE/>
      <w:autoSpaceDN/>
      <w:adjustRightInd/>
      <w:snapToGrid/>
      <w:ind w:left="2835" w:hanging="567"/>
    </w:pPr>
    <w:rPr>
      <w:rFonts w:eastAsia="MS Mincho"/>
      <w:lang w:val="en-GB"/>
    </w:rPr>
  </w:style>
  <w:style w:type="paragraph" w:customStyle="1" w:styleId="TxBrp5">
    <w:name w:val="TxBr_p5"/>
    <w:basedOn w:val="Normal"/>
    <w:rsid w:val="004E79DD"/>
    <w:pPr>
      <w:tabs>
        <w:tab w:val="left" w:pos="4688"/>
      </w:tabs>
      <w:suppressAutoHyphens w:val="0"/>
      <w:kinsoku/>
      <w:overflowPunct/>
      <w:snapToGrid/>
      <w:ind w:left="568"/>
    </w:pPr>
    <w:rPr>
      <w:rFonts w:eastAsia="MS Mincho"/>
      <w:szCs w:val="24"/>
      <w:lang w:val="en-US" w:eastAsia="de-DE"/>
    </w:rPr>
  </w:style>
  <w:style w:type="paragraph" w:styleId="Lgende">
    <w:name w:val="caption"/>
    <w:basedOn w:val="Normal"/>
    <w:next w:val="Normal"/>
    <w:uiPriority w:val="35"/>
    <w:unhideWhenUsed/>
    <w:qFormat/>
    <w:rsid w:val="004E79DD"/>
    <w:pPr>
      <w:kinsoku/>
      <w:overflowPunct/>
      <w:autoSpaceDE/>
      <w:autoSpaceDN/>
      <w:adjustRightInd/>
      <w:snapToGrid/>
      <w:spacing w:after="200" w:line="240" w:lineRule="auto"/>
    </w:pPr>
    <w:rPr>
      <w:rFonts w:eastAsia="MS Mincho"/>
      <w:b/>
      <w:bCs/>
      <w:color w:val="4F81BD"/>
      <w:sz w:val="18"/>
      <w:szCs w:val="18"/>
      <w:lang w:val="ru-RU" w:eastAsia="ar-SA"/>
    </w:rPr>
  </w:style>
  <w:style w:type="numbering" w:customStyle="1" w:styleId="1111111">
    <w:name w:val="1 / 1.1 / 1.1.11"/>
    <w:basedOn w:val="Aucuneliste"/>
    <w:next w:val="111111"/>
    <w:rsid w:val="004E79DD"/>
  </w:style>
  <w:style w:type="numbering" w:customStyle="1" w:styleId="ArticleSection1">
    <w:name w:val="Article / Section1"/>
    <w:basedOn w:val="Aucuneliste"/>
    <w:next w:val="ArticleSection"/>
    <w:semiHidden/>
    <w:rsid w:val="004E79DD"/>
  </w:style>
  <w:style w:type="table" w:customStyle="1" w:styleId="TableGrid2">
    <w:name w:val="Table Grid2"/>
    <w:basedOn w:val="TableauNormal"/>
    <w:next w:val="Grilledutableau"/>
    <w:uiPriority w:val="59"/>
    <w:rsid w:val="004E79DD"/>
    <w:pPr>
      <w:suppressAutoHyphens/>
      <w:spacing w:after="0" w:line="240" w:lineRule="atLeast"/>
    </w:pPr>
    <w:rPr>
      <w:rFonts w:ascii="Times New Roman" w:eastAsia="MS Mincho"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3">
    <w:name w:val="p3"/>
    <w:basedOn w:val="Normal"/>
    <w:next w:val="Normal"/>
    <w:rsid w:val="004E79DD"/>
    <w:pPr>
      <w:suppressAutoHyphens w:val="0"/>
      <w:kinsoku/>
      <w:snapToGrid/>
      <w:spacing w:after="220" w:line="240" w:lineRule="auto"/>
      <w:jc w:val="both"/>
      <w:textAlignment w:val="baseline"/>
    </w:pPr>
    <w:rPr>
      <w:rFonts w:ascii="Helvetica" w:eastAsia="MS Mincho" w:hAnsi="Helvetica"/>
      <w:color w:val="000000"/>
      <w:lang w:val="fr-FR"/>
    </w:rPr>
  </w:style>
  <w:style w:type="character" w:customStyle="1" w:styleId="zzISOSTDAutomation">
    <w:name w:val="zzISOSTDAutomation"/>
    <w:rsid w:val="004E79DD"/>
    <w:rPr>
      <w:b/>
    </w:rPr>
  </w:style>
  <w:style w:type="paragraph" w:customStyle="1" w:styleId="Normalparagraph">
    <w:name w:val="Normal.paragraph"/>
    <w:rsid w:val="004E79DD"/>
    <w:pPr>
      <w:widowControl w:val="0"/>
      <w:overflowPunct w:val="0"/>
      <w:autoSpaceDE w:val="0"/>
      <w:autoSpaceDN w:val="0"/>
      <w:adjustRightInd w:val="0"/>
      <w:spacing w:after="220" w:line="240" w:lineRule="auto"/>
      <w:jc w:val="both"/>
      <w:textAlignment w:val="baseline"/>
    </w:pPr>
    <w:rPr>
      <w:rFonts w:ascii="Helvetica" w:eastAsia="MS Mincho" w:hAnsi="Helvetica" w:cs="Times New Roman"/>
      <w:color w:val="000000"/>
      <w:sz w:val="20"/>
      <w:szCs w:val="20"/>
      <w:lang w:val="fr-FR" w:eastAsia="en-US"/>
    </w:rPr>
  </w:style>
  <w:style w:type="paragraph" w:customStyle="1" w:styleId="ISOChange">
    <w:name w:val="ISO_Change"/>
    <w:basedOn w:val="Normal"/>
    <w:uiPriority w:val="99"/>
    <w:rsid w:val="004E79DD"/>
    <w:pPr>
      <w:suppressAutoHyphens w:val="0"/>
      <w:kinsoku/>
      <w:overflowPunct/>
      <w:autoSpaceDE/>
      <w:autoSpaceDN/>
      <w:adjustRightInd/>
      <w:snapToGrid/>
      <w:spacing w:before="210" w:line="210" w:lineRule="exact"/>
    </w:pPr>
    <w:rPr>
      <w:rFonts w:ascii="Arial" w:eastAsia="MS Mincho" w:hAnsi="Arial"/>
      <w:sz w:val="18"/>
      <w:lang w:val="en-GB"/>
    </w:rPr>
  </w:style>
  <w:style w:type="paragraph" w:customStyle="1" w:styleId="Figuretitle">
    <w:name w:val="Figure title"/>
    <w:basedOn w:val="Normal"/>
    <w:next w:val="Normal"/>
    <w:rsid w:val="004E79DD"/>
    <w:pPr>
      <w:kinsoku/>
      <w:snapToGrid/>
      <w:spacing w:before="220" w:after="220" w:line="220" w:lineRule="exact"/>
      <w:jc w:val="center"/>
      <w:textAlignment w:val="baseline"/>
    </w:pPr>
    <w:rPr>
      <w:rFonts w:ascii="Helvetica" w:eastAsia="MS Mincho" w:hAnsi="Helvetica"/>
      <w:b/>
      <w:color w:val="000000"/>
      <w:lang w:val="fr-FR"/>
    </w:rPr>
  </w:style>
  <w:style w:type="table" w:customStyle="1" w:styleId="TableGrid3">
    <w:name w:val="Table Grid3"/>
    <w:basedOn w:val="TableauNormal"/>
    <w:next w:val="Grilledutableau"/>
    <w:rsid w:val="004E79DD"/>
    <w:pPr>
      <w:suppressAutoHyphens/>
      <w:spacing w:after="0" w:line="240" w:lineRule="atLeast"/>
    </w:pPr>
    <w:rPr>
      <w:rFonts w:ascii="Times New Roman" w:eastAsia="MS Mincho"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4E79D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kinsoku/>
      <w:overflowPunct/>
      <w:autoSpaceDE/>
      <w:autoSpaceDN/>
      <w:adjustRightInd/>
      <w:snapToGrid/>
      <w:spacing w:after="120" w:line="240" w:lineRule="exact"/>
      <w:ind w:left="1267" w:right="1267"/>
      <w:jc w:val="both"/>
    </w:pPr>
    <w:rPr>
      <w:spacing w:val="4"/>
      <w:w w:val="103"/>
      <w:kern w:val="14"/>
      <w:szCs w:val="22"/>
      <w:lang w:val="fr-CA"/>
    </w:rPr>
  </w:style>
  <w:style w:type="character" w:customStyle="1" w:styleId="NormalWebCar">
    <w:name w:val="Normal (Web) Car"/>
    <w:link w:val="NormalWeb"/>
    <w:uiPriority w:val="99"/>
    <w:rsid w:val="004E79DD"/>
    <w:rPr>
      <w:rFonts w:ascii="Times New Roman" w:eastAsia="MS Mincho" w:hAnsi="Times New Roman" w:cs="Times New Roman"/>
      <w:sz w:val="24"/>
      <w:szCs w:val="24"/>
      <w:lang w:val="en-GB" w:eastAsia="en-US"/>
    </w:rPr>
  </w:style>
  <w:style w:type="paragraph" w:customStyle="1" w:styleId="Annex1">
    <w:name w:val="Annex1"/>
    <w:basedOn w:val="Normal"/>
    <w:qFormat/>
    <w:rsid w:val="004E79DD"/>
    <w:pPr>
      <w:tabs>
        <w:tab w:val="left" w:pos="1700"/>
        <w:tab w:val="right" w:leader="dot" w:pos="8505"/>
      </w:tabs>
      <w:kinsoku/>
      <w:overflowPunct/>
      <w:autoSpaceDE/>
      <w:autoSpaceDN/>
      <w:adjustRightInd/>
      <w:snapToGrid/>
      <w:spacing w:after="120"/>
      <w:ind w:left="2268" w:right="1134" w:hanging="1134"/>
      <w:jc w:val="both"/>
    </w:pPr>
    <w:rPr>
      <w:rFonts w:eastAsia="MS Mincho"/>
      <w:lang w:val="en-GB"/>
    </w:rPr>
  </w:style>
  <w:style w:type="character" w:customStyle="1" w:styleId="FooterChar1">
    <w:name w:val="Footer Char1"/>
    <w:aliases w:val="3_G Char1"/>
    <w:basedOn w:val="Policepardfaut"/>
    <w:uiPriority w:val="99"/>
    <w:semiHidden/>
    <w:rsid w:val="004E79DD"/>
    <w:rPr>
      <w:lang w:eastAsia="en-US"/>
    </w:rPr>
  </w:style>
  <w:style w:type="paragraph" w:customStyle="1" w:styleId="i">
    <w:name w:val="(i)"/>
    <w:basedOn w:val="a"/>
    <w:qFormat/>
    <w:rsid w:val="004E79DD"/>
    <w:pPr>
      <w:widowControl w:val="0"/>
      <w:suppressAutoHyphens w:val="0"/>
      <w:spacing w:line="240" w:lineRule="exact"/>
      <w:ind w:left="3402"/>
    </w:pPr>
    <w:rPr>
      <w:rFonts w:eastAsia="Times New Roman"/>
    </w:rPr>
  </w:style>
  <w:style w:type="paragraph" w:customStyle="1" w:styleId="Document1">
    <w:name w:val="Document[1]"/>
    <w:basedOn w:val="Normal"/>
    <w:rsid w:val="004E79DD"/>
    <w:pPr>
      <w:widowControl w:val="0"/>
      <w:suppressAutoHyphens w:val="0"/>
      <w:kinsoku/>
      <w:overflowPunct/>
      <w:autoSpaceDE/>
      <w:autoSpaceDN/>
      <w:adjustRightInd/>
      <w:snapToGrid/>
      <w:spacing w:line="240" w:lineRule="auto"/>
    </w:pPr>
    <w:rPr>
      <w:rFonts w:eastAsia="MS Mincho"/>
      <w:b/>
      <w:sz w:val="36"/>
      <w:lang w:val="en-US"/>
    </w:rPr>
  </w:style>
  <w:style w:type="paragraph" w:customStyle="1" w:styleId="Document2">
    <w:name w:val="Document[2]"/>
    <w:basedOn w:val="Normal"/>
    <w:rsid w:val="004E79DD"/>
    <w:pPr>
      <w:widowControl w:val="0"/>
      <w:suppressAutoHyphens w:val="0"/>
      <w:kinsoku/>
      <w:overflowPunct/>
      <w:autoSpaceDE/>
      <w:autoSpaceDN/>
      <w:adjustRightInd/>
      <w:snapToGrid/>
      <w:spacing w:line="240" w:lineRule="auto"/>
    </w:pPr>
    <w:rPr>
      <w:rFonts w:eastAsia="MS Mincho"/>
      <w:b/>
      <w:sz w:val="24"/>
      <w:u w:val="single"/>
      <w:lang w:val="en-US"/>
    </w:rPr>
  </w:style>
  <w:style w:type="paragraph" w:customStyle="1" w:styleId="Document3">
    <w:name w:val="Document[3]"/>
    <w:basedOn w:val="Normal"/>
    <w:rsid w:val="004E79DD"/>
    <w:pPr>
      <w:widowControl w:val="0"/>
      <w:suppressAutoHyphens w:val="0"/>
      <w:kinsoku/>
      <w:overflowPunct/>
      <w:autoSpaceDE/>
      <w:autoSpaceDN/>
      <w:adjustRightInd/>
      <w:snapToGrid/>
      <w:spacing w:line="240" w:lineRule="auto"/>
    </w:pPr>
    <w:rPr>
      <w:rFonts w:eastAsia="MS Mincho"/>
      <w:b/>
      <w:sz w:val="24"/>
      <w:lang w:val="en-US"/>
    </w:rPr>
  </w:style>
  <w:style w:type="paragraph" w:customStyle="1" w:styleId="Document40">
    <w:name w:val="Document[4]"/>
    <w:basedOn w:val="Normal"/>
    <w:rsid w:val="004E79DD"/>
    <w:pPr>
      <w:widowControl w:val="0"/>
      <w:suppressAutoHyphens w:val="0"/>
      <w:kinsoku/>
      <w:overflowPunct/>
      <w:autoSpaceDE/>
      <w:autoSpaceDN/>
      <w:adjustRightInd/>
      <w:snapToGrid/>
      <w:spacing w:line="240" w:lineRule="auto"/>
    </w:pPr>
    <w:rPr>
      <w:rFonts w:eastAsia="MS Mincho"/>
      <w:b/>
      <w:i/>
      <w:sz w:val="24"/>
      <w:lang w:val="en-US"/>
    </w:rPr>
  </w:style>
  <w:style w:type="paragraph" w:customStyle="1" w:styleId="Document5">
    <w:name w:val="Document[5]"/>
    <w:basedOn w:val="Normal"/>
    <w:rsid w:val="004E79DD"/>
    <w:pPr>
      <w:widowControl w:val="0"/>
      <w:suppressAutoHyphens w:val="0"/>
      <w:kinsoku/>
      <w:overflowPunct/>
      <w:autoSpaceDE/>
      <w:autoSpaceDN/>
      <w:adjustRightInd/>
      <w:snapToGrid/>
      <w:spacing w:line="240" w:lineRule="auto"/>
    </w:pPr>
    <w:rPr>
      <w:rFonts w:eastAsia="MS Mincho"/>
      <w:sz w:val="24"/>
      <w:lang w:val="en-US"/>
    </w:rPr>
  </w:style>
  <w:style w:type="paragraph" w:customStyle="1" w:styleId="Document6">
    <w:name w:val="Document[6]"/>
    <w:basedOn w:val="Normal"/>
    <w:rsid w:val="004E79DD"/>
    <w:pPr>
      <w:widowControl w:val="0"/>
      <w:suppressAutoHyphens w:val="0"/>
      <w:kinsoku/>
      <w:overflowPunct/>
      <w:autoSpaceDE/>
      <w:autoSpaceDN/>
      <w:adjustRightInd/>
      <w:snapToGrid/>
      <w:spacing w:line="240" w:lineRule="auto"/>
    </w:pPr>
    <w:rPr>
      <w:rFonts w:eastAsia="MS Mincho"/>
      <w:sz w:val="24"/>
      <w:lang w:val="en-US"/>
    </w:rPr>
  </w:style>
  <w:style w:type="paragraph" w:customStyle="1" w:styleId="Document7">
    <w:name w:val="Document[7]"/>
    <w:basedOn w:val="Normal"/>
    <w:rsid w:val="004E79DD"/>
    <w:pPr>
      <w:widowControl w:val="0"/>
      <w:suppressAutoHyphens w:val="0"/>
      <w:kinsoku/>
      <w:overflowPunct/>
      <w:autoSpaceDE/>
      <w:autoSpaceDN/>
      <w:adjustRightInd/>
      <w:snapToGrid/>
      <w:spacing w:line="240" w:lineRule="auto"/>
    </w:pPr>
    <w:rPr>
      <w:rFonts w:eastAsia="MS Mincho"/>
      <w:sz w:val="24"/>
      <w:lang w:val="en-US"/>
    </w:rPr>
  </w:style>
  <w:style w:type="paragraph" w:customStyle="1" w:styleId="Document8">
    <w:name w:val="Document[8]"/>
    <w:basedOn w:val="Normal"/>
    <w:rsid w:val="004E79DD"/>
    <w:pPr>
      <w:widowControl w:val="0"/>
      <w:suppressAutoHyphens w:val="0"/>
      <w:kinsoku/>
      <w:overflowPunct/>
      <w:autoSpaceDE/>
      <w:autoSpaceDN/>
      <w:adjustRightInd/>
      <w:snapToGrid/>
      <w:spacing w:line="240" w:lineRule="auto"/>
    </w:pPr>
    <w:rPr>
      <w:rFonts w:eastAsia="MS Mincho"/>
      <w:sz w:val="24"/>
      <w:lang w:val="en-US"/>
    </w:rPr>
  </w:style>
  <w:style w:type="paragraph" w:customStyle="1" w:styleId="Technical1">
    <w:name w:val="Technical[1]"/>
    <w:basedOn w:val="Normal"/>
    <w:rsid w:val="004E79DD"/>
    <w:pPr>
      <w:widowControl w:val="0"/>
      <w:suppressAutoHyphens w:val="0"/>
      <w:kinsoku/>
      <w:overflowPunct/>
      <w:autoSpaceDE/>
      <w:autoSpaceDN/>
      <w:adjustRightInd/>
      <w:snapToGrid/>
      <w:spacing w:line="240" w:lineRule="auto"/>
    </w:pPr>
    <w:rPr>
      <w:rFonts w:eastAsia="MS Mincho"/>
      <w:b/>
      <w:sz w:val="36"/>
      <w:lang w:val="en-US"/>
    </w:rPr>
  </w:style>
  <w:style w:type="paragraph" w:customStyle="1" w:styleId="Technical2">
    <w:name w:val="Technical[2]"/>
    <w:basedOn w:val="Normal"/>
    <w:rsid w:val="004E79DD"/>
    <w:pPr>
      <w:widowControl w:val="0"/>
      <w:suppressAutoHyphens w:val="0"/>
      <w:kinsoku/>
      <w:overflowPunct/>
      <w:autoSpaceDE/>
      <w:autoSpaceDN/>
      <w:adjustRightInd/>
      <w:snapToGrid/>
      <w:spacing w:line="240" w:lineRule="auto"/>
    </w:pPr>
    <w:rPr>
      <w:rFonts w:eastAsia="MS Mincho"/>
      <w:b/>
      <w:sz w:val="24"/>
      <w:u w:val="single"/>
      <w:lang w:val="en-US"/>
    </w:rPr>
  </w:style>
  <w:style w:type="paragraph" w:customStyle="1" w:styleId="Technical3">
    <w:name w:val="Technical[3]"/>
    <w:basedOn w:val="Normal"/>
    <w:rsid w:val="004E79DD"/>
    <w:pPr>
      <w:widowControl w:val="0"/>
      <w:suppressAutoHyphens w:val="0"/>
      <w:kinsoku/>
      <w:overflowPunct/>
      <w:autoSpaceDE/>
      <w:autoSpaceDN/>
      <w:adjustRightInd/>
      <w:snapToGrid/>
      <w:spacing w:line="240" w:lineRule="auto"/>
    </w:pPr>
    <w:rPr>
      <w:rFonts w:eastAsia="MS Mincho"/>
      <w:b/>
      <w:sz w:val="24"/>
      <w:lang w:val="en-US"/>
    </w:rPr>
  </w:style>
  <w:style w:type="paragraph" w:customStyle="1" w:styleId="Technical4">
    <w:name w:val="Technical[4]"/>
    <w:basedOn w:val="Normal"/>
    <w:rsid w:val="004E79DD"/>
    <w:pPr>
      <w:widowControl w:val="0"/>
      <w:suppressAutoHyphens w:val="0"/>
      <w:kinsoku/>
      <w:overflowPunct/>
      <w:autoSpaceDE/>
      <w:autoSpaceDN/>
      <w:adjustRightInd/>
      <w:snapToGrid/>
      <w:spacing w:line="240" w:lineRule="auto"/>
    </w:pPr>
    <w:rPr>
      <w:rFonts w:eastAsia="MS Mincho"/>
      <w:b/>
      <w:sz w:val="24"/>
      <w:lang w:val="en-US"/>
    </w:rPr>
  </w:style>
  <w:style w:type="paragraph" w:customStyle="1" w:styleId="Technical5">
    <w:name w:val="Technical[5]"/>
    <w:basedOn w:val="Normal"/>
    <w:rsid w:val="004E79DD"/>
    <w:pPr>
      <w:widowControl w:val="0"/>
      <w:suppressAutoHyphens w:val="0"/>
      <w:kinsoku/>
      <w:overflowPunct/>
      <w:autoSpaceDE/>
      <w:autoSpaceDN/>
      <w:adjustRightInd/>
      <w:snapToGrid/>
      <w:spacing w:line="240" w:lineRule="auto"/>
    </w:pPr>
    <w:rPr>
      <w:rFonts w:eastAsia="MS Mincho"/>
      <w:b/>
      <w:sz w:val="24"/>
      <w:lang w:val="en-US"/>
    </w:rPr>
  </w:style>
  <w:style w:type="paragraph" w:customStyle="1" w:styleId="Technical6">
    <w:name w:val="Technical[6]"/>
    <w:basedOn w:val="Normal"/>
    <w:rsid w:val="004E79DD"/>
    <w:pPr>
      <w:widowControl w:val="0"/>
      <w:suppressAutoHyphens w:val="0"/>
      <w:kinsoku/>
      <w:overflowPunct/>
      <w:autoSpaceDE/>
      <w:autoSpaceDN/>
      <w:adjustRightInd/>
      <w:snapToGrid/>
      <w:spacing w:line="240" w:lineRule="auto"/>
    </w:pPr>
    <w:rPr>
      <w:rFonts w:eastAsia="MS Mincho"/>
      <w:b/>
      <w:sz w:val="24"/>
      <w:lang w:val="en-US"/>
    </w:rPr>
  </w:style>
  <w:style w:type="paragraph" w:customStyle="1" w:styleId="Technical7">
    <w:name w:val="Technical[7]"/>
    <w:basedOn w:val="Normal"/>
    <w:rsid w:val="004E79DD"/>
    <w:pPr>
      <w:widowControl w:val="0"/>
      <w:suppressAutoHyphens w:val="0"/>
      <w:kinsoku/>
      <w:overflowPunct/>
      <w:autoSpaceDE/>
      <w:autoSpaceDN/>
      <w:adjustRightInd/>
      <w:snapToGrid/>
      <w:spacing w:line="240" w:lineRule="auto"/>
    </w:pPr>
    <w:rPr>
      <w:rFonts w:eastAsia="MS Mincho"/>
      <w:b/>
      <w:sz w:val="24"/>
      <w:lang w:val="en-US"/>
    </w:rPr>
  </w:style>
  <w:style w:type="paragraph" w:customStyle="1" w:styleId="Technical8">
    <w:name w:val="Technical[8]"/>
    <w:basedOn w:val="Normal"/>
    <w:rsid w:val="004E79DD"/>
    <w:pPr>
      <w:widowControl w:val="0"/>
      <w:suppressAutoHyphens w:val="0"/>
      <w:kinsoku/>
      <w:overflowPunct/>
      <w:autoSpaceDE/>
      <w:autoSpaceDN/>
      <w:adjustRightInd/>
      <w:snapToGrid/>
      <w:spacing w:line="240" w:lineRule="auto"/>
    </w:pPr>
    <w:rPr>
      <w:rFonts w:eastAsia="MS Mincho"/>
      <w:b/>
      <w:sz w:val="24"/>
      <w:lang w:val="en-US"/>
    </w:rPr>
  </w:style>
  <w:style w:type="paragraph" w:customStyle="1" w:styleId="Technique1">
    <w:name w:val="Technique[1]"/>
    <w:basedOn w:val="Normal"/>
    <w:rsid w:val="004E79DD"/>
    <w:pPr>
      <w:widowControl w:val="0"/>
      <w:suppressAutoHyphens w:val="0"/>
      <w:kinsoku/>
      <w:overflowPunct/>
      <w:autoSpaceDE/>
      <w:autoSpaceDN/>
      <w:adjustRightInd/>
      <w:snapToGrid/>
      <w:spacing w:line="240" w:lineRule="auto"/>
    </w:pPr>
    <w:rPr>
      <w:rFonts w:eastAsia="MS Mincho"/>
      <w:b/>
      <w:sz w:val="36"/>
      <w:lang w:val="en-US"/>
    </w:rPr>
  </w:style>
  <w:style w:type="paragraph" w:customStyle="1" w:styleId="Technique2">
    <w:name w:val="Technique[2]"/>
    <w:basedOn w:val="Normal"/>
    <w:rsid w:val="004E79DD"/>
    <w:pPr>
      <w:widowControl w:val="0"/>
      <w:suppressAutoHyphens w:val="0"/>
      <w:kinsoku/>
      <w:overflowPunct/>
      <w:autoSpaceDE/>
      <w:autoSpaceDN/>
      <w:adjustRightInd/>
      <w:snapToGrid/>
      <w:spacing w:line="240" w:lineRule="auto"/>
    </w:pPr>
    <w:rPr>
      <w:rFonts w:eastAsia="MS Mincho"/>
      <w:b/>
      <w:sz w:val="24"/>
      <w:u w:val="single"/>
      <w:lang w:val="en-US"/>
    </w:rPr>
  </w:style>
  <w:style w:type="paragraph" w:customStyle="1" w:styleId="Technique3">
    <w:name w:val="Technique[3]"/>
    <w:basedOn w:val="Normal"/>
    <w:rsid w:val="004E79DD"/>
    <w:pPr>
      <w:widowControl w:val="0"/>
      <w:suppressAutoHyphens w:val="0"/>
      <w:kinsoku/>
      <w:overflowPunct/>
      <w:autoSpaceDE/>
      <w:autoSpaceDN/>
      <w:adjustRightInd/>
      <w:snapToGrid/>
      <w:spacing w:line="240" w:lineRule="auto"/>
    </w:pPr>
    <w:rPr>
      <w:rFonts w:eastAsia="MS Mincho"/>
      <w:b/>
      <w:sz w:val="24"/>
      <w:lang w:val="en-US"/>
    </w:rPr>
  </w:style>
  <w:style w:type="paragraph" w:customStyle="1" w:styleId="Technique4">
    <w:name w:val="Technique[4]"/>
    <w:basedOn w:val="Normal"/>
    <w:rsid w:val="004E79DD"/>
    <w:pPr>
      <w:widowControl w:val="0"/>
      <w:suppressAutoHyphens w:val="0"/>
      <w:kinsoku/>
      <w:overflowPunct/>
      <w:autoSpaceDE/>
      <w:autoSpaceDN/>
      <w:adjustRightInd/>
      <w:snapToGrid/>
      <w:spacing w:line="240" w:lineRule="auto"/>
    </w:pPr>
    <w:rPr>
      <w:rFonts w:eastAsia="MS Mincho"/>
      <w:b/>
      <w:sz w:val="24"/>
      <w:lang w:val="en-US"/>
    </w:rPr>
  </w:style>
  <w:style w:type="paragraph" w:customStyle="1" w:styleId="Technique5">
    <w:name w:val="Technique[5]"/>
    <w:basedOn w:val="Normal"/>
    <w:rsid w:val="004E79DD"/>
    <w:pPr>
      <w:widowControl w:val="0"/>
      <w:suppressAutoHyphens w:val="0"/>
      <w:kinsoku/>
      <w:overflowPunct/>
      <w:autoSpaceDE/>
      <w:autoSpaceDN/>
      <w:adjustRightInd/>
      <w:snapToGrid/>
      <w:spacing w:line="240" w:lineRule="auto"/>
    </w:pPr>
    <w:rPr>
      <w:rFonts w:eastAsia="MS Mincho"/>
      <w:b/>
      <w:sz w:val="24"/>
      <w:lang w:val="en-US"/>
    </w:rPr>
  </w:style>
  <w:style w:type="paragraph" w:customStyle="1" w:styleId="Technique6">
    <w:name w:val="Technique[6]"/>
    <w:basedOn w:val="Normal"/>
    <w:rsid w:val="004E79DD"/>
    <w:pPr>
      <w:widowControl w:val="0"/>
      <w:suppressAutoHyphens w:val="0"/>
      <w:kinsoku/>
      <w:overflowPunct/>
      <w:autoSpaceDE/>
      <w:autoSpaceDN/>
      <w:adjustRightInd/>
      <w:snapToGrid/>
      <w:spacing w:line="240" w:lineRule="auto"/>
    </w:pPr>
    <w:rPr>
      <w:rFonts w:eastAsia="MS Mincho"/>
      <w:b/>
      <w:sz w:val="24"/>
      <w:lang w:val="en-US"/>
    </w:rPr>
  </w:style>
  <w:style w:type="paragraph" w:customStyle="1" w:styleId="Technique7">
    <w:name w:val="Technique[7]"/>
    <w:basedOn w:val="Normal"/>
    <w:rsid w:val="004E79DD"/>
    <w:pPr>
      <w:widowControl w:val="0"/>
      <w:suppressAutoHyphens w:val="0"/>
      <w:kinsoku/>
      <w:overflowPunct/>
      <w:autoSpaceDE/>
      <w:autoSpaceDN/>
      <w:adjustRightInd/>
      <w:snapToGrid/>
      <w:spacing w:line="240" w:lineRule="auto"/>
    </w:pPr>
    <w:rPr>
      <w:rFonts w:eastAsia="MS Mincho"/>
      <w:b/>
      <w:sz w:val="24"/>
      <w:lang w:val="en-US"/>
    </w:rPr>
  </w:style>
  <w:style w:type="paragraph" w:customStyle="1" w:styleId="Technique8">
    <w:name w:val="Technique[8]"/>
    <w:basedOn w:val="Normal"/>
    <w:rsid w:val="004E79DD"/>
    <w:pPr>
      <w:widowControl w:val="0"/>
      <w:suppressAutoHyphens w:val="0"/>
      <w:kinsoku/>
      <w:overflowPunct/>
      <w:autoSpaceDE/>
      <w:autoSpaceDN/>
      <w:adjustRightInd/>
      <w:snapToGrid/>
      <w:spacing w:line="240" w:lineRule="auto"/>
    </w:pPr>
    <w:rPr>
      <w:rFonts w:eastAsia="MS Mincho"/>
      <w:b/>
      <w:sz w:val="24"/>
      <w:lang w:val="en-US"/>
    </w:rPr>
  </w:style>
  <w:style w:type="paragraph" w:customStyle="1" w:styleId="RightPar1">
    <w:name w:val="Right Par[1]"/>
    <w:basedOn w:val="Normal"/>
    <w:rsid w:val="004E79DD"/>
    <w:pPr>
      <w:widowControl w:val="0"/>
      <w:suppressAutoHyphens w:val="0"/>
      <w:kinsoku/>
      <w:overflowPunct/>
      <w:autoSpaceDE/>
      <w:autoSpaceDN/>
      <w:adjustRightInd/>
      <w:snapToGrid/>
      <w:spacing w:line="240" w:lineRule="auto"/>
    </w:pPr>
    <w:rPr>
      <w:rFonts w:eastAsia="MS Mincho"/>
      <w:sz w:val="24"/>
      <w:lang w:val="en-US"/>
    </w:rPr>
  </w:style>
  <w:style w:type="paragraph" w:customStyle="1" w:styleId="RightPar2">
    <w:name w:val="Right Par[2]"/>
    <w:basedOn w:val="Normal"/>
    <w:rsid w:val="004E79DD"/>
    <w:pPr>
      <w:widowControl w:val="0"/>
      <w:suppressAutoHyphens w:val="0"/>
      <w:kinsoku/>
      <w:overflowPunct/>
      <w:autoSpaceDE/>
      <w:autoSpaceDN/>
      <w:adjustRightInd/>
      <w:snapToGrid/>
      <w:spacing w:line="240" w:lineRule="auto"/>
    </w:pPr>
    <w:rPr>
      <w:rFonts w:eastAsia="MS Mincho"/>
      <w:sz w:val="24"/>
      <w:lang w:val="en-US"/>
    </w:rPr>
  </w:style>
  <w:style w:type="paragraph" w:customStyle="1" w:styleId="RightPar3">
    <w:name w:val="Right Par[3]"/>
    <w:basedOn w:val="Normal"/>
    <w:rsid w:val="004E79DD"/>
    <w:pPr>
      <w:widowControl w:val="0"/>
      <w:suppressAutoHyphens w:val="0"/>
      <w:kinsoku/>
      <w:overflowPunct/>
      <w:autoSpaceDE/>
      <w:autoSpaceDN/>
      <w:adjustRightInd/>
      <w:snapToGrid/>
      <w:spacing w:line="240" w:lineRule="auto"/>
    </w:pPr>
    <w:rPr>
      <w:rFonts w:eastAsia="MS Mincho"/>
      <w:sz w:val="24"/>
      <w:lang w:val="en-US"/>
    </w:rPr>
  </w:style>
  <w:style w:type="paragraph" w:customStyle="1" w:styleId="RightPar4">
    <w:name w:val="Right Par[4]"/>
    <w:basedOn w:val="Normal"/>
    <w:rsid w:val="004E79DD"/>
    <w:pPr>
      <w:widowControl w:val="0"/>
      <w:suppressAutoHyphens w:val="0"/>
      <w:kinsoku/>
      <w:overflowPunct/>
      <w:autoSpaceDE/>
      <w:autoSpaceDN/>
      <w:adjustRightInd/>
      <w:snapToGrid/>
      <w:spacing w:line="240" w:lineRule="auto"/>
    </w:pPr>
    <w:rPr>
      <w:rFonts w:eastAsia="MS Mincho"/>
      <w:sz w:val="24"/>
      <w:lang w:val="en-US"/>
    </w:rPr>
  </w:style>
  <w:style w:type="paragraph" w:customStyle="1" w:styleId="RightPar5">
    <w:name w:val="Right Par[5]"/>
    <w:basedOn w:val="Normal"/>
    <w:rsid w:val="004E79DD"/>
    <w:pPr>
      <w:widowControl w:val="0"/>
      <w:suppressAutoHyphens w:val="0"/>
      <w:kinsoku/>
      <w:overflowPunct/>
      <w:autoSpaceDE/>
      <w:autoSpaceDN/>
      <w:adjustRightInd/>
      <w:snapToGrid/>
      <w:spacing w:line="240" w:lineRule="auto"/>
    </w:pPr>
    <w:rPr>
      <w:rFonts w:eastAsia="MS Mincho"/>
      <w:sz w:val="24"/>
      <w:lang w:val="en-US"/>
    </w:rPr>
  </w:style>
  <w:style w:type="paragraph" w:customStyle="1" w:styleId="RightPar6">
    <w:name w:val="Right Par[6]"/>
    <w:basedOn w:val="Normal"/>
    <w:rsid w:val="004E79DD"/>
    <w:pPr>
      <w:widowControl w:val="0"/>
      <w:suppressAutoHyphens w:val="0"/>
      <w:kinsoku/>
      <w:overflowPunct/>
      <w:autoSpaceDE/>
      <w:autoSpaceDN/>
      <w:adjustRightInd/>
      <w:snapToGrid/>
      <w:spacing w:line="240" w:lineRule="auto"/>
    </w:pPr>
    <w:rPr>
      <w:rFonts w:eastAsia="MS Mincho"/>
      <w:sz w:val="24"/>
      <w:lang w:val="en-US"/>
    </w:rPr>
  </w:style>
  <w:style w:type="paragraph" w:customStyle="1" w:styleId="RightPar7">
    <w:name w:val="Right Par[7]"/>
    <w:basedOn w:val="Normal"/>
    <w:rsid w:val="004E79DD"/>
    <w:pPr>
      <w:widowControl w:val="0"/>
      <w:suppressAutoHyphens w:val="0"/>
      <w:kinsoku/>
      <w:overflowPunct/>
      <w:autoSpaceDE/>
      <w:autoSpaceDN/>
      <w:adjustRightInd/>
      <w:snapToGrid/>
      <w:spacing w:line="240" w:lineRule="auto"/>
    </w:pPr>
    <w:rPr>
      <w:rFonts w:eastAsia="MS Mincho"/>
      <w:sz w:val="24"/>
      <w:lang w:val="en-US"/>
    </w:rPr>
  </w:style>
  <w:style w:type="paragraph" w:customStyle="1" w:styleId="RightPar8">
    <w:name w:val="Right Par[8]"/>
    <w:basedOn w:val="Normal"/>
    <w:rsid w:val="004E79DD"/>
    <w:pPr>
      <w:widowControl w:val="0"/>
      <w:suppressAutoHyphens w:val="0"/>
      <w:kinsoku/>
      <w:overflowPunct/>
      <w:autoSpaceDE/>
      <w:autoSpaceDN/>
      <w:adjustRightInd/>
      <w:snapToGrid/>
      <w:spacing w:line="240" w:lineRule="auto"/>
    </w:pPr>
    <w:rPr>
      <w:rFonts w:eastAsia="MS Mincho"/>
      <w:sz w:val="24"/>
      <w:lang w:val="en-US"/>
    </w:rPr>
  </w:style>
  <w:style w:type="paragraph" w:customStyle="1" w:styleId="Document10">
    <w:name w:val="Document 1"/>
    <w:rsid w:val="004E79DD"/>
    <w:pPr>
      <w:keepNext/>
      <w:keepLines/>
      <w:widowControl w:val="0"/>
      <w:tabs>
        <w:tab w:val="left" w:pos="-720"/>
      </w:tabs>
      <w:suppressAutoHyphens/>
      <w:spacing w:after="0" w:line="240" w:lineRule="auto"/>
    </w:pPr>
    <w:rPr>
      <w:rFonts w:ascii="Courier" w:eastAsia="MS Mincho" w:hAnsi="Courier" w:cs="Times New Roman"/>
      <w:sz w:val="20"/>
      <w:szCs w:val="20"/>
      <w:lang w:val="en-GB" w:eastAsia="en-US"/>
    </w:rPr>
  </w:style>
  <w:style w:type="character" w:customStyle="1" w:styleId="Footer1">
    <w:name w:val="Footer1"/>
    <w:rsid w:val="004E79DD"/>
    <w:rPr>
      <w:sz w:val="20"/>
    </w:rPr>
  </w:style>
  <w:style w:type="character" w:customStyle="1" w:styleId="Header1">
    <w:name w:val="Header1"/>
    <w:rsid w:val="004E79DD"/>
    <w:rPr>
      <w:sz w:val="20"/>
    </w:rPr>
  </w:style>
  <w:style w:type="character" w:customStyle="1" w:styleId="FOOTNOTEREF">
    <w:name w:val="FOOTNOTE REF"/>
    <w:rsid w:val="004E79DD"/>
    <w:rPr>
      <w:sz w:val="16"/>
      <w:vertAlign w:val="superscript"/>
    </w:rPr>
  </w:style>
  <w:style w:type="character" w:customStyle="1" w:styleId="FOOTNOTETEX">
    <w:name w:val="FOOTNOTE TEX"/>
    <w:rsid w:val="004E79DD"/>
    <w:rPr>
      <w:sz w:val="20"/>
    </w:rPr>
  </w:style>
  <w:style w:type="character" w:customStyle="1" w:styleId="DocInit">
    <w:name w:val="Doc Init"/>
    <w:basedOn w:val="Policepardfaut"/>
    <w:rsid w:val="004E79DD"/>
  </w:style>
  <w:style w:type="character" w:customStyle="1" w:styleId="TechInit">
    <w:name w:val="Tech Init"/>
    <w:basedOn w:val="Policepardfaut"/>
    <w:rsid w:val="004E79DD"/>
  </w:style>
  <w:style w:type="character" w:customStyle="1" w:styleId="Pleading">
    <w:name w:val="Pleading"/>
    <w:basedOn w:val="Policepardfaut"/>
    <w:rsid w:val="004E79DD"/>
  </w:style>
  <w:style w:type="character" w:customStyle="1" w:styleId="Technactif">
    <w:name w:val="Techn actif"/>
    <w:basedOn w:val="Policepardfaut"/>
    <w:rsid w:val="004E79DD"/>
  </w:style>
  <w:style w:type="character" w:customStyle="1" w:styleId="Docactif">
    <w:name w:val="Doc actif"/>
    <w:basedOn w:val="Policepardfaut"/>
    <w:rsid w:val="004E79DD"/>
  </w:style>
  <w:style w:type="character" w:customStyle="1" w:styleId="footnotetex0">
    <w:name w:val="footnote tex"/>
    <w:rsid w:val="004E79DD"/>
    <w:rPr>
      <w:sz w:val="20"/>
    </w:rPr>
  </w:style>
  <w:style w:type="character" w:customStyle="1" w:styleId="Frame">
    <w:name w:val="Frame"/>
    <w:basedOn w:val="Policepardfaut"/>
    <w:rsid w:val="004E79DD"/>
  </w:style>
  <w:style w:type="character" w:customStyle="1" w:styleId="WP9Date">
    <w:name w:val="WP9_Date"/>
    <w:rsid w:val="004E79DD"/>
    <w:rPr>
      <w:i/>
      <w:iCs w:val="0"/>
    </w:rPr>
  </w:style>
  <w:style w:type="character" w:customStyle="1" w:styleId="Text">
    <w:name w:val="Text"/>
    <w:rsid w:val="004E79DD"/>
    <w:rPr>
      <w:sz w:val="24"/>
    </w:rPr>
  </w:style>
  <w:style w:type="character" w:customStyle="1" w:styleId="Heading11">
    <w:name w:val="Heading 11"/>
    <w:rsid w:val="004E79DD"/>
    <w:rPr>
      <w:b/>
      <w:bCs w:val="0"/>
      <w:sz w:val="24"/>
      <w:u w:val="single"/>
    </w:rPr>
  </w:style>
  <w:style w:type="paragraph" w:styleId="TM3">
    <w:name w:val="toc 3"/>
    <w:basedOn w:val="Normal"/>
    <w:next w:val="Normal"/>
    <w:autoRedefine/>
    <w:uiPriority w:val="39"/>
    <w:rsid w:val="004E79DD"/>
    <w:pPr>
      <w:suppressAutoHyphens w:val="0"/>
      <w:kinsoku/>
      <w:overflowPunct/>
      <w:autoSpaceDE/>
      <w:autoSpaceDN/>
      <w:adjustRightInd/>
      <w:snapToGrid/>
      <w:spacing w:after="100" w:line="240" w:lineRule="auto"/>
      <w:ind w:left="480"/>
    </w:pPr>
    <w:rPr>
      <w:rFonts w:eastAsia="MS Mincho"/>
      <w:sz w:val="24"/>
      <w:lang w:val="en-US"/>
    </w:rPr>
  </w:style>
  <w:style w:type="paragraph" w:styleId="TM1">
    <w:name w:val="toc 1"/>
    <w:basedOn w:val="Normal"/>
    <w:next w:val="Normal"/>
    <w:autoRedefine/>
    <w:uiPriority w:val="39"/>
    <w:rsid w:val="004E79DD"/>
    <w:pPr>
      <w:tabs>
        <w:tab w:val="left" w:pos="900"/>
        <w:tab w:val="right" w:leader="dot" w:pos="9628"/>
      </w:tabs>
      <w:suppressAutoHyphens w:val="0"/>
      <w:kinsoku/>
      <w:overflowPunct/>
      <w:autoSpaceDE/>
      <w:autoSpaceDN/>
      <w:adjustRightInd/>
      <w:snapToGrid/>
      <w:spacing w:after="100" w:line="240" w:lineRule="auto"/>
      <w:ind w:left="900" w:hanging="900"/>
    </w:pPr>
    <w:rPr>
      <w:rFonts w:eastAsia="MS Mincho"/>
      <w:sz w:val="24"/>
      <w:lang w:val="en-US"/>
    </w:rPr>
  </w:style>
  <w:style w:type="paragraph" w:styleId="TM2">
    <w:name w:val="toc 2"/>
    <w:basedOn w:val="Normal"/>
    <w:next w:val="Normal"/>
    <w:autoRedefine/>
    <w:uiPriority w:val="39"/>
    <w:rsid w:val="004E79DD"/>
    <w:pPr>
      <w:suppressAutoHyphens w:val="0"/>
      <w:kinsoku/>
      <w:overflowPunct/>
      <w:autoSpaceDE/>
      <w:autoSpaceDN/>
      <w:adjustRightInd/>
      <w:snapToGrid/>
      <w:spacing w:after="100" w:line="240" w:lineRule="auto"/>
      <w:ind w:left="240"/>
    </w:pPr>
    <w:rPr>
      <w:rFonts w:eastAsia="MS Mincho"/>
      <w:sz w:val="24"/>
      <w:lang w:val="en-US"/>
    </w:rPr>
  </w:style>
  <w:style w:type="paragraph" w:customStyle="1" w:styleId="blocpara">
    <w:name w:val="bloc para"/>
    <w:basedOn w:val="Para0"/>
    <w:qFormat/>
    <w:rsid w:val="004E79DD"/>
    <w:pPr>
      <w:ind w:firstLine="0"/>
    </w:pPr>
    <w:rPr>
      <w:rFonts w:eastAsia="Times New Roman"/>
    </w:rPr>
  </w:style>
  <w:style w:type="paragraph" w:styleId="TM4">
    <w:name w:val="toc 4"/>
    <w:basedOn w:val="Normal"/>
    <w:next w:val="Normal"/>
    <w:autoRedefine/>
    <w:uiPriority w:val="39"/>
    <w:unhideWhenUsed/>
    <w:rsid w:val="004E79DD"/>
    <w:pPr>
      <w:suppressAutoHyphens w:val="0"/>
      <w:kinsoku/>
      <w:overflowPunct/>
      <w:autoSpaceDE/>
      <w:autoSpaceDN/>
      <w:adjustRightInd/>
      <w:snapToGrid/>
      <w:spacing w:after="100" w:line="276" w:lineRule="auto"/>
      <w:ind w:left="660"/>
    </w:pPr>
    <w:rPr>
      <w:rFonts w:ascii="Calibri" w:eastAsia="MS Mincho" w:hAnsi="Calibri"/>
      <w:sz w:val="22"/>
      <w:szCs w:val="22"/>
      <w:lang w:val="en-GB" w:eastAsia="en-GB"/>
    </w:rPr>
  </w:style>
  <w:style w:type="paragraph" w:styleId="TM5">
    <w:name w:val="toc 5"/>
    <w:basedOn w:val="Normal"/>
    <w:next w:val="Normal"/>
    <w:autoRedefine/>
    <w:uiPriority w:val="39"/>
    <w:unhideWhenUsed/>
    <w:rsid w:val="004E79DD"/>
    <w:pPr>
      <w:suppressAutoHyphens w:val="0"/>
      <w:kinsoku/>
      <w:overflowPunct/>
      <w:autoSpaceDE/>
      <w:autoSpaceDN/>
      <w:adjustRightInd/>
      <w:snapToGrid/>
      <w:spacing w:after="100" w:line="276" w:lineRule="auto"/>
      <w:ind w:left="880"/>
    </w:pPr>
    <w:rPr>
      <w:rFonts w:ascii="Calibri" w:eastAsia="MS Mincho" w:hAnsi="Calibri"/>
      <w:sz w:val="22"/>
      <w:szCs w:val="22"/>
      <w:lang w:val="en-GB" w:eastAsia="en-GB"/>
    </w:rPr>
  </w:style>
  <w:style w:type="paragraph" w:styleId="TM6">
    <w:name w:val="toc 6"/>
    <w:basedOn w:val="Normal"/>
    <w:next w:val="Normal"/>
    <w:autoRedefine/>
    <w:uiPriority w:val="39"/>
    <w:unhideWhenUsed/>
    <w:rsid w:val="004E79DD"/>
    <w:pPr>
      <w:suppressAutoHyphens w:val="0"/>
      <w:kinsoku/>
      <w:overflowPunct/>
      <w:autoSpaceDE/>
      <w:autoSpaceDN/>
      <w:adjustRightInd/>
      <w:snapToGrid/>
      <w:spacing w:after="100" w:line="276" w:lineRule="auto"/>
      <w:ind w:left="1100"/>
    </w:pPr>
    <w:rPr>
      <w:rFonts w:ascii="Calibri" w:eastAsia="MS Mincho" w:hAnsi="Calibri"/>
      <w:sz w:val="22"/>
      <w:szCs w:val="22"/>
      <w:lang w:val="en-GB" w:eastAsia="en-GB"/>
    </w:rPr>
  </w:style>
  <w:style w:type="paragraph" w:styleId="TM7">
    <w:name w:val="toc 7"/>
    <w:basedOn w:val="Normal"/>
    <w:next w:val="Normal"/>
    <w:autoRedefine/>
    <w:uiPriority w:val="39"/>
    <w:unhideWhenUsed/>
    <w:rsid w:val="004E79DD"/>
    <w:pPr>
      <w:suppressAutoHyphens w:val="0"/>
      <w:kinsoku/>
      <w:overflowPunct/>
      <w:autoSpaceDE/>
      <w:autoSpaceDN/>
      <w:adjustRightInd/>
      <w:snapToGrid/>
      <w:spacing w:after="100" w:line="276" w:lineRule="auto"/>
      <w:ind w:left="1320"/>
    </w:pPr>
    <w:rPr>
      <w:rFonts w:ascii="Calibri" w:eastAsia="MS Mincho" w:hAnsi="Calibri"/>
      <w:sz w:val="22"/>
      <w:szCs w:val="22"/>
      <w:lang w:val="en-GB" w:eastAsia="en-GB"/>
    </w:rPr>
  </w:style>
  <w:style w:type="paragraph" w:styleId="TM8">
    <w:name w:val="toc 8"/>
    <w:basedOn w:val="Normal"/>
    <w:next w:val="Normal"/>
    <w:autoRedefine/>
    <w:uiPriority w:val="39"/>
    <w:unhideWhenUsed/>
    <w:rsid w:val="004E79DD"/>
    <w:pPr>
      <w:suppressAutoHyphens w:val="0"/>
      <w:kinsoku/>
      <w:overflowPunct/>
      <w:autoSpaceDE/>
      <w:autoSpaceDN/>
      <w:adjustRightInd/>
      <w:snapToGrid/>
      <w:spacing w:after="100" w:line="276" w:lineRule="auto"/>
      <w:ind w:left="1540"/>
    </w:pPr>
    <w:rPr>
      <w:rFonts w:ascii="Calibri" w:eastAsia="MS Mincho" w:hAnsi="Calibri"/>
      <w:sz w:val="22"/>
      <w:szCs w:val="22"/>
      <w:lang w:val="en-GB" w:eastAsia="en-GB"/>
    </w:rPr>
  </w:style>
  <w:style w:type="paragraph" w:styleId="TM9">
    <w:name w:val="toc 9"/>
    <w:basedOn w:val="Normal"/>
    <w:next w:val="Normal"/>
    <w:autoRedefine/>
    <w:uiPriority w:val="39"/>
    <w:unhideWhenUsed/>
    <w:rsid w:val="004E79DD"/>
    <w:pPr>
      <w:suppressAutoHyphens w:val="0"/>
      <w:kinsoku/>
      <w:overflowPunct/>
      <w:autoSpaceDE/>
      <w:autoSpaceDN/>
      <w:adjustRightInd/>
      <w:snapToGrid/>
      <w:spacing w:after="100" w:line="276" w:lineRule="auto"/>
      <w:ind w:left="1760"/>
    </w:pPr>
    <w:rPr>
      <w:rFonts w:ascii="Calibri" w:eastAsia="MS Mincho" w:hAnsi="Calibri"/>
      <w:sz w:val="22"/>
      <w:szCs w:val="22"/>
      <w:lang w:val="en-GB" w:eastAsia="en-GB"/>
    </w:rPr>
  </w:style>
  <w:style w:type="numbering" w:customStyle="1" w:styleId="1ai11">
    <w:name w:val="1 / a / i11"/>
    <w:basedOn w:val="Aucuneliste"/>
    <w:next w:val="1ai"/>
    <w:rsid w:val="004E79DD"/>
  </w:style>
  <w:style w:type="paragraph" w:customStyle="1" w:styleId="1">
    <w:name w:val="Стиль1"/>
    <w:basedOn w:val="Textebrut"/>
    <w:link w:val="10"/>
    <w:rsid w:val="004E79DD"/>
    <w:pPr>
      <w:suppressAutoHyphens w:val="0"/>
      <w:autoSpaceDE w:val="0"/>
      <w:autoSpaceDN w:val="0"/>
      <w:spacing w:line="240" w:lineRule="auto"/>
      <w:ind w:firstLine="709"/>
      <w:jc w:val="both"/>
    </w:pPr>
    <w:rPr>
      <w:rFonts w:eastAsia="Times New Roman" w:cs="Times New Roman"/>
      <w:sz w:val="24"/>
    </w:rPr>
  </w:style>
  <w:style w:type="character" w:customStyle="1" w:styleId="10">
    <w:name w:val="Стиль1 Знак"/>
    <w:link w:val="1"/>
    <w:locked/>
    <w:rsid w:val="004E79DD"/>
    <w:rPr>
      <w:rFonts w:ascii="Times New Roman" w:hAnsi="Times New Roman" w:cs="Times New Roman"/>
      <w:sz w:val="24"/>
      <w:szCs w:val="20"/>
      <w:lang w:val="en-GB" w:eastAsia="en-US"/>
    </w:rPr>
  </w:style>
  <w:style w:type="table" w:customStyle="1" w:styleId="Grilledutableau1">
    <w:name w:val="Grille du tableau1"/>
    <w:basedOn w:val="TableauNormal"/>
    <w:next w:val="Grilledutableau"/>
    <w:uiPriority w:val="59"/>
    <w:rsid w:val="004E79DD"/>
    <w:pPr>
      <w:spacing w:after="0" w:line="240" w:lineRule="auto"/>
    </w:pPr>
    <w:rPr>
      <w:rFonts w:ascii="Calibri" w:eastAsia="Calibri" w:hAnsi="Calibri" w:cs="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
    <w:qFormat/>
    <w:rsid w:val="004E79DD"/>
    <w:pPr>
      <w:ind w:firstLine="0"/>
    </w:pPr>
    <w:rPr>
      <w:lang w:val="x-none"/>
    </w:rPr>
  </w:style>
  <w:style w:type="paragraph" w:customStyle="1" w:styleId="Fliesstext">
    <w:name w:val="Fliesstext"/>
    <w:basedOn w:val="Normal"/>
    <w:rsid w:val="004E79DD"/>
    <w:pPr>
      <w:tabs>
        <w:tab w:val="left" w:pos="454"/>
        <w:tab w:val="left" w:pos="4706"/>
      </w:tabs>
      <w:suppressAutoHyphens w:val="0"/>
      <w:kinsoku/>
      <w:overflowPunct/>
      <w:autoSpaceDE/>
      <w:autoSpaceDN/>
      <w:adjustRightInd/>
      <w:snapToGrid/>
      <w:spacing w:line="250" w:lineRule="atLeast"/>
    </w:pPr>
    <w:rPr>
      <w:rFonts w:ascii="BMWType V2 Light" w:eastAsia="MS Mincho" w:hAnsi="BMWType V2 Light" w:cs="BMWType V2 Light"/>
      <w:sz w:val="22"/>
      <w:szCs w:val="22"/>
      <w:lang w:val="en-GB" w:eastAsia="de-DE"/>
    </w:rPr>
  </w:style>
  <w:style w:type="character" w:styleId="Mentionnonrsolue">
    <w:name w:val="Unresolved Mention"/>
    <w:basedOn w:val="Policepardfaut"/>
    <w:uiPriority w:val="99"/>
    <w:semiHidden/>
    <w:unhideWhenUsed/>
    <w:rsid w:val="00121B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image" Target="media/image5.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customXml" Target="../customXml/item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ece.org/data-sharing" TargetMode="External"/><Relationship Id="rId2" Type="http://schemas.openxmlformats.org/officeDocument/2006/relationships/hyperlink" Target="https://unece.org/transport/standards/transport/vehicle-regulations-wp29/resolutions" TargetMode="External"/><Relationship Id="rId1" Type="http://schemas.openxmlformats.org/officeDocument/2006/relationships/hyperlink" Target="https://unece.org/transport/standards/transport/vehicle-regulations-wp29/resolu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16C7E6-500D-4692-ABC8-33CE40C5A26A}"/>
</file>

<file path=customXml/itemProps2.xml><?xml version="1.0" encoding="utf-8"?>
<ds:datastoreItem xmlns:ds="http://schemas.openxmlformats.org/officeDocument/2006/customXml" ds:itemID="{8585FB31-FB68-4361-BB7F-4F2B8FB55016}"/>
</file>

<file path=customXml/itemProps3.xml><?xml version="1.0" encoding="utf-8"?>
<ds:datastoreItem xmlns:ds="http://schemas.openxmlformats.org/officeDocument/2006/customXml" ds:itemID="{3EFADF74-BE8D-4FFA-B6FE-6675DF1C2B79}"/>
</file>

<file path=docProps/app.xml><?xml version="1.0" encoding="utf-8"?>
<Properties xmlns="http://schemas.openxmlformats.org/officeDocument/2006/extended-properties" xmlns:vt="http://schemas.openxmlformats.org/officeDocument/2006/docPropsVTypes">
  <Template>ECE_TRANS.dotm</Template>
  <TotalTime>1</TotalTime>
  <Pages>34</Pages>
  <Words>9890</Words>
  <Characters>69232</Characters>
  <Application>Microsoft Office Word</Application>
  <DocSecurity>0</DocSecurity>
  <Lines>5769</Lines>
  <Paragraphs>3164</Paragraphs>
  <ScaleCrop>false</ScaleCrop>
  <HeadingPairs>
    <vt:vector size="2" baseType="variant">
      <vt:variant>
        <vt:lpstr>Titre</vt:lpstr>
      </vt:variant>
      <vt:variant>
        <vt:i4>1</vt:i4>
      </vt:variant>
    </vt:vector>
  </HeadingPairs>
  <TitlesOfParts>
    <vt:vector size="1" baseType="lpstr">
      <vt:lpstr>ECE/TRANS/WP.29/GRSG/2021/34</vt:lpstr>
    </vt:vector>
  </TitlesOfParts>
  <Company>DCM</Company>
  <LinksUpToDate>false</LinksUpToDate>
  <CharactersWithSpaces>75958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ECE/TRANS/WP.29/GRSG/2021/34</dc:title>
  <dc:subject/>
  <dc:creator>Julien OKRZESIK</dc:creator>
  <cp:keywords/>
  <cp:lastModifiedBy>Julien Okrzesik</cp:lastModifiedBy>
  <cp:revision>3</cp:revision>
  <cp:lastPrinted>2021-08-27T15:25:00Z</cp:lastPrinted>
  <dcterms:created xsi:type="dcterms:W3CDTF">2021-08-27T15:25:00Z</dcterms:created>
  <dcterms:modified xsi:type="dcterms:W3CDTF">2021-08-27T15:25:00Z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