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7743D02" w14:textId="77777777" w:rsidTr="00C97039">
        <w:trPr>
          <w:trHeight w:hRule="exact" w:val="851"/>
        </w:trPr>
        <w:tc>
          <w:tcPr>
            <w:tcW w:w="1276" w:type="dxa"/>
            <w:tcBorders>
              <w:bottom w:val="single" w:sz="4" w:space="0" w:color="auto"/>
            </w:tcBorders>
          </w:tcPr>
          <w:p w14:paraId="2822B1A0" w14:textId="77777777" w:rsidR="00F35BAF" w:rsidRPr="00DB58B5" w:rsidRDefault="00F35BAF" w:rsidP="00745914"/>
        </w:tc>
        <w:tc>
          <w:tcPr>
            <w:tcW w:w="2268" w:type="dxa"/>
            <w:tcBorders>
              <w:bottom w:val="single" w:sz="4" w:space="0" w:color="auto"/>
            </w:tcBorders>
            <w:vAlign w:val="bottom"/>
          </w:tcPr>
          <w:p w14:paraId="5605202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DAED6D4" w14:textId="149FFFBD" w:rsidR="00F35BAF" w:rsidRPr="00DB58B5" w:rsidRDefault="00745914" w:rsidP="00745914">
            <w:pPr>
              <w:jc w:val="right"/>
            </w:pPr>
            <w:r w:rsidRPr="00745914">
              <w:rPr>
                <w:sz w:val="40"/>
              </w:rPr>
              <w:t>ECE</w:t>
            </w:r>
            <w:r>
              <w:t>/TRANS/WP.29/GRSG/2021/17</w:t>
            </w:r>
          </w:p>
        </w:tc>
      </w:tr>
      <w:tr w:rsidR="00F35BAF" w:rsidRPr="00DB58B5" w14:paraId="678AAEAA" w14:textId="77777777" w:rsidTr="00C97039">
        <w:trPr>
          <w:trHeight w:hRule="exact" w:val="2835"/>
        </w:trPr>
        <w:tc>
          <w:tcPr>
            <w:tcW w:w="1276" w:type="dxa"/>
            <w:tcBorders>
              <w:top w:val="single" w:sz="4" w:space="0" w:color="auto"/>
              <w:bottom w:val="single" w:sz="12" w:space="0" w:color="auto"/>
            </w:tcBorders>
          </w:tcPr>
          <w:p w14:paraId="21556632" w14:textId="77777777" w:rsidR="00F35BAF" w:rsidRPr="00DB58B5" w:rsidRDefault="00F35BAF" w:rsidP="00C97039">
            <w:pPr>
              <w:spacing w:before="120"/>
              <w:jc w:val="center"/>
            </w:pPr>
            <w:r>
              <w:rPr>
                <w:noProof/>
                <w:lang w:eastAsia="fr-CH"/>
              </w:rPr>
              <w:drawing>
                <wp:inline distT="0" distB="0" distL="0" distR="0" wp14:anchorId="777B7213" wp14:editId="55D43D8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3E584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4AF5C6A" w14:textId="77777777" w:rsidR="00F35BAF" w:rsidRDefault="00745914" w:rsidP="00C97039">
            <w:pPr>
              <w:spacing w:before="240"/>
            </w:pPr>
            <w:proofErr w:type="spellStart"/>
            <w:r>
              <w:t>Distr</w:t>
            </w:r>
            <w:proofErr w:type="spellEnd"/>
            <w:r>
              <w:t>. générale</w:t>
            </w:r>
          </w:p>
          <w:p w14:paraId="42DEF8F5" w14:textId="77777777" w:rsidR="00745914" w:rsidRDefault="00745914" w:rsidP="00745914">
            <w:pPr>
              <w:spacing w:line="240" w:lineRule="exact"/>
            </w:pPr>
            <w:r>
              <w:t>30 juillet 2021</w:t>
            </w:r>
          </w:p>
          <w:p w14:paraId="559D876E" w14:textId="77777777" w:rsidR="00745914" w:rsidRDefault="00745914" w:rsidP="00745914">
            <w:pPr>
              <w:spacing w:line="240" w:lineRule="exact"/>
            </w:pPr>
            <w:r>
              <w:t>Français</w:t>
            </w:r>
          </w:p>
          <w:p w14:paraId="46CDFDB4" w14:textId="0F52588F" w:rsidR="00745914" w:rsidRPr="00DB58B5" w:rsidRDefault="00745914" w:rsidP="00745914">
            <w:pPr>
              <w:spacing w:line="240" w:lineRule="exact"/>
            </w:pPr>
            <w:r>
              <w:t>Original : anglais</w:t>
            </w:r>
          </w:p>
        </w:tc>
      </w:tr>
    </w:tbl>
    <w:p w14:paraId="4E5BAC83" w14:textId="7E9B1051" w:rsidR="007F20FA" w:rsidRPr="000312C0" w:rsidRDefault="007F20FA" w:rsidP="007F20FA">
      <w:pPr>
        <w:spacing w:before="120"/>
        <w:rPr>
          <w:b/>
          <w:sz w:val="28"/>
          <w:szCs w:val="28"/>
        </w:rPr>
      </w:pPr>
      <w:r w:rsidRPr="000312C0">
        <w:rPr>
          <w:b/>
          <w:sz w:val="28"/>
          <w:szCs w:val="28"/>
        </w:rPr>
        <w:t>Commission économique pour l</w:t>
      </w:r>
      <w:r w:rsidR="00745914">
        <w:rPr>
          <w:b/>
          <w:sz w:val="28"/>
          <w:szCs w:val="28"/>
        </w:rPr>
        <w:t>’</w:t>
      </w:r>
      <w:r w:rsidRPr="000312C0">
        <w:rPr>
          <w:b/>
          <w:sz w:val="28"/>
          <w:szCs w:val="28"/>
        </w:rPr>
        <w:t>Europe</w:t>
      </w:r>
    </w:p>
    <w:p w14:paraId="2DF607FD" w14:textId="77777777" w:rsidR="007F20FA" w:rsidRDefault="007F20FA" w:rsidP="007F20FA">
      <w:pPr>
        <w:spacing w:before="120"/>
        <w:rPr>
          <w:sz w:val="28"/>
          <w:szCs w:val="28"/>
        </w:rPr>
      </w:pPr>
      <w:r w:rsidRPr="00685843">
        <w:rPr>
          <w:sz w:val="28"/>
          <w:szCs w:val="28"/>
        </w:rPr>
        <w:t>Comité des transports intérieurs</w:t>
      </w:r>
    </w:p>
    <w:p w14:paraId="05CD5267" w14:textId="01785445" w:rsidR="00745914" w:rsidRDefault="00745914"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0DEE0FB" w14:textId="77777777" w:rsidR="00745914" w:rsidRDefault="00745914" w:rsidP="00257168">
      <w:pPr>
        <w:spacing w:before="120" w:after="120" w:line="240" w:lineRule="exact"/>
        <w:rPr>
          <w:b/>
        </w:rPr>
      </w:pPr>
      <w:r>
        <w:rPr>
          <w:b/>
        </w:rPr>
        <w:t>Groupe de travail des dispositions générales de sécurité</w:t>
      </w:r>
    </w:p>
    <w:p w14:paraId="7169D36C" w14:textId="3F950B90" w:rsidR="00745914" w:rsidRDefault="00745914" w:rsidP="00257168">
      <w:pPr>
        <w:spacing w:before="120" w:line="240" w:lineRule="exact"/>
        <w:rPr>
          <w:b/>
        </w:rPr>
      </w:pPr>
      <w:r>
        <w:rPr>
          <w:b/>
        </w:rPr>
        <w:t>122</w:t>
      </w:r>
      <w:r w:rsidRPr="00745914">
        <w:rPr>
          <w:b/>
          <w:vertAlign w:val="superscript"/>
        </w:rPr>
        <w:t>e</w:t>
      </w:r>
      <w:r>
        <w:rPr>
          <w:b/>
        </w:rPr>
        <w:t xml:space="preserve"> session</w:t>
      </w:r>
    </w:p>
    <w:p w14:paraId="448F150F" w14:textId="77777777" w:rsidR="00745914" w:rsidRPr="00B43497" w:rsidRDefault="00745914" w:rsidP="00745914">
      <w:pPr>
        <w:rPr>
          <w:rFonts w:asciiTheme="majorBidi" w:hAnsiTheme="majorBidi" w:cstheme="majorBidi"/>
          <w:lang w:val="fr-FR"/>
        </w:rPr>
      </w:pPr>
      <w:r w:rsidRPr="00B43497">
        <w:rPr>
          <w:lang w:val="fr-FR"/>
        </w:rPr>
        <w:t>Genève, 12-15 octobre 2021</w:t>
      </w:r>
    </w:p>
    <w:p w14:paraId="4027BE56" w14:textId="0868D170" w:rsidR="00745914" w:rsidRPr="00B43497" w:rsidRDefault="00745914" w:rsidP="00745914">
      <w:pPr>
        <w:rPr>
          <w:rFonts w:asciiTheme="majorBidi" w:hAnsiTheme="majorBidi" w:cstheme="majorBidi"/>
          <w:lang w:val="fr-FR"/>
        </w:rPr>
      </w:pPr>
      <w:r w:rsidRPr="00B43497">
        <w:rPr>
          <w:lang w:val="fr-FR"/>
        </w:rPr>
        <w:t>Point 2 a) de l</w:t>
      </w:r>
      <w:r>
        <w:rPr>
          <w:lang w:val="fr-FR"/>
        </w:rPr>
        <w:t>’</w:t>
      </w:r>
      <w:r w:rsidRPr="00B43497">
        <w:rPr>
          <w:lang w:val="fr-FR"/>
        </w:rPr>
        <w:t>ordre du jour provisoire</w:t>
      </w:r>
    </w:p>
    <w:p w14:paraId="4FBDB392" w14:textId="77777777" w:rsidR="00745914" w:rsidRPr="00B43497" w:rsidRDefault="00745914" w:rsidP="00745914">
      <w:pPr>
        <w:rPr>
          <w:b/>
          <w:lang w:val="fr-FR"/>
        </w:rPr>
      </w:pPr>
      <w:r w:rsidRPr="00B43497">
        <w:rPr>
          <w:b/>
          <w:bCs/>
          <w:lang w:val="fr-FR"/>
        </w:rPr>
        <w:t>Amendements aux Règlements sur les autobus et les autocars :</w:t>
      </w:r>
    </w:p>
    <w:p w14:paraId="3C7C7E2F" w14:textId="125A18E5" w:rsidR="00F9573C" w:rsidRDefault="00745914" w:rsidP="00745914">
      <w:pPr>
        <w:spacing w:line="240" w:lineRule="exact"/>
        <w:rPr>
          <w:b/>
          <w:bCs/>
          <w:lang w:val="fr-FR"/>
        </w:rPr>
      </w:pPr>
      <w:r w:rsidRPr="00B43497">
        <w:rPr>
          <w:b/>
          <w:bCs/>
          <w:lang w:val="fr-FR"/>
        </w:rPr>
        <w:t xml:space="preserve">Règlement ONU </w:t>
      </w:r>
      <w:r w:rsidRPr="00745914">
        <w:rPr>
          <w:rFonts w:eastAsia="MS Mincho"/>
          <w:b/>
          <w:bCs/>
          <w:szCs w:val="22"/>
          <w:lang w:val="fr-FR"/>
        </w:rPr>
        <w:t>n</w:t>
      </w:r>
      <w:r w:rsidRPr="00745914">
        <w:rPr>
          <w:rFonts w:eastAsia="MS Mincho"/>
          <w:b/>
          <w:bCs/>
          <w:szCs w:val="22"/>
          <w:vertAlign w:val="superscript"/>
          <w:lang w:val="fr-FR"/>
        </w:rPr>
        <w:t>o</w:t>
      </w:r>
      <w:r>
        <w:rPr>
          <w:b/>
          <w:bCs/>
          <w:lang w:val="fr-FR"/>
        </w:rPr>
        <w:t> </w:t>
      </w:r>
      <w:r w:rsidRPr="00B43497">
        <w:rPr>
          <w:b/>
          <w:bCs/>
          <w:lang w:val="fr-FR"/>
        </w:rPr>
        <w:t>107 (Véhicules des catégories M</w:t>
      </w:r>
      <w:r w:rsidRPr="00B43497">
        <w:rPr>
          <w:b/>
          <w:bCs/>
          <w:vertAlign w:val="subscript"/>
          <w:lang w:val="fr-FR"/>
        </w:rPr>
        <w:t>2</w:t>
      </w:r>
      <w:r w:rsidRPr="00B43497">
        <w:rPr>
          <w:b/>
          <w:bCs/>
          <w:lang w:val="fr-FR"/>
        </w:rPr>
        <w:t xml:space="preserve"> et M</w:t>
      </w:r>
      <w:r w:rsidRPr="00B43497">
        <w:rPr>
          <w:b/>
          <w:bCs/>
          <w:vertAlign w:val="subscript"/>
          <w:lang w:val="fr-FR"/>
        </w:rPr>
        <w:t>3</w:t>
      </w:r>
      <w:r w:rsidRPr="00B43497">
        <w:rPr>
          <w:b/>
          <w:bCs/>
          <w:lang w:val="fr-FR"/>
        </w:rPr>
        <w:t>)</w:t>
      </w:r>
    </w:p>
    <w:p w14:paraId="40C81647" w14:textId="6A78B867" w:rsidR="00745914" w:rsidRPr="00B43497" w:rsidRDefault="00745914" w:rsidP="00745914">
      <w:pPr>
        <w:pStyle w:val="HChG"/>
        <w:rPr>
          <w:lang w:val="fr-FR"/>
        </w:rPr>
      </w:pPr>
      <w:r w:rsidRPr="00B43497">
        <w:rPr>
          <w:lang w:val="fr-FR"/>
        </w:rPr>
        <w:tab/>
      </w:r>
      <w:r w:rsidRPr="00B43497">
        <w:rPr>
          <w:lang w:val="fr-FR"/>
        </w:rPr>
        <w:tab/>
      </w:r>
      <w:r w:rsidRPr="00B43497">
        <w:rPr>
          <w:lang w:val="fr-FR"/>
        </w:rPr>
        <w:tab/>
        <w:t>Proposition de complément 5 à la série 07 d</w:t>
      </w:r>
      <w:r>
        <w:rPr>
          <w:lang w:val="fr-FR"/>
        </w:rPr>
        <w:t>’</w:t>
      </w:r>
      <w:r w:rsidRPr="00B43497">
        <w:rPr>
          <w:lang w:val="fr-FR"/>
        </w:rPr>
        <w:t xml:space="preserve">amendements </w:t>
      </w:r>
      <w:r w:rsidRPr="00B43497">
        <w:rPr>
          <w:lang w:val="fr-FR"/>
        </w:rPr>
        <w:br/>
        <w:t>et de complément 4 à la série 08 d</w:t>
      </w:r>
      <w:r>
        <w:rPr>
          <w:lang w:val="fr-FR"/>
        </w:rPr>
        <w:t>’</w:t>
      </w:r>
      <w:r w:rsidRPr="00B43497">
        <w:rPr>
          <w:lang w:val="fr-FR"/>
        </w:rPr>
        <w:t xml:space="preserve">amendements </w:t>
      </w:r>
      <w:r>
        <w:rPr>
          <w:lang w:val="fr-FR"/>
        </w:rPr>
        <w:br/>
      </w:r>
      <w:r w:rsidRPr="00B43497">
        <w:rPr>
          <w:lang w:val="fr-FR"/>
        </w:rPr>
        <w:t>au Règlement ONU n</w:t>
      </w:r>
      <w:r w:rsidRPr="00B43497">
        <w:rPr>
          <w:vertAlign w:val="superscript"/>
          <w:lang w:val="fr-FR"/>
        </w:rPr>
        <w:t>o</w:t>
      </w:r>
      <w:r w:rsidRPr="00B43497">
        <w:rPr>
          <w:lang w:val="fr-FR"/>
        </w:rPr>
        <w:t> 107</w:t>
      </w:r>
    </w:p>
    <w:p w14:paraId="570B6B12" w14:textId="62D6683B" w:rsidR="00745914" w:rsidRPr="00B43497" w:rsidRDefault="00745914" w:rsidP="00745914">
      <w:pPr>
        <w:pStyle w:val="H1G"/>
        <w:rPr>
          <w:lang w:val="fr-FR"/>
        </w:rPr>
      </w:pPr>
      <w:r w:rsidRPr="00B43497">
        <w:rPr>
          <w:lang w:val="fr-FR"/>
        </w:rPr>
        <w:tab/>
      </w:r>
      <w:r w:rsidRPr="00B43497">
        <w:rPr>
          <w:lang w:val="fr-FR"/>
        </w:rPr>
        <w:tab/>
        <w:t>Communication de l</w:t>
      </w:r>
      <w:r>
        <w:rPr>
          <w:lang w:val="fr-FR"/>
        </w:rPr>
        <w:t>’</w:t>
      </w:r>
      <w:r w:rsidRPr="00B43497">
        <w:rPr>
          <w:lang w:val="fr-FR"/>
        </w:rPr>
        <w:t xml:space="preserve">expert du groupe de </w:t>
      </w:r>
      <w:r w:rsidRPr="00745914">
        <w:t>travail</w:t>
      </w:r>
      <w:r w:rsidRPr="00B43497">
        <w:rPr>
          <w:lang w:val="fr-FR"/>
        </w:rPr>
        <w:t xml:space="preserve"> informel </w:t>
      </w:r>
      <w:r>
        <w:rPr>
          <w:lang w:val="fr-FR"/>
        </w:rPr>
        <w:br/>
      </w:r>
      <w:r w:rsidRPr="00B43497">
        <w:rPr>
          <w:lang w:val="fr-FR"/>
        </w:rPr>
        <w:t>du comportement général des véhicules de catégorie M</w:t>
      </w:r>
      <w:r w:rsidRPr="00B43497">
        <w:rPr>
          <w:vertAlign w:val="subscript"/>
          <w:lang w:val="fr-FR"/>
        </w:rPr>
        <w:t>2</w:t>
      </w:r>
      <w:r w:rsidRPr="00B43497">
        <w:rPr>
          <w:lang w:val="fr-FR"/>
        </w:rPr>
        <w:t xml:space="preserve"> et M</w:t>
      </w:r>
      <w:r w:rsidRPr="00B43497">
        <w:rPr>
          <w:vertAlign w:val="subscript"/>
          <w:lang w:val="fr-FR"/>
        </w:rPr>
        <w:t>3</w:t>
      </w:r>
      <w:r w:rsidRPr="00B43497">
        <w:rPr>
          <w:lang w:val="fr-FR"/>
        </w:rPr>
        <w:t xml:space="preserve"> </w:t>
      </w:r>
      <w:r>
        <w:rPr>
          <w:lang w:val="fr-FR"/>
        </w:rPr>
        <w:br/>
      </w:r>
      <w:r w:rsidRPr="00B43497">
        <w:rPr>
          <w:lang w:val="fr-FR"/>
        </w:rPr>
        <w:t>en cas d</w:t>
      </w:r>
      <w:r>
        <w:rPr>
          <w:lang w:val="fr-FR"/>
        </w:rPr>
        <w:t>’</w:t>
      </w:r>
      <w:r w:rsidRPr="00B43497">
        <w:rPr>
          <w:lang w:val="fr-FR"/>
        </w:rPr>
        <w:t>incendie</w:t>
      </w:r>
      <w:r w:rsidRPr="00745914">
        <w:rPr>
          <w:b w:val="0"/>
          <w:bCs/>
          <w:sz w:val="20"/>
          <w:lang w:val="fr-FR"/>
        </w:rPr>
        <w:footnoteReference w:customMarkFollows="1" w:id="2"/>
        <w:t>*</w:t>
      </w:r>
    </w:p>
    <w:p w14:paraId="2579B45A" w14:textId="3DB0015C" w:rsidR="00745914" w:rsidRDefault="00745914" w:rsidP="00745914">
      <w:pPr>
        <w:pStyle w:val="SingleTxtG"/>
        <w:ind w:firstLine="567"/>
        <w:rPr>
          <w:lang w:val="fr-FR"/>
        </w:rPr>
      </w:pPr>
      <w:r w:rsidRPr="00B43497">
        <w:rPr>
          <w:lang w:val="fr-FR"/>
        </w:rPr>
        <w:t>Le texte ci-après, établi par l</w:t>
      </w:r>
      <w:r>
        <w:rPr>
          <w:lang w:val="fr-FR"/>
        </w:rPr>
        <w:t>’</w:t>
      </w:r>
      <w:r w:rsidRPr="00B43497">
        <w:rPr>
          <w:lang w:val="fr-FR"/>
        </w:rPr>
        <w:t>expert du groupe de travail informel du comportement général des véhicules de catégorie M</w:t>
      </w:r>
      <w:r w:rsidRPr="00B43497">
        <w:rPr>
          <w:vertAlign w:val="subscript"/>
          <w:lang w:val="fr-FR"/>
        </w:rPr>
        <w:t>2</w:t>
      </w:r>
      <w:r w:rsidRPr="00B43497">
        <w:rPr>
          <w:lang w:val="fr-FR"/>
        </w:rPr>
        <w:t xml:space="preserve"> et M</w:t>
      </w:r>
      <w:r w:rsidRPr="00B43497">
        <w:rPr>
          <w:vertAlign w:val="subscript"/>
          <w:lang w:val="fr-FR"/>
        </w:rPr>
        <w:t>3</w:t>
      </w:r>
      <w:r w:rsidRPr="00B43497">
        <w:rPr>
          <w:lang w:val="fr-FR"/>
        </w:rPr>
        <w:t xml:space="preserve"> en cas d</w:t>
      </w:r>
      <w:r>
        <w:rPr>
          <w:lang w:val="fr-FR"/>
        </w:rPr>
        <w:t>’</w:t>
      </w:r>
      <w:r w:rsidRPr="00B43497">
        <w:rPr>
          <w:lang w:val="fr-FR"/>
        </w:rPr>
        <w:t>incendie (BMFE), vise à modifier le Règlement ONU n</w:t>
      </w:r>
      <w:r w:rsidRPr="00B43497">
        <w:rPr>
          <w:vertAlign w:val="superscript"/>
          <w:lang w:val="fr-FR"/>
        </w:rPr>
        <w:t>o</w:t>
      </w:r>
      <w:r w:rsidRPr="00B43497">
        <w:rPr>
          <w:lang w:val="fr-FR"/>
        </w:rPr>
        <w:t> 107 afin d</w:t>
      </w:r>
      <w:r>
        <w:rPr>
          <w:lang w:val="fr-FR"/>
        </w:rPr>
        <w:t>’</w:t>
      </w:r>
      <w:r w:rsidRPr="00B43497">
        <w:rPr>
          <w:lang w:val="fr-FR"/>
        </w:rPr>
        <w:t>améliorer l</w:t>
      </w:r>
      <w:r>
        <w:rPr>
          <w:lang w:val="fr-FR"/>
        </w:rPr>
        <w:t>’</w:t>
      </w:r>
      <w:r w:rsidRPr="00B43497">
        <w:rPr>
          <w:lang w:val="fr-FR"/>
        </w:rPr>
        <w:t>efficacité des dispositifs brise-vitre. Il est fondé sur le document informel GRSG-121-26. Les modifications qu</w:t>
      </w:r>
      <w:r>
        <w:rPr>
          <w:lang w:val="fr-FR"/>
        </w:rPr>
        <w:t>’</w:t>
      </w:r>
      <w:r w:rsidRPr="00B43497">
        <w:rPr>
          <w:lang w:val="fr-FR"/>
        </w:rPr>
        <w:t>il est proposé d</w:t>
      </w:r>
      <w:r>
        <w:rPr>
          <w:lang w:val="fr-FR"/>
        </w:rPr>
        <w:t>’</w:t>
      </w:r>
      <w:r w:rsidRPr="00B43497">
        <w:rPr>
          <w:lang w:val="fr-FR"/>
        </w:rPr>
        <w:t>apporter au texte actuel du Règlement ONU n</w:t>
      </w:r>
      <w:r w:rsidRPr="00B43497">
        <w:rPr>
          <w:vertAlign w:val="superscript"/>
          <w:lang w:val="fr-FR"/>
        </w:rPr>
        <w:t>o</w:t>
      </w:r>
      <w:r w:rsidRPr="00B43497">
        <w:rPr>
          <w:lang w:val="fr-FR"/>
        </w:rPr>
        <w:t> 107 figurent en caractères gras pour les ajouts et biffés pour les suppressions.</w:t>
      </w:r>
    </w:p>
    <w:p w14:paraId="0B3924EC" w14:textId="77777777" w:rsidR="00745914" w:rsidRDefault="00745914">
      <w:pPr>
        <w:suppressAutoHyphens w:val="0"/>
        <w:kinsoku/>
        <w:overflowPunct/>
        <w:autoSpaceDE/>
        <w:autoSpaceDN/>
        <w:adjustRightInd/>
        <w:snapToGrid/>
        <w:spacing w:after="200" w:line="276" w:lineRule="auto"/>
        <w:rPr>
          <w:lang w:val="fr-FR"/>
        </w:rPr>
      </w:pPr>
      <w:r>
        <w:rPr>
          <w:lang w:val="fr-FR"/>
        </w:rPr>
        <w:br w:type="page"/>
      </w:r>
    </w:p>
    <w:p w14:paraId="7228C20C" w14:textId="77777777" w:rsidR="00745914" w:rsidRPr="00B43497" w:rsidRDefault="00745914" w:rsidP="00745914">
      <w:pPr>
        <w:pStyle w:val="HChG"/>
        <w:rPr>
          <w:rFonts w:asciiTheme="majorBidi" w:hAnsiTheme="majorBidi" w:cstheme="majorBidi"/>
          <w:b w:val="0"/>
          <w:szCs w:val="28"/>
          <w:lang w:val="fr-FR"/>
        </w:rPr>
      </w:pPr>
      <w:r w:rsidRPr="00B43497">
        <w:rPr>
          <w:lang w:val="fr-FR"/>
        </w:rPr>
        <w:lastRenderedPageBreak/>
        <w:tab/>
        <w:t>I.</w:t>
      </w:r>
      <w:r w:rsidRPr="00B43497">
        <w:rPr>
          <w:lang w:val="fr-FR"/>
        </w:rPr>
        <w:tab/>
      </w:r>
      <w:r w:rsidRPr="00B43497">
        <w:rPr>
          <w:bCs/>
          <w:lang w:val="fr-FR"/>
        </w:rPr>
        <w:t>Proposition</w:t>
      </w:r>
    </w:p>
    <w:p w14:paraId="20A945D1" w14:textId="77777777" w:rsidR="00745914" w:rsidRPr="00B43497" w:rsidRDefault="00745914" w:rsidP="00745914">
      <w:pPr>
        <w:tabs>
          <w:tab w:val="left" w:pos="1418"/>
          <w:tab w:val="left" w:pos="2127"/>
        </w:tabs>
        <w:spacing w:after="240" w:line="240" w:lineRule="auto"/>
        <w:ind w:left="1134" w:right="-142"/>
        <w:jc w:val="both"/>
        <w:rPr>
          <w:i/>
          <w:lang w:val="fr-FR"/>
        </w:rPr>
      </w:pPr>
      <w:r w:rsidRPr="00B43497">
        <w:rPr>
          <w:i/>
          <w:iCs/>
          <w:lang w:val="fr-FR"/>
        </w:rPr>
        <w:t>Annexe 3, paragraphe 7.6.8.2</w:t>
      </w:r>
      <w:r w:rsidRPr="00B43497">
        <w:rPr>
          <w:lang w:val="fr-FR"/>
        </w:rPr>
        <w:t>, lire :</w:t>
      </w:r>
    </w:p>
    <w:p w14:paraId="18E8155B" w14:textId="77777777" w:rsidR="00745914" w:rsidRPr="00B43497" w:rsidRDefault="00745914" w:rsidP="00745914">
      <w:pPr>
        <w:pStyle w:val="SingleTxtG"/>
        <w:rPr>
          <w:rFonts w:asciiTheme="majorBidi" w:hAnsiTheme="majorBidi" w:cstheme="majorBidi"/>
          <w:lang w:val="fr-FR"/>
        </w:rPr>
      </w:pPr>
      <w:r w:rsidRPr="00B43497">
        <w:rPr>
          <w:lang w:val="fr-FR"/>
        </w:rPr>
        <w:t>« 7.6.8.2</w:t>
      </w:r>
      <w:r w:rsidRPr="00B43497">
        <w:rPr>
          <w:lang w:val="fr-FR"/>
        </w:rPr>
        <w:tab/>
        <w:t>Toute fenêtre de secours doit :</w:t>
      </w:r>
    </w:p>
    <w:p w14:paraId="1A8800E7" w14:textId="2360FE03" w:rsidR="00745914" w:rsidRPr="00B43497" w:rsidRDefault="00745914" w:rsidP="00745914">
      <w:pPr>
        <w:pStyle w:val="SingleTxtG"/>
        <w:ind w:left="2268" w:hanging="1134"/>
        <w:rPr>
          <w:rFonts w:asciiTheme="majorBidi" w:hAnsiTheme="majorBidi" w:cstheme="majorBidi"/>
          <w:lang w:val="fr-FR"/>
        </w:rPr>
      </w:pPr>
      <w:r w:rsidRPr="00B43497">
        <w:rPr>
          <w:lang w:val="fr-FR"/>
        </w:rPr>
        <w:t>7.6.8.2.1</w:t>
      </w:r>
      <w:r w:rsidRPr="00B43497">
        <w:rPr>
          <w:lang w:val="fr-FR"/>
        </w:rPr>
        <w:tab/>
        <w:t>Soit pouvoir être manœuvrée aisément et instantanément de l</w:t>
      </w:r>
      <w:r>
        <w:rPr>
          <w:lang w:val="fr-FR"/>
        </w:rPr>
        <w:t>’</w:t>
      </w:r>
      <w:r w:rsidRPr="00B43497">
        <w:rPr>
          <w:lang w:val="fr-FR"/>
        </w:rPr>
        <w:t>intérieur et de l</w:t>
      </w:r>
      <w:r>
        <w:rPr>
          <w:lang w:val="fr-FR"/>
        </w:rPr>
        <w:t>’</w:t>
      </w:r>
      <w:r w:rsidRPr="00B43497">
        <w:rPr>
          <w:lang w:val="fr-FR"/>
        </w:rPr>
        <w:t>extérieur du véhicule, grâce à un dispositif jugé satisfaisant. Cette disposition inclut la possibilité d</w:t>
      </w:r>
      <w:r>
        <w:rPr>
          <w:lang w:val="fr-FR"/>
        </w:rPr>
        <w:t>’</w:t>
      </w:r>
      <w:r w:rsidRPr="00B43497">
        <w:rPr>
          <w:lang w:val="fr-FR"/>
        </w:rPr>
        <w:t>utiliser des vitres de verre laminé ou de matière plastique ;</w:t>
      </w:r>
    </w:p>
    <w:p w14:paraId="6E976446" w14:textId="4865BAE6" w:rsidR="00745914" w:rsidRPr="00745914" w:rsidRDefault="00745914" w:rsidP="00745914">
      <w:pPr>
        <w:pStyle w:val="SingleTxtG"/>
        <w:ind w:left="2268" w:hanging="1134"/>
        <w:rPr>
          <w:rFonts w:asciiTheme="majorBidi" w:hAnsiTheme="majorBidi" w:cstheme="majorBidi"/>
          <w:bCs/>
          <w:lang w:val="fr-FR"/>
        </w:rPr>
      </w:pPr>
      <w:r w:rsidRPr="00B43497">
        <w:rPr>
          <w:lang w:val="fr-FR"/>
        </w:rPr>
        <w:t>7.6.8.2.2</w:t>
      </w:r>
      <w:r w:rsidRPr="00B43497">
        <w:rPr>
          <w:lang w:val="fr-FR"/>
        </w:rPr>
        <w:tab/>
        <w:t xml:space="preserve">Soit être en verre </w:t>
      </w:r>
      <w:r w:rsidRPr="00B43497">
        <w:rPr>
          <w:strike/>
          <w:lang w:val="fr-FR"/>
        </w:rPr>
        <w:t xml:space="preserve">de sécurité facile à briser </w:t>
      </w:r>
      <w:r w:rsidRPr="00B43497">
        <w:rPr>
          <w:b/>
          <w:bCs/>
          <w:lang w:val="fr-FR"/>
        </w:rPr>
        <w:t>trempé</w:t>
      </w:r>
      <w:r w:rsidRPr="00B43497">
        <w:rPr>
          <w:lang w:val="fr-FR"/>
        </w:rPr>
        <w:t>. Cette prescription exclut la possibilité d</w:t>
      </w:r>
      <w:r>
        <w:rPr>
          <w:lang w:val="fr-FR"/>
        </w:rPr>
        <w:t>’</w:t>
      </w:r>
      <w:r w:rsidRPr="00B43497">
        <w:rPr>
          <w:lang w:val="fr-FR"/>
        </w:rPr>
        <w:t xml:space="preserve">utiliser des vitres de verre laminé ou de matière plastique. Un dispositif </w:t>
      </w:r>
      <w:r w:rsidRPr="00B43497">
        <w:rPr>
          <w:b/>
          <w:bCs/>
          <w:lang w:val="fr-FR"/>
        </w:rPr>
        <w:t>facile à manier</w:t>
      </w:r>
      <w:r w:rsidRPr="00B43497">
        <w:rPr>
          <w:lang w:val="fr-FR"/>
        </w:rPr>
        <w:t xml:space="preserve"> permettant de briser la vitre doit être </w:t>
      </w:r>
      <w:r w:rsidRPr="00B43497">
        <w:rPr>
          <w:strike/>
          <w:lang w:val="fr-FR"/>
        </w:rPr>
        <w:t xml:space="preserve">placé </w:t>
      </w:r>
      <w:r w:rsidRPr="00B43497">
        <w:rPr>
          <w:b/>
          <w:bCs/>
          <w:lang w:val="fr-FR"/>
        </w:rPr>
        <w:t xml:space="preserve">fixé à demeure </w:t>
      </w:r>
      <w:r w:rsidRPr="00B43497">
        <w:rPr>
          <w:strike/>
          <w:lang w:val="fr-FR"/>
        </w:rPr>
        <w:t xml:space="preserve">à proximité immédiate de </w:t>
      </w:r>
      <w:r w:rsidRPr="00B43497">
        <w:rPr>
          <w:b/>
          <w:bCs/>
          <w:lang w:val="fr-FR"/>
        </w:rPr>
        <w:t xml:space="preserve">sur </w:t>
      </w:r>
      <w:r w:rsidRPr="00B43497">
        <w:rPr>
          <w:lang w:val="fr-FR"/>
        </w:rPr>
        <w:t xml:space="preserve">chaque fenêtre de secours de ce type </w:t>
      </w:r>
      <w:r w:rsidRPr="00B43497">
        <w:rPr>
          <w:b/>
          <w:bCs/>
          <w:lang w:val="fr-FR"/>
        </w:rPr>
        <w:t>ou à proximité immédiate</w:t>
      </w:r>
      <w:r w:rsidRPr="00B43497">
        <w:rPr>
          <w:lang w:val="fr-FR"/>
        </w:rPr>
        <w:t xml:space="preserve">, à la disposition de tout occupant du véhicule. </w:t>
      </w:r>
      <w:r w:rsidRPr="00B43497">
        <w:rPr>
          <w:b/>
          <w:bCs/>
          <w:lang w:val="fr-FR"/>
        </w:rPr>
        <w:t>La ou les vitres doivent se briser après une seule action positive de la personne maniant le dispositif, de sorte que la fenêtre de secours puisse être aisément retirée.</w:t>
      </w:r>
      <w:r w:rsidRPr="00B43497">
        <w:rPr>
          <w:lang w:val="fr-FR"/>
        </w:rPr>
        <w:t xml:space="preserve"> </w:t>
      </w:r>
      <w:r w:rsidRPr="00B43497">
        <w:rPr>
          <w:b/>
          <w:bCs/>
          <w:lang w:val="fr-FR"/>
        </w:rPr>
        <w:t>Le service technique doit vérifier le fonctionnement du dispositif en procédant à des essais.</w:t>
      </w:r>
      <w:r w:rsidRPr="00B43497">
        <w:rPr>
          <w:lang w:val="fr-FR"/>
        </w:rPr>
        <w:t> ».</w:t>
      </w:r>
    </w:p>
    <w:p w14:paraId="226642C6" w14:textId="77777777" w:rsidR="00745914" w:rsidRPr="00B43497" w:rsidRDefault="00745914" w:rsidP="00745914">
      <w:pPr>
        <w:tabs>
          <w:tab w:val="left" w:pos="1418"/>
          <w:tab w:val="left" w:pos="2127"/>
        </w:tabs>
        <w:spacing w:after="240" w:line="240" w:lineRule="auto"/>
        <w:ind w:left="1134" w:right="1134"/>
        <w:jc w:val="both"/>
        <w:rPr>
          <w:rFonts w:asciiTheme="majorBidi" w:hAnsiTheme="majorBidi" w:cstheme="majorBidi"/>
          <w:i/>
          <w:lang w:val="fr-FR"/>
        </w:rPr>
      </w:pPr>
      <w:r w:rsidRPr="00B43497">
        <w:rPr>
          <w:i/>
          <w:iCs/>
          <w:lang w:val="fr-FR"/>
        </w:rPr>
        <w:t>Annexe 3, paragraphe 7.6.8.2.2</w:t>
      </w:r>
      <w:r w:rsidRPr="00B43497">
        <w:rPr>
          <w:lang w:val="fr-FR"/>
        </w:rPr>
        <w:t>, ajouter les nouveaux paragraphes 7.6.8.2.2.1 à 7.6.8.2.2.4, libellés comme suit :</w:t>
      </w:r>
    </w:p>
    <w:p w14:paraId="059E39ED" w14:textId="438A10BD" w:rsidR="00745914" w:rsidRPr="00B43497" w:rsidRDefault="00745914" w:rsidP="00745914">
      <w:pPr>
        <w:pStyle w:val="SingleTxtG"/>
        <w:ind w:left="2268" w:hanging="1134"/>
        <w:rPr>
          <w:rFonts w:asciiTheme="majorBidi" w:hAnsiTheme="majorBidi" w:cstheme="majorBidi"/>
          <w:b/>
          <w:lang w:val="fr-FR"/>
        </w:rPr>
      </w:pPr>
      <w:r w:rsidRPr="00B43497">
        <w:rPr>
          <w:lang w:val="fr-FR"/>
        </w:rPr>
        <w:t>« </w:t>
      </w:r>
      <w:r w:rsidRPr="00B43497">
        <w:rPr>
          <w:b/>
          <w:bCs/>
          <w:lang w:val="fr-FR"/>
        </w:rPr>
        <w:t>7.6.8.2.2.1</w:t>
      </w:r>
      <w:r w:rsidRPr="00B43497">
        <w:rPr>
          <w:lang w:val="fr-FR"/>
        </w:rPr>
        <w:tab/>
      </w:r>
      <w:r w:rsidRPr="00B43497">
        <w:rPr>
          <w:b/>
          <w:bCs/>
          <w:lang w:val="fr-FR"/>
        </w:rPr>
        <w:t>Pour qu</w:t>
      </w:r>
      <w:r>
        <w:rPr>
          <w:b/>
          <w:bCs/>
          <w:lang w:val="fr-FR"/>
        </w:rPr>
        <w:t>’</w:t>
      </w:r>
      <w:r w:rsidRPr="00B43497">
        <w:rPr>
          <w:b/>
          <w:bCs/>
          <w:lang w:val="fr-FR"/>
        </w:rPr>
        <w:t>il soit bien visible, le dispositif permettant de briser la vitre doit être placé dans le tiers supérieur de la hauteur de la surface de la fenêtre, porter une marque rouge et s</w:t>
      </w:r>
      <w:r>
        <w:rPr>
          <w:b/>
          <w:bCs/>
          <w:lang w:val="fr-FR"/>
        </w:rPr>
        <w:t>’</w:t>
      </w:r>
      <w:r w:rsidRPr="00B43497">
        <w:rPr>
          <w:b/>
          <w:bCs/>
          <w:lang w:val="fr-FR"/>
        </w:rPr>
        <w:t>accompagner d</w:t>
      </w:r>
      <w:r>
        <w:rPr>
          <w:b/>
          <w:bCs/>
          <w:lang w:val="fr-FR"/>
        </w:rPr>
        <w:t>’</w:t>
      </w:r>
      <w:r w:rsidRPr="00B43497">
        <w:rPr>
          <w:b/>
          <w:bCs/>
          <w:lang w:val="fr-FR"/>
        </w:rPr>
        <w:t>une signalisation de sécurité.</w:t>
      </w:r>
    </w:p>
    <w:p w14:paraId="2220F857" w14:textId="1A44BB46" w:rsidR="00745914" w:rsidRPr="00B43497" w:rsidRDefault="00745914" w:rsidP="00745914">
      <w:pPr>
        <w:pStyle w:val="SingleTxtG"/>
        <w:ind w:left="2268" w:hanging="1134"/>
        <w:rPr>
          <w:rFonts w:asciiTheme="majorBidi" w:hAnsiTheme="majorBidi" w:cstheme="majorBidi"/>
          <w:b/>
          <w:lang w:val="fr-FR"/>
        </w:rPr>
      </w:pPr>
      <w:r w:rsidRPr="00B43497">
        <w:rPr>
          <w:b/>
          <w:bCs/>
          <w:lang w:val="fr-FR"/>
        </w:rPr>
        <w:t>7.6.8.2.2.2</w:t>
      </w:r>
      <w:r w:rsidRPr="00B43497">
        <w:rPr>
          <w:lang w:val="fr-FR"/>
        </w:rPr>
        <w:tab/>
      </w:r>
      <w:r w:rsidRPr="00B43497">
        <w:rPr>
          <w:b/>
          <w:bCs/>
          <w:lang w:val="fr-FR"/>
        </w:rPr>
        <w:t>Le dispositif doit être muni d</w:t>
      </w:r>
      <w:r>
        <w:rPr>
          <w:b/>
          <w:bCs/>
          <w:lang w:val="fr-FR"/>
        </w:rPr>
        <w:t>’</w:t>
      </w:r>
      <w:r w:rsidRPr="00B43497">
        <w:rPr>
          <w:b/>
          <w:bCs/>
          <w:lang w:val="fr-FR"/>
        </w:rPr>
        <w:t>un couvercle de protection ou conçu de façon à empêcher son utilisation involontaire, de sorte qu</w:t>
      </w:r>
      <w:r>
        <w:rPr>
          <w:b/>
          <w:bCs/>
          <w:lang w:val="fr-FR"/>
        </w:rPr>
        <w:t>’</w:t>
      </w:r>
      <w:r w:rsidRPr="00B43497">
        <w:rPr>
          <w:b/>
          <w:bCs/>
          <w:lang w:val="fr-FR"/>
        </w:rPr>
        <w:t>il soit nécessaire d</w:t>
      </w:r>
      <w:r>
        <w:rPr>
          <w:b/>
          <w:bCs/>
          <w:lang w:val="fr-FR"/>
        </w:rPr>
        <w:t>’</w:t>
      </w:r>
      <w:r w:rsidRPr="00B43497">
        <w:rPr>
          <w:b/>
          <w:bCs/>
          <w:lang w:val="fr-FR"/>
        </w:rPr>
        <w:t>effectuer une action supplémentaire pour déverrouiller le dispositif avant de pouvoir s</w:t>
      </w:r>
      <w:r>
        <w:rPr>
          <w:b/>
          <w:bCs/>
          <w:lang w:val="fr-FR"/>
        </w:rPr>
        <w:t>’</w:t>
      </w:r>
      <w:r w:rsidRPr="00B43497">
        <w:rPr>
          <w:b/>
          <w:bCs/>
          <w:lang w:val="fr-FR"/>
        </w:rPr>
        <w:t>en servir.</w:t>
      </w:r>
      <w:r w:rsidRPr="00B43497">
        <w:rPr>
          <w:lang w:val="fr-FR"/>
        </w:rPr>
        <w:t xml:space="preserve"> </w:t>
      </w:r>
      <w:r w:rsidRPr="00B43497">
        <w:rPr>
          <w:b/>
          <w:bCs/>
          <w:lang w:val="fr-FR"/>
        </w:rPr>
        <w:t>Si un couvercle de protection est utilisé, le dispositif permettant de briser la vitre doit rester visible pour les occupants du véhicule.</w:t>
      </w:r>
    </w:p>
    <w:p w14:paraId="65E3E0C5" w14:textId="5996BE09" w:rsidR="00745914" w:rsidRPr="00B43497" w:rsidRDefault="00745914" w:rsidP="00745914">
      <w:pPr>
        <w:pStyle w:val="SingleTxtG"/>
        <w:ind w:left="2268" w:hanging="1134"/>
        <w:rPr>
          <w:rFonts w:asciiTheme="majorBidi" w:hAnsiTheme="majorBidi" w:cstheme="majorBidi"/>
          <w:b/>
          <w:lang w:val="fr-FR"/>
        </w:rPr>
      </w:pPr>
      <w:r w:rsidRPr="00B43497">
        <w:rPr>
          <w:b/>
          <w:bCs/>
          <w:lang w:val="fr-FR"/>
        </w:rPr>
        <w:t>7.6.8.2.2.3</w:t>
      </w:r>
      <w:r w:rsidRPr="00B43497">
        <w:rPr>
          <w:lang w:val="fr-FR"/>
        </w:rPr>
        <w:tab/>
      </w:r>
      <w:r w:rsidRPr="00B43497">
        <w:rPr>
          <w:b/>
          <w:bCs/>
          <w:lang w:val="fr-FR"/>
        </w:rPr>
        <w:t>S</w:t>
      </w:r>
      <w:r>
        <w:rPr>
          <w:b/>
          <w:bCs/>
          <w:lang w:val="fr-FR"/>
        </w:rPr>
        <w:t>’</w:t>
      </w:r>
      <w:r w:rsidRPr="00B43497">
        <w:rPr>
          <w:b/>
          <w:bCs/>
          <w:lang w:val="fr-FR"/>
        </w:rPr>
        <w:t>il n</w:t>
      </w:r>
      <w:r>
        <w:rPr>
          <w:b/>
          <w:bCs/>
          <w:lang w:val="fr-FR"/>
        </w:rPr>
        <w:t>’</w:t>
      </w:r>
      <w:r w:rsidRPr="00B43497">
        <w:rPr>
          <w:b/>
          <w:bCs/>
          <w:lang w:val="fr-FR"/>
        </w:rPr>
        <w:t>est pas possible techniquement de l</w:t>
      </w:r>
      <w:r>
        <w:rPr>
          <w:b/>
          <w:bCs/>
          <w:lang w:val="fr-FR"/>
        </w:rPr>
        <w:t>’</w:t>
      </w:r>
      <w:r w:rsidRPr="00B43497">
        <w:rPr>
          <w:b/>
          <w:bCs/>
          <w:lang w:val="fr-FR"/>
        </w:rPr>
        <w:t>installer conformément aux prescriptions</w:t>
      </w:r>
      <w:r>
        <w:rPr>
          <w:b/>
          <w:bCs/>
          <w:lang w:val="fr-FR"/>
        </w:rPr>
        <w:t xml:space="preserve"> </w:t>
      </w:r>
      <w:r w:rsidRPr="00B43497">
        <w:rPr>
          <w:b/>
          <w:bCs/>
          <w:lang w:val="fr-FR"/>
        </w:rPr>
        <w:t>ci-dessus, le dispositif peut être fixé sur chaque fenêtre de secours ou placé à proximité immédiate.</w:t>
      </w:r>
      <w:r w:rsidRPr="00B43497">
        <w:rPr>
          <w:lang w:val="fr-FR"/>
        </w:rPr>
        <w:t xml:space="preserve"> </w:t>
      </w:r>
      <w:r w:rsidRPr="00B43497">
        <w:rPr>
          <w:b/>
          <w:bCs/>
          <w:lang w:val="fr-FR"/>
        </w:rPr>
        <w:t>Toutefois, lors de l</w:t>
      </w:r>
      <w:r>
        <w:rPr>
          <w:b/>
          <w:bCs/>
          <w:lang w:val="fr-FR"/>
        </w:rPr>
        <w:t>’</w:t>
      </w:r>
      <w:r w:rsidRPr="00B43497">
        <w:rPr>
          <w:b/>
          <w:bCs/>
          <w:lang w:val="fr-FR"/>
        </w:rPr>
        <w:t>homologation de type, le constructeur doit démontrer, à la satisfaction du service technique :</w:t>
      </w:r>
    </w:p>
    <w:p w14:paraId="7232C420" w14:textId="7B5C0221" w:rsidR="00745914" w:rsidRPr="00B43497" w:rsidRDefault="00745914" w:rsidP="00745914">
      <w:pPr>
        <w:pStyle w:val="SingleTxtG"/>
        <w:ind w:left="2268"/>
        <w:rPr>
          <w:rFonts w:asciiTheme="majorBidi" w:hAnsiTheme="majorBidi" w:cstheme="majorBidi"/>
          <w:b/>
          <w:lang w:val="fr-FR"/>
        </w:rPr>
      </w:pPr>
      <w:r w:rsidRPr="00B43497">
        <w:rPr>
          <w:b/>
          <w:bCs/>
          <w:lang w:val="fr-FR"/>
        </w:rPr>
        <w:t>a)</w:t>
      </w:r>
      <w:r w:rsidRPr="00B43497">
        <w:rPr>
          <w:lang w:val="fr-FR"/>
        </w:rPr>
        <w:tab/>
      </w:r>
      <w:r w:rsidRPr="00B43497">
        <w:rPr>
          <w:b/>
          <w:bCs/>
          <w:lang w:val="fr-FR"/>
        </w:rPr>
        <w:t>Qu</w:t>
      </w:r>
      <w:r>
        <w:rPr>
          <w:b/>
          <w:bCs/>
          <w:lang w:val="fr-FR"/>
        </w:rPr>
        <w:t>’</w:t>
      </w:r>
      <w:r w:rsidRPr="00B43497">
        <w:rPr>
          <w:b/>
          <w:bCs/>
          <w:lang w:val="fr-FR"/>
        </w:rPr>
        <w:t>une analyse a été effectuée pour déterminer l</w:t>
      </w:r>
      <w:r>
        <w:rPr>
          <w:b/>
          <w:bCs/>
          <w:lang w:val="fr-FR"/>
        </w:rPr>
        <w:t>’</w:t>
      </w:r>
      <w:r w:rsidRPr="00B43497">
        <w:rPr>
          <w:b/>
          <w:bCs/>
          <w:lang w:val="fr-FR"/>
        </w:rPr>
        <w:t>emplacement du dispositif ;</w:t>
      </w:r>
    </w:p>
    <w:p w14:paraId="209AE24F" w14:textId="60ACEC03" w:rsidR="00745914" w:rsidRPr="00B43497" w:rsidRDefault="00745914" w:rsidP="00745914">
      <w:pPr>
        <w:pStyle w:val="SingleTxtG"/>
        <w:ind w:left="2268"/>
        <w:rPr>
          <w:rFonts w:asciiTheme="majorBidi" w:hAnsiTheme="majorBidi" w:cstheme="majorBidi"/>
          <w:b/>
          <w:lang w:val="fr-FR"/>
        </w:rPr>
      </w:pPr>
      <w:r w:rsidRPr="00B43497">
        <w:rPr>
          <w:b/>
          <w:bCs/>
          <w:lang w:val="fr-FR"/>
        </w:rPr>
        <w:t>b)</w:t>
      </w:r>
      <w:r w:rsidRPr="00B43497">
        <w:rPr>
          <w:lang w:val="fr-FR"/>
        </w:rPr>
        <w:tab/>
      </w:r>
      <w:r w:rsidRPr="00B43497">
        <w:rPr>
          <w:b/>
          <w:bCs/>
          <w:lang w:val="fr-FR"/>
        </w:rPr>
        <w:t>Que des mesures ont été mises en place pour empêcher l</w:t>
      </w:r>
      <w:r>
        <w:rPr>
          <w:b/>
          <w:bCs/>
          <w:lang w:val="fr-FR"/>
        </w:rPr>
        <w:t>’</w:t>
      </w:r>
      <w:r w:rsidRPr="00B43497">
        <w:rPr>
          <w:b/>
          <w:bCs/>
          <w:lang w:val="fr-FR"/>
        </w:rPr>
        <w:t>utilisation involontaire du dispositif.</w:t>
      </w:r>
    </w:p>
    <w:p w14:paraId="70E8ACB7" w14:textId="116AA050" w:rsidR="00745914" w:rsidRPr="00B43497" w:rsidRDefault="00745914" w:rsidP="00745914">
      <w:pPr>
        <w:pStyle w:val="SingleTxtG"/>
        <w:ind w:left="2268"/>
        <w:rPr>
          <w:rFonts w:asciiTheme="majorBidi" w:hAnsiTheme="majorBidi" w:cstheme="majorBidi"/>
          <w:b/>
          <w:lang w:val="fr-FR"/>
        </w:rPr>
      </w:pPr>
      <w:r w:rsidRPr="00B43497">
        <w:rPr>
          <w:b/>
          <w:bCs/>
          <w:lang w:val="fr-FR"/>
        </w:rPr>
        <w:t>Le service technique doit vérifier les preuves apportées par le constructeur pendant le processus d</w:t>
      </w:r>
      <w:r>
        <w:rPr>
          <w:b/>
          <w:bCs/>
          <w:lang w:val="fr-FR"/>
        </w:rPr>
        <w:t>’</w:t>
      </w:r>
      <w:r w:rsidRPr="00B43497">
        <w:rPr>
          <w:b/>
          <w:bCs/>
          <w:lang w:val="fr-FR"/>
        </w:rPr>
        <w:t>homologation.</w:t>
      </w:r>
    </w:p>
    <w:p w14:paraId="2936D547" w14:textId="4939FA75" w:rsidR="00745914" w:rsidRPr="00B43497" w:rsidRDefault="00745914" w:rsidP="00745914">
      <w:pPr>
        <w:pStyle w:val="SingleTxtG"/>
        <w:ind w:left="2268" w:hanging="1134"/>
        <w:rPr>
          <w:rFonts w:asciiTheme="majorBidi" w:hAnsiTheme="majorBidi" w:cstheme="majorBidi"/>
          <w:strike/>
          <w:lang w:val="fr-FR"/>
        </w:rPr>
      </w:pPr>
      <w:r w:rsidRPr="00B43497">
        <w:rPr>
          <w:b/>
          <w:bCs/>
          <w:lang w:val="fr-FR"/>
        </w:rPr>
        <w:t>7.6.8.2.2.4</w:t>
      </w:r>
      <w:r w:rsidRPr="00B43497">
        <w:rPr>
          <w:lang w:val="fr-FR"/>
        </w:rPr>
        <w:tab/>
      </w:r>
      <w:r w:rsidRPr="00B43497">
        <w:rPr>
          <w:b/>
          <w:bCs/>
          <w:lang w:val="fr-FR"/>
        </w:rPr>
        <w:t>La surface intérieure de chaque fenêtre de secours peut être recouverte d</w:t>
      </w:r>
      <w:r>
        <w:rPr>
          <w:b/>
          <w:bCs/>
          <w:lang w:val="fr-FR"/>
        </w:rPr>
        <w:t>’</w:t>
      </w:r>
      <w:r w:rsidRPr="00B43497">
        <w:rPr>
          <w:b/>
          <w:bCs/>
          <w:lang w:val="fr-FR"/>
        </w:rPr>
        <w:t>un film de plastique</w:t>
      </w:r>
      <w:r w:rsidR="00A37C03">
        <w:rPr>
          <w:b/>
          <w:bCs/>
          <w:lang w:val="fr-FR"/>
        </w:rPr>
        <w:t xml:space="preserve"> </w:t>
      </w:r>
      <w:r w:rsidRPr="00B43497">
        <w:rPr>
          <w:b/>
          <w:bCs/>
          <w:lang w:val="fr-FR"/>
        </w:rPr>
        <w:t>afin que la ou les vitres puissent être retirées à la main.</w:t>
      </w:r>
      <w:r w:rsidRPr="00B43497">
        <w:rPr>
          <w:lang w:val="fr-FR"/>
        </w:rPr>
        <w:t xml:space="preserve"> </w:t>
      </w:r>
      <w:r w:rsidRPr="00B43497">
        <w:rPr>
          <w:b/>
          <w:bCs/>
          <w:lang w:val="fr-FR"/>
        </w:rPr>
        <w:t>Le film de plastique doit être découpé le long du bord extérieur de la fenêtre de secours et selon les schémas dessinés à la figure 32 de l</w:t>
      </w:r>
      <w:r>
        <w:rPr>
          <w:b/>
          <w:bCs/>
          <w:lang w:val="fr-FR"/>
        </w:rPr>
        <w:t>’</w:t>
      </w:r>
      <w:r w:rsidRPr="00B43497">
        <w:rPr>
          <w:b/>
          <w:bCs/>
          <w:lang w:val="fr-FR"/>
        </w:rPr>
        <w:t>annexe 4.</w:t>
      </w:r>
      <w:r w:rsidRPr="00B43497">
        <w:rPr>
          <w:lang w:val="fr-FR"/>
        </w:rPr>
        <w:t xml:space="preserve"> </w:t>
      </w:r>
      <w:r w:rsidRPr="00B43497">
        <w:rPr>
          <w:b/>
          <w:bCs/>
          <w:lang w:val="fr-FR"/>
        </w:rPr>
        <w:t>Si un film de plastique est apposé sur l</w:t>
      </w:r>
      <w:r>
        <w:rPr>
          <w:b/>
          <w:bCs/>
          <w:lang w:val="fr-FR"/>
        </w:rPr>
        <w:t>’</w:t>
      </w:r>
      <w:r w:rsidRPr="00B43497">
        <w:rPr>
          <w:b/>
          <w:bCs/>
          <w:lang w:val="fr-FR"/>
        </w:rPr>
        <w:t>issue de secours, il doit être compatible avec le dispositif permettant de briser la vitre et ne doit pas en réduire l</w:t>
      </w:r>
      <w:r>
        <w:rPr>
          <w:b/>
          <w:bCs/>
          <w:lang w:val="fr-FR"/>
        </w:rPr>
        <w:t>’</w:t>
      </w:r>
      <w:r w:rsidRPr="00B43497">
        <w:rPr>
          <w:b/>
          <w:bCs/>
          <w:lang w:val="fr-FR"/>
        </w:rPr>
        <w:t>efficacité.</w:t>
      </w:r>
      <w:r w:rsidRPr="00B43497">
        <w:rPr>
          <w:lang w:val="fr-FR"/>
        </w:rPr>
        <w:t xml:space="preserve"> </w:t>
      </w:r>
      <w:r w:rsidRPr="00B43497">
        <w:rPr>
          <w:b/>
          <w:bCs/>
          <w:lang w:val="fr-FR"/>
        </w:rPr>
        <w:t>En outre, les caractéristiques du vitrage homologué doivent demeurer inchangées.</w:t>
      </w:r>
      <w:r w:rsidRPr="00745914">
        <w:rPr>
          <w:strike/>
          <w:lang w:val="fr-FR"/>
        </w:rPr>
        <w:t xml:space="preserve"> </w:t>
      </w:r>
      <w:r w:rsidRPr="00B43497">
        <w:rPr>
          <w:strike/>
          <w:lang w:val="fr-FR"/>
        </w:rPr>
        <w:t>S</w:t>
      </w:r>
      <w:r>
        <w:rPr>
          <w:strike/>
          <w:lang w:val="fr-FR"/>
        </w:rPr>
        <w:t>’</w:t>
      </w:r>
      <w:r w:rsidRPr="00B43497">
        <w:rPr>
          <w:strike/>
          <w:lang w:val="fr-FR"/>
        </w:rPr>
        <w:t>agissant de la vitre des fenêtres de secours situées à l</w:t>
      </w:r>
      <w:r>
        <w:rPr>
          <w:strike/>
          <w:lang w:val="fr-FR"/>
        </w:rPr>
        <w:t>’</w:t>
      </w:r>
      <w:r w:rsidRPr="00B43497">
        <w:rPr>
          <w:strike/>
          <w:lang w:val="fr-FR"/>
        </w:rPr>
        <w:t>arrière du véhicule, un tel dispositif doit être placé au</w:t>
      </w:r>
      <w:r w:rsidR="00A37C03">
        <w:rPr>
          <w:strike/>
          <w:lang w:val="fr-FR"/>
        </w:rPr>
        <w:noBreakHyphen/>
      </w:r>
      <w:r w:rsidRPr="00B43497">
        <w:rPr>
          <w:strike/>
          <w:lang w:val="fr-FR"/>
        </w:rPr>
        <w:t>dessus ou au-dessous de la fenêtre de secours et centré par rapport à celle</w:t>
      </w:r>
      <w:r w:rsidR="00B74081">
        <w:rPr>
          <w:strike/>
          <w:lang w:val="fr-FR"/>
        </w:rPr>
        <w:noBreakHyphen/>
      </w:r>
      <w:r w:rsidRPr="00B43497">
        <w:rPr>
          <w:strike/>
          <w:lang w:val="fr-FR"/>
        </w:rPr>
        <w:t>ci ou à proximité immédiate de chacun des côtés de la fenêtre.</w:t>
      </w:r>
      <w:r w:rsidRPr="00B43497">
        <w:rPr>
          <w:lang w:val="fr-FR"/>
        </w:rPr>
        <w:t> ».</w:t>
      </w:r>
    </w:p>
    <w:p w14:paraId="300E4F99" w14:textId="77777777" w:rsidR="00745914" w:rsidRPr="00B43497" w:rsidRDefault="00745914" w:rsidP="00745914">
      <w:pPr>
        <w:pStyle w:val="SingleTxtG"/>
        <w:keepNext/>
        <w:rPr>
          <w:rFonts w:asciiTheme="majorBidi" w:hAnsiTheme="majorBidi" w:cstheme="majorBidi"/>
          <w:lang w:val="fr-FR"/>
        </w:rPr>
      </w:pPr>
      <w:r w:rsidRPr="00745914">
        <w:rPr>
          <w:i/>
          <w:iCs/>
          <w:lang w:val="fr-FR"/>
        </w:rPr>
        <w:t>Annexe 3, paragraphe 7.6.9.5</w:t>
      </w:r>
      <w:r w:rsidRPr="00B43497">
        <w:rPr>
          <w:lang w:val="fr-FR"/>
        </w:rPr>
        <w:t>, lire :</w:t>
      </w:r>
    </w:p>
    <w:p w14:paraId="7E6CC9FF" w14:textId="5EE2A90D" w:rsidR="00745914" w:rsidRPr="00B74081" w:rsidRDefault="00745914" w:rsidP="00745914">
      <w:pPr>
        <w:pStyle w:val="SingleTxtG"/>
        <w:ind w:left="2268" w:hanging="1134"/>
        <w:rPr>
          <w:rFonts w:asciiTheme="majorBidi" w:hAnsiTheme="majorBidi" w:cstheme="majorBidi"/>
          <w:b/>
          <w:spacing w:val="-2"/>
          <w:lang w:val="fr-FR"/>
        </w:rPr>
      </w:pPr>
      <w:r w:rsidRPr="00B74081">
        <w:rPr>
          <w:spacing w:val="-2"/>
          <w:lang w:val="fr-FR"/>
        </w:rPr>
        <w:t>« 7.6.9.5</w:t>
      </w:r>
      <w:r w:rsidRPr="00B74081">
        <w:rPr>
          <w:spacing w:val="-2"/>
          <w:lang w:val="fr-FR"/>
        </w:rPr>
        <w:tab/>
        <w:t xml:space="preserve">Les trappes d’évacuation doivent pouvoir être aisément ouvertes ou retirées depuis l’intérieur ou l’extérieur. Cependant, cette condition ne sera pas considérée comme empêchant de verrouiller la trappe d’évacuation dans le but de fermer le véhicule lorsqu’il est vide, à condition que la trappe d’évacuation puisse toujours être ouverte ou retirée depuis l’intérieur au moyen du mécanisme normal d’ouverture ou de démontage. Dans le cas d’une trappe </w:t>
      </w:r>
      <w:r w:rsidRPr="00B74081">
        <w:rPr>
          <w:strike/>
          <w:spacing w:val="-2"/>
          <w:lang w:val="fr-FR"/>
        </w:rPr>
        <w:t xml:space="preserve">cassable </w:t>
      </w:r>
      <w:r w:rsidRPr="00B74081">
        <w:rPr>
          <w:b/>
          <w:bCs/>
          <w:spacing w:val="-2"/>
          <w:lang w:val="fr-FR"/>
        </w:rPr>
        <w:t>en verre trempé</w:t>
      </w:r>
      <w:r w:rsidRPr="00B74081">
        <w:rPr>
          <w:spacing w:val="-2"/>
          <w:lang w:val="fr-FR"/>
        </w:rPr>
        <w:t xml:space="preserve">, un dispositif permettant de briser la vitre doit être </w:t>
      </w:r>
      <w:r w:rsidRPr="00B74081">
        <w:rPr>
          <w:strike/>
          <w:spacing w:val="-2"/>
          <w:lang w:val="fr-FR"/>
        </w:rPr>
        <w:t xml:space="preserve">placé </w:t>
      </w:r>
      <w:r w:rsidRPr="00B74081">
        <w:rPr>
          <w:b/>
          <w:bCs/>
          <w:spacing w:val="-2"/>
          <w:lang w:val="fr-FR"/>
        </w:rPr>
        <w:t xml:space="preserve">fixé à demeure </w:t>
      </w:r>
      <w:r w:rsidRPr="00B74081">
        <w:rPr>
          <w:strike/>
          <w:spacing w:val="-2"/>
          <w:lang w:val="fr-FR"/>
        </w:rPr>
        <w:t xml:space="preserve">à proximité immédiate de </w:t>
      </w:r>
      <w:r w:rsidRPr="00B74081">
        <w:rPr>
          <w:b/>
          <w:bCs/>
          <w:spacing w:val="-2"/>
          <w:lang w:val="fr-FR"/>
        </w:rPr>
        <w:t>sur</w:t>
      </w:r>
      <w:r w:rsidRPr="00B74081">
        <w:rPr>
          <w:spacing w:val="-2"/>
          <w:lang w:val="fr-FR"/>
        </w:rPr>
        <w:t xml:space="preserve"> la trappe </w:t>
      </w:r>
      <w:r w:rsidRPr="00B74081">
        <w:rPr>
          <w:b/>
          <w:bCs/>
          <w:spacing w:val="-2"/>
          <w:lang w:val="fr-FR"/>
        </w:rPr>
        <w:t>ou à proximité immédiate</w:t>
      </w:r>
      <w:r w:rsidRPr="00B74081">
        <w:rPr>
          <w:spacing w:val="-2"/>
          <w:lang w:val="fr-FR"/>
        </w:rPr>
        <w:t xml:space="preserve">, à la disposition des occupants du véhicule. </w:t>
      </w:r>
      <w:r w:rsidRPr="00B74081">
        <w:rPr>
          <w:b/>
          <w:bCs/>
          <w:spacing w:val="-2"/>
          <w:lang w:val="fr-FR"/>
        </w:rPr>
        <w:t>La ou les vitres doivent se briser après une seule action positive de la personne maniant le dispositif, de sorte que la trappe puisse être aisément retirée.</w:t>
      </w:r>
      <w:r w:rsidRPr="00B74081">
        <w:rPr>
          <w:spacing w:val="-2"/>
          <w:lang w:val="fr-FR"/>
        </w:rPr>
        <w:t xml:space="preserve"> </w:t>
      </w:r>
      <w:r w:rsidRPr="00B74081">
        <w:rPr>
          <w:b/>
          <w:bCs/>
          <w:spacing w:val="-2"/>
          <w:lang w:val="fr-FR"/>
        </w:rPr>
        <w:t>Le service technique doit vérifier le fonctionnement du dispositif en procédant à des essais.</w:t>
      </w:r>
    </w:p>
    <w:p w14:paraId="2E8E3240" w14:textId="69C1E59D" w:rsidR="00745914" w:rsidRPr="00B43497" w:rsidRDefault="00745914" w:rsidP="00745914">
      <w:pPr>
        <w:pStyle w:val="SingleTxtG"/>
        <w:ind w:left="2268" w:hanging="1134"/>
        <w:rPr>
          <w:rFonts w:asciiTheme="majorBidi" w:hAnsiTheme="majorBidi" w:cstheme="majorBidi"/>
          <w:b/>
          <w:lang w:val="fr-FR"/>
        </w:rPr>
      </w:pPr>
      <w:r w:rsidRPr="00B43497">
        <w:rPr>
          <w:b/>
          <w:bCs/>
          <w:lang w:val="fr-FR"/>
        </w:rPr>
        <w:t>7.6.9.5.1</w:t>
      </w:r>
      <w:r w:rsidRPr="00B43497">
        <w:rPr>
          <w:lang w:val="fr-FR"/>
        </w:rPr>
        <w:tab/>
      </w:r>
      <w:r w:rsidRPr="00B43497">
        <w:rPr>
          <w:b/>
          <w:bCs/>
          <w:lang w:val="fr-FR"/>
        </w:rPr>
        <w:t>Pour qu</w:t>
      </w:r>
      <w:r>
        <w:rPr>
          <w:b/>
          <w:bCs/>
          <w:lang w:val="fr-FR"/>
        </w:rPr>
        <w:t>’</w:t>
      </w:r>
      <w:r w:rsidRPr="00B43497">
        <w:rPr>
          <w:b/>
          <w:bCs/>
          <w:lang w:val="fr-FR"/>
        </w:rPr>
        <w:t>il soit bien visible, le dispositif permettant de briser la vitre doit porter une marque rouge et s</w:t>
      </w:r>
      <w:r>
        <w:rPr>
          <w:b/>
          <w:bCs/>
          <w:lang w:val="fr-FR"/>
        </w:rPr>
        <w:t>’</w:t>
      </w:r>
      <w:r w:rsidRPr="00B43497">
        <w:rPr>
          <w:b/>
          <w:bCs/>
          <w:lang w:val="fr-FR"/>
        </w:rPr>
        <w:t>accompagner d</w:t>
      </w:r>
      <w:r>
        <w:rPr>
          <w:b/>
          <w:bCs/>
          <w:lang w:val="fr-FR"/>
        </w:rPr>
        <w:t>’</w:t>
      </w:r>
      <w:r w:rsidRPr="00B43497">
        <w:rPr>
          <w:b/>
          <w:bCs/>
          <w:lang w:val="fr-FR"/>
        </w:rPr>
        <w:t>une signalisation de sécurité.</w:t>
      </w:r>
    </w:p>
    <w:p w14:paraId="202A8969" w14:textId="1EB1DF41" w:rsidR="00745914" w:rsidRPr="00B43497" w:rsidRDefault="00745914" w:rsidP="00745914">
      <w:pPr>
        <w:pStyle w:val="SingleTxtG"/>
        <w:ind w:left="2268" w:hanging="1134"/>
        <w:rPr>
          <w:rFonts w:asciiTheme="majorBidi" w:hAnsiTheme="majorBidi" w:cstheme="majorBidi"/>
          <w:b/>
          <w:lang w:val="fr-FR"/>
        </w:rPr>
      </w:pPr>
      <w:r w:rsidRPr="00B43497">
        <w:rPr>
          <w:b/>
          <w:bCs/>
          <w:lang w:val="fr-FR"/>
        </w:rPr>
        <w:t>7.6.9.5.2</w:t>
      </w:r>
      <w:r w:rsidRPr="00B43497">
        <w:rPr>
          <w:lang w:val="fr-FR"/>
        </w:rPr>
        <w:tab/>
      </w:r>
      <w:r w:rsidRPr="00B43497">
        <w:rPr>
          <w:b/>
          <w:bCs/>
          <w:lang w:val="fr-FR"/>
        </w:rPr>
        <w:t>Le dispositif doit être muni d</w:t>
      </w:r>
      <w:r>
        <w:rPr>
          <w:b/>
          <w:bCs/>
          <w:lang w:val="fr-FR"/>
        </w:rPr>
        <w:t>’</w:t>
      </w:r>
      <w:r w:rsidRPr="00B43497">
        <w:rPr>
          <w:b/>
          <w:bCs/>
          <w:lang w:val="fr-FR"/>
        </w:rPr>
        <w:t>un couvercle de protection ou conçu de façon à empêcher son utilisation involontaire, de sorte qu</w:t>
      </w:r>
      <w:r>
        <w:rPr>
          <w:b/>
          <w:bCs/>
          <w:lang w:val="fr-FR"/>
        </w:rPr>
        <w:t>’</w:t>
      </w:r>
      <w:r w:rsidRPr="00B43497">
        <w:rPr>
          <w:b/>
          <w:bCs/>
          <w:lang w:val="fr-FR"/>
        </w:rPr>
        <w:t>il soit nécessaire d</w:t>
      </w:r>
      <w:r>
        <w:rPr>
          <w:b/>
          <w:bCs/>
          <w:lang w:val="fr-FR"/>
        </w:rPr>
        <w:t>’</w:t>
      </w:r>
      <w:r w:rsidRPr="00B43497">
        <w:rPr>
          <w:b/>
          <w:bCs/>
          <w:lang w:val="fr-FR"/>
        </w:rPr>
        <w:t>effectuer une action supplémentaire pour déverrouiller le dispositif avant de pouvoir s</w:t>
      </w:r>
      <w:r>
        <w:rPr>
          <w:b/>
          <w:bCs/>
          <w:lang w:val="fr-FR"/>
        </w:rPr>
        <w:t>’</w:t>
      </w:r>
      <w:r w:rsidRPr="00B43497">
        <w:rPr>
          <w:b/>
          <w:bCs/>
          <w:lang w:val="fr-FR"/>
        </w:rPr>
        <w:t>en servir.</w:t>
      </w:r>
      <w:r w:rsidRPr="00B43497">
        <w:rPr>
          <w:lang w:val="fr-FR"/>
        </w:rPr>
        <w:t xml:space="preserve"> </w:t>
      </w:r>
      <w:r w:rsidRPr="00B43497">
        <w:rPr>
          <w:b/>
          <w:bCs/>
          <w:lang w:val="fr-FR"/>
        </w:rPr>
        <w:t>Si un couvercle de protection est utilisé, le dispositif permettant de briser la vitre doit rester visible pour les occupants du véhicule.</w:t>
      </w:r>
    </w:p>
    <w:p w14:paraId="1AE6318D" w14:textId="5B9B8476" w:rsidR="00745914" w:rsidRPr="00B43497" w:rsidRDefault="00745914" w:rsidP="00745914">
      <w:pPr>
        <w:pStyle w:val="SingleTxtG"/>
        <w:ind w:left="2268" w:hanging="1134"/>
        <w:rPr>
          <w:rFonts w:asciiTheme="majorBidi" w:hAnsiTheme="majorBidi" w:cstheme="majorBidi"/>
          <w:b/>
          <w:lang w:val="fr-FR"/>
        </w:rPr>
      </w:pPr>
      <w:r w:rsidRPr="00B43497">
        <w:rPr>
          <w:b/>
          <w:bCs/>
          <w:lang w:val="fr-FR"/>
        </w:rPr>
        <w:t>7.6.9.5.3</w:t>
      </w:r>
      <w:r w:rsidRPr="00B43497">
        <w:rPr>
          <w:lang w:val="fr-FR"/>
        </w:rPr>
        <w:tab/>
      </w:r>
      <w:r w:rsidRPr="00B43497">
        <w:rPr>
          <w:b/>
          <w:bCs/>
          <w:lang w:val="fr-FR"/>
        </w:rPr>
        <w:t>La surface intérieure de chaque trappe d</w:t>
      </w:r>
      <w:r>
        <w:rPr>
          <w:b/>
          <w:bCs/>
          <w:lang w:val="fr-FR"/>
        </w:rPr>
        <w:t>’</w:t>
      </w:r>
      <w:r w:rsidRPr="00B43497">
        <w:rPr>
          <w:b/>
          <w:bCs/>
          <w:lang w:val="fr-FR"/>
        </w:rPr>
        <w:t>évacuation peut être recouverte d</w:t>
      </w:r>
      <w:r>
        <w:rPr>
          <w:b/>
          <w:bCs/>
          <w:lang w:val="fr-FR"/>
        </w:rPr>
        <w:t>’</w:t>
      </w:r>
      <w:r w:rsidRPr="00B43497">
        <w:rPr>
          <w:b/>
          <w:bCs/>
          <w:lang w:val="fr-FR"/>
        </w:rPr>
        <w:t>un film de plastique afin que la ou les vitres puissent être retirées à la main.</w:t>
      </w:r>
      <w:r w:rsidRPr="00B43497">
        <w:rPr>
          <w:lang w:val="fr-FR"/>
        </w:rPr>
        <w:t xml:space="preserve"> </w:t>
      </w:r>
      <w:r w:rsidRPr="00B43497">
        <w:rPr>
          <w:b/>
          <w:bCs/>
          <w:lang w:val="fr-FR"/>
        </w:rPr>
        <w:t>Le film de plastique doit être découpé le long du bord extérieur de la trappe d</w:t>
      </w:r>
      <w:r>
        <w:rPr>
          <w:b/>
          <w:bCs/>
          <w:lang w:val="fr-FR"/>
        </w:rPr>
        <w:t>’</w:t>
      </w:r>
      <w:r w:rsidRPr="00B43497">
        <w:rPr>
          <w:b/>
          <w:bCs/>
          <w:lang w:val="fr-FR"/>
        </w:rPr>
        <w:t>évacuation et selon les schémas dessinés à la figure 32 de l</w:t>
      </w:r>
      <w:r>
        <w:rPr>
          <w:b/>
          <w:bCs/>
          <w:lang w:val="fr-FR"/>
        </w:rPr>
        <w:t>’</w:t>
      </w:r>
      <w:r w:rsidRPr="00B43497">
        <w:rPr>
          <w:b/>
          <w:bCs/>
          <w:lang w:val="fr-FR"/>
        </w:rPr>
        <w:t>annexe 4.</w:t>
      </w:r>
      <w:r w:rsidRPr="00B43497">
        <w:rPr>
          <w:lang w:val="fr-FR"/>
        </w:rPr>
        <w:t xml:space="preserve"> </w:t>
      </w:r>
      <w:r w:rsidRPr="00B43497">
        <w:rPr>
          <w:b/>
          <w:bCs/>
          <w:lang w:val="fr-FR"/>
        </w:rPr>
        <w:t>Si un film de plastique est apposé sur la trappe d</w:t>
      </w:r>
      <w:r>
        <w:rPr>
          <w:b/>
          <w:bCs/>
          <w:lang w:val="fr-FR"/>
        </w:rPr>
        <w:t>’</w:t>
      </w:r>
      <w:r w:rsidRPr="00B43497">
        <w:rPr>
          <w:b/>
          <w:bCs/>
          <w:lang w:val="fr-FR"/>
        </w:rPr>
        <w:t>évacuation, il doit être compatible avec le dispositif permettant de briser la vitre et ne doit pas en réduire l</w:t>
      </w:r>
      <w:r>
        <w:rPr>
          <w:b/>
          <w:bCs/>
          <w:lang w:val="fr-FR"/>
        </w:rPr>
        <w:t>’</w:t>
      </w:r>
      <w:r w:rsidRPr="00B43497">
        <w:rPr>
          <w:b/>
          <w:bCs/>
          <w:lang w:val="fr-FR"/>
        </w:rPr>
        <w:t>efficacité.</w:t>
      </w:r>
      <w:r w:rsidRPr="00B43497">
        <w:rPr>
          <w:lang w:val="fr-FR"/>
        </w:rPr>
        <w:t xml:space="preserve"> </w:t>
      </w:r>
      <w:r w:rsidRPr="00B43497">
        <w:rPr>
          <w:b/>
          <w:bCs/>
          <w:lang w:val="fr-FR"/>
        </w:rPr>
        <w:t>En outre, les caractéristiques du vitrage homologué doivent demeurer inchangées.</w:t>
      </w:r>
      <w:r w:rsidRPr="00B43497">
        <w:rPr>
          <w:lang w:val="fr-FR"/>
        </w:rPr>
        <w:t> ».</w:t>
      </w:r>
    </w:p>
    <w:p w14:paraId="1DC74B33" w14:textId="77777777" w:rsidR="00745914" w:rsidRPr="00B43497" w:rsidRDefault="00745914" w:rsidP="00745914">
      <w:pPr>
        <w:pStyle w:val="SingleTxtG"/>
        <w:ind w:left="2268" w:hanging="1134"/>
        <w:rPr>
          <w:rFonts w:asciiTheme="majorBidi" w:hAnsiTheme="majorBidi" w:cstheme="majorBidi"/>
          <w:bCs/>
          <w:i/>
          <w:iCs/>
          <w:lang w:val="fr-FR"/>
        </w:rPr>
      </w:pPr>
      <w:r w:rsidRPr="00B43497">
        <w:rPr>
          <w:i/>
          <w:iCs/>
          <w:lang w:val="fr-FR"/>
        </w:rPr>
        <w:t>Annexe 4, après la figure 31</w:t>
      </w:r>
      <w:r w:rsidRPr="00B43497">
        <w:rPr>
          <w:lang w:val="fr-FR"/>
        </w:rPr>
        <w:t>, ajouter :</w:t>
      </w:r>
    </w:p>
    <w:p w14:paraId="5DD0B90A" w14:textId="197D35A1" w:rsidR="00745914" w:rsidRPr="00B43497" w:rsidRDefault="003B1113" w:rsidP="003B1113">
      <w:pPr>
        <w:pStyle w:val="H23G"/>
        <w:rPr>
          <w:rFonts w:asciiTheme="majorBidi" w:hAnsiTheme="majorBidi" w:cstheme="majorBidi"/>
          <w:lang w:val="fr-FR"/>
        </w:rPr>
      </w:pPr>
      <w:r>
        <w:rPr>
          <w:lang w:val="fr-FR"/>
        </w:rPr>
        <w:tab/>
      </w:r>
      <w:r>
        <w:rPr>
          <w:lang w:val="fr-FR"/>
        </w:rPr>
        <w:tab/>
      </w:r>
      <w:r w:rsidR="00745914" w:rsidRPr="003B1113">
        <w:rPr>
          <w:b w:val="0"/>
          <w:bCs/>
          <w:lang w:val="fr-FR"/>
        </w:rPr>
        <w:t>« </w:t>
      </w:r>
      <w:r w:rsidR="00745914" w:rsidRPr="00B43497">
        <w:rPr>
          <w:lang w:val="fr-FR"/>
        </w:rPr>
        <w:t>Figure 32</w:t>
      </w:r>
      <w:r>
        <w:rPr>
          <w:lang w:val="fr-FR"/>
        </w:rPr>
        <w:br/>
      </w:r>
      <w:r w:rsidR="00745914" w:rsidRPr="00B43497">
        <w:rPr>
          <w:lang w:val="fr-FR"/>
        </w:rPr>
        <w:t xml:space="preserve">Schémas de découpage du film de plastique apposé sur les fenêtres de secours </w:t>
      </w:r>
      <w:r>
        <w:rPr>
          <w:lang w:val="fr-FR"/>
        </w:rPr>
        <w:br/>
      </w:r>
      <w:r w:rsidR="00745914" w:rsidRPr="00B43497">
        <w:rPr>
          <w:lang w:val="fr-FR"/>
        </w:rPr>
        <w:t>ou les trappes d</w:t>
      </w:r>
      <w:r w:rsidR="00745914">
        <w:rPr>
          <w:lang w:val="fr-FR"/>
        </w:rPr>
        <w:t>’</w:t>
      </w:r>
      <w:r w:rsidR="00745914" w:rsidRPr="00B43497">
        <w:rPr>
          <w:lang w:val="fr-FR"/>
        </w:rPr>
        <w:t>évacuation</w:t>
      </w:r>
    </w:p>
    <w:p w14:paraId="4C45BDAA" w14:textId="737F1676" w:rsidR="00745914" w:rsidRDefault="00745914" w:rsidP="00745914">
      <w:pPr>
        <w:pStyle w:val="SingleTxtG"/>
        <w:rPr>
          <w:b/>
          <w:bCs/>
          <w:lang w:val="fr-FR"/>
        </w:rPr>
      </w:pPr>
      <w:r w:rsidRPr="00B43497">
        <w:rPr>
          <w:b/>
          <w:bCs/>
          <w:lang w:val="fr-FR"/>
        </w:rPr>
        <w:t>(Voir annexe 3, par. 7.6.8.2.2.4 et 7.6.9.5.3)</w:t>
      </w:r>
    </w:p>
    <w:p w14:paraId="02C838FA" w14:textId="12F14415" w:rsidR="00745914" w:rsidRDefault="00745914" w:rsidP="00745914">
      <w:pPr>
        <w:pStyle w:val="SingleTxtG"/>
        <w:spacing w:after="240" w:line="240" w:lineRule="auto"/>
      </w:pPr>
      <w:r w:rsidRPr="00B43497">
        <w:rPr>
          <w:rFonts w:ascii="Calibri" w:hAnsi="Calibri" w:cs="Calibri"/>
          <w:noProof/>
          <w:color w:val="323232"/>
          <w:lang w:val="fr-FR" w:eastAsia="fr-FR"/>
        </w:rPr>
        <w:drawing>
          <wp:inline distT="0" distB="0" distL="0" distR="0" wp14:anchorId="4CCD8CBB" wp14:editId="09034E22">
            <wp:extent cx="4608575" cy="1600200"/>
            <wp:effectExtent l="38100" t="133350" r="40005" b="13335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608575" cy="1600200"/>
                    </a:xfrm>
                    <a:prstGeom prst="rect">
                      <a:avLst/>
                    </a:prstGeom>
                  </pic:spPr>
                </pic:pic>
              </a:graphicData>
            </a:graphic>
          </wp:inline>
        </w:drawing>
      </w:r>
    </w:p>
    <w:p w14:paraId="7A8DB697" w14:textId="77777777" w:rsidR="00745914" w:rsidRPr="003B1113" w:rsidRDefault="00745914" w:rsidP="003B1113">
      <w:pPr>
        <w:pStyle w:val="HChG"/>
      </w:pPr>
      <w:r w:rsidRPr="00B43497">
        <w:rPr>
          <w:lang w:val="fr-FR"/>
        </w:rPr>
        <w:tab/>
        <w:t>II.</w:t>
      </w:r>
      <w:r w:rsidRPr="00B43497">
        <w:rPr>
          <w:lang w:val="fr-FR"/>
        </w:rPr>
        <w:tab/>
        <w:t>Justification</w:t>
      </w:r>
    </w:p>
    <w:p w14:paraId="29A2C4AE" w14:textId="7E60640E" w:rsidR="00745914" w:rsidRPr="00B43497" w:rsidRDefault="003B1113" w:rsidP="003B1113">
      <w:pPr>
        <w:pStyle w:val="SingleTxtG"/>
        <w:rPr>
          <w:lang w:val="fr-FR"/>
        </w:rPr>
      </w:pPr>
      <w:r>
        <w:rPr>
          <w:lang w:val="fr-FR"/>
        </w:rPr>
        <w:t>1.</w:t>
      </w:r>
      <w:r>
        <w:rPr>
          <w:lang w:val="fr-FR"/>
        </w:rPr>
        <w:tab/>
      </w:r>
      <w:r w:rsidR="00745914" w:rsidRPr="00B43497">
        <w:rPr>
          <w:lang w:val="fr-FR"/>
        </w:rPr>
        <w:t>À sa 119</w:t>
      </w:r>
      <w:r w:rsidR="00745914" w:rsidRPr="00B43497">
        <w:rPr>
          <w:vertAlign w:val="superscript"/>
          <w:lang w:val="fr-FR"/>
        </w:rPr>
        <w:t>e</w:t>
      </w:r>
      <w:r w:rsidR="00745914" w:rsidRPr="00B43497">
        <w:rPr>
          <w:lang w:val="fr-FR"/>
        </w:rPr>
        <w:t> session, le Groupe de travail des dispositions générales de sécurité (GRSG) a convenu de proroger le mandat du groupe de travail informel BMFE afin que celui-ci puisse poursuivre ses activités en se penchant plus particulièrement sur la question de l</w:t>
      </w:r>
      <w:r w:rsidR="00745914">
        <w:rPr>
          <w:lang w:val="fr-FR"/>
        </w:rPr>
        <w:t>’</w:t>
      </w:r>
      <w:r w:rsidR="00745914" w:rsidRPr="00B43497">
        <w:rPr>
          <w:lang w:val="fr-FR"/>
        </w:rPr>
        <w:t>efficacité du dispositif brise-vitre.</w:t>
      </w:r>
    </w:p>
    <w:p w14:paraId="64600A92" w14:textId="20BA7BC9" w:rsidR="00745914" w:rsidRPr="00B43497" w:rsidRDefault="003B1113" w:rsidP="003B1113">
      <w:pPr>
        <w:pStyle w:val="SingleTxtG"/>
        <w:rPr>
          <w:lang w:val="fr-FR"/>
        </w:rPr>
      </w:pPr>
      <w:r>
        <w:rPr>
          <w:lang w:val="fr-FR"/>
        </w:rPr>
        <w:t>2.</w:t>
      </w:r>
      <w:r w:rsidR="00745914" w:rsidRPr="00B43497">
        <w:rPr>
          <w:lang w:val="fr-FR"/>
        </w:rPr>
        <w:tab/>
        <w:t>Il ressort du débat entre les experts que trois grands principes prévalent pour améliorer l</w:t>
      </w:r>
      <w:r w:rsidR="00745914">
        <w:rPr>
          <w:lang w:val="fr-FR"/>
        </w:rPr>
        <w:t>’</w:t>
      </w:r>
      <w:r w:rsidR="00745914" w:rsidRPr="00B43497">
        <w:rPr>
          <w:lang w:val="fr-FR"/>
        </w:rPr>
        <w:t>efficacité de ce dispositif :</w:t>
      </w:r>
    </w:p>
    <w:p w14:paraId="53826831" w14:textId="1DC2208D" w:rsidR="00745914" w:rsidRPr="00B43497" w:rsidRDefault="00745914" w:rsidP="003B1113">
      <w:pPr>
        <w:pStyle w:val="Bullet1G"/>
        <w:rPr>
          <w:lang w:val="fr-FR"/>
        </w:rPr>
      </w:pPr>
      <w:r w:rsidRPr="00B43497">
        <w:rPr>
          <w:lang w:val="fr-FR"/>
        </w:rPr>
        <w:t>Un meilleur emplacement ;</w:t>
      </w:r>
    </w:p>
    <w:p w14:paraId="4CE401E2" w14:textId="0C1CDB62" w:rsidR="00745914" w:rsidRPr="00B43497" w:rsidRDefault="00745914" w:rsidP="003B1113">
      <w:pPr>
        <w:pStyle w:val="Bullet1G"/>
        <w:rPr>
          <w:lang w:val="fr-FR"/>
        </w:rPr>
      </w:pPr>
      <w:r w:rsidRPr="00B43497">
        <w:rPr>
          <w:lang w:val="fr-FR"/>
        </w:rPr>
        <w:t>Une meilleure visibilité ;</w:t>
      </w:r>
    </w:p>
    <w:p w14:paraId="62290C06" w14:textId="399B9FFB" w:rsidR="00745914" w:rsidRPr="00B43497" w:rsidRDefault="00745914" w:rsidP="003B1113">
      <w:pPr>
        <w:pStyle w:val="Bullet1G"/>
        <w:rPr>
          <w:lang w:val="fr-FR"/>
        </w:rPr>
      </w:pPr>
      <w:r w:rsidRPr="00B43497">
        <w:rPr>
          <w:lang w:val="fr-FR"/>
        </w:rPr>
        <w:t>Une plus grande facilité d</w:t>
      </w:r>
      <w:r>
        <w:rPr>
          <w:lang w:val="fr-FR"/>
        </w:rPr>
        <w:t>’</w:t>
      </w:r>
      <w:r w:rsidRPr="00B43497">
        <w:rPr>
          <w:lang w:val="fr-FR"/>
        </w:rPr>
        <w:t>utilisation.</w:t>
      </w:r>
    </w:p>
    <w:p w14:paraId="5BBF229C" w14:textId="510587D5" w:rsidR="00745914" w:rsidRPr="00B43497" w:rsidRDefault="003B1113" w:rsidP="003B1113">
      <w:pPr>
        <w:pStyle w:val="SingleTxtG"/>
        <w:rPr>
          <w:lang w:val="fr-FR"/>
        </w:rPr>
      </w:pPr>
      <w:r>
        <w:rPr>
          <w:lang w:val="fr-FR"/>
        </w:rPr>
        <w:t>3</w:t>
      </w:r>
      <w:r w:rsidR="00745914" w:rsidRPr="00B43497">
        <w:rPr>
          <w:lang w:val="fr-FR"/>
        </w:rPr>
        <w:t>.</w:t>
      </w:r>
      <w:r w:rsidR="00745914" w:rsidRPr="00B43497">
        <w:rPr>
          <w:lang w:val="fr-FR"/>
        </w:rPr>
        <w:tab/>
        <w:t>La présente proposition tient compte des considérations suivantes :</w:t>
      </w:r>
    </w:p>
    <w:p w14:paraId="4E9FB21B" w14:textId="7E3092A2" w:rsidR="00745914" w:rsidRPr="00B43497" w:rsidRDefault="00745914" w:rsidP="003B1113">
      <w:pPr>
        <w:pStyle w:val="Bullet1G"/>
        <w:rPr>
          <w:lang w:val="fr-FR"/>
        </w:rPr>
      </w:pPr>
      <w:r w:rsidRPr="00B43497">
        <w:rPr>
          <w:rFonts w:ascii="ArialMT" w:hAnsi="ArialMT" w:cs="ArialMT"/>
          <w:lang w:val="fr-FR"/>
        </w:rPr>
        <w:tab/>
      </w:r>
      <w:r w:rsidRPr="00B43497">
        <w:rPr>
          <w:lang w:val="fr-FR"/>
        </w:rPr>
        <w:t>Le dispositif ne doit pas pouvoir être actionné de manière involontaire ;</w:t>
      </w:r>
    </w:p>
    <w:p w14:paraId="5F80A42D" w14:textId="5C080F50" w:rsidR="00745914" w:rsidRPr="00B43497" w:rsidRDefault="00745914" w:rsidP="003B1113">
      <w:pPr>
        <w:pStyle w:val="Bullet1G"/>
        <w:rPr>
          <w:lang w:val="fr-FR"/>
        </w:rPr>
      </w:pPr>
      <w:r w:rsidRPr="00B43497">
        <w:rPr>
          <w:lang w:val="fr-FR"/>
        </w:rPr>
        <w:t>Les spécifications doivent s</w:t>
      </w:r>
      <w:r>
        <w:rPr>
          <w:lang w:val="fr-FR"/>
        </w:rPr>
        <w:t>’</w:t>
      </w:r>
      <w:r w:rsidRPr="00B43497">
        <w:rPr>
          <w:lang w:val="fr-FR"/>
        </w:rPr>
        <w:t>appliquer sans restriction à tous les dispositifs, indépendamment de leur conception ;</w:t>
      </w:r>
    </w:p>
    <w:p w14:paraId="6527418A" w14:textId="10A2FC79" w:rsidR="00745914" w:rsidRPr="00B43497" w:rsidRDefault="00745914" w:rsidP="003B1113">
      <w:pPr>
        <w:pStyle w:val="Bullet1G"/>
        <w:rPr>
          <w:lang w:val="fr-FR"/>
        </w:rPr>
      </w:pPr>
      <w:r w:rsidRPr="00B43497">
        <w:rPr>
          <w:rFonts w:ascii="ArialMT" w:hAnsi="ArialMT" w:cs="ArialMT"/>
          <w:lang w:val="fr-FR"/>
        </w:rPr>
        <w:tab/>
      </w:r>
      <w:r w:rsidRPr="00B43497">
        <w:rPr>
          <w:lang w:val="fr-FR"/>
        </w:rPr>
        <w:t>Le dispositif doit permettre de briser toutes les couches en une action simple et être fiable ;</w:t>
      </w:r>
    </w:p>
    <w:p w14:paraId="2E0A3A41" w14:textId="57BC62C8" w:rsidR="00745914" w:rsidRPr="00B43497" w:rsidRDefault="00745914" w:rsidP="003B1113">
      <w:pPr>
        <w:pStyle w:val="Bullet1G"/>
        <w:rPr>
          <w:lang w:val="fr-FR"/>
        </w:rPr>
      </w:pPr>
      <w:r w:rsidRPr="00B43497">
        <w:rPr>
          <w:rFonts w:ascii="ArialMT" w:hAnsi="ArialMT" w:cs="ArialMT"/>
          <w:lang w:val="fr-FR"/>
        </w:rPr>
        <w:tab/>
      </w:r>
      <w:r w:rsidRPr="00B43497">
        <w:rPr>
          <w:lang w:val="fr-FR"/>
        </w:rPr>
        <w:t>La force nécessaire doit être adaptée de telle sorte que tous les occupants devant évacuer le véhicule puissent actionner le dispositif ;</w:t>
      </w:r>
    </w:p>
    <w:p w14:paraId="59699166" w14:textId="71266EAA" w:rsidR="00745914" w:rsidRPr="00B43497" w:rsidRDefault="00745914" w:rsidP="003B1113">
      <w:pPr>
        <w:pStyle w:val="Bullet1G"/>
        <w:rPr>
          <w:lang w:val="fr-FR"/>
        </w:rPr>
      </w:pPr>
      <w:r w:rsidRPr="00B43497">
        <w:rPr>
          <w:rFonts w:ascii="ArialMT" w:hAnsi="ArialMT" w:cs="ArialMT"/>
          <w:lang w:val="fr-FR"/>
        </w:rPr>
        <w:tab/>
      </w:r>
      <w:r w:rsidRPr="00B43497">
        <w:rPr>
          <w:lang w:val="fr-FR"/>
        </w:rPr>
        <w:t>L</w:t>
      </w:r>
      <w:r>
        <w:rPr>
          <w:lang w:val="fr-FR"/>
        </w:rPr>
        <w:t>’</w:t>
      </w:r>
      <w:r w:rsidRPr="00B43497">
        <w:rPr>
          <w:lang w:val="fr-FR"/>
        </w:rPr>
        <w:t>emplacement adéquat du dispositif doit être défini précisément ;</w:t>
      </w:r>
    </w:p>
    <w:p w14:paraId="41FBE254" w14:textId="6A70720E" w:rsidR="00745914" w:rsidRPr="00B43497" w:rsidRDefault="00745914" w:rsidP="003B1113">
      <w:pPr>
        <w:pStyle w:val="Bullet1G"/>
        <w:rPr>
          <w:lang w:val="fr-FR"/>
        </w:rPr>
      </w:pPr>
      <w:r w:rsidRPr="00B43497">
        <w:rPr>
          <w:rFonts w:ascii="ArialMT" w:hAnsi="ArialMT" w:cs="ArialMT"/>
          <w:lang w:val="fr-FR"/>
        </w:rPr>
        <w:tab/>
      </w:r>
      <w:r w:rsidRPr="00B43497">
        <w:rPr>
          <w:lang w:val="fr-FR"/>
        </w:rPr>
        <w:t>Un moyen permettant de faciliter l</w:t>
      </w:r>
      <w:r>
        <w:rPr>
          <w:lang w:val="fr-FR"/>
        </w:rPr>
        <w:t>’</w:t>
      </w:r>
      <w:r w:rsidRPr="00B43497">
        <w:rPr>
          <w:lang w:val="fr-FR"/>
        </w:rPr>
        <w:t>éjection de la vitre brisée peut être envisagé.</w:t>
      </w:r>
    </w:p>
    <w:p w14:paraId="7726760C" w14:textId="77777777" w:rsidR="00745914" w:rsidRPr="00B43497" w:rsidRDefault="00745914" w:rsidP="003B1113">
      <w:pPr>
        <w:pStyle w:val="SingleTxtG"/>
        <w:rPr>
          <w:lang w:val="fr-FR"/>
        </w:rPr>
      </w:pPr>
      <w:r w:rsidRPr="00B43497">
        <w:rPr>
          <w:lang w:val="fr-FR"/>
        </w:rPr>
        <w:t>4.</w:t>
      </w:r>
      <w:r w:rsidRPr="00B43497">
        <w:rPr>
          <w:lang w:val="fr-FR"/>
        </w:rPr>
        <w:tab/>
        <w:t>La présente proposition vise à introduire des dispositions appropriées dans le Règlement, et le débat se poursuit au sein du groupe pour définir la meilleure approche concernant les dispositifs actuellement installés.</w:t>
      </w:r>
    </w:p>
    <w:p w14:paraId="2E704C53" w14:textId="7968611E" w:rsidR="00745914" w:rsidRPr="00745914" w:rsidRDefault="00745914" w:rsidP="00745914">
      <w:pPr>
        <w:pStyle w:val="SingleTxtG"/>
        <w:spacing w:before="240" w:after="0"/>
        <w:jc w:val="center"/>
        <w:rPr>
          <w:u w:val="single"/>
        </w:rPr>
      </w:pPr>
      <w:r w:rsidRPr="00B43497">
        <w:rPr>
          <w:lang w:val="fr-FR"/>
        </w:rPr>
        <w:tab/>
      </w:r>
      <w:r>
        <w:rPr>
          <w:u w:val="single"/>
          <w:lang w:val="fr-FR"/>
        </w:rPr>
        <w:tab/>
      </w:r>
      <w:r>
        <w:rPr>
          <w:u w:val="single"/>
          <w:lang w:val="fr-FR"/>
        </w:rPr>
        <w:tab/>
      </w:r>
      <w:r>
        <w:rPr>
          <w:u w:val="single"/>
          <w:lang w:val="fr-FR"/>
        </w:rPr>
        <w:tab/>
      </w:r>
    </w:p>
    <w:sectPr w:rsidR="00745914" w:rsidRPr="00745914" w:rsidSect="0074591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BC778" w14:textId="77777777" w:rsidR="00334404" w:rsidRDefault="00334404" w:rsidP="00F95C08">
      <w:pPr>
        <w:spacing w:line="240" w:lineRule="auto"/>
      </w:pPr>
    </w:p>
  </w:endnote>
  <w:endnote w:type="continuationSeparator" w:id="0">
    <w:p w14:paraId="12D7EB7B" w14:textId="77777777" w:rsidR="00334404" w:rsidRPr="00AC3823" w:rsidRDefault="00334404" w:rsidP="00AC3823">
      <w:pPr>
        <w:pStyle w:val="Pieddepage"/>
      </w:pPr>
    </w:p>
  </w:endnote>
  <w:endnote w:type="continuationNotice" w:id="1">
    <w:p w14:paraId="1DDF2EC9" w14:textId="77777777" w:rsidR="00334404" w:rsidRDefault="003344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321FF" w14:textId="512236CF" w:rsidR="00745914" w:rsidRPr="00745914" w:rsidRDefault="00745914" w:rsidP="00745914">
    <w:pPr>
      <w:pStyle w:val="Pieddepage"/>
      <w:tabs>
        <w:tab w:val="right" w:pos="9638"/>
      </w:tabs>
    </w:pPr>
    <w:r w:rsidRPr="00745914">
      <w:rPr>
        <w:b/>
        <w:sz w:val="18"/>
      </w:rPr>
      <w:fldChar w:fldCharType="begin"/>
    </w:r>
    <w:r w:rsidRPr="00745914">
      <w:rPr>
        <w:b/>
        <w:sz w:val="18"/>
      </w:rPr>
      <w:instrText xml:space="preserve"> PAGE  \* MERGEFORMAT </w:instrText>
    </w:r>
    <w:r w:rsidRPr="00745914">
      <w:rPr>
        <w:b/>
        <w:sz w:val="18"/>
      </w:rPr>
      <w:fldChar w:fldCharType="separate"/>
    </w:r>
    <w:r w:rsidRPr="00745914">
      <w:rPr>
        <w:b/>
        <w:noProof/>
        <w:sz w:val="18"/>
      </w:rPr>
      <w:t>2</w:t>
    </w:r>
    <w:r w:rsidRPr="00745914">
      <w:rPr>
        <w:b/>
        <w:sz w:val="18"/>
      </w:rPr>
      <w:fldChar w:fldCharType="end"/>
    </w:r>
    <w:r>
      <w:rPr>
        <w:b/>
        <w:sz w:val="18"/>
      </w:rPr>
      <w:tab/>
    </w:r>
    <w:r>
      <w:t>GE.21-10427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8D8AF" w14:textId="2390C79D" w:rsidR="00745914" w:rsidRPr="00745914" w:rsidRDefault="00745914" w:rsidP="00745914">
    <w:pPr>
      <w:pStyle w:val="Pieddepage"/>
      <w:tabs>
        <w:tab w:val="right" w:pos="9638"/>
      </w:tabs>
      <w:rPr>
        <w:b/>
        <w:sz w:val="18"/>
      </w:rPr>
    </w:pPr>
    <w:r>
      <w:t>GE.21-10427</w:t>
    </w:r>
    <w:r>
      <w:tab/>
    </w:r>
    <w:r w:rsidRPr="00745914">
      <w:rPr>
        <w:b/>
        <w:sz w:val="18"/>
      </w:rPr>
      <w:fldChar w:fldCharType="begin"/>
    </w:r>
    <w:r w:rsidRPr="00745914">
      <w:rPr>
        <w:b/>
        <w:sz w:val="18"/>
      </w:rPr>
      <w:instrText xml:space="preserve"> PAGE  \* MERGEFORMAT </w:instrText>
    </w:r>
    <w:r w:rsidRPr="00745914">
      <w:rPr>
        <w:b/>
        <w:sz w:val="18"/>
      </w:rPr>
      <w:fldChar w:fldCharType="separate"/>
    </w:r>
    <w:r w:rsidRPr="00745914">
      <w:rPr>
        <w:b/>
        <w:noProof/>
        <w:sz w:val="18"/>
      </w:rPr>
      <w:t>3</w:t>
    </w:r>
    <w:r w:rsidRPr="0074591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F6C67" w14:textId="0BD27779" w:rsidR="007F20FA" w:rsidRPr="00745914" w:rsidRDefault="00745914" w:rsidP="0074591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A676228" wp14:editId="1FE4408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21-10427  (F)</w:t>
    </w:r>
    <w:r>
      <w:rPr>
        <w:noProof/>
        <w:sz w:val="20"/>
      </w:rPr>
      <w:drawing>
        <wp:anchor distT="0" distB="0" distL="114300" distR="114300" simplePos="0" relativeHeight="251660288" behindDoc="0" locked="0" layoutInCell="1" allowOverlap="1" wp14:anchorId="0A027D10" wp14:editId="20739BC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260821    270821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A7E20" w14:textId="77777777" w:rsidR="00334404" w:rsidRPr="00AC3823" w:rsidRDefault="00334404" w:rsidP="00AC3823">
      <w:pPr>
        <w:pStyle w:val="Pieddepage"/>
        <w:tabs>
          <w:tab w:val="right" w:pos="2155"/>
        </w:tabs>
        <w:spacing w:after="80" w:line="240" w:lineRule="atLeast"/>
        <w:ind w:left="680"/>
        <w:rPr>
          <w:u w:val="single"/>
        </w:rPr>
      </w:pPr>
      <w:r>
        <w:rPr>
          <w:u w:val="single"/>
        </w:rPr>
        <w:tab/>
      </w:r>
    </w:p>
  </w:footnote>
  <w:footnote w:type="continuationSeparator" w:id="0">
    <w:p w14:paraId="6537DE03" w14:textId="77777777" w:rsidR="00334404" w:rsidRPr="00AC3823" w:rsidRDefault="00334404" w:rsidP="00AC3823">
      <w:pPr>
        <w:pStyle w:val="Pieddepage"/>
        <w:tabs>
          <w:tab w:val="right" w:pos="2155"/>
        </w:tabs>
        <w:spacing w:after="80" w:line="240" w:lineRule="atLeast"/>
        <w:ind w:left="680"/>
        <w:rPr>
          <w:u w:val="single"/>
        </w:rPr>
      </w:pPr>
      <w:r>
        <w:rPr>
          <w:u w:val="single"/>
        </w:rPr>
        <w:tab/>
      </w:r>
    </w:p>
  </w:footnote>
  <w:footnote w:type="continuationNotice" w:id="1">
    <w:p w14:paraId="4491694B" w14:textId="77777777" w:rsidR="00334404" w:rsidRPr="00AC3823" w:rsidRDefault="00334404">
      <w:pPr>
        <w:spacing w:line="240" w:lineRule="auto"/>
        <w:rPr>
          <w:sz w:val="2"/>
          <w:szCs w:val="2"/>
        </w:rPr>
      </w:pPr>
    </w:p>
  </w:footnote>
  <w:footnote w:id="2">
    <w:p w14:paraId="5D33CF3B" w14:textId="521CE58A" w:rsidR="00745914" w:rsidRPr="00871C5F" w:rsidRDefault="00745914" w:rsidP="00745914">
      <w:pPr>
        <w:pStyle w:val="Notedebasdepage"/>
        <w:rPr>
          <w:szCs w:val="18"/>
          <w:lang w:val="fr-FR"/>
        </w:rPr>
      </w:pPr>
      <w:r>
        <w:rPr>
          <w:lang w:val="fr-FR"/>
        </w:rPr>
        <w:tab/>
      </w:r>
      <w:r w:rsidRPr="00745914">
        <w:rPr>
          <w:sz w:val="20"/>
          <w:lang w:val="fr-FR"/>
        </w:rPr>
        <w:t>*</w:t>
      </w:r>
      <w:r w:rsidRPr="00745914">
        <w:rPr>
          <w:sz w:val="20"/>
          <w:lang w:val="fr-FR"/>
        </w:rPr>
        <w:tab/>
      </w:r>
      <w:r w:rsidRPr="00871C5F">
        <w:rPr>
          <w:szCs w:val="18"/>
          <w:lang w:val="fr-FR"/>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E7490" w14:textId="646E9C2A" w:rsidR="00745914" w:rsidRPr="00745914" w:rsidRDefault="00120098">
    <w:pPr>
      <w:pStyle w:val="En-tte"/>
    </w:pPr>
    <w:r>
      <w:fldChar w:fldCharType="begin"/>
    </w:r>
    <w:r>
      <w:instrText xml:space="preserve"> TITLE  \* MERGEFORMAT </w:instrText>
    </w:r>
    <w:r>
      <w:fldChar w:fldCharType="separate"/>
    </w:r>
    <w:r>
      <w:t>ECE/TRANS/WP.29/GRSG/2021/17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D16B6" w14:textId="30BE1B4C" w:rsidR="00745914" w:rsidRPr="00745914" w:rsidRDefault="00120098" w:rsidP="00745914">
    <w:pPr>
      <w:pStyle w:val="En-tte"/>
      <w:jc w:val="right"/>
    </w:pPr>
    <w:r>
      <w:fldChar w:fldCharType="begin"/>
    </w:r>
    <w:r>
      <w:instrText xml:space="preserve"> TITLE  \* MERGEFORMAT </w:instrText>
    </w:r>
    <w:r>
      <w:fldChar w:fldCharType="separate"/>
    </w:r>
    <w:r>
      <w:t>ECE/TRANS/WP.29/GRSG/2021/17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4"/>
    <w:lvlOverride w:ilvl="0">
      <w:lvl w:ilvl="0" w:tplc="BEE4CA90">
        <w:numFmt w:val="bullet"/>
        <w:lvlText w:val="-"/>
        <w:lvlJc w:val="left"/>
        <w:pPr>
          <w:ind w:left="1776" w:hanging="360"/>
        </w:pPr>
        <w:rPr>
          <w:rFonts w:ascii="ArialMT" w:eastAsiaTheme="minorHAnsi" w:hAnsi="ArialMT" w:cs="ArialMT" w:hint="default"/>
        </w:rPr>
      </w:lvl>
    </w:lvlOverride>
  </w:num>
  <w:num w:numId="18">
    <w:abstractNumId w:val="10"/>
    <w:lvlOverride w:ilvl="0">
      <w:lvl w:ilvl="0" w:tplc="4EEAF752">
        <w:start w:val="1"/>
        <w:numFmt w:val="decimal"/>
        <w:lvlText w:val="%1."/>
        <w:lvlJc w:val="left"/>
        <w:pPr>
          <w:ind w:left="1494"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04"/>
    <w:rsid w:val="00017F94"/>
    <w:rsid w:val="00023842"/>
    <w:rsid w:val="000334F9"/>
    <w:rsid w:val="00045FEB"/>
    <w:rsid w:val="0007796D"/>
    <w:rsid w:val="000B7790"/>
    <w:rsid w:val="000C389D"/>
    <w:rsid w:val="00111F2F"/>
    <w:rsid w:val="00120098"/>
    <w:rsid w:val="0014365E"/>
    <w:rsid w:val="00143C66"/>
    <w:rsid w:val="00176178"/>
    <w:rsid w:val="001F525A"/>
    <w:rsid w:val="00201148"/>
    <w:rsid w:val="00223272"/>
    <w:rsid w:val="0024779E"/>
    <w:rsid w:val="00257168"/>
    <w:rsid w:val="002744B8"/>
    <w:rsid w:val="002832AC"/>
    <w:rsid w:val="002D7C93"/>
    <w:rsid w:val="00305801"/>
    <w:rsid w:val="00334404"/>
    <w:rsid w:val="003916DE"/>
    <w:rsid w:val="003B1113"/>
    <w:rsid w:val="00421996"/>
    <w:rsid w:val="00441C3B"/>
    <w:rsid w:val="00446FE5"/>
    <w:rsid w:val="00452396"/>
    <w:rsid w:val="00477EB2"/>
    <w:rsid w:val="004837D8"/>
    <w:rsid w:val="004E2EED"/>
    <w:rsid w:val="004E468C"/>
    <w:rsid w:val="005505B7"/>
    <w:rsid w:val="00573BE5"/>
    <w:rsid w:val="00586ED3"/>
    <w:rsid w:val="00596AA9"/>
    <w:rsid w:val="0071601D"/>
    <w:rsid w:val="00745914"/>
    <w:rsid w:val="007A62E6"/>
    <w:rsid w:val="007F20FA"/>
    <w:rsid w:val="0080684C"/>
    <w:rsid w:val="00871C75"/>
    <w:rsid w:val="008776DC"/>
    <w:rsid w:val="008D5EF9"/>
    <w:rsid w:val="009446C0"/>
    <w:rsid w:val="009705C8"/>
    <w:rsid w:val="009C1CF4"/>
    <w:rsid w:val="009F6B74"/>
    <w:rsid w:val="00A3029F"/>
    <w:rsid w:val="00A30353"/>
    <w:rsid w:val="00A37C03"/>
    <w:rsid w:val="00AC3823"/>
    <w:rsid w:val="00AE323C"/>
    <w:rsid w:val="00AF0CB5"/>
    <w:rsid w:val="00B00181"/>
    <w:rsid w:val="00B00B0D"/>
    <w:rsid w:val="00B45F2E"/>
    <w:rsid w:val="00B74081"/>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23174F"/>
  <w15:docId w15:val="{A8126966-B5FD-40D3-9C09-1DFB5133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uiPriority w:val="99"/>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locked/>
    <w:rsid w:val="00745914"/>
    <w:rPr>
      <w:rFonts w:ascii="Times New Roman" w:eastAsiaTheme="minorHAnsi" w:hAnsi="Times New Roman" w:cs="Times New Roman"/>
      <w:b/>
      <w:sz w:val="28"/>
      <w:szCs w:val="20"/>
      <w:lang w:eastAsia="en-US"/>
    </w:rPr>
  </w:style>
  <w:style w:type="paragraph" w:customStyle="1" w:styleId="Default">
    <w:name w:val="Default"/>
    <w:rsid w:val="00745914"/>
    <w:pPr>
      <w:autoSpaceDE w:val="0"/>
      <w:autoSpaceDN w:val="0"/>
      <w:adjustRightInd w:val="0"/>
      <w:spacing w:after="0" w:line="240" w:lineRule="auto"/>
    </w:pPr>
    <w:rPr>
      <w:rFonts w:ascii="Times New Roman" w:eastAsiaTheme="minorEastAsia" w:hAnsi="Times New Roman" w:cs="Times New Roman"/>
      <w:color w:val="000000"/>
      <w:sz w:val="24"/>
      <w:szCs w:val="24"/>
      <w:lang w:val="de-DE"/>
    </w:rPr>
  </w:style>
  <w:style w:type="paragraph" w:styleId="Paragraphedeliste">
    <w:name w:val="List Paragraph"/>
    <w:basedOn w:val="Normal"/>
    <w:uiPriority w:val="34"/>
    <w:qFormat/>
    <w:rsid w:val="00745914"/>
    <w:pPr>
      <w:suppressAutoHyphens w:val="0"/>
      <w:kinsoku/>
      <w:overflowPunct/>
      <w:autoSpaceDE/>
      <w:autoSpaceDN/>
      <w:adjustRightInd/>
      <w:snapToGrid/>
      <w:spacing w:line="240" w:lineRule="auto"/>
      <w:ind w:left="720"/>
    </w:pPr>
    <w:rPr>
      <w:rFonts w:ascii="Calibri" w:eastAsia="Times New Roman" w:hAnsi="Calibri"/>
      <w:sz w:val="22"/>
      <w:szCs w:val="2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7C5059-E684-4B47-ACCA-4A83D3C852DE}"/>
</file>

<file path=customXml/itemProps2.xml><?xml version="1.0" encoding="utf-8"?>
<ds:datastoreItem xmlns:ds="http://schemas.openxmlformats.org/officeDocument/2006/customXml" ds:itemID="{0A4340AB-7EBA-47CB-BCB0-4A0519087C0B}"/>
</file>

<file path=customXml/itemProps3.xml><?xml version="1.0" encoding="utf-8"?>
<ds:datastoreItem xmlns:ds="http://schemas.openxmlformats.org/officeDocument/2006/customXml" ds:itemID="{E90CAC52-4762-4B74-81C8-08C6003FD6CE}"/>
</file>

<file path=docProps/app.xml><?xml version="1.0" encoding="utf-8"?>
<Properties xmlns="http://schemas.openxmlformats.org/officeDocument/2006/extended-properties" xmlns:vt="http://schemas.openxmlformats.org/officeDocument/2006/docPropsVTypes">
  <Template>ECE_TRANS.dotm</Template>
  <TotalTime>0</TotalTime>
  <Pages>4</Pages>
  <Words>1225</Words>
  <Characters>6984</Characters>
  <Application>Microsoft Office Word</Application>
  <DocSecurity>0</DocSecurity>
  <Lines>58</Lines>
  <Paragraphs>16</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ECE/TRANS/WP.29/GRSG/2021/17</vt:lpstr>
      <vt:lpstr>    Proposition de complément 5 à la série 07 d’amendements  et de complément 4 à</vt:lpstr>
      <vt:lpstr>        Communication de l’expert du groupe de travail informel  du comportement génér</vt:lpstr>
      <vt:lpstr>    I.	Proposition</vt:lpstr>
      <vt:lpstr>    II.	Justification</vt:lpstr>
    </vt:vector>
  </TitlesOfParts>
  <Company>DCM</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ECE/TRANS/WP.29/GRSG/2021/17</dc:title>
  <dc:subject/>
  <dc:creator>Corinne ROBERT</dc:creator>
  <cp:keywords/>
  <cp:lastModifiedBy>Corinne ROBERT</cp:lastModifiedBy>
  <cp:revision>2</cp:revision>
  <cp:lastPrinted>2021-08-27T05:18:00Z</cp:lastPrinted>
  <dcterms:created xsi:type="dcterms:W3CDTF">2021-08-27T05:18:00Z</dcterms:created>
  <dcterms:modified xsi:type="dcterms:W3CDTF">2021-08-27T05:18:00Z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