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195" w14:paraId="2F58A1DA" w14:textId="77777777" w:rsidTr="00F106E0">
        <w:trPr>
          <w:cantSplit/>
          <w:trHeight w:hRule="exact" w:val="851"/>
        </w:trPr>
        <w:tc>
          <w:tcPr>
            <w:tcW w:w="1276" w:type="dxa"/>
            <w:tcBorders>
              <w:bottom w:val="single" w:sz="4" w:space="0" w:color="auto"/>
            </w:tcBorders>
            <w:vAlign w:val="bottom"/>
          </w:tcPr>
          <w:p w14:paraId="6A3727B7" w14:textId="77777777" w:rsidR="002C4195" w:rsidRDefault="002C4195" w:rsidP="00F106E0">
            <w:pPr>
              <w:pStyle w:val="Heading6"/>
            </w:pPr>
          </w:p>
        </w:tc>
        <w:tc>
          <w:tcPr>
            <w:tcW w:w="8363" w:type="dxa"/>
            <w:gridSpan w:val="2"/>
            <w:tcBorders>
              <w:bottom w:val="single" w:sz="4" w:space="0" w:color="auto"/>
            </w:tcBorders>
            <w:vAlign w:val="bottom"/>
          </w:tcPr>
          <w:p w14:paraId="60FB9A3B" w14:textId="317DB769" w:rsidR="002C4195" w:rsidRPr="00D47EEA" w:rsidRDefault="002C4195" w:rsidP="00F106E0">
            <w:pPr>
              <w:jc w:val="right"/>
            </w:pPr>
            <w:r>
              <w:rPr>
                <w:b/>
                <w:sz w:val="40"/>
                <w:szCs w:val="40"/>
              </w:rPr>
              <w:t>INF.</w:t>
            </w:r>
            <w:r w:rsidR="000F2C8C">
              <w:rPr>
                <w:b/>
                <w:sz w:val="40"/>
                <w:szCs w:val="40"/>
              </w:rPr>
              <w:t>8</w:t>
            </w:r>
          </w:p>
        </w:tc>
      </w:tr>
      <w:tr w:rsidR="002C4195" w:rsidRPr="0006065E" w14:paraId="76FD08BB" w14:textId="77777777" w:rsidTr="00693CCE">
        <w:trPr>
          <w:cantSplit/>
          <w:trHeight w:hRule="exact" w:val="3696"/>
        </w:trPr>
        <w:tc>
          <w:tcPr>
            <w:tcW w:w="6804" w:type="dxa"/>
            <w:gridSpan w:val="2"/>
            <w:tcBorders>
              <w:top w:val="single" w:sz="4" w:space="0" w:color="auto"/>
              <w:bottom w:val="single" w:sz="12" w:space="0" w:color="auto"/>
            </w:tcBorders>
          </w:tcPr>
          <w:p w14:paraId="7645E88E" w14:textId="77777777" w:rsidR="002C4195" w:rsidRPr="0006065E" w:rsidRDefault="002C4195" w:rsidP="00F106E0">
            <w:pPr>
              <w:spacing w:before="120"/>
              <w:rPr>
                <w:b/>
                <w:sz w:val="28"/>
                <w:szCs w:val="28"/>
                <w:lang w:val="en-GB"/>
              </w:rPr>
            </w:pPr>
            <w:r w:rsidRPr="0006065E">
              <w:rPr>
                <w:b/>
                <w:sz w:val="28"/>
                <w:szCs w:val="28"/>
                <w:lang w:val="en-GB"/>
              </w:rPr>
              <w:t>Economic Commission for Europe</w:t>
            </w:r>
          </w:p>
          <w:p w14:paraId="72F790E9" w14:textId="77777777" w:rsidR="002C4195" w:rsidRPr="0006065E" w:rsidRDefault="002C4195" w:rsidP="00F106E0">
            <w:pPr>
              <w:spacing w:before="120"/>
              <w:rPr>
                <w:sz w:val="28"/>
                <w:szCs w:val="28"/>
                <w:lang w:val="en-GB"/>
              </w:rPr>
            </w:pPr>
            <w:r w:rsidRPr="0006065E">
              <w:rPr>
                <w:sz w:val="28"/>
                <w:szCs w:val="28"/>
                <w:lang w:val="en-GB"/>
              </w:rPr>
              <w:t>Inland Transport Committee</w:t>
            </w:r>
          </w:p>
          <w:p w14:paraId="1E7F2844" w14:textId="77777777" w:rsidR="002C4195" w:rsidRPr="0006065E" w:rsidRDefault="002C4195" w:rsidP="00F106E0">
            <w:pPr>
              <w:spacing w:before="120"/>
              <w:rPr>
                <w:b/>
                <w:sz w:val="24"/>
                <w:szCs w:val="24"/>
                <w:lang w:val="en-GB"/>
              </w:rPr>
            </w:pPr>
            <w:r w:rsidRPr="0006065E">
              <w:rPr>
                <w:b/>
                <w:sz w:val="24"/>
                <w:szCs w:val="24"/>
                <w:lang w:val="en-GB"/>
              </w:rPr>
              <w:t>Working Party on the Transport of Dangerous Goods</w:t>
            </w:r>
          </w:p>
          <w:p w14:paraId="0F3888A8" w14:textId="77777777" w:rsidR="002C4195" w:rsidRPr="0006065E" w:rsidRDefault="002C4195" w:rsidP="00F106E0">
            <w:pPr>
              <w:spacing w:before="120"/>
              <w:rPr>
                <w:b/>
                <w:lang w:val="en-GB"/>
              </w:rPr>
            </w:pPr>
            <w:r w:rsidRPr="0006065E">
              <w:rPr>
                <w:b/>
                <w:lang w:val="en-GB"/>
              </w:rPr>
              <w:t>Joint Meeting of Experts on the Regulations annexed to the</w:t>
            </w:r>
            <w:r w:rsidRPr="0006065E">
              <w:rPr>
                <w:b/>
                <w:lang w:val="en-GB"/>
              </w:rPr>
              <w:br/>
              <w:t>European Agreement concerning the International Carriage</w:t>
            </w:r>
            <w:r w:rsidRPr="0006065E">
              <w:rPr>
                <w:b/>
                <w:lang w:val="en-GB"/>
              </w:rPr>
              <w:br/>
              <w:t>of Dangerous Goods by Inland Waterways (ADN)</w:t>
            </w:r>
            <w:r w:rsidRPr="0006065E">
              <w:rPr>
                <w:b/>
                <w:lang w:val="en-GB"/>
              </w:rPr>
              <w:br/>
              <w:t>(ADN Safety Committee)</w:t>
            </w:r>
          </w:p>
          <w:p w14:paraId="06DF413E" w14:textId="77777777" w:rsidR="002C4195" w:rsidRPr="0006065E" w:rsidRDefault="002C4195" w:rsidP="00F106E0">
            <w:pPr>
              <w:spacing w:before="120"/>
              <w:rPr>
                <w:b/>
                <w:lang w:val="en-GB"/>
              </w:rPr>
            </w:pPr>
            <w:r w:rsidRPr="0006065E">
              <w:rPr>
                <w:b/>
                <w:lang w:val="en-GB"/>
              </w:rPr>
              <w:t>Thirty-eighth session</w:t>
            </w:r>
          </w:p>
          <w:p w14:paraId="3DD6A172" w14:textId="77777777" w:rsidR="002C4195" w:rsidRPr="0006065E" w:rsidRDefault="002C4195" w:rsidP="00F106E0">
            <w:pPr>
              <w:rPr>
                <w:lang w:val="en-GB" w:eastAsia="fr-FR"/>
              </w:rPr>
            </w:pPr>
            <w:r w:rsidRPr="0006065E">
              <w:rPr>
                <w:lang w:val="en-GB" w:eastAsia="fr-FR"/>
              </w:rPr>
              <w:t>Geneva, 23–27 August 2021</w:t>
            </w:r>
          </w:p>
          <w:p w14:paraId="6DFC558C" w14:textId="6490CA84" w:rsidR="002C4195" w:rsidRPr="0006065E" w:rsidRDefault="002C4195" w:rsidP="00F106E0">
            <w:pPr>
              <w:rPr>
                <w:lang w:val="en-GB" w:eastAsia="fr-FR"/>
              </w:rPr>
            </w:pPr>
            <w:r w:rsidRPr="0006065E">
              <w:rPr>
                <w:lang w:val="en-GB" w:eastAsia="fr-FR"/>
              </w:rPr>
              <w:t xml:space="preserve">Item </w:t>
            </w:r>
            <w:r w:rsidR="00F66F60">
              <w:rPr>
                <w:lang w:val="en-GB" w:eastAsia="fr-FR"/>
              </w:rPr>
              <w:t>4</w:t>
            </w:r>
            <w:r w:rsidR="00F66F60" w:rsidRPr="0006065E">
              <w:rPr>
                <w:lang w:val="en-GB" w:eastAsia="fr-FR"/>
              </w:rPr>
              <w:t xml:space="preserve"> </w:t>
            </w:r>
            <w:r w:rsidR="000B68B0">
              <w:rPr>
                <w:lang w:val="en-GB" w:eastAsia="fr-FR"/>
              </w:rPr>
              <w:t xml:space="preserve">(b) </w:t>
            </w:r>
            <w:r w:rsidRPr="0006065E">
              <w:rPr>
                <w:lang w:val="en-GB" w:eastAsia="fr-FR"/>
              </w:rPr>
              <w:t>of the provisional agenda</w:t>
            </w:r>
          </w:p>
          <w:p w14:paraId="24C97413" w14:textId="77777777" w:rsidR="000B68B0" w:rsidRPr="00112A21" w:rsidRDefault="000B68B0" w:rsidP="00F106E0">
            <w:pPr>
              <w:rPr>
                <w:b/>
                <w:bCs/>
                <w:lang w:val="en-GB"/>
              </w:rPr>
            </w:pPr>
            <w:r w:rsidRPr="00112A21">
              <w:rPr>
                <w:b/>
                <w:bCs/>
                <w:lang w:val="en-GB"/>
              </w:rPr>
              <w:t>Proposals for amendments to the Regulations annexed to ADN:</w:t>
            </w:r>
          </w:p>
          <w:p w14:paraId="046AD27A" w14:textId="22E90476" w:rsidR="002C4195" w:rsidRPr="0006065E" w:rsidRDefault="00605953" w:rsidP="00F106E0">
            <w:pPr>
              <w:rPr>
                <w:lang w:val="en-GB"/>
              </w:rPr>
            </w:pPr>
            <w:proofErr w:type="spellStart"/>
            <w:proofErr w:type="gramStart"/>
            <w:r w:rsidRPr="00112A21">
              <w:rPr>
                <w:b/>
                <w:bCs/>
              </w:rPr>
              <w:t>other</w:t>
            </w:r>
            <w:proofErr w:type="spellEnd"/>
            <w:proofErr w:type="gramEnd"/>
            <w:r w:rsidRPr="00112A21">
              <w:rPr>
                <w:b/>
                <w:bCs/>
              </w:rPr>
              <w:t xml:space="preserve"> </w:t>
            </w:r>
            <w:proofErr w:type="spellStart"/>
            <w:r w:rsidRPr="00112A21">
              <w:rPr>
                <w:b/>
                <w:bCs/>
              </w:rPr>
              <w:t>proposals</w:t>
            </w:r>
            <w:proofErr w:type="spellEnd"/>
            <w:r w:rsidRPr="0006065E" w:rsidDel="000B68B0">
              <w:rPr>
                <w:b/>
                <w:bCs/>
                <w:lang w:val="en-GB"/>
              </w:rPr>
              <w:t xml:space="preserve"> </w:t>
            </w:r>
          </w:p>
        </w:tc>
        <w:tc>
          <w:tcPr>
            <w:tcW w:w="2835" w:type="dxa"/>
            <w:tcBorders>
              <w:top w:val="single" w:sz="4" w:space="0" w:color="auto"/>
              <w:bottom w:val="single" w:sz="12" w:space="0" w:color="auto"/>
            </w:tcBorders>
          </w:tcPr>
          <w:p w14:paraId="1119341E" w14:textId="77777777" w:rsidR="002C4195" w:rsidRPr="0006065E" w:rsidRDefault="002C4195" w:rsidP="00F106E0">
            <w:pPr>
              <w:tabs>
                <w:tab w:val="right" w:pos="2835"/>
              </w:tabs>
              <w:spacing w:before="120"/>
              <w:rPr>
                <w:lang w:val="en-GB"/>
              </w:rPr>
            </w:pPr>
            <w:r w:rsidRPr="0006065E">
              <w:rPr>
                <w:lang w:val="en-GB"/>
              </w:rPr>
              <w:tab/>
            </w:r>
          </w:p>
          <w:p w14:paraId="0EF1134E" w14:textId="3EF1F449" w:rsidR="002C4195" w:rsidRPr="0006065E" w:rsidRDefault="000E011D" w:rsidP="00F106E0">
            <w:pPr>
              <w:spacing w:before="120"/>
              <w:rPr>
                <w:lang w:val="en-GB"/>
              </w:rPr>
            </w:pPr>
            <w:r w:rsidRPr="0006065E">
              <w:rPr>
                <w:lang w:val="en-GB"/>
              </w:rPr>
              <w:t>2</w:t>
            </w:r>
            <w:r w:rsidR="000F2C8C">
              <w:rPr>
                <w:lang w:val="en-GB"/>
              </w:rPr>
              <w:t>0</w:t>
            </w:r>
            <w:r w:rsidRPr="0006065E">
              <w:rPr>
                <w:lang w:val="en-GB"/>
              </w:rPr>
              <w:t xml:space="preserve"> July</w:t>
            </w:r>
            <w:r w:rsidR="002C4195" w:rsidRPr="0006065E">
              <w:rPr>
                <w:lang w:val="en-GB"/>
              </w:rPr>
              <w:t xml:space="preserve"> 2021</w:t>
            </w:r>
            <w:r w:rsidR="002C4195" w:rsidRPr="0006065E">
              <w:rPr>
                <w:lang w:val="en-GB"/>
              </w:rPr>
              <w:br/>
            </w:r>
          </w:p>
          <w:p w14:paraId="517E57D9" w14:textId="77777777" w:rsidR="002C4195" w:rsidRPr="0006065E" w:rsidRDefault="002C4195" w:rsidP="00F106E0">
            <w:pPr>
              <w:spacing w:before="120"/>
              <w:rPr>
                <w:lang w:val="en-GB"/>
              </w:rPr>
            </w:pPr>
            <w:r w:rsidRPr="0006065E">
              <w:rPr>
                <w:lang w:val="en-GB"/>
              </w:rPr>
              <w:t>English</w:t>
            </w:r>
          </w:p>
        </w:tc>
      </w:tr>
    </w:tbl>
    <w:p w14:paraId="3F5F865E" w14:textId="12B689E3" w:rsidR="00F1417C" w:rsidRPr="00F1417C" w:rsidRDefault="00F1417C" w:rsidP="000E011D">
      <w:pPr>
        <w:pStyle w:val="HChG"/>
        <w:rPr>
          <w:sz w:val="32"/>
          <w:szCs w:val="32"/>
          <w:lang w:val="en-US" w:eastAsia="en-GB"/>
        </w:rPr>
      </w:pPr>
      <w:bookmarkStart w:id="0" w:name="OLE_LINK1"/>
      <w:r w:rsidRPr="00F1417C">
        <w:rPr>
          <w:lang w:val="en-GB"/>
        </w:rPr>
        <w:tab/>
      </w:r>
      <w:r w:rsidRPr="00F1417C">
        <w:rPr>
          <w:lang w:val="en-GB"/>
        </w:rPr>
        <w:tab/>
      </w:r>
      <w:r w:rsidR="00540079">
        <w:rPr>
          <w:snapToGrid w:val="0"/>
          <w:lang w:val="en-GB" w:eastAsia="fr-FR"/>
        </w:rPr>
        <w:t xml:space="preserve">Use </w:t>
      </w:r>
      <w:r w:rsidR="00186C1B">
        <w:rPr>
          <w:snapToGrid w:val="0"/>
          <w:lang w:val="en-GB" w:eastAsia="fr-FR"/>
        </w:rPr>
        <w:t xml:space="preserve">of </w:t>
      </w:r>
      <w:r w:rsidR="00540079">
        <w:rPr>
          <w:snapToGrid w:val="0"/>
          <w:lang w:val="en-GB" w:eastAsia="fr-FR"/>
        </w:rPr>
        <w:t>consistent terminology on damage stability calculations at 9.3.1.15.2, 9.3.2.15.2 and 9.3.3.15.2</w:t>
      </w:r>
    </w:p>
    <w:p w14:paraId="245E1D73" w14:textId="194D5DDD" w:rsidR="00E0333C" w:rsidRPr="00E0333C" w:rsidRDefault="000E011D" w:rsidP="000E011D">
      <w:pPr>
        <w:pStyle w:val="H1G"/>
        <w:rPr>
          <w:bCs/>
          <w:lang w:val="en-GB" w:eastAsia="fr-FR"/>
        </w:rPr>
      </w:pPr>
      <w:r>
        <w:rPr>
          <w:lang w:val="en-GB" w:eastAsia="fr-FR"/>
        </w:rPr>
        <w:tab/>
      </w:r>
      <w:r>
        <w:rPr>
          <w:lang w:val="en-GB" w:eastAsia="fr-FR"/>
        </w:rPr>
        <w:tab/>
      </w:r>
      <w:r w:rsidR="00E0333C" w:rsidRPr="00E0333C">
        <w:rPr>
          <w:lang w:val="en-GB" w:eastAsia="fr-FR"/>
        </w:rPr>
        <w:t>Submitted by the Central Commission for the Navigation of the Rhine (CCNR)</w:t>
      </w:r>
    </w:p>
    <w:bookmarkEnd w:id="0"/>
    <w:p w14:paraId="398A22E7" w14:textId="77777777" w:rsidR="00F1417C" w:rsidRPr="00F1417C" w:rsidRDefault="00F1417C" w:rsidP="000E011D">
      <w:pPr>
        <w:pStyle w:val="HChG"/>
        <w:rPr>
          <w:lang w:val="en-GB"/>
        </w:rPr>
      </w:pPr>
      <w:r w:rsidRPr="00F1417C">
        <w:rPr>
          <w:lang w:val="en-US"/>
        </w:rPr>
        <w:tab/>
      </w:r>
      <w:r w:rsidRPr="00F1417C">
        <w:rPr>
          <w:lang w:val="en-US"/>
        </w:rPr>
        <w:tab/>
      </w:r>
      <w:r w:rsidRPr="00F1417C">
        <w:rPr>
          <w:lang w:val="en-GB"/>
        </w:rPr>
        <w:t>Introduction</w:t>
      </w:r>
    </w:p>
    <w:p w14:paraId="6675461E" w14:textId="00F43EDE" w:rsidR="00625A6D" w:rsidRPr="00625A6D" w:rsidRDefault="00625A6D" w:rsidP="00625A6D">
      <w:pPr>
        <w:pStyle w:val="SingleTxtG"/>
        <w:rPr>
          <w:lang w:val="en-GB"/>
        </w:rPr>
      </w:pPr>
      <w:r>
        <w:rPr>
          <w:lang w:val="en-GB"/>
        </w:rPr>
        <w:t>1.</w:t>
      </w:r>
      <w:r>
        <w:rPr>
          <w:lang w:val="en-GB"/>
        </w:rPr>
        <w:tab/>
      </w:r>
      <w:r w:rsidRPr="00625A6D">
        <w:rPr>
          <w:lang w:val="en-GB"/>
        </w:rPr>
        <w:t>The CCNR Secretariat would like to draw the ADN Safety Committees attention to different terminology applied for the stability requirements regarding “watertight” and “weathertight” openings of the ships construction for damage stability calculations mentioned in 9.3.1.15.2, 9.3.2.15.2 and 9.3.1.15.2.</w:t>
      </w:r>
    </w:p>
    <w:p w14:paraId="45E8DF94" w14:textId="0FA72722" w:rsidR="00625A6D" w:rsidRPr="00625A6D" w:rsidRDefault="00625A6D" w:rsidP="00625A6D">
      <w:pPr>
        <w:pStyle w:val="SingleTxtG"/>
        <w:rPr>
          <w:lang w:val="en-GB"/>
        </w:rPr>
      </w:pPr>
      <w:r>
        <w:rPr>
          <w:lang w:val="en-GB"/>
        </w:rPr>
        <w:t>2.</w:t>
      </w:r>
      <w:r>
        <w:rPr>
          <w:lang w:val="en-GB"/>
        </w:rPr>
        <w:tab/>
      </w:r>
      <w:r w:rsidRPr="00625A6D">
        <w:rPr>
          <w:lang w:val="en-GB"/>
        </w:rPr>
        <w:t>The classification society DNV informed the CCNR Secretariat about the inconsistent terminology applied for the general damage stability requirements in the English version of the ADN framework.</w:t>
      </w:r>
    </w:p>
    <w:p w14:paraId="5DC032B1" w14:textId="651D7C1B" w:rsidR="00625A6D" w:rsidRPr="00625A6D" w:rsidRDefault="00625A6D" w:rsidP="00625A6D">
      <w:pPr>
        <w:pStyle w:val="SingleTxtG"/>
        <w:rPr>
          <w:lang w:val="en-GB"/>
        </w:rPr>
      </w:pPr>
      <w:r>
        <w:rPr>
          <w:lang w:val="en-GB"/>
        </w:rPr>
        <w:t>3.</w:t>
      </w:r>
      <w:r>
        <w:rPr>
          <w:lang w:val="en-GB"/>
        </w:rPr>
        <w:tab/>
      </w:r>
      <w:r w:rsidRPr="00625A6D">
        <w:rPr>
          <w:lang w:val="en-GB"/>
        </w:rPr>
        <w:t>Definitions of the relevant terms are part of the ADN framework.</w:t>
      </w:r>
      <w:r w:rsidRPr="00625A6D">
        <w:rPr>
          <w:lang w:val="en-GB"/>
        </w:rPr>
        <w:br/>
        <w:t xml:space="preserve"> “</w:t>
      </w:r>
      <w:r w:rsidRPr="008D0611">
        <w:rPr>
          <w:b/>
          <w:bCs/>
          <w:lang w:val="en-GB"/>
        </w:rPr>
        <w:t>Watertight</w:t>
      </w:r>
      <w:r w:rsidRPr="00625A6D">
        <w:rPr>
          <w:lang w:val="en-GB"/>
        </w:rPr>
        <w:t xml:space="preserve"> means a structural component or device so fitted as to prevent any ingress of water. </w:t>
      </w:r>
      <w:r w:rsidRPr="008D0611">
        <w:rPr>
          <w:b/>
          <w:bCs/>
          <w:lang w:val="en-GB"/>
        </w:rPr>
        <w:t>Weathertight</w:t>
      </w:r>
      <w:r w:rsidRPr="00625A6D">
        <w:rPr>
          <w:lang w:val="en-GB"/>
        </w:rPr>
        <w:t xml:space="preserve"> means a structural component or device so fitted that in normal conditions it allows only a negligible quantity of water to penetrate.”</w:t>
      </w:r>
    </w:p>
    <w:p w14:paraId="214BA36A" w14:textId="13B462F4" w:rsidR="00625A6D" w:rsidRPr="00625A6D" w:rsidRDefault="00625A6D" w:rsidP="00625A6D">
      <w:pPr>
        <w:pStyle w:val="SingleTxtG"/>
        <w:rPr>
          <w:lang w:val="en-GB"/>
        </w:rPr>
      </w:pPr>
      <w:r>
        <w:rPr>
          <w:lang w:val="en-GB"/>
        </w:rPr>
        <w:t>4.</w:t>
      </w:r>
      <w:r>
        <w:rPr>
          <w:lang w:val="en-GB"/>
        </w:rPr>
        <w:tab/>
      </w:r>
      <w:r w:rsidRPr="00625A6D">
        <w:rPr>
          <w:lang w:val="en-GB"/>
        </w:rPr>
        <w:t xml:space="preserve">The provisions regarding damage stability are repeated for several ship types and apparently at 9.3.1.15.2 the wrong term is one time applied, and only in the English version. In the French and German </w:t>
      </w:r>
      <w:proofErr w:type="gramStart"/>
      <w:r w:rsidRPr="00625A6D">
        <w:rPr>
          <w:lang w:val="en-GB"/>
        </w:rPr>
        <w:t>versions</w:t>
      </w:r>
      <w:proofErr w:type="gramEnd"/>
      <w:r w:rsidRPr="00625A6D">
        <w:rPr>
          <w:lang w:val="en-GB"/>
        </w:rPr>
        <w:t xml:space="preserve"> the terminology is correct applied.</w:t>
      </w:r>
    </w:p>
    <w:p w14:paraId="4CF0BFC2" w14:textId="0F4131EE" w:rsidR="00625A6D" w:rsidRPr="00625A6D" w:rsidRDefault="00625A6D" w:rsidP="00625A6D">
      <w:pPr>
        <w:pStyle w:val="SingleTxtG"/>
        <w:rPr>
          <w:lang w:val="en-GB"/>
        </w:rPr>
      </w:pPr>
      <w:r w:rsidRPr="00625A6D">
        <w:rPr>
          <w:lang w:val="en-GB"/>
        </w:rPr>
        <w:t xml:space="preserve">“The positive range of the righting lever curve beyond the stage of equilibrium shall have a righting level of ≥ 0.05 m in association with an area under the curve of ≥ 0.0065 </w:t>
      </w:r>
      <w:proofErr w:type="spellStart"/>
      <w:r w:rsidRPr="00625A6D">
        <w:rPr>
          <w:lang w:val="en-GB"/>
        </w:rPr>
        <w:t>m.rad</w:t>
      </w:r>
      <w:proofErr w:type="spellEnd"/>
      <w:r w:rsidRPr="00625A6D">
        <w:rPr>
          <w:lang w:val="en-GB"/>
        </w:rPr>
        <w:t>. The minimum values of stability shall be satisfied up to immersion of the first non-weathertight opening and in any event up to an angle of heel ≤ 27°. If non-watertight openings are immersed before that stage, the corresponding spaces shall be considered as flooded for the purpose of stability calculation.”</w:t>
      </w:r>
    </w:p>
    <w:p w14:paraId="75BB99FB" w14:textId="75E9391E" w:rsidR="00F1417C" w:rsidRPr="00625A6D" w:rsidRDefault="000C062E" w:rsidP="00625A6D">
      <w:pPr>
        <w:pStyle w:val="SingleTxtG"/>
        <w:rPr>
          <w:lang w:val="en-GB"/>
        </w:rPr>
      </w:pPr>
      <w:r>
        <w:rPr>
          <w:lang w:val="en-GB"/>
        </w:rPr>
        <w:t>5</w:t>
      </w:r>
      <w:r w:rsidR="00625A6D">
        <w:rPr>
          <w:lang w:val="en-GB"/>
        </w:rPr>
        <w:t>.</w:t>
      </w:r>
      <w:r w:rsidR="00625A6D">
        <w:rPr>
          <w:lang w:val="en-GB"/>
        </w:rPr>
        <w:tab/>
      </w:r>
      <w:r w:rsidR="00625A6D" w:rsidRPr="00625A6D">
        <w:rPr>
          <w:lang w:val="en-GB"/>
        </w:rPr>
        <w:t>At 9.3.2.15.2 and 9.3.3.15.2 similar terminology is applied and needs to be corrected.</w:t>
      </w:r>
      <w:r w:rsidR="00625A6D" w:rsidRPr="00625A6D">
        <w:rPr>
          <w:lang w:val="en-GB"/>
        </w:rPr>
        <w:br/>
        <w:t xml:space="preserve">In this last paragraph the term “non-watertight” is used twice but the corresponding requirements should read “non-weathertight’. </w:t>
      </w:r>
      <w:proofErr w:type="gramStart"/>
      <w:r w:rsidR="00625A6D" w:rsidRPr="00625A6D">
        <w:rPr>
          <w:lang w:val="en-GB"/>
        </w:rPr>
        <w:t>Also</w:t>
      </w:r>
      <w:proofErr w:type="gramEnd"/>
      <w:r w:rsidR="00625A6D" w:rsidRPr="00625A6D">
        <w:rPr>
          <w:lang w:val="en-GB"/>
        </w:rPr>
        <w:t xml:space="preserve"> the French and German version of ADN 2021 apply “non-weathertight”.</w:t>
      </w:r>
    </w:p>
    <w:p w14:paraId="390F2FB0" w14:textId="2A95D55B" w:rsidR="00F1417C" w:rsidRPr="00F1417C" w:rsidRDefault="00F1417C" w:rsidP="0006065E">
      <w:pPr>
        <w:pStyle w:val="HChG"/>
        <w:rPr>
          <w:lang w:val="en-GB"/>
        </w:rPr>
      </w:pPr>
      <w:r w:rsidRPr="00F1417C">
        <w:rPr>
          <w:lang w:val="en-GB"/>
        </w:rPr>
        <w:lastRenderedPageBreak/>
        <w:tab/>
      </w:r>
      <w:r w:rsidRPr="00F1417C">
        <w:rPr>
          <w:lang w:val="en-GB"/>
        </w:rPr>
        <w:tab/>
      </w:r>
      <w:r w:rsidR="000209E0" w:rsidRPr="00851A07">
        <w:rPr>
          <w:lang w:val="en-GB"/>
        </w:rPr>
        <w:t>Proposal</w:t>
      </w:r>
    </w:p>
    <w:p w14:paraId="6E07325B" w14:textId="20A5CA7D" w:rsidR="000C062E" w:rsidRDefault="000C062E" w:rsidP="000C062E">
      <w:pPr>
        <w:pStyle w:val="SingleTxtG"/>
        <w:rPr>
          <w:lang w:val="en-GB"/>
        </w:rPr>
      </w:pPr>
      <w:r>
        <w:rPr>
          <w:lang w:val="en-GB"/>
        </w:rPr>
        <w:t>6.</w:t>
      </w:r>
      <w:r>
        <w:rPr>
          <w:lang w:val="en-GB"/>
        </w:rPr>
        <w:tab/>
      </w:r>
      <w:r w:rsidRPr="003D42FB">
        <w:rPr>
          <w:lang w:val="en-GB"/>
        </w:rPr>
        <w:t>The Safety Committee is invited to update the English version of 9.</w:t>
      </w:r>
      <w:r>
        <w:rPr>
          <w:lang w:val="en-GB"/>
        </w:rPr>
        <w:t>3</w:t>
      </w:r>
      <w:r w:rsidRPr="003D42FB">
        <w:rPr>
          <w:lang w:val="en-GB"/>
        </w:rPr>
        <w:t>.</w:t>
      </w:r>
      <w:r>
        <w:rPr>
          <w:lang w:val="en-GB"/>
        </w:rPr>
        <w:t>1</w:t>
      </w:r>
      <w:r w:rsidRPr="003D42FB">
        <w:rPr>
          <w:lang w:val="en-GB"/>
        </w:rPr>
        <w:t>.15.2</w:t>
      </w:r>
      <w:r>
        <w:rPr>
          <w:lang w:val="en-GB"/>
        </w:rPr>
        <w:t xml:space="preserve">, </w:t>
      </w:r>
      <w:r w:rsidRPr="003D42FB">
        <w:rPr>
          <w:lang w:val="en-GB"/>
        </w:rPr>
        <w:t>last paragraph, last sentence and replace</w:t>
      </w:r>
      <w:r>
        <w:rPr>
          <w:lang w:val="en-GB"/>
        </w:rPr>
        <w:t xml:space="preserve"> </w:t>
      </w:r>
      <w:r w:rsidRPr="00873F29">
        <w:rPr>
          <w:u w:val="single"/>
          <w:lang w:val="en-GB"/>
        </w:rPr>
        <w:t>one time</w:t>
      </w:r>
      <w:r w:rsidRPr="003D42FB">
        <w:rPr>
          <w:lang w:val="en-GB"/>
        </w:rPr>
        <w:t xml:space="preserve"> the term “non-watertight” </w:t>
      </w:r>
      <w:r>
        <w:rPr>
          <w:lang w:val="en-GB"/>
        </w:rPr>
        <w:t>by</w:t>
      </w:r>
      <w:r w:rsidRPr="003D42FB">
        <w:rPr>
          <w:lang w:val="en-GB"/>
        </w:rPr>
        <w:t xml:space="preserve"> the term “</w:t>
      </w:r>
      <w:r>
        <w:rPr>
          <w:lang w:val="en-GB"/>
        </w:rPr>
        <w:t>n</w:t>
      </w:r>
      <w:r w:rsidRPr="003D42FB">
        <w:rPr>
          <w:lang w:val="en-GB"/>
        </w:rPr>
        <w:t>on-weathertight”.</w:t>
      </w:r>
    </w:p>
    <w:p w14:paraId="2523B237" w14:textId="605CD66B" w:rsidR="000C062E" w:rsidRDefault="000C062E" w:rsidP="000C062E">
      <w:pPr>
        <w:pStyle w:val="SingleTxtG"/>
        <w:rPr>
          <w:lang w:val="en-GB"/>
        </w:rPr>
      </w:pPr>
      <w:r>
        <w:rPr>
          <w:lang w:val="en-GB"/>
        </w:rPr>
        <w:t>7.</w:t>
      </w:r>
      <w:r>
        <w:rPr>
          <w:lang w:val="en-GB"/>
        </w:rPr>
        <w:tab/>
      </w:r>
      <w:r w:rsidRPr="003D42FB">
        <w:rPr>
          <w:lang w:val="en-GB"/>
        </w:rPr>
        <w:t>The Safety Committee is invited to update the English version of 9.</w:t>
      </w:r>
      <w:r>
        <w:rPr>
          <w:lang w:val="en-GB"/>
        </w:rPr>
        <w:t>2</w:t>
      </w:r>
      <w:r w:rsidRPr="003D42FB">
        <w:rPr>
          <w:lang w:val="en-GB"/>
        </w:rPr>
        <w:t>.3.15.2</w:t>
      </w:r>
      <w:r w:rsidRPr="00D92CC2">
        <w:rPr>
          <w:lang w:val="en-GB"/>
        </w:rPr>
        <w:t xml:space="preserve"> </w:t>
      </w:r>
      <w:r>
        <w:rPr>
          <w:lang w:val="en-GB"/>
        </w:rPr>
        <w:t>and 9.3.3.15.2</w:t>
      </w:r>
      <w:r w:rsidRPr="003D42FB">
        <w:rPr>
          <w:lang w:val="en-GB"/>
        </w:rPr>
        <w:t>, last paragraph</w:t>
      </w:r>
      <w:r>
        <w:rPr>
          <w:lang w:val="en-GB"/>
        </w:rPr>
        <w:t xml:space="preserve"> and</w:t>
      </w:r>
      <w:r w:rsidRPr="003D42FB">
        <w:rPr>
          <w:lang w:val="en-GB"/>
        </w:rPr>
        <w:t xml:space="preserve"> replace</w:t>
      </w:r>
      <w:r>
        <w:rPr>
          <w:lang w:val="en-GB"/>
        </w:rPr>
        <w:t xml:space="preserve"> </w:t>
      </w:r>
      <w:r w:rsidRPr="00873F29">
        <w:rPr>
          <w:u w:val="single"/>
          <w:lang w:val="en-GB"/>
        </w:rPr>
        <w:t>two times</w:t>
      </w:r>
      <w:r>
        <w:rPr>
          <w:lang w:val="en-GB"/>
        </w:rPr>
        <w:t xml:space="preserve"> </w:t>
      </w:r>
      <w:r w:rsidRPr="003D42FB">
        <w:rPr>
          <w:lang w:val="en-GB"/>
        </w:rPr>
        <w:t>the term “non-watertight” for the term “</w:t>
      </w:r>
      <w:r>
        <w:rPr>
          <w:lang w:val="en-GB"/>
        </w:rPr>
        <w:t>n</w:t>
      </w:r>
      <w:r w:rsidRPr="003D42FB">
        <w:rPr>
          <w:lang w:val="en-GB"/>
        </w:rPr>
        <w:t>on-weathertight”.</w:t>
      </w:r>
    </w:p>
    <w:p w14:paraId="2EE46C68" w14:textId="1AD24888" w:rsidR="00133F18" w:rsidRPr="0006065E" w:rsidRDefault="0006065E" w:rsidP="0006065E">
      <w:pPr>
        <w:spacing w:before="240"/>
        <w:jc w:val="center"/>
        <w:rPr>
          <w:u w:val="single"/>
          <w:lang w:val="en-GB"/>
        </w:rPr>
      </w:pPr>
      <w:r>
        <w:rPr>
          <w:u w:val="single"/>
          <w:lang w:val="en-GB"/>
        </w:rPr>
        <w:tab/>
      </w:r>
      <w:r>
        <w:rPr>
          <w:u w:val="single"/>
          <w:lang w:val="en-GB"/>
        </w:rPr>
        <w:tab/>
      </w:r>
      <w:r>
        <w:rPr>
          <w:u w:val="single"/>
          <w:lang w:val="en-GB"/>
        </w:rPr>
        <w:tab/>
      </w:r>
    </w:p>
    <w:sectPr w:rsidR="00133F18" w:rsidRPr="0006065E" w:rsidSect="00847B7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6534" w14:textId="77777777" w:rsidR="00CE4515" w:rsidRDefault="00CE4515"/>
  </w:endnote>
  <w:endnote w:type="continuationSeparator" w:id="0">
    <w:p w14:paraId="11FF5618" w14:textId="77777777" w:rsidR="00CE4515" w:rsidRDefault="00CE4515"/>
  </w:endnote>
  <w:endnote w:type="continuationNotice" w:id="1">
    <w:p w14:paraId="2C039206" w14:textId="77777777" w:rsidR="00CE4515" w:rsidRPr="00BF38EF" w:rsidRDefault="00CE4515"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75768710"/>
      <w:docPartObj>
        <w:docPartGallery w:val="Page Numbers (Bottom of Page)"/>
        <w:docPartUnique/>
      </w:docPartObj>
    </w:sdtPr>
    <w:sdtEndPr>
      <w:rPr>
        <w:noProof/>
      </w:rPr>
    </w:sdtEndPr>
    <w:sdtContent>
      <w:p w14:paraId="3EB3E597" w14:textId="5FF0A356" w:rsidR="00856CB1" w:rsidRPr="0006065E" w:rsidRDefault="0006065E" w:rsidP="0006065E">
        <w:pPr>
          <w:pStyle w:val="Footer"/>
          <w:rPr>
            <w:b/>
            <w:bCs/>
            <w:sz w:val="18"/>
            <w:szCs w:val="22"/>
          </w:rPr>
        </w:pPr>
        <w:r w:rsidRPr="0006065E">
          <w:rPr>
            <w:b/>
            <w:bCs/>
            <w:sz w:val="18"/>
            <w:szCs w:val="22"/>
          </w:rPr>
          <w:fldChar w:fldCharType="begin"/>
        </w:r>
        <w:r w:rsidRPr="0006065E">
          <w:rPr>
            <w:b/>
            <w:bCs/>
            <w:sz w:val="18"/>
            <w:szCs w:val="22"/>
          </w:rPr>
          <w:instrText xml:space="preserve"> PAGE   \* MERGEFORMAT </w:instrText>
        </w:r>
        <w:r w:rsidRPr="0006065E">
          <w:rPr>
            <w:b/>
            <w:bCs/>
            <w:sz w:val="18"/>
            <w:szCs w:val="22"/>
          </w:rPr>
          <w:fldChar w:fldCharType="separate"/>
        </w:r>
        <w:r w:rsidRPr="0006065E">
          <w:rPr>
            <w:b/>
            <w:bCs/>
            <w:noProof/>
            <w:sz w:val="18"/>
            <w:szCs w:val="22"/>
          </w:rPr>
          <w:t>2</w:t>
        </w:r>
        <w:r w:rsidRPr="0006065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04096EC4" w:rsidR="00856CB1" w:rsidRPr="00CD4281" w:rsidRDefault="00856CB1" w:rsidP="0010075B">
    <w:pPr>
      <w:pStyle w:val="Footer"/>
      <w:jc w:val="right"/>
      <w:rPr>
        <w:b/>
        <w:sz w:val="18"/>
      </w:rPr>
    </w:pPr>
    <w:r>
      <w:tab/>
    </w:r>
    <w:bookmarkStart w:id="1" w:name="_Hlk4676487"/>
    <w:bookmarkStart w:id="2" w:name="_Hlk4676488"/>
    <w:proofErr w:type="spellStart"/>
    <w:proofErr w:type="gramStart"/>
    <w:r w:rsidR="0010075B" w:rsidRPr="0010075B">
      <w:rPr>
        <w:rFonts w:ascii="Arial" w:hAnsi="Arial"/>
        <w:sz w:val="12"/>
        <w:szCs w:val="24"/>
        <w:lang w:val="fr-FR" w:eastAsia="fr-FR"/>
      </w:rPr>
      <w:t>lk</w:t>
    </w:r>
    <w:proofErr w:type="spellEnd"/>
    <w:proofErr w:type="gramEnd"/>
    <w:r w:rsidR="0010075B" w:rsidRPr="0010075B">
      <w:rPr>
        <w:rFonts w:ascii="Arial" w:hAnsi="Arial"/>
        <w:sz w:val="12"/>
        <w:szCs w:val="24"/>
        <w:lang w:val="fr-FR" w:eastAsia="fr-FR"/>
      </w:rPr>
      <w:t>/adn_wp15_ac2_2021_</w:t>
    </w:r>
    <w:r w:rsidR="0010075B">
      <w:rPr>
        <w:rFonts w:ascii="Arial" w:hAnsi="Arial"/>
        <w:sz w:val="12"/>
        <w:szCs w:val="24"/>
        <w:lang w:val="fr-FR" w:eastAsia="fr-FR"/>
      </w:rPr>
      <w:t>UU</w:t>
    </w:r>
    <w:r w:rsidR="0010075B" w:rsidRPr="0010075B">
      <w:rPr>
        <w:rFonts w:ascii="Arial" w:hAnsi="Arial"/>
        <w:sz w:val="12"/>
        <w:szCs w:val="24"/>
        <w:lang w:val="fr-FR" w:eastAsia="fr-FR"/>
      </w:rPr>
      <w:t>en</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26BB" w14:textId="77777777" w:rsidR="00CE4515" w:rsidRPr="00D27D5E" w:rsidRDefault="00CE4515" w:rsidP="00D27D5E">
      <w:pPr>
        <w:tabs>
          <w:tab w:val="right" w:pos="2155"/>
        </w:tabs>
        <w:spacing w:after="80"/>
        <w:ind w:left="680"/>
        <w:rPr>
          <w:u w:val="single"/>
        </w:rPr>
      </w:pPr>
      <w:r>
        <w:rPr>
          <w:u w:val="single"/>
        </w:rPr>
        <w:tab/>
      </w:r>
    </w:p>
  </w:footnote>
  <w:footnote w:type="continuationSeparator" w:id="0">
    <w:p w14:paraId="4576CAE9" w14:textId="77777777" w:rsidR="00CE4515" w:rsidRPr="00836A24" w:rsidRDefault="00CE4515" w:rsidP="00836A24">
      <w:pPr>
        <w:tabs>
          <w:tab w:val="right" w:pos="2155"/>
        </w:tabs>
        <w:spacing w:after="80"/>
        <w:ind w:left="680"/>
        <w:rPr>
          <w:u w:val="single"/>
        </w:rPr>
      </w:pPr>
      <w:r w:rsidRPr="00836A24">
        <w:rPr>
          <w:u w:val="single"/>
        </w:rPr>
        <w:tab/>
      </w:r>
    </w:p>
  </w:footnote>
  <w:footnote w:type="continuationNotice" w:id="1">
    <w:p w14:paraId="059958FE" w14:textId="77777777" w:rsidR="00CE4515" w:rsidRPr="00BF38EF" w:rsidRDefault="00CE4515" w:rsidP="00BF38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38E0B580" w:rsidR="00856CB1" w:rsidRPr="0006065E" w:rsidRDefault="0006065E" w:rsidP="0006065E">
    <w:pPr>
      <w:pBdr>
        <w:bottom w:val="single" w:sz="4" w:space="1" w:color="auto"/>
      </w:pBdr>
      <w:spacing w:line="240" w:lineRule="auto"/>
      <w:rPr>
        <w:b/>
        <w:bCs/>
        <w:sz w:val="22"/>
        <w:szCs w:val="22"/>
      </w:rPr>
    </w:pPr>
    <w:r w:rsidRPr="0006065E">
      <w:rPr>
        <w:b/>
        <w:bCs/>
        <w:snapToGrid w:val="0"/>
        <w:sz w:val="18"/>
        <w:szCs w:val="18"/>
        <w:lang w:val="nl-NL" w:eastAsia="fr-FR"/>
      </w:rPr>
      <w:t>INF.</w:t>
    </w:r>
    <w:r w:rsidR="008D0611">
      <w:rPr>
        <w:b/>
        <w:bCs/>
        <w:snapToGrid w:val="0"/>
        <w:sz w:val="18"/>
        <w:szCs w:val="18"/>
        <w:lang w:val="nl-NL" w:eastAsia="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8382" w14:textId="77777777" w:rsidR="00E0333C" w:rsidRPr="00E0333C" w:rsidRDefault="00E0333C" w:rsidP="00E0333C">
    <w:pPr>
      <w:spacing w:line="240" w:lineRule="auto"/>
      <w:jc w:val="right"/>
      <w:rPr>
        <w:rFonts w:ascii="Arial" w:hAnsi="Arial"/>
        <w:snapToGrid w:val="0"/>
        <w:sz w:val="16"/>
        <w:szCs w:val="16"/>
        <w:lang w:val="nl-NL" w:eastAsia="fr-FR"/>
      </w:rPr>
    </w:pPr>
    <w:r w:rsidRPr="00E0333C">
      <w:rPr>
        <w:rFonts w:ascii="Arial" w:hAnsi="Arial"/>
        <w:snapToGrid w:val="0"/>
        <w:sz w:val="16"/>
        <w:szCs w:val="16"/>
        <w:lang w:val="nl-NL" w:eastAsia="fr-FR"/>
      </w:rPr>
      <w:t>CCNR-ZKR/ADN/WP.15/AC.2/2021/U</w:t>
    </w:r>
    <w:r>
      <w:rPr>
        <w:rFonts w:ascii="Arial" w:hAnsi="Arial"/>
        <w:snapToGrid w:val="0"/>
        <w:sz w:val="16"/>
        <w:szCs w:val="16"/>
        <w:lang w:val="nl-NL" w:eastAsia="fr-FR"/>
      </w:rPr>
      <w:t>U</w:t>
    </w:r>
  </w:p>
  <w:p w14:paraId="046F8048" w14:textId="012FB350" w:rsidR="00856CB1" w:rsidRPr="00E0333C" w:rsidRDefault="00E0333C" w:rsidP="00E0333C">
    <w:pPr>
      <w:spacing w:line="240" w:lineRule="auto"/>
      <w:jc w:val="right"/>
    </w:pPr>
    <w:r w:rsidRPr="00E0333C">
      <w:rPr>
        <w:rFonts w:ascii="Arial" w:hAnsi="Arial"/>
        <w:sz w:val="16"/>
        <w:lang w:val="en-GB" w:eastAsia="fr-FR"/>
      </w:rPr>
      <w:t xml:space="preserve">Page </w:t>
    </w:r>
    <w:r w:rsidRPr="00E0333C">
      <w:rPr>
        <w:rFonts w:ascii="Arial" w:hAnsi="Arial"/>
        <w:snapToGrid w:val="0"/>
        <w:sz w:val="16"/>
        <w:szCs w:val="16"/>
        <w:lang w:val="en-GB" w:eastAsia="fr-FR"/>
      </w:rPr>
      <w:fldChar w:fldCharType="begin"/>
    </w:r>
    <w:r w:rsidRPr="00E0333C">
      <w:rPr>
        <w:rFonts w:ascii="Arial" w:hAnsi="Arial"/>
        <w:snapToGrid w:val="0"/>
        <w:sz w:val="16"/>
        <w:szCs w:val="16"/>
        <w:lang w:val="en-GB" w:eastAsia="fr-FR"/>
      </w:rPr>
      <w:instrText xml:space="preserve"> PAGE  \* MERGEFORMAT </w:instrText>
    </w:r>
    <w:r w:rsidRPr="00E0333C">
      <w:rPr>
        <w:rFonts w:ascii="Arial" w:hAnsi="Arial"/>
        <w:snapToGrid w:val="0"/>
        <w:sz w:val="16"/>
        <w:szCs w:val="16"/>
        <w:lang w:val="en-GB" w:eastAsia="fr-FR"/>
      </w:rPr>
      <w:fldChar w:fldCharType="separate"/>
    </w:r>
    <w:r>
      <w:rPr>
        <w:rFonts w:ascii="Arial" w:hAnsi="Arial"/>
        <w:snapToGrid w:val="0"/>
        <w:sz w:val="16"/>
        <w:szCs w:val="16"/>
      </w:rPr>
      <w:t>2</w:t>
    </w:r>
    <w:r w:rsidRPr="00E0333C">
      <w:rPr>
        <w:rFonts w:ascii="Arial" w:hAnsi="Arial"/>
        <w:snapToGrid w:val="0"/>
        <w:sz w:val="16"/>
        <w:szCs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5A5A68D2"/>
    <w:multiLevelType w:val="hybridMultilevel"/>
    <w:tmpl w:val="27066446"/>
    <w:lvl w:ilvl="0" w:tplc="372052F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1375B"/>
    <w:rsid w:val="00016AC5"/>
    <w:rsid w:val="000209E0"/>
    <w:rsid w:val="0003028E"/>
    <w:rsid w:val="00030ADE"/>
    <w:rsid w:val="0003117A"/>
    <w:rsid w:val="000312C0"/>
    <w:rsid w:val="00053A02"/>
    <w:rsid w:val="0006065E"/>
    <w:rsid w:val="000712E5"/>
    <w:rsid w:val="00071F0C"/>
    <w:rsid w:val="00083A44"/>
    <w:rsid w:val="000855A9"/>
    <w:rsid w:val="00096A57"/>
    <w:rsid w:val="000A452E"/>
    <w:rsid w:val="000B0D4D"/>
    <w:rsid w:val="000B68B0"/>
    <w:rsid w:val="000C062E"/>
    <w:rsid w:val="000C62AB"/>
    <w:rsid w:val="000D65BC"/>
    <w:rsid w:val="000D7455"/>
    <w:rsid w:val="000E011D"/>
    <w:rsid w:val="000E6955"/>
    <w:rsid w:val="000F1640"/>
    <w:rsid w:val="000F2C8C"/>
    <w:rsid w:val="000F41F2"/>
    <w:rsid w:val="000F7D57"/>
    <w:rsid w:val="0010075B"/>
    <w:rsid w:val="0010156A"/>
    <w:rsid w:val="00112A21"/>
    <w:rsid w:val="0011370D"/>
    <w:rsid w:val="00122A8F"/>
    <w:rsid w:val="00133F18"/>
    <w:rsid w:val="00135C0D"/>
    <w:rsid w:val="00135F2D"/>
    <w:rsid w:val="00160540"/>
    <w:rsid w:val="00163C17"/>
    <w:rsid w:val="0017182C"/>
    <w:rsid w:val="00171939"/>
    <w:rsid w:val="00171DAC"/>
    <w:rsid w:val="00175156"/>
    <w:rsid w:val="00177007"/>
    <w:rsid w:val="00186C1B"/>
    <w:rsid w:val="00186EE9"/>
    <w:rsid w:val="00192EEB"/>
    <w:rsid w:val="001947FF"/>
    <w:rsid w:val="001A20FB"/>
    <w:rsid w:val="001A2BD6"/>
    <w:rsid w:val="001A6D1C"/>
    <w:rsid w:val="001B0BE2"/>
    <w:rsid w:val="001B6F40"/>
    <w:rsid w:val="001C61AA"/>
    <w:rsid w:val="001D7348"/>
    <w:rsid w:val="001D7F8A"/>
    <w:rsid w:val="001E2C5A"/>
    <w:rsid w:val="001E3FEB"/>
    <w:rsid w:val="001E4A02"/>
    <w:rsid w:val="001E7F36"/>
    <w:rsid w:val="00200C9C"/>
    <w:rsid w:val="00215AA3"/>
    <w:rsid w:val="00223B89"/>
    <w:rsid w:val="00225A8C"/>
    <w:rsid w:val="00225F10"/>
    <w:rsid w:val="00234077"/>
    <w:rsid w:val="00234522"/>
    <w:rsid w:val="00234E40"/>
    <w:rsid w:val="00257DF4"/>
    <w:rsid w:val="00260EA1"/>
    <w:rsid w:val="002659F1"/>
    <w:rsid w:val="00271AAD"/>
    <w:rsid w:val="00271C7C"/>
    <w:rsid w:val="00281A91"/>
    <w:rsid w:val="00281D82"/>
    <w:rsid w:val="00283061"/>
    <w:rsid w:val="00287E79"/>
    <w:rsid w:val="002928F9"/>
    <w:rsid w:val="00295BC5"/>
    <w:rsid w:val="002A5D07"/>
    <w:rsid w:val="002B0C85"/>
    <w:rsid w:val="002B159A"/>
    <w:rsid w:val="002C4195"/>
    <w:rsid w:val="002D43A7"/>
    <w:rsid w:val="002D7669"/>
    <w:rsid w:val="002E112A"/>
    <w:rsid w:val="002E1BB8"/>
    <w:rsid w:val="002E457A"/>
    <w:rsid w:val="002E6F0D"/>
    <w:rsid w:val="002F6E51"/>
    <w:rsid w:val="002F7AEC"/>
    <w:rsid w:val="003016B7"/>
    <w:rsid w:val="003025A5"/>
    <w:rsid w:val="00312E97"/>
    <w:rsid w:val="00320826"/>
    <w:rsid w:val="00330F9C"/>
    <w:rsid w:val="00332BC9"/>
    <w:rsid w:val="00335DC4"/>
    <w:rsid w:val="00340C35"/>
    <w:rsid w:val="00343C15"/>
    <w:rsid w:val="003515AA"/>
    <w:rsid w:val="00361750"/>
    <w:rsid w:val="0036460E"/>
    <w:rsid w:val="00370E0F"/>
    <w:rsid w:val="00374106"/>
    <w:rsid w:val="00375417"/>
    <w:rsid w:val="003778FF"/>
    <w:rsid w:val="003863CE"/>
    <w:rsid w:val="00386516"/>
    <w:rsid w:val="003976D5"/>
    <w:rsid w:val="003A2189"/>
    <w:rsid w:val="003A2976"/>
    <w:rsid w:val="003B23CA"/>
    <w:rsid w:val="003C0CD5"/>
    <w:rsid w:val="003C302E"/>
    <w:rsid w:val="003C3BD4"/>
    <w:rsid w:val="003C46E5"/>
    <w:rsid w:val="003D1DF3"/>
    <w:rsid w:val="003D46A7"/>
    <w:rsid w:val="003D5FF8"/>
    <w:rsid w:val="003D6C68"/>
    <w:rsid w:val="003D7541"/>
    <w:rsid w:val="003E350F"/>
    <w:rsid w:val="003E5551"/>
    <w:rsid w:val="003E6B88"/>
    <w:rsid w:val="003F3DA4"/>
    <w:rsid w:val="0040179B"/>
    <w:rsid w:val="00410D6C"/>
    <w:rsid w:val="00412D29"/>
    <w:rsid w:val="004159D0"/>
    <w:rsid w:val="0042057A"/>
    <w:rsid w:val="00422861"/>
    <w:rsid w:val="004249E7"/>
    <w:rsid w:val="00424F7B"/>
    <w:rsid w:val="00442D65"/>
    <w:rsid w:val="00447B86"/>
    <w:rsid w:val="004532CE"/>
    <w:rsid w:val="004812F5"/>
    <w:rsid w:val="00493C5D"/>
    <w:rsid w:val="00493EF7"/>
    <w:rsid w:val="004964F5"/>
    <w:rsid w:val="004A5935"/>
    <w:rsid w:val="004B6380"/>
    <w:rsid w:val="004D0439"/>
    <w:rsid w:val="004D175C"/>
    <w:rsid w:val="004D2EFE"/>
    <w:rsid w:val="004D7396"/>
    <w:rsid w:val="004E670C"/>
    <w:rsid w:val="004E7E72"/>
    <w:rsid w:val="004F706C"/>
    <w:rsid w:val="00530F2E"/>
    <w:rsid w:val="0053335B"/>
    <w:rsid w:val="00540079"/>
    <w:rsid w:val="00542086"/>
    <w:rsid w:val="00543D5E"/>
    <w:rsid w:val="00550035"/>
    <w:rsid w:val="00564105"/>
    <w:rsid w:val="00571F41"/>
    <w:rsid w:val="005751C6"/>
    <w:rsid w:val="00580744"/>
    <w:rsid w:val="00581796"/>
    <w:rsid w:val="00583A52"/>
    <w:rsid w:val="0058413F"/>
    <w:rsid w:val="00595BE4"/>
    <w:rsid w:val="00597FD5"/>
    <w:rsid w:val="005A3C22"/>
    <w:rsid w:val="005B76A3"/>
    <w:rsid w:val="005B7F3F"/>
    <w:rsid w:val="005C2DD1"/>
    <w:rsid w:val="005C6D4D"/>
    <w:rsid w:val="005E5D1F"/>
    <w:rsid w:val="00603391"/>
    <w:rsid w:val="00605953"/>
    <w:rsid w:val="00610268"/>
    <w:rsid w:val="00611D43"/>
    <w:rsid w:val="00611DE5"/>
    <w:rsid w:val="00612D48"/>
    <w:rsid w:val="00616B45"/>
    <w:rsid w:val="00625A6D"/>
    <w:rsid w:val="00630D9B"/>
    <w:rsid w:val="00631953"/>
    <w:rsid w:val="0063383D"/>
    <w:rsid w:val="006439EC"/>
    <w:rsid w:val="00646CBB"/>
    <w:rsid w:val="00653D13"/>
    <w:rsid w:val="00664322"/>
    <w:rsid w:val="006644B5"/>
    <w:rsid w:val="006707FC"/>
    <w:rsid w:val="00673687"/>
    <w:rsid w:val="0068004D"/>
    <w:rsid w:val="006823B6"/>
    <w:rsid w:val="00686C3B"/>
    <w:rsid w:val="0069031B"/>
    <w:rsid w:val="00693CCE"/>
    <w:rsid w:val="006B10EB"/>
    <w:rsid w:val="006B4590"/>
    <w:rsid w:val="006B573D"/>
    <w:rsid w:val="006C1F26"/>
    <w:rsid w:val="006C2D04"/>
    <w:rsid w:val="006C340C"/>
    <w:rsid w:val="006D2B82"/>
    <w:rsid w:val="006D3C84"/>
    <w:rsid w:val="006E027A"/>
    <w:rsid w:val="006E5B67"/>
    <w:rsid w:val="006E5FC7"/>
    <w:rsid w:val="0070347C"/>
    <w:rsid w:val="00703489"/>
    <w:rsid w:val="0071135F"/>
    <w:rsid w:val="0071258F"/>
    <w:rsid w:val="007135ED"/>
    <w:rsid w:val="007176C1"/>
    <w:rsid w:val="00723FD7"/>
    <w:rsid w:val="00735A79"/>
    <w:rsid w:val="00757D0A"/>
    <w:rsid w:val="007631C0"/>
    <w:rsid w:val="00763EB9"/>
    <w:rsid w:val="00775AED"/>
    <w:rsid w:val="00790336"/>
    <w:rsid w:val="00790F2F"/>
    <w:rsid w:val="00792096"/>
    <w:rsid w:val="007B1BC8"/>
    <w:rsid w:val="007C3C4F"/>
    <w:rsid w:val="007C6111"/>
    <w:rsid w:val="007C7D1A"/>
    <w:rsid w:val="007D1648"/>
    <w:rsid w:val="007E579B"/>
    <w:rsid w:val="007F36DA"/>
    <w:rsid w:val="007F55CB"/>
    <w:rsid w:val="00802B5E"/>
    <w:rsid w:val="00803EA3"/>
    <w:rsid w:val="00805BAD"/>
    <w:rsid w:val="00805C71"/>
    <w:rsid w:val="008100E5"/>
    <w:rsid w:val="0081015B"/>
    <w:rsid w:val="00812C1A"/>
    <w:rsid w:val="00825170"/>
    <w:rsid w:val="008317F6"/>
    <w:rsid w:val="00832A66"/>
    <w:rsid w:val="008349D2"/>
    <w:rsid w:val="00836A24"/>
    <w:rsid w:val="0083728C"/>
    <w:rsid w:val="00837DB2"/>
    <w:rsid w:val="008440B8"/>
    <w:rsid w:val="00844750"/>
    <w:rsid w:val="00844C6E"/>
    <w:rsid w:val="00845D0C"/>
    <w:rsid w:val="00847B77"/>
    <w:rsid w:val="00856CB1"/>
    <w:rsid w:val="00871657"/>
    <w:rsid w:val="0089634E"/>
    <w:rsid w:val="008A3A42"/>
    <w:rsid w:val="008A5122"/>
    <w:rsid w:val="008B44C4"/>
    <w:rsid w:val="008B7879"/>
    <w:rsid w:val="008C5FAD"/>
    <w:rsid w:val="008D0611"/>
    <w:rsid w:val="008D3919"/>
    <w:rsid w:val="008E5532"/>
    <w:rsid w:val="008E7FAE"/>
    <w:rsid w:val="008F0407"/>
    <w:rsid w:val="008F269E"/>
    <w:rsid w:val="008F31F2"/>
    <w:rsid w:val="008F40D2"/>
    <w:rsid w:val="008F77B8"/>
    <w:rsid w:val="0090000B"/>
    <w:rsid w:val="009064BF"/>
    <w:rsid w:val="00911BF7"/>
    <w:rsid w:val="00916183"/>
    <w:rsid w:val="00926D8D"/>
    <w:rsid w:val="00930B12"/>
    <w:rsid w:val="00932122"/>
    <w:rsid w:val="00935E45"/>
    <w:rsid w:val="00936A78"/>
    <w:rsid w:val="00950A04"/>
    <w:rsid w:val="00952FDB"/>
    <w:rsid w:val="00974DF0"/>
    <w:rsid w:val="00975B8F"/>
    <w:rsid w:val="009761FC"/>
    <w:rsid w:val="00977EC8"/>
    <w:rsid w:val="00983D68"/>
    <w:rsid w:val="00992CF8"/>
    <w:rsid w:val="00995D62"/>
    <w:rsid w:val="009A418F"/>
    <w:rsid w:val="009B18A3"/>
    <w:rsid w:val="009C190E"/>
    <w:rsid w:val="009C5907"/>
    <w:rsid w:val="009C7D40"/>
    <w:rsid w:val="009D3A8C"/>
    <w:rsid w:val="009D5378"/>
    <w:rsid w:val="009D5939"/>
    <w:rsid w:val="009E01B8"/>
    <w:rsid w:val="009E2194"/>
    <w:rsid w:val="009E6408"/>
    <w:rsid w:val="009E7956"/>
    <w:rsid w:val="009F0A5D"/>
    <w:rsid w:val="009F5470"/>
    <w:rsid w:val="00A025E4"/>
    <w:rsid w:val="00A07781"/>
    <w:rsid w:val="00A2161E"/>
    <w:rsid w:val="00A2492E"/>
    <w:rsid w:val="00A337C4"/>
    <w:rsid w:val="00A44895"/>
    <w:rsid w:val="00A44C79"/>
    <w:rsid w:val="00A46CE0"/>
    <w:rsid w:val="00A54031"/>
    <w:rsid w:val="00A66688"/>
    <w:rsid w:val="00A666CE"/>
    <w:rsid w:val="00A669C6"/>
    <w:rsid w:val="00A70163"/>
    <w:rsid w:val="00A70FEA"/>
    <w:rsid w:val="00A76880"/>
    <w:rsid w:val="00A8183E"/>
    <w:rsid w:val="00AA237C"/>
    <w:rsid w:val="00AA7451"/>
    <w:rsid w:val="00AB36B9"/>
    <w:rsid w:val="00AB3EF4"/>
    <w:rsid w:val="00AB4BBC"/>
    <w:rsid w:val="00AC67A1"/>
    <w:rsid w:val="00AC7977"/>
    <w:rsid w:val="00AC79BD"/>
    <w:rsid w:val="00AD15AE"/>
    <w:rsid w:val="00AD27FA"/>
    <w:rsid w:val="00AE352C"/>
    <w:rsid w:val="00AE5075"/>
    <w:rsid w:val="00AF02DF"/>
    <w:rsid w:val="00B30B23"/>
    <w:rsid w:val="00B30B72"/>
    <w:rsid w:val="00B32E2D"/>
    <w:rsid w:val="00B3516B"/>
    <w:rsid w:val="00B4466B"/>
    <w:rsid w:val="00B51A7F"/>
    <w:rsid w:val="00B603DE"/>
    <w:rsid w:val="00B61990"/>
    <w:rsid w:val="00B72D29"/>
    <w:rsid w:val="00B75EC5"/>
    <w:rsid w:val="00B842E5"/>
    <w:rsid w:val="00B85D99"/>
    <w:rsid w:val="00B93E72"/>
    <w:rsid w:val="00BA05E7"/>
    <w:rsid w:val="00BA2978"/>
    <w:rsid w:val="00BB7192"/>
    <w:rsid w:val="00BB78DB"/>
    <w:rsid w:val="00BD415A"/>
    <w:rsid w:val="00BD79D5"/>
    <w:rsid w:val="00BE0103"/>
    <w:rsid w:val="00BE3298"/>
    <w:rsid w:val="00BF0556"/>
    <w:rsid w:val="00BF38EF"/>
    <w:rsid w:val="00BF6F0C"/>
    <w:rsid w:val="00C0250B"/>
    <w:rsid w:val="00C17E19"/>
    <w:rsid w:val="00C22D02"/>
    <w:rsid w:val="00C24B53"/>
    <w:rsid w:val="00C25D6D"/>
    <w:rsid w:val="00C261F8"/>
    <w:rsid w:val="00C26D07"/>
    <w:rsid w:val="00C27150"/>
    <w:rsid w:val="00C33100"/>
    <w:rsid w:val="00C37187"/>
    <w:rsid w:val="00C37F03"/>
    <w:rsid w:val="00C43BB0"/>
    <w:rsid w:val="00C44213"/>
    <w:rsid w:val="00C50020"/>
    <w:rsid w:val="00C57892"/>
    <w:rsid w:val="00C757A0"/>
    <w:rsid w:val="00C93C52"/>
    <w:rsid w:val="00C940E9"/>
    <w:rsid w:val="00CA1414"/>
    <w:rsid w:val="00CA50C1"/>
    <w:rsid w:val="00CB17A1"/>
    <w:rsid w:val="00CB5269"/>
    <w:rsid w:val="00CB6267"/>
    <w:rsid w:val="00CB694A"/>
    <w:rsid w:val="00CD165E"/>
    <w:rsid w:val="00CD1A71"/>
    <w:rsid w:val="00CD1FBB"/>
    <w:rsid w:val="00CD3A84"/>
    <w:rsid w:val="00CD4281"/>
    <w:rsid w:val="00CE4515"/>
    <w:rsid w:val="00CE5BF6"/>
    <w:rsid w:val="00CE6B1C"/>
    <w:rsid w:val="00CF4DC5"/>
    <w:rsid w:val="00D016B5"/>
    <w:rsid w:val="00D02E54"/>
    <w:rsid w:val="00D034F1"/>
    <w:rsid w:val="00D04D8B"/>
    <w:rsid w:val="00D05E95"/>
    <w:rsid w:val="00D11B17"/>
    <w:rsid w:val="00D172D7"/>
    <w:rsid w:val="00D205A3"/>
    <w:rsid w:val="00D24779"/>
    <w:rsid w:val="00D27D5E"/>
    <w:rsid w:val="00D5503C"/>
    <w:rsid w:val="00D60301"/>
    <w:rsid w:val="00D61978"/>
    <w:rsid w:val="00D751D5"/>
    <w:rsid w:val="00D761E2"/>
    <w:rsid w:val="00D76B84"/>
    <w:rsid w:val="00DA4409"/>
    <w:rsid w:val="00DA4BA6"/>
    <w:rsid w:val="00DA57D4"/>
    <w:rsid w:val="00DA708D"/>
    <w:rsid w:val="00DB4793"/>
    <w:rsid w:val="00DE01E3"/>
    <w:rsid w:val="00DE45DF"/>
    <w:rsid w:val="00DE6D90"/>
    <w:rsid w:val="00DE7B6E"/>
    <w:rsid w:val="00DF002F"/>
    <w:rsid w:val="00DF60C6"/>
    <w:rsid w:val="00DF7925"/>
    <w:rsid w:val="00E0244D"/>
    <w:rsid w:val="00E0331A"/>
    <w:rsid w:val="00E0333C"/>
    <w:rsid w:val="00E067BA"/>
    <w:rsid w:val="00E11978"/>
    <w:rsid w:val="00E31196"/>
    <w:rsid w:val="00E37AE2"/>
    <w:rsid w:val="00E401F2"/>
    <w:rsid w:val="00E413D8"/>
    <w:rsid w:val="00E46699"/>
    <w:rsid w:val="00E47862"/>
    <w:rsid w:val="00E50079"/>
    <w:rsid w:val="00E55D71"/>
    <w:rsid w:val="00E60D66"/>
    <w:rsid w:val="00E81E94"/>
    <w:rsid w:val="00E82607"/>
    <w:rsid w:val="00EA31C2"/>
    <w:rsid w:val="00EB495B"/>
    <w:rsid w:val="00EB572B"/>
    <w:rsid w:val="00EC0A1C"/>
    <w:rsid w:val="00EC18C4"/>
    <w:rsid w:val="00EC1A82"/>
    <w:rsid w:val="00EC4E8C"/>
    <w:rsid w:val="00EC66F9"/>
    <w:rsid w:val="00ED734B"/>
    <w:rsid w:val="00ED7E18"/>
    <w:rsid w:val="00EE2EA3"/>
    <w:rsid w:val="00EF1183"/>
    <w:rsid w:val="00EF2F95"/>
    <w:rsid w:val="00EF486C"/>
    <w:rsid w:val="00EF6EE5"/>
    <w:rsid w:val="00F00CC3"/>
    <w:rsid w:val="00F01516"/>
    <w:rsid w:val="00F022B6"/>
    <w:rsid w:val="00F0492A"/>
    <w:rsid w:val="00F1318E"/>
    <w:rsid w:val="00F13AA5"/>
    <w:rsid w:val="00F1417C"/>
    <w:rsid w:val="00F339DA"/>
    <w:rsid w:val="00F34776"/>
    <w:rsid w:val="00F37AE8"/>
    <w:rsid w:val="00F42BA5"/>
    <w:rsid w:val="00F437FD"/>
    <w:rsid w:val="00F460D3"/>
    <w:rsid w:val="00F524BE"/>
    <w:rsid w:val="00F57129"/>
    <w:rsid w:val="00F66F60"/>
    <w:rsid w:val="00F73F3A"/>
    <w:rsid w:val="00F75335"/>
    <w:rsid w:val="00FA53AC"/>
    <w:rsid w:val="00FA5A79"/>
    <w:rsid w:val="00FB00CB"/>
    <w:rsid w:val="00FB0BFE"/>
    <w:rsid w:val="00FB129B"/>
    <w:rsid w:val="00FB2808"/>
    <w:rsid w:val="00FB4C51"/>
    <w:rsid w:val="00FB62F2"/>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0A5244"/>
  <w15:docId w15:val="{BA7DDFB1-75FA-46D4-AB8A-AEEAEB65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link w:val="FooterChar"/>
    <w:uiPriority w:val="99"/>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76B84"/>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D76B84"/>
    <w:rPr>
      <w:rFonts w:eastAsiaTheme="minorEastAsia"/>
      <w:b/>
      <w:bCs/>
      <w:lang w:val="fr-CH" w:eastAsia="en-US"/>
    </w:rPr>
  </w:style>
  <w:style w:type="character" w:customStyle="1" w:styleId="FooterChar">
    <w:name w:val="Footer Char"/>
    <w:aliases w:val="3_G Char"/>
    <w:basedOn w:val="DefaultParagraphFont"/>
    <w:link w:val="Footer"/>
    <w:uiPriority w:val="99"/>
    <w:rsid w:val="0006065E"/>
    <w:rPr>
      <w:sz w:val="16"/>
      <w:lang w:val="fr-CH" w:eastAsia="en-US"/>
    </w:rPr>
  </w:style>
  <w:style w:type="paragraph" w:styleId="ListParagraph">
    <w:name w:val="List Paragraph"/>
    <w:basedOn w:val="Normal"/>
    <w:uiPriority w:val="34"/>
    <w:qFormat/>
    <w:rsid w:val="000C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3.xml><?xml version="1.0" encoding="utf-8"?>
<ds:datastoreItem xmlns:ds="http://schemas.openxmlformats.org/officeDocument/2006/customXml" ds:itemID="{C153B3B5-A031-465A-AEBA-59356BD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40EED-D7DE-41C2-A756-99E0CC81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437</Words>
  <Characters>2497</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ECE/TRANS/WP.15/AC.2/2012/7</vt:lpstr>
      <vt:lpstr>ECE/TRANS/WP.15/AC.2/2012/7</vt:lpstr>
      <vt:lpstr>ECE/TRANS/WP.15/AC.2/2012/7</vt:lpstr>
    </vt:vector>
  </TitlesOfParts>
  <Company>CSD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keywords/>
  <dc:description/>
  <cp:lastModifiedBy>June 2021 amend</cp:lastModifiedBy>
  <cp:revision>13</cp:revision>
  <cp:lastPrinted>2016-06-09T22:02:00Z</cp:lastPrinted>
  <dcterms:created xsi:type="dcterms:W3CDTF">2021-08-03T12:42:00Z</dcterms:created>
  <dcterms:modified xsi:type="dcterms:W3CDTF">2021-08-04T07:07:00Z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