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1E3B46B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F5AD6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CB03C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51EE99" w14:textId="40467A80" w:rsidR="00E52109" w:rsidRDefault="00986925" w:rsidP="00986925">
            <w:pPr>
              <w:suppressAutoHyphens w:val="0"/>
              <w:jc w:val="right"/>
            </w:pPr>
            <w:r w:rsidRPr="00986925">
              <w:rPr>
                <w:sz w:val="40"/>
              </w:rPr>
              <w:t>ST</w:t>
            </w:r>
            <w:r>
              <w:t>/SG/AC.10/C.3/2021/</w:t>
            </w:r>
            <w:r w:rsidR="00906CB2">
              <w:t>33</w:t>
            </w:r>
          </w:p>
        </w:tc>
      </w:tr>
      <w:tr w:rsidR="00E52109" w14:paraId="611C89D4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31499F1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131DDB" wp14:editId="756D0DE2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862ACFC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D11DC81" w14:textId="77777777" w:rsidR="00D94B05" w:rsidRDefault="00986925" w:rsidP="00986925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46E1DF3F" w14:textId="59947375" w:rsidR="00986925" w:rsidRDefault="00350F1D" w:rsidP="00986925">
            <w:pPr>
              <w:suppressAutoHyphens w:val="0"/>
              <w:spacing w:line="240" w:lineRule="exact"/>
            </w:pPr>
            <w:r>
              <w:t>23</w:t>
            </w:r>
            <w:r w:rsidR="00906CB2">
              <w:t xml:space="preserve"> August 2021</w:t>
            </w:r>
          </w:p>
          <w:p w14:paraId="08E2C525" w14:textId="77777777" w:rsidR="00986925" w:rsidRDefault="00986925" w:rsidP="00986925">
            <w:pPr>
              <w:suppressAutoHyphens w:val="0"/>
              <w:spacing w:line="240" w:lineRule="exact"/>
            </w:pPr>
          </w:p>
          <w:p w14:paraId="6C9311BE" w14:textId="7EB1DCA7" w:rsidR="00986925" w:rsidRDefault="00986925" w:rsidP="00986925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6ED7CFE1" w14:textId="77777777" w:rsidR="00E74A7A" w:rsidRPr="006500BA" w:rsidRDefault="00E74A7A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684EEB8A" w14:textId="77777777" w:rsidR="00E74A7A" w:rsidRPr="006500BA" w:rsidRDefault="00E74A7A" w:rsidP="004858F5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10CD776B" w14:textId="77777777" w:rsidR="002C36D8" w:rsidRPr="009E5EAE" w:rsidRDefault="002C36D8" w:rsidP="002C36D8">
      <w:pPr>
        <w:spacing w:before="120"/>
        <w:rPr>
          <w:b/>
        </w:rPr>
      </w:pPr>
      <w:r w:rsidRPr="009E5EAE">
        <w:rPr>
          <w:b/>
        </w:rPr>
        <w:t>Fifty-</w:t>
      </w:r>
      <w:r>
        <w:rPr>
          <w:b/>
        </w:rPr>
        <w:t>ninth</w:t>
      </w:r>
      <w:r w:rsidRPr="009E5EAE">
        <w:rPr>
          <w:b/>
        </w:rPr>
        <w:t xml:space="preserve"> session</w:t>
      </w:r>
    </w:p>
    <w:p w14:paraId="4C25C6A3" w14:textId="356AEF68" w:rsidR="002A79EA" w:rsidRPr="009E5EAE" w:rsidRDefault="002C36D8" w:rsidP="002C36D8">
      <w:pPr>
        <w:rPr>
          <w:lang w:val="en-US"/>
        </w:rPr>
      </w:pPr>
      <w:r w:rsidRPr="009E5EAE">
        <w:t>Geneva, 2</w:t>
      </w:r>
      <w:r>
        <w:t>9 November-8 December</w:t>
      </w:r>
      <w:r w:rsidRPr="009E5EAE">
        <w:t xml:space="preserve"> 202</w:t>
      </w:r>
      <w:r w:rsidR="002A79EA" w:rsidRPr="009E5EAE">
        <w:br/>
      </w:r>
      <w:r w:rsidR="002A79EA" w:rsidRPr="009E5EAE">
        <w:rPr>
          <w:lang w:val="en-US"/>
        </w:rPr>
        <w:t>Item</w:t>
      </w:r>
      <w:r w:rsidR="00906CB2">
        <w:rPr>
          <w:lang w:val="en-US"/>
        </w:rPr>
        <w:t xml:space="preserve"> 3</w:t>
      </w:r>
      <w:r w:rsidR="002A79EA">
        <w:rPr>
          <w:lang w:val="en-US"/>
        </w:rPr>
        <w:t xml:space="preserve"> </w:t>
      </w:r>
      <w:r w:rsidR="002A79EA" w:rsidRPr="009E5EAE">
        <w:rPr>
          <w:lang w:val="en-US"/>
        </w:rPr>
        <w:t>of the provisional agenda</w:t>
      </w:r>
    </w:p>
    <w:p w14:paraId="1A269627" w14:textId="742367E7" w:rsidR="003A09E2" w:rsidRDefault="00801B47" w:rsidP="004858F5">
      <w:pPr>
        <w:rPr>
          <w:b/>
          <w:bCs/>
        </w:rPr>
      </w:pPr>
      <w:r>
        <w:rPr>
          <w:b/>
          <w:bCs/>
        </w:rPr>
        <w:t xml:space="preserve">Listing, </w:t>
      </w:r>
      <w:proofErr w:type="gramStart"/>
      <w:r>
        <w:rPr>
          <w:b/>
          <w:bCs/>
        </w:rPr>
        <w:t>classification</w:t>
      </w:r>
      <w:proofErr w:type="gramEnd"/>
      <w:r>
        <w:rPr>
          <w:b/>
          <w:bCs/>
        </w:rPr>
        <w:t xml:space="preserve"> and packing</w:t>
      </w:r>
    </w:p>
    <w:p w14:paraId="1C932208" w14:textId="58AAFE68" w:rsidR="007A4CDF" w:rsidRPr="003B4AF6" w:rsidRDefault="007A4CDF" w:rsidP="0094186A">
      <w:pPr>
        <w:pStyle w:val="HChG"/>
        <w:rPr>
          <w:lang w:eastAsia="ja-JP"/>
        </w:rPr>
      </w:pPr>
      <w:r>
        <w:tab/>
      </w:r>
      <w:r>
        <w:tab/>
      </w:r>
      <w:r w:rsidRPr="003B4AF6">
        <w:t xml:space="preserve">Organic </w:t>
      </w:r>
      <w:r w:rsidR="00C017E7">
        <w:t>p</w:t>
      </w:r>
      <w:r w:rsidRPr="003B4AF6">
        <w:t>eroxides</w:t>
      </w:r>
      <w:r w:rsidR="00C017E7">
        <w:t>:</w:t>
      </w:r>
      <w:r w:rsidR="0094186A">
        <w:t xml:space="preserve"> n</w:t>
      </w:r>
      <w:r w:rsidRPr="003B4AF6">
        <w:rPr>
          <w:rFonts w:hint="eastAsia"/>
          <w:lang w:eastAsia="ja-JP"/>
        </w:rPr>
        <w:t>ew formulation</w:t>
      </w:r>
      <w:r w:rsidRPr="003B4AF6">
        <w:rPr>
          <w:lang w:eastAsia="ja-JP"/>
        </w:rPr>
        <w:t>s</w:t>
      </w:r>
      <w:r>
        <w:rPr>
          <w:lang w:eastAsia="ja-JP"/>
        </w:rPr>
        <w:t xml:space="preserve"> to</w:t>
      </w:r>
      <w:r w:rsidRPr="003B4AF6">
        <w:rPr>
          <w:lang w:eastAsia="ja-JP"/>
        </w:rPr>
        <w:t xml:space="preserve"> be </w:t>
      </w:r>
      <w:r w:rsidRPr="003B4AF6">
        <w:rPr>
          <w:rFonts w:hint="eastAsia"/>
          <w:lang w:eastAsia="ja-JP"/>
        </w:rPr>
        <w:t>list</w:t>
      </w:r>
      <w:r w:rsidRPr="003B4AF6">
        <w:rPr>
          <w:lang w:eastAsia="ja-JP"/>
        </w:rPr>
        <w:t>ed</w:t>
      </w:r>
      <w:r w:rsidRPr="003B4AF6">
        <w:rPr>
          <w:rFonts w:hint="eastAsia"/>
          <w:lang w:eastAsia="ja-JP"/>
        </w:rPr>
        <w:t xml:space="preserve"> in 2.</w:t>
      </w:r>
      <w:r w:rsidRPr="003B4AF6">
        <w:rPr>
          <w:lang w:eastAsia="ja-JP"/>
        </w:rPr>
        <w:t>5</w:t>
      </w:r>
      <w:r w:rsidRPr="003B4AF6">
        <w:rPr>
          <w:rFonts w:hint="eastAsia"/>
          <w:lang w:eastAsia="ja-JP"/>
        </w:rPr>
        <w:t>.3.2.</w:t>
      </w:r>
      <w:r>
        <w:rPr>
          <w:lang w:eastAsia="ja-JP"/>
        </w:rPr>
        <w:t xml:space="preserve">4 and </w:t>
      </w:r>
      <w:r w:rsidR="00B94978">
        <w:rPr>
          <w:lang w:eastAsia="ja-JP"/>
        </w:rPr>
        <w:t xml:space="preserve">packing instruction </w:t>
      </w:r>
      <w:r>
        <w:rPr>
          <w:lang w:eastAsia="ja-JP"/>
        </w:rPr>
        <w:t>IBC520</w:t>
      </w:r>
    </w:p>
    <w:p w14:paraId="538D5D01" w14:textId="77777777" w:rsidR="007A4CDF" w:rsidRDefault="007A4CDF" w:rsidP="00DB0812">
      <w:pPr>
        <w:pStyle w:val="H1G"/>
        <w:rPr>
          <w:lang w:val="en-US"/>
        </w:rPr>
      </w:pPr>
      <w:bookmarkStart w:id="0" w:name="_Hlk531350542"/>
      <w:r>
        <w:rPr>
          <w:lang w:val="en-US"/>
        </w:rPr>
        <w:tab/>
      </w:r>
      <w:r>
        <w:rPr>
          <w:lang w:val="en-US"/>
        </w:rPr>
        <w:tab/>
        <w:t xml:space="preserve">Submitted by the European </w:t>
      </w:r>
      <w:r w:rsidRPr="00DB0812">
        <w:t>Chemical</w:t>
      </w:r>
      <w:r>
        <w:rPr>
          <w:lang w:val="en-US"/>
        </w:rPr>
        <w:t xml:space="preserve"> Industry Council (</w:t>
      </w:r>
      <w:proofErr w:type="spellStart"/>
      <w:r>
        <w:rPr>
          <w:lang w:val="en-US"/>
        </w:rPr>
        <w:t>Cefic</w:t>
      </w:r>
      <w:bookmarkEnd w:id="0"/>
      <w:proofErr w:type="spellEnd"/>
      <w:r>
        <w:rPr>
          <w:lang w:val="en-US"/>
        </w:rPr>
        <w:t>)</w:t>
      </w:r>
      <w:r>
        <w:rPr>
          <w:rStyle w:val="FootnoteReference"/>
          <w:lang w:val="en-US"/>
        </w:rPr>
        <w:footnoteReference w:id="2"/>
      </w:r>
    </w:p>
    <w:p w14:paraId="7135CFDE" w14:textId="6BD22E01" w:rsidR="007A4CDF" w:rsidRDefault="007A4CDF" w:rsidP="000B7194">
      <w:pPr>
        <w:pStyle w:val="HChG"/>
        <w:numPr>
          <w:ilvl w:val="0"/>
          <w:numId w:val="14"/>
        </w:numPr>
        <w:ind w:left="1134" w:hanging="425"/>
        <w:rPr>
          <w:lang w:val="en-US"/>
        </w:rPr>
      </w:pPr>
      <w:r w:rsidRPr="00693E83">
        <w:t>Introduction</w:t>
      </w:r>
    </w:p>
    <w:p w14:paraId="5C24F2F0" w14:textId="0C8C2CBB" w:rsidR="00136C96" w:rsidRPr="00211181" w:rsidRDefault="00624B01" w:rsidP="00624B01">
      <w:pPr>
        <w:pStyle w:val="SingleTxtG"/>
      </w:pPr>
      <w:r>
        <w:t>1.</w:t>
      </w:r>
      <w:r>
        <w:tab/>
      </w:r>
      <w:r w:rsidR="00136C96">
        <w:t xml:space="preserve">Since several new organic peroxides and formulations have become commercially available organic peroxide there is a need to include them in </w:t>
      </w:r>
      <w:r w:rsidR="00136C96">
        <w:rPr>
          <w:rFonts w:hint="eastAsia"/>
          <w:lang w:eastAsia="ja-JP"/>
        </w:rPr>
        <w:t>2.</w:t>
      </w:r>
      <w:r w:rsidR="00136C96">
        <w:rPr>
          <w:lang w:eastAsia="ja-JP"/>
        </w:rPr>
        <w:t>5</w:t>
      </w:r>
      <w:r w:rsidR="00136C96">
        <w:rPr>
          <w:rFonts w:hint="eastAsia"/>
          <w:lang w:eastAsia="ja-JP"/>
        </w:rPr>
        <w:t>.3.2.</w:t>
      </w:r>
      <w:r w:rsidR="00136C96">
        <w:rPr>
          <w:lang w:eastAsia="ja-JP"/>
        </w:rPr>
        <w:t xml:space="preserve">4 </w:t>
      </w:r>
      <w:r w:rsidR="00136C96" w:rsidRPr="00211181">
        <w:rPr>
          <w:lang w:eastAsia="ja-JP"/>
        </w:rPr>
        <w:t xml:space="preserve">and </w:t>
      </w:r>
      <w:r w:rsidR="00EA59D9">
        <w:rPr>
          <w:lang w:eastAsia="ja-JP"/>
        </w:rPr>
        <w:t>4</w:t>
      </w:r>
      <w:r w:rsidR="00AF0FC8">
        <w:rPr>
          <w:lang w:eastAsia="ja-JP"/>
        </w:rPr>
        <w:t xml:space="preserve">.1.4.2 packing instruction </w:t>
      </w:r>
      <w:r w:rsidR="00136C96" w:rsidRPr="00211181">
        <w:rPr>
          <w:lang w:eastAsia="ja-JP"/>
        </w:rPr>
        <w:t>IBC520.</w:t>
      </w:r>
    </w:p>
    <w:p w14:paraId="68ACAB04" w14:textId="35B15B4C" w:rsidR="00136C96" w:rsidRDefault="00624B01" w:rsidP="00624B01">
      <w:pPr>
        <w:pStyle w:val="SingleTxtG"/>
      </w:pPr>
      <w:r>
        <w:tab/>
        <w:t>2.</w:t>
      </w:r>
      <w:r>
        <w:tab/>
      </w:r>
      <w:r w:rsidR="00136C96">
        <w:t xml:space="preserve">For one organic peroxide </w:t>
      </w:r>
      <w:r w:rsidR="00136C96" w:rsidRPr="00171CCD">
        <w:rPr>
          <w:szCs w:val="24"/>
        </w:rPr>
        <w:t xml:space="preserve">already listed, </w:t>
      </w:r>
      <w:r w:rsidR="00136C96" w:rsidRPr="00171CCD">
        <w:rPr>
          <w:szCs w:val="24"/>
          <w:lang w:val="en-US"/>
        </w:rPr>
        <w:t>D</w:t>
      </w:r>
      <w:r w:rsidR="00136C96">
        <w:rPr>
          <w:szCs w:val="24"/>
          <w:lang w:val="en-US"/>
        </w:rPr>
        <w:t>i</w:t>
      </w:r>
      <w:r w:rsidR="00136C96" w:rsidRPr="00171CCD">
        <w:rPr>
          <w:szCs w:val="24"/>
          <w:lang w:val="en-US"/>
        </w:rPr>
        <w:t>-2,4-D</w:t>
      </w:r>
      <w:r w:rsidR="00136C96">
        <w:rPr>
          <w:szCs w:val="24"/>
          <w:lang w:val="en-US"/>
        </w:rPr>
        <w:t>ichlorobenzoyl peroxide</w:t>
      </w:r>
      <w:r w:rsidR="00136C96" w:rsidRPr="00171CCD">
        <w:rPr>
          <w:szCs w:val="24"/>
        </w:rPr>
        <w:t xml:space="preserve">, new test data regarding the deflagration properties </w:t>
      </w:r>
      <w:r w:rsidR="00136C96">
        <w:rPr>
          <w:szCs w:val="24"/>
        </w:rPr>
        <w:t xml:space="preserve">(UN test C.2, deflagration test) </w:t>
      </w:r>
      <w:r w:rsidR="00136C96" w:rsidRPr="00171CCD">
        <w:rPr>
          <w:szCs w:val="24"/>
        </w:rPr>
        <w:t xml:space="preserve">became available and </w:t>
      </w:r>
      <w:r w:rsidR="00136C96">
        <w:rPr>
          <w:szCs w:val="24"/>
        </w:rPr>
        <w:t>according to the classification flow chart, test D1 (deflagration test in package) had to be performed. Based on the test results</w:t>
      </w:r>
      <w:r w:rsidR="00136C96" w:rsidRPr="00171CCD">
        <w:rPr>
          <w:szCs w:val="24"/>
        </w:rPr>
        <w:t xml:space="preserve"> a more stringent </w:t>
      </w:r>
      <w:r w:rsidR="00136C96">
        <w:rPr>
          <w:szCs w:val="24"/>
        </w:rPr>
        <w:t xml:space="preserve">(from Type D to Type C organic peroxide) </w:t>
      </w:r>
      <w:r w:rsidR="00136C96" w:rsidRPr="00171CCD">
        <w:rPr>
          <w:szCs w:val="24"/>
        </w:rPr>
        <w:t>classification is proposed.</w:t>
      </w:r>
      <w:r w:rsidR="00136C96">
        <w:rPr>
          <w:szCs w:val="24"/>
        </w:rPr>
        <w:t xml:space="preserve"> </w:t>
      </w:r>
      <w:r w:rsidR="00136C96">
        <w:rPr>
          <w:lang w:eastAsia="ja-JP"/>
        </w:rPr>
        <w:t>The</w:t>
      </w:r>
      <w:r w:rsidR="00136C96" w:rsidRPr="00211181">
        <w:rPr>
          <w:lang w:eastAsia="ja-JP"/>
        </w:rPr>
        <w:t xml:space="preserve"> </w:t>
      </w:r>
      <w:r w:rsidR="00136C96" w:rsidRPr="00211181">
        <w:t>list of products, proposed classification, the accompanying competent authority ap</w:t>
      </w:r>
      <w:r w:rsidR="00136C96">
        <w:t xml:space="preserve">proval references as well as a summary </w:t>
      </w:r>
      <w:r w:rsidR="00136C96" w:rsidRPr="00211181">
        <w:t xml:space="preserve">of the supporting test data are given in </w:t>
      </w:r>
      <w:r w:rsidR="0041353B">
        <w:t>the a</w:t>
      </w:r>
      <w:r w:rsidR="00136C96" w:rsidRPr="00211181">
        <w:t>nnex to this proposal.</w:t>
      </w:r>
    </w:p>
    <w:p w14:paraId="30C87D27" w14:textId="36E4BC52" w:rsidR="00B0663C" w:rsidRPr="00B0663C" w:rsidRDefault="000B7194" w:rsidP="00624B01">
      <w:pPr>
        <w:pStyle w:val="HChG"/>
        <w:tabs>
          <w:tab w:val="clear" w:pos="851"/>
        </w:tabs>
        <w:ind w:hanging="425"/>
      </w:pPr>
      <w:r>
        <w:rPr>
          <w:snapToGrid w:val="0"/>
          <w:lang w:val="en-US"/>
        </w:rPr>
        <w:t>2.</w:t>
      </w:r>
      <w:r>
        <w:rPr>
          <w:snapToGrid w:val="0"/>
          <w:lang w:val="en-US"/>
        </w:rPr>
        <w:tab/>
      </w:r>
      <w:r w:rsidR="00B0663C" w:rsidRPr="000B7194">
        <w:t>Proposals</w:t>
      </w:r>
    </w:p>
    <w:p w14:paraId="17B4C6F6" w14:textId="0C942CFB" w:rsidR="003A09E2" w:rsidRPr="00210F6D" w:rsidRDefault="00624B01" w:rsidP="00624B01">
      <w:pPr>
        <w:pStyle w:val="SingleTxtG"/>
        <w:rPr>
          <w:b/>
          <w:bCs/>
        </w:rPr>
      </w:pPr>
      <w:r>
        <w:tab/>
        <w:t>3.</w:t>
      </w:r>
      <w:r>
        <w:tab/>
      </w:r>
      <w:proofErr w:type="spellStart"/>
      <w:r w:rsidR="00B0663C" w:rsidRPr="00B0663C">
        <w:t>C</w:t>
      </w:r>
      <w:r w:rsidR="0041353B">
        <w:t>efic</w:t>
      </w:r>
      <w:proofErr w:type="spellEnd"/>
      <w:r w:rsidR="00B0663C" w:rsidRPr="00B0663C">
        <w:t xml:space="preserve"> proposes to include three new entries and one change in 2.5.3.2.4, list of currently assigned organic peroxides, as indicated in </w:t>
      </w:r>
      <w:r w:rsidR="006A6349">
        <w:t xml:space="preserve">proposal </w:t>
      </w:r>
      <w:r w:rsidR="00B0663C" w:rsidRPr="00B0663C">
        <w:t>2.1</w:t>
      </w:r>
      <w:r w:rsidR="00B4752F">
        <w:t xml:space="preserve"> below</w:t>
      </w:r>
      <w:r w:rsidR="00B0663C" w:rsidRPr="00B0663C">
        <w:t xml:space="preserve">. Further, </w:t>
      </w:r>
      <w:proofErr w:type="spellStart"/>
      <w:r w:rsidR="00B0663C" w:rsidRPr="00B0663C">
        <w:t>C</w:t>
      </w:r>
      <w:r w:rsidR="006F26A1">
        <w:t>efic</w:t>
      </w:r>
      <w:proofErr w:type="spellEnd"/>
      <w:r w:rsidR="00B0663C" w:rsidRPr="00B0663C">
        <w:t xml:space="preserve"> proposes to include one additional IBC type for an organic peroxide already listed in packing instruction IBC520, as indicated in </w:t>
      </w:r>
      <w:r w:rsidR="006A6349">
        <w:t xml:space="preserve">proposal </w:t>
      </w:r>
      <w:r w:rsidR="00B0663C" w:rsidRPr="00B0663C">
        <w:t>2.2</w:t>
      </w:r>
      <w:r w:rsidR="006A6349">
        <w:t xml:space="preserve"> below</w:t>
      </w:r>
      <w:r w:rsidR="00210F6D">
        <w:t>.</w:t>
      </w:r>
    </w:p>
    <w:p w14:paraId="5B269A33" w14:textId="72F6729D" w:rsidR="00210F6D" w:rsidRDefault="00210F6D" w:rsidP="00210F6D">
      <w:pPr>
        <w:pStyle w:val="SingleTxtG"/>
      </w:pPr>
    </w:p>
    <w:p w14:paraId="248E5DE8" w14:textId="77777777" w:rsidR="0017037D" w:rsidRDefault="0017037D" w:rsidP="00210F6D">
      <w:pPr>
        <w:pStyle w:val="SingleTxtG"/>
        <w:sectPr w:rsidR="0017037D" w:rsidSect="0098692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chicago"/>
          </w:footnotePr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titlePg/>
          <w:docGrid w:linePitch="272"/>
        </w:sectPr>
      </w:pPr>
    </w:p>
    <w:p w14:paraId="546DC1F9" w14:textId="7ADB0E8E" w:rsidR="00E26AF0" w:rsidRDefault="00E26AF0" w:rsidP="00773FFD">
      <w:pPr>
        <w:pStyle w:val="H1G"/>
        <w:tabs>
          <w:tab w:val="clear" w:pos="851"/>
        </w:tabs>
        <w:ind w:left="851" w:hanging="851"/>
      </w:pPr>
      <w:r>
        <w:lastRenderedPageBreak/>
        <w:t>2.1</w:t>
      </w:r>
      <w:r w:rsidR="00773FFD">
        <w:tab/>
      </w:r>
      <w:r>
        <w:t>Proposed amendments to 2.5.3.2.4 List of currently assigned organic peroxides:</w:t>
      </w:r>
    </w:p>
    <w:tbl>
      <w:tblPr>
        <w:tblW w:w="13575" w:type="dxa"/>
        <w:tblLayout w:type="fixed"/>
        <w:tblLook w:val="0000" w:firstRow="0" w:lastRow="0" w:firstColumn="0" w:lastColumn="0" w:noHBand="0" w:noVBand="0"/>
      </w:tblPr>
      <w:tblGrid>
        <w:gridCol w:w="3085"/>
        <w:gridCol w:w="1446"/>
        <w:gridCol w:w="910"/>
        <w:gridCol w:w="908"/>
        <w:gridCol w:w="664"/>
        <w:gridCol w:w="750"/>
        <w:gridCol w:w="992"/>
        <w:gridCol w:w="1276"/>
        <w:gridCol w:w="1276"/>
        <w:gridCol w:w="992"/>
        <w:gridCol w:w="1276"/>
      </w:tblGrid>
      <w:tr w:rsidR="0059444D" w14:paraId="4D79A72E" w14:textId="77777777" w:rsidTr="00530853">
        <w:trPr>
          <w:trHeight w:val="6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45165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ORGANIC PEROXIDE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388C7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Concentration (%)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30227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Diluent type A (%)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64D11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Diluent type B 1) (%)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72FD0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Inert solid (%)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1FF9B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Water</w:t>
            </w: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br/>
            </w: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br/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783E5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Packing Method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BD6F0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Control temperature (°C)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7A7E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Emergency temperature (°C)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534A6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>Number (Generic entry)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1AE54" w14:textId="77777777" w:rsidR="0059444D" w:rsidRPr="002A4C56" w:rsidRDefault="0059444D" w:rsidP="0053085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A4C56">
              <w:rPr>
                <w:rFonts w:asciiTheme="majorBidi" w:hAnsiTheme="majorBidi" w:cstheme="majorBidi"/>
                <w:b/>
                <w:bCs/>
                <w:lang w:val="en-US"/>
              </w:rPr>
              <w:t>Subsidiary risks and remarks</w:t>
            </w:r>
          </w:p>
        </w:tc>
      </w:tr>
      <w:tr w:rsidR="0059444D" w14:paraId="623A75FC" w14:textId="77777777" w:rsidTr="00DF07A7">
        <w:trPr>
          <w:trHeight w:val="91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F614F" w14:textId="77777777" w:rsidR="0059444D" w:rsidRPr="003A4AD3" w:rsidRDefault="0059444D" w:rsidP="0053085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A4AD3">
              <w:rPr>
                <w:b/>
                <w:bCs/>
                <w:sz w:val="18"/>
                <w:szCs w:val="18"/>
                <w:lang w:val="en-US"/>
              </w:rPr>
              <w:t xml:space="preserve">Change </w:t>
            </w:r>
          </w:p>
          <w:p w14:paraId="1C14E61F" w14:textId="77777777" w:rsidR="0059444D" w:rsidRPr="00E47A8E" w:rsidRDefault="0059444D" w:rsidP="00530853">
            <w:pPr>
              <w:rPr>
                <w:sz w:val="18"/>
                <w:szCs w:val="18"/>
                <w:lang w:val="en-US"/>
              </w:rPr>
            </w:pPr>
            <w:r w:rsidRPr="00E47A8E">
              <w:rPr>
                <w:sz w:val="18"/>
                <w:szCs w:val="18"/>
                <w:lang w:val="en-US"/>
              </w:rPr>
              <w:t>DI-2,4-DICHLOROBENZOYL PEROXIDE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D059B" w14:textId="77777777" w:rsidR="0059444D" w:rsidRPr="00E47A8E" w:rsidRDefault="0059444D" w:rsidP="0053085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47A8E">
              <w:rPr>
                <w:bCs/>
                <w:sz w:val="18"/>
                <w:szCs w:val="18"/>
                <w:lang w:val="en-US"/>
              </w:rPr>
              <w:t>≤ 52 as a paste with silicon oil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CFD0D" w14:textId="77777777" w:rsidR="0059444D" w:rsidRPr="00E47A8E" w:rsidRDefault="0059444D" w:rsidP="0053085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4AB39" w14:textId="77777777" w:rsidR="0059444D" w:rsidRPr="00E47A8E" w:rsidRDefault="0059444D" w:rsidP="0053085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978D5" w14:textId="77777777" w:rsidR="0059444D" w:rsidRPr="00E47A8E" w:rsidRDefault="0059444D" w:rsidP="00530853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56056" w14:textId="77777777" w:rsidR="0059444D" w:rsidRPr="00E47A8E" w:rsidRDefault="0059444D" w:rsidP="007F43AA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BA3B" w14:textId="77777777" w:rsidR="0059444D" w:rsidRPr="00E47A8E" w:rsidRDefault="0059444D" w:rsidP="0053085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47A8E">
              <w:rPr>
                <w:b/>
                <w:sz w:val="18"/>
                <w:szCs w:val="18"/>
                <w:lang w:val="en-US"/>
              </w:rPr>
              <w:t>Change</w:t>
            </w:r>
          </w:p>
          <w:p w14:paraId="09CE2DFF" w14:textId="77777777" w:rsidR="0059444D" w:rsidRPr="00E47A8E" w:rsidRDefault="0059444D" w:rsidP="0053085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47A8E">
              <w:rPr>
                <w:bCs/>
                <w:sz w:val="18"/>
                <w:szCs w:val="18"/>
                <w:lang w:val="en-US"/>
              </w:rPr>
              <w:t>OP7 to OP5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3E4" w14:textId="77777777" w:rsidR="0059444D" w:rsidRPr="00E47A8E" w:rsidRDefault="0059444D" w:rsidP="0053085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4262" w14:textId="77777777" w:rsidR="0059444D" w:rsidRPr="00E47A8E" w:rsidRDefault="0059444D" w:rsidP="0053085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B780D" w14:textId="77777777" w:rsidR="0059444D" w:rsidRPr="00E47A8E" w:rsidRDefault="0059444D" w:rsidP="0053085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47A8E">
              <w:rPr>
                <w:b/>
                <w:sz w:val="18"/>
                <w:szCs w:val="18"/>
                <w:lang w:val="en-US"/>
              </w:rPr>
              <w:t>Change</w:t>
            </w:r>
          </w:p>
          <w:p w14:paraId="18D96B62" w14:textId="77777777" w:rsidR="0059444D" w:rsidRPr="00E47A8E" w:rsidRDefault="0059444D" w:rsidP="00530853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E47A8E">
              <w:rPr>
                <w:bCs/>
                <w:sz w:val="18"/>
                <w:szCs w:val="18"/>
                <w:lang w:val="en-US"/>
              </w:rPr>
              <w:t>3106 to 3104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94E37" w14:textId="77777777" w:rsidR="0059444D" w:rsidRPr="00E47A8E" w:rsidRDefault="0059444D" w:rsidP="0053085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59444D" w14:paraId="6CA40CD4" w14:textId="77777777" w:rsidTr="00DF07A7">
        <w:trPr>
          <w:trHeight w:val="8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4DC" w14:textId="3E1D7261" w:rsidR="0059444D" w:rsidRPr="00DF07A7" w:rsidRDefault="0059444D" w:rsidP="0053085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F07A7">
              <w:rPr>
                <w:b/>
                <w:bCs/>
                <w:sz w:val="18"/>
                <w:szCs w:val="18"/>
                <w:lang w:val="en-US"/>
              </w:rPr>
              <w:t>Add to</w:t>
            </w:r>
            <w:r w:rsidR="00DF07A7">
              <w:rPr>
                <w:b/>
                <w:bCs/>
                <w:sz w:val="18"/>
                <w:szCs w:val="18"/>
                <w:lang w:val="en-US"/>
              </w:rPr>
              <w:t xml:space="preserve"> the list</w:t>
            </w:r>
          </w:p>
          <w:p w14:paraId="1671E6D8" w14:textId="4542AA09" w:rsidR="0059444D" w:rsidRPr="00861E14" w:rsidRDefault="0059444D" w:rsidP="00530853">
            <w:pPr>
              <w:rPr>
                <w:bCs/>
                <w:sz w:val="18"/>
                <w:szCs w:val="18"/>
                <w:lang w:val="en-US"/>
              </w:rPr>
            </w:pPr>
            <w:r w:rsidRPr="00861E14">
              <w:rPr>
                <w:sz w:val="18"/>
                <w:szCs w:val="18"/>
                <w:lang w:val="en-US"/>
              </w:rPr>
              <w:t>METHYL ETHYL KETONE PEROXIDE(S)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196F4" w14:textId="77777777" w:rsidR="0059444D" w:rsidRPr="00861E14" w:rsidRDefault="0059444D" w:rsidP="00530853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14:paraId="79F8E81A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Remark 33)</w:t>
            </w:r>
          </w:p>
          <w:p w14:paraId="5CED2900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D313" w14:textId="77777777" w:rsidR="0059444D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E902CDB" w14:textId="1248FE8A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861E14">
              <w:rPr>
                <w:sz w:val="18"/>
                <w:szCs w:val="18"/>
                <w:lang w:val="en-US"/>
              </w:rPr>
              <w:t>≥</w:t>
            </w:r>
            <w:r w:rsidR="00A51AB4">
              <w:rPr>
                <w:sz w:val="18"/>
                <w:szCs w:val="18"/>
                <w:lang w:val="en-US"/>
              </w:rPr>
              <w:t xml:space="preserve"> </w:t>
            </w:r>
            <w:r w:rsidRPr="00861E14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5CD28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C849E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8A2CD" w14:textId="77777777" w:rsidR="0059444D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AFA609F" w14:textId="0916C06E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861E14">
              <w:rPr>
                <w:sz w:val="18"/>
                <w:szCs w:val="18"/>
                <w:lang w:val="en-US"/>
              </w:rPr>
              <w:t>≥</w:t>
            </w:r>
            <w:r w:rsidR="00A51AB4">
              <w:rPr>
                <w:sz w:val="18"/>
                <w:szCs w:val="18"/>
                <w:lang w:val="en-US"/>
              </w:rPr>
              <w:t xml:space="preserve"> </w:t>
            </w:r>
            <w:r w:rsidRPr="00861E1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99EE9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33220BE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404E50">
              <w:rPr>
                <w:sz w:val="18"/>
                <w:szCs w:val="18"/>
                <w:lang w:val="en-US"/>
              </w:rPr>
              <w:t>OP8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AE72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83F7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A5FF7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0205A46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3105</w:t>
            </w:r>
          </w:p>
          <w:p w14:paraId="24341D94" w14:textId="77777777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6AD6" w14:textId="77777777" w:rsidR="0059444D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D929D2A" w14:textId="6DF348C8" w:rsidR="0059444D" w:rsidRPr="00861E14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404E50">
              <w:rPr>
                <w:sz w:val="18"/>
                <w:szCs w:val="18"/>
                <w:lang w:val="en-US"/>
              </w:rPr>
              <w:t>33) 34) 35)</w:t>
            </w:r>
          </w:p>
        </w:tc>
      </w:tr>
      <w:tr w:rsidR="0059444D" w:rsidRPr="0000135C" w14:paraId="2B0992FC" w14:textId="77777777" w:rsidTr="00DF07A7">
        <w:trPr>
          <w:trHeight w:val="9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002C" w14:textId="6B34CB36" w:rsidR="0059444D" w:rsidRPr="00B775EE" w:rsidRDefault="0059444D" w:rsidP="00530853">
            <w:pPr>
              <w:rPr>
                <w:sz w:val="18"/>
                <w:szCs w:val="18"/>
                <w:lang w:val="en-US"/>
              </w:rPr>
            </w:pPr>
            <w:r w:rsidRPr="003A4AD3">
              <w:rPr>
                <w:b/>
                <w:bCs/>
                <w:sz w:val="18"/>
                <w:szCs w:val="18"/>
                <w:lang w:val="en-US"/>
              </w:rPr>
              <w:t>Add to</w:t>
            </w:r>
            <w:r w:rsidR="00DF07A7">
              <w:rPr>
                <w:b/>
                <w:bCs/>
                <w:sz w:val="18"/>
                <w:szCs w:val="18"/>
                <w:lang w:val="en-US"/>
              </w:rPr>
              <w:t xml:space="preserve"> the list</w:t>
            </w:r>
            <w:r>
              <w:rPr>
                <w:sz w:val="18"/>
                <w:szCs w:val="18"/>
                <w:lang w:val="en-US"/>
              </w:rPr>
              <w:br/>
            </w:r>
            <w:r w:rsidRPr="00B775EE">
              <w:rPr>
                <w:sz w:val="18"/>
                <w:szCs w:val="18"/>
                <w:lang w:val="en-US"/>
              </w:rPr>
              <w:t>2,5-DIMETHYL-2,5-(tert-BUTYLPEROXY) HEXANE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8C32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BAB4FE1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B775EE">
              <w:rPr>
                <w:sz w:val="18"/>
                <w:szCs w:val="18"/>
                <w:lang w:val="en-US"/>
              </w:rPr>
              <w:t>≤ 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42C00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14B8DDDC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3FCF1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B6FFB" w14:textId="77777777" w:rsidR="0059444D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59F3E67E" w14:textId="44BFB1DA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≥</w:t>
            </w:r>
            <w:r w:rsidR="00A51AB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68B4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C809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3DFDEAD8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737C2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892FEC4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4979E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479703F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17A6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609C1152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Exempt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164B5" w14:textId="77777777" w:rsidR="0059444D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3915F7F" w14:textId="77777777" w:rsidR="0059444D" w:rsidRPr="00B775EE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29)</w:t>
            </w:r>
          </w:p>
        </w:tc>
      </w:tr>
      <w:tr w:rsidR="0059444D" w:rsidRPr="00507E79" w14:paraId="083D4270" w14:textId="77777777" w:rsidTr="00DF07A7">
        <w:trPr>
          <w:trHeight w:val="5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D2A" w14:textId="46F7CFB3" w:rsidR="0059444D" w:rsidRPr="003A4AD3" w:rsidRDefault="0059444D" w:rsidP="00530853">
            <w:pPr>
              <w:rPr>
                <w:b/>
                <w:bCs/>
                <w:sz w:val="18"/>
                <w:szCs w:val="18"/>
                <w:lang w:val="en-US"/>
              </w:rPr>
            </w:pPr>
            <w:r w:rsidRPr="003A4AD3">
              <w:rPr>
                <w:b/>
                <w:bCs/>
                <w:sz w:val="18"/>
                <w:szCs w:val="18"/>
                <w:lang w:val="en-US"/>
              </w:rPr>
              <w:t xml:space="preserve">Add to </w:t>
            </w:r>
            <w:r w:rsidR="00DF07A7">
              <w:rPr>
                <w:b/>
                <w:bCs/>
                <w:sz w:val="18"/>
                <w:szCs w:val="18"/>
                <w:lang w:val="en-US"/>
              </w:rPr>
              <w:t>the list</w:t>
            </w:r>
          </w:p>
          <w:p w14:paraId="452C3FE7" w14:textId="77777777" w:rsidR="0059444D" w:rsidRPr="00D50F81" w:rsidRDefault="0059444D" w:rsidP="00530853">
            <w:pPr>
              <w:rPr>
                <w:sz w:val="18"/>
                <w:szCs w:val="18"/>
                <w:lang w:val="en-US"/>
              </w:rPr>
            </w:pPr>
            <w:r w:rsidRPr="00D50F81">
              <w:rPr>
                <w:sz w:val="18"/>
                <w:szCs w:val="18"/>
                <w:lang w:val="en-US"/>
              </w:rPr>
              <w:t>DIBENZOYL PEROXIDE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C4ADF" w14:textId="1559A7B0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D50F81">
              <w:rPr>
                <w:sz w:val="18"/>
                <w:szCs w:val="18"/>
                <w:lang w:val="en-US"/>
              </w:rPr>
              <w:t>≤</w:t>
            </w:r>
            <w:r w:rsidR="00A51AB4">
              <w:rPr>
                <w:sz w:val="18"/>
                <w:szCs w:val="18"/>
                <w:lang w:val="en-US"/>
              </w:rPr>
              <w:t xml:space="preserve"> </w:t>
            </w:r>
            <w:r w:rsidRPr="00D50F81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13190" w14:textId="2B82BD37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D50F81">
              <w:rPr>
                <w:sz w:val="18"/>
                <w:szCs w:val="18"/>
                <w:lang w:val="en-US"/>
              </w:rPr>
              <w:t>≥</w:t>
            </w:r>
            <w:r w:rsidR="00A51AB4">
              <w:rPr>
                <w:sz w:val="18"/>
                <w:szCs w:val="18"/>
                <w:lang w:val="en-US"/>
              </w:rPr>
              <w:t xml:space="preserve"> </w:t>
            </w:r>
            <w:r w:rsidRPr="00D50F81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7585F" w14:textId="77777777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267B" w14:textId="77777777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FAB9" w14:textId="51A1BC40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D50F81">
              <w:rPr>
                <w:sz w:val="18"/>
                <w:szCs w:val="18"/>
                <w:lang w:val="en-US"/>
              </w:rPr>
              <w:t>≥</w:t>
            </w:r>
            <w:r w:rsidR="00A51AB4">
              <w:rPr>
                <w:sz w:val="18"/>
                <w:szCs w:val="18"/>
                <w:lang w:val="en-US"/>
              </w:rPr>
              <w:t xml:space="preserve"> </w:t>
            </w:r>
            <w:r w:rsidRPr="00D50F81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57454" w14:textId="77777777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D50F81">
              <w:rPr>
                <w:sz w:val="18"/>
                <w:szCs w:val="18"/>
                <w:lang w:val="en-US"/>
              </w:rPr>
              <w:t>OP8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CB4A7" w14:textId="77777777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2124" w14:textId="77777777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3DF1" w14:textId="77777777" w:rsidR="0059444D" w:rsidRPr="00D50F81" w:rsidRDefault="0059444D" w:rsidP="00530853">
            <w:pPr>
              <w:jc w:val="center"/>
              <w:rPr>
                <w:sz w:val="18"/>
                <w:szCs w:val="18"/>
                <w:lang w:val="en-US"/>
              </w:rPr>
            </w:pPr>
            <w:r w:rsidRPr="00D50F81">
              <w:rPr>
                <w:sz w:val="18"/>
                <w:szCs w:val="18"/>
                <w:lang w:val="en-US"/>
              </w:rPr>
              <w:t>3109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148D" w14:textId="77777777" w:rsidR="0059444D" w:rsidRPr="00507E79" w:rsidRDefault="0059444D" w:rsidP="00530853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58C1433F" w14:textId="75BE1B7B" w:rsidR="00AA4A02" w:rsidRDefault="00AA4A02" w:rsidP="00240F53">
      <w:pPr>
        <w:pStyle w:val="SingleTxtG"/>
        <w:spacing w:before="240"/>
        <w:ind w:hanging="1134"/>
        <w:rPr>
          <w:lang w:val="en-US"/>
        </w:rPr>
      </w:pPr>
      <w:r>
        <w:rPr>
          <w:lang w:val="en-US"/>
        </w:rPr>
        <w:t xml:space="preserve">Add </w:t>
      </w:r>
      <w:r w:rsidR="00FF1682">
        <w:rPr>
          <w:lang w:val="en-US"/>
        </w:rPr>
        <w:t xml:space="preserve">the </w:t>
      </w:r>
      <w:r w:rsidR="00EF5A93">
        <w:rPr>
          <w:lang w:val="en-US"/>
        </w:rPr>
        <w:t xml:space="preserve">following </w:t>
      </w:r>
      <w:r>
        <w:rPr>
          <w:lang w:val="en-US"/>
        </w:rPr>
        <w:t>new Note</w:t>
      </w:r>
      <w:r w:rsidR="00FF1682">
        <w:rPr>
          <w:lang w:val="en-US"/>
        </w:rPr>
        <w:t>s</w:t>
      </w:r>
      <w:r>
        <w:rPr>
          <w:lang w:val="en-US"/>
        </w:rPr>
        <w:t xml:space="preserve"> </w:t>
      </w:r>
      <w:r w:rsidR="00FF1682">
        <w:rPr>
          <w:lang w:val="en-US"/>
        </w:rPr>
        <w:t>t</w:t>
      </w:r>
      <w:r>
        <w:rPr>
          <w:lang w:val="en-US"/>
        </w:rPr>
        <w:t>o 2.5.3.2.4</w:t>
      </w:r>
      <w:r w:rsidR="00EF5A93">
        <w:rPr>
          <w:lang w:val="en-US"/>
        </w:rPr>
        <w:t>:</w:t>
      </w:r>
    </w:p>
    <w:p w14:paraId="093DA1CE" w14:textId="638EFB4D" w:rsidR="00AA4A02" w:rsidRPr="00F14570" w:rsidRDefault="00AA4A02" w:rsidP="00AA4A02">
      <w:pPr>
        <w:pStyle w:val="SingleTxtG"/>
        <w:ind w:hanging="1134"/>
        <w:rPr>
          <w:i/>
          <w:iCs/>
          <w:lang w:val="en-US"/>
        </w:rPr>
      </w:pPr>
      <w:r w:rsidRPr="00F14570">
        <w:rPr>
          <w:i/>
          <w:iCs/>
          <w:lang w:val="en-US"/>
        </w:rPr>
        <w:t>33) Available oxygen ≤ 10</w:t>
      </w:r>
      <w:r w:rsidR="007A0BA5">
        <w:rPr>
          <w:i/>
          <w:iCs/>
          <w:lang w:val="en-US"/>
        </w:rPr>
        <w:t xml:space="preserve"> </w:t>
      </w:r>
      <w:r w:rsidRPr="00F14570">
        <w:rPr>
          <w:i/>
          <w:iCs/>
          <w:lang w:val="en-US"/>
        </w:rPr>
        <w:t>%</w:t>
      </w:r>
    </w:p>
    <w:p w14:paraId="1C750E1E" w14:textId="7F4BADA2" w:rsidR="00AA4A02" w:rsidRPr="00F14570" w:rsidRDefault="00AA4A02" w:rsidP="00AA4A02">
      <w:pPr>
        <w:pStyle w:val="SingleTxtG"/>
        <w:ind w:hanging="1134"/>
        <w:rPr>
          <w:i/>
          <w:iCs/>
          <w:lang w:val="en-US"/>
        </w:rPr>
      </w:pPr>
      <w:r w:rsidRPr="00F14570">
        <w:rPr>
          <w:i/>
          <w:iCs/>
          <w:lang w:val="en-US"/>
        </w:rPr>
        <w:t>34) Sum of diluent type A and water being ≥ 55</w:t>
      </w:r>
      <w:r w:rsidR="007A0BA5">
        <w:rPr>
          <w:i/>
          <w:iCs/>
          <w:lang w:val="en-US"/>
        </w:rPr>
        <w:t xml:space="preserve"> </w:t>
      </w:r>
      <w:r w:rsidRPr="00F14570">
        <w:rPr>
          <w:i/>
          <w:iCs/>
          <w:lang w:val="en-US"/>
        </w:rPr>
        <w:t>%</w:t>
      </w:r>
    </w:p>
    <w:p w14:paraId="0BC80216" w14:textId="155118F0" w:rsidR="00E26AF0" w:rsidRPr="00F14570" w:rsidRDefault="00AA4A02" w:rsidP="00AA4A02">
      <w:pPr>
        <w:pStyle w:val="SingleTxtG"/>
        <w:ind w:hanging="1134"/>
        <w:rPr>
          <w:i/>
          <w:iCs/>
        </w:rPr>
      </w:pPr>
      <w:r w:rsidRPr="00F14570">
        <w:rPr>
          <w:i/>
          <w:iCs/>
          <w:lang w:val="en-US"/>
        </w:rPr>
        <w:t xml:space="preserve">35) With </w:t>
      </w:r>
      <w:r w:rsidRPr="00F14570">
        <w:rPr>
          <w:rFonts w:hint="eastAsia"/>
          <w:i/>
          <w:iCs/>
          <w:lang w:val="en-US"/>
        </w:rPr>
        <w:t>≥</w:t>
      </w:r>
      <w:r w:rsidRPr="00F14570">
        <w:rPr>
          <w:i/>
          <w:iCs/>
          <w:lang w:val="en-US"/>
        </w:rPr>
        <w:t xml:space="preserve"> 41</w:t>
      </w:r>
      <w:r w:rsidR="007A0BA5">
        <w:rPr>
          <w:i/>
          <w:iCs/>
          <w:lang w:val="en-US"/>
        </w:rPr>
        <w:t xml:space="preserve"> </w:t>
      </w:r>
      <w:r w:rsidRPr="00F14570">
        <w:rPr>
          <w:i/>
          <w:iCs/>
          <w:lang w:val="en-US"/>
        </w:rPr>
        <w:t>% diluent Type A by mass, and in addition methyl ethyl ketone</w:t>
      </w:r>
    </w:p>
    <w:p w14:paraId="05324399" w14:textId="478D9799" w:rsidR="00210F6D" w:rsidRDefault="00210F6D" w:rsidP="00814759">
      <w:pPr>
        <w:pStyle w:val="SingleTxtG"/>
        <w:spacing w:after="0"/>
        <w:rPr>
          <w:b/>
          <w:bCs/>
        </w:rPr>
      </w:pPr>
    </w:p>
    <w:p w14:paraId="49567799" w14:textId="77777777" w:rsidR="006569DA" w:rsidRDefault="006569DA" w:rsidP="00814759">
      <w:pPr>
        <w:pStyle w:val="SingleTxtG"/>
        <w:spacing w:after="0"/>
        <w:rPr>
          <w:b/>
          <w:bCs/>
        </w:rPr>
        <w:sectPr w:rsidR="006569DA" w:rsidSect="00814759">
          <w:headerReference w:type="even" r:id="rId18"/>
          <w:headerReference w:type="default" r:id="rId19"/>
          <w:footerReference w:type="even" r:id="rId20"/>
          <w:footerReference w:type="default" r:id="rId21"/>
          <w:footnotePr>
            <w:numFmt w:val="chicago"/>
          </w:footnotePr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7A5158B" w14:textId="7127773D" w:rsidR="00773FFD" w:rsidRDefault="00773FFD" w:rsidP="00773FFD">
      <w:pPr>
        <w:pStyle w:val="H1G"/>
        <w:tabs>
          <w:tab w:val="clear" w:pos="851"/>
        </w:tabs>
        <w:ind w:left="709" w:hanging="709"/>
        <w:rPr>
          <w:lang w:val="en-US"/>
        </w:rPr>
      </w:pPr>
      <w:r w:rsidRPr="007B66E7">
        <w:rPr>
          <w:lang w:val="en-US"/>
        </w:rPr>
        <w:lastRenderedPageBreak/>
        <w:t>2.2</w:t>
      </w:r>
      <w:r w:rsidRPr="007B66E7">
        <w:rPr>
          <w:lang w:val="en-US"/>
        </w:rPr>
        <w:tab/>
        <w:t>Proposed amendments to 4.1.4.2, Packing Instruction IBC520</w:t>
      </w:r>
    </w:p>
    <w:p w14:paraId="394C856B" w14:textId="74346C5E" w:rsidR="00773FFD" w:rsidRDefault="00773FFD" w:rsidP="00773FFD">
      <w:pPr>
        <w:pStyle w:val="SingleTxtG"/>
        <w:ind w:hanging="425"/>
        <w:rPr>
          <w:lang w:val="en-US"/>
        </w:rPr>
      </w:pPr>
      <w:r w:rsidRPr="000E6722">
        <w:rPr>
          <w:lang w:val="en-US"/>
        </w:rPr>
        <w:t xml:space="preserve">Add </w:t>
      </w:r>
      <w:r>
        <w:rPr>
          <w:lang w:val="en-US"/>
        </w:rPr>
        <w:t xml:space="preserve">IBC type 31HA1 to </w:t>
      </w:r>
      <w:r w:rsidRPr="000E6722">
        <w:rPr>
          <w:lang w:val="en-US"/>
        </w:rPr>
        <w:t xml:space="preserve">the </w:t>
      </w:r>
      <w:r>
        <w:rPr>
          <w:lang w:val="en-US"/>
        </w:rPr>
        <w:t xml:space="preserve">existing </w:t>
      </w:r>
      <w:r w:rsidRPr="000E6722">
        <w:rPr>
          <w:lang w:val="en-US"/>
        </w:rPr>
        <w:t>ent</w:t>
      </w:r>
      <w:r>
        <w:rPr>
          <w:lang w:val="en-US"/>
        </w:rPr>
        <w:t>ry</w:t>
      </w:r>
      <w:r w:rsidR="00C447EB">
        <w:rPr>
          <w:lang w:val="en-US"/>
        </w:rPr>
        <w:t xml:space="preserve"> as follows</w:t>
      </w:r>
      <w:r>
        <w:rPr>
          <w:lang w:val="en-US"/>
        </w:rPr>
        <w:t>:</w:t>
      </w:r>
    </w:p>
    <w:tbl>
      <w:tblPr>
        <w:tblW w:w="9400" w:type="dxa"/>
        <w:tblInd w:w="93" w:type="dxa"/>
        <w:tblLook w:val="0000" w:firstRow="0" w:lastRow="0" w:firstColumn="0" w:lastColumn="0" w:noHBand="0" w:noVBand="0"/>
      </w:tblPr>
      <w:tblGrid>
        <w:gridCol w:w="895"/>
        <w:gridCol w:w="3038"/>
        <w:gridCol w:w="1418"/>
        <w:gridCol w:w="1417"/>
        <w:gridCol w:w="1283"/>
        <w:gridCol w:w="1349"/>
      </w:tblGrid>
      <w:tr w:rsidR="00773FFD" w:rsidRPr="006C1804" w14:paraId="601F57E9" w14:textId="77777777" w:rsidTr="00585A31">
        <w:trPr>
          <w:trHeight w:val="612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D07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UN No.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9352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Organic peroxide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B050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Type of IBC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AF342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Maximum quantity (</w:t>
            </w:r>
            <w:proofErr w:type="spellStart"/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litres</w:t>
            </w:r>
            <w:proofErr w:type="spellEnd"/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3111C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Control temperature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40277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Emergency Temperature</w:t>
            </w:r>
          </w:p>
        </w:tc>
      </w:tr>
      <w:tr w:rsidR="00773FFD" w:rsidRPr="006C1804" w14:paraId="33EAAA7E" w14:textId="77777777" w:rsidTr="00585A31">
        <w:trPr>
          <w:trHeight w:val="383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C66D4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3119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19D0C" w14:textId="77777777" w:rsidR="00773FFD" w:rsidRPr="00C447EB" w:rsidRDefault="00773FFD" w:rsidP="00530853">
            <w:pPr>
              <w:rPr>
                <w:rFonts w:asciiTheme="majorBidi" w:hAnsiTheme="majorBidi" w:cstheme="majorBidi"/>
                <w:lang w:val="en-US"/>
              </w:rPr>
            </w:pPr>
            <w:r w:rsidRPr="00C447EB">
              <w:rPr>
                <w:rFonts w:asciiTheme="majorBidi" w:hAnsiTheme="majorBidi" w:cstheme="majorBidi"/>
                <w:lang w:val="en-US"/>
              </w:rPr>
              <w:t>ORGANIC PEROXIDE TYPE F, LIQUID, TEMPERATURE CONTROLLED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29A85" w14:textId="07E0E386" w:rsidR="00773FFD" w:rsidRPr="006C1804" w:rsidRDefault="00773FFD" w:rsidP="0053085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EACE5" w14:textId="77777777" w:rsidR="00773FFD" w:rsidRPr="006C1804" w:rsidRDefault="00773FFD" w:rsidP="00530853">
            <w:pPr>
              <w:rPr>
                <w:rFonts w:asciiTheme="majorBidi" w:hAnsiTheme="majorBidi" w:cstheme="majorBidi"/>
                <w:lang w:val="en-US"/>
              </w:rPr>
            </w:pPr>
            <w:r w:rsidRPr="006C1804">
              <w:rPr>
                <w:rFonts w:asciiTheme="majorBidi" w:hAnsiTheme="majorBidi" w:cstheme="majorBidi"/>
                <w:lang w:val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B9919" w14:textId="77777777" w:rsidR="00773FFD" w:rsidRPr="006C1804" w:rsidRDefault="00773FFD" w:rsidP="00530853">
            <w:pPr>
              <w:rPr>
                <w:rFonts w:asciiTheme="majorBidi" w:hAnsiTheme="majorBidi" w:cstheme="majorBidi"/>
                <w:lang w:val="en-US"/>
              </w:rPr>
            </w:pPr>
            <w:r w:rsidRPr="006C1804">
              <w:rPr>
                <w:rFonts w:asciiTheme="majorBidi" w:hAnsiTheme="majorBidi" w:cstheme="majorBidi"/>
                <w:lang w:val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07A1" w14:textId="77777777" w:rsidR="00773FFD" w:rsidRPr="006C1804" w:rsidRDefault="00773FFD" w:rsidP="00530853">
            <w:pPr>
              <w:rPr>
                <w:rFonts w:asciiTheme="majorBidi" w:hAnsiTheme="majorBidi" w:cstheme="majorBidi"/>
                <w:lang w:val="en-US"/>
              </w:rPr>
            </w:pPr>
            <w:r w:rsidRPr="006C1804">
              <w:rPr>
                <w:rFonts w:asciiTheme="majorBidi" w:hAnsiTheme="majorBidi" w:cstheme="majorBidi"/>
                <w:lang w:val="en-US"/>
              </w:rPr>
              <w:t> </w:t>
            </w:r>
          </w:p>
        </w:tc>
      </w:tr>
      <w:tr w:rsidR="00773FFD" w:rsidRPr="006C1804" w14:paraId="4A02DAD0" w14:textId="77777777" w:rsidTr="00585A31">
        <w:trPr>
          <w:trHeight w:val="25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B790B" w14:textId="77777777" w:rsidR="00773FFD" w:rsidRPr="006C1804" w:rsidRDefault="00773FFD" w:rsidP="00530853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F699A" w14:textId="1DE42448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 xml:space="preserve">ADD </w:t>
            </w:r>
            <w:r w:rsidR="00E057C8">
              <w:rPr>
                <w:rFonts w:asciiTheme="majorBidi" w:hAnsiTheme="majorBidi" w:cstheme="majorBidi"/>
                <w:b/>
                <w:bCs/>
                <w:lang w:val="en-US"/>
              </w:rPr>
              <w:t xml:space="preserve">to </w:t>
            </w: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t</w:t>
            </w:r>
            <w:r w:rsidR="00B259E6">
              <w:rPr>
                <w:rFonts w:asciiTheme="majorBidi" w:hAnsiTheme="majorBidi" w:cstheme="majorBidi"/>
                <w:b/>
                <w:bCs/>
                <w:lang w:val="en-US"/>
              </w:rPr>
              <w:t>he</w:t>
            </w: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r w:rsidR="00E057C8">
              <w:rPr>
                <w:rFonts w:asciiTheme="majorBidi" w:hAnsiTheme="majorBidi" w:cstheme="majorBidi"/>
                <w:b/>
                <w:bCs/>
                <w:lang w:val="en-US"/>
              </w:rPr>
              <w:t xml:space="preserve">existing </w:t>
            </w:r>
            <w:r w:rsidRPr="006C1804">
              <w:rPr>
                <w:rFonts w:asciiTheme="majorBidi" w:hAnsiTheme="majorBidi" w:cstheme="majorBidi"/>
                <w:b/>
                <w:bCs/>
                <w:lang w:val="en-US"/>
              </w:rPr>
              <w:t>entry:</w:t>
            </w:r>
            <w:r w:rsidRPr="006C1804">
              <w:rPr>
                <w:rFonts w:asciiTheme="majorBidi" w:hAnsiTheme="majorBidi" w:cstheme="majorBidi"/>
                <w:lang w:val="en-US"/>
              </w:rPr>
              <w:t> </w:t>
            </w:r>
          </w:p>
        </w:tc>
      </w:tr>
      <w:tr w:rsidR="00773FFD" w:rsidRPr="006C1804" w14:paraId="6DBF2955" w14:textId="77777777" w:rsidTr="00585A31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13B4C" w14:textId="77777777" w:rsidR="00773FFD" w:rsidRPr="006C1804" w:rsidRDefault="00773FFD" w:rsidP="00530853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CB55D" w14:textId="0378F9D7" w:rsidR="00773FFD" w:rsidRPr="00B133A4" w:rsidRDefault="00FA2534" w:rsidP="00530853">
            <w:pPr>
              <w:rPr>
                <w:rFonts w:asciiTheme="majorBidi" w:hAnsiTheme="majorBidi" w:cstheme="majorBidi"/>
                <w:lang w:val="en-US"/>
              </w:rPr>
            </w:pPr>
            <w:r w:rsidRPr="00B133A4">
              <w:rPr>
                <w:rFonts w:asciiTheme="majorBidi" w:hAnsiTheme="majorBidi" w:cstheme="majorBidi"/>
                <w:lang w:val="en-US"/>
              </w:rPr>
              <w:t xml:space="preserve">Di-(3,5,5-trimethylhexanoyl) peroxide, not more than </w:t>
            </w:r>
            <w:r w:rsidR="00773FFD" w:rsidRPr="00B133A4">
              <w:rPr>
                <w:rFonts w:asciiTheme="majorBidi" w:hAnsiTheme="majorBidi" w:cstheme="majorBidi"/>
                <w:caps/>
                <w:lang w:val="en-US"/>
              </w:rPr>
              <w:t>52</w:t>
            </w:r>
            <w:r w:rsidR="00A62F83">
              <w:rPr>
                <w:rFonts w:asciiTheme="majorBidi" w:hAnsiTheme="majorBidi" w:cstheme="majorBidi"/>
                <w:caps/>
                <w:lang w:val="en-US"/>
              </w:rPr>
              <w:t xml:space="preserve"> </w:t>
            </w:r>
            <w:r w:rsidR="00773FFD" w:rsidRPr="00B133A4">
              <w:rPr>
                <w:rFonts w:asciiTheme="majorBidi" w:hAnsiTheme="majorBidi" w:cstheme="majorBidi"/>
                <w:caps/>
                <w:lang w:val="en-US"/>
              </w:rPr>
              <w:t>%</w:t>
            </w:r>
            <w:r w:rsidR="006E4151" w:rsidRPr="00B133A4">
              <w:rPr>
                <w:rFonts w:asciiTheme="majorBidi" w:hAnsiTheme="majorBidi" w:cstheme="majorBidi"/>
                <w:caps/>
                <w:lang w:val="en-US"/>
              </w:rPr>
              <w:t>,</w:t>
            </w:r>
            <w:r w:rsidR="00773FFD" w:rsidRPr="00B133A4">
              <w:rPr>
                <w:rFonts w:asciiTheme="majorBidi" w:hAnsiTheme="majorBidi" w:cstheme="majorBidi"/>
              </w:rPr>
              <w:t xml:space="preserve"> stable dispersion, in water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69A0E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C1804">
              <w:rPr>
                <w:rFonts w:asciiTheme="majorBidi" w:hAnsiTheme="majorBidi" w:cstheme="majorBidi"/>
                <w:lang w:val="en-US"/>
              </w:rPr>
              <w:t>31HA1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11329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C1804">
              <w:rPr>
                <w:rFonts w:asciiTheme="majorBidi" w:hAnsiTheme="majorBidi" w:cstheme="majorBidi"/>
                <w:lang w:val="en-US"/>
              </w:rPr>
              <w:t>1000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8B9FA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C1804">
              <w:rPr>
                <w:rFonts w:asciiTheme="majorBidi" w:hAnsiTheme="majorBidi" w:cstheme="majorBidi"/>
                <w:lang w:val="en-US"/>
              </w:rPr>
              <w:t>+10 ºC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37A7F" w14:textId="77777777" w:rsidR="00773FFD" w:rsidRPr="006C1804" w:rsidRDefault="00773FFD" w:rsidP="0053085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 w:rsidRPr="006C1804">
              <w:rPr>
                <w:rFonts w:asciiTheme="majorBidi" w:hAnsiTheme="majorBidi" w:cstheme="majorBidi"/>
                <w:lang w:val="en-US"/>
              </w:rPr>
              <w:t>+15 ºC</w:t>
            </w:r>
          </w:p>
        </w:tc>
      </w:tr>
    </w:tbl>
    <w:p w14:paraId="4E670D05" w14:textId="626B610A" w:rsidR="00241603" w:rsidRDefault="00241603" w:rsidP="006569DA">
      <w:pPr>
        <w:suppressAutoHyphens w:val="0"/>
        <w:kinsoku/>
        <w:overflowPunct/>
        <w:autoSpaceDE/>
        <w:autoSpaceDN/>
        <w:adjustRightInd/>
        <w:snapToGrid/>
        <w:rPr>
          <w:b/>
          <w:bCs/>
        </w:rPr>
      </w:pPr>
    </w:p>
    <w:p w14:paraId="4C76AFDF" w14:textId="0045E5CB" w:rsidR="00241603" w:rsidRDefault="00241603" w:rsidP="006569DA">
      <w:pPr>
        <w:suppressAutoHyphens w:val="0"/>
        <w:kinsoku/>
        <w:overflowPunct/>
        <w:autoSpaceDE/>
        <w:autoSpaceDN/>
        <w:adjustRightInd/>
        <w:snapToGrid/>
        <w:rPr>
          <w:b/>
          <w:bCs/>
        </w:rPr>
      </w:pPr>
    </w:p>
    <w:p w14:paraId="6E4D16F0" w14:textId="77777777" w:rsidR="00241603" w:rsidRDefault="00241603" w:rsidP="006569DA">
      <w:pPr>
        <w:suppressAutoHyphens w:val="0"/>
        <w:kinsoku/>
        <w:overflowPunct/>
        <w:autoSpaceDE/>
        <w:autoSpaceDN/>
        <w:adjustRightInd/>
        <w:snapToGrid/>
        <w:rPr>
          <w:b/>
          <w:bCs/>
        </w:rPr>
        <w:sectPr w:rsidR="00241603" w:rsidSect="006569DA">
          <w:headerReference w:type="even" r:id="rId22"/>
          <w:headerReference w:type="default" r:id="rId23"/>
          <w:footerReference w:type="even" r:id="rId24"/>
          <w:footerReference w:type="default" r:id="rId25"/>
          <w:footnotePr>
            <w:numFmt w:val="chicago"/>
          </w:footnotePr>
          <w:endnotePr>
            <w:numFmt w:val="decimal"/>
          </w:endnotePr>
          <w:pgSz w:w="11907" w:h="16840" w:code="9"/>
          <w:pgMar w:top="1417" w:right="1134" w:bottom="1134" w:left="1134" w:header="850" w:footer="567" w:gutter="0"/>
          <w:cols w:space="720"/>
          <w:docGrid w:linePitch="272"/>
        </w:sectPr>
      </w:pPr>
    </w:p>
    <w:p w14:paraId="47139406" w14:textId="26B136B1" w:rsidR="007F741D" w:rsidRDefault="007F741D" w:rsidP="00615A79">
      <w:pPr>
        <w:pStyle w:val="HChG"/>
        <w:rPr>
          <w:lang w:val="en-US"/>
        </w:rPr>
      </w:pPr>
      <w:r w:rsidRPr="00E95299">
        <w:rPr>
          <w:lang w:val="en-US"/>
        </w:rPr>
        <w:lastRenderedPageBreak/>
        <w:t>Annex</w:t>
      </w:r>
    </w:p>
    <w:p w14:paraId="3611F7B1" w14:textId="0511B93F" w:rsidR="007F741D" w:rsidRDefault="007F741D" w:rsidP="007F741D">
      <w:pPr>
        <w:pStyle w:val="H1G"/>
      </w:pPr>
      <w:r>
        <w:tab/>
      </w:r>
      <w:r>
        <w:tab/>
      </w:r>
      <w:r w:rsidRPr="00E95299">
        <w:t>T</w:t>
      </w:r>
      <w:r>
        <w:t xml:space="preserve">est result of new organic peroxides and formulations to be added/amended </w:t>
      </w:r>
      <w:r w:rsidRPr="00E95299">
        <w:t>(2.5.3.2.4 or IBC520)</w:t>
      </w:r>
    </w:p>
    <w:tbl>
      <w:tblPr>
        <w:tblW w:w="13644" w:type="dxa"/>
        <w:tblInd w:w="481" w:type="dxa"/>
        <w:tblLayout w:type="fixed"/>
        <w:tblLook w:val="0000" w:firstRow="0" w:lastRow="0" w:firstColumn="0" w:lastColumn="0" w:noHBand="0" w:noVBand="0"/>
      </w:tblPr>
      <w:tblGrid>
        <w:gridCol w:w="561"/>
        <w:gridCol w:w="2616"/>
        <w:gridCol w:w="1000"/>
        <w:gridCol w:w="724"/>
        <w:gridCol w:w="1134"/>
        <w:gridCol w:w="992"/>
        <w:gridCol w:w="1376"/>
        <w:gridCol w:w="825"/>
        <w:gridCol w:w="963"/>
        <w:gridCol w:w="791"/>
        <w:gridCol w:w="1162"/>
        <w:gridCol w:w="1500"/>
      </w:tblGrid>
      <w:tr w:rsidR="00782CBE" w:rsidRPr="00E057C8" w14:paraId="33768928" w14:textId="77777777" w:rsidTr="006E11AD">
        <w:trPr>
          <w:cantSplit/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3C2B3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12B49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Product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67CB0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packaging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A5EBB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0E9E7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>Detonation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FEB7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>T/P/ C.1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403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>Deflagration / C.2</w:t>
            </w:r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br/>
              <w:t>Deflagration in package / D.1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527D0A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>Koenen</w:t>
            </w:r>
            <w:proofErr w:type="spellEnd"/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>/ E.1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3BA15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>DPVT/ E.2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67C1D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 xml:space="preserve">(mod) </w:t>
            </w:r>
            <w:proofErr w:type="spellStart"/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>Trauzl</w:t>
            </w:r>
            <w:proofErr w:type="spellEnd"/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 xml:space="preserve"> F.3 or F.4 or F5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E43F1F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i/>
                <w:iCs/>
                <w:sz w:val="16"/>
                <w:szCs w:val="16"/>
                <w:lang w:val="en-US"/>
              </w:rPr>
              <w:t>SADT (H.3 or H.4)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940" w14:textId="77777777" w:rsidR="00782CBE" w:rsidRPr="00E057C8" w:rsidRDefault="00782CBE" w:rsidP="00530853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Competent Authority approval number</w:t>
            </w:r>
          </w:p>
        </w:tc>
      </w:tr>
      <w:tr w:rsidR="00782CBE" w:rsidRPr="00E057C8" w14:paraId="030C141C" w14:textId="77777777" w:rsidTr="006E11AD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789593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0F24A2" w14:textId="77777777" w:rsidR="00782CBE" w:rsidRPr="00E057C8" w:rsidRDefault="00782CBE" w:rsidP="005308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DI-2,4-DICHLOROBENZOYL PEROXIDE,</w:t>
            </w:r>
            <w:r w:rsidRPr="00E057C8"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057C8">
              <w:rPr>
                <w:rFonts w:asciiTheme="majorBidi" w:hAnsiTheme="majorBidi" w:cstheme="majorBidi"/>
                <w:bCs/>
                <w:sz w:val="18"/>
                <w:szCs w:val="18"/>
                <w:lang w:val="en-US"/>
              </w:rPr>
              <w:t>≤ 52 as a paste with silicon oil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D3AD7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OP5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6F15E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683E2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Test A.1,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BB0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1500 </w:t>
            </w:r>
            <w:proofErr w:type="spellStart"/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ms</w:t>
            </w:r>
            <w:proofErr w:type="spellEnd"/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,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Yes slowly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8677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C.2: 41.7 mm/s, Yes </w:t>
            </w:r>
            <w:proofErr w:type="spellStart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rapidly</w:t>
            </w:r>
            <w:proofErr w:type="spellEnd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br/>
              <w:t xml:space="preserve">D.1: No </w:t>
            </w:r>
            <w:proofErr w:type="spellStart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fragmentation</w:t>
            </w:r>
            <w:proofErr w:type="spellEnd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 xml:space="preserve">, </w:t>
            </w:r>
            <w:proofErr w:type="gramStart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No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72732" w14:textId="53DC245E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&lt;1</w:t>
            </w:r>
            <w:r w:rsidR="00BE19FB">
              <w:rPr>
                <w:rFonts w:asciiTheme="majorBidi" w:hAnsiTheme="majorBidi" w:cstheme="majorBidi"/>
                <w:sz w:val="18"/>
                <w:szCs w:val="18"/>
                <w:lang w:val="pt-BR"/>
              </w:rPr>
              <w:t>.0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mm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br/>
              <w:t>(“A”),</w:t>
            </w:r>
          </w:p>
          <w:p w14:paraId="54F78A32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proofErr w:type="spellStart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Low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D829F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&lt;1.0 mm (10g),</w:t>
            </w:r>
          </w:p>
          <w:p w14:paraId="6508DB29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proofErr w:type="spellStart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Low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CA616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proofErr w:type="spellStart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n.a</w:t>
            </w:r>
            <w:proofErr w:type="spellEnd"/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C6CF1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H.4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br/>
              <w:t>60 °C (500ml)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0FF3" w14:textId="77777777" w:rsidR="00782CBE" w:rsidRPr="00E057C8" w:rsidRDefault="00782CBE" w:rsidP="00530853">
            <w:pPr>
              <w:tabs>
                <w:tab w:val="left" w:pos="-2268"/>
              </w:tabs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NL TNO 21EM/0353</w:t>
            </w:r>
          </w:p>
          <w:p w14:paraId="15BCB22D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</w:p>
        </w:tc>
      </w:tr>
      <w:tr w:rsidR="00782CBE" w:rsidRPr="00E057C8" w14:paraId="7A1DB1CB" w14:textId="77777777" w:rsidTr="006E11AD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6C2CA6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E057C8">
              <w:rPr>
                <w:rFonts w:asciiTheme="majorBidi" w:hAnsiTheme="majorBidi" w:cstheme="majorBidi"/>
                <w:sz w:val="16"/>
                <w:szCs w:val="16"/>
                <w:lang w:val="pt-BR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991CF" w14:textId="3F6C166C" w:rsidR="00782CBE" w:rsidRPr="00E057C8" w:rsidRDefault="00782CBE" w:rsidP="00530853">
            <w:pPr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>METHYL ETHYL KETONE PEROXIDE(S)</w:t>
            </w: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br/>
            </w:r>
            <w:r w:rsidRPr="00E057C8">
              <w:rPr>
                <w:rFonts w:asciiTheme="majorBidi" w:hAnsiTheme="majorBidi" w:cstheme="majorBidi"/>
                <w:sz w:val="18"/>
                <w:szCs w:val="18"/>
              </w:rPr>
              <w:t>active oxygen</w:t>
            </w: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 xml:space="preserve"> ≤ 10</w:t>
            </w:r>
            <w:r w:rsidR="00BE19FB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 xml:space="preserve"> </w:t>
            </w: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B70D5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OP7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482BF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88FA3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Test A.1, Partial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272C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&lt;2170kP, No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8D9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0.042 mm/s, 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C7788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&lt;1.0mm ("B"),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Low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A2690F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6.0 mm</w:t>
            </w:r>
          </w:p>
          <w:p w14:paraId="11A53753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(10g)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 xml:space="preserve"> Medium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81A96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n.a.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09F26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H.4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br/>
              <w:t>55 °C (500ml)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030" w14:textId="77777777" w:rsidR="00782CBE" w:rsidRPr="00E057C8" w:rsidRDefault="00782CBE" w:rsidP="005308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</w:rPr>
              <w:t>NL TNO 19EM/0055</w:t>
            </w:r>
          </w:p>
        </w:tc>
      </w:tr>
      <w:tr w:rsidR="00782CBE" w:rsidRPr="00E057C8" w14:paraId="02B8BF3A" w14:textId="77777777" w:rsidTr="006E11AD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AA936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E057C8">
              <w:rPr>
                <w:rFonts w:asciiTheme="majorBidi" w:hAnsiTheme="majorBidi" w:cstheme="majorBidi"/>
                <w:sz w:val="16"/>
                <w:szCs w:val="16"/>
                <w:lang w:val="pt-BR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A6F2F" w14:textId="7E05876A" w:rsidR="00782CBE" w:rsidRPr="00E057C8" w:rsidRDefault="00782CBE" w:rsidP="00530853">
            <w:pPr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2,5-DIMETHYL-2,5-(tert-BUTYLPEROXY) HEXANE, ≤</w:t>
            </w:r>
            <w:r w:rsidR="00F70666">
              <w:rPr>
                <w:rFonts w:asciiTheme="majorBidi" w:hAnsiTheme="majorBidi" w:cstheme="majorBidi"/>
                <w:sz w:val="18"/>
                <w:szCs w:val="18"/>
                <w:lang w:val="en-US"/>
              </w:rPr>
              <w:t> 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22</w:t>
            </w:r>
            <w:r w:rsidR="00BE19FB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82D81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64FA8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Exempt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AB6CC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Test A.1,</w:t>
            </w:r>
          </w:p>
          <w:p w14:paraId="1E7396FD" w14:textId="444A9A91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17 cm, No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(100</w:t>
            </w:r>
            <w:r w:rsidR="003A708F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2A72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&lt;2170kP, No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CA5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0.05 mm/s, 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C48A2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&lt;1.0mm ("O"),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B1549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t>&lt;1 mm</w:t>
            </w: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  <w:t>(50g)</w:t>
            </w: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  <w:t xml:space="preserve"> No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C98B1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F.4 1.59 ml, 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A8BD9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H.4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br/>
              <w:t>&gt; 80 °C (500ml)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3F5" w14:textId="77777777" w:rsidR="00782CBE" w:rsidRPr="00E057C8" w:rsidRDefault="00782CBE" w:rsidP="005308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</w:rPr>
              <w:t>NL TNO 20EM/0349</w:t>
            </w:r>
          </w:p>
        </w:tc>
      </w:tr>
      <w:tr w:rsidR="00782CBE" w:rsidRPr="00E057C8" w14:paraId="10DC51B5" w14:textId="77777777" w:rsidTr="006E11AD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CB2CB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E057C8">
              <w:rPr>
                <w:rFonts w:asciiTheme="majorBidi" w:hAnsiTheme="majorBidi" w:cstheme="majorBidi"/>
                <w:sz w:val="16"/>
                <w:szCs w:val="16"/>
                <w:lang w:val="pt-BR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3DB5C" w14:textId="3528F0B5" w:rsidR="00782CBE" w:rsidRPr="00E057C8" w:rsidRDefault="00782CBE" w:rsidP="00530853">
            <w:pPr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>dibenzoyl peroxide, ≤</w:t>
            </w:r>
            <w:r w:rsidR="00F70666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> </w:t>
            </w: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>42</w:t>
            </w:r>
            <w:r w:rsidR="003A708F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> </w:t>
            </w: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1914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OP8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5D57D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C0DF6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No, based on procedure MTC 21.2.2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DF3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120000ms, Yes slowly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F95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0.0 mm/s, 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0FE27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&lt;1.0mm ("O"),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031514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t>1 mm</w:t>
            </w: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  <w:t>(50g)</w:t>
            </w: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  <w:t>Low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C844B" w14:textId="79A87990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F.4 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0</w:t>
            </w:r>
            <w:r w:rsidR="006E11A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0 ml, No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C1DE4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H.4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br/>
              <w:t>50 °C (500ml)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9C34" w14:textId="77777777" w:rsidR="00782CBE" w:rsidRPr="00E057C8" w:rsidRDefault="00782CBE" w:rsidP="005308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</w:rPr>
              <w:t>NL TNO 20EM/0561</w:t>
            </w:r>
          </w:p>
        </w:tc>
      </w:tr>
      <w:tr w:rsidR="00782CBE" w:rsidRPr="00E057C8" w14:paraId="0BBB8326" w14:textId="77777777" w:rsidTr="006E11AD">
        <w:trPr>
          <w:trHeight w:val="378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745EC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pt-BR"/>
              </w:rPr>
            </w:pPr>
            <w:r w:rsidRPr="00E057C8">
              <w:rPr>
                <w:rFonts w:asciiTheme="majorBidi" w:hAnsiTheme="majorBidi" w:cstheme="majorBidi"/>
                <w:sz w:val="16"/>
                <w:szCs w:val="16"/>
                <w:lang w:val="pt-BR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25F47" w14:textId="54866E84" w:rsidR="00782CBE" w:rsidRPr="00E057C8" w:rsidRDefault="00782CBE" w:rsidP="00530853">
            <w:pPr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>Di-(3,5,5-trimethylhexanoyl) peroxide, ≤ 52</w:t>
            </w:r>
            <w:r w:rsidR="003A708F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 xml:space="preserve"> </w:t>
            </w:r>
            <w:r w:rsidRPr="00E057C8">
              <w:rPr>
                <w:rFonts w:asciiTheme="majorBidi" w:hAnsiTheme="majorBidi" w:cstheme="majorBidi"/>
                <w:caps/>
                <w:sz w:val="18"/>
                <w:szCs w:val="18"/>
                <w:lang w:val="en-US"/>
              </w:rPr>
              <w:t xml:space="preserve">% </w:t>
            </w:r>
            <w:r w:rsidRPr="00E057C8">
              <w:rPr>
                <w:rFonts w:asciiTheme="majorBidi" w:hAnsiTheme="majorBidi" w:cstheme="majorBidi"/>
              </w:rPr>
              <w:t>as a stable dispersion in water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FA0A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IBC520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BE23E7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3119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43FB1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Test A.1,</w:t>
            </w:r>
          </w:p>
          <w:p w14:paraId="0EBC3CED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16 cm,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87B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&lt;2170kP, No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336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pt-BR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0.0 mm/s, 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3CAA7A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&lt;1.0mm ("O"),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br/>
              <w:t>No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4C78A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t>&lt;1 mm</w:t>
            </w: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  <w:t>(10g)</w:t>
            </w:r>
            <w:r w:rsidRPr="00E057C8">
              <w:rPr>
                <w:rFonts w:asciiTheme="majorBidi" w:hAnsiTheme="majorBidi" w:cstheme="majorBidi"/>
                <w:sz w:val="16"/>
                <w:szCs w:val="16"/>
                <w:lang w:val="en-US"/>
              </w:rPr>
              <w:br/>
              <w:t>Low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7BBF9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F.5</w:t>
            </w:r>
          </w:p>
          <w:p w14:paraId="2B02F3D5" w14:textId="42C666D8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15</w:t>
            </w:r>
            <w:r w:rsidR="006E11AD">
              <w:rPr>
                <w:rFonts w:asciiTheme="majorBidi" w:hAnsiTheme="majorBidi" w:cstheme="majorBidi"/>
                <w:sz w:val="18"/>
                <w:szCs w:val="18"/>
                <w:lang w:val="en-US"/>
              </w:rPr>
              <w:t>.</w:t>
            </w: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28 J/g, Low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10AF2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H.3</w:t>
            </w:r>
          </w:p>
          <w:p w14:paraId="5F1DB436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IBC,</w:t>
            </w:r>
          </w:p>
          <w:p w14:paraId="119774B4" w14:textId="77777777" w:rsidR="00782CBE" w:rsidRPr="00E057C8" w:rsidRDefault="00782CBE" w:rsidP="00530853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  <w:lang w:val="pt-BR"/>
              </w:rPr>
              <w:t>25 °C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E53E" w14:textId="77777777" w:rsidR="00782CBE" w:rsidRPr="00E057C8" w:rsidRDefault="00782CBE" w:rsidP="00530853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E057C8">
              <w:rPr>
                <w:rFonts w:asciiTheme="majorBidi" w:hAnsiTheme="majorBidi" w:cstheme="majorBidi"/>
                <w:sz w:val="18"/>
                <w:szCs w:val="18"/>
              </w:rPr>
              <w:t>NL TNO 19EM/0053</w:t>
            </w:r>
          </w:p>
        </w:tc>
      </w:tr>
    </w:tbl>
    <w:p w14:paraId="00ED76F0" w14:textId="4803A6AD" w:rsidR="00241603" w:rsidRDefault="00241603" w:rsidP="007F0027"/>
    <w:p w14:paraId="4F1E1297" w14:textId="4FBBF93B" w:rsidR="00782CBE" w:rsidRPr="00782CBE" w:rsidRDefault="00782CBE" w:rsidP="00782CB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82CBE" w:rsidRPr="00782CBE" w:rsidSect="007F0027">
      <w:headerReference w:type="even" r:id="rId26"/>
      <w:headerReference w:type="default" r:id="rId27"/>
      <w:footerReference w:type="even" r:id="rId28"/>
      <w:footerReference w:type="default" r:id="rId29"/>
      <w:footnotePr>
        <w:numFmt w:val="chicago"/>
      </w:footnotePr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1D8D4" w14:textId="77777777" w:rsidR="00327E8D" w:rsidRPr="00C47B2E" w:rsidRDefault="00327E8D" w:rsidP="00C47B2E">
      <w:pPr>
        <w:pStyle w:val="Footer"/>
      </w:pPr>
    </w:p>
  </w:endnote>
  <w:endnote w:type="continuationSeparator" w:id="0">
    <w:p w14:paraId="0DF98A9A" w14:textId="77777777" w:rsidR="00327E8D" w:rsidRPr="00C47B2E" w:rsidRDefault="00327E8D" w:rsidP="00C47B2E">
      <w:pPr>
        <w:pStyle w:val="Footer"/>
      </w:pPr>
    </w:p>
  </w:endnote>
  <w:endnote w:type="continuationNotice" w:id="1">
    <w:p w14:paraId="70812563" w14:textId="77777777" w:rsidR="00327E8D" w:rsidRPr="00C47B2E" w:rsidRDefault="00327E8D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3EE8" w14:textId="23685EC9" w:rsidR="00D94B05" w:rsidRPr="00986925" w:rsidRDefault="00986925" w:rsidP="00986925">
    <w:pPr>
      <w:pStyle w:val="Footer"/>
      <w:tabs>
        <w:tab w:val="right" w:pos="9598"/>
        <w:tab w:val="right" w:pos="9638"/>
      </w:tabs>
      <w:rPr>
        <w:sz w:val="18"/>
      </w:rPr>
    </w:pPr>
    <w:r w:rsidRPr="00986925">
      <w:rPr>
        <w:b/>
        <w:sz w:val="18"/>
      </w:rPr>
      <w:fldChar w:fldCharType="begin"/>
    </w:r>
    <w:r w:rsidRPr="00986925">
      <w:rPr>
        <w:b/>
        <w:sz w:val="18"/>
      </w:rPr>
      <w:instrText xml:space="preserve"> PAGE  \* MERGEFORMAT </w:instrText>
    </w:r>
    <w:r w:rsidRPr="00986925">
      <w:rPr>
        <w:b/>
        <w:sz w:val="18"/>
      </w:rPr>
      <w:fldChar w:fldCharType="separate"/>
    </w:r>
    <w:r w:rsidRPr="00986925">
      <w:rPr>
        <w:b/>
        <w:noProof/>
        <w:sz w:val="18"/>
      </w:rPr>
      <w:t>2</w:t>
    </w:r>
    <w:r w:rsidRPr="0098692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4794" w14:textId="6E0FCC75" w:rsidR="00D94B05" w:rsidRPr="00986925" w:rsidRDefault="00986925" w:rsidP="00986925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986925">
      <w:rPr>
        <w:sz w:val="18"/>
      </w:rPr>
      <w:fldChar w:fldCharType="begin"/>
    </w:r>
    <w:r w:rsidRPr="00986925">
      <w:rPr>
        <w:sz w:val="18"/>
      </w:rPr>
      <w:instrText xml:space="preserve"> PAGE  \* MERGEFORMAT </w:instrText>
    </w:r>
    <w:r w:rsidRPr="00986925">
      <w:rPr>
        <w:sz w:val="18"/>
      </w:rPr>
      <w:fldChar w:fldCharType="separate"/>
    </w:r>
    <w:r w:rsidRPr="00986925">
      <w:rPr>
        <w:noProof/>
        <w:sz w:val="18"/>
      </w:rPr>
      <w:t>3</w:t>
    </w:r>
    <w:r w:rsidRPr="0098692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60C4" w14:textId="77777777" w:rsidR="00D94B05" w:rsidRPr="00986925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159DD859" wp14:editId="63818853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BD64" w14:textId="232FC2E1" w:rsidR="00814759" w:rsidRPr="00814759" w:rsidRDefault="00814759" w:rsidP="008147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540881" wp14:editId="19A0FF4B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34B5D9C" w14:textId="77777777" w:rsidR="00814759" w:rsidRPr="00986925" w:rsidRDefault="00814759" w:rsidP="00814759">
                          <w:pPr>
                            <w:pStyle w:val="Footer"/>
                            <w:tabs>
                              <w:tab w:val="right" w:pos="9598"/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986925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986925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986925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986925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56A31D0C" w14:textId="77777777" w:rsidR="00814759" w:rsidRDefault="008147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5408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n7EHxYwCAAAr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34B5D9C" w14:textId="77777777" w:rsidR="00814759" w:rsidRPr="00986925" w:rsidRDefault="00814759" w:rsidP="00814759">
                    <w:pPr>
                      <w:pStyle w:val="Footer"/>
                      <w:tabs>
                        <w:tab w:val="right" w:pos="9598"/>
                        <w:tab w:val="right" w:pos="9638"/>
                      </w:tabs>
                      <w:rPr>
                        <w:sz w:val="18"/>
                      </w:rPr>
                    </w:pPr>
                    <w:r w:rsidRPr="00986925">
                      <w:rPr>
                        <w:b/>
                        <w:sz w:val="18"/>
                      </w:rPr>
                      <w:fldChar w:fldCharType="begin"/>
                    </w:r>
                    <w:r w:rsidRPr="00986925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986925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986925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56A31D0C" w14:textId="77777777" w:rsidR="00814759" w:rsidRDefault="0081475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6985D" w14:textId="3A60E550" w:rsidR="00814759" w:rsidRPr="00814759" w:rsidRDefault="00814759" w:rsidP="0081475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9F2B3" wp14:editId="6539B90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DEB4352" w14:textId="77777777" w:rsidR="00814759" w:rsidRPr="00986925" w:rsidRDefault="00814759" w:rsidP="00814759">
                          <w:pPr>
                            <w:pStyle w:val="Footer"/>
                            <w:tabs>
                              <w:tab w:val="left" w:pos="5775"/>
                              <w:tab w:val="right" w:pos="9598"/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 w:rsidRPr="00986925">
                            <w:rPr>
                              <w:sz w:val="18"/>
                            </w:rPr>
                            <w:fldChar w:fldCharType="begin"/>
                          </w:r>
                          <w:r w:rsidRPr="00986925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 w:rsidRPr="00986925"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 w:rsidRPr="00986925">
                            <w:rPr>
                              <w:sz w:val="18"/>
                            </w:rPr>
                            <w:fldChar w:fldCharType="end"/>
                          </w:r>
                        </w:p>
                        <w:p w14:paraId="59D431BA" w14:textId="77777777" w:rsidR="00814759" w:rsidRDefault="008147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49F2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VlqhbowCAAAr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DEB4352" w14:textId="77777777" w:rsidR="00814759" w:rsidRPr="00986925" w:rsidRDefault="00814759" w:rsidP="00814759">
                    <w:pPr>
                      <w:pStyle w:val="Footer"/>
                      <w:tabs>
                        <w:tab w:val="left" w:pos="5775"/>
                        <w:tab w:val="right" w:pos="9598"/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ab/>
                    </w:r>
                    <w:r w:rsidRPr="00986925">
                      <w:rPr>
                        <w:sz w:val="18"/>
                      </w:rPr>
                      <w:fldChar w:fldCharType="begin"/>
                    </w:r>
                    <w:r w:rsidRPr="00986925">
                      <w:rPr>
                        <w:sz w:val="18"/>
                      </w:rPr>
                      <w:instrText xml:space="preserve"> PAGE  \* MERGEFORMAT </w:instrText>
                    </w:r>
                    <w:r w:rsidRPr="00986925"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 w:rsidRPr="00986925">
                      <w:rPr>
                        <w:sz w:val="18"/>
                      </w:rPr>
                      <w:fldChar w:fldCharType="end"/>
                    </w:r>
                  </w:p>
                  <w:p w14:paraId="59D431BA" w14:textId="77777777" w:rsidR="00814759" w:rsidRDefault="0081475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A4F0" w14:textId="01E0741E" w:rsidR="006569DA" w:rsidRPr="006569DA" w:rsidRDefault="006569DA" w:rsidP="006569DA">
    <w:pPr>
      <w:pStyle w:val="Footer"/>
      <w:tabs>
        <w:tab w:val="right" w:pos="9638"/>
      </w:tabs>
      <w:rPr>
        <w:b/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4</w:t>
    </w:r>
    <w:r>
      <w:rPr>
        <w:b/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DF306" w14:textId="28806E81" w:rsidR="006569DA" w:rsidRPr="006569DA" w:rsidRDefault="006569DA" w:rsidP="000B5F1A">
    <w:pPr>
      <w:pStyle w:val="Footer"/>
      <w:tabs>
        <w:tab w:val="right" w:pos="9638"/>
      </w:tabs>
      <w:jc w:val="right"/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9B579" w14:textId="3AB193D9" w:rsidR="007F0027" w:rsidRPr="007F0027" w:rsidRDefault="007F0027" w:rsidP="00E50443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81C37F" wp14:editId="326EC29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5436214" w14:textId="71DCFE30" w:rsidR="007F0027" w:rsidRDefault="007F0027" w:rsidP="00430695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81C37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-34pt;margin-top:0;width:17pt;height:481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1Dy3SowCAAAt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5436214" w14:textId="71DCFE30" w:rsidR="007F0027" w:rsidRDefault="007F0027" w:rsidP="00430695">
                    <w:pPr>
                      <w:pStyle w:val="Footer"/>
                      <w:tabs>
                        <w:tab w:val="right" w:pos="9638"/>
                      </w:tabs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6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2AF5" w14:textId="1958DF9A" w:rsidR="007F0027" w:rsidRPr="007F0027" w:rsidRDefault="007F0027" w:rsidP="007F00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86DF1B" wp14:editId="2EAE280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CC3E3E" w14:textId="77777777" w:rsidR="007F0027" w:rsidRPr="006569DA" w:rsidRDefault="007F0027" w:rsidP="007F0027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</w:p>
                        <w:p w14:paraId="213E132D" w14:textId="77777777" w:rsidR="007F0027" w:rsidRDefault="007F002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6DF1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-34pt;margin-top:0;width:17pt;height:481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CC3E3E" w14:textId="77777777" w:rsidR="007F0027" w:rsidRPr="006569DA" w:rsidRDefault="007F0027" w:rsidP="007F0027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5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</w:p>
                  <w:p w14:paraId="213E132D" w14:textId="77777777" w:rsidR="007F0027" w:rsidRDefault="007F0027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726D" w14:textId="77777777" w:rsidR="00327E8D" w:rsidRPr="00C47B2E" w:rsidRDefault="00327E8D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A34A8A2" w14:textId="77777777" w:rsidR="00327E8D" w:rsidRPr="00C47B2E" w:rsidRDefault="00327E8D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8140556" w14:textId="77777777" w:rsidR="00327E8D" w:rsidRPr="00C47B2E" w:rsidRDefault="00327E8D" w:rsidP="00C47B2E">
      <w:pPr>
        <w:pStyle w:val="Footer"/>
      </w:pPr>
    </w:p>
  </w:footnote>
  <w:footnote w:id="2">
    <w:p w14:paraId="3874760E" w14:textId="77777777" w:rsidR="007A4CDF" w:rsidRPr="002D73EF" w:rsidRDefault="007A4CDF" w:rsidP="007A4CDF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0388" w14:textId="57D158D3" w:rsidR="00986925" w:rsidRPr="00986925" w:rsidRDefault="0054421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93D79">
      <w:t>ST/SG/AC.10/C.3/2021/4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30DC" w14:textId="413337FE" w:rsidR="00D94B05" w:rsidRPr="00986925" w:rsidRDefault="00544216" w:rsidP="0098692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3D79">
      <w:t>ST/SG/AC.10/C.3/2021/4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45D5C" w14:textId="77777777" w:rsidR="00782CBE" w:rsidRDefault="00782CBE" w:rsidP="000B5F1A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6F1D5" w14:textId="559B5EE8" w:rsidR="00814759" w:rsidRPr="00814759" w:rsidRDefault="00814759" w:rsidP="0081475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94C04D" wp14:editId="4446EA45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ECD14B" w14:textId="23D60BE1" w:rsidR="00814759" w:rsidRPr="00986925" w:rsidRDefault="005621F2" w:rsidP="00814759">
                          <w:pPr>
                            <w:pStyle w:val="Header"/>
                          </w:pPr>
                          <w:r>
                            <w:t>ST/SG/AC.10/C.3/2021/33</w:t>
                          </w:r>
                        </w:p>
                        <w:p w14:paraId="16174A4D" w14:textId="77777777" w:rsidR="00814759" w:rsidRDefault="008147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94C0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0EECD14B" w14:textId="23D60BE1" w:rsidR="00814759" w:rsidRPr="00986925" w:rsidRDefault="005621F2" w:rsidP="00814759">
                    <w:pPr>
                      <w:pStyle w:val="Header"/>
                    </w:pPr>
                    <w:r>
                      <w:t>ST/SG/AC.10/C.3/2021/33</w:t>
                    </w:r>
                  </w:p>
                  <w:p w14:paraId="16174A4D" w14:textId="77777777" w:rsidR="00814759" w:rsidRDefault="00814759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3AB3" w14:textId="24B122A3" w:rsidR="00814759" w:rsidRPr="00814759" w:rsidRDefault="00814759" w:rsidP="0081475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8A8D93" wp14:editId="7AC1C93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F4F2797" w14:textId="7AD17237" w:rsidR="00814759" w:rsidRPr="00986925" w:rsidRDefault="00544216" w:rsidP="00814759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D93D79">
                            <w:t>ST/SG/AC.10/C.3/2021/4</w:t>
                          </w:r>
                          <w:r>
                            <w:fldChar w:fldCharType="end"/>
                          </w:r>
                        </w:p>
                        <w:p w14:paraId="6FB6910F" w14:textId="77777777" w:rsidR="00814759" w:rsidRDefault="0081475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A8D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F4F2797" w14:textId="7AD17237" w:rsidR="00814759" w:rsidRPr="00986925" w:rsidRDefault="00544216" w:rsidP="00814759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D93D79">
                      <w:t>ST/SG/AC.10/C.3/2021/4</w:t>
                    </w:r>
                    <w:r>
                      <w:fldChar w:fldCharType="end"/>
                    </w:r>
                  </w:p>
                  <w:p w14:paraId="6FB6910F" w14:textId="77777777" w:rsidR="00814759" w:rsidRDefault="00814759"/>
                </w:txbxContent>
              </v:textbox>
              <w10:wrap anchorx="page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9ACA" w14:textId="14822232" w:rsidR="006569DA" w:rsidRPr="006569DA" w:rsidRDefault="00544216" w:rsidP="006569D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3D79">
      <w:t>ST/SG/AC.10/C.3/2021/4</w:t>
    </w:r>
    <w: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9B96" w14:textId="58B12006" w:rsidR="006569DA" w:rsidRPr="000B5F1A" w:rsidRDefault="000B5F1A" w:rsidP="000B5F1A">
    <w:pPr>
      <w:pStyle w:val="Header"/>
      <w:jc w:val="right"/>
      <w:rPr>
        <w:lang w:val="fr-CH"/>
      </w:rPr>
    </w:pPr>
    <w:r>
      <w:rPr>
        <w:lang w:val="fr-CH"/>
      </w:rPr>
      <w:t>ST/SG/AC.10/C.3/2021/33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B1D5A" w14:textId="53493D19" w:rsidR="007F0027" w:rsidRPr="007F0027" w:rsidRDefault="007F0027" w:rsidP="007F0027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B9B795" wp14:editId="6F23F14B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1B260" w14:textId="4189E144" w:rsidR="007F0027" w:rsidRPr="006569DA" w:rsidRDefault="000B5F1A" w:rsidP="00E50443">
                          <w:pPr>
                            <w:pStyle w:val="Header"/>
                          </w:pPr>
                          <w:r>
                            <w:t>ST/SG/AC.10/C.3/2021/33</w:t>
                          </w:r>
                        </w:p>
                        <w:p w14:paraId="3EAF293A" w14:textId="77777777" w:rsidR="007F0027" w:rsidRDefault="007F002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9B79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782.35pt;margin-top:0;width:17pt;height:481.9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5E91B260" w14:textId="4189E144" w:rsidR="007F0027" w:rsidRPr="006569DA" w:rsidRDefault="000B5F1A" w:rsidP="00E50443">
                    <w:pPr>
                      <w:pStyle w:val="Header"/>
                    </w:pPr>
                    <w:r>
                      <w:t>ST/SG/AC.10/C.3/2021/33</w:t>
                    </w:r>
                  </w:p>
                  <w:p w14:paraId="3EAF293A" w14:textId="77777777" w:rsidR="007F0027" w:rsidRDefault="007F0027"/>
                </w:txbxContent>
              </v:textbox>
              <w10:wrap anchorx="page" anchory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F6E49" w14:textId="75C3FEA6" w:rsidR="007F0027" w:rsidRPr="007F0027" w:rsidRDefault="007F0027" w:rsidP="007F0027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0D1A97" wp14:editId="11435A6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A39BDAE" w14:textId="34403FFB" w:rsidR="007F0027" w:rsidRPr="006569DA" w:rsidRDefault="00544216" w:rsidP="007F0027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D93D79">
                            <w:t>ST/SG/AC.10/C.3/2021/4</w:t>
                          </w:r>
                          <w:r>
                            <w:fldChar w:fldCharType="end"/>
                          </w:r>
                        </w:p>
                        <w:p w14:paraId="6FD7FE67" w14:textId="77777777" w:rsidR="007F0027" w:rsidRDefault="007F0027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0D1A9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782.35pt;margin-top:0;width:17pt;height:481.9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A39BDAE" w14:textId="34403FFB" w:rsidR="007F0027" w:rsidRPr="006569DA" w:rsidRDefault="00544216" w:rsidP="007F0027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D93D79">
                      <w:t>ST/SG/AC.10/C.3/2021/4</w:t>
                    </w:r>
                    <w:r>
                      <w:fldChar w:fldCharType="end"/>
                    </w:r>
                  </w:p>
                  <w:p w14:paraId="6FD7FE67" w14:textId="77777777" w:rsidR="007F0027" w:rsidRDefault="007F0027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02F13"/>
    <w:multiLevelType w:val="hybridMultilevel"/>
    <w:tmpl w:val="6C20A26E"/>
    <w:lvl w:ilvl="0" w:tplc="1B76C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"/>
  </w:num>
  <w:num w:numId="11">
    <w:abstractNumId w:val="9"/>
  </w:num>
  <w:num w:numId="12">
    <w:abstractNumId w:val="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25"/>
    <w:rsid w:val="00046E92"/>
    <w:rsid w:val="00063C90"/>
    <w:rsid w:val="000665E6"/>
    <w:rsid w:val="000A2D71"/>
    <w:rsid w:val="000B5F1A"/>
    <w:rsid w:val="000B7194"/>
    <w:rsid w:val="000B7688"/>
    <w:rsid w:val="000F38B3"/>
    <w:rsid w:val="00101B98"/>
    <w:rsid w:val="00136C96"/>
    <w:rsid w:val="001514D1"/>
    <w:rsid w:val="0017037D"/>
    <w:rsid w:val="001C532F"/>
    <w:rsid w:val="00210F6D"/>
    <w:rsid w:val="00230A05"/>
    <w:rsid w:val="00240F53"/>
    <w:rsid w:val="00241603"/>
    <w:rsid w:val="00247E2C"/>
    <w:rsid w:val="00285E41"/>
    <w:rsid w:val="002A32CB"/>
    <w:rsid w:val="002A4C56"/>
    <w:rsid w:val="002A79EA"/>
    <w:rsid w:val="002C36D8"/>
    <w:rsid w:val="002D5B2C"/>
    <w:rsid w:val="002D6C53"/>
    <w:rsid w:val="002E0066"/>
    <w:rsid w:val="002F5595"/>
    <w:rsid w:val="00327E8D"/>
    <w:rsid w:val="00334F6A"/>
    <w:rsid w:val="0033588B"/>
    <w:rsid w:val="00342AC8"/>
    <w:rsid w:val="00343302"/>
    <w:rsid w:val="00350F1D"/>
    <w:rsid w:val="00360EF1"/>
    <w:rsid w:val="003979DE"/>
    <w:rsid w:val="003A09E2"/>
    <w:rsid w:val="003A4AD3"/>
    <w:rsid w:val="003A708F"/>
    <w:rsid w:val="003B4550"/>
    <w:rsid w:val="003D2A18"/>
    <w:rsid w:val="00413386"/>
    <w:rsid w:val="0041353B"/>
    <w:rsid w:val="00430695"/>
    <w:rsid w:val="00461253"/>
    <w:rsid w:val="004858F5"/>
    <w:rsid w:val="004A2814"/>
    <w:rsid w:val="004C0622"/>
    <w:rsid w:val="005042C2"/>
    <w:rsid w:val="00515976"/>
    <w:rsid w:val="00544216"/>
    <w:rsid w:val="005621F2"/>
    <w:rsid w:val="0056626E"/>
    <w:rsid w:val="00585A31"/>
    <w:rsid w:val="0059444D"/>
    <w:rsid w:val="005E4893"/>
    <w:rsid w:val="005E716E"/>
    <w:rsid w:val="00610EE6"/>
    <w:rsid w:val="00615A79"/>
    <w:rsid w:val="00624B01"/>
    <w:rsid w:val="006476E1"/>
    <w:rsid w:val="006569DA"/>
    <w:rsid w:val="006604DF"/>
    <w:rsid w:val="00671529"/>
    <w:rsid w:val="00677054"/>
    <w:rsid w:val="006A6349"/>
    <w:rsid w:val="006C1804"/>
    <w:rsid w:val="006E11AD"/>
    <w:rsid w:val="006E4151"/>
    <w:rsid w:val="006F26A1"/>
    <w:rsid w:val="0070489D"/>
    <w:rsid w:val="007268F9"/>
    <w:rsid w:val="0074579C"/>
    <w:rsid w:val="00750282"/>
    <w:rsid w:val="00764440"/>
    <w:rsid w:val="0077101B"/>
    <w:rsid w:val="00773FFD"/>
    <w:rsid w:val="00782CBE"/>
    <w:rsid w:val="007A0BA5"/>
    <w:rsid w:val="007A4CDF"/>
    <w:rsid w:val="007C52B0"/>
    <w:rsid w:val="007C6033"/>
    <w:rsid w:val="007F0027"/>
    <w:rsid w:val="007F43AA"/>
    <w:rsid w:val="007F741D"/>
    <w:rsid w:val="00801B47"/>
    <w:rsid w:val="00805A73"/>
    <w:rsid w:val="00814759"/>
    <w:rsid w:val="008147C8"/>
    <w:rsid w:val="0081753A"/>
    <w:rsid w:val="008229AE"/>
    <w:rsid w:val="00824116"/>
    <w:rsid w:val="00857D23"/>
    <w:rsid w:val="008945E0"/>
    <w:rsid w:val="00900B02"/>
    <w:rsid w:val="00906CB2"/>
    <w:rsid w:val="009411B4"/>
    <w:rsid w:val="0094186A"/>
    <w:rsid w:val="00946F1D"/>
    <w:rsid w:val="00986925"/>
    <w:rsid w:val="0099667B"/>
    <w:rsid w:val="009A4127"/>
    <w:rsid w:val="009D0139"/>
    <w:rsid w:val="009D717D"/>
    <w:rsid w:val="009F5CDC"/>
    <w:rsid w:val="00A072D7"/>
    <w:rsid w:val="00A51AB4"/>
    <w:rsid w:val="00A62F83"/>
    <w:rsid w:val="00A775CF"/>
    <w:rsid w:val="00AA4A02"/>
    <w:rsid w:val="00AD1A9C"/>
    <w:rsid w:val="00AF0FC8"/>
    <w:rsid w:val="00AF5DE1"/>
    <w:rsid w:val="00B06045"/>
    <w:rsid w:val="00B0663C"/>
    <w:rsid w:val="00B133A4"/>
    <w:rsid w:val="00B206DD"/>
    <w:rsid w:val="00B259E6"/>
    <w:rsid w:val="00B4752F"/>
    <w:rsid w:val="00B52EF4"/>
    <w:rsid w:val="00B777AD"/>
    <w:rsid w:val="00B94978"/>
    <w:rsid w:val="00BE19FB"/>
    <w:rsid w:val="00C017E7"/>
    <w:rsid w:val="00C03015"/>
    <w:rsid w:val="00C0358D"/>
    <w:rsid w:val="00C35A27"/>
    <w:rsid w:val="00C447EB"/>
    <w:rsid w:val="00C47B2E"/>
    <w:rsid w:val="00CE1E75"/>
    <w:rsid w:val="00D215BC"/>
    <w:rsid w:val="00D63CD2"/>
    <w:rsid w:val="00D7398B"/>
    <w:rsid w:val="00D86784"/>
    <w:rsid w:val="00D87DC2"/>
    <w:rsid w:val="00D93D79"/>
    <w:rsid w:val="00D94B05"/>
    <w:rsid w:val="00DA1EE6"/>
    <w:rsid w:val="00DA2D21"/>
    <w:rsid w:val="00DB0812"/>
    <w:rsid w:val="00DF07A7"/>
    <w:rsid w:val="00E02C2B"/>
    <w:rsid w:val="00E057C8"/>
    <w:rsid w:val="00E21C27"/>
    <w:rsid w:val="00E26AF0"/>
    <w:rsid w:val="00E26BCF"/>
    <w:rsid w:val="00E50443"/>
    <w:rsid w:val="00E52109"/>
    <w:rsid w:val="00E74A7A"/>
    <w:rsid w:val="00E75317"/>
    <w:rsid w:val="00EA59D9"/>
    <w:rsid w:val="00EC0CE6"/>
    <w:rsid w:val="00EC7C1D"/>
    <w:rsid w:val="00ED6C48"/>
    <w:rsid w:val="00EE0729"/>
    <w:rsid w:val="00EE3045"/>
    <w:rsid w:val="00EF5A93"/>
    <w:rsid w:val="00F0281F"/>
    <w:rsid w:val="00F14570"/>
    <w:rsid w:val="00F20D30"/>
    <w:rsid w:val="00F42521"/>
    <w:rsid w:val="00F50C14"/>
    <w:rsid w:val="00F65F5D"/>
    <w:rsid w:val="00F70666"/>
    <w:rsid w:val="00F86A3A"/>
    <w:rsid w:val="00FA2534"/>
    <w:rsid w:val="00FF168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B847E3"/>
  <w15:docId w15:val="{5D0CA1FF-C46C-4D64-B4B9-6AD58D12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qFormat/>
    <w:locked/>
    <w:rsid w:val="005E4893"/>
    <w:rPr>
      <w:b/>
      <w:sz w:val="28"/>
    </w:rPr>
  </w:style>
  <w:style w:type="character" w:customStyle="1" w:styleId="H1GChar">
    <w:name w:val="_ H_1_G Char"/>
    <w:link w:val="H1G"/>
    <w:locked/>
    <w:rsid w:val="005E4893"/>
    <w:rPr>
      <w:b/>
      <w:sz w:val="24"/>
    </w:rPr>
  </w:style>
  <w:style w:type="character" w:customStyle="1" w:styleId="SingleTxtGChar">
    <w:name w:val="_ Single Txt_G Char"/>
    <w:basedOn w:val="DefaultParagraphFont"/>
    <w:link w:val="SingleTxtG"/>
    <w:rsid w:val="005E4893"/>
  </w:style>
  <w:style w:type="paragraph" w:styleId="ListParagraph">
    <w:name w:val="List Paragraph"/>
    <w:basedOn w:val="Normal"/>
    <w:uiPriority w:val="34"/>
    <w:semiHidden/>
    <w:rsid w:val="00B0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E1DBD-A502-42A6-B041-4AEED3D4B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30A4CC-2E7A-4689-82FE-7B98B670B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4D6C5C-3512-4153-ADE1-EC24CE2D9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3C059-7FE8-464A-967D-1281E758CF09}">
  <ds:schemaRefs>
    <ds:schemaRef ds:uri="4b4a1c0d-4a69-4996-a84a-fc699b9f49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1291</TotalTime>
  <Pages>4</Pages>
  <Words>708</Words>
  <Characters>3605</Characters>
  <Application>Microsoft Office Word</Application>
  <DocSecurity>0</DocSecurity>
  <Lines>344</Lines>
  <Paragraphs>159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ST/SG/AC.10/C.3/2021/4</dc:title>
  <dc:subject/>
  <dc:creator>Laurence BERTHET</dc:creator>
  <cp:lastModifiedBy>Laurence Berthet</cp:lastModifiedBy>
  <cp:revision>84</cp:revision>
  <cp:lastPrinted>2021-08-23T09:23:00Z</cp:lastPrinted>
  <dcterms:created xsi:type="dcterms:W3CDTF">2021-08-17T16:32:00Z</dcterms:created>
  <dcterms:modified xsi:type="dcterms:W3CDTF">2021-08-23T09:26:00Z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