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506EA" w:rsidRPr="006506EA"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6506EA" w:rsidRDefault="004C35AE" w:rsidP="004C35AE">
            <w:bookmarkStart w:id="0" w:name="_Toc354410587"/>
          </w:p>
        </w:tc>
        <w:tc>
          <w:tcPr>
            <w:tcW w:w="8363" w:type="dxa"/>
            <w:gridSpan w:val="2"/>
            <w:tcBorders>
              <w:bottom w:val="single" w:sz="4" w:space="0" w:color="auto"/>
            </w:tcBorders>
            <w:vAlign w:val="bottom"/>
          </w:tcPr>
          <w:p w14:paraId="20928C23" w14:textId="3FB9AD65" w:rsidR="004C35AE" w:rsidRPr="006506EA" w:rsidRDefault="004C35AE" w:rsidP="0036445E">
            <w:pPr>
              <w:jc w:val="right"/>
            </w:pPr>
            <w:r w:rsidRPr="006506EA">
              <w:rPr>
                <w:sz w:val="40"/>
              </w:rPr>
              <w:t>E</w:t>
            </w:r>
            <w:r w:rsidRPr="006506EA">
              <w:t>/ECE/TRANS/505/Rev.3/Add.1</w:t>
            </w:r>
            <w:r w:rsidR="00634CBF" w:rsidRPr="006506EA">
              <w:t>50</w:t>
            </w:r>
            <w:r w:rsidR="0092455C" w:rsidRPr="006506EA">
              <w:t>/Amend.</w:t>
            </w:r>
            <w:r w:rsidR="0036445E" w:rsidRPr="006506EA">
              <w:t>2</w:t>
            </w:r>
          </w:p>
        </w:tc>
      </w:tr>
      <w:tr w:rsidR="006506EA" w:rsidRPr="006506EA"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6506EA"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6506EA"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6506EA" w:rsidRDefault="004C35AE" w:rsidP="004C35AE">
            <w:pPr>
              <w:spacing w:before="120"/>
            </w:pPr>
          </w:p>
          <w:p w14:paraId="7A6FBE27" w14:textId="77777777" w:rsidR="004C35AE" w:rsidRPr="006506EA" w:rsidRDefault="004C35AE" w:rsidP="004C35AE">
            <w:pPr>
              <w:spacing w:before="120"/>
            </w:pPr>
          </w:p>
          <w:p w14:paraId="2BDEC532" w14:textId="16906A41" w:rsidR="004C35AE" w:rsidRPr="006506EA" w:rsidRDefault="009647E8" w:rsidP="0036445E">
            <w:pPr>
              <w:spacing w:before="120"/>
            </w:pPr>
            <w:r w:rsidRPr="006506EA">
              <w:t>2 July</w:t>
            </w:r>
            <w:r w:rsidR="00AE7524" w:rsidRPr="006506EA">
              <w:t xml:space="preserve"> </w:t>
            </w:r>
            <w:r w:rsidR="004C35AE" w:rsidRPr="006506EA">
              <w:t>20</w:t>
            </w:r>
            <w:r w:rsidR="0036445E" w:rsidRPr="006506EA">
              <w:t>21</w:t>
            </w:r>
          </w:p>
        </w:tc>
      </w:tr>
    </w:tbl>
    <w:p w14:paraId="59762D12" w14:textId="020A0FDC" w:rsidR="004C35AE" w:rsidRPr="006506EA" w:rsidRDefault="004C35AE" w:rsidP="004C35AE">
      <w:pPr>
        <w:keepNext/>
        <w:keepLines/>
        <w:tabs>
          <w:tab w:val="right" w:pos="851"/>
        </w:tabs>
        <w:spacing w:before="360" w:after="240" w:line="300" w:lineRule="exact"/>
        <w:ind w:left="1134" w:right="1134" w:hanging="1134"/>
        <w:rPr>
          <w:b/>
          <w:sz w:val="28"/>
        </w:rPr>
      </w:pPr>
      <w:r w:rsidRPr="006506EA">
        <w:rPr>
          <w:b/>
          <w:sz w:val="28"/>
        </w:rPr>
        <w:tab/>
      </w:r>
      <w:r w:rsidRPr="006506EA">
        <w:rPr>
          <w:b/>
          <w:sz w:val="28"/>
        </w:rPr>
        <w:tab/>
      </w:r>
      <w:bookmarkStart w:id="1" w:name="_Toc340666199"/>
      <w:bookmarkStart w:id="2" w:name="_Toc340745062"/>
      <w:r w:rsidRPr="006506EA">
        <w:rPr>
          <w:b/>
          <w:sz w:val="28"/>
        </w:rPr>
        <w:t>Agreement</w:t>
      </w:r>
      <w:bookmarkEnd w:id="1"/>
      <w:bookmarkEnd w:id="2"/>
    </w:p>
    <w:p w14:paraId="25ABF138" w14:textId="77777777" w:rsidR="004C35AE" w:rsidRPr="006506EA" w:rsidRDefault="004C35AE" w:rsidP="004C35AE">
      <w:pPr>
        <w:pStyle w:val="H1G"/>
        <w:spacing w:before="240"/>
      </w:pPr>
      <w:r w:rsidRPr="006506EA">
        <w:tab/>
      </w:r>
      <w:r w:rsidRPr="006506EA">
        <w:tab/>
        <w:t>Concerning the</w:t>
      </w:r>
      <w:r w:rsidRPr="006506EA">
        <w:rPr>
          <w:smallCaps/>
        </w:rPr>
        <w:t xml:space="preserve"> </w:t>
      </w:r>
      <w:r w:rsidRPr="006506E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6506EA">
        <w:footnoteReference w:customMarkFollows="1" w:id="2"/>
        <w:t>*</w:t>
      </w:r>
    </w:p>
    <w:p w14:paraId="5051B77A" w14:textId="77777777" w:rsidR="004C35AE" w:rsidRPr="006506EA" w:rsidRDefault="004C35AE" w:rsidP="004C35AE">
      <w:pPr>
        <w:keepNext/>
        <w:keepLines/>
        <w:tabs>
          <w:tab w:val="right" w:pos="851"/>
        </w:tabs>
        <w:spacing w:before="360" w:after="240" w:line="270" w:lineRule="exact"/>
        <w:ind w:left="1134" w:right="1134" w:hanging="1134"/>
      </w:pPr>
      <w:r w:rsidRPr="006506EA">
        <w:tab/>
      </w:r>
      <w:r w:rsidRPr="006506EA">
        <w:tab/>
        <w:t>(Revision 3, including the amendments which entered into force on 14 September 2017)</w:t>
      </w:r>
    </w:p>
    <w:p w14:paraId="69F89DC2" w14:textId="77777777" w:rsidR="004C35AE" w:rsidRPr="006506EA" w:rsidRDefault="004C35AE" w:rsidP="004C35AE">
      <w:pPr>
        <w:keepNext/>
        <w:keepLines/>
        <w:tabs>
          <w:tab w:val="right" w:pos="851"/>
        </w:tabs>
        <w:spacing w:before="120" w:after="240" w:line="270" w:lineRule="exact"/>
        <w:jc w:val="center"/>
        <w:rPr>
          <w:b/>
          <w:sz w:val="24"/>
        </w:rPr>
      </w:pPr>
      <w:r w:rsidRPr="006506EA">
        <w:rPr>
          <w:b/>
          <w:sz w:val="24"/>
        </w:rPr>
        <w:t>_________</w:t>
      </w:r>
    </w:p>
    <w:p w14:paraId="01C8FE89" w14:textId="49C49601" w:rsidR="004C35AE" w:rsidRPr="006506EA" w:rsidRDefault="004C35AE" w:rsidP="004C35AE">
      <w:pPr>
        <w:keepNext/>
        <w:keepLines/>
        <w:tabs>
          <w:tab w:val="right" w:pos="851"/>
        </w:tabs>
        <w:spacing w:before="360" w:after="240" w:line="270" w:lineRule="exact"/>
        <w:ind w:left="1134" w:right="1134" w:hanging="1134"/>
        <w:rPr>
          <w:b/>
          <w:sz w:val="24"/>
        </w:rPr>
      </w:pPr>
      <w:r w:rsidRPr="006506EA">
        <w:rPr>
          <w:b/>
          <w:sz w:val="24"/>
        </w:rPr>
        <w:tab/>
      </w:r>
      <w:r w:rsidRPr="006506EA">
        <w:rPr>
          <w:b/>
          <w:sz w:val="24"/>
        </w:rPr>
        <w:tab/>
        <w:t>Addendum 1</w:t>
      </w:r>
      <w:r w:rsidR="00634CBF" w:rsidRPr="006506EA">
        <w:rPr>
          <w:b/>
          <w:sz w:val="24"/>
        </w:rPr>
        <w:t>50</w:t>
      </w:r>
      <w:r w:rsidRPr="006506EA">
        <w:rPr>
          <w:b/>
          <w:sz w:val="24"/>
        </w:rPr>
        <w:t xml:space="preserve"> – UN Regulation No. 1</w:t>
      </w:r>
      <w:r w:rsidR="006107CC" w:rsidRPr="006506EA">
        <w:rPr>
          <w:b/>
          <w:sz w:val="24"/>
        </w:rPr>
        <w:t>5</w:t>
      </w:r>
      <w:r w:rsidR="00634CBF" w:rsidRPr="006506EA">
        <w:rPr>
          <w:b/>
          <w:sz w:val="24"/>
        </w:rPr>
        <w:t>1</w:t>
      </w:r>
    </w:p>
    <w:p w14:paraId="16D98632" w14:textId="0A2CE2FE" w:rsidR="0092455C" w:rsidRPr="006506EA" w:rsidRDefault="0092455C" w:rsidP="0092455C">
      <w:pPr>
        <w:pStyle w:val="H1G"/>
        <w:spacing w:before="240"/>
      </w:pPr>
      <w:r w:rsidRPr="006506EA">
        <w:tab/>
      </w:r>
      <w:r w:rsidRPr="006506EA">
        <w:tab/>
        <w:t xml:space="preserve">Amendment </w:t>
      </w:r>
      <w:r w:rsidR="0036445E" w:rsidRPr="006506EA">
        <w:t>2</w:t>
      </w:r>
    </w:p>
    <w:p w14:paraId="31FDD707" w14:textId="3D49042C" w:rsidR="0092455C" w:rsidRPr="006506EA" w:rsidRDefault="0092455C" w:rsidP="0092455C">
      <w:pPr>
        <w:pStyle w:val="SingleTxtG"/>
        <w:spacing w:after="360"/>
        <w:ind w:right="1089"/>
        <w:jc w:val="left"/>
        <w:rPr>
          <w:spacing w:val="-2"/>
        </w:rPr>
      </w:pPr>
      <w:r w:rsidRPr="006506EA">
        <w:rPr>
          <w:spacing w:val="-2"/>
        </w:rPr>
        <w:t xml:space="preserve">Supplement </w:t>
      </w:r>
      <w:r w:rsidR="0036445E" w:rsidRPr="006506EA">
        <w:rPr>
          <w:spacing w:val="-2"/>
        </w:rPr>
        <w:t>2</w:t>
      </w:r>
      <w:r w:rsidRPr="006506EA">
        <w:rPr>
          <w:spacing w:val="-2"/>
        </w:rPr>
        <w:t xml:space="preserve"> to the original version of the Regulation – Date of entry into force: </w:t>
      </w:r>
      <w:r w:rsidR="0036445E" w:rsidRPr="006506EA">
        <w:rPr>
          <w:spacing w:val="-2"/>
        </w:rPr>
        <w:t>9</w:t>
      </w:r>
      <w:r w:rsidR="00EF4C3A" w:rsidRPr="006506EA">
        <w:rPr>
          <w:spacing w:val="-2"/>
        </w:rPr>
        <w:t xml:space="preserve"> </w:t>
      </w:r>
      <w:r w:rsidR="0036445E" w:rsidRPr="006506EA">
        <w:rPr>
          <w:spacing w:val="-2"/>
        </w:rPr>
        <w:t>June 2021</w:t>
      </w:r>
    </w:p>
    <w:p w14:paraId="722EEE1F" w14:textId="3380876C" w:rsidR="004C35AE" w:rsidRPr="006506EA" w:rsidRDefault="004C35AE" w:rsidP="004C35AE">
      <w:pPr>
        <w:pStyle w:val="HChG"/>
      </w:pPr>
      <w:r w:rsidRPr="006506EA">
        <w:tab/>
      </w:r>
      <w:r w:rsidRPr="006506EA">
        <w:tab/>
      </w:r>
      <w:r w:rsidR="00634CBF" w:rsidRPr="006506EA">
        <w:rPr>
          <w:sz w:val="24"/>
          <w:szCs w:val="18"/>
        </w:rPr>
        <w:t>Uniform provisions concerning the approval of motor vehicles with regard to the Blind Spot Information System for the Detection of Bicycles</w:t>
      </w:r>
    </w:p>
    <w:p w14:paraId="0D721F83" w14:textId="15DC6F43" w:rsidR="004C35AE" w:rsidRPr="006506EA" w:rsidRDefault="004C35AE" w:rsidP="00634CBF">
      <w:pPr>
        <w:spacing w:after="40"/>
        <w:ind w:left="1134" w:right="1134"/>
        <w:rPr>
          <w:lang w:eastAsia="en-GB"/>
        </w:rPr>
      </w:pPr>
      <w:r w:rsidRPr="006506EA">
        <w:rPr>
          <w:spacing w:val="-4"/>
          <w:lang w:eastAsia="en-GB"/>
        </w:rPr>
        <w:t>This</w:t>
      </w:r>
      <w:r w:rsidRPr="006506EA">
        <w:rPr>
          <w:lang w:eastAsia="en-GB"/>
        </w:rPr>
        <w:t xml:space="preserve"> document is meant purely as documentation tool. The authentic and legal binding text is: ECE/TRANS/WP.29/20</w:t>
      </w:r>
      <w:r w:rsidR="00EF4C3A" w:rsidRPr="006506EA">
        <w:rPr>
          <w:lang w:eastAsia="en-GB"/>
        </w:rPr>
        <w:t>20/</w:t>
      </w:r>
      <w:r w:rsidR="0036445E" w:rsidRPr="006506EA">
        <w:rPr>
          <w:lang w:eastAsia="en-GB"/>
        </w:rPr>
        <w:t>105</w:t>
      </w:r>
      <w:r w:rsidRPr="006506EA">
        <w:rPr>
          <w:lang w:eastAsia="en-GB"/>
        </w:rPr>
        <w:t>.</w:t>
      </w:r>
    </w:p>
    <w:p w14:paraId="6E2FAEFE" w14:textId="77777777" w:rsidR="004C35AE" w:rsidRPr="006506EA" w:rsidRDefault="004C35AE" w:rsidP="004C35AE">
      <w:pPr>
        <w:suppressAutoHyphens w:val="0"/>
        <w:spacing w:line="240" w:lineRule="auto"/>
        <w:jc w:val="center"/>
        <w:rPr>
          <w:b/>
          <w:sz w:val="24"/>
        </w:rPr>
      </w:pPr>
      <w:r w:rsidRPr="006506EA">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506EA">
        <w:rPr>
          <w:b/>
          <w:sz w:val="24"/>
        </w:rPr>
        <w:t>_________</w:t>
      </w:r>
    </w:p>
    <w:p w14:paraId="36592E46" w14:textId="77777777" w:rsidR="0092455C" w:rsidRPr="006506EA" w:rsidRDefault="004C35AE" w:rsidP="004C35AE">
      <w:pPr>
        <w:suppressAutoHyphens w:val="0"/>
        <w:spacing w:line="240" w:lineRule="auto"/>
        <w:jc w:val="center"/>
        <w:rPr>
          <w:b/>
          <w:sz w:val="24"/>
        </w:rPr>
      </w:pPr>
      <w:r w:rsidRPr="006506EA">
        <w:rPr>
          <w:b/>
          <w:sz w:val="24"/>
        </w:rPr>
        <w:t>UNITED NATIONS</w:t>
      </w:r>
    </w:p>
    <w:p w14:paraId="165111C4" w14:textId="1B77B2ED" w:rsidR="0092455C" w:rsidRPr="006506EA" w:rsidRDefault="0092455C">
      <w:pPr>
        <w:suppressAutoHyphens w:val="0"/>
        <w:spacing w:line="240" w:lineRule="auto"/>
        <w:rPr>
          <w:b/>
          <w:sz w:val="24"/>
        </w:rPr>
      </w:pPr>
      <w:r w:rsidRPr="006506EA">
        <w:rPr>
          <w:b/>
          <w:sz w:val="24"/>
        </w:rPr>
        <w:br w:type="page"/>
      </w:r>
    </w:p>
    <w:bookmarkEnd w:id="0"/>
    <w:p w14:paraId="2EA1F28C" w14:textId="77777777" w:rsidR="0036445E" w:rsidRDefault="0036445E" w:rsidP="0036445E">
      <w:pPr>
        <w:pStyle w:val="SingleTxtG"/>
        <w:rPr>
          <w:lang w:val="en-US"/>
        </w:rPr>
      </w:pPr>
      <w:r>
        <w:rPr>
          <w:i/>
          <w:lang w:val="en-US"/>
        </w:rPr>
        <w:lastRenderedPageBreak/>
        <w:t xml:space="preserve">Paragraph 1.1., </w:t>
      </w:r>
      <w:r>
        <w:rPr>
          <w:lang w:val="en-US"/>
        </w:rPr>
        <w:t>amend to read:</w:t>
      </w:r>
    </w:p>
    <w:p w14:paraId="15E2B410" w14:textId="77777777" w:rsidR="0036445E" w:rsidRDefault="0036445E" w:rsidP="0036445E">
      <w:pPr>
        <w:tabs>
          <w:tab w:val="left" w:pos="2268"/>
        </w:tabs>
        <w:suppressAutoHyphens w:val="0"/>
        <w:spacing w:before="120" w:after="120" w:line="240" w:lineRule="auto"/>
        <w:ind w:left="2268" w:right="1134" w:hanging="1134"/>
        <w:jc w:val="both"/>
        <w:rPr>
          <w:lang w:val="en-US"/>
        </w:rPr>
      </w:pPr>
      <w:r>
        <w:rPr>
          <w:lang w:val="en-US"/>
        </w:rPr>
        <w:t>"1.1.</w:t>
      </w:r>
      <w:r>
        <w:rPr>
          <w:lang w:val="en-US"/>
        </w:rPr>
        <w:tab/>
        <w:t xml:space="preserve">This Regulation applies to the blind spot information system of vehicles of </w:t>
      </w:r>
      <w:r>
        <w:rPr>
          <w:lang w:val="en-US"/>
        </w:rPr>
        <w:tab/>
        <w:t>categories N</w:t>
      </w:r>
      <w:r>
        <w:rPr>
          <w:vertAlign w:val="subscript"/>
          <w:lang w:val="en-US"/>
        </w:rPr>
        <w:t>2</w:t>
      </w:r>
      <w:r w:rsidRPr="00CE4657">
        <w:rPr>
          <w:bCs/>
          <w:lang w:val="en-US"/>
        </w:rPr>
        <w:t>,</w:t>
      </w:r>
      <w:r>
        <w:rPr>
          <w:lang w:val="en-US"/>
        </w:rPr>
        <w:t xml:space="preserve"> N</w:t>
      </w:r>
      <w:r>
        <w:rPr>
          <w:vertAlign w:val="subscript"/>
          <w:lang w:val="en-US"/>
        </w:rPr>
        <w:t xml:space="preserve">3, </w:t>
      </w:r>
      <w:r>
        <w:rPr>
          <w:lang w:val="en-US"/>
        </w:rPr>
        <w:t>M</w:t>
      </w:r>
      <w:r>
        <w:rPr>
          <w:vertAlign w:val="subscript"/>
          <w:lang w:val="en-US"/>
        </w:rPr>
        <w:t>2</w:t>
      </w:r>
      <w:r>
        <w:rPr>
          <w:lang w:val="en-US"/>
        </w:rPr>
        <w:t xml:space="preserve"> and M</w:t>
      </w:r>
      <w:r>
        <w:rPr>
          <w:vertAlign w:val="subscript"/>
          <w:lang w:val="en-US"/>
        </w:rPr>
        <w:t>3</w:t>
      </w:r>
      <w:r>
        <w:rPr>
          <w:lang w:val="en-US"/>
        </w:rPr>
        <w:t xml:space="preserve"> "</w:t>
      </w:r>
    </w:p>
    <w:p w14:paraId="35227D10" w14:textId="77777777" w:rsidR="0036445E" w:rsidRDefault="0036445E" w:rsidP="0036445E">
      <w:pPr>
        <w:pStyle w:val="SingleTxtG"/>
        <w:rPr>
          <w:lang w:val="en-US"/>
        </w:rPr>
      </w:pPr>
      <w:r w:rsidRPr="007079EF">
        <w:rPr>
          <w:i/>
          <w:lang w:val="en-US"/>
        </w:rPr>
        <w:t xml:space="preserve">Paragraph 5.3.1., last sentence, </w:t>
      </w:r>
      <w:r w:rsidRPr="007079EF">
        <w:rPr>
          <w:lang w:val="en-US"/>
        </w:rPr>
        <w:t>amend to read:</w:t>
      </w:r>
    </w:p>
    <w:p w14:paraId="0724B1F2" w14:textId="77777777" w:rsidR="0036445E" w:rsidRDefault="0036445E" w:rsidP="0036445E">
      <w:pPr>
        <w:spacing w:after="120"/>
        <w:ind w:left="2268" w:right="1134" w:hanging="1134"/>
        <w:jc w:val="both"/>
      </w:pPr>
      <w:r>
        <w:t>"5.3.1.</w:t>
      </w:r>
      <w:r>
        <w:tab/>
        <w:t>….</w:t>
      </w:r>
    </w:p>
    <w:p w14:paraId="25CB504E" w14:textId="77777777" w:rsidR="0036445E" w:rsidRDefault="0036445E" w:rsidP="0036445E">
      <w:pPr>
        <w:spacing w:after="120"/>
        <w:ind w:left="2268" w:right="1134"/>
        <w:jc w:val="both"/>
      </w:pPr>
      <w:r>
        <w:t xml:space="preserve">An optical information signal shall be maintained only for as long as the conditions specified in paragraph 5.3.1.4. below are fulfilled. </w:t>
      </w:r>
      <w:r w:rsidRPr="007079EF">
        <w:rPr>
          <w:bCs/>
        </w:rPr>
        <w:t xml:space="preserve">For </w:t>
      </w:r>
      <w:r w:rsidRPr="007079EF">
        <w:rPr>
          <w:bCs/>
          <w:lang w:val="en-US"/>
        </w:rPr>
        <w:t>vehicles of categories N</w:t>
      </w:r>
      <w:r w:rsidRPr="007079EF">
        <w:rPr>
          <w:bCs/>
          <w:vertAlign w:val="subscript"/>
          <w:lang w:val="en-US"/>
        </w:rPr>
        <w:t>2</w:t>
      </w:r>
      <w:r w:rsidRPr="007079EF">
        <w:rPr>
          <w:bCs/>
          <w:lang w:val="en-US"/>
        </w:rPr>
        <w:t xml:space="preserve"> with a technically permissible maximum mass exceeding 8 </w:t>
      </w:r>
      <w:proofErr w:type="spellStart"/>
      <w:r w:rsidRPr="007079EF">
        <w:rPr>
          <w:bCs/>
          <w:lang w:val="en-US"/>
        </w:rPr>
        <w:t>tonnes</w:t>
      </w:r>
      <w:proofErr w:type="spellEnd"/>
      <w:r w:rsidRPr="007079EF">
        <w:rPr>
          <w:bCs/>
        </w:rPr>
        <w:t>, N</w:t>
      </w:r>
      <w:r w:rsidRPr="007079EF">
        <w:rPr>
          <w:bCs/>
          <w:vertAlign w:val="subscript"/>
        </w:rPr>
        <w:t>3</w:t>
      </w:r>
      <w:r w:rsidRPr="007079EF">
        <w:rPr>
          <w:bCs/>
        </w:rPr>
        <w:t xml:space="preserve"> and M</w:t>
      </w:r>
      <w:r w:rsidRPr="007079EF">
        <w:rPr>
          <w:bCs/>
          <w:vertAlign w:val="subscript"/>
        </w:rPr>
        <w:t>3</w:t>
      </w:r>
      <w:r w:rsidRPr="007079EF">
        <w:rPr>
          <w:bCs/>
        </w:rPr>
        <w:t xml:space="preserve"> the </w:t>
      </w:r>
      <w:r>
        <w:t xml:space="preserve">deactivation of the information signal as a result of the vehicle turning away from the bicycle trajectory is not allowed as long as a collision between vehicle and bicycle is still possible, in case the driver would steer back towards the bicycle trajectory." </w:t>
      </w:r>
    </w:p>
    <w:p w14:paraId="03D48D71" w14:textId="77777777" w:rsidR="0036445E" w:rsidRPr="007079EF" w:rsidRDefault="0036445E" w:rsidP="0036445E">
      <w:pPr>
        <w:pStyle w:val="SingleTxtG"/>
        <w:rPr>
          <w:lang w:val="en-US"/>
        </w:rPr>
      </w:pPr>
      <w:r w:rsidRPr="007079EF">
        <w:rPr>
          <w:i/>
          <w:lang w:val="en-US"/>
        </w:rPr>
        <w:t xml:space="preserve">Insert new paragraphs 5.3.1.4.1. and 5.3.1.4.2., </w:t>
      </w:r>
      <w:r w:rsidRPr="007079EF">
        <w:rPr>
          <w:lang w:val="en-US"/>
        </w:rPr>
        <w:t>to read:</w:t>
      </w:r>
    </w:p>
    <w:p w14:paraId="0C42D802" w14:textId="77777777" w:rsidR="0036445E" w:rsidRPr="007079EF" w:rsidRDefault="0036445E" w:rsidP="0036445E">
      <w:pPr>
        <w:spacing w:after="120"/>
        <w:ind w:left="2268" w:right="1134" w:hanging="1134"/>
        <w:jc w:val="both"/>
        <w:rPr>
          <w:bCs/>
        </w:rPr>
      </w:pPr>
      <w:r w:rsidRPr="007079EF">
        <w:rPr>
          <w:bCs/>
        </w:rPr>
        <w:t>"5.3.1.4.1</w:t>
      </w:r>
      <w:r>
        <w:rPr>
          <w:bCs/>
        </w:rPr>
        <w:t>.</w:t>
      </w:r>
      <w:r w:rsidRPr="007079EF">
        <w:rPr>
          <w:bCs/>
        </w:rPr>
        <w:t xml:space="preserve"> </w:t>
      </w:r>
      <w:r>
        <w:rPr>
          <w:bCs/>
        </w:rPr>
        <w:tab/>
      </w:r>
      <w:r w:rsidRPr="007079EF">
        <w:rPr>
          <w:bCs/>
        </w:rPr>
        <w:t>For vehicles of categories N</w:t>
      </w:r>
      <w:r w:rsidRPr="007079EF">
        <w:rPr>
          <w:bCs/>
          <w:vertAlign w:val="subscript"/>
        </w:rPr>
        <w:t>2</w:t>
      </w:r>
      <w:r w:rsidRPr="007079EF">
        <w:rPr>
          <w:bCs/>
        </w:rPr>
        <w:t xml:space="preserve"> with a technically permissible maximum mass not exceeding 8 tons and M</w:t>
      </w:r>
      <w:r w:rsidRPr="007079EF">
        <w:rPr>
          <w:bCs/>
          <w:vertAlign w:val="subscript"/>
        </w:rPr>
        <w:t>2</w:t>
      </w:r>
      <w:r w:rsidRPr="007079EF">
        <w:rPr>
          <w:bCs/>
        </w:rPr>
        <w:t xml:space="preserve"> the Blind Spot Information signal shall be activated for a bicycle target moving longitudinally forward with a speed between 5 km/h and 20 km/h, entering in the zone as specified in paragraph 6.5.11. when the vehicle is moving forward.</w:t>
      </w:r>
    </w:p>
    <w:p w14:paraId="7B6581CA" w14:textId="77777777" w:rsidR="0036445E" w:rsidRPr="007079EF" w:rsidRDefault="0036445E" w:rsidP="0036445E">
      <w:pPr>
        <w:ind w:left="2268" w:right="1134" w:hanging="1134"/>
        <w:jc w:val="both"/>
        <w:rPr>
          <w:bCs/>
        </w:rPr>
      </w:pPr>
      <w:r w:rsidRPr="007079EF">
        <w:rPr>
          <w:bCs/>
        </w:rPr>
        <w:t xml:space="preserve">5.3.1.4.2. </w:t>
      </w:r>
      <w:r w:rsidRPr="007079EF">
        <w:rPr>
          <w:bCs/>
        </w:rPr>
        <w:tab/>
        <w:t>In addition, the Blind Spot Information signal shall be activated for a bicycle target moving longitudinally forward with a speed between 5 km/h and 20 km/h from the rear entering the zone as specified in paragraph 6.6.3. when the vehicle is stationary. In such case, the information signal shall be maintained as long as the bi</w:t>
      </w:r>
      <w:r>
        <w:rPr>
          <w:bCs/>
        </w:rPr>
        <w:t>c</w:t>
      </w:r>
      <w:r w:rsidRPr="007079EF">
        <w:rPr>
          <w:bCs/>
        </w:rPr>
        <w:t>ycle is in the defined zone or as long as it would be in the zone considering a constant speed of the bicycle target until it reaches the front right corner of the vehicle. The constant speed is based on the speed of the b</w:t>
      </w:r>
      <w:r>
        <w:rPr>
          <w:bCs/>
        </w:rPr>
        <w:t>ic</w:t>
      </w:r>
      <w:r w:rsidRPr="007079EF">
        <w:rPr>
          <w:bCs/>
        </w:rPr>
        <w:t>yclist when entering the zone."</w:t>
      </w:r>
    </w:p>
    <w:p w14:paraId="00312403" w14:textId="77777777" w:rsidR="0036445E" w:rsidRDefault="0036445E" w:rsidP="0036445E">
      <w:pPr>
        <w:pStyle w:val="SingleTxtG"/>
        <w:spacing w:before="120"/>
        <w:rPr>
          <w:lang w:val="en-US"/>
        </w:rPr>
      </w:pPr>
      <w:r>
        <w:rPr>
          <w:i/>
          <w:lang w:val="en-US"/>
        </w:rPr>
        <w:t xml:space="preserve">Insert a new paragraph 5.5.4., </w:t>
      </w:r>
      <w:r>
        <w:rPr>
          <w:lang w:val="en-US"/>
        </w:rPr>
        <w:t>to read:</w:t>
      </w:r>
    </w:p>
    <w:p w14:paraId="783F43DB" w14:textId="77777777" w:rsidR="0036445E" w:rsidRPr="007079EF" w:rsidRDefault="0036445E" w:rsidP="0036445E">
      <w:pPr>
        <w:pStyle w:val="para"/>
        <w:rPr>
          <w:bCs/>
          <w:i/>
        </w:rPr>
      </w:pPr>
      <w:r w:rsidRPr="007079EF">
        <w:rPr>
          <w:bCs/>
        </w:rPr>
        <w:t>"5.5.4.</w:t>
      </w:r>
      <w:r w:rsidRPr="007079EF">
        <w:rPr>
          <w:bCs/>
        </w:rPr>
        <w:tab/>
        <w:t>The warning signal referred to in paragraph 5.3.1. is not required for vehicles of categories N</w:t>
      </w:r>
      <w:r w:rsidRPr="007079EF">
        <w:rPr>
          <w:bCs/>
          <w:vertAlign w:val="subscript"/>
        </w:rPr>
        <w:t>2</w:t>
      </w:r>
      <w:r w:rsidRPr="007079EF">
        <w:rPr>
          <w:bCs/>
        </w:rPr>
        <w:t xml:space="preserve"> with a technically permissible maximum mass not exceeding 8 tonnes and M</w:t>
      </w:r>
      <w:r w:rsidRPr="007079EF">
        <w:rPr>
          <w:bCs/>
          <w:vertAlign w:val="subscript"/>
        </w:rPr>
        <w:t>2</w:t>
      </w:r>
      <w:r w:rsidRPr="007079EF">
        <w:rPr>
          <w:bCs/>
        </w:rPr>
        <w:t>."</w:t>
      </w:r>
    </w:p>
    <w:p w14:paraId="2E1B0E50" w14:textId="77777777" w:rsidR="0036445E" w:rsidRDefault="0036445E" w:rsidP="0036445E">
      <w:pPr>
        <w:pStyle w:val="SingleTxtG"/>
        <w:rPr>
          <w:lang w:val="en-US"/>
        </w:rPr>
      </w:pPr>
      <w:r>
        <w:rPr>
          <w:i/>
          <w:lang w:val="en-US"/>
        </w:rPr>
        <w:t xml:space="preserve">Insert a new paragraph 6.5.11., </w:t>
      </w:r>
      <w:r>
        <w:rPr>
          <w:lang w:val="en-US"/>
        </w:rPr>
        <w:t>to read:</w:t>
      </w:r>
    </w:p>
    <w:p w14:paraId="5F00EE8C" w14:textId="77777777" w:rsidR="0036445E" w:rsidRPr="007079EF" w:rsidRDefault="0036445E" w:rsidP="0036445E">
      <w:pPr>
        <w:pStyle w:val="para"/>
        <w:rPr>
          <w:bCs/>
        </w:rPr>
      </w:pPr>
      <w:r w:rsidRPr="007079EF">
        <w:rPr>
          <w:bCs/>
        </w:rPr>
        <w:t>"6.5.11.</w:t>
      </w:r>
      <w:r w:rsidRPr="007079EF">
        <w:rPr>
          <w:bCs/>
        </w:rPr>
        <w:tab/>
        <w:t>Vehicles of categories N</w:t>
      </w:r>
      <w:r w:rsidRPr="007079EF">
        <w:rPr>
          <w:bCs/>
          <w:vertAlign w:val="subscript"/>
        </w:rPr>
        <w:t>2</w:t>
      </w:r>
      <w:r w:rsidRPr="007079EF">
        <w:rPr>
          <w:bCs/>
        </w:rPr>
        <w:t xml:space="preserve"> with a technically permissible maximum mass not exceeding 8 tonnes and M</w:t>
      </w:r>
      <w:r w:rsidRPr="007079EF">
        <w:rPr>
          <w:bCs/>
          <w:vertAlign w:val="subscript"/>
        </w:rPr>
        <w:t>2</w:t>
      </w:r>
      <w:r w:rsidRPr="007079EF">
        <w:rPr>
          <w:bCs/>
        </w:rPr>
        <w:t xml:space="preserve"> are deemed to meet the requirements of paragraph 6.5. if the Blind Spot Information signal has been activated when the bicycle target is moving forward as specified in paragraph 5.3.1.4.1. and entering a zone on the nearside of the moving vehicle. In such case, the specification of the relevant zone and the activation of the information signal shall be in accordance with the manufacturer’s specifications. These specifications shall however cover both the entry from the front and from the rear of the manufacturer defined zone."</w:t>
      </w:r>
    </w:p>
    <w:p w14:paraId="41CC68BF" w14:textId="77777777" w:rsidR="0036445E" w:rsidRDefault="0036445E" w:rsidP="0036445E">
      <w:pPr>
        <w:pStyle w:val="SingleTxtG"/>
        <w:rPr>
          <w:lang w:val="en-US"/>
        </w:rPr>
      </w:pPr>
      <w:r>
        <w:rPr>
          <w:i/>
          <w:lang w:val="en-US"/>
        </w:rPr>
        <w:t xml:space="preserve">Insert a new paragraph 6.6.3., </w:t>
      </w:r>
      <w:r>
        <w:rPr>
          <w:lang w:val="en-US"/>
        </w:rPr>
        <w:t>to read:</w:t>
      </w:r>
    </w:p>
    <w:p w14:paraId="59DB32D7" w14:textId="77777777" w:rsidR="0036445E" w:rsidRDefault="0036445E" w:rsidP="0036445E">
      <w:pPr>
        <w:pStyle w:val="para"/>
        <w:rPr>
          <w:lang w:eastAsia="fr-FR"/>
        </w:rPr>
      </w:pPr>
      <w:r w:rsidRPr="007079EF">
        <w:rPr>
          <w:bCs/>
        </w:rPr>
        <w:t>"6.6.3.</w:t>
      </w:r>
      <w:r w:rsidRPr="007079EF">
        <w:rPr>
          <w:bCs/>
        </w:rPr>
        <w:tab/>
        <w:t>Vehicles of categories N</w:t>
      </w:r>
      <w:r w:rsidRPr="007079EF">
        <w:rPr>
          <w:bCs/>
          <w:vertAlign w:val="subscript"/>
        </w:rPr>
        <w:t>2</w:t>
      </w:r>
      <w:r w:rsidRPr="007079EF">
        <w:rPr>
          <w:bCs/>
        </w:rPr>
        <w:t xml:space="preserve"> with a technically permissible maximum mass not exceeding 8 tonnes and M</w:t>
      </w:r>
      <w:r w:rsidRPr="007079EF">
        <w:rPr>
          <w:bCs/>
          <w:vertAlign w:val="subscript"/>
        </w:rPr>
        <w:t>2</w:t>
      </w:r>
      <w:r w:rsidRPr="007079EF">
        <w:rPr>
          <w:bCs/>
        </w:rPr>
        <w:t xml:space="preserve"> are deemed to meet the requirements of paragraph 6.6. if the Blind Spot Information signal has been activated when the bicycle target is entering longitudinally forward from the rear into a zone adjacent to the vehicle. The zone shall cover a lateral separation between bicycle and vehicle of 0.9 to 3.0 meters and</w:t>
      </w:r>
      <w:r w:rsidRPr="007079EF">
        <w:rPr>
          <w:bCs/>
          <w:color w:val="76923C" w:themeColor="accent3" w:themeShade="BF"/>
        </w:rPr>
        <w:t xml:space="preserve"> </w:t>
      </w:r>
      <w:r w:rsidRPr="007079EF">
        <w:rPr>
          <w:bCs/>
        </w:rPr>
        <w:t>from the vehicle front right corner to the rear of the vehicle. In such case the activation shall occur before the entire bicycle target has entered the zone."</w:t>
      </w:r>
    </w:p>
    <w:p w14:paraId="493A3893" w14:textId="77777777" w:rsidR="0036445E" w:rsidRPr="00CE4657" w:rsidRDefault="0036445E" w:rsidP="0036445E">
      <w:pPr>
        <w:spacing w:before="240"/>
        <w:jc w:val="center"/>
        <w:rPr>
          <w:u w:val="single"/>
        </w:rPr>
      </w:pPr>
      <w:r>
        <w:rPr>
          <w:u w:val="single"/>
        </w:rPr>
        <w:tab/>
      </w:r>
      <w:r>
        <w:rPr>
          <w:u w:val="single"/>
        </w:rPr>
        <w:tab/>
      </w:r>
      <w:r>
        <w:rPr>
          <w:u w:val="single"/>
        </w:rPr>
        <w:tab/>
      </w:r>
    </w:p>
    <w:p w14:paraId="456B43A3" w14:textId="51B1D76B" w:rsidR="006107CC" w:rsidRDefault="006107CC" w:rsidP="0036445E">
      <w:pPr>
        <w:spacing w:after="120"/>
        <w:ind w:left="2268" w:right="1134" w:hanging="1134"/>
        <w:jc w:val="both"/>
      </w:pPr>
    </w:p>
    <w:sectPr w:rsidR="006107CC" w:rsidSect="008A5A97">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134E0" w14:textId="77777777" w:rsidR="004F549B" w:rsidRDefault="004F549B"/>
  </w:endnote>
  <w:endnote w:type="continuationSeparator" w:id="0">
    <w:p w14:paraId="3E9CB754" w14:textId="77777777" w:rsidR="004F549B" w:rsidRDefault="004F549B"/>
  </w:endnote>
  <w:endnote w:type="continuationNotice" w:id="1">
    <w:p w14:paraId="1F21B39A" w14:textId="77777777" w:rsidR="004F549B" w:rsidRDefault="004F5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P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6445E">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6445E">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ECEC" w14:textId="77777777" w:rsidR="004F549B" w:rsidRPr="000B175B" w:rsidRDefault="004F549B" w:rsidP="000B175B">
      <w:pPr>
        <w:tabs>
          <w:tab w:val="right" w:pos="2155"/>
        </w:tabs>
        <w:spacing w:after="80"/>
        <w:ind w:left="680"/>
        <w:rPr>
          <w:u w:val="single"/>
        </w:rPr>
      </w:pPr>
      <w:r>
        <w:rPr>
          <w:u w:val="single"/>
        </w:rPr>
        <w:tab/>
      </w:r>
    </w:p>
  </w:footnote>
  <w:footnote w:type="continuationSeparator" w:id="0">
    <w:p w14:paraId="08AAAA14" w14:textId="77777777" w:rsidR="004F549B" w:rsidRPr="00FC68B7" w:rsidRDefault="004F549B" w:rsidP="00FC68B7">
      <w:pPr>
        <w:tabs>
          <w:tab w:val="left" w:pos="2155"/>
        </w:tabs>
        <w:spacing w:after="80"/>
        <w:ind w:left="680"/>
        <w:rPr>
          <w:u w:val="single"/>
        </w:rPr>
      </w:pPr>
      <w:r>
        <w:rPr>
          <w:u w:val="single"/>
        </w:rPr>
        <w:tab/>
      </w:r>
    </w:p>
  </w:footnote>
  <w:footnote w:type="continuationNotice" w:id="1">
    <w:p w14:paraId="65382C4F" w14:textId="77777777" w:rsidR="004F549B" w:rsidRDefault="004F549B"/>
  </w:footnote>
  <w:footnote w:id="2">
    <w:p w14:paraId="34653613" w14:textId="77777777" w:rsidR="00E51CD7" w:rsidRPr="006506EA" w:rsidRDefault="00E51CD7" w:rsidP="004C35AE">
      <w:pPr>
        <w:pStyle w:val="FootnoteText"/>
        <w:rPr>
          <w:lang w:val="en-US"/>
        </w:rPr>
      </w:pPr>
      <w:r w:rsidRPr="006506EA">
        <w:tab/>
      </w:r>
      <w:r w:rsidRPr="006506EA">
        <w:rPr>
          <w:rStyle w:val="FootnoteReference"/>
          <w:sz w:val="20"/>
          <w:lang w:val="en-US"/>
        </w:rPr>
        <w:t>*</w:t>
      </w:r>
      <w:r w:rsidRPr="006506EA">
        <w:rPr>
          <w:sz w:val="20"/>
          <w:lang w:val="en-US"/>
        </w:rPr>
        <w:tab/>
      </w:r>
      <w:r w:rsidRPr="006506EA">
        <w:rPr>
          <w:lang w:val="en-US"/>
        </w:rPr>
        <w:t>Former titles of the Agreement:</w:t>
      </w:r>
    </w:p>
    <w:p w14:paraId="29D839E4" w14:textId="77777777" w:rsidR="00E51CD7" w:rsidRPr="006506EA" w:rsidRDefault="00E51CD7" w:rsidP="004C35AE">
      <w:pPr>
        <w:pStyle w:val="FootnoteText"/>
        <w:rPr>
          <w:sz w:val="20"/>
          <w:lang w:val="en-US"/>
        </w:rPr>
      </w:pPr>
      <w:r w:rsidRPr="006506EA">
        <w:rPr>
          <w:lang w:val="en-US"/>
        </w:rPr>
        <w:tab/>
      </w:r>
      <w:r w:rsidRPr="006506EA">
        <w:rPr>
          <w:lang w:val="en-US"/>
        </w:rPr>
        <w:tab/>
      </w:r>
      <w:r w:rsidRPr="006506EA">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6506EA">
        <w:rPr>
          <w:spacing w:val="-4"/>
          <w:lang w:val="en-US"/>
        </w:rPr>
        <w:t>);</w:t>
      </w:r>
      <w:proofErr w:type="gramEnd"/>
    </w:p>
    <w:p w14:paraId="6731A223" w14:textId="77777777" w:rsidR="00E51CD7" w:rsidRPr="001D16C4" w:rsidRDefault="00E51CD7" w:rsidP="004C35AE">
      <w:pPr>
        <w:pStyle w:val="FootnoteText"/>
        <w:rPr>
          <w:lang w:val="en-US"/>
        </w:rPr>
      </w:pPr>
      <w:r w:rsidRPr="006506EA">
        <w:rPr>
          <w:lang w:val="en-US"/>
        </w:rPr>
        <w:tab/>
      </w:r>
      <w:r w:rsidRPr="006506EA">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B9DF" w14:textId="7F51B27F" w:rsidR="0092455C" w:rsidRDefault="0092455C" w:rsidP="0092455C">
    <w:pPr>
      <w:pStyle w:val="Header"/>
      <w:spacing w:after="240"/>
    </w:pPr>
    <w:r w:rsidRPr="00D623A7">
      <w:t>E/ECE/TRANS/505</w:t>
    </w:r>
    <w:r>
      <w:t>/Rev.</w:t>
    </w:r>
    <w:r w:rsidR="00EF08D2">
      <w:t>3</w:t>
    </w:r>
    <w:r>
      <w:t>/Add.1</w:t>
    </w:r>
    <w:r w:rsidR="00634CBF">
      <w:t>50</w:t>
    </w:r>
    <w:r>
      <w:t>/Amend.</w:t>
    </w:r>
    <w:r w:rsidR="0036445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0637" w14:textId="3DC3B078" w:rsidR="0009346C" w:rsidRDefault="0092455C" w:rsidP="0009346C">
    <w:pPr>
      <w:pStyle w:val="Header"/>
      <w:jc w:val="right"/>
    </w:pPr>
    <w:r w:rsidRPr="00D623A7">
      <w:t>E/ECE/TRANS/505</w:t>
    </w:r>
    <w:r>
      <w:t>/Rev.</w:t>
    </w:r>
    <w:r w:rsidR="00EF08D2">
      <w:t>3</w:t>
    </w:r>
    <w:r>
      <w:t>/Add.1</w:t>
    </w:r>
    <w:r w:rsidR="00634CBF">
      <w:t>50</w:t>
    </w:r>
    <w:r>
      <w:t>/Amend</w:t>
    </w:r>
    <w:r w:rsidR="0036445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676F" w14:textId="77777777" w:rsidR="00634CBF" w:rsidRDefault="00634CBF" w:rsidP="00634CB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6B2"/>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3AEA"/>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0F7A"/>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6CF2"/>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2AE3"/>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340"/>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45E"/>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4F549B"/>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07CC"/>
    <w:rsid w:val="00611FC4"/>
    <w:rsid w:val="00612227"/>
    <w:rsid w:val="006139CB"/>
    <w:rsid w:val="006143F4"/>
    <w:rsid w:val="00616538"/>
    <w:rsid w:val="006176FB"/>
    <w:rsid w:val="006215AF"/>
    <w:rsid w:val="006219FD"/>
    <w:rsid w:val="00623637"/>
    <w:rsid w:val="00627ED0"/>
    <w:rsid w:val="006303E9"/>
    <w:rsid w:val="00631DF4"/>
    <w:rsid w:val="00634CBF"/>
    <w:rsid w:val="00634F10"/>
    <w:rsid w:val="006361D1"/>
    <w:rsid w:val="00636553"/>
    <w:rsid w:val="00640B26"/>
    <w:rsid w:val="00643805"/>
    <w:rsid w:val="00644961"/>
    <w:rsid w:val="006506EA"/>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936"/>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1CA2"/>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5D4"/>
    <w:rsid w:val="00946A2E"/>
    <w:rsid w:val="00947FC9"/>
    <w:rsid w:val="00954229"/>
    <w:rsid w:val="00954DA0"/>
    <w:rsid w:val="00954EF5"/>
    <w:rsid w:val="00955713"/>
    <w:rsid w:val="0096125A"/>
    <w:rsid w:val="00961D2D"/>
    <w:rsid w:val="00963CBA"/>
    <w:rsid w:val="009647D5"/>
    <w:rsid w:val="009647E8"/>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751D8"/>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E7D80"/>
    <w:rsid w:val="00BF1990"/>
    <w:rsid w:val="00BF4E49"/>
    <w:rsid w:val="00BF5263"/>
    <w:rsid w:val="00BF535E"/>
    <w:rsid w:val="00BF63E6"/>
    <w:rsid w:val="00C00006"/>
    <w:rsid w:val="00C02F5C"/>
    <w:rsid w:val="00C038B9"/>
    <w:rsid w:val="00C05163"/>
    <w:rsid w:val="00C136BD"/>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1FDE"/>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fontstyle01">
    <w:name w:val="fontstyle01"/>
    <w:basedOn w:val="DefaultParagraphFont"/>
    <w:rsid w:val="006107CC"/>
    <w:rPr>
      <w:rFonts w:ascii="TimesNewRomanPSMT" w:hAnsi="TimesNewRomanPSMT" w:hint="default"/>
      <w:b w:val="0"/>
      <w:bCs w:val="0"/>
      <w:i w:val="0"/>
      <w:iCs w:val="0"/>
      <w:color w:val="000000"/>
      <w:sz w:val="20"/>
      <w:szCs w:val="20"/>
    </w:rPr>
  </w:style>
  <w:style w:type="character" w:customStyle="1" w:styleId="NormalWebChar">
    <w:name w:val="Normal (Web) Char"/>
    <w:link w:val="NormalWeb"/>
    <w:uiPriority w:val="99"/>
    <w:rsid w:val="00634CBF"/>
    <w:rPr>
      <w:rFonts w:eastAsia="MS Mincho"/>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14659737">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029D5-553A-4CA7-ADE5-10420D62C89F}">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C2B29725-8232-41B4-B476-F479DC290FEC}">
  <ds:schemaRefs>
    <ds:schemaRef ds:uri="http://schemas.microsoft.com/sharepoint/v3/contenttype/forms"/>
  </ds:schemaRefs>
</ds:datastoreItem>
</file>

<file path=customXml/itemProps3.xml><?xml version="1.0" encoding="utf-8"?>
<ds:datastoreItem xmlns:ds="http://schemas.openxmlformats.org/officeDocument/2006/customXml" ds:itemID="{26AB32B2-F34E-4851-B1CC-08D45FA23FAA}">
  <ds:schemaRefs>
    <ds:schemaRef ds:uri="http://schemas.openxmlformats.org/officeDocument/2006/bibliography"/>
  </ds:schemaRefs>
</ds:datastoreItem>
</file>

<file path=customXml/itemProps4.xml><?xml version="1.0" encoding="utf-8"?>
<ds:datastoreItem xmlns:ds="http://schemas.openxmlformats.org/officeDocument/2006/customXml" ds:itemID="{AE1136ED-ACA6-4DF5-A142-FA8ED50FE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2</Pages>
  <Words>618</Words>
  <Characters>3527</Characters>
  <Application>Microsoft Office Word</Application>
  <DocSecurity>0</DocSecurity>
  <Lines>29</Lines>
  <Paragraphs>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4137</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3</cp:revision>
  <cp:lastPrinted>2020-01-09T13:46:00Z</cp:lastPrinted>
  <dcterms:created xsi:type="dcterms:W3CDTF">2021-07-02T08:20:00Z</dcterms:created>
  <dcterms:modified xsi:type="dcterms:W3CDTF">2021-07-02T08:21:00Z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2456000</vt:r8>
  </property>
</Properties>
</file>