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6225DE81" w14:textId="77777777" w:rsidTr="00DF5712">
        <w:trPr>
          <w:trHeight w:hRule="exact" w:val="851"/>
        </w:trPr>
        <w:tc>
          <w:tcPr>
            <w:tcW w:w="1276" w:type="dxa"/>
            <w:tcBorders>
              <w:bottom w:val="single" w:sz="4" w:space="0" w:color="auto"/>
            </w:tcBorders>
          </w:tcPr>
          <w:p w14:paraId="33DFD203" w14:textId="77777777" w:rsidR="00A14420" w:rsidRPr="00DB58B5" w:rsidRDefault="00A14420" w:rsidP="00A473A3"/>
        </w:tc>
        <w:tc>
          <w:tcPr>
            <w:tcW w:w="2268" w:type="dxa"/>
            <w:tcBorders>
              <w:bottom w:val="single" w:sz="4" w:space="0" w:color="auto"/>
            </w:tcBorders>
            <w:vAlign w:val="bottom"/>
          </w:tcPr>
          <w:p w14:paraId="2C889668"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FEDB0B" w14:textId="77777777" w:rsidR="00A14420" w:rsidRPr="00DB58B5" w:rsidRDefault="00A473A3" w:rsidP="00A473A3">
            <w:pPr>
              <w:jc w:val="right"/>
            </w:pPr>
            <w:r w:rsidRPr="00A473A3">
              <w:rPr>
                <w:sz w:val="40"/>
              </w:rPr>
              <w:t>ECE</w:t>
            </w:r>
            <w:r>
              <w:t>/MP.PP/2021/21</w:t>
            </w:r>
          </w:p>
        </w:tc>
      </w:tr>
      <w:tr w:rsidR="00A14420" w:rsidRPr="00DB58B5" w14:paraId="14B19358" w14:textId="77777777" w:rsidTr="00DF5712">
        <w:trPr>
          <w:trHeight w:hRule="exact" w:val="2835"/>
        </w:trPr>
        <w:tc>
          <w:tcPr>
            <w:tcW w:w="1276" w:type="dxa"/>
            <w:tcBorders>
              <w:top w:val="single" w:sz="4" w:space="0" w:color="auto"/>
              <w:bottom w:val="single" w:sz="12" w:space="0" w:color="auto"/>
            </w:tcBorders>
          </w:tcPr>
          <w:p w14:paraId="61D5ECD4" w14:textId="77777777" w:rsidR="00A14420" w:rsidRPr="00DB58B5" w:rsidRDefault="00A14420" w:rsidP="00DF5712">
            <w:pPr>
              <w:spacing w:before="120"/>
              <w:jc w:val="center"/>
            </w:pPr>
            <w:r>
              <w:rPr>
                <w:noProof/>
                <w:lang w:eastAsia="fr-CH"/>
              </w:rPr>
              <w:drawing>
                <wp:inline distT="0" distB="0" distL="0" distR="0" wp14:anchorId="2116157C" wp14:editId="6742F5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EB656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9EA2FE" w14:textId="77777777" w:rsidR="00A14420" w:rsidRDefault="00A473A3" w:rsidP="00DF5712">
            <w:pPr>
              <w:spacing w:before="240"/>
            </w:pPr>
            <w:proofErr w:type="spellStart"/>
            <w:r>
              <w:t>Distr</w:t>
            </w:r>
            <w:proofErr w:type="spellEnd"/>
            <w:r>
              <w:t>. générale</w:t>
            </w:r>
          </w:p>
          <w:p w14:paraId="33DFE468" w14:textId="77777777" w:rsidR="00A473A3" w:rsidRDefault="00A473A3" w:rsidP="00A473A3">
            <w:pPr>
              <w:spacing w:line="240" w:lineRule="exact"/>
            </w:pPr>
            <w:r>
              <w:t>22 juillet 2021</w:t>
            </w:r>
          </w:p>
          <w:p w14:paraId="2F4A469E" w14:textId="77777777" w:rsidR="00A473A3" w:rsidRDefault="00A473A3" w:rsidP="00A473A3">
            <w:pPr>
              <w:spacing w:line="240" w:lineRule="exact"/>
            </w:pPr>
            <w:r>
              <w:t>Français</w:t>
            </w:r>
          </w:p>
          <w:p w14:paraId="4F83F743" w14:textId="77777777" w:rsidR="00A473A3" w:rsidRPr="00DB58B5" w:rsidRDefault="00A473A3" w:rsidP="00A473A3">
            <w:pPr>
              <w:spacing w:line="240" w:lineRule="exact"/>
            </w:pPr>
            <w:r>
              <w:t>Original : anglais</w:t>
            </w:r>
          </w:p>
        </w:tc>
      </w:tr>
    </w:tbl>
    <w:p w14:paraId="7B6E4DD0" w14:textId="77777777" w:rsidR="00C554CE" w:rsidRDefault="00C554CE" w:rsidP="00C554CE">
      <w:pPr>
        <w:spacing w:before="120"/>
        <w:rPr>
          <w:b/>
          <w:sz w:val="28"/>
          <w:szCs w:val="28"/>
        </w:rPr>
      </w:pPr>
      <w:r w:rsidRPr="000312C0">
        <w:rPr>
          <w:b/>
          <w:sz w:val="28"/>
          <w:szCs w:val="28"/>
        </w:rPr>
        <w:t>Commission économique pour l’Europe</w:t>
      </w:r>
    </w:p>
    <w:p w14:paraId="51AC2344" w14:textId="77777777" w:rsidR="00A473A3" w:rsidRPr="006309CC" w:rsidRDefault="00A473A3" w:rsidP="009C7C20">
      <w:pPr>
        <w:spacing w:before="120" w:after="120" w:line="230" w:lineRule="atLeast"/>
        <w:rPr>
          <w:sz w:val="28"/>
          <w:szCs w:val="28"/>
        </w:rPr>
      </w:pPr>
      <w:r w:rsidRPr="006309CC">
        <w:rPr>
          <w:sz w:val="28"/>
          <w:szCs w:val="28"/>
        </w:rPr>
        <w:t>Réunion des Parties à la Convention sur l’accès</w:t>
      </w:r>
      <w:r w:rsidRPr="006309CC">
        <w:rPr>
          <w:sz w:val="28"/>
          <w:szCs w:val="28"/>
        </w:rPr>
        <w:br/>
        <w:t>à l’information, la participation du public</w:t>
      </w:r>
      <w:r w:rsidRPr="006309CC">
        <w:rPr>
          <w:sz w:val="28"/>
          <w:szCs w:val="28"/>
        </w:rPr>
        <w:br/>
        <w:t>au processus décisionnel et l’accès à la justice</w:t>
      </w:r>
      <w:r w:rsidRPr="006309CC">
        <w:rPr>
          <w:sz w:val="28"/>
          <w:szCs w:val="28"/>
        </w:rPr>
        <w:br/>
        <w:t>en matière d’environnement</w:t>
      </w:r>
    </w:p>
    <w:p w14:paraId="53D1C789" w14:textId="77777777" w:rsidR="00A473A3" w:rsidRPr="006309CC" w:rsidRDefault="00A473A3" w:rsidP="00A473A3">
      <w:pPr>
        <w:rPr>
          <w:lang w:val="fr-FR"/>
        </w:rPr>
      </w:pPr>
      <w:r w:rsidRPr="006309CC">
        <w:rPr>
          <w:b/>
          <w:bCs/>
          <w:lang w:val="fr-FR"/>
        </w:rPr>
        <w:t>Septième session</w:t>
      </w:r>
    </w:p>
    <w:p w14:paraId="31E0B8D3" w14:textId="77777777" w:rsidR="00A473A3" w:rsidRPr="006309CC" w:rsidRDefault="00A473A3" w:rsidP="00A473A3">
      <w:r w:rsidRPr="006309CC">
        <w:rPr>
          <w:lang w:val="fr-FR"/>
        </w:rPr>
        <w:t>Genève, 18-20 octobre 2021</w:t>
      </w:r>
    </w:p>
    <w:p w14:paraId="151F3944" w14:textId="77777777" w:rsidR="00A473A3" w:rsidRPr="006309CC" w:rsidRDefault="00A473A3" w:rsidP="00A473A3">
      <w:pPr>
        <w:rPr>
          <w:lang w:val="fr-FR"/>
        </w:rPr>
      </w:pPr>
      <w:r w:rsidRPr="006309CC">
        <w:rPr>
          <w:lang w:val="fr-FR"/>
        </w:rPr>
        <w:t xml:space="preserve">Point 8 a) de l’ordre du jour provisoire </w:t>
      </w:r>
    </w:p>
    <w:p w14:paraId="69E4AB89" w14:textId="77777777" w:rsidR="00A473A3" w:rsidRPr="006309CC" w:rsidRDefault="00A473A3" w:rsidP="00A473A3">
      <w:pPr>
        <w:rPr>
          <w:b/>
          <w:bCs/>
        </w:rPr>
      </w:pPr>
      <w:r w:rsidRPr="006309CC">
        <w:rPr>
          <w:b/>
          <w:lang w:val="fr-FR"/>
        </w:rPr>
        <w:t xml:space="preserve">Promotion de la Convention, évolution de la situation et corrélations </w:t>
      </w:r>
      <w:r w:rsidR="0043623F">
        <w:rPr>
          <w:b/>
          <w:lang w:val="fr-FR"/>
        </w:rPr>
        <w:br/>
      </w:r>
      <w:r w:rsidRPr="006309CC">
        <w:rPr>
          <w:b/>
          <w:lang w:val="fr-FR"/>
        </w:rPr>
        <w:t>pertinentes</w:t>
      </w:r>
      <w:r w:rsidR="0043623F">
        <w:rPr>
          <w:b/>
          <w:lang w:val="fr-FR"/>
        </w:rPr>
        <w:t> </w:t>
      </w:r>
      <w:r w:rsidRPr="006309CC">
        <w:rPr>
          <w:b/>
          <w:lang w:val="fr-FR"/>
        </w:rPr>
        <w:t xml:space="preserve">: Adhésion à la Convention des États extérieurs </w:t>
      </w:r>
      <w:r w:rsidR="0043623F">
        <w:rPr>
          <w:b/>
          <w:lang w:val="fr-FR"/>
        </w:rPr>
        <w:br/>
      </w:r>
      <w:r w:rsidRPr="006309CC">
        <w:rPr>
          <w:b/>
          <w:lang w:val="fr-FR"/>
        </w:rPr>
        <w:t>à la région de la Commission économique pour l’Europe</w:t>
      </w:r>
      <w:r w:rsidRPr="006309CC" w:rsidDel="004B0A23">
        <w:rPr>
          <w:b/>
          <w:lang w:val="fr-FR"/>
        </w:rPr>
        <w:t xml:space="preserve"> </w:t>
      </w:r>
    </w:p>
    <w:p w14:paraId="04958BB4" w14:textId="77777777" w:rsidR="00A473A3" w:rsidRPr="006309CC" w:rsidRDefault="00A473A3" w:rsidP="009C7C20">
      <w:pPr>
        <w:pStyle w:val="HChG"/>
        <w:spacing w:before="280" w:after="200" w:line="290" w:lineRule="exact"/>
      </w:pPr>
      <w:r w:rsidRPr="006309CC">
        <w:rPr>
          <w:lang w:val="fr-FR"/>
        </w:rPr>
        <w:tab/>
      </w:r>
      <w:r w:rsidRPr="006309CC">
        <w:rPr>
          <w:lang w:val="fr-FR"/>
        </w:rPr>
        <w:tab/>
        <w:t xml:space="preserve">Projet de décision VII/10 sur l’adhésion de la Guinée-Bissau à la Convention </w:t>
      </w:r>
      <w:r w:rsidRPr="006309CC">
        <w:t>sur l’accès</w:t>
      </w:r>
      <w:r w:rsidR="0043623F">
        <w:t xml:space="preserve"> </w:t>
      </w:r>
      <w:r w:rsidRPr="006309CC">
        <w:t>à l’information, la participation du public</w:t>
      </w:r>
      <w:r w:rsidR="0043623F">
        <w:t xml:space="preserve"> </w:t>
      </w:r>
      <w:r w:rsidRPr="006309CC">
        <w:t>au processus décisionnel et l’accès à la justice</w:t>
      </w:r>
      <w:r w:rsidRPr="006309CC">
        <w:br/>
        <w:t>en matière d’environnement</w:t>
      </w:r>
    </w:p>
    <w:p w14:paraId="781D1F33" w14:textId="77777777" w:rsidR="00A473A3" w:rsidRDefault="00A473A3" w:rsidP="00056D1E">
      <w:pPr>
        <w:pStyle w:val="H1G"/>
        <w:spacing w:before="320" w:after="200"/>
        <w:rPr>
          <w:lang w:val="fr-FR"/>
        </w:rPr>
      </w:pPr>
      <w:r w:rsidRPr="006309CC">
        <w:rPr>
          <w:lang w:val="fr-FR"/>
        </w:rPr>
        <w:tab/>
      </w:r>
      <w:r w:rsidRPr="006309CC">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3623F" w14:paraId="7244FCBB" w14:textId="77777777">
        <w:trPr>
          <w:jc w:val="center"/>
        </w:trPr>
        <w:tc>
          <w:tcPr>
            <w:tcW w:w="9637" w:type="dxa"/>
            <w:shd w:val="clear" w:color="auto" w:fill="auto"/>
          </w:tcPr>
          <w:p w14:paraId="1042EB2E" w14:textId="77777777" w:rsidR="0043623F" w:rsidRDefault="0043623F" w:rsidP="00056D1E">
            <w:pPr>
              <w:spacing w:before="200" w:after="120"/>
              <w:ind w:left="255"/>
              <w:rPr>
                <w:i/>
                <w:sz w:val="24"/>
              </w:rPr>
            </w:pPr>
            <w:r>
              <w:rPr>
                <w:i/>
                <w:sz w:val="24"/>
              </w:rPr>
              <w:t>Résumé</w:t>
            </w:r>
          </w:p>
        </w:tc>
      </w:tr>
      <w:tr w:rsidR="0043623F" w14:paraId="35A3AD79" w14:textId="77777777">
        <w:trPr>
          <w:jc w:val="center"/>
        </w:trPr>
        <w:tc>
          <w:tcPr>
            <w:tcW w:w="9637" w:type="dxa"/>
            <w:shd w:val="clear" w:color="auto" w:fill="auto"/>
          </w:tcPr>
          <w:p w14:paraId="5BA0748A" w14:textId="77777777" w:rsidR="0043623F" w:rsidRPr="0043623F" w:rsidRDefault="0043623F" w:rsidP="0043623F">
            <w:pPr>
              <w:pStyle w:val="SingleTxtG"/>
              <w:spacing w:line="230" w:lineRule="atLeast"/>
              <w:ind w:firstLine="567"/>
              <w:rPr>
                <w:spacing w:val="-2"/>
              </w:rPr>
            </w:pPr>
            <w:r w:rsidRPr="0043623F">
              <w:rPr>
                <w:spacing w:val="-2"/>
                <w:lang w:val="fr-FR"/>
              </w:rPr>
              <w:t>Le présent document contient un projet de décision sur l’adhésion de la Guinée-Bissau à la Convention sur l’accès à l’information, la participation du public au processus décisionnel et l’accès à la justice en matière d’environnement (Convention d’Aarhus). Il a été établi en application de la décision IV/5 sur l’adhésion à la Convention des États non membres de la Commission économique pour l’Europe (ECE/MP.PP/2011/2/ Add.1), adoptée par la Réunion des Parties à sa quatrième session (Chisinau, 29 juin-1</w:t>
            </w:r>
            <w:r w:rsidRPr="0043623F">
              <w:rPr>
                <w:spacing w:val="-2"/>
                <w:vertAlign w:val="superscript"/>
                <w:lang w:val="fr-FR"/>
              </w:rPr>
              <w:t>er</w:t>
            </w:r>
            <w:r w:rsidRPr="0043623F">
              <w:rPr>
                <w:spacing w:val="-2"/>
                <w:lang w:val="fr-FR"/>
              </w:rPr>
              <w:t> juillet 2011), et compte tenu de la note relative à l’intention de la Guinée-Bissau d’adhérer à la Convention (ECE/MP.PP/</w:t>
            </w:r>
            <w:r>
              <w:rPr>
                <w:spacing w:val="-2"/>
                <w:lang w:val="fr-FR"/>
              </w:rPr>
              <w:br/>
            </w:r>
            <w:r w:rsidRPr="0043623F">
              <w:rPr>
                <w:spacing w:val="-2"/>
                <w:lang w:val="fr-FR"/>
              </w:rPr>
              <w:t>WG.1/2020/12) soumise par le secrétariat au Groupe de travail des Parties à la Convention à sa vingt-quatrième réunion (Genève, 1</w:t>
            </w:r>
            <w:r w:rsidRPr="0043623F">
              <w:rPr>
                <w:spacing w:val="-2"/>
                <w:vertAlign w:val="superscript"/>
                <w:lang w:val="fr-FR"/>
              </w:rPr>
              <w:t>er</w:t>
            </w:r>
            <w:r w:rsidRPr="0043623F">
              <w:rPr>
                <w:spacing w:val="-2"/>
                <w:lang w:val="fr-FR"/>
              </w:rPr>
              <w:t>-3 juillet 2020 et 28 et 29 octobre 2020).</w:t>
            </w:r>
          </w:p>
        </w:tc>
      </w:tr>
      <w:tr w:rsidR="0043623F" w14:paraId="1294AE32" w14:textId="77777777">
        <w:trPr>
          <w:jc w:val="center"/>
        </w:trPr>
        <w:tc>
          <w:tcPr>
            <w:tcW w:w="9637" w:type="dxa"/>
            <w:shd w:val="clear" w:color="auto" w:fill="auto"/>
          </w:tcPr>
          <w:p w14:paraId="6342BE8A" w14:textId="77777777" w:rsidR="0043623F" w:rsidRPr="006309CC" w:rsidRDefault="0043623F" w:rsidP="009C7C20">
            <w:pPr>
              <w:pStyle w:val="SingleTxtG"/>
              <w:spacing w:line="220" w:lineRule="atLeast"/>
              <w:ind w:firstLine="567"/>
              <w:rPr>
                <w:lang w:val="fr-FR"/>
              </w:rPr>
            </w:pPr>
            <w:r w:rsidRPr="006309CC">
              <w:rPr>
                <w:lang w:val="fr-FR"/>
              </w:rPr>
              <w:t>Les correspondants nationaux et les parties prenantes ont eu la possibilité de tenir des consultations ouvertes au sujet du présent projet de document après la vingt-quatrième réunion du Groupe de travail. Le Bureau a ensuite révisé le projet de document à la lumière des commentaires reçus et l’a soumis au Groupe de travail pour examen et approbation à sa vingt-cinquième réunion (Genève, 3 mai et 7 et 8 juin 2021), en vue de sa soumission ultérieure à la Réunion des Parties pour examen à sa septièm</w:t>
            </w:r>
            <w:bookmarkStart w:id="0" w:name="_GoBack"/>
            <w:bookmarkEnd w:id="0"/>
            <w:r w:rsidRPr="006309CC">
              <w:rPr>
                <w:lang w:val="fr-FR"/>
              </w:rPr>
              <w:t>e session.</w:t>
            </w:r>
          </w:p>
        </w:tc>
      </w:tr>
      <w:tr w:rsidR="0043623F" w14:paraId="1D55B75E" w14:textId="77777777">
        <w:trPr>
          <w:jc w:val="center"/>
        </w:trPr>
        <w:tc>
          <w:tcPr>
            <w:tcW w:w="9637" w:type="dxa"/>
            <w:shd w:val="clear" w:color="auto" w:fill="auto"/>
          </w:tcPr>
          <w:p w14:paraId="6CEB6384" w14:textId="77777777" w:rsidR="0043623F" w:rsidRPr="006309CC" w:rsidRDefault="0043623F" w:rsidP="0043623F">
            <w:pPr>
              <w:pStyle w:val="SingleTxtG"/>
              <w:spacing w:line="230" w:lineRule="atLeast"/>
              <w:ind w:firstLine="567"/>
              <w:rPr>
                <w:lang w:val="fr-FR"/>
              </w:rPr>
            </w:pPr>
            <w:r w:rsidRPr="006309CC">
              <w:t>À sa vingt-cinquième réunion, le Groupe de travail a révisé le projet de décision sur l’adhésion de la Guinée-Bissau à la Convention (AC/WGP-25/CRP.8) et l’a approuvé tel qu’il avait été modifié pendant la réunion, et il a prié le secrétariat de le soumettre à la Réunion des Parties afin qu’elle l’examine à sa septième session.</w:t>
            </w:r>
          </w:p>
        </w:tc>
      </w:tr>
      <w:tr w:rsidR="0043623F" w:rsidRPr="009C7C20" w14:paraId="46880686" w14:textId="77777777">
        <w:trPr>
          <w:jc w:val="center"/>
        </w:trPr>
        <w:tc>
          <w:tcPr>
            <w:tcW w:w="9637" w:type="dxa"/>
            <w:shd w:val="clear" w:color="auto" w:fill="auto"/>
          </w:tcPr>
          <w:p w14:paraId="7C6840B9" w14:textId="77777777" w:rsidR="0043623F" w:rsidRPr="009C7C20" w:rsidRDefault="0043623F" w:rsidP="0043623F">
            <w:pPr>
              <w:pStyle w:val="SingleTxtG"/>
              <w:ind w:firstLine="567"/>
              <w:rPr>
                <w:sz w:val="12"/>
                <w:szCs w:val="12"/>
              </w:rPr>
            </w:pPr>
          </w:p>
        </w:tc>
      </w:tr>
    </w:tbl>
    <w:p w14:paraId="322669A6" w14:textId="77777777" w:rsidR="00056D1E" w:rsidRDefault="00056D1E">
      <w:pPr>
        <w:suppressAutoHyphens w:val="0"/>
        <w:kinsoku/>
        <w:overflowPunct/>
        <w:autoSpaceDE/>
        <w:autoSpaceDN/>
        <w:adjustRightInd/>
        <w:snapToGrid/>
        <w:spacing w:after="200" w:line="276" w:lineRule="auto"/>
        <w:rPr>
          <w:i/>
          <w:iCs/>
          <w:lang w:val="fr-FR"/>
        </w:rPr>
      </w:pPr>
      <w:r>
        <w:rPr>
          <w:i/>
          <w:iCs/>
          <w:lang w:val="fr-FR"/>
        </w:rPr>
        <w:br w:type="page"/>
      </w:r>
    </w:p>
    <w:p w14:paraId="6B6F0C55" w14:textId="08AB63F5" w:rsidR="00A473A3" w:rsidRPr="006309CC" w:rsidRDefault="00A473A3" w:rsidP="0043623F">
      <w:pPr>
        <w:pStyle w:val="SingleTxtG"/>
        <w:ind w:firstLine="567"/>
      </w:pPr>
      <w:r w:rsidRPr="0043623F">
        <w:rPr>
          <w:i/>
          <w:iCs/>
          <w:lang w:val="fr-FR"/>
        </w:rPr>
        <w:lastRenderedPageBreak/>
        <w:t>La Réunion des Parties</w:t>
      </w:r>
      <w:r w:rsidRPr="006309CC">
        <w:rPr>
          <w:lang w:val="fr-FR"/>
        </w:rPr>
        <w:t xml:space="preserve">, </w:t>
      </w:r>
    </w:p>
    <w:p w14:paraId="1E3907ED" w14:textId="77777777" w:rsidR="00A473A3" w:rsidRPr="006309CC" w:rsidRDefault="00A473A3" w:rsidP="0043623F">
      <w:pPr>
        <w:pStyle w:val="SingleTxtG"/>
        <w:ind w:firstLine="567"/>
      </w:pPr>
      <w:r w:rsidRPr="006309CC">
        <w:rPr>
          <w:i/>
          <w:lang w:val="fr-FR"/>
        </w:rPr>
        <w:t>Rappelant</w:t>
      </w:r>
      <w:r w:rsidRPr="006309CC">
        <w:rPr>
          <w:lang w:val="fr-FR"/>
        </w:rPr>
        <w:t xml:space="preserve"> l’article 19 (par. 3) de la Convention sur l’accès à l’information, la participation du public au processus décisionnel et l’accès à la justice en matière d’environnement, qui prévoit la possibilité pour les États extérieurs à la région de la Commission économique pour l’Europe (CEE) de devenir parties à la Convention d’Aarhus, avec l’accord de la Réunion des Parties, </w:t>
      </w:r>
    </w:p>
    <w:p w14:paraId="0CF1CA12" w14:textId="77777777" w:rsidR="00A473A3" w:rsidRPr="006309CC" w:rsidRDefault="00A473A3" w:rsidP="0043623F">
      <w:pPr>
        <w:pStyle w:val="SingleTxtG"/>
        <w:ind w:firstLine="567"/>
        <w:rPr>
          <w:i/>
          <w:iCs/>
        </w:rPr>
      </w:pPr>
      <w:r w:rsidRPr="006309CC">
        <w:rPr>
          <w:i/>
          <w:lang w:val="fr-FR"/>
        </w:rPr>
        <w:t>Rappelant également</w:t>
      </w:r>
      <w:r w:rsidRPr="006309CC">
        <w:rPr>
          <w:lang w:val="fr-FR"/>
        </w:rPr>
        <w:t xml:space="preserve"> que, au fil des ans, les Parties à la Convention ont exprimé leur soutien à l’adhésion à la Convention d’États extérieurs à la région de la CEE,</w:t>
      </w:r>
    </w:p>
    <w:p w14:paraId="32E1C625" w14:textId="77777777" w:rsidR="00A473A3" w:rsidRPr="006309CC" w:rsidRDefault="00A473A3" w:rsidP="0043623F">
      <w:pPr>
        <w:pStyle w:val="SingleTxtG"/>
        <w:ind w:firstLine="567"/>
        <w:rPr>
          <w:i/>
          <w:iCs/>
        </w:rPr>
      </w:pPr>
      <w:r w:rsidRPr="006309CC">
        <w:rPr>
          <w:i/>
          <w:lang w:val="fr-FR"/>
        </w:rPr>
        <w:t>Rappelant en outre</w:t>
      </w:r>
      <w:r w:rsidRPr="006309CC">
        <w:rPr>
          <w:lang w:val="fr-FR"/>
        </w:rPr>
        <w:t xml:space="preserve"> la décision IV/5 sur l’adhésion à la Convention d’États non membres de la CEE</w:t>
      </w:r>
      <w:r w:rsidRPr="005B7E49">
        <w:rPr>
          <w:rStyle w:val="Appelnotedebasdep"/>
        </w:rPr>
        <w:footnoteReference w:id="2"/>
      </w:r>
      <w:r w:rsidRPr="006309CC">
        <w:rPr>
          <w:lang w:val="fr-FR"/>
        </w:rPr>
        <w:t>, adoptée par la Réunion des Parties à sa quatrième session,</w:t>
      </w:r>
    </w:p>
    <w:p w14:paraId="1A7B365C" w14:textId="77777777" w:rsidR="00A473A3" w:rsidRPr="006309CC" w:rsidRDefault="00A473A3" w:rsidP="0043623F">
      <w:pPr>
        <w:pStyle w:val="SingleTxtG"/>
        <w:ind w:firstLine="567"/>
      </w:pPr>
      <w:r w:rsidRPr="006309CC">
        <w:rPr>
          <w:i/>
          <w:lang w:val="fr-FR"/>
        </w:rPr>
        <w:t>Accusant réception</w:t>
      </w:r>
      <w:r w:rsidRPr="006309CC">
        <w:rPr>
          <w:lang w:val="fr-FR"/>
        </w:rPr>
        <w:t xml:space="preserve"> de la note du secrétariat relative à l’intention de la Guinée-Bissau d’adhérer à la Convention</w:t>
      </w:r>
      <w:r w:rsidRPr="005B7E49">
        <w:rPr>
          <w:rStyle w:val="Appelnotedebasdep"/>
        </w:rPr>
        <w:footnoteReference w:id="3"/>
      </w:r>
      <w:r w:rsidRPr="006309CC">
        <w:rPr>
          <w:lang w:val="fr-FR"/>
        </w:rPr>
        <w:t>,</w:t>
      </w:r>
    </w:p>
    <w:p w14:paraId="03E134C0" w14:textId="77777777" w:rsidR="00A473A3" w:rsidRPr="006309CC" w:rsidRDefault="00A473A3" w:rsidP="0043623F">
      <w:pPr>
        <w:pStyle w:val="SingleTxtG"/>
        <w:ind w:firstLine="567"/>
      </w:pPr>
      <w:bookmarkStart w:id="1" w:name="_Hlk57124330"/>
      <w:r w:rsidRPr="006309CC">
        <w:rPr>
          <w:lang w:val="fr-FR"/>
        </w:rPr>
        <w:t>1.</w:t>
      </w:r>
      <w:r w:rsidRPr="006309CC">
        <w:rPr>
          <w:lang w:val="fr-FR"/>
        </w:rPr>
        <w:tab/>
      </w:r>
      <w:r w:rsidRPr="006309CC">
        <w:rPr>
          <w:i/>
          <w:lang w:val="fr-FR"/>
        </w:rPr>
        <w:t>Salut et approuve</w:t>
      </w:r>
      <w:r w:rsidRPr="006309CC">
        <w:rPr>
          <w:lang w:val="fr-FR"/>
        </w:rPr>
        <w:t xml:space="preserve"> l’adhésion de la Guinée-Bissau à la Convention ;</w:t>
      </w:r>
    </w:p>
    <w:p w14:paraId="71B16E9B" w14:textId="77777777" w:rsidR="00A473A3" w:rsidRPr="006309CC" w:rsidRDefault="00A473A3" w:rsidP="0043623F">
      <w:pPr>
        <w:pStyle w:val="SingleTxtG"/>
        <w:ind w:firstLine="567"/>
      </w:pPr>
      <w:r w:rsidRPr="006309CC">
        <w:rPr>
          <w:lang w:val="fr-FR"/>
        </w:rPr>
        <w:t>2.</w:t>
      </w:r>
      <w:r w:rsidRPr="006309CC">
        <w:rPr>
          <w:lang w:val="fr-FR"/>
        </w:rPr>
        <w:tab/>
      </w:r>
      <w:r w:rsidRPr="006309CC">
        <w:rPr>
          <w:i/>
          <w:lang w:val="fr-FR"/>
        </w:rPr>
        <w:t>Prie</w:t>
      </w:r>
      <w:r w:rsidRPr="006309CC">
        <w:rPr>
          <w:lang w:val="fr-FR"/>
        </w:rPr>
        <w:t xml:space="preserve"> le secrétariat d’informer la Section des traités du Bureau des affaires juridiques de cette approbation, afin que les dispositions appropriées puissent être prises ;</w:t>
      </w:r>
    </w:p>
    <w:bookmarkEnd w:id="1"/>
    <w:p w14:paraId="3EED2DBD" w14:textId="77777777" w:rsidR="00A473A3" w:rsidRPr="006309CC" w:rsidRDefault="00A473A3" w:rsidP="0043623F">
      <w:pPr>
        <w:pStyle w:val="SingleTxtG"/>
        <w:ind w:firstLine="567"/>
      </w:pPr>
      <w:r w:rsidRPr="006309CC">
        <w:rPr>
          <w:lang w:val="fr-FR"/>
        </w:rPr>
        <w:t>3.</w:t>
      </w:r>
      <w:r w:rsidRPr="006309CC">
        <w:rPr>
          <w:lang w:val="fr-FR"/>
        </w:rPr>
        <w:tab/>
      </w:r>
      <w:r w:rsidRPr="006309CC">
        <w:rPr>
          <w:i/>
          <w:lang w:val="fr-FR"/>
        </w:rPr>
        <w:t>Demande</w:t>
      </w:r>
      <w:r w:rsidRPr="006309CC">
        <w:rPr>
          <w:lang w:val="fr-FR"/>
        </w:rPr>
        <w:t xml:space="preserve"> aux Parties, aux institutions financières internationales, aux organisations internationales et aux autres acteurs intéressés de soutenir la mise en œuvre de la Convention en Guinée-Bissau ;</w:t>
      </w:r>
    </w:p>
    <w:p w14:paraId="2C008833" w14:textId="77777777" w:rsidR="00A473A3" w:rsidRPr="006309CC" w:rsidRDefault="00A473A3" w:rsidP="0043623F">
      <w:pPr>
        <w:pStyle w:val="SingleTxtG"/>
        <w:ind w:firstLine="567"/>
      </w:pPr>
      <w:r w:rsidRPr="006309CC">
        <w:rPr>
          <w:lang w:val="fr-FR"/>
        </w:rPr>
        <w:t>4.</w:t>
      </w:r>
      <w:r w:rsidRPr="006309CC">
        <w:rPr>
          <w:lang w:val="fr-FR"/>
        </w:rPr>
        <w:tab/>
      </w:r>
      <w:r w:rsidRPr="006309CC">
        <w:rPr>
          <w:i/>
          <w:lang w:val="fr-FR"/>
        </w:rPr>
        <w:t>Exprime</w:t>
      </w:r>
      <w:r w:rsidRPr="006309CC">
        <w:rPr>
          <w:lang w:val="fr-FR"/>
        </w:rPr>
        <w:t xml:space="preserve"> sa ferme conviction que le fait d’être partie à la Convention permet des changements positifs tangibles en matière de législation et de pratiques, avec des bénéfices multiples non seulement pour la protection de l’environnement, mais aussi pour les aspects sociaux et économiques de la vie des populations ;</w:t>
      </w:r>
    </w:p>
    <w:p w14:paraId="2B75CC85" w14:textId="77777777" w:rsidR="00A473A3" w:rsidRPr="006309CC" w:rsidRDefault="00A473A3" w:rsidP="0043623F">
      <w:pPr>
        <w:pStyle w:val="SingleTxtG"/>
        <w:ind w:firstLine="567"/>
      </w:pPr>
      <w:r w:rsidRPr="006309CC">
        <w:rPr>
          <w:lang w:val="fr-FR"/>
        </w:rPr>
        <w:t>5.</w:t>
      </w:r>
      <w:r w:rsidRPr="006309CC">
        <w:rPr>
          <w:lang w:val="fr-FR"/>
        </w:rPr>
        <w:tab/>
      </w:r>
      <w:r w:rsidRPr="006309CC">
        <w:rPr>
          <w:i/>
          <w:lang w:val="fr-FR"/>
        </w:rPr>
        <w:t>Encourage</w:t>
      </w:r>
      <w:r w:rsidRPr="006309CC">
        <w:rPr>
          <w:lang w:val="fr-FR"/>
        </w:rPr>
        <w:t xml:space="preserve"> les autres États intéressés à étudier la possibilité d’adhérer à la convention ;</w:t>
      </w:r>
    </w:p>
    <w:p w14:paraId="6133C270" w14:textId="77777777" w:rsidR="00A473A3" w:rsidRDefault="00A473A3" w:rsidP="0043623F">
      <w:pPr>
        <w:pStyle w:val="SingleTxtG"/>
        <w:ind w:firstLine="567"/>
        <w:rPr>
          <w:lang w:val="fr-FR"/>
        </w:rPr>
      </w:pPr>
      <w:r w:rsidRPr="006309CC">
        <w:rPr>
          <w:lang w:val="fr-FR"/>
        </w:rPr>
        <w:t>6.</w:t>
      </w:r>
      <w:r w:rsidRPr="006309CC">
        <w:rPr>
          <w:lang w:val="fr-FR"/>
        </w:rPr>
        <w:tab/>
      </w:r>
      <w:r w:rsidRPr="006309CC">
        <w:rPr>
          <w:i/>
          <w:lang w:val="fr-FR"/>
        </w:rPr>
        <w:t>Invite</w:t>
      </w:r>
      <w:r w:rsidRPr="006309CC">
        <w:rPr>
          <w:lang w:val="fr-FR"/>
        </w:rPr>
        <w:t xml:space="preserve"> les Parties, les institutions financières internationales, les organisations internationales et les autres acteurs intéressés à renforcer la coopération avec les pays non membres de la CEE désireux d’adhérer à la Convention et à les soutenir, en vue de promouvoir l’échange d’expériences ainsi que l’application de la Convention au-delà de la région de la CEE.</w:t>
      </w:r>
    </w:p>
    <w:p w14:paraId="19B71E67" w14:textId="77777777" w:rsidR="005F26E5" w:rsidRPr="00A473A3" w:rsidRDefault="00A473A3" w:rsidP="00A473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26E5" w:rsidRPr="00A473A3" w:rsidSect="00A473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B0D9" w14:textId="77777777" w:rsidR="00DE5BE3" w:rsidRDefault="00DE5BE3" w:rsidP="00F95C08">
      <w:pPr>
        <w:spacing w:line="240" w:lineRule="auto"/>
      </w:pPr>
    </w:p>
  </w:endnote>
  <w:endnote w:type="continuationSeparator" w:id="0">
    <w:p w14:paraId="549F37AB" w14:textId="77777777" w:rsidR="00DE5BE3" w:rsidRPr="00AC3823" w:rsidRDefault="00DE5BE3" w:rsidP="00AC3823">
      <w:pPr>
        <w:pStyle w:val="Pieddepage"/>
      </w:pPr>
    </w:p>
  </w:endnote>
  <w:endnote w:type="continuationNotice" w:id="1">
    <w:p w14:paraId="367393DF" w14:textId="77777777" w:rsidR="00DE5BE3" w:rsidRDefault="00DE5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BD08" w14:textId="77777777" w:rsidR="00A473A3" w:rsidRPr="00A473A3" w:rsidRDefault="00A473A3" w:rsidP="00A473A3">
    <w:pPr>
      <w:pStyle w:val="Pieddepage"/>
      <w:tabs>
        <w:tab w:val="right" w:pos="9638"/>
      </w:tabs>
    </w:pPr>
    <w:r w:rsidRPr="00A473A3">
      <w:rPr>
        <w:b/>
        <w:sz w:val="18"/>
      </w:rPr>
      <w:fldChar w:fldCharType="begin"/>
    </w:r>
    <w:r w:rsidRPr="00A473A3">
      <w:rPr>
        <w:b/>
        <w:sz w:val="18"/>
      </w:rPr>
      <w:instrText xml:space="preserve"> PAGE  \* MERGEFORMAT </w:instrText>
    </w:r>
    <w:r w:rsidRPr="00A473A3">
      <w:rPr>
        <w:b/>
        <w:sz w:val="18"/>
      </w:rPr>
      <w:fldChar w:fldCharType="separate"/>
    </w:r>
    <w:r w:rsidRPr="00A473A3">
      <w:rPr>
        <w:b/>
        <w:noProof/>
        <w:sz w:val="18"/>
      </w:rPr>
      <w:t>2</w:t>
    </w:r>
    <w:r w:rsidRPr="00A473A3">
      <w:rPr>
        <w:b/>
        <w:sz w:val="18"/>
      </w:rPr>
      <w:fldChar w:fldCharType="end"/>
    </w:r>
    <w:r>
      <w:rPr>
        <w:b/>
        <w:sz w:val="18"/>
      </w:rPr>
      <w:tab/>
    </w:r>
    <w:r>
      <w:t>GE.21-10130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F620" w14:textId="77777777" w:rsidR="00A473A3" w:rsidRPr="00A473A3" w:rsidRDefault="00A473A3" w:rsidP="00A473A3">
    <w:pPr>
      <w:pStyle w:val="Pieddepage"/>
      <w:tabs>
        <w:tab w:val="right" w:pos="9638"/>
      </w:tabs>
      <w:rPr>
        <w:b/>
        <w:sz w:val="18"/>
      </w:rPr>
    </w:pPr>
    <w:r>
      <w:t>GE.21-10130</w:t>
    </w:r>
    <w:r>
      <w:tab/>
    </w:r>
    <w:r w:rsidRPr="00A473A3">
      <w:rPr>
        <w:b/>
        <w:sz w:val="18"/>
      </w:rPr>
      <w:fldChar w:fldCharType="begin"/>
    </w:r>
    <w:r w:rsidRPr="00A473A3">
      <w:rPr>
        <w:b/>
        <w:sz w:val="18"/>
      </w:rPr>
      <w:instrText xml:space="preserve"> PAGE  \* MERGEFORMAT </w:instrText>
    </w:r>
    <w:r w:rsidRPr="00A473A3">
      <w:rPr>
        <w:b/>
        <w:sz w:val="18"/>
      </w:rPr>
      <w:fldChar w:fldCharType="separate"/>
    </w:r>
    <w:r w:rsidRPr="00A473A3">
      <w:rPr>
        <w:b/>
        <w:noProof/>
        <w:sz w:val="18"/>
      </w:rPr>
      <w:t>3</w:t>
    </w:r>
    <w:r w:rsidRPr="00A473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C84F" w14:textId="77777777" w:rsidR="00A14420" w:rsidRPr="00A473A3" w:rsidRDefault="00A473A3" w:rsidP="00A473A3">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AA82963" wp14:editId="304892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21-10130  (F)</w:t>
    </w:r>
    <w:r>
      <w:rPr>
        <w:noProof/>
        <w:sz w:val="20"/>
      </w:rPr>
      <w:drawing>
        <wp:anchor distT="0" distB="0" distL="114300" distR="114300" simplePos="0" relativeHeight="251660288" behindDoc="0" locked="0" layoutInCell="1" allowOverlap="1" wp14:anchorId="17C968AA" wp14:editId="24C0FD5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160821    180821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203A" w14:textId="77777777" w:rsidR="00DE5BE3" w:rsidRPr="00AC3823" w:rsidRDefault="00DE5BE3" w:rsidP="00AC3823">
      <w:pPr>
        <w:pStyle w:val="Pieddepage"/>
        <w:tabs>
          <w:tab w:val="right" w:pos="2155"/>
        </w:tabs>
        <w:spacing w:after="80" w:line="240" w:lineRule="atLeast"/>
        <w:ind w:left="680"/>
        <w:rPr>
          <w:u w:val="single"/>
        </w:rPr>
      </w:pPr>
      <w:r>
        <w:rPr>
          <w:u w:val="single"/>
        </w:rPr>
        <w:tab/>
      </w:r>
    </w:p>
  </w:footnote>
  <w:footnote w:type="continuationSeparator" w:id="0">
    <w:p w14:paraId="28F3EDB5" w14:textId="77777777" w:rsidR="00DE5BE3" w:rsidRPr="00AC3823" w:rsidRDefault="00DE5BE3" w:rsidP="00AC3823">
      <w:pPr>
        <w:pStyle w:val="Pieddepage"/>
        <w:tabs>
          <w:tab w:val="right" w:pos="2155"/>
        </w:tabs>
        <w:spacing w:after="80" w:line="240" w:lineRule="atLeast"/>
        <w:ind w:left="680"/>
        <w:rPr>
          <w:u w:val="single"/>
        </w:rPr>
      </w:pPr>
      <w:r>
        <w:rPr>
          <w:u w:val="single"/>
        </w:rPr>
        <w:tab/>
      </w:r>
    </w:p>
  </w:footnote>
  <w:footnote w:type="continuationNotice" w:id="1">
    <w:p w14:paraId="76CCD205" w14:textId="77777777" w:rsidR="00DE5BE3" w:rsidRPr="00AC3823" w:rsidRDefault="00DE5BE3">
      <w:pPr>
        <w:spacing w:line="240" w:lineRule="auto"/>
        <w:rPr>
          <w:sz w:val="2"/>
          <w:szCs w:val="2"/>
        </w:rPr>
      </w:pPr>
    </w:p>
  </w:footnote>
  <w:footnote w:id="2">
    <w:p w14:paraId="1AC34281" w14:textId="77777777" w:rsidR="00A473A3" w:rsidRPr="00CD574A" w:rsidRDefault="00A473A3" w:rsidP="00A473A3">
      <w:pPr>
        <w:pStyle w:val="Notedebasdepage"/>
      </w:pPr>
      <w:r>
        <w:rPr>
          <w:lang w:val="fr-FR"/>
        </w:rPr>
        <w:tab/>
      </w:r>
      <w:r w:rsidRPr="005B7E49">
        <w:rPr>
          <w:rStyle w:val="Appelnotedebasdep"/>
        </w:rPr>
        <w:footnoteRef/>
      </w:r>
      <w:r>
        <w:rPr>
          <w:lang w:val="fr-FR"/>
        </w:rPr>
        <w:tab/>
        <w:t xml:space="preserve">Voir ECE/MP.PP/2011/2/Add.1. </w:t>
      </w:r>
    </w:p>
  </w:footnote>
  <w:footnote w:id="3">
    <w:p w14:paraId="4FDB112D" w14:textId="77777777" w:rsidR="00A473A3" w:rsidRPr="00CD574A" w:rsidRDefault="00A473A3" w:rsidP="00A473A3">
      <w:pPr>
        <w:pStyle w:val="Notedebasdepage"/>
      </w:pPr>
      <w:r>
        <w:rPr>
          <w:lang w:val="fr-FR"/>
        </w:rPr>
        <w:tab/>
      </w:r>
      <w:r w:rsidRPr="005B7E49">
        <w:rPr>
          <w:rStyle w:val="Appelnotedebasdep"/>
        </w:rPr>
        <w:footnoteRef/>
      </w:r>
      <w:r>
        <w:rPr>
          <w:lang w:val="fr-FR"/>
        </w:rPr>
        <w:tab/>
        <w:t>Voir ECE/MP.PP/WG.1/2020/12.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1525" w14:textId="5719F188" w:rsidR="00A473A3" w:rsidRPr="00A473A3" w:rsidRDefault="008D42A5">
    <w:pPr>
      <w:pStyle w:val="En-tte"/>
    </w:pPr>
    <w:r>
      <w:fldChar w:fldCharType="begin"/>
    </w:r>
    <w:r>
      <w:instrText xml:space="preserve"> TITLE  \* MERGEFORMAT </w:instrText>
    </w:r>
    <w:r>
      <w:fldChar w:fldCharType="separate"/>
    </w:r>
    <w:r>
      <w:t>ECE/MP.PP/2021/21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3166" w14:textId="4188C447" w:rsidR="00A473A3" w:rsidRPr="00A473A3" w:rsidRDefault="008D42A5" w:rsidP="00A473A3">
    <w:pPr>
      <w:pStyle w:val="En-tte"/>
      <w:jc w:val="right"/>
    </w:pPr>
    <w:r>
      <w:fldChar w:fldCharType="begin"/>
    </w:r>
    <w:r>
      <w:instrText xml:space="preserve"> TITLE  \* MERGEFORMAT </w:instrText>
    </w:r>
    <w:r>
      <w:fldChar w:fldCharType="separate"/>
    </w:r>
    <w:r>
      <w:t>ECE/MP.PP/2021/21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E3"/>
    <w:rsid w:val="00017F94"/>
    <w:rsid w:val="00023842"/>
    <w:rsid w:val="00031189"/>
    <w:rsid w:val="000334F9"/>
    <w:rsid w:val="00056D1E"/>
    <w:rsid w:val="0007796D"/>
    <w:rsid w:val="000B7790"/>
    <w:rsid w:val="00111F2F"/>
    <w:rsid w:val="0014365E"/>
    <w:rsid w:val="00176178"/>
    <w:rsid w:val="001F525A"/>
    <w:rsid w:val="00223272"/>
    <w:rsid w:val="0024779E"/>
    <w:rsid w:val="002832AC"/>
    <w:rsid w:val="002B40F9"/>
    <w:rsid w:val="002D7C93"/>
    <w:rsid w:val="003C1231"/>
    <w:rsid w:val="0043623F"/>
    <w:rsid w:val="00441C3B"/>
    <w:rsid w:val="00446FE5"/>
    <w:rsid w:val="00452396"/>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A3930"/>
    <w:rsid w:val="008D42A5"/>
    <w:rsid w:val="008D6B3F"/>
    <w:rsid w:val="0090540F"/>
    <w:rsid w:val="009705C8"/>
    <w:rsid w:val="009C1CF4"/>
    <w:rsid w:val="009C7C20"/>
    <w:rsid w:val="00A14420"/>
    <w:rsid w:val="00A30353"/>
    <w:rsid w:val="00A473A3"/>
    <w:rsid w:val="00AC3823"/>
    <w:rsid w:val="00AE323C"/>
    <w:rsid w:val="00AF4050"/>
    <w:rsid w:val="00B00181"/>
    <w:rsid w:val="00B00B0D"/>
    <w:rsid w:val="00B61815"/>
    <w:rsid w:val="00B765F7"/>
    <w:rsid w:val="00BA0CA9"/>
    <w:rsid w:val="00C02897"/>
    <w:rsid w:val="00C554CE"/>
    <w:rsid w:val="00CE26D2"/>
    <w:rsid w:val="00D3439C"/>
    <w:rsid w:val="00D503D3"/>
    <w:rsid w:val="00DB1831"/>
    <w:rsid w:val="00DD3BFD"/>
    <w:rsid w:val="00DE5BE3"/>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83B02"/>
  <w15:docId w15:val="{BE5EE045-D822-47FD-873D-7093290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43623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2</TotalTime>
  <Pages>2</Pages>
  <Words>581</Words>
  <Characters>4011</Characters>
  <Application>Microsoft Office Word</Application>
  <DocSecurity>0</DocSecurity>
  <Lines>445</Lines>
  <Paragraphs>191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ECE/MP.PP/2021/21</dc:title>
  <dc:subject/>
  <dc:creator>Valerie BERTIN</dc:creator>
  <cp:keywords/>
  <cp:lastModifiedBy>Valerie Bertin</cp:lastModifiedBy>
  <cp:revision>3</cp:revision>
  <cp:lastPrinted>2021-08-18T07:30:00Z</cp:lastPrinted>
  <dcterms:created xsi:type="dcterms:W3CDTF">2021-08-18T07:29:00Z</dcterms:created>
  <dcterms:modified xsi:type="dcterms:W3CDTF">2021-08-18T07:30:00Z</dcterms:modified>
</cp:coreProperties>
</file>