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RPr="004C4906" w14:paraId="624BD598" w14:textId="77777777" w:rsidTr="00C01088">
        <w:trPr>
          <w:cantSplit/>
          <w:trHeight w:hRule="exact" w:val="567"/>
        </w:trPr>
        <w:tc>
          <w:tcPr>
            <w:tcW w:w="1276" w:type="dxa"/>
            <w:tcBorders>
              <w:bottom w:val="single" w:sz="4" w:space="0" w:color="auto"/>
            </w:tcBorders>
            <w:shd w:val="clear" w:color="auto" w:fill="auto"/>
            <w:vAlign w:val="bottom"/>
          </w:tcPr>
          <w:p w14:paraId="585965F9" w14:textId="569719D5" w:rsidR="00B56E9C" w:rsidRPr="007A3283" w:rsidRDefault="00B56E9C" w:rsidP="001B61B6">
            <w:pPr>
              <w:spacing w:line="20" w:lineRule="exact"/>
              <w:rPr>
                <w:sz w:val="2"/>
                <w:lang w:val="ru-RU"/>
              </w:rPr>
            </w:pPr>
          </w:p>
          <w:p w14:paraId="78A9F96A" w14:textId="77777777" w:rsidR="001B61B6" w:rsidRDefault="001B61B6" w:rsidP="00844BB6">
            <w:pPr>
              <w:spacing w:after="80"/>
            </w:pPr>
          </w:p>
        </w:tc>
        <w:tc>
          <w:tcPr>
            <w:tcW w:w="2268" w:type="dxa"/>
            <w:tcBorders>
              <w:bottom w:val="single" w:sz="4" w:space="0" w:color="auto"/>
            </w:tcBorders>
            <w:shd w:val="clear" w:color="auto" w:fill="auto"/>
            <w:vAlign w:val="bottom"/>
          </w:tcPr>
          <w:p w14:paraId="2BD2504B" w14:textId="77777777" w:rsidR="00B56E9C" w:rsidRPr="004C4906" w:rsidRDefault="00B56E9C" w:rsidP="00844BB6">
            <w:pPr>
              <w:spacing w:after="80" w:line="300" w:lineRule="exact"/>
              <w:rPr>
                <w:b/>
                <w:sz w:val="24"/>
                <w:szCs w:val="24"/>
              </w:rPr>
            </w:pPr>
            <w:r w:rsidRPr="004C4906">
              <w:rPr>
                <w:sz w:val="28"/>
                <w:szCs w:val="28"/>
              </w:rPr>
              <w:t>United Nations</w:t>
            </w:r>
          </w:p>
        </w:tc>
        <w:tc>
          <w:tcPr>
            <w:tcW w:w="6095" w:type="dxa"/>
            <w:gridSpan w:val="2"/>
            <w:tcBorders>
              <w:bottom w:val="single" w:sz="4" w:space="0" w:color="auto"/>
            </w:tcBorders>
            <w:shd w:val="clear" w:color="auto" w:fill="auto"/>
            <w:vAlign w:val="bottom"/>
          </w:tcPr>
          <w:p w14:paraId="3E5F1F98" w14:textId="77759F5D" w:rsidR="00B56E9C" w:rsidRPr="004C4906" w:rsidRDefault="00844BB6" w:rsidP="00091F30">
            <w:pPr>
              <w:jc w:val="right"/>
            </w:pPr>
            <w:r w:rsidRPr="004C4906">
              <w:rPr>
                <w:sz w:val="40"/>
              </w:rPr>
              <w:t>ECE</w:t>
            </w:r>
            <w:r w:rsidR="00245396" w:rsidRPr="004C4906">
              <w:t>/TRANS/WP.29/GR</w:t>
            </w:r>
            <w:r w:rsidR="00A17776">
              <w:t>VA</w:t>
            </w:r>
            <w:r w:rsidR="00245396" w:rsidRPr="004C4906">
              <w:t>/20</w:t>
            </w:r>
            <w:r w:rsidR="00503150">
              <w:t>2</w:t>
            </w:r>
            <w:r w:rsidR="002A07AE">
              <w:t>1</w:t>
            </w:r>
            <w:r w:rsidR="0004548E" w:rsidRPr="004C4906">
              <w:t>/</w:t>
            </w:r>
            <w:r w:rsidR="00A41496">
              <w:t>31</w:t>
            </w:r>
          </w:p>
        </w:tc>
      </w:tr>
      <w:tr w:rsidR="00B56E9C" w:rsidRPr="004C4906" w14:paraId="2D39257B" w14:textId="77777777" w:rsidTr="00A62664">
        <w:trPr>
          <w:cantSplit/>
          <w:trHeight w:hRule="exact" w:val="2694"/>
        </w:trPr>
        <w:tc>
          <w:tcPr>
            <w:tcW w:w="1276" w:type="dxa"/>
            <w:tcBorders>
              <w:top w:val="single" w:sz="4" w:space="0" w:color="auto"/>
              <w:bottom w:val="single" w:sz="12" w:space="0" w:color="auto"/>
            </w:tcBorders>
            <w:shd w:val="clear" w:color="auto" w:fill="auto"/>
          </w:tcPr>
          <w:p w14:paraId="124E1E16" w14:textId="77777777" w:rsidR="00B56E9C" w:rsidRPr="004C4906" w:rsidRDefault="003667DC" w:rsidP="00844BB6">
            <w:pPr>
              <w:spacing w:before="120"/>
            </w:pPr>
            <w:r w:rsidRPr="004C4906">
              <w:rPr>
                <w:noProof/>
                <w:lang w:eastAsia="en-GB"/>
              </w:rPr>
              <w:drawing>
                <wp:inline distT="0" distB="0" distL="0" distR="0" wp14:anchorId="0E8C3784" wp14:editId="343A7515">
                  <wp:extent cx="715645" cy="588645"/>
                  <wp:effectExtent l="0" t="0" r="8255" b="1905"/>
                  <wp:docPr id="2"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5645" cy="58864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14:paraId="59E4DAC0" w14:textId="77777777" w:rsidR="00B56E9C" w:rsidRPr="004C4906" w:rsidRDefault="00D773DF" w:rsidP="00844BB6">
            <w:pPr>
              <w:spacing w:before="120" w:line="420" w:lineRule="exact"/>
              <w:rPr>
                <w:sz w:val="40"/>
                <w:szCs w:val="40"/>
              </w:rPr>
            </w:pPr>
            <w:r w:rsidRPr="004C4906">
              <w:rPr>
                <w:b/>
                <w:sz w:val="40"/>
                <w:szCs w:val="40"/>
              </w:rPr>
              <w:t>Economic and Social Council</w:t>
            </w:r>
          </w:p>
        </w:tc>
        <w:tc>
          <w:tcPr>
            <w:tcW w:w="2835" w:type="dxa"/>
            <w:tcBorders>
              <w:top w:val="single" w:sz="4" w:space="0" w:color="auto"/>
              <w:bottom w:val="single" w:sz="12" w:space="0" w:color="auto"/>
            </w:tcBorders>
            <w:shd w:val="clear" w:color="auto" w:fill="auto"/>
          </w:tcPr>
          <w:p w14:paraId="3AEFC0DA" w14:textId="77777777" w:rsidR="00394DCA" w:rsidRPr="004C4906" w:rsidRDefault="00394DCA" w:rsidP="00394DCA">
            <w:pPr>
              <w:spacing w:before="240" w:line="240" w:lineRule="exact"/>
            </w:pPr>
            <w:r w:rsidRPr="004C4906">
              <w:t>Dis</w:t>
            </w:r>
            <w:r>
              <w:t>tr</w:t>
            </w:r>
            <w:r w:rsidRPr="004C4906">
              <w:t>.: General</w:t>
            </w:r>
          </w:p>
          <w:p w14:paraId="1AC64962" w14:textId="197D1DEE" w:rsidR="00394DCA" w:rsidRPr="004C4906" w:rsidRDefault="00A41496" w:rsidP="00394DCA">
            <w:pPr>
              <w:spacing w:line="240" w:lineRule="exact"/>
            </w:pPr>
            <w:r>
              <w:t>30</w:t>
            </w:r>
            <w:r w:rsidR="00394DCA">
              <w:t xml:space="preserve"> July 2021</w:t>
            </w:r>
          </w:p>
          <w:p w14:paraId="5532A9F3" w14:textId="77777777" w:rsidR="00844BB6" w:rsidRPr="004C4906" w:rsidRDefault="00844BB6" w:rsidP="00844BB6">
            <w:pPr>
              <w:spacing w:line="240" w:lineRule="exact"/>
            </w:pPr>
          </w:p>
          <w:p w14:paraId="13AE9FE7" w14:textId="03C28F12" w:rsidR="00844BB6" w:rsidRPr="004C4906" w:rsidRDefault="00844BB6" w:rsidP="000A2337">
            <w:pPr>
              <w:spacing w:line="240" w:lineRule="exact"/>
            </w:pPr>
            <w:r w:rsidRPr="004C4906">
              <w:t>English</w:t>
            </w:r>
            <w:r w:rsidR="00091F30">
              <w:t xml:space="preserve"> only</w:t>
            </w:r>
          </w:p>
        </w:tc>
      </w:tr>
    </w:tbl>
    <w:p w14:paraId="045F9AE2" w14:textId="77777777" w:rsidR="00442A83" w:rsidRPr="004C4906" w:rsidRDefault="00C96DF2" w:rsidP="00C96DF2">
      <w:pPr>
        <w:spacing w:before="120"/>
        <w:rPr>
          <w:b/>
          <w:sz w:val="28"/>
          <w:szCs w:val="28"/>
        </w:rPr>
      </w:pPr>
      <w:r w:rsidRPr="004C4906">
        <w:rPr>
          <w:b/>
          <w:sz w:val="28"/>
          <w:szCs w:val="28"/>
        </w:rPr>
        <w:t>Economic Commission for Europe</w:t>
      </w:r>
    </w:p>
    <w:p w14:paraId="62C5703E" w14:textId="77777777" w:rsidR="00C96DF2" w:rsidRPr="004C4906" w:rsidRDefault="008F31D2" w:rsidP="00C96DF2">
      <w:pPr>
        <w:spacing w:before="120"/>
        <w:rPr>
          <w:sz w:val="28"/>
          <w:szCs w:val="28"/>
        </w:rPr>
      </w:pPr>
      <w:r w:rsidRPr="004C4906">
        <w:rPr>
          <w:sz w:val="28"/>
          <w:szCs w:val="28"/>
        </w:rPr>
        <w:t>Inland Transport Committee</w:t>
      </w:r>
    </w:p>
    <w:p w14:paraId="4B6FF7CE" w14:textId="77777777" w:rsidR="00EA2A77" w:rsidRPr="004C4906" w:rsidRDefault="00EA2A77" w:rsidP="00EA2A77">
      <w:pPr>
        <w:spacing w:before="120"/>
        <w:rPr>
          <w:b/>
          <w:sz w:val="24"/>
          <w:szCs w:val="24"/>
        </w:rPr>
      </w:pPr>
      <w:r w:rsidRPr="004C4906">
        <w:rPr>
          <w:b/>
          <w:sz w:val="24"/>
          <w:szCs w:val="24"/>
        </w:rPr>
        <w:t xml:space="preserve">World Forum for Harmonization of Vehicle </w:t>
      </w:r>
      <w:r w:rsidR="00D26E07" w:rsidRPr="004C4906">
        <w:rPr>
          <w:b/>
          <w:sz w:val="24"/>
          <w:szCs w:val="24"/>
        </w:rPr>
        <w:t>Regulation</w:t>
      </w:r>
      <w:r w:rsidRPr="004C4906">
        <w:rPr>
          <w:b/>
          <w:sz w:val="24"/>
          <w:szCs w:val="24"/>
        </w:rPr>
        <w:t>s</w:t>
      </w:r>
    </w:p>
    <w:p w14:paraId="2182684A" w14:textId="2EEEB9E5" w:rsidR="008841F1" w:rsidRDefault="00310AF9" w:rsidP="00310AF9">
      <w:pPr>
        <w:spacing w:before="120"/>
        <w:rPr>
          <w:b/>
        </w:rPr>
      </w:pPr>
      <w:bookmarkStart w:id="0" w:name="_Hlk518466992"/>
      <w:bookmarkStart w:id="1" w:name="_Hlk56769561"/>
      <w:r w:rsidRPr="00AE5D67">
        <w:rPr>
          <w:b/>
          <w:bCs/>
        </w:rPr>
        <w:t>Working Party on Automated/Autonomous and Connected Vehicl</w:t>
      </w:r>
      <w:bookmarkEnd w:id="0"/>
      <w:r>
        <w:rPr>
          <w:b/>
          <w:bCs/>
        </w:rPr>
        <w:t>es</w:t>
      </w:r>
      <w:bookmarkEnd w:id="1"/>
    </w:p>
    <w:p w14:paraId="22E7992E" w14:textId="3D3279BF" w:rsidR="008841F1" w:rsidRPr="004C4906" w:rsidRDefault="00AD425D" w:rsidP="008841F1">
      <w:pPr>
        <w:spacing w:before="120"/>
        <w:rPr>
          <w:b/>
        </w:rPr>
      </w:pPr>
      <w:r>
        <w:rPr>
          <w:b/>
        </w:rPr>
        <w:t>Eleventh</w:t>
      </w:r>
      <w:r w:rsidR="00BF6DED">
        <w:rPr>
          <w:b/>
        </w:rPr>
        <w:t xml:space="preserve"> session</w:t>
      </w:r>
    </w:p>
    <w:p w14:paraId="48D6311D" w14:textId="5CA49420" w:rsidR="0029324C" w:rsidRDefault="0029324C" w:rsidP="00310AF9">
      <w:bookmarkStart w:id="2" w:name="OLE_LINK2"/>
      <w:r>
        <w:t>Geneva, 27 September - 1 October 2021</w:t>
      </w:r>
    </w:p>
    <w:p w14:paraId="66600728" w14:textId="5C594461" w:rsidR="00310AF9" w:rsidRPr="004C4906" w:rsidRDefault="00310AF9" w:rsidP="00310AF9">
      <w:r>
        <w:t xml:space="preserve">Item </w:t>
      </w:r>
      <w:r w:rsidR="00091F30">
        <w:t xml:space="preserve">4(d) </w:t>
      </w:r>
      <w:r>
        <w:t>of the provisional agenda</w:t>
      </w:r>
    </w:p>
    <w:p w14:paraId="19EFF6DB" w14:textId="67811213" w:rsidR="0063702A" w:rsidRDefault="0063702A" w:rsidP="00310AF9">
      <w:pPr>
        <w:rPr>
          <w:b/>
          <w:bCs/>
        </w:rPr>
      </w:pPr>
      <w:r w:rsidRPr="0063702A">
        <w:rPr>
          <w:b/>
          <w:bCs/>
        </w:rPr>
        <w:t>Automated/autonomous and connected vehicles:</w:t>
      </w:r>
    </w:p>
    <w:p w14:paraId="3FF25E63" w14:textId="4C600015" w:rsidR="00961324" w:rsidRPr="002A07AE" w:rsidRDefault="00091F30" w:rsidP="00310AF9">
      <w:pPr>
        <w:rPr>
          <w:b/>
          <w:bCs/>
          <w:lang w:val="en-US"/>
        </w:rPr>
      </w:pPr>
      <w:r w:rsidRPr="00091F30">
        <w:rPr>
          <w:b/>
          <w:bCs/>
        </w:rPr>
        <w:t xml:space="preserve">UN Regulation on Automated Lane Keeping System </w:t>
      </w:r>
    </w:p>
    <w:p w14:paraId="501BCCA9" w14:textId="7D76BC3B" w:rsidR="00135769" w:rsidRPr="00F30F21" w:rsidRDefault="00135769" w:rsidP="00310AF9">
      <w:pPr>
        <w:pStyle w:val="HChG"/>
        <w:rPr>
          <w:lang w:val="en-US"/>
        </w:rPr>
      </w:pPr>
      <w:r w:rsidRPr="004C4906">
        <w:tab/>
      </w:r>
      <w:r w:rsidRPr="004C4906">
        <w:tab/>
      </w:r>
      <w:bookmarkEnd w:id="2"/>
      <w:r w:rsidR="00F30F21">
        <w:rPr>
          <w:bCs/>
          <w:szCs w:val="28"/>
          <w:lang w:val="en-US"/>
        </w:rPr>
        <w:t xml:space="preserve">Proposal for a supplement to the </w:t>
      </w:r>
      <w:r w:rsidR="00091F30">
        <w:rPr>
          <w:bCs/>
          <w:szCs w:val="28"/>
          <w:lang w:val="en-US"/>
        </w:rPr>
        <w:t>original series</w:t>
      </w:r>
      <w:r w:rsidR="00F30F21">
        <w:rPr>
          <w:bCs/>
          <w:szCs w:val="28"/>
          <w:lang w:val="en-US"/>
        </w:rPr>
        <w:t xml:space="preserve"> of amendments to UN Regulation No. 15</w:t>
      </w:r>
      <w:r w:rsidR="00091F30">
        <w:rPr>
          <w:bCs/>
          <w:szCs w:val="28"/>
          <w:lang w:val="en-US"/>
        </w:rPr>
        <w:t>7</w:t>
      </w:r>
      <w:r w:rsidR="00F30F21">
        <w:rPr>
          <w:bCs/>
          <w:szCs w:val="28"/>
          <w:lang w:val="en-US"/>
        </w:rPr>
        <w:t xml:space="preserve"> (</w:t>
      </w:r>
      <w:r w:rsidR="00091F30" w:rsidRPr="00091F30">
        <w:rPr>
          <w:bCs/>
        </w:rPr>
        <w:t>Automated Lane Keeping System</w:t>
      </w:r>
      <w:r w:rsidR="00F30F21">
        <w:rPr>
          <w:bCs/>
          <w:szCs w:val="28"/>
          <w:lang w:val="en-US"/>
        </w:rPr>
        <w:t>)</w:t>
      </w:r>
    </w:p>
    <w:p w14:paraId="55876149" w14:textId="279B9120" w:rsidR="009F1A57" w:rsidRDefault="009F1A57" w:rsidP="009F1A57">
      <w:pPr>
        <w:pStyle w:val="H1G"/>
        <w:rPr>
          <w:szCs w:val="24"/>
          <w:lang w:val="en-US"/>
        </w:rPr>
      </w:pPr>
      <w:r>
        <w:tab/>
      </w:r>
      <w:r>
        <w:tab/>
      </w:r>
      <w:r w:rsidR="002B5F0B">
        <w:t xml:space="preserve">Submitted by the </w:t>
      </w:r>
      <w:r w:rsidR="00091F30">
        <w:t xml:space="preserve">leadership of the special interest group on Regulation No 157 </w:t>
      </w:r>
      <w:r w:rsidR="00EA475E" w:rsidRPr="00524BC2">
        <w:rPr>
          <w:rStyle w:val="FootnoteReference"/>
          <w:b w:val="0"/>
          <w:bCs/>
          <w:sz w:val="24"/>
          <w:szCs w:val="24"/>
          <w:vertAlign w:val="baseline"/>
        </w:rPr>
        <w:footnoteReference w:customMarkFollows="1" w:id="2"/>
        <w:t>*</w:t>
      </w:r>
    </w:p>
    <w:p w14:paraId="0637DD93" w14:textId="4758E73A" w:rsidR="00525AA1" w:rsidRPr="00525AA1" w:rsidRDefault="00525AA1" w:rsidP="00525AA1">
      <w:pPr>
        <w:pStyle w:val="SingleTxtG"/>
        <w:ind w:firstLine="567"/>
        <w:rPr>
          <w:lang w:val="en-US"/>
        </w:rPr>
      </w:pPr>
      <w:r>
        <w:rPr>
          <w:snapToGrid w:val="0"/>
        </w:rPr>
        <w:t xml:space="preserve">The </w:t>
      </w:r>
      <w:r w:rsidRPr="00524FA0">
        <w:rPr>
          <w:snapToGrid w:val="0"/>
        </w:rPr>
        <w:t xml:space="preserve">text reproduced below </w:t>
      </w:r>
      <w:r w:rsidRPr="00837AFF">
        <w:rPr>
          <w:snapToGrid w:val="0"/>
        </w:rPr>
        <w:t xml:space="preserve">reflects the </w:t>
      </w:r>
      <w:r>
        <w:rPr>
          <w:snapToGrid w:val="0"/>
        </w:rPr>
        <w:t xml:space="preserve">discussion </w:t>
      </w:r>
      <w:r w:rsidRPr="00792EEF">
        <w:rPr>
          <w:snapToGrid w:val="0"/>
        </w:rPr>
        <w:t xml:space="preserve">state of play </w:t>
      </w:r>
      <w:r w:rsidRPr="00837AFF">
        <w:rPr>
          <w:snapToGrid w:val="0"/>
        </w:rPr>
        <w:t xml:space="preserve">of the </w:t>
      </w:r>
      <w:r>
        <w:t>Special Interest Group on Regulation No. 157 (</w:t>
      </w:r>
      <w:r w:rsidRPr="00091F30">
        <w:rPr>
          <w:bCs/>
        </w:rPr>
        <w:t>Automated Lane Keeping System</w:t>
      </w:r>
      <w:r>
        <w:t xml:space="preserve">) </w:t>
      </w:r>
      <w:r w:rsidRPr="00837AFF">
        <w:t xml:space="preserve">up to its </w:t>
      </w:r>
      <w:r>
        <w:t>seventh</w:t>
      </w:r>
      <w:r w:rsidRPr="00837AFF">
        <w:t xml:space="preserve"> meeting</w:t>
      </w:r>
      <w:r>
        <w:t xml:space="preserve">, on </w:t>
      </w:r>
      <w:r>
        <w:rPr>
          <w:iCs/>
        </w:rPr>
        <w:t>raising the</w:t>
      </w:r>
      <w:r>
        <w:t xml:space="preserve"> specified maximum speed of </w:t>
      </w:r>
      <w:r w:rsidRPr="00091F30">
        <w:rPr>
          <w:bCs/>
        </w:rPr>
        <w:t>Automated Lane Keeping System</w:t>
      </w:r>
      <w:r>
        <w:t xml:space="preserve"> (ALKS) up to 130 km/h</w:t>
      </w:r>
      <w:r w:rsidRPr="00F40BB2">
        <w:t>.</w:t>
      </w:r>
      <w:r w:rsidRPr="00524FA0">
        <w:t xml:space="preserve"> </w:t>
      </w:r>
      <w:r>
        <w:t xml:space="preserve"> It is based on </w:t>
      </w:r>
      <w:r w:rsidRPr="0073098B">
        <w:t>ECE/TRANS/WP.29/GRVA/2020/3</w:t>
      </w:r>
      <w:r>
        <w:t>2</w:t>
      </w:r>
      <w:r w:rsidRPr="0073098B">
        <w:t xml:space="preserve"> (</w:t>
      </w:r>
      <w:r>
        <w:t>submitted by Germany</w:t>
      </w:r>
      <w:r w:rsidRPr="0073098B">
        <w:t xml:space="preserve">) and subsequent proposals for amendments received on this proposal. </w:t>
      </w:r>
    </w:p>
    <w:p w14:paraId="662B2FA3" w14:textId="283C15DD" w:rsidR="00091F30" w:rsidRDefault="00525AA1" w:rsidP="00525AA1">
      <w:pPr>
        <w:pStyle w:val="SingleTxtG"/>
        <w:ind w:firstLine="567"/>
      </w:pPr>
      <w:r>
        <w:rPr>
          <w:lang w:val="en-US"/>
        </w:rPr>
        <w:t>M</w:t>
      </w:r>
      <w:r w:rsidRPr="00524FA0">
        <w:rPr>
          <w:lang w:val="en-US"/>
        </w:rPr>
        <w:t>odifications</w:t>
      </w:r>
      <w:r w:rsidRPr="00822F62">
        <w:rPr>
          <w:lang w:val="en-US"/>
        </w:rPr>
        <w:t xml:space="preserve"> to the existing text</w:t>
      </w:r>
      <w:r>
        <w:rPr>
          <w:lang w:val="en-US"/>
        </w:rPr>
        <w:t xml:space="preserve"> of UN Regulation No. 157 (incl. Supplement 2) are marked i</w:t>
      </w:r>
      <w:r w:rsidRPr="008A3BF7">
        <w:rPr>
          <w:lang w:val="en-US"/>
        </w:rPr>
        <w:t>n</w:t>
      </w:r>
      <w:r>
        <w:rPr>
          <w:b/>
          <w:lang w:val="en-US"/>
        </w:rPr>
        <w:t xml:space="preserve"> </w:t>
      </w:r>
      <w:r w:rsidRPr="007E18FE">
        <w:rPr>
          <w:lang w:val="en-US"/>
        </w:rPr>
        <w:t>black bold</w:t>
      </w:r>
      <w:r w:rsidRPr="00822F62">
        <w:rPr>
          <w:lang w:val="en-US"/>
        </w:rPr>
        <w:t xml:space="preserve"> for new or </w:t>
      </w:r>
      <w:r w:rsidRPr="00091F30">
        <w:rPr>
          <w:lang w:val="en-US"/>
        </w:rPr>
        <w:t>strikethrough</w:t>
      </w:r>
      <w:r w:rsidRPr="00822F62">
        <w:rPr>
          <w:lang w:val="en-US"/>
        </w:rPr>
        <w:t xml:space="preserve"> for deleted characters</w:t>
      </w:r>
      <w:r>
        <w:rPr>
          <w:lang w:val="en-US"/>
        </w:rPr>
        <w:t>.</w:t>
      </w:r>
      <w:r w:rsidRPr="0073098B">
        <w:t xml:space="preserve"> Open issues are marked in square brackets.</w:t>
      </w:r>
    </w:p>
    <w:p w14:paraId="264EBD34" w14:textId="35BD47D0" w:rsidR="008342F3" w:rsidRDefault="008342F3" w:rsidP="00091F30">
      <w:pPr>
        <w:pStyle w:val="SingleTxtG"/>
      </w:pPr>
    </w:p>
    <w:p w14:paraId="742D1FE2" w14:textId="77777777" w:rsidR="003078A0" w:rsidRDefault="003078A0">
      <w:pPr>
        <w:suppressAutoHyphens w:val="0"/>
        <w:spacing w:line="240" w:lineRule="auto"/>
        <w:rPr>
          <w:lang w:val="en-US"/>
        </w:rPr>
      </w:pPr>
      <w:r>
        <w:rPr>
          <w:lang w:val="en-US"/>
        </w:rPr>
        <w:br w:type="page"/>
      </w:r>
    </w:p>
    <w:p w14:paraId="022D1ADD" w14:textId="213B54DA" w:rsidR="003078A0" w:rsidRPr="006D0011" w:rsidRDefault="008A20ED" w:rsidP="00503150">
      <w:pPr>
        <w:pStyle w:val="HChG"/>
        <w:tabs>
          <w:tab w:val="left" w:pos="1134"/>
          <w:tab w:val="left" w:pos="1701"/>
          <w:tab w:val="left" w:pos="2268"/>
          <w:tab w:val="left" w:pos="2836"/>
        </w:tabs>
      </w:pPr>
      <w:r w:rsidRPr="004C4906">
        <w:lastRenderedPageBreak/>
        <w:tab/>
      </w:r>
      <w:r w:rsidR="003078A0" w:rsidRPr="006D0011">
        <w:t>I.</w:t>
      </w:r>
      <w:r w:rsidR="003078A0" w:rsidRPr="006D0011">
        <w:tab/>
        <w:t>Proposal</w:t>
      </w:r>
    </w:p>
    <w:p w14:paraId="31CF3C9D" w14:textId="77777777" w:rsidR="00091F30" w:rsidRPr="00775552" w:rsidRDefault="00091F30" w:rsidP="00091F30">
      <w:pPr>
        <w:spacing w:after="120"/>
        <w:ind w:left="851" w:right="1134" w:firstLine="283"/>
        <w:jc w:val="both"/>
        <w:rPr>
          <w:iCs/>
          <w:lang w:val="en-US"/>
        </w:rPr>
      </w:pPr>
      <w:r w:rsidRPr="00D8323C">
        <w:rPr>
          <w:i/>
          <w:lang w:val="en-US"/>
        </w:rPr>
        <w:t xml:space="preserve">Paragraph 2.1., </w:t>
      </w:r>
      <w:r w:rsidRPr="00775552">
        <w:rPr>
          <w:iCs/>
          <w:lang w:val="en-US"/>
        </w:rPr>
        <w:t>amend to read:</w:t>
      </w:r>
    </w:p>
    <w:p w14:paraId="7655186A" w14:textId="2FBBFD5D" w:rsidR="00091F30" w:rsidRDefault="004C00F8" w:rsidP="00091F30">
      <w:pPr>
        <w:pStyle w:val="para"/>
        <w:spacing w:line="240" w:lineRule="auto"/>
      </w:pPr>
      <w:r>
        <w:t>“</w:t>
      </w:r>
      <w:r w:rsidR="00091F30">
        <w:t>2.1.</w:t>
      </w:r>
      <w:r w:rsidR="00091F30">
        <w:tab/>
      </w:r>
      <w:r w:rsidR="00091F30" w:rsidRPr="009C0696">
        <w:t>“</w:t>
      </w:r>
      <w:r w:rsidR="00091F30" w:rsidRPr="009C0696">
        <w:rPr>
          <w:i/>
        </w:rPr>
        <w:t>Automated Lane Keeping System</w:t>
      </w:r>
      <w:r w:rsidR="00091F30" w:rsidRPr="009C0696">
        <w:t xml:space="preserve"> </w:t>
      </w:r>
      <w:r w:rsidR="00091F30" w:rsidRPr="009C0696">
        <w:rPr>
          <w:i/>
        </w:rPr>
        <w:t>(ALKS)</w:t>
      </w:r>
      <w:r w:rsidR="00091F30" w:rsidRPr="009C0696">
        <w:t xml:space="preserve">” </w:t>
      </w:r>
      <w:r w:rsidR="00091F30" w:rsidRPr="00220672">
        <w:rPr>
          <w:strike/>
        </w:rPr>
        <w:t>for low speed application</w:t>
      </w:r>
      <w:r w:rsidR="00091F30" w:rsidRPr="009C0696">
        <w:t xml:space="preserve"> is a system which is activated by the driver and which keeps the vehicle within its lane </w:t>
      </w:r>
      <w:r w:rsidR="00091F30" w:rsidRPr="006C0CAC">
        <w:t xml:space="preserve">for travelling speed of </w:t>
      </w:r>
      <w:r w:rsidR="00091F30" w:rsidRPr="00220672">
        <w:rPr>
          <w:strike/>
        </w:rPr>
        <w:t>60</w:t>
      </w:r>
      <w:r w:rsidR="00091F30" w:rsidRPr="006C0CAC">
        <w:t xml:space="preserve"> </w:t>
      </w:r>
      <w:r w:rsidR="00091F30">
        <w:rPr>
          <w:b/>
        </w:rPr>
        <w:t xml:space="preserve">130 </w:t>
      </w:r>
      <w:r w:rsidR="00091F30" w:rsidRPr="006C0CAC">
        <w:t xml:space="preserve">km/h or less </w:t>
      </w:r>
      <w:r w:rsidR="00091F30" w:rsidRPr="009C0696">
        <w:t>by controlling the lateral and longitudinal movements of the vehicle for extended periods without the need for further driver input.</w:t>
      </w:r>
    </w:p>
    <w:p w14:paraId="3996A25B" w14:textId="5C3184F3" w:rsidR="00091F30" w:rsidRDefault="00091F30" w:rsidP="00091F30">
      <w:pPr>
        <w:pStyle w:val="para"/>
        <w:spacing w:line="240" w:lineRule="auto"/>
        <w:ind w:firstLine="0"/>
      </w:pPr>
      <w:r>
        <w:t>Within this Regulation, ALKS is also referred to as “</w:t>
      </w:r>
      <w:r w:rsidRPr="00A9075A">
        <w:rPr>
          <w:i/>
        </w:rPr>
        <w:t>the system</w:t>
      </w:r>
      <w:r>
        <w:t>”.</w:t>
      </w:r>
      <w:r w:rsidR="004C00F8">
        <w:t>”</w:t>
      </w:r>
    </w:p>
    <w:p w14:paraId="2927747E" w14:textId="46E0AAC9" w:rsidR="00091F30" w:rsidRPr="00DE15E8" w:rsidRDefault="00091F30" w:rsidP="00091F30">
      <w:pPr>
        <w:spacing w:after="120"/>
        <w:ind w:left="851" w:right="1134" w:firstLine="283"/>
        <w:jc w:val="both"/>
        <w:rPr>
          <w:iCs/>
        </w:rPr>
      </w:pPr>
      <w:r>
        <w:rPr>
          <w:i/>
          <w:iCs/>
        </w:rPr>
        <w:t xml:space="preserve">Paragraphs 2.21. and 2.22, </w:t>
      </w:r>
      <w:r w:rsidRPr="002A0E22">
        <w:t>i</w:t>
      </w:r>
      <w:r w:rsidRPr="00DE15E8">
        <w:rPr>
          <w:iCs/>
        </w:rPr>
        <w:t>nsert to read:</w:t>
      </w:r>
    </w:p>
    <w:p w14:paraId="69ACCFBA" w14:textId="50E13B95" w:rsidR="00091F30" w:rsidRPr="000E1D17" w:rsidRDefault="004C00F8" w:rsidP="00091F30">
      <w:pPr>
        <w:adjustRightInd w:val="0"/>
        <w:snapToGrid w:val="0"/>
        <w:spacing w:after="120" w:line="240" w:lineRule="auto"/>
        <w:ind w:left="2268" w:right="1134" w:hanging="1134"/>
        <w:jc w:val="both"/>
        <w:rPr>
          <w:rFonts w:asciiTheme="majorBidi" w:hAnsiTheme="majorBidi" w:cstheme="majorBidi"/>
          <w:b/>
        </w:rPr>
      </w:pPr>
      <w:r>
        <w:rPr>
          <w:rFonts w:asciiTheme="majorBidi" w:hAnsiTheme="majorBidi" w:cstheme="majorBidi"/>
          <w:b/>
          <w:bCs/>
        </w:rPr>
        <w:t>“</w:t>
      </w:r>
      <w:r w:rsidR="00091F30">
        <w:rPr>
          <w:rFonts w:asciiTheme="majorBidi" w:hAnsiTheme="majorBidi" w:cstheme="majorBidi"/>
          <w:b/>
          <w:bCs/>
        </w:rPr>
        <w:t>[</w:t>
      </w:r>
      <w:r w:rsidR="00091F30" w:rsidRPr="000E1D17">
        <w:rPr>
          <w:rFonts w:asciiTheme="majorBidi" w:hAnsiTheme="majorBidi" w:cstheme="majorBidi"/>
          <w:b/>
          <w:bCs/>
        </w:rPr>
        <w:t>2.21.</w:t>
      </w:r>
      <w:r w:rsidR="00091F30" w:rsidRPr="000E1D17">
        <w:rPr>
          <w:rFonts w:asciiTheme="majorBidi" w:hAnsiTheme="majorBidi" w:cstheme="majorBidi"/>
          <w:b/>
        </w:rPr>
        <w:tab/>
        <w:t>“</w:t>
      </w:r>
      <w:r w:rsidR="00091F30" w:rsidRPr="000E1D17">
        <w:rPr>
          <w:rFonts w:asciiTheme="majorBidi" w:hAnsiTheme="majorBidi" w:cstheme="majorBidi"/>
          <w:b/>
          <w:i/>
          <w:iCs/>
        </w:rPr>
        <w:t>Stability of vehicle and driver system</w:t>
      </w:r>
      <w:r w:rsidR="00091F30" w:rsidRPr="000E1D17">
        <w:rPr>
          <w:rFonts w:asciiTheme="majorBidi" w:hAnsiTheme="majorBidi" w:cstheme="majorBidi"/>
          <w:b/>
        </w:rPr>
        <w:t>” is the ability of the system composed by the vehicle and the driver, either human or non-human, to recover the initial safe motion after a disturbance.</w:t>
      </w:r>
    </w:p>
    <w:p w14:paraId="25A9F720" w14:textId="12A14B46" w:rsidR="00091F30" w:rsidRPr="000E1D17" w:rsidRDefault="00091F30" w:rsidP="00091F30">
      <w:pPr>
        <w:adjustRightInd w:val="0"/>
        <w:snapToGrid w:val="0"/>
        <w:spacing w:after="120" w:line="240" w:lineRule="auto"/>
        <w:ind w:left="2268" w:right="1134" w:hanging="1134"/>
        <w:jc w:val="both"/>
        <w:rPr>
          <w:rFonts w:asciiTheme="majorBidi" w:hAnsiTheme="majorBidi" w:cstheme="majorBidi"/>
          <w:b/>
          <w:bCs/>
        </w:rPr>
      </w:pPr>
      <w:r w:rsidRPr="000E1D17">
        <w:rPr>
          <w:rFonts w:asciiTheme="majorBidi" w:hAnsiTheme="majorBidi" w:cstheme="majorBidi"/>
          <w:b/>
          <w:bCs/>
        </w:rPr>
        <w:t>2.22.</w:t>
      </w:r>
      <w:r w:rsidRPr="000E1D17">
        <w:rPr>
          <w:rFonts w:asciiTheme="majorBidi" w:hAnsiTheme="majorBidi" w:cstheme="majorBidi"/>
          <w:b/>
          <w:bCs/>
        </w:rPr>
        <w:tab/>
        <w:t>“</w:t>
      </w:r>
      <w:r w:rsidRPr="000E1D17">
        <w:rPr>
          <w:rFonts w:asciiTheme="majorBidi" w:hAnsiTheme="majorBidi" w:cstheme="majorBidi"/>
          <w:b/>
          <w:bCs/>
          <w:i/>
          <w:iCs/>
        </w:rPr>
        <w:t>String stability</w:t>
      </w:r>
      <w:r w:rsidRPr="000E1D17">
        <w:rPr>
          <w:rFonts w:asciiTheme="majorBidi" w:hAnsiTheme="majorBidi" w:cstheme="majorBidi"/>
          <w:b/>
          <w:bCs/>
        </w:rPr>
        <w:t>” is the capability of the ALKS vehicle to react to a perturbation in the speed profile of the vehicle in front, whose speed profile directly affects the speed profile of the ALKS vehicle, with a perturbation in its speed profile of lower or equal absolute magnitude.</w:t>
      </w:r>
      <w:r>
        <w:rPr>
          <w:rFonts w:asciiTheme="majorBidi" w:hAnsiTheme="majorBidi" w:cstheme="majorBidi"/>
          <w:b/>
          <w:bCs/>
        </w:rPr>
        <w:t>]</w:t>
      </w:r>
      <w:r w:rsidR="004C00F8">
        <w:rPr>
          <w:rFonts w:asciiTheme="majorBidi" w:hAnsiTheme="majorBidi" w:cstheme="majorBidi"/>
          <w:b/>
          <w:bCs/>
        </w:rPr>
        <w:t>”</w:t>
      </w:r>
    </w:p>
    <w:p w14:paraId="6474D6AE" w14:textId="77777777" w:rsidR="00091F30" w:rsidRPr="00DE15E8" w:rsidRDefault="00091F30" w:rsidP="00091F30">
      <w:pPr>
        <w:spacing w:after="120"/>
        <w:ind w:left="851" w:right="1134" w:firstLine="283"/>
        <w:jc w:val="both"/>
        <w:rPr>
          <w:iCs/>
        </w:rPr>
      </w:pPr>
      <w:r>
        <w:rPr>
          <w:i/>
          <w:iCs/>
        </w:rPr>
        <w:t xml:space="preserve">Paragraph 5.1.1.1, </w:t>
      </w:r>
      <w:r w:rsidRPr="000E1D17">
        <w:rPr>
          <w:iCs/>
        </w:rPr>
        <w:t>ins</w:t>
      </w:r>
      <w:r w:rsidRPr="00DE15E8">
        <w:rPr>
          <w:iCs/>
        </w:rPr>
        <w:t>ert to read:</w:t>
      </w:r>
    </w:p>
    <w:p w14:paraId="715CAEA5" w14:textId="2441F9BF" w:rsidR="00091F30" w:rsidRPr="000E1D17" w:rsidRDefault="004C00F8" w:rsidP="00091F30">
      <w:pPr>
        <w:pStyle w:val="para"/>
        <w:spacing w:line="240" w:lineRule="auto"/>
        <w:rPr>
          <w:b/>
          <w:bCs/>
          <w:lang w:val="en-US"/>
        </w:rPr>
      </w:pPr>
      <w:r>
        <w:rPr>
          <w:b/>
          <w:bCs/>
          <w:lang w:val="en-US"/>
        </w:rPr>
        <w:t>“</w:t>
      </w:r>
      <w:r w:rsidR="00091F30" w:rsidRPr="000E1D17">
        <w:rPr>
          <w:b/>
          <w:bCs/>
          <w:lang w:val="en-US"/>
        </w:rPr>
        <w:t>5.1.1.</w:t>
      </w:r>
      <w:r w:rsidR="00091F30">
        <w:rPr>
          <w:b/>
          <w:bCs/>
          <w:lang w:val="en-US"/>
        </w:rPr>
        <w:t>1.</w:t>
      </w:r>
      <w:r w:rsidR="00091F30" w:rsidRPr="000E1D17">
        <w:rPr>
          <w:b/>
          <w:bCs/>
          <w:lang w:val="en-US"/>
        </w:rPr>
        <w:tab/>
        <w:t>The system shall demonstrate anticipatory behavior in interaction with other road user(s), in order to ensure stable, low-dynamic</w:t>
      </w:r>
      <w:r w:rsidR="00091F30">
        <w:rPr>
          <w:b/>
          <w:bCs/>
          <w:color w:val="00B050"/>
          <w:lang w:val="en-US"/>
        </w:rPr>
        <w:t>,</w:t>
      </w:r>
      <w:r w:rsidR="00091F30" w:rsidRPr="000E1D17">
        <w:rPr>
          <w:b/>
          <w:bCs/>
          <w:lang w:val="en-US"/>
        </w:rPr>
        <w:t xml:space="preserve"> longitudinal behavior and risk minimizing behavior when critical situations could become imminent, e.g. with pedestrians or cutting-in vehicles.</w:t>
      </w:r>
      <w:r>
        <w:rPr>
          <w:b/>
          <w:bCs/>
          <w:lang w:val="en-US"/>
        </w:rPr>
        <w:t>”</w:t>
      </w:r>
    </w:p>
    <w:p w14:paraId="4EC64DFB" w14:textId="77777777" w:rsidR="00091F30" w:rsidRPr="00AF344C" w:rsidRDefault="00091F30" w:rsidP="00091F30">
      <w:pPr>
        <w:adjustRightInd w:val="0"/>
        <w:snapToGrid w:val="0"/>
        <w:spacing w:after="120" w:line="240" w:lineRule="auto"/>
        <w:ind w:left="2268" w:right="1134" w:hanging="1134"/>
        <w:jc w:val="both"/>
        <w:rPr>
          <w:rFonts w:asciiTheme="majorBidi" w:hAnsiTheme="majorBidi" w:cstheme="majorBidi"/>
        </w:rPr>
      </w:pPr>
      <w:r w:rsidRPr="00AF344C">
        <w:rPr>
          <w:rFonts w:asciiTheme="majorBidi" w:hAnsiTheme="majorBidi" w:cstheme="majorBidi"/>
          <w:i/>
          <w:iCs/>
        </w:rPr>
        <w:t xml:space="preserve">Paragraph 5.2.1., </w:t>
      </w:r>
      <w:r w:rsidRPr="00AF344C">
        <w:rPr>
          <w:rFonts w:asciiTheme="majorBidi" w:hAnsiTheme="majorBidi" w:cstheme="majorBidi"/>
        </w:rPr>
        <w:t>amend to read:</w:t>
      </w:r>
    </w:p>
    <w:p w14:paraId="28AA8454" w14:textId="483EC1DB" w:rsidR="00091F30" w:rsidRPr="00837AFF" w:rsidRDefault="004C00F8" w:rsidP="00091F30">
      <w:pPr>
        <w:adjustRightInd w:val="0"/>
        <w:snapToGrid w:val="0"/>
        <w:spacing w:after="120" w:line="240" w:lineRule="auto"/>
        <w:ind w:left="2268" w:right="1134" w:hanging="1134"/>
        <w:jc w:val="both"/>
        <w:rPr>
          <w:rFonts w:asciiTheme="majorBidi" w:hAnsiTheme="majorBidi" w:cstheme="majorBidi"/>
        </w:rPr>
      </w:pPr>
      <w:r>
        <w:rPr>
          <w:rFonts w:asciiTheme="majorBidi" w:hAnsiTheme="majorBidi" w:cstheme="majorBidi"/>
        </w:rPr>
        <w:t>“</w:t>
      </w:r>
      <w:r w:rsidR="00091F30">
        <w:rPr>
          <w:rFonts w:asciiTheme="majorBidi" w:hAnsiTheme="majorBidi" w:cstheme="majorBidi"/>
        </w:rPr>
        <w:t>[</w:t>
      </w:r>
      <w:r w:rsidR="00091F30" w:rsidRPr="00AF344C">
        <w:rPr>
          <w:rFonts w:asciiTheme="majorBidi" w:hAnsiTheme="majorBidi" w:cstheme="majorBidi"/>
        </w:rPr>
        <w:t>5.2.1.</w:t>
      </w:r>
      <w:r w:rsidR="00091F30" w:rsidRPr="00AF344C">
        <w:rPr>
          <w:rFonts w:asciiTheme="majorBidi" w:hAnsiTheme="majorBidi" w:cstheme="majorBidi"/>
        </w:rPr>
        <w:tab/>
        <w:t xml:space="preserve">The activated system shall keep the vehicle inside its lane of travel and ensure that the vehicle does not cross any lane marking (outer edge of the front tyre to outer edge of the lane marking). The system shall </w:t>
      </w:r>
      <w:r w:rsidR="00091F30" w:rsidRPr="00837AFF">
        <w:rPr>
          <w:rFonts w:asciiTheme="majorBidi" w:hAnsiTheme="majorBidi" w:cstheme="majorBidi"/>
        </w:rPr>
        <w:t>[</w:t>
      </w:r>
      <w:r w:rsidR="00091F30" w:rsidRPr="00792EEF">
        <w:rPr>
          <w:rFonts w:asciiTheme="majorBidi" w:hAnsiTheme="majorBidi" w:cstheme="majorBidi"/>
          <w:b/>
        </w:rPr>
        <w:t>drive smoothly],</w:t>
      </w:r>
      <w:r w:rsidR="00091F30" w:rsidRPr="00837AFF">
        <w:rPr>
          <w:rFonts w:asciiTheme="majorBidi" w:hAnsiTheme="majorBidi" w:cstheme="majorBidi"/>
        </w:rPr>
        <w:t xml:space="preserve"> </w:t>
      </w:r>
      <w:r w:rsidR="00091F30" w:rsidRPr="00AF344C">
        <w:rPr>
          <w:rFonts w:asciiTheme="majorBidi" w:hAnsiTheme="majorBidi" w:cstheme="majorBidi"/>
        </w:rPr>
        <w:t>aim</w:t>
      </w:r>
      <w:r w:rsidR="00091F30" w:rsidRPr="00792EEF">
        <w:rPr>
          <w:rFonts w:asciiTheme="majorBidi" w:hAnsiTheme="majorBidi" w:cstheme="majorBidi"/>
          <w:b/>
        </w:rPr>
        <w:t>ing</w:t>
      </w:r>
      <w:r w:rsidR="00091F30" w:rsidRPr="00AF344C">
        <w:rPr>
          <w:rFonts w:asciiTheme="majorBidi" w:hAnsiTheme="majorBidi" w:cstheme="majorBidi"/>
        </w:rPr>
        <w:t xml:space="preserve"> to keep the vehicle in a stable lateral </w:t>
      </w:r>
      <w:r w:rsidR="00091F30">
        <w:rPr>
          <w:rFonts w:asciiTheme="majorBidi" w:hAnsiTheme="majorBidi" w:cstheme="majorBidi"/>
        </w:rPr>
        <w:t>[</w:t>
      </w:r>
      <w:r w:rsidR="00091F30" w:rsidRPr="00792EEF">
        <w:rPr>
          <w:rFonts w:asciiTheme="majorBidi" w:hAnsiTheme="majorBidi" w:cstheme="majorBidi"/>
          <w:b/>
        </w:rPr>
        <w:t xml:space="preserve">and longitudinal] </w:t>
      </w:r>
      <w:r w:rsidR="00091F30" w:rsidRPr="00AF344C">
        <w:rPr>
          <w:rFonts w:asciiTheme="majorBidi" w:hAnsiTheme="majorBidi" w:cstheme="majorBidi"/>
          <w:strike/>
        </w:rPr>
        <w:t>position</w:t>
      </w:r>
      <w:r w:rsidR="00091F30" w:rsidRPr="00AF344C">
        <w:rPr>
          <w:rFonts w:asciiTheme="majorBidi" w:hAnsiTheme="majorBidi" w:cstheme="majorBidi"/>
        </w:rPr>
        <w:t xml:space="preserve"> </w:t>
      </w:r>
      <w:r w:rsidR="00091F30" w:rsidRPr="00AF344C">
        <w:rPr>
          <w:rFonts w:asciiTheme="majorBidi" w:hAnsiTheme="majorBidi" w:cstheme="majorBidi"/>
          <w:b/>
        </w:rPr>
        <w:t>motion</w:t>
      </w:r>
      <w:r w:rsidR="00091F30" w:rsidRPr="00AF344C">
        <w:rPr>
          <w:rFonts w:asciiTheme="majorBidi" w:hAnsiTheme="majorBidi" w:cstheme="majorBidi"/>
        </w:rPr>
        <w:t xml:space="preserve"> inside the lane of travel</w:t>
      </w:r>
      <w:r w:rsidR="00091F30" w:rsidRPr="00887AE1">
        <w:rPr>
          <w:rFonts w:asciiTheme="majorBidi" w:hAnsiTheme="majorBidi" w:cstheme="majorBidi"/>
          <w:b/>
          <w:color w:val="00B050"/>
        </w:rPr>
        <w:t xml:space="preserve"> </w:t>
      </w:r>
      <w:r w:rsidR="00091F30" w:rsidRPr="00AF344C">
        <w:rPr>
          <w:rFonts w:asciiTheme="majorBidi" w:hAnsiTheme="majorBidi" w:cstheme="majorBidi"/>
        </w:rPr>
        <w:t>to avoid confusing other road users</w:t>
      </w:r>
      <w:r w:rsidR="00091F30">
        <w:rPr>
          <w:rFonts w:asciiTheme="majorBidi" w:hAnsiTheme="majorBidi" w:cstheme="majorBidi"/>
        </w:rPr>
        <w:t xml:space="preserve"> </w:t>
      </w:r>
      <w:r w:rsidR="00091F30" w:rsidRPr="00837AFF">
        <w:rPr>
          <w:rFonts w:asciiTheme="majorBidi" w:hAnsiTheme="majorBidi" w:cstheme="majorBidi"/>
        </w:rPr>
        <w:t>[</w:t>
      </w:r>
      <w:r w:rsidR="00091F30" w:rsidRPr="00792EEF">
        <w:rPr>
          <w:rFonts w:asciiTheme="majorBidi" w:hAnsiTheme="majorBidi" w:cstheme="majorBidi"/>
          <w:b/>
          <w:bCs/>
        </w:rPr>
        <w:t>or requiring them to take unnecessary avoiding action</w:t>
      </w:r>
      <w:r w:rsidR="00091F30" w:rsidRPr="00837AFF">
        <w:rPr>
          <w:rFonts w:asciiTheme="majorBidi" w:hAnsiTheme="majorBidi" w:cstheme="majorBidi"/>
        </w:rPr>
        <w:t>.]</w:t>
      </w:r>
      <w:r>
        <w:rPr>
          <w:rFonts w:asciiTheme="majorBidi" w:hAnsiTheme="majorBidi" w:cstheme="majorBidi"/>
        </w:rPr>
        <w:t>”</w:t>
      </w:r>
    </w:p>
    <w:p w14:paraId="659242C3" w14:textId="77777777" w:rsidR="00091F30" w:rsidRPr="00775552" w:rsidRDefault="00091F30" w:rsidP="00091F30">
      <w:pPr>
        <w:spacing w:after="120"/>
        <w:ind w:left="567" w:right="1134" w:firstLine="567"/>
        <w:jc w:val="both"/>
        <w:rPr>
          <w:iCs/>
        </w:rPr>
      </w:pPr>
      <w:r>
        <w:rPr>
          <w:i/>
        </w:rPr>
        <w:t>Paragraph 5.2.3.1</w:t>
      </w:r>
      <w:r w:rsidRPr="002A29CB">
        <w:rPr>
          <w:i/>
        </w:rPr>
        <w:t xml:space="preserve">., </w:t>
      </w:r>
      <w:r w:rsidRPr="00775552">
        <w:rPr>
          <w:iCs/>
        </w:rPr>
        <w:t>amend to read:</w:t>
      </w:r>
    </w:p>
    <w:p w14:paraId="37182601" w14:textId="14D81BA8" w:rsidR="00091F30" w:rsidRPr="002A29CB" w:rsidRDefault="004C00F8" w:rsidP="00091F30">
      <w:pPr>
        <w:pStyle w:val="para"/>
        <w:spacing w:line="240" w:lineRule="auto"/>
        <w:rPr>
          <w:b/>
          <w:bCs/>
        </w:rPr>
      </w:pPr>
      <w:r>
        <w:rPr>
          <w:bCs/>
        </w:rPr>
        <w:t>“</w:t>
      </w:r>
      <w:r w:rsidR="00091F30" w:rsidRPr="003E6380">
        <w:rPr>
          <w:bCs/>
        </w:rPr>
        <w:t>5.2.3.1.</w:t>
      </w:r>
      <w:r w:rsidR="00091F30" w:rsidRPr="003E6380">
        <w:rPr>
          <w:bCs/>
        </w:rPr>
        <w:tab/>
      </w:r>
      <w:r w:rsidR="00091F30" w:rsidRPr="002A29CB">
        <w:rPr>
          <w:b/>
          <w:bCs/>
        </w:rPr>
        <w:t>Speed</w:t>
      </w:r>
    </w:p>
    <w:p w14:paraId="3476D52C" w14:textId="77777777" w:rsidR="00091F30" w:rsidRPr="002A29CB" w:rsidRDefault="00091F30" w:rsidP="00091F30">
      <w:pPr>
        <w:pStyle w:val="para"/>
        <w:spacing w:line="240" w:lineRule="auto"/>
        <w:rPr>
          <w:bCs/>
        </w:rPr>
      </w:pPr>
      <w:r w:rsidRPr="002A29CB">
        <w:rPr>
          <w:bCs/>
        </w:rPr>
        <w:tab/>
      </w:r>
      <w:r w:rsidRPr="00B33733">
        <w:rPr>
          <w:b/>
          <w:bCs/>
        </w:rPr>
        <w:t>The manufacturer shall declare the specified maximum speed based on the forward detection range of the s</w:t>
      </w:r>
      <w:r>
        <w:rPr>
          <w:b/>
          <w:bCs/>
        </w:rPr>
        <w:t>ystem as described in paragraph </w:t>
      </w:r>
      <w:r w:rsidRPr="00B33733">
        <w:rPr>
          <w:b/>
          <w:bCs/>
        </w:rPr>
        <w:t>7.1.1.</w:t>
      </w:r>
    </w:p>
    <w:p w14:paraId="4DDCC689" w14:textId="77777777" w:rsidR="00091F30" w:rsidRDefault="00091F30" w:rsidP="00091F30">
      <w:pPr>
        <w:pStyle w:val="para"/>
        <w:spacing w:line="240" w:lineRule="auto"/>
        <w:ind w:firstLine="0"/>
        <w:rPr>
          <w:bCs/>
          <w:lang w:val="en-US"/>
        </w:rPr>
      </w:pPr>
      <w:r w:rsidRPr="003E6380">
        <w:rPr>
          <w:bCs/>
        </w:rPr>
        <w:t>The maximum speed up to which the syste</w:t>
      </w:r>
      <w:r>
        <w:rPr>
          <w:bCs/>
        </w:rPr>
        <w:t xml:space="preserve">m is permitted to operate is </w:t>
      </w:r>
      <w:r w:rsidRPr="002A29CB">
        <w:rPr>
          <w:bCs/>
          <w:strike/>
        </w:rPr>
        <w:t xml:space="preserve">60 </w:t>
      </w:r>
      <w:r w:rsidRPr="00220672">
        <w:rPr>
          <w:b/>
          <w:bCs/>
          <w:lang w:val="en-US"/>
        </w:rPr>
        <w:t>130</w:t>
      </w:r>
      <w:r>
        <w:rPr>
          <w:bCs/>
        </w:rPr>
        <w:t> </w:t>
      </w:r>
      <w:r w:rsidRPr="003E6380">
        <w:rPr>
          <w:bCs/>
        </w:rPr>
        <w:t>km/h</w:t>
      </w:r>
      <w:r w:rsidRPr="009941C4">
        <w:rPr>
          <w:bCs/>
          <w:lang w:val="en-US"/>
        </w:rPr>
        <w:t>.</w:t>
      </w:r>
    </w:p>
    <w:p w14:paraId="29B94F89" w14:textId="658D123B" w:rsidR="00091F30" w:rsidRPr="00792EEF" w:rsidRDefault="00091F30" w:rsidP="00091F30">
      <w:pPr>
        <w:pStyle w:val="para"/>
        <w:spacing w:line="240" w:lineRule="auto"/>
        <w:ind w:firstLine="0"/>
        <w:rPr>
          <w:b/>
          <w:bCs/>
          <w:color w:val="000000" w:themeColor="text1"/>
          <w:lang w:val="en-US"/>
        </w:rPr>
      </w:pPr>
      <w:r w:rsidRPr="00792EEF">
        <w:rPr>
          <w:b/>
          <w:bCs/>
          <w:color w:val="000000" w:themeColor="text1"/>
          <w:lang w:val="en-US"/>
        </w:rPr>
        <w:t>Specified maximum speeds of more than 60km/h shall only be permissible if the ALKS is capable of bringing the vehicle to standstill on the hard shoulder during an MRM according to par</w:t>
      </w:r>
      <w:r w:rsidR="0077693E">
        <w:rPr>
          <w:b/>
          <w:bCs/>
          <w:color w:val="000000" w:themeColor="text1"/>
          <w:lang w:val="en-US"/>
        </w:rPr>
        <w:t>agraph [x].</w:t>
      </w:r>
    </w:p>
    <w:p w14:paraId="452D0579" w14:textId="77777777" w:rsidR="00091F30" w:rsidRPr="00792EEF" w:rsidRDefault="00091F30" w:rsidP="00091F30">
      <w:pPr>
        <w:adjustRightInd w:val="0"/>
        <w:snapToGrid w:val="0"/>
        <w:spacing w:after="120" w:line="240" w:lineRule="auto"/>
        <w:ind w:left="2268" w:right="1134"/>
        <w:jc w:val="both"/>
        <w:rPr>
          <w:rFonts w:eastAsia="MS Mincho"/>
          <w:b/>
          <w:lang w:eastAsia="de-DE"/>
        </w:rPr>
      </w:pPr>
      <w:r w:rsidRPr="00792EEF">
        <w:rPr>
          <w:rFonts w:eastAsia="MS Mincho"/>
          <w:b/>
          <w:lang w:eastAsia="de-DE"/>
        </w:rPr>
        <w:t>[Operational speeds of more than [60 km/h] are permitted either</w:t>
      </w:r>
    </w:p>
    <w:p w14:paraId="6B37D077" w14:textId="2963206C" w:rsidR="00091F30" w:rsidRPr="00792EEF" w:rsidRDefault="00091F30" w:rsidP="00091F30">
      <w:pPr>
        <w:adjustRightInd w:val="0"/>
        <w:snapToGrid w:val="0"/>
        <w:spacing w:after="120" w:line="240" w:lineRule="auto"/>
        <w:ind w:left="2268" w:right="1134"/>
        <w:jc w:val="both"/>
        <w:rPr>
          <w:rFonts w:eastAsia="MS Mincho"/>
          <w:b/>
          <w:lang w:eastAsia="de-DE"/>
        </w:rPr>
      </w:pPr>
      <w:r w:rsidRPr="00792EEF">
        <w:rPr>
          <w:rFonts w:eastAsia="MS Mincho"/>
          <w:b/>
          <w:lang w:eastAsia="de-DE"/>
        </w:rPr>
        <w:t>-</w:t>
      </w:r>
      <w:r w:rsidR="0077693E">
        <w:rPr>
          <w:rFonts w:eastAsia="MS Mincho"/>
          <w:b/>
          <w:lang w:eastAsia="de-DE"/>
        </w:rPr>
        <w:tab/>
        <w:t>U</w:t>
      </w:r>
      <w:r w:rsidRPr="00792EEF">
        <w:rPr>
          <w:rFonts w:eastAsia="MS Mincho"/>
          <w:b/>
          <w:lang w:eastAsia="de-DE"/>
        </w:rPr>
        <w:t>p to [90]km/h exclusively in the slowest lane of travel, provided there is surrounding traffic travelling at a similar speed (e.g. dense traffic or following a lead vehicle) or</w:t>
      </w:r>
    </w:p>
    <w:p w14:paraId="57455971" w14:textId="3770E64B" w:rsidR="00091F30" w:rsidRPr="00792EEF" w:rsidRDefault="00091F30" w:rsidP="00091F30">
      <w:pPr>
        <w:adjustRightInd w:val="0"/>
        <w:snapToGrid w:val="0"/>
        <w:spacing w:after="120" w:line="240" w:lineRule="auto"/>
        <w:ind w:left="2268" w:right="1134"/>
        <w:jc w:val="both"/>
        <w:rPr>
          <w:rFonts w:eastAsia="MS Mincho"/>
          <w:b/>
          <w:lang w:eastAsia="de-DE"/>
        </w:rPr>
      </w:pPr>
      <w:r w:rsidRPr="00792EEF">
        <w:rPr>
          <w:rFonts w:eastAsia="MS Mincho"/>
          <w:b/>
          <w:lang w:eastAsia="de-DE"/>
        </w:rPr>
        <w:t>-</w:t>
      </w:r>
      <w:r w:rsidR="0077693E">
        <w:rPr>
          <w:rFonts w:eastAsia="MS Mincho"/>
          <w:b/>
          <w:lang w:eastAsia="de-DE"/>
        </w:rPr>
        <w:tab/>
        <w:t>I</w:t>
      </w:r>
      <w:r w:rsidRPr="00792EEF">
        <w:rPr>
          <w:rFonts w:eastAsia="MS Mincho"/>
          <w:b/>
          <w:lang w:eastAsia="de-DE"/>
        </w:rPr>
        <w:t>n all lanes of travel, if the ALKS is capable of changing lanes to bring the vehicle to a standstill outside of the regular lanes of travel during an MRM according to para</w:t>
      </w:r>
      <w:r w:rsidR="0077693E">
        <w:rPr>
          <w:rFonts w:eastAsia="MS Mincho"/>
          <w:b/>
          <w:lang w:eastAsia="de-DE"/>
        </w:rPr>
        <w:t>graph</w:t>
      </w:r>
      <w:r w:rsidRPr="00792EEF">
        <w:rPr>
          <w:rFonts w:eastAsia="MS Mincho"/>
          <w:b/>
          <w:lang w:eastAsia="de-DE"/>
        </w:rPr>
        <w:t xml:space="preserve"> </w:t>
      </w:r>
      <w:r w:rsidR="0077693E">
        <w:rPr>
          <w:rFonts w:eastAsia="MS Mincho"/>
          <w:b/>
          <w:lang w:eastAsia="de-DE"/>
        </w:rPr>
        <w:t>[</w:t>
      </w:r>
      <w:r w:rsidRPr="00792EEF">
        <w:rPr>
          <w:rFonts w:eastAsia="MS Mincho"/>
          <w:b/>
          <w:lang w:eastAsia="de-DE"/>
        </w:rPr>
        <w:t>X</w:t>
      </w:r>
      <w:r w:rsidR="0077693E">
        <w:rPr>
          <w:rFonts w:eastAsia="MS Mincho"/>
          <w:b/>
          <w:lang w:eastAsia="de-DE"/>
        </w:rPr>
        <w:t>]</w:t>
      </w:r>
    </w:p>
    <w:p w14:paraId="1A8539C4" w14:textId="5DB3FA56" w:rsidR="00091F30" w:rsidRPr="00792EEF" w:rsidRDefault="00091F30" w:rsidP="00091F30">
      <w:pPr>
        <w:adjustRightInd w:val="0"/>
        <w:snapToGrid w:val="0"/>
        <w:spacing w:after="120" w:line="240" w:lineRule="auto"/>
        <w:ind w:left="2268" w:right="1134"/>
        <w:jc w:val="both"/>
        <w:rPr>
          <w:rFonts w:eastAsia="MS Mincho"/>
          <w:b/>
          <w:lang w:eastAsia="de-DE"/>
        </w:rPr>
      </w:pPr>
      <w:r w:rsidRPr="00792EEF">
        <w:rPr>
          <w:rFonts w:eastAsia="MS Mincho"/>
          <w:b/>
          <w:lang w:eastAsia="de-DE"/>
        </w:rPr>
        <w:t>Systems that operate above 60 km/h up to [90]km/h without lane change capability shall implement strategies to minimize the risk of stopping in lane to the vehicle occupants and other road users, e.g. adapted deceleration strategy, operation only under good visibility.]</w:t>
      </w:r>
      <w:r w:rsidR="004C00F8">
        <w:rPr>
          <w:rFonts w:eastAsia="MS Mincho"/>
          <w:b/>
          <w:lang w:eastAsia="de-DE"/>
        </w:rPr>
        <w:t>”</w:t>
      </w:r>
    </w:p>
    <w:p w14:paraId="6ED83837" w14:textId="77777777" w:rsidR="00091F30" w:rsidRPr="009E33B1" w:rsidRDefault="00091F30" w:rsidP="00522338">
      <w:pPr>
        <w:keepNext/>
        <w:adjustRightInd w:val="0"/>
        <w:snapToGrid w:val="0"/>
        <w:spacing w:after="120" w:line="240" w:lineRule="auto"/>
        <w:ind w:left="2268" w:right="1134" w:hanging="1134"/>
        <w:jc w:val="both"/>
        <w:rPr>
          <w:rFonts w:asciiTheme="majorBidi" w:hAnsiTheme="majorBidi" w:cstheme="majorBidi"/>
        </w:rPr>
      </w:pPr>
      <w:r w:rsidRPr="009E33B1">
        <w:rPr>
          <w:rFonts w:asciiTheme="majorBidi" w:hAnsiTheme="majorBidi" w:cstheme="majorBidi"/>
          <w:i/>
          <w:iCs/>
        </w:rPr>
        <w:lastRenderedPageBreak/>
        <w:t xml:space="preserve">Paragraph 5.2.3.3., </w:t>
      </w:r>
      <w:r w:rsidRPr="009E33B1">
        <w:rPr>
          <w:rFonts w:asciiTheme="majorBidi" w:hAnsiTheme="majorBidi" w:cstheme="majorBidi"/>
        </w:rPr>
        <w:t>amend to read:</w:t>
      </w:r>
    </w:p>
    <w:p w14:paraId="77F17C7B" w14:textId="12A59ABB" w:rsidR="00091F30" w:rsidRPr="009E33B1" w:rsidRDefault="00522338" w:rsidP="00091F30">
      <w:pPr>
        <w:pStyle w:val="para"/>
        <w:spacing w:line="240" w:lineRule="auto"/>
        <w:rPr>
          <w:bCs/>
        </w:rPr>
      </w:pPr>
      <w:r>
        <w:rPr>
          <w:rFonts w:asciiTheme="majorBidi" w:hAnsiTheme="majorBidi" w:cstheme="majorBidi"/>
        </w:rPr>
        <w:t>“</w:t>
      </w:r>
      <w:r w:rsidR="00091F30" w:rsidRPr="009E33B1">
        <w:rPr>
          <w:rFonts w:asciiTheme="majorBidi" w:hAnsiTheme="majorBidi" w:cstheme="majorBidi"/>
        </w:rPr>
        <w:t>5.2.3.3.</w:t>
      </w:r>
      <w:r w:rsidR="00091F30" w:rsidRPr="009E33B1">
        <w:rPr>
          <w:rFonts w:asciiTheme="majorBidi" w:hAnsiTheme="majorBidi" w:cstheme="majorBidi"/>
          <w:bCs/>
        </w:rPr>
        <w:tab/>
      </w:r>
      <w:r w:rsidR="00091F30" w:rsidRPr="009E33B1">
        <w:rPr>
          <w:bCs/>
        </w:rPr>
        <w:t xml:space="preserve">The activated system shall detect the distance to the next vehicle in front as defined in paragraph 7.1.1. and shall adapt the vehicle speed </w:t>
      </w:r>
      <w:r w:rsidR="00091F30" w:rsidRPr="009E33B1">
        <w:rPr>
          <w:b/>
          <w:bCs/>
        </w:rPr>
        <w:t>to adjust a safe following distance</w:t>
      </w:r>
      <w:r w:rsidR="00091F30" w:rsidRPr="009E33B1">
        <w:rPr>
          <w:bCs/>
        </w:rPr>
        <w:t xml:space="preserve"> in order to avoid </w:t>
      </w:r>
      <w:r w:rsidR="00091F30" w:rsidRPr="009E33B1">
        <w:rPr>
          <w:b/>
          <w:bCs/>
        </w:rPr>
        <w:t>a</w:t>
      </w:r>
      <w:r w:rsidR="00091F30" w:rsidRPr="009E33B1">
        <w:rPr>
          <w:bCs/>
        </w:rPr>
        <w:t xml:space="preserve"> collision. </w:t>
      </w:r>
    </w:p>
    <w:p w14:paraId="0641671C" w14:textId="77777777" w:rsidR="00091F30" w:rsidRPr="009E33B1" w:rsidRDefault="00091F30" w:rsidP="00091F30">
      <w:pPr>
        <w:pStyle w:val="para"/>
        <w:spacing w:line="240" w:lineRule="auto"/>
        <w:ind w:firstLine="0"/>
      </w:pPr>
      <w:r w:rsidRPr="009E33B1">
        <w:rPr>
          <w:bCs/>
        </w:rPr>
        <w:t>While the ALKS vehicle is not at standstill</w:t>
      </w:r>
      <w:r w:rsidRPr="009E33B1">
        <w:rPr>
          <w:b/>
        </w:rPr>
        <w:t xml:space="preserve"> and operating in speed range up to 60 km/h</w:t>
      </w:r>
      <w:r w:rsidRPr="009E33B1">
        <w:rPr>
          <w:bCs/>
        </w:rPr>
        <w:t xml:space="preserve">, the system shall adapt the speed to </w:t>
      </w:r>
      <w:r w:rsidRPr="009E33B1">
        <w:t xml:space="preserve">adjust the distance to </w:t>
      </w:r>
      <w:r w:rsidRPr="009E33B1">
        <w:rPr>
          <w:bCs/>
        </w:rPr>
        <w:t xml:space="preserve">a </w:t>
      </w:r>
      <w:r w:rsidRPr="009E33B1">
        <w:t>vehicle in front in the same lane to be equal or greater than the minimum following distance</w:t>
      </w:r>
      <w:r w:rsidRPr="009E33B1">
        <w:rPr>
          <w:b/>
        </w:rPr>
        <w:t xml:space="preserve"> according to the table below</w:t>
      </w:r>
      <w:r w:rsidRPr="009E33B1">
        <w:t xml:space="preserve">. </w:t>
      </w:r>
    </w:p>
    <w:p w14:paraId="161D4A5B" w14:textId="77777777" w:rsidR="00091F30" w:rsidRPr="009E33B1" w:rsidRDefault="00091F30" w:rsidP="00091F30">
      <w:pPr>
        <w:pStyle w:val="para"/>
        <w:spacing w:line="240" w:lineRule="auto"/>
        <w:ind w:firstLine="0"/>
        <w:rPr>
          <w:b/>
        </w:rPr>
      </w:pPr>
      <w:r w:rsidRPr="009E33B1">
        <w:rPr>
          <w:b/>
        </w:rPr>
        <w:t>For speeds above 60 km/h the activated system shall comply with minimum following distances in the country of operation as defined in paragraph 5.1.2.</w:t>
      </w:r>
    </w:p>
    <w:p w14:paraId="7CBA4CD6" w14:textId="77777777" w:rsidR="00091F30" w:rsidRPr="009E33B1" w:rsidRDefault="00091F30" w:rsidP="00091F30">
      <w:pPr>
        <w:pStyle w:val="para"/>
        <w:spacing w:line="240" w:lineRule="auto"/>
        <w:rPr>
          <w:lang w:eastAsia="ja-JP"/>
        </w:rPr>
      </w:pPr>
      <w:r w:rsidRPr="009E33B1">
        <w:rPr>
          <w:bCs/>
        </w:rPr>
        <w:tab/>
        <w:t xml:space="preserve">In case </w:t>
      </w:r>
      <w:r w:rsidRPr="009E33B1">
        <w:rPr>
          <w:bCs/>
          <w:strike/>
        </w:rPr>
        <w:t>the minimum time gap cannot be respected temporarily because of other road users</w:t>
      </w:r>
      <w:r w:rsidRPr="009E33B1">
        <w:rPr>
          <w:bCs/>
        </w:rPr>
        <w:t xml:space="preserve"> </w:t>
      </w:r>
      <w:r w:rsidRPr="009E33B1">
        <w:rPr>
          <w:b/>
          <w:bCs/>
        </w:rPr>
        <w:t>this following distance to a vehicle in front is temporarily disrupted</w:t>
      </w:r>
      <w:r w:rsidRPr="009E33B1">
        <w:rPr>
          <w:bCs/>
        </w:rPr>
        <w:t xml:space="preserve"> (e.g. vehicle is cutting in, decelerating lead vehicle, etc.), the vehicle shall readjust the </w:t>
      </w:r>
      <w:r w:rsidRPr="009E33B1">
        <w:rPr>
          <w:bCs/>
          <w:strike/>
        </w:rPr>
        <w:t>minimum</w:t>
      </w:r>
      <w:r w:rsidRPr="009E33B1">
        <w:rPr>
          <w:bCs/>
        </w:rPr>
        <w:t xml:space="preserve"> following distance at the next available opportunity without any harsh braking unless an emergency manoeuvre would become necessary.</w:t>
      </w:r>
    </w:p>
    <w:p w14:paraId="1222AE66" w14:textId="77777777" w:rsidR="00091F30" w:rsidRPr="009E33B1" w:rsidRDefault="00091F30" w:rsidP="00091F30">
      <w:pPr>
        <w:pStyle w:val="para"/>
        <w:spacing w:line="240" w:lineRule="auto"/>
      </w:pPr>
      <w:r w:rsidRPr="00522338">
        <w:rPr>
          <w:bCs/>
        </w:rPr>
        <w:tab/>
      </w:r>
      <w:r w:rsidRPr="009E33B1">
        <w:rPr>
          <w:b/>
        </w:rPr>
        <w:t>For speeds up to 60 km/h</w:t>
      </w:r>
      <w:r w:rsidRPr="009E33B1">
        <w:t xml:space="preserve"> </w:t>
      </w:r>
      <w:proofErr w:type="spellStart"/>
      <w:r w:rsidRPr="009E33B1">
        <w:rPr>
          <w:strike/>
        </w:rPr>
        <w:t>T</w:t>
      </w:r>
      <w:r w:rsidRPr="009E33B1">
        <w:rPr>
          <w:b/>
        </w:rPr>
        <w:t>t</w:t>
      </w:r>
      <w:r w:rsidRPr="009E33B1">
        <w:t>he</w:t>
      </w:r>
      <w:proofErr w:type="spellEnd"/>
      <w:r w:rsidRPr="009E33B1">
        <w:t xml:space="preserve"> minimum following distance shall be calculated using the formula:</w:t>
      </w:r>
    </w:p>
    <w:p w14:paraId="57892DE2" w14:textId="77777777" w:rsidR="00091F30" w:rsidRPr="009E33B1" w:rsidRDefault="00091F30" w:rsidP="00091F30">
      <w:pPr>
        <w:spacing w:after="120" w:line="240" w:lineRule="auto"/>
        <w:ind w:left="2835" w:hanging="567"/>
        <w:rPr>
          <w:sz w:val="22"/>
          <w:vertAlign w:val="subscript"/>
        </w:rPr>
      </w:pPr>
      <w:proofErr w:type="spellStart"/>
      <w:r w:rsidRPr="009E33B1">
        <w:rPr>
          <w:sz w:val="22"/>
        </w:rPr>
        <w:t>d</w:t>
      </w:r>
      <w:r w:rsidRPr="009E33B1">
        <w:rPr>
          <w:sz w:val="22"/>
          <w:vertAlign w:val="subscript"/>
        </w:rPr>
        <w:t>min</w:t>
      </w:r>
      <w:proofErr w:type="spellEnd"/>
      <w:r w:rsidRPr="009E33B1">
        <w:rPr>
          <w:sz w:val="22"/>
          <w:vertAlign w:val="subscript"/>
        </w:rPr>
        <w:tab/>
      </w:r>
      <w:r w:rsidRPr="009E33B1">
        <w:t>=</w:t>
      </w:r>
      <w:r w:rsidRPr="009E33B1">
        <w:rPr>
          <w:sz w:val="22"/>
        </w:rPr>
        <w:t xml:space="preserve"> </w:t>
      </w:r>
      <w:proofErr w:type="spellStart"/>
      <w:r w:rsidRPr="009E33B1">
        <w:rPr>
          <w:sz w:val="22"/>
        </w:rPr>
        <w:t>v</w:t>
      </w:r>
      <w:r w:rsidRPr="009E33B1">
        <w:rPr>
          <w:sz w:val="22"/>
          <w:vertAlign w:val="subscript"/>
        </w:rPr>
        <w:t>ALKS</w:t>
      </w:r>
      <w:proofErr w:type="spellEnd"/>
      <w:r w:rsidRPr="009E33B1">
        <w:rPr>
          <w:sz w:val="22"/>
        </w:rPr>
        <w:t xml:space="preserve">* </w:t>
      </w:r>
      <w:proofErr w:type="spellStart"/>
      <w:r w:rsidRPr="009E33B1">
        <w:rPr>
          <w:sz w:val="22"/>
        </w:rPr>
        <w:t>t</w:t>
      </w:r>
      <w:r w:rsidRPr="009E33B1">
        <w:rPr>
          <w:sz w:val="22"/>
          <w:vertAlign w:val="subscript"/>
        </w:rPr>
        <w:t>front</w:t>
      </w:r>
      <w:proofErr w:type="spellEnd"/>
    </w:p>
    <w:p w14:paraId="44B22519" w14:textId="77777777" w:rsidR="00091F30" w:rsidRPr="009E33B1" w:rsidRDefault="00091F30" w:rsidP="00091F30">
      <w:pPr>
        <w:spacing w:after="120" w:line="240" w:lineRule="auto"/>
        <w:ind w:left="2835" w:hanging="567"/>
      </w:pPr>
      <w:r w:rsidRPr="009E33B1">
        <w:t>Where:</w:t>
      </w:r>
    </w:p>
    <w:p w14:paraId="0145FC70" w14:textId="77777777" w:rsidR="00091F30" w:rsidRPr="009E33B1" w:rsidRDefault="00091F30" w:rsidP="00091F30">
      <w:pPr>
        <w:spacing w:after="120" w:line="240" w:lineRule="auto"/>
        <w:ind w:left="2835" w:right="1134" w:hanging="567"/>
      </w:pPr>
      <w:proofErr w:type="spellStart"/>
      <w:r w:rsidRPr="009E33B1">
        <w:t>d</w:t>
      </w:r>
      <w:r w:rsidRPr="009E33B1">
        <w:rPr>
          <w:vertAlign w:val="subscript"/>
        </w:rPr>
        <w:t>min</w:t>
      </w:r>
      <w:proofErr w:type="spellEnd"/>
      <w:r w:rsidRPr="009E33B1">
        <w:t xml:space="preserve"> </w:t>
      </w:r>
      <w:r w:rsidRPr="009E33B1">
        <w:tab/>
        <w:t>=</w:t>
      </w:r>
      <w:r w:rsidRPr="009E33B1">
        <w:tab/>
        <w:t>the minimum following distance</w:t>
      </w:r>
    </w:p>
    <w:p w14:paraId="74F20BAF" w14:textId="77777777" w:rsidR="00091F30" w:rsidRPr="009E33B1" w:rsidRDefault="00091F30" w:rsidP="00091F30">
      <w:pPr>
        <w:spacing w:after="120" w:line="240" w:lineRule="auto"/>
        <w:ind w:left="2835" w:right="1134" w:hanging="567"/>
      </w:pPr>
      <w:proofErr w:type="spellStart"/>
      <w:r w:rsidRPr="009E33B1">
        <w:t>v</w:t>
      </w:r>
      <w:r w:rsidRPr="009E33B1">
        <w:rPr>
          <w:vertAlign w:val="subscript"/>
        </w:rPr>
        <w:t>ALKS</w:t>
      </w:r>
      <w:proofErr w:type="spellEnd"/>
      <w:r w:rsidRPr="009E33B1">
        <w:tab/>
        <w:t xml:space="preserve">= </w:t>
      </w:r>
      <w:r w:rsidRPr="009E33B1">
        <w:tab/>
        <w:t>the present speed of the ALKS vehicle in m/s</w:t>
      </w:r>
    </w:p>
    <w:p w14:paraId="00277454" w14:textId="3D9BC1B8" w:rsidR="00091F30" w:rsidRPr="00522338" w:rsidRDefault="00091F30" w:rsidP="00522338">
      <w:pPr>
        <w:tabs>
          <w:tab w:val="left" w:pos="2835"/>
        </w:tabs>
        <w:spacing w:after="120" w:line="240" w:lineRule="auto"/>
        <w:ind w:left="3402" w:right="1134" w:hanging="1134"/>
      </w:pPr>
      <w:proofErr w:type="spellStart"/>
      <w:r w:rsidRPr="009E33B1">
        <w:t>t</w:t>
      </w:r>
      <w:r w:rsidRPr="009E33B1">
        <w:rPr>
          <w:vertAlign w:val="subscript"/>
        </w:rPr>
        <w:t>front</w:t>
      </w:r>
      <w:proofErr w:type="spellEnd"/>
      <w:r w:rsidRPr="009E33B1">
        <w:tab/>
        <w:t>=</w:t>
      </w:r>
      <w:r w:rsidRPr="009E33B1">
        <w:tab/>
        <w:t>minimum time gap in seconds between the ALKS vehicle and a leading vehicle in front as per the table below:</w:t>
      </w:r>
    </w:p>
    <w:tbl>
      <w:tblPr>
        <w:tblStyle w:val="TableGrid"/>
        <w:tblW w:w="6322"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1701"/>
        <w:gridCol w:w="1418"/>
        <w:gridCol w:w="1559"/>
        <w:gridCol w:w="1644"/>
      </w:tblGrid>
      <w:tr w:rsidR="00091F30" w:rsidRPr="009E33B1" w14:paraId="1242FF00" w14:textId="77777777" w:rsidTr="00091F30">
        <w:trPr>
          <w:tblHeader/>
        </w:trPr>
        <w:tc>
          <w:tcPr>
            <w:tcW w:w="3119" w:type="dxa"/>
            <w:gridSpan w:val="2"/>
            <w:tcBorders>
              <w:top w:val="single" w:sz="4" w:space="0" w:color="auto"/>
              <w:bottom w:val="single" w:sz="12" w:space="0" w:color="auto"/>
            </w:tcBorders>
            <w:shd w:val="clear" w:color="auto" w:fill="auto"/>
            <w:vAlign w:val="bottom"/>
          </w:tcPr>
          <w:p w14:paraId="04A679E9" w14:textId="77777777" w:rsidR="00091F30" w:rsidRPr="009E33B1" w:rsidRDefault="00091F30" w:rsidP="00091F30">
            <w:pPr>
              <w:pStyle w:val="para"/>
              <w:suppressAutoHyphens w:val="0"/>
              <w:spacing w:before="80" w:after="80" w:line="200" w:lineRule="exact"/>
              <w:ind w:left="0" w:right="0" w:firstLine="0"/>
              <w:jc w:val="left"/>
              <w:rPr>
                <w:i/>
                <w:sz w:val="16"/>
              </w:rPr>
            </w:pPr>
            <w:r w:rsidRPr="009E33B1">
              <w:rPr>
                <w:i/>
                <w:sz w:val="16"/>
              </w:rPr>
              <w:t xml:space="preserve">Present speed </w:t>
            </w:r>
            <w:r w:rsidRPr="009E33B1">
              <w:rPr>
                <w:i/>
                <w:sz w:val="16"/>
              </w:rPr>
              <w:br/>
              <w:t>of the ALKS vehicle</w:t>
            </w:r>
          </w:p>
        </w:tc>
        <w:tc>
          <w:tcPr>
            <w:tcW w:w="1559" w:type="dxa"/>
            <w:tcBorders>
              <w:top w:val="single" w:sz="4" w:space="0" w:color="auto"/>
              <w:bottom w:val="single" w:sz="12" w:space="0" w:color="auto"/>
            </w:tcBorders>
            <w:shd w:val="clear" w:color="auto" w:fill="auto"/>
            <w:vAlign w:val="bottom"/>
          </w:tcPr>
          <w:p w14:paraId="019F8663" w14:textId="77777777" w:rsidR="00091F30" w:rsidRPr="009E33B1" w:rsidRDefault="00091F30" w:rsidP="00091F30">
            <w:pPr>
              <w:pStyle w:val="para"/>
              <w:suppressAutoHyphens w:val="0"/>
              <w:spacing w:before="80" w:after="80" w:line="200" w:lineRule="exact"/>
              <w:ind w:left="0" w:right="0" w:firstLine="0"/>
              <w:jc w:val="right"/>
              <w:rPr>
                <w:i/>
                <w:sz w:val="16"/>
              </w:rPr>
            </w:pPr>
            <w:r w:rsidRPr="009E33B1">
              <w:rPr>
                <w:i/>
                <w:sz w:val="16"/>
              </w:rPr>
              <w:t>Minimum time gap</w:t>
            </w:r>
            <w:r w:rsidRPr="009E33B1">
              <w:rPr>
                <w:i/>
                <w:sz w:val="16"/>
              </w:rPr>
              <w:br/>
            </w:r>
          </w:p>
        </w:tc>
        <w:tc>
          <w:tcPr>
            <w:tcW w:w="1644" w:type="dxa"/>
            <w:tcBorders>
              <w:top w:val="single" w:sz="4" w:space="0" w:color="auto"/>
              <w:bottom w:val="single" w:sz="12" w:space="0" w:color="auto"/>
            </w:tcBorders>
            <w:shd w:val="clear" w:color="auto" w:fill="auto"/>
            <w:vAlign w:val="bottom"/>
          </w:tcPr>
          <w:p w14:paraId="5FF3424A" w14:textId="77777777" w:rsidR="00091F30" w:rsidRPr="009E33B1" w:rsidRDefault="00091F30" w:rsidP="00091F30">
            <w:pPr>
              <w:pStyle w:val="para"/>
              <w:suppressAutoHyphens w:val="0"/>
              <w:spacing w:before="80" w:after="80" w:line="200" w:lineRule="exact"/>
              <w:ind w:left="0" w:right="0" w:firstLine="0"/>
              <w:jc w:val="right"/>
              <w:rPr>
                <w:i/>
                <w:sz w:val="16"/>
              </w:rPr>
            </w:pPr>
            <w:r w:rsidRPr="009E33B1">
              <w:rPr>
                <w:i/>
                <w:sz w:val="16"/>
              </w:rPr>
              <w:t>Minimum following distance</w:t>
            </w:r>
          </w:p>
        </w:tc>
      </w:tr>
      <w:tr w:rsidR="00091F30" w:rsidRPr="009E33B1" w14:paraId="4BB0803F" w14:textId="77777777" w:rsidTr="00091F30">
        <w:tc>
          <w:tcPr>
            <w:tcW w:w="1701" w:type="dxa"/>
            <w:tcBorders>
              <w:top w:val="single" w:sz="12" w:space="0" w:color="auto"/>
            </w:tcBorders>
            <w:shd w:val="clear" w:color="auto" w:fill="auto"/>
          </w:tcPr>
          <w:p w14:paraId="2F3D5368" w14:textId="77777777" w:rsidR="00091F30" w:rsidRPr="009E33B1" w:rsidRDefault="00091F30" w:rsidP="00091F30">
            <w:pPr>
              <w:pStyle w:val="para"/>
              <w:suppressAutoHyphens w:val="0"/>
              <w:spacing w:before="40" w:after="40" w:line="220" w:lineRule="exact"/>
              <w:ind w:left="0" w:right="0" w:firstLine="0"/>
              <w:jc w:val="left"/>
              <w:rPr>
                <w:sz w:val="18"/>
              </w:rPr>
            </w:pPr>
            <w:r w:rsidRPr="009E33B1">
              <w:rPr>
                <w:sz w:val="18"/>
              </w:rPr>
              <w:t>(km/h)</w:t>
            </w:r>
          </w:p>
        </w:tc>
        <w:tc>
          <w:tcPr>
            <w:tcW w:w="1418" w:type="dxa"/>
            <w:tcBorders>
              <w:top w:val="single" w:sz="12" w:space="0" w:color="auto"/>
            </w:tcBorders>
            <w:shd w:val="clear" w:color="auto" w:fill="auto"/>
          </w:tcPr>
          <w:p w14:paraId="5EB57D4B" w14:textId="77777777" w:rsidR="00091F30" w:rsidRPr="009E33B1" w:rsidRDefault="00091F30" w:rsidP="00091F30">
            <w:pPr>
              <w:pStyle w:val="para"/>
              <w:suppressAutoHyphens w:val="0"/>
              <w:spacing w:before="40" w:after="40" w:line="220" w:lineRule="exact"/>
              <w:ind w:left="0" w:right="0" w:firstLine="0"/>
              <w:jc w:val="left"/>
              <w:rPr>
                <w:sz w:val="18"/>
              </w:rPr>
            </w:pPr>
            <w:r w:rsidRPr="009E33B1">
              <w:rPr>
                <w:sz w:val="18"/>
              </w:rPr>
              <w:t>(m/s)</w:t>
            </w:r>
          </w:p>
        </w:tc>
        <w:tc>
          <w:tcPr>
            <w:tcW w:w="1559" w:type="dxa"/>
            <w:tcBorders>
              <w:top w:val="single" w:sz="12" w:space="0" w:color="auto"/>
            </w:tcBorders>
            <w:shd w:val="clear" w:color="auto" w:fill="auto"/>
            <w:vAlign w:val="bottom"/>
          </w:tcPr>
          <w:p w14:paraId="73948F25" w14:textId="77777777" w:rsidR="00091F30" w:rsidRPr="009E33B1" w:rsidRDefault="00091F30" w:rsidP="00091F30">
            <w:pPr>
              <w:pStyle w:val="para"/>
              <w:suppressAutoHyphens w:val="0"/>
              <w:spacing w:before="40" w:after="40" w:line="220" w:lineRule="exact"/>
              <w:ind w:left="0" w:right="0" w:firstLine="0"/>
              <w:jc w:val="right"/>
              <w:rPr>
                <w:sz w:val="18"/>
              </w:rPr>
            </w:pPr>
            <w:r w:rsidRPr="009E33B1">
              <w:rPr>
                <w:sz w:val="18"/>
              </w:rPr>
              <w:t>(s)</w:t>
            </w:r>
          </w:p>
        </w:tc>
        <w:tc>
          <w:tcPr>
            <w:tcW w:w="1644" w:type="dxa"/>
            <w:tcBorders>
              <w:top w:val="single" w:sz="12" w:space="0" w:color="auto"/>
            </w:tcBorders>
            <w:shd w:val="clear" w:color="auto" w:fill="auto"/>
            <w:vAlign w:val="bottom"/>
          </w:tcPr>
          <w:p w14:paraId="254463AC" w14:textId="77777777" w:rsidR="00091F30" w:rsidRPr="009E33B1" w:rsidRDefault="00091F30" w:rsidP="00091F30">
            <w:pPr>
              <w:pStyle w:val="para"/>
              <w:suppressAutoHyphens w:val="0"/>
              <w:spacing w:before="40" w:after="40" w:line="220" w:lineRule="exact"/>
              <w:ind w:left="0" w:right="0" w:firstLine="0"/>
              <w:jc w:val="right"/>
              <w:rPr>
                <w:sz w:val="18"/>
              </w:rPr>
            </w:pPr>
            <w:r w:rsidRPr="009E33B1">
              <w:rPr>
                <w:sz w:val="18"/>
              </w:rPr>
              <w:t>(m)</w:t>
            </w:r>
          </w:p>
        </w:tc>
      </w:tr>
      <w:tr w:rsidR="00091F30" w:rsidRPr="009E33B1" w14:paraId="715A81BC" w14:textId="77777777" w:rsidTr="00091F30">
        <w:tc>
          <w:tcPr>
            <w:tcW w:w="1701" w:type="dxa"/>
            <w:shd w:val="clear" w:color="auto" w:fill="auto"/>
          </w:tcPr>
          <w:p w14:paraId="4D34C4A8" w14:textId="77777777" w:rsidR="00091F30" w:rsidRPr="009E33B1" w:rsidRDefault="00091F30" w:rsidP="00091F30">
            <w:pPr>
              <w:pStyle w:val="para"/>
              <w:suppressAutoHyphens w:val="0"/>
              <w:spacing w:before="40" w:after="40" w:line="220" w:lineRule="exact"/>
              <w:ind w:left="0" w:right="0" w:firstLine="0"/>
              <w:jc w:val="left"/>
              <w:rPr>
                <w:sz w:val="18"/>
              </w:rPr>
            </w:pPr>
            <w:r w:rsidRPr="009E33B1">
              <w:rPr>
                <w:sz w:val="18"/>
              </w:rPr>
              <w:t>7.2</w:t>
            </w:r>
          </w:p>
        </w:tc>
        <w:tc>
          <w:tcPr>
            <w:tcW w:w="1418" w:type="dxa"/>
            <w:shd w:val="clear" w:color="auto" w:fill="auto"/>
          </w:tcPr>
          <w:p w14:paraId="7C693DB7" w14:textId="77777777" w:rsidR="00091F30" w:rsidRPr="009E33B1" w:rsidRDefault="00091F30" w:rsidP="00091F30">
            <w:pPr>
              <w:pStyle w:val="para"/>
              <w:suppressAutoHyphens w:val="0"/>
              <w:spacing w:before="40" w:after="40" w:line="220" w:lineRule="exact"/>
              <w:ind w:left="0" w:right="0" w:firstLine="0"/>
              <w:jc w:val="left"/>
              <w:rPr>
                <w:sz w:val="18"/>
              </w:rPr>
            </w:pPr>
            <w:r w:rsidRPr="009E33B1">
              <w:rPr>
                <w:sz w:val="18"/>
              </w:rPr>
              <w:t>2.0</w:t>
            </w:r>
          </w:p>
        </w:tc>
        <w:tc>
          <w:tcPr>
            <w:tcW w:w="1559" w:type="dxa"/>
            <w:shd w:val="clear" w:color="auto" w:fill="auto"/>
            <w:vAlign w:val="bottom"/>
          </w:tcPr>
          <w:p w14:paraId="6C7189C4" w14:textId="77777777" w:rsidR="00091F30" w:rsidRPr="009E33B1" w:rsidRDefault="00091F30" w:rsidP="00091F30">
            <w:pPr>
              <w:pStyle w:val="para"/>
              <w:suppressAutoHyphens w:val="0"/>
              <w:spacing w:before="40" w:after="40" w:line="220" w:lineRule="exact"/>
              <w:ind w:left="0" w:right="0" w:firstLine="0"/>
              <w:jc w:val="right"/>
              <w:rPr>
                <w:sz w:val="18"/>
              </w:rPr>
            </w:pPr>
            <w:r w:rsidRPr="009E33B1">
              <w:rPr>
                <w:sz w:val="18"/>
              </w:rPr>
              <w:t>1.0</w:t>
            </w:r>
          </w:p>
        </w:tc>
        <w:tc>
          <w:tcPr>
            <w:tcW w:w="1644" w:type="dxa"/>
            <w:shd w:val="clear" w:color="auto" w:fill="auto"/>
            <w:vAlign w:val="bottom"/>
          </w:tcPr>
          <w:p w14:paraId="5ABF20CF" w14:textId="77777777" w:rsidR="00091F30" w:rsidRPr="009E33B1" w:rsidRDefault="00091F30" w:rsidP="00091F30">
            <w:pPr>
              <w:pStyle w:val="para"/>
              <w:suppressAutoHyphens w:val="0"/>
              <w:spacing w:before="40" w:after="40" w:line="220" w:lineRule="exact"/>
              <w:ind w:left="0" w:right="0" w:firstLine="0"/>
              <w:jc w:val="right"/>
              <w:rPr>
                <w:sz w:val="18"/>
              </w:rPr>
            </w:pPr>
            <w:r w:rsidRPr="009E33B1">
              <w:rPr>
                <w:sz w:val="18"/>
              </w:rPr>
              <w:t xml:space="preserve">2.0 </w:t>
            </w:r>
          </w:p>
        </w:tc>
      </w:tr>
      <w:tr w:rsidR="00091F30" w:rsidRPr="009E33B1" w14:paraId="5B34F24C" w14:textId="77777777" w:rsidTr="00091F30">
        <w:tc>
          <w:tcPr>
            <w:tcW w:w="1701" w:type="dxa"/>
            <w:shd w:val="clear" w:color="auto" w:fill="auto"/>
          </w:tcPr>
          <w:p w14:paraId="382FEFA6" w14:textId="77777777" w:rsidR="00091F30" w:rsidRPr="009E33B1" w:rsidRDefault="00091F30" w:rsidP="00091F30">
            <w:pPr>
              <w:pStyle w:val="para"/>
              <w:suppressAutoHyphens w:val="0"/>
              <w:spacing w:before="40" w:after="40" w:line="220" w:lineRule="exact"/>
              <w:ind w:left="0" w:right="0" w:firstLine="0"/>
              <w:jc w:val="left"/>
              <w:rPr>
                <w:sz w:val="18"/>
              </w:rPr>
            </w:pPr>
            <w:r w:rsidRPr="009E33B1">
              <w:rPr>
                <w:sz w:val="18"/>
              </w:rPr>
              <w:t>10</w:t>
            </w:r>
          </w:p>
        </w:tc>
        <w:tc>
          <w:tcPr>
            <w:tcW w:w="1418" w:type="dxa"/>
            <w:shd w:val="clear" w:color="auto" w:fill="auto"/>
          </w:tcPr>
          <w:p w14:paraId="220991F1" w14:textId="77777777" w:rsidR="00091F30" w:rsidRPr="009E33B1" w:rsidRDefault="00091F30" w:rsidP="00091F30">
            <w:pPr>
              <w:pStyle w:val="para"/>
              <w:suppressAutoHyphens w:val="0"/>
              <w:spacing w:before="40" w:after="40" w:line="220" w:lineRule="exact"/>
              <w:ind w:left="0" w:right="0" w:firstLine="0"/>
              <w:jc w:val="left"/>
              <w:rPr>
                <w:sz w:val="18"/>
              </w:rPr>
            </w:pPr>
            <w:r w:rsidRPr="009E33B1">
              <w:rPr>
                <w:sz w:val="18"/>
              </w:rPr>
              <w:t>2.78</w:t>
            </w:r>
          </w:p>
        </w:tc>
        <w:tc>
          <w:tcPr>
            <w:tcW w:w="1559" w:type="dxa"/>
            <w:shd w:val="clear" w:color="auto" w:fill="auto"/>
            <w:vAlign w:val="bottom"/>
          </w:tcPr>
          <w:p w14:paraId="64308DD6" w14:textId="77777777" w:rsidR="00091F30" w:rsidRPr="009E33B1" w:rsidRDefault="00091F30" w:rsidP="00091F30">
            <w:pPr>
              <w:pStyle w:val="para"/>
              <w:suppressAutoHyphens w:val="0"/>
              <w:spacing w:before="40" w:after="40" w:line="220" w:lineRule="exact"/>
              <w:ind w:left="0" w:right="0" w:firstLine="0"/>
              <w:jc w:val="right"/>
              <w:rPr>
                <w:sz w:val="18"/>
              </w:rPr>
            </w:pPr>
            <w:r w:rsidRPr="009E33B1">
              <w:rPr>
                <w:sz w:val="18"/>
              </w:rPr>
              <w:t>1.1</w:t>
            </w:r>
          </w:p>
        </w:tc>
        <w:tc>
          <w:tcPr>
            <w:tcW w:w="1644" w:type="dxa"/>
            <w:shd w:val="clear" w:color="auto" w:fill="auto"/>
            <w:vAlign w:val="bottom"/>
          </w:tcPr>
          <w:p w14:paraId="35BE28EE" w14:textId="77777777" w:rsidR="00091F30" w:rsidRPr="009E33B1" w:rsidRDefault="00091F30" w:rsidP="00091F30">
            <w:pPr>
              <w:pStyle w:val="para"/>
              <w:suppressAutoHyphens w:val="0"/>
              <w:spacing w:before="40" w:after="40" w:line="220" w:lineRule="exact"/>
              <w:ind w:left="0" w:right="0" w:firstLine="0"/>
              <w:jc w:val="right"/>
              <w:rPr>
                <w:sz w:val="18"/>
              </w:rPr>
            </w:pPr>
            <w:r w:rsidRPr="009E33B1">
              <w:rPr>
                <w:sz w:val="18"/>
              </w:rPr>
              <w:t>3.1</w:t>
            </w:r>
          </w:p>
        </w:tc>
      </w:tr>
      <w:tr w:rsidR="00091F30" w:rsidRPr="009E33B1" w14:paraId="093A33C2" w14:textId="77777777" w:rsidTr="00091F30">
        <w:tc>
          <w:tcPr>
            <w:tcW w:w="1701" w:type="dxa"/>
            <w:shd w:val="clear" w:color="auto" w:fill="auto"/>
          </w:tcPr>
          <w:p w14:paraId="19404486" w14:textId="77777777" w:rsidR="00091F30" w:rsidRPr="009E33B1" w:rsidRDefault="00091F30" w:rsidP="00091F30">
            <w:pPr>
              <w:pStyle w:val="para"/>
              <w:suppressAutoHyphens w:val="0"/>
              <w:spacing w:before="40" w:after="40" w:line="220" w:lineRule="exact"/>
              <w:ind w:left="0" w:right="0" w:firstLine="0"/>
              <w:jc w:val="left"/>
              <w:rPr>
                <w:sz w:val="18"/>
              </w:rPr>
            </w:pPr>
            <w:r w:rsidRPr="009E33B1">
              <w:rPr>
                <w:sz w:val="18"/>
              </w:rPr>
              <w:t>20</w:t>
            </w:r>
          </w:p>
        </w:tc>
        <w:tc>
          <w:tcPr>
            <w:tcW w:w="1418" w:type="dxa"/>
            <w:shd w:val="clear" w:color="auto" w:fill="auto"/>
          </w:tcPr>
          <w:p w14:paraId="51918645" w14:textId="77777777" w:rsidR="00091F30" w:rsidRPr="009E33B1" w:rsidRDefault="00091F30" w:rsidP="00091F30">
            <w:pPr>
              <w:pStyle w:val="para"/>
              <w:suppressAutoHyphens w:val="0"/>
              <w:spacing w:before="40" w:after="40" w:line="220" w:lineRule="exact"/>
              <w:ind w:left="0" w:right="0" w:firstLine="0"/>
              <w:jc w:val="left"/>
              <w:rPr>
                <w:sz w:val="18"/>
              </w:rPr>
            </w:pPr>
            <w:r w:rsidRPr="009E33B1">
              <w:rPr>
                <w:sz w:val="18"/>
              </w:rPr>
              <w:t>5.56</w:t>
            </w:r>
          </w:p>
        </w:tc>
        <w:tc>
          <w:tcPr>
            <w:tcW w:w="1559" w:type="dxa"/>
            <w:shd w:val="clear" w:color="auto" w:fill="auto"/>
            <w:vAlign w:val="bottom"/>
          </w:tcPr>
          <w:p w14:paraId="56D8EABE" w14:textId="77777777" w:rsidR="00091F30" w:rsidRPr="009E33B1" w:rsidRDefault="00091F30" w:rsidP="00091F30">
            <w:pPr>
              <w:pStyle w:val="para"/>
              <w:suppressAutoHyphens w:val="0"/>
              <w:spacing w:before="40" w:after="40" w:line="220" w:lineRule="exact"/>
              <w:ind w:left="0" w:right="0" w:firstLine="0"/>
              <w:jc w:val="right"/>
              <w:rPr>
                <w:sz w:val="18"/>
              </w:rPr>
            </w:pPr>
            <w:r w:rsidRPr="009E33B1">
              <w:rPr>
                <w:sz w:val="18"/>
              </w:rPr>
              <w:t>1.2</w:t>
            </w:r>
          </w:p>
        </w:tc>
        <w:tc>
          <w:tcPr>
            <w:tcW w:w="1644" w:type="dxa"/>
            <w:shd w:val="clear" w:color="auto" w:fill="auto"/>
            <w:vAlign w:val="bottom"/>
          </w:tcPr>
          <w:p w14:paraId="5AB26785" w14:textId="77777777" w:rsidR="00091F30" w:rsidRPr="009E33B1" w:rsidRDefault="00091F30" w:rsidP="00091F30">
            <w:pPr>
              <w:pStyle w:val="para"/>
              <w:suppressAutoHyphens w:val="0"/>
              <w:spacing w:before="40" w:after="40" w:line="220" w:lineRule="exact"/>
              <w:ind w:left="0" w:right="0" w:firstLine="0"/>
              <w:jc w:val="right"/>
              <w:rPr>
                <w:sz w:val="18"/>
              </w:rPr>
            </w:pPr>
            <w:r w:rsidRPr="009E33B1">
              <w:rPr>
                <w:sz w:val="18"/>
              </w:rPr>
              <w:t>6.7</w:t>
            </w:r>
          </w:p>
        </w:tc>
      </w:tr>
      <w:tr w:rsidR="00091F30" w:rsidRPr="009E33B1" w14:paraId="5630C849" w14:textId="77777777" w:rsidTr="00091F30">
        <w:tc>
          <w:tcPr>
            <w:tcW w:w="1701" w:type="dxa"/>
            <w:shd w:val="clear" w:color="auto" w:fill="auto"/>
          </w:tcPr>
          <w:p w14:paraId="18E0562C" w14:textId="77777777" w:rsidR="00091F30" w:rsidRPr="009E33B1" w:rsidRDefault="00091F30" w:rsidP="00091F30">
            <w:pPr>
              <w:pStyle w:val="para"/>
              <w:suppressAutoHyphens w:val="0"/>
              <w:spacing w:before="40" w:after="40" w:line="220" w:lineRule="exact"/>
              <w:ind w:left="0" w:right="0" w:firstLine="0"/>
              <w:jc w:val="left"/>
              <w:rPr>
                <w:sz w:val="18"/>
              </w:rPr>
            </w:pPr>
            <w:r w:rsidRPr="009E33B1">
              <w:rPr>
                <w:sz w:val="18"/>
              </w:rPr>
              <w:t>30</w:t>
            </w:r>
          </w:p>
        </w:tc>
        <w:tc>
          <w:tcPr>
            <w:tcW w:w="1418" w:type="dxa"/>
            <w:shd w:val="clear" w:color="auto" w:fill="auto"/>
          </w:tcPr>
          <w:p w14:paraId="71568E67" w14:textId="77777777" w:rsidR="00091F30" w:rsidRPr="009E33B1" w:rsidRDefault="00091F30" w:rsidP="00091F30">
            <w:pPr>
              <w:pStyle w:val="para"/>
              <w:suppressAutoHyphens w:val="0"/>
              <w:spacing w:before="40" w:after="40" w:line="220" w:lineRule="exact"/>
              <w:ind w:left="0" w:right="0" w:firstLine="0"/>
              <w:jc w:val="left"/>
              <w:rPr>
                <w:sz w:val="18"/>
              </w:rPr>
            </w:pPr>
            <w:r w:rsidRPr="009E33B1">
              <w:rPr>
                <w:sz w:val="18"/>
              </w:rPr>
              <w:t>8.33</w:t>
            </w:r>
          </w:p>
        </w:tc>
        <w:tc>
          <w:tcPr>
            <w:tcW w:w="1559" w:type="dxa"/>
            <w:shd w:val="clear" w:color="auto" w:fill="auto"/>
            <w:vAlign w:val="bottom"/>
          </w:tcPr>
          <w:p w14:paraId="20A1FD01" w14:textId="77777777" w:rsidR="00091F30" w:rsidRPr="009E33B1" w:rsidRDefault="00091F30" w:rsidP="00091F30">
            <w:pPr>
              <w:pStyle w:val="para"/>
              <w:suppressAutoHyphens w:val="0"/>
              <w:spacing w:before="40" w:after="40" w:line="220" w:lineRule="exact"/>
              <w:ind w:left="0" w:right="0" w:firstLine="0"/>
              <w:jc w:val="right"/>
              <w:rPr>
                <w:sz w:val="18"/>
              </w:rPr>
            </w:pPr>
            <w:r w:rsidRPr="009E33B1">
              <w:rPr>
                <w:sz w:val="18"/>
              </w:rPr>
              <w:t>1.3</w:t>
            </w:r>
          </w:p>
        </w:tc>
        <w:tc>
          <w:tcPr>
            <w:tcW w:w="1644" w:type="dxa"/>
            <w:shd w:val="clear" w:color="auto" w:fill="auto"/>
            <w:vAlign w:val="bottom"/>
          </w:tcPr>
          <w:p w14:paraId="0173E54F" w14:textId="77777777" w:rsidR="00091F30" w:rsidRPr="009E33B1" w:rsidRDefault="00091F30" w:rsidP="00091F30">
            <w:pPr>
              <w:pStyle w:val="para"/>
              <w:suppressAutoHyphens w:val="0"/>
              <w:spacing w:before="40" w:after="40" w:line="220" w:lineRule="exact"/>
              <w:ind w:left="0" w:right="0" w:firstLine="0"/>
              <w:jc w:val="right"/>
              <w:rPr>
                <w:sz w:val="18"/>
              </w:rPr>
            </w:pPr>
            <w:r w:rsidRPr="009E33B1">
              <w:rPr>
                <w:sz w:val="18"/>
              </w:rPr>
              <w:t>10.8</w:t>
            </w:r>
          </w:p>
        </w:tc>
      </w:tr>
      <w:tr w:rsidR="00091F30" w:rsidRPr="009E33B1" w14:paraId="0E07F552" w14:textId="77777777" w:rsidTr="00091F30">
        <w:tc>
          <w:tcPr>
            <w:tcW w:w="1701" w:type="dxa"/>
            <w:shd w:val="clear" w:color="auto" w:fill="auto"/>
          </w:tcPr>
          <w:p w14:paraId="28808864" w14:textId="77777777" w:rsidR="00091F30" w:rsidRPr="009E33B1" w:rsidRDefault="00091F30" w:rsidP="00091F30">
            <w:pPr>
              <w:pStyle w:val="para"/>
              <w:suppressAutoHyphens w:val="0"/>
              <w:spacing w:before="40" w:after="40" w:line="220" w:lineRule="exact"/>
              <w:ind w:left="0" w:right="0" w:firstLine="0"/>
              <w:jc w:val="left"/>
              <w:rPr>
                <w:sz w:val="18"/>
              </w:rPr>
            </w:pPr>
            <w:r w:rsidRPr="009E33B1">
              <w:rPr>
                <w:sz w:val="18"/>
              </w:rPr>
              <w:t>40</w:t>
            </w:r>
          </w:p>
        </w:tc>
        <w:tc>
          <w:tcPr>
            <w:tcW w:w="1418" w:type="dxa"/>
            <w:shd w:val="clear" w:color="auto" w:fill="auto"/>
          </w:tcPr>
          <w:p w14:paraId="65FD2A89" w14:textId="77777777" w:rsidR="00091F30" w:rsidRPr="009E33B1" w:rsidRDefault="00091F30" w:rsidP="00091F30">
            <w:pPr>
              <w:pStyle w:val="para"/>
              <w:suppressAutoHyphens w:val="0"/>
              <w:spacing w:before="40" w:after="40" w:line="220" w:lineRule="exact"/>
              <w:ind w:left="0" w:right="0" w:firstLine="0"/>
              <w:jc w:val="left"/>
              <w:rPr>
                <w:sz w:val="18"/>
              </w:rPr>
            </w:pPr>
            <w:r w:rsidRPr="009E33B1">
              <w:rPr>
                <w:sz w:val="18"/>
              </w:rPr>
              <w:t>11.11</w:t>
            </w:r>
          </w:p>
        </w:tc>
        <w:tc>
          <w:tcPr>
            <w:tcW w:w="1559" w:type="dxa"/>
            <w:shd w:val="clear" w:color="auto" w:fill="auto"/>
            <w:vAlign w:val="bottom"/>
          </w:tcPr>
          <w:p w14:paraId="3C55AB2D" w14:textId="77777777" w:rsidR="00091F30" w:rsidRPr="009E33B1" w:rsidRDefault="00091F30" w:rsidP="00091F30">
            <w:pPr>
              <w:pStyle w:val="para"/>
              <w:suppressAutoHyphens w:val="0"/>
              <w:spacing w:before="40" w:after="40" w:line="220" w:lineRule="exact"/>
              <w:ind w:left="0" w:right="0" w:firstLine="0"/>
              <w:jc w:val="right"/>
              <w:rPr>
                <w:sz w:val="18"/>
              </w:rPr>
            </w:pPr>
            <w:r w:rsidRPr="009E33B1">
              <w:rPr>
                <w:sz w:val="18"/>
              </w:rPr>
              <w:t>1.4</w:t>
            </w:r>
          </w:p>
        </w:tc>
        <w:tc>
          <w:tcPr>
            <w:tcW w:w="1644" w:type="dxa"/>
            <w:shd w:val="clear" w:color="auto" w:fill="auto"/>
            <w:vAlign w:val="bottom"/>
          </w:tcPr>
          <w:p w14:paraId="3D94BC48" w14:textId="77777777" w:rsidR="00091F30" w:rsidRPr="009E33B1" w:rsidRDefault="00091F30" w:rsidP="00091F30">
            <w:pPr>
              <w:pStyle w:val="para"/>
              <w:suppressAutoHyphens w:val="0"/>
              <w:spacing w:before="40" w:after="40" w:line="220" w:lineRule="exact"/>
              <w:ind w:left="0" w:right="0" w:firstLine="0"/>
              <w:jc w:val="right"/>
              <w:rPr>
                <w:sz w:val="18"/>
              </w:rPr>
            </w:pPr>
            <w:r w:rsidRPr="009E33B1">
              <w:rPr>
                <w:sz w:val="18"/>
              </w:rPr>
              <w:t>15.6</w:t>
            </w:r>
          </w:p>
        </w:tc>
      </w:tr>
      <w:tr w:rsidR="00091F30" w:rsidRPr="009E33B1" w14:paraId="21A2F697" w14:textId="77777777" w:rsidTr="00091F30">
        <w:tc>
          <w:tcPr>
            <w:tcW w:w="1701" w:type="dxa"/>
            <w:shd w:val="clear" w:color="auto" w:fill="auto"/>
          </w:tcPr>
          <w:p w14:paraId="625AF220" w14:textId="77777777" w:rsidR="00091F30" w:rsidRPr="009E33B1" w:rsidRDefault="00091F30" w:rsidP="00091F30">
            <w:pPr>
              <w:pStyle w:val="para"/>
              <w:suppressAutoHyphens w:val="0"/>
              <w:spacing w:before="40" w:after="40" w:line="220" w:lineRule="exact"/>
              <w:ind w:left="0" w:right="0" w:firstLine="0"/>
              <w:jc w:val="left"/>
              <w:rPr>
                <w:sz w:val="18"/>
              </w:rPr>
            </w:pPr>
            <w:r w:rsidRPr="009E33B1">
              <w:rPr>
                <w:sz w:val="18"/>
              </w:rPr>
              <w:t>50</w:t>
            </w:r>
          </w:p>
        </w:tc>
        <w:tc>
          <w:tcPr>
            <w:tcW w:w="1418" w:type="dxa"/>
            <w:shd w:val="clear" w:color="auto" w:fill="auto"/>
          </w:tcPr>
          <w:p w14:paraId="56079D53" w14:textId="77777777" w:rsidR="00091F30" w:rsidRPr="009E33B1" w:rsidRDefault="00091F30" w:rsidP="00091F30">
            <w:pPr>
              <w:pStyle w:val="para"/>
              <w:suppressAutoHyphens w:val="0"/>
              <w:spacing w:before="40" w:after="40" w:line="220" w:lineRule="exact"/>
              <w:ind w:left="0" w:right="0" w:firstLine="0"/>
              <w:jc w:val="left"/>
              <w:rPr>
                <w:sz w:val="18"/>
              </w:rPr>
            </w:pPr>
            <w:r w:rsidRPr="009E33B1">
              <w:rPr>
                <w:sz w:val="18"/>
              </w:rPr>
              <w:t>13.89</w:t>
            </w:r>
          </w:p>
        </w:tc>
        <w:tc>
          <w:tcPr>
            <w:tcW w:w="1559" w:type="dxa"/>
            <w:shd w:val="clear" w:color="auto" w:fill="auto"/>
            <w:vAlign w:val="bottom"/>
          </w:tcPr>
          <w:p w14:paraId="7D2B61F9" w14:textId="77777777" w:rsidR="00091F30" w:rsidRPr="009E33B1" w:rsidRDefault="00091F30" w:rsidP="00091F30">
            <w:pPr>
              <w:pStyle w:val="para"/>
              <w:suppressAutoHyphens w:val="0"/>
              <w:spacing w:before="40" w:after="40" w:line="220" w:lineRule="exact"/>
              <w:ind w:left="0" w:right="0" w:firstLine="0"/>
              <w:jc w:val="right"/>
              <w:rPr>
                <w:sz w:val="18"/>
              </w:rPr>
            </w:pPr>
            <w:r w:rsidRPr="009E33B1">
              <w:rPr>
                <w:sz w:val="18"/>
              </w:rPr>
              <w:t>1.5</w:t>
            </w:r>
          </w:p>
        </w:tc>
        <w:tc>
          <w:tcPr>
            <w:tcW w:w="1644" w:type="dxa"/>
            <w:shd w:val="clear" w:color="auto" w:fill="auto"/>
            <w:vAlign w:val="bottom"/>
          </w:tcPr>
          <w:p w14:paraId="045A9216" w14:textId="77777777" w:rsidR="00091F30" w:rsidRPr="009E33B1" w:rsidRDefault="00091F30" w:rsidP="00091F30">
            <w:pPr>
              <w:pStyle w:val="para"/>
              <w:suppressAutoHyphens w:val="0"/>
              <w:spacing w:before="40" w:after="40" w:line="220" w:lineRule="exact"/>
              <w:ind w:left="0" w:right="0" w:firstLine="0"/>
              <w:jc w:val="right"/>
              <w:rPr>
                <w:sz w:val="18"/>
              </w:rPr>
            </w:pPr>
            <w:r w:rsidRPr="009E33B1">
              <w:rPr>
                <w:sz w:val="18"/>
              </w:rPr>
              <w:t>20.8</w:t>
            </w:r>
          </w:p>
        </w:tc>
      </w:tr>
      <w:tr w:rsidR="00091F30" w:rsidRPr="009E33B1" w14:paraId="5F25FCAC" w14:textId="77777777" w:rsidTr="00091F30">
        <w:tc>
          <w:tcPr>
            <w:tcW w:w="1701" w:type="dxa"/>
            <w:shd w:val="clear" w:color="auto" w:fill="auto"/>
          </w:tcPr>
          <w:p w14:paraId="03DAB2DC" w14:textId="77777777" w:rsidR="00091F30" w:rsidRPr="009E33B1" w:rsidRDefault="00091F30" w:rsidP="00091F30">
            <w:pPr>
              <w:pStyle w:val="para"/>
              <w:suppressAutoHyphens w:val="0"/>
              <w:spacing w:before="40" w:after="40" w:line="220" w:lineRule="exact"/>
              <w:ind w:left="0" w:right="0" w:firstLine="0"/>
              <w:jc w:val="left"/>
              <w:rPr>
                <w:sz w:val="18"/>
              </w:rPr>
            </w:pPr>
            <w:r w:rsidRPr="009E33B1">
              <w:rPr>
                <w:sz w:val="18"/>
              </w:rPr>
              <w:t>60</w:t>
            </w:r>
          </w:p>
        </w:tc>
        <w:tc>
          <w:tcPr>
            <w:tcW w:w="1418" w:type="dxa"/>
            <w:shd w:val="clear" w:color="auto" w:fill="auto"/>
          </w:tcPr>
          <w:p w14:paraId="780C57A4" w14:textId="77777777" w:rsidR="00091F30" w:rsidRPr="009E33B1" w:rsidRDefault="00091F30" w:rsidP="00091F30">
            <w:pPr>
              <w:pStyle w:val="para"/>
              <w:suppressAutoHyphens w:val="0"/>
              <w:spacing w:before="40" w:after="40" w:line="220" w:lineRule="exact"/>
              <w:ind w:left="0" w:right="0" w:firstLine="0"/>
              <w:jc w:val="left"/>
              <w:rPr>
                <w:sz w:val="18"/>
              </w:rPr>
            </w:pPr>
            <w:r w:rsidRPr="009E33B1">
              <w:rPr>
                <w:sz w:val="18"/>
              </w:rPr>
              <w:t>16.67</w:t>
            </w:r>
          </w:p>
        </w:tc>
        <w:tc>
          <w:tcPr>
            <w:tcW w:w="1559" w:type="dxa"/>
            <w:shd w:val="clear" w:color="auto" w:fill="auto"/>
            <w:vAlign w:val="bottom"/>
          </w:tcPr>
          <w:p w14:paraId="0C8B37DA" w14:textId="77777777" w:rsidR="00091F30" w:rsidRPr="009E33B1" w:rsidRDefault="00091F30" w:rsidP="00091F30">
            <w:pPr>
              <w:pStyle w:val="para"/>
              <w:suppressAutoHyphens w:val="0"/>
              <w:spacing w:before="40" w:after="40" w:line="220" w:lineRule="exact"/>
              <w:ind w:left="0" w:right="0" w:firstLine="0"/>
              <w:jc w:val="right"/>
              <w:rPr>
                <w:sz w:val="18"/>
              </w:rPr>
            </w:pPr>
            <w:r w:rsidRPr="009E33B1">
              <w:rPr>
                <w:sz w:val="18"/>
              </w:rPr>
              <w:t>1.6</w:t>
            </w:r>
          </w:p>
        </w:tc>
        <w:tc>
          <w:tcPr>
            <w:tcW w:w="1644" w:type="dxa"/>
            <w:shd w:val="clear" w:color="auto" w:fill="auto"/>
            <w:vAlign w:val="bottom"/>
          </w:tcPr>
          <w:p w14:paraId="53EA50AE" w14:textId="77777777" w:rsidR="00091F30" w:rsidRPr="009E33B1" w:rsidRDefault="00091F30" w:rsidP="00091F30">
            <w:pPr>
              <w:pStyle w:val="para"/>
              <w:suppressAutoHyphens w:val="0"/>
              <w:spacing w:before="40" w:after="40" w:line="220" w:lineRule="exact"/>
              <w:ind w:left="0" w:right="0" w:firstLine="0"/>
              <w:jc w:val="right"/>
              <w:rPr>
                <w:sz w:val="18"/>
              </w:rPr>
            </w:pPr>
            <w:r w:rsidRPr="009E33B1">
              <w:rPr>
                <w:sz w:val="18"/>
              </w:rPr>
              <w:t>26.7</w:t>
            </w:r>
          </w:p>
        </w:tc>
      </w:tr>
    </w:tbl>
    <w:p w14:paraId="4F5B4E0A" w14:textId="77777777" w:rsidR="00091F30" w:rsidRPr="009E33B1" w:rsidRDefault="00091F30" w:rsidP="00091F30">
      <w:pPr>
        <w:pStyle w:val="para"/>
        <w:adjustRightInd w:val="0"/>
        <w:snapToGrid w:val="0"/>
        <w:spacing w:before="120"/>
        <w:ind w:firstLine="0"/>
      </w:pPr>
      <w:r w:rsidRPr="009E33B1">
        <w:t xml:space="preserve">For speed values </w:t>
      </w:r>
      <w:r w:rsidRPr="009E33B1">
        <w:rPr>
          <w:b/>
        </w:rPr>
        <w:t xml:space="preserve">up to 60 km/h which are </w:t>
      </w:r>
      <w:r w:rsidRPr="009E33B1">
        <w:t>not mentioned in the table, linear interpolation shall be applied.</w:t>
      </w:r>
    </w:p>
    <w:p w14:paraId="7CCDC3A0" w14:textId="77777777" w:rsidR="00091F30" w:rsidRPr="009E33B1" w:rsidRDefault="00091F30" w:rsidP="00091F30">
      <w:pPr>
        <w:pStyle w:val="para"/>
        <w:adjustRightInd w:val="0"/>
        <w:snapToGrid w:val="0"/>
        <w:ind w:firstLine="0"/>
      </w:pPr>
      <w:r w:rsidRPr="009E33B1">
        <w:t>Notwithstanding the result of the formula above for present speeds below 2 m/s the minimum following distance shall never be less than 2 m.</w:t>
      </w:r>
    </w:p>
    <w:p w14:paraId="7CD6C3D6" w14:textId="1111387E" w:rsidR="00091F30" w:rsidRDefault="00091F30" w:rsidP="00091F30">
      <w:pPr>
        <w:tabs>
          <w:tab w:val="left" w:pos="-1843"/>
        </w:tabs>
        <w:spacing w:after="120"/>
        <w:ind w:left="2268" w:right="1134" w:hanging="1134"/>
        <w:jc w:val="both"/>
        <w:rPr>
          <w:b/>
        </w:rPr>
      </w:pPr>
      <w:r w:rsidRPr="009E33B1">
        <w:rPr>
          <w:b/>
        </w:rPr>
        <w:tab/>
        <w:t>The requirements of this paragraph are without prejudice to other requirements in this Regulation, most notably paragraph</w:t>
      </w:r>
      <w:r w:rsidRPr="009E33B1">
        <w:rPr>
          <w:b/>
          <w:lang w:val="en-US"/>
        </w:rPr>
        <w:t>s</w:t>
      </w:r>
      <w:r w:rsidRPr="009E33B1">
        <w:rPr>
          <w:b/>
        </w:rPr>
        <w:t xml:space="preserve"> 5.</w:t>
      </w:r>
      <w:r w:rsidRPr="009E33B1">
        <w:rPr>
          <w:b/>
          <w:lang w:val="en-US"/>
        </w:rPr>
        <w:t>2.4. and 5.2.5</w:t>
      </w:r>
      <w:r w:rsidRPr="009E33B1">
        <w:rPr>
          <w:b/>
        </w:rPr>
        <w:t>. with subparagraphs.</w:t>
      </w:r>
      <w:r w:rsidR="00522338" w:rsidRPr="00522338">
        <w:rPr>
          <w:bCs/>
        </w:rPr>
        <w:t>”</w:t>
      </w:r>
    </w:p>
    <w:p w14:paraId="7C9DB245" w14:textId="77777777" w:rsidR="00091F30" w:rsidRPr="002451F9" w:rsidRDefault="00091F30" w:rsidP="00091F30">
      <w:pPr>
        <w:pStyle w:val="para"/>
        <w:adjustRightInd w:val="0"/>
        <w:snapToGrid w:val="0"/>
        <w:spacing w:line="240" w:lineRule="auto"/>
        <w:rPr>
          <w:i/>
          <w:iCs/>
        </w:rPr>
      </w:pPr>
      <w:r>
        <w:rPr>
          <w:i/>
          <w:iCs/>
        </w:rPr>
        <w:t>Insert new paragraph 5.2.8., to read:</w:t>
      </w:r>
    </w:p>
    <w:p w14:paraId="48CD0397" w14:textId="0EBDDB77" w:rsidR="00091F30" w:rsidRPr="00792EEF" w:rsidRDefault="00522338" w:rsidP="00091F30">
      <w:pPr>
        <w:pStyle w:val="para"/>
        <w:adjustRightInd w:val="0"/>
        <w:snapToGrid w:val="0"/>
        <w:spacing w:line="240" w:lineRule="auto"/>
        <w:rPr>
          <w:b/>
          <w:bCs/>
        </w:rPr>
      </w:pPr>
      <w:r>
        <w:rPr>
          <w:b/>
          <w:bCs/>
        </w:rPr>
        <w:t>“</w:t>
      </w:r>
      <w:r w:rsidR="00091F30" w:rsidRPr="00792EEF">
        <w:rPr>
          <w:b/>
          <w:bCs/>
        </w:rPr>
        <w:t>[5.2.8.</w:t>
      </w:r>
      <w:r w:rsidR="00091F30" w:rsidRPr="00792EEF">
        <w:rPr>
          <w:b/>
          <w:bCs/>
        </w:rPr>
        <w:tab/>
        <w:t>In the situation where a vehicle is proceeding in the opposite direction in the ALKS vehicle’s lane of travel, the ALKS shall implement strategies to react to the vehicle with the aim of mitigating the effects of a potential collision.]</w:t>
      </w:r>
      <w:r>
        <w:rPr>
          <w:b/>
          <w:bCs/>
        </w:rPr>
        <w:t>”</w:t>
      </w:r>
    </w:p>
    <w:p w14:paraId="53226643" w14:textId="77777777" w:rsidR="00091F30" w:rsidRPr="007177A7" w:rsidRDefault="00091F30" w:rsidP="00522338">
      <w:pPr>
        <w:keepNext/>
        <w:spacing w:after="120"/>
        <w:ind w:left="851" w:right="1134" w:firstLine="284"/>
        <w:jc w:val="both"/>
        <w:rPr>
          <w:iCs/>
          <w:lang w:val="en-US"/>
        </w:rPr>
      </w:pPr>
      <w:r w:rsidRPr="007177A7">
        <w:rPr>
          <w:i/>
          <w:lang w:val="en-US"/>
        </w:rPr>
        <w:lastRenderedPageBreak/>
        <w:t>Paragraph 5.2.5.3.,</w:t>
      </w:r>
      <w:r w:rsidRPr="007177A7">
        <w:rPr>
          <w:iCs/>
          <w:lang w:val="en-US"/>
        </w:rPr>
        <w:t xml:space="preserve"> amend to read:</w:t>
      </w:r>
    </w:p>
    <w:p w14:paraId="69B9E8D0" w14:textId="6776FC69" w:rsidR="00091F30" w:rsidRPr="007177A7" w:rsidRDefault="00522338" w:rsidP="00091F30">
      <w:pPr>
        <w:pStyle w:val="para"/>
        <w:adjustRightInd w:val="0"/>
        <w:snapToGrid w:val="0"/>
      </w:pPr>
      <w:r>
        <w:rPr>
          <w:lang w:val="en-US"/>
        </w:rPr>
        <w:t>“</w:t>
      </w:r>
      <w:r w:rsidR="00091F30" w:rsidRPr="007177A7">
        <w:rPr>
          <w:lang w:val="en-US"/>
        </w:rPr>
        <w:t>5.2.5.3.</w:t>
      </w:r>
      <w:r w:rsidR="00091F30" w:rsidRPr="007177A7">
        <w:rPr>
          <w:lang w:val="en-US"/>
        </w:rPr>
        <w:tab/>
      </w:r>
      <w:r w:rsidR="00091F30" w:rsidRPr="007177A7">
        <w:t>The activated system shall avoid a collision with an unobstructed crossing pedestrian in front of the vehicle.</w:t>
      </w:r>
    </w:p>
    <w:p w14:paraId="1C25678E" w14:textId="77777777" w:rsidR="00091F30" w:rsidRDefault="00091F30" w:rsidP="00091F30">
      <w:pPr>
        <w:pStyle w:val="para"/>
        <w:adjustRightInd w:val="0"/>
        <w:snapToGrid w:val="0"/>
        <w:ind w:firstLine="0"/>
      </w:pPr>
      <w:r w:rsidRPr="007177A7">
        <w:t xml:space="preserve">In a scenario with an unobstructed pedestrian crossing with a lateral speed component of not more than 5 km/h where the anticipated impact point is displaced by not more than 0.2 m compared to the vehicle longitudinal </w:t>
      </w:r>
      <w:proofErr w:type="spellStart"/>
      <w:r w:rsidRPr="007177A7">
        <w:t>center</w:t>
      </w:r>
      <w:proofErr w:type="spellEnd"/>
      <w:r w:rsidRPr="007177A7">
        <w:t xml:space="preserve"> plane, the activated ALKS shall avoid a collision up to </w:t>
      </w:r>
      <w:r w:rsidRPr="007177A7">
        <w:rPr>
          <w:strike/>
        </w:rPr>
        <w:t>the maximum operational speed of the system</w:t>
      </w:r>
      <w:r w:rsidRPr="007177A7">
        <w:rPr>
          <w:lang w:val="en-US"/>
        </w:rPr>
        <w:t xml:space="preserve"> </w:t>
      </w:r>
      <w:r w:rsidRPr="007177A7">
        <w:rPr>
          <w:b/>
          <w:lang w:val="en-US"/>
        </w:rPr>
        <w:t>60 km/h</w:t>
      </w:r>
      <w:r w:rsidRPr="007177A7">
        <w:t>.</w:t>
      </w:r>
      <w:r>
        <w:t xml:space="preserve"> </w:t>
      </w:r>
    </w:p>
    <w:p w14:paraId="62026CF4" w14:textId="1084BD87" w:rsidR="00091F30" w:rsidRPr="00792EEF" w:rsidRDefault="00091F30" w:rsidP="00091F30">
      <w:pPr>
        <w:pStyle w:val="para"/>
        <w:adjustRightInd w:val="0"/>
        <w:snapToGrid w:val="0"/>
        <w:ind w:firstLine="0"/>
        <w:rPr>
          <w:b/>
          <w:bCs/>
        </w:rPr>
      </w:pPr>
      <w:r w:rsidRPr="00792EEF">
        <w:rPr>
          <w:b/>
          <w:bCs/>
        </w:rPr>
        <w:t>[At higher speeds, upon detection of pedestrians crossing the carriageway the ALKS shall implement strategies to reduce the potential for a collision.]</w:t>
      </w:r>
      <w:r w:rsidR="00522338">
        <w:rPr>
          <w:b/>
          <w:bCs/>
        </w:rPr>
        <w:t>”</w:t>
      </w:r>
    </w:p>
    <w:p w14:paraId="72D5D28F" w14:textId="77777777" w:rsidR="00901DEC" w:rsidRPr="007177A7" w:rsidRDefault="00901DEC" w:rsidP="00901DEC">
      <w:pPr>
        <w:spacing w:after="120"/>
        <w:ind w:left="851" w:right="1134" w:firstLine="283"/>
        <w:jc w:val="both"/>
        <w:rPr>
          <w:iCs/>
          <w:lang w:val="en-US"/>
        </w:rPr>
      </w:pPr>
      <w:r w:rsidRPr="007177A7">
        <w:rPr>
          <w:i/>
          <w:lang w:val="en-US"/>
        </w:rPr>
        <w:t>Paragraph 5.2.</w:t>
      </w:r>
      <w:r>
        <w:rPr>
          <w:i/>
          <w:lang w:val="en-US"/>
        </w:rPr>
        <w:t>7.</w:t>
      </w:r>
      <w:r w:rsidRPr="007177A7">
        <w:rPr>
          <w:i/>
          <w:lang w:val="en-US"/>
        </w:rPr>
        <w:t>,</w:t>
      </w:r>
      <w:r w:rsidRPr="007177A7">
        <w:rPr>
          <w:iCs/>
          <w:lang w:val="en-US"/>
        </w:rPr>
        <w:t xml:space="preserve"> amend to read:</w:t>
      </w:r>
    </w:p>
    <w:p w14:paraId="0FFBA62C" w14:textId="4B7D1E95" w:rsidR="00901DEC" w:rsidRPr="00837AFF" w:rsidRDefault="00947D8A" w:rsidP="00901DEC">
      <w:pPr>
        <w:pStyle w:val="para"/>
        <w:adjustRightInd w:val="0"/>
        <w:snapToGrid w:val="0"/>
        <w:spacing w:line="240" w:lineRule="auto"/>
        <w:rPr>
          <w:lang w:val="en-US"/>
        </w:rPr>
      </w:pPr>
      <w:r>
        <w:rPr>
          <w:lang w:val="en-US"/>
        </w:rPr>
        <w:t>“</w:t>
      </w:r>
      <w:r w:rsidR="00901DEC">
        <w:rPr>
          <w:lang w:val="en-US"/>
        </w:rPr>
        <w:t>5.2.7.</w:t>
      </w:r>
      <w:r w:rsidR="00901DEC">
        <w:rPr>
          <w:lang w:val="en-US"/>
        </w:rPr>
        <w:tab/>
      </w:r>
      <w:r w:rsidR="00901DEC">
        <w:t xml:space="preserve">For conditions not specified in paragraphs 5.2.4., 5.2.5. or its subparagraphs, </w:t>
      </w:r>
      <w:r w:rsidR="00901DEC">
        <w:rPr>
          <w:lang w:val="en-US"/>
        </w:rPr>
        <w:t xml:space="preserve">the performance of the system </w:t>
      </w:r>
      <w:r w:rsidR="00901DEC">
        <w:t xml:space="preserve">shall be ensured at least to the level at which a competent and careful </w:t>
      </w:r>
      <w:r w:rsidR="00901DEC" w:rsidRPr="00837AFF">
        <w:t xml:space="preserve">human driver could minimize the risks. The </w:t>
      </w:r>
      <w:r w:rsidR="00901DEC" w:rsidRPr="00792EEF">
        <w:t xml:space="preserve">attentive human </w:t>
      </w:r>
      <w:r w:rsidR="00901DEC" w:rsidRPr="00837AFF">
        <w:t>driver performance model</w:t>
      </w:r>
      <w:r w:rsidR="00901DEC" w:rsidRPr="00792EEF">
        <w:rPr>
          <w:b/>
          <w:bCs/>
        </w:rPr>
        <w:t>s</w:t>
      </w:r>
      <w:r w:rsidR="00901DEC" w:rsidRPr="00837AFF">
        <w:t xml:space="preserve"> and related parameters in </w:t>
      </w:r>
      <w:r w:rsidR="00901DEC" w:rsidRPr="00792EEF">
        <w:rPr>
          <w:strike/>
        </w:rPr>
        <w:t xml:space="preserve">the </w:t>
      </w:r>
      <w:r w:rsidR="00901DEC" w:rsidRPr="00837AFF">
        <w:t xml:space="preserve">traffic critical disturbance scenarios </w:t>
      </w:r>
      <w:r w:rsidR="00901DEC" w:rsidRPr="00792EEF">
        <w:rPr>
          <w:strike/>
        </w:rPr>
        <w:t>from</w:t>
      </w:r>
      <w:r w:rsidR="00901DEC" w:rsidRPr="00792EEF">
        <w:t xml:space="preserve"> </w:t>
      </w:r>
      <w:r w:rsidR="00901DEC" w:rsidRPr="00792EEF">
        <w:rPr>
          <w:b/>
          <w:bCs/>
        </w:rPr>
        <w:t xml:space="preserve">in </w:t>
      </w:r>
      <w:r w:rsidR="00901DEC" w:rsidRPr="00837AFF">
        <w:t>Annex 3</w:t>
      </w:r>
      <w:r w:rsidR="00901DEC" w:rsidRPr="00792EEF">
        <w:t xml:space="preserve"> may be taken as guidance. The capabilities of the system shall be demonstrated in the assessment carried out under Annex 4.</w:t>
      </w:r>
      <w:r>
        <w:t>”</w:t>
      </w:r>
    </w:p>
    <w:p w14:paraId="264E8D61" w14:textId="77777777" w:rsidR="00091F30" w:rsidRPr="00E21785" w:rsidRDefault="00091F30" w:rsidP="00091F30">
      <w:pPr>
        <w:adjustRightInd w:val="0"/>
        <w:snapToGrid w:val="0"/>
        <w:spacing w:after="120" w:line="240" w:lineRule="auto"/>
        <w:ind w:left="2268" w:right="1134" w:hanging="1134"/>
        <w:jc w:val="both"/>
        <w:rPr>
          <w:rFonts w:asciiTheme="majorBidi" w:hAnsiTheme="majorBidi" w:cstheme="majorBidi"/>
        </w:rPr>
      </w:pPr>
      <w:r w:rsidRPr="00E21785">
        <w:rPr>
          <w:rFonts w:asciiTheme="majorBidi" w:hAnsiTheme="majorBidi" w:cstheme="majorBidi"/>
          <w:i/>
          <w:iCs/>
        </w:rPr>
        <w:t>Paragraph 5.2.</w:t>
      </w:r>
      <w:r>
        <w:rPr>
          <w:rFonts w:asciiTheme="majorBidi" w:hAnsiTheme="majorBidi" w:cstheme="majorBidi"/>
          <w:i/>
          <w:iCs/>
        </w:rPr>
        <w:t>9</w:t>
      </w:r>
      <w:r w:rsidRPr="00E21785">
        <w:rPr>
          <w:rFonts w:asciiTheme="majorBidi" w:hAnsiTheme="majorBidi" w:cstheme="majorBidi"/>
          <w:i/>
          <w:iCs/>
        </w:rPr>
        <w:t xml:space="preserve">., </w:t>
      </w:r>
      <w:r w:rsidRPr="00E21785">
        <w:rPr>
          <w:rFonts w:asciiTheme="majorBidi" w:hAnsiTheme="majorBidi" w:cstheme="majorBidi"/>
        </w:rPr>
        <w:t>insert to read:</w:t>
      </w:r>
    </w:p>
    <w:p w14:paraId="2E928C92" w14:textId="7793A82E" w:rsidR="00091F30" w:rsidRPr="00837AFF" w:rsidRDefault="00947D8A" w:rsidP="00091F30">
      <w:pPr>
        <w:adjustRightInd w:val="0"/>
        <w:snapToGrid w:val="0"/>
        <w:spacing w:after="120" w:line="240" w:lineRule="auto"/>
        <w:ind w:left="2268" w:right="1134" w:hanging="1134"/>
        <w:jc w:val="both"/>
        <w:rPr>
          <w:rFonts w:asciiTheme="majorBidi" w:hAnsiTheme="majorBidi" w:cstheme="majorBidi"/>
          <w:b/>
          <w:bCs/>
        </w:rPr>
      </w:pPr>
      <w:r>
        <w:rPr>
          <w:rFonts w:asciiTheme="majorBidi" w:hAnsiTheme="majorBidi" w:cstheme="majorBidi"/>
          <w:b/>
          <w:bCs/>
        </w:rPr>
        <w:t>“</w:t>
      </w:r>
      <w:r w:rsidR="00091F30">
        <w:rPr>
          <w:rFonts w:asciiTheme="majorBidi" w:hAnsiTheme="majorBidi" w:cstheme="majorBidi"/>
          <w:b/>
          <w:bCs/>
        </w:rPr>
        <w:t>[</w:t>
      </w:r>
      <w:r w:rsidR="00091F30" w:rsidRPr="00E21785">
        <w:rPr>
          <w:rFonts w:asciiTheme="majorBidi" w:hAnsiTheme="majorBidi" w:cstheme="majorBidi"/>
          <w:b/>
          <w:bCs/>
        </w:rPr>
        <w:t>5.2.</w:t>
      </w:r>
      <w:r w:rsidR="00091F30">
        <w:rPr>
          <w:rFonts w:asciiTheme="majorBidi" w:hAnsiTheme="majorBidi" w:cstheme="majorBidi"/>
          <w:b/>
          <w:bCs/>
        </w:rPr>
        <w:t>9</w:t>
      </w:r>
      <w:r w:rsidR="00091F30" w:rsidRPr="00E21785">
        <w:rPr>
          <w:rFonts w:asciiTheme="majorBidi" w:hAnsiTheme="majorBidi" w:cstheme="majorBidi"/>
          <w:b/>
          <w:bCs/>
        </w:rPr>
        <w:t>.</w:t>
      </w:r>
      <w:r w:rsidR="00091F30" w:rsidRPr="00E21785">
        <w:rPr>
          <w:rFonts w:asciiTheme="majorBidi" w:hAnsiTheme="majorBidi" w:cstheme="majorBidi"/>
          <w:b/>
          <w:bCs/>
        </w:rPr>
        <w:tab/>
      </w:r>
      <w:r w:rsidR="00091F30" w:rsidRPr="00837AFF">
        <w:rPr>
          <w:rFonts w:asciiTheme="majorBidi" w:hAnsiTheme="majorBidi" w:cstheme="majorBidi"/>
          <w:b/>
          <w:bCs/>
        </w:rPr>
        <w:t>The stability of the vehicle and driver system is a necessary condition that must be always met, provided that effects of unplanned events disturbing the safe motion are within reasonable limits. This shall be demonstrated in</w:t>
      </w:r>
      <w:r w:rsidR="00091F30" w:rsidRPr="00837AFF">
        <w:rPr>
          <w:b/>
        </w:rPr>
        <w:t xml:space="preserve"> the assessment </w:t>
      </w:r>
      <w:r w:rsidR="00091F30" w:rsidRPr="00792EEF">
        <w:rPr>
          <w:b/>
          <w:strike/>
        </w:rPr>
        <w:t>of the tests carried out</w:t>
      </w:r>
      <w:r w:rsidR="00091F30" w:rsidRPr="00792EEF">
        <w:rPr>
          <w:b/>
        </w:rPr>
        <w:t xml:space="preserve"> </w:t>
      </w:r>
      <w:r w:rsidR="00091F30" w:rsidRPr="00837AFF">
        <w:rPr>
          <w:b/>
        </w:rPr>
        <w:t xml:space="preserve">in accordance with Annex 4 </w:t>
      </w:r>
      <w:r w:rsidR="00091F30" w:rsidRPr="00792EEF">
        <w:rPr>
          <w:b/>
          <w:strike/>
        </w:rPr>
        <w:t>and 5</w:t>
      </w:r>
      <w:r w:rsidR="00091F30" w:rsidRPr="00792EEF">
        <w:rPr>
          <w:b/>
        </w:rPr>
        <w:t xml:space="preserve"> </w:t>
      </w:r>
      <w:r w:rsidR="00091F30" w:rsidRPr="00837AFF">
        <w:rPr>
          <w:b/>
        </w:rPr>
        <w:t>of this Regulation]</w:t>
      </w:r>
      <w:r>
        <w:rPr>
          <w:b/>
        </w:rPr>
        <w:t>”</w:t>
      </w:r>
    </w:p>
    <w:p w14:paraId="472777B5" w14:textId="77777777" w:rsidR="00091F30" w:rsidRPr="00E21785" w:rsidRDefault="00091F30" w:rsidP="00091F30">
      <w:pPr>
        <w:adjustRightInd w:val="0"/>
        <w:snapToGrid w:val="0"/>
        <w:spacing w:after="120" w:line="240" w:lineRule="auto"/>
        <w:ind w:left="2268" w:right="1134" w:hanging="1134"/>
        <w:jc w:val="both"/>
        <w:rPr>
          <w:rFonts w:asciiTheme="majorBidi" w:hAnsiTheme="majorBidi" w:cstheme="majorBidi"/>
        </w:rPr>
      </w:pPr>
      <w:r w:rsidRPr="00E21785">
        <w:rPr>
          <w:rFonts w:asciiTheme="majorBidi" w:hAnsiTheme="majorBidi" w:cstheme="majorBidi"/>
          <w:i/>
          <w:iCs/>
        </w:rPr>
        <w:t>Paragraph 5.2.</w:t>
      </w:r>
      <w:r>
        <w:rPr>
          <w:rFonts w:asciiTheme="majorBidi" w:hAnsiTheme="majorBidi" w:cstheme="majorBidi"/>
          <w:i/>
          <w:iCs/>
        </w:rPr>
        <w:t>10</w:t>
      </w:r>
      <w:r w:rsidRPr="00E21785">
        <w:rPr>
          <w:rFonts w:asciiTheme="majorBidi" w:hAnsiTheme="majorBidi" w:cstheme="majorBidi"/>
          <w:i/>
          <w:iCs/>
        </w:rPr>
        <w:t xml:space="preserve">., </w:t>
      </w:r>
      <w:r w:rsidRPr="00E21785">
        <w:rPr>
          <w:rFonts w:asciiTheme="majorBidi" w:hAnsiTheme="majorBidi" w:cstheme="majorBidi"/>
        </w:rPr>
        <w:t>insert to read:</w:t>
      </w:r>
    </w:p>
    <w:p w14:paraId="50283D36" w14:textId="2C9D8189" w:rsidR="00091F30" w:rsidRPr="00792EEF" w:rsidRDefault="00947D8A" w:rsidP="00091F30">
      <w:pPr>
        <w:adjustRightInd w:val="0"/>
        <w:snapToGrid w:val="0"/>
        <w:spacing w:after="120" w:line="240" w:lineRule="auto"/>
        <w:ind w:left="2268" w:right="1134" w:hanging="1134"/>
        <w:jc w:val="both"/>
        <w:rPr>
          <w:rFonts w:asciiTheme="majorBidi" w:hAnsiTheme="majorBidi" w:cstheme="majorBidi"/>
          <w:b/>
          <w:bCs/>
        </w:rPr>
      </w:pPr>
      <w:r>
        <w:rPr>
          <w:rFonts w:asciiTheme="majorBidi" w:hAnsiTheme="majorBidi" w:cstheme="majorBidi"/>
          <w:b/>
          <w:bCs/>
        </w:rPr>
        <w:t>“</w:t>
      </w:r>
      <w:r w:rsidR="00091F30">
        <w:rPr>
          <w:rFonts w:asciiTheme="majorBidi" w:hAnsiTheme="majorBidi" w:cstheme="majorBidi"/>
          <w:b/>
          <w:bCs/>
        </w:rPr>
        <w:t>[</w:t>
      </w:r>
      <w:r w:rsidR="00091F30" w:rsidRPr="00837AFF">
        <w:rPr>
          <w:rFonts w:asciiTheme="majorBidi" w:hAnsiTheme="majorBidi" w:cstheme="majorBidi"/>
          <w:b/>
          <w:bCs/>
        </w:rPr>
        <w:t>5.2.10</w:t>
      </w:r>
      <w:r w:rsidR="00A2616C">
        <w:rPr>
          <w:rFonts w:asciiTheme="majorBidi" w:hAnsiTheme="majorBidi" w:cstheme="majorBidi"/>
          <w:b/>
          <w:bCs/>
        </w:rPr>
        <w:t>.</w:t>
      </w:r>
      <w:r w:rsidR="00091F30" w:rsidRPr="00837AFF">
        <w:rPr>
          <w:rFonts w:asciiTheme="majorBidi" w:hAnsiTheme="majorBidi" w:cstheme="majorBidi"/>
          <w:b/>
          <w:bCs/>
        </w:rPr>
        <w:tab/>
      </w:r>
      <w:r w:rsidR="00091F30" w:rsidRPr="00792EEF">
        <w:rPr>
          <w:rFonts w:asciiTheme="majorBidi" w:hAnsiTheme="majorBidi" w:cstheme="majorBidi"/>
          <w:b/>
          <w:bCs/>
        </w:rPr>
        <w:t>While following another vehicle the ALKS vehicle shall aim to be string stable.</w:t>
      </w:r>
    </w:p>
    <w:p w14:paraId="32C10E05" w14:textId="77777777" w:rsidR="00091F30" w:rsidRPr="00792EEF" w:rsidRDefault="00091F30" w:rsidP="00091F30">
      <w:pPr>
        <w:adjustRightInd w:val="0"/>
        <w:snapToGrid w:val="0"/>
        <w:spacing w:after="120" w:line="240" w:lineRule="auto"/>
        <w:ind w:left="2268" w:right="1134"/>
        <w:jc w:val="both"/>
        <w:rPr>
          <w:rFonts w:asciiTheme="majorBidi" w:hAnsiTheme="majorBidi" w:cstheme="majorBidi"/>
          <w:b/>
          <w:bCs/>
        </w:rPr>
      </w:pPr>
      <w:r w:rsidRPr="00792EEF">
        <w:rPr>
          <w:rFonts w:asciiTheme="majorBidi" w:hAnsiTheme="majorBidi" w:cstheme="majorBidi"/>
          <w:b/>
          <w:bCs/>
        </w:rPr>
        <w:t xml:space="preserve">In particular, when following another vehicle at constant speed and at a distance such that the speed profile of the ALKS vehicle is influenced by the speed profile of the vehicle in front, the ALKS vehicle shall aim to respond to a perturbation in the speed of the vehicle in front with a perturbation in its speed profile by at most a 5% increase in the maximum difference in speed compared to the vehicle in front before reaching a new equilibrium velocity following the visual examples reported in the following figures. </w:t>
      </w:r>
    </w:p>
    <w:p w14:paraId="3343A1A5" w14:textId="77777777" w:rsidR="00091F30" w:rsidRPr="00CF09BD" w:rsidRDefault="00091F30" w:rsidP="00091F30">
      <w:pPr>
        <w:adjustRightInd w:val="0"/>
        <w:snapToGrid w:val="0"/>
        <w:spacing w:after="120" w:line="240" w:lineRule="auto"/>
        <w:ind w:left="1134" w:right="1134"/>
        <w:jc w:val="both"/>
        <w:rPr>
          <w:rFonts w:asciiTheme="majorBidi" w:hAnsiTheme="majorBidi" w:cstheme="majorBidi"/>
          <w:b/>
          <w:bCs/>
          <w:color w:val="00B050"/>
        </w:rPr>
      </w:pPr>
      <w:r w:rsidRPr="00CF09BD">
        <w:rPr>
          <w:rFonts w:asciiTheme="majorBidi" w:hAnsiTheme="majorBidi" w:cstheme="majorBidi"/>
          <w:b/>
          <w:noProof/>
          <w:color w:val="00B050"/>
          <w:lang w:eastAsia="en-GB"/>
        </w:rPr>
        <w:drawing>
          <wp:inline distT="0" distB="0" distL="0" distR="0" wp14:anchorId="71DB9A1C" wp14:editId="10B42161">
            <wp:extent cx="2294255" cy="15132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4255" cy="1513205"/>
                    </a:xfrm>
                    <a:prstGeom prst="rect">
                      <a:avLst/>
                    </a:prstGeom>
                    <a:noFill/>
                    <a:ln>
                      <a:noFill/>
                    </a:ln>
                  </pic:spPr>
                </pic:pic>
              </a:graphicData>
            </a:graphic>
          </wp:inline>
        </w:drawing>
      </w:r>
      <w:r w:rsidRPr="00CF09BD">
        <w:rPr>
          <w:b/>
          <w:noProof/>
          <w:color w:val="00B050"/>
          <w:lang w:eastAsia="en-GB"/>
        </w:rPr>
        <w:drawing>
          <wp:inline distT="0" distB="0" distL="0" distR="0" wp14:anchorId="69714DCB" wp14:editId="3AC2507E">
            <wp:extent cx="2294255" cy="1513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4255" cy="1513205"/>
                    </a:xfrm>
                    <a:prstGeom prst="rect">
                      <a:avLst/>
                    </a:prstGeom>
                    <a:noFill/>
                    <a:ln>
                      <a:noFill/>
                    </a:ln>
                  </pic:spPr>
                </pic:pic>
              </a:graphicData>
            </a:graphic>
          </wp:inline>
        </w:drawing>
      </w:r>
    </w:p>
    <w:p w14:paraId="449D09E3" w14:textId="4049DBCC" w:rsidR="00091F30" w:rsidRPr="00837AFF" w:rsidRDefault="00091F30" w:rsidP="00091F30">
      <w:pPr>
        <w:adjustRightInd w:val="0"/>
        <w:snapToGrid w:val="0"/>
        <w:spacing w:after="120" w:line="240" w:lineRule="auto"/>
        <w:ind w:left="2268" w:right="1134"/>
        <w:jc w:val="both"/>
        <w:rPr>
          <w:sz w:val="24"/>
          <w:szCs w:val="24"/>
          <w:lang w:eastAsia="en-GB"/>
        </w:rPr>
      </w:pPr>
      <w:r w:rsidRPr="00792EEF">
        <w:rPr>
          <w:rFonts w:asciiTheme="majorBidi" w:hAnsiTheme="majorBidi" w:cstheme="majorBidi"/>
          <w:b/>
          <w:bCs/>
        </w:rPr>
        <w:t>In addition, in the case when there is more than one ALKS vehicle in a chain following a vehicle under the conditions described in the previous paragraph, they shall aim to avoid further amplifying the perturbation caused by the lead vehicle from one vehicle to the next. The provisions included in this paragraph shall be demonstrated in</w:t>
      </w:r>
      <w:r w:rsidRPr="00792EEF">
        <w:rPr>
          <w:b/>
        </w:rPr>
        <w:t xml:space="preserve"> accordance with Annex 4 of this Regulation</w:t>
      </w:r>
      <w:r w:rsidRPr="00792EEF">
        <w:rPr>
          <w:rFonts w:asciiTheme="majorBidi" w:hAnsiTheme="majorBidi" w:cstheme="majorBidi"/>
          <w:b/>
          <w:bCs/>
        </w:rPr>
        <w:t>.]</w:t>
      </w:r>
      <w:r w:rsidR="00947D8A">
        <w:rPr>
          <w:sz w:val="24"/>
          <w:szCs w:val="24"/>
          <w:lang w:eastAsia="en-GB"/>
        </w:rPr>
        <w:t>”</w:t>
      </w:r>
    </w:p>
    <w:p w14:paraId="5791263A" w14:textId="57DCD62F" w:rsidR="00091F30" w:rsidRPr="00174427" w:rsidRDefault="00091F30" w:rsidP="00091F30">
      <w:pPr>
        <w:pStyle w:val="para"/>
        <w:keepNext/>
        <w:adjustRightInd w:val="0"/>
        <w:snapToGrid w:val="0"/>
        <w:spacing w:line="240" w:lineRule="auto"/>
        <w:ind w:left="1134" w:firstLine="0"/>
        <w:rPr>
          <w:i/>
          <w:iCs/>
        </w:rPr>
      </w:pPr>
      <w:r w:rsidRPr="00174427">
        <w:rPr>
          <w:i/>
          <w:iCs/>
        </w:rPr>
        <w:lastRenderedPageBreak/>
        <w:t>Points of discussion: Group tentatively agreed at the 7</w:t>
      </w:r>
      <w:r w:rsidRPr="00174427">
        <w:rPr>
          <w:i/>
          <w:iCs/>
          <w:vertAlign w:val="superscript"/>
        </w:rPr>
        <w:t>th</w:t>
      </w:r>
      <w:r w:rsidRPr="00174427">
        <w:rPr>
          <w:i/>
          <w:iCs/>
        </w:rPr>
        <w:t xml:space="preserve"> meeting to include JRC/EC fuzzy logic model in UN</w:t>
      </w:r>
      <w:r w:rsidR="00133CFC">
        <w:rPr>
          <w:i/>
          <w:iCs/>
        </w:rPr>
        <w:t xml:space="preserve"> </w:t>
      </w:r>
      <w:r w:rsidRPr="00174427">
        <w:rPr>
          <w:i/>
          <w:iCs/>
        </w:rPr>
        <w:t>R</w:t>
      </w:r>
      <w:r w:rsidR="00133CFC">
        <w:rPr>
          <w:i/>
          <w:iCs/>
        </w:rPr>
        <w:t>egulation No.</w:t>
      </w:r>
      <w:r w:rsidRPr="00174427">
        <w:rPr>
          <w:i/>
          <w:iCs/>
        </w:rPr>
        <w:t xml:space="preserve"> 157</w:t>
      </w:r>
      <w:r w:rsidR="00133CFC">
        <w:rPr>
          <w:i/>
          <w:iCs/>
        </w:rPr>
        <w:t xml:space="preserve">, </w:t>
      </w:r>
      <w:r w:rsidRPr="00174427">
        <w:rPr>
          <w:i/>
          <w:iCs/>
        </w:rPr>
        <w:t>Annex 3 in addition to existing model. Group to confirm that the text below reflects the agreement.</w:t>
      </w:r>
    </w:p>
    <w:p w14:paraId="767453F6" w14:textId="7DE2EEA4" w:rsidR="00091F30" w:rsidRPr="00837AFF" w:rsidRDefault="00174427" w:rsidP="00091F30">
      <w:pPr>
        <w:pStyle w:val="para"/>
        <w:adjustRightInd w:val="0"/>
        <w:snapToGrid w:val="0"/>
        <w:spacing w:line="240" w:lineRule="auto"/>
        <w:rPr>
          <w:lang w:val="en-US"/>
        </w:rPr>
      </w:pPr>
      <w:r>
        <w:rPr>
          <w:lang w:val="en-US"/>
        </w:rPr>
        <w:t>“</w:t>
      </w:r>
      <w:r w:rsidR="00091F30">
        <w:rPr>
          <w:lang w:val="en-US"/>
        </w:rPr>
        <w:t>5.2.7.</w:t>
      </w:r>
      <w:r w:rsidR="00091F30">
        <w:rPr>
          <w:lang w:val="en-US"/>
        </w:rPr>
        <w:tab/>
      </w:r>
      <w:r w:rsidR="00091F30">
        <w:t xml:space="preserve">For conditions not specified in paragraphs 5.2.4., 5.2.5. or its subparagraphs, </w:t>
      </w:r>
      <w:r w:rsidR="00091F30">
        <w:rPr>
          <w:lang w:val="en-US"/>
        </w:rPr>
        <w:t xml:space="preserve">the performance of the system </w:t>
      </w:r>
      <w:r w:rsidR="00091F30">
        <w:t xml:space="preserve">shall be ensured at least to the level at which a competent and careful </w:t>
      </w:r>
      <w:r w:rsidR="00091F30" w:rsidRPr="00837AFF">
        <w:t xml:space="preserve">human driver could minimize the risks. The </w:t>
      </w:r>
      <w:r w:rsidR="00091F30" w:rsidRPr="00792EEF">
        <w:t xml:space="preserve">attentive human </w:t>
      </w:r>
      <w:r w:rsidR="00091F30" w:rsidRPr="00837AFF">
        <w:t>driver performance model</w:t>
      </w:r>
      <w:r w:rsidR="00091F30" w:rsidRPr="00792EEF">
        <w:rPr>
          <w:b/>
          <w:bCs/>
        </w:rPr>
        <w:t>s</w:t>
      </w:r>
      <w:r w:rsidR="00091F30" w:rsidRPr="00837AFF">
        <w:t xml:space="preserve"> and related parameters in </w:t>
      </w:r>
      <w:r w:rsidR="00091F30" w:rsidRPr="00792EEF">
        <w:rPr>
          <w:strike/>
        </w:rPr>
        <w:t xml:space="preserve">the </w:t>
      </w:r>
      <w:r w:rsidR="00091F30" w:rsidRPr="00837AFF">
        <w:t xml:space="preserve">traffic critical disturbance scenarios </w:t>
      </w:r>
      <w:r w:rsidR="00091F30" w:rsidRPr="00792EEF">
        <w:rPr>
          <w:strike/>
        </w:rPr>
        <w:t>from</w:t>
      </w:r>
      <w:r w:rsidR="00091F30" w:rsidRPr="00792EEF">
        <w:t xml:space="preserve"> </w:t>
      </w:r>
      <w:r w:rsidR="00091F30" w:rsidRPr="00792EEF">
        <w:rPr>
          <w:b/>
          <w:bCs/>
        </w:rPr>
        <w:t xml:space="preserve">in </w:t>
      </w:r>
      <w:r w:rsidR="00091F30" w:rsidRPr="00837AFF">
        <w:t>Annex 3</w:t>
      </w:r>
      <w:r w:rsidR="00091F30" w:rsidRPr="00792EEF">
        <w:t xml:space="preserve"> may be taken as guidance. The capabilities of the system shall be demonstrated in the assessment carried out under Annex 4.</w:t>
      </w:r>
      <w:r>
        <w:t>”</w:t>
      </w:r>
    </w:p>
    <w:p w14:paraId="31821408" w14:textId="77777777" w:rsidR="00091F30" w:rsidRPr="00D407C6" w:rsidRDefault="00091F30" w:rsidP="00091F30">
      <w:pPr>
        <w:adjustRightInd w:val="0"/>
        <w:snapToGrid w:val="0"/>
        <w:spacing w:after="120" w:line="240" w:lineRule="auto"/>
        <w:ind w:left="2268" w:right="1134" w:hanging="1134"/>
        <w:jc w:val="both"/>
        <w:rPr>
          <w:rFonts w:asciiTheme="majorBidi" w:hAnsiTheme="majorBidi" w:cstheme="majorBidi"/>
        </w:rPr>
      </w:pPr>
      <w:r w:rsidRPr="00D407C6">
        <w:rPr>
          <w:rFonts w:asciiTheme="majorBidi" w:hAnsiTheme="majorBidi" w:cstheme="majorBidi"/>
          <w:i/>
          <w:iCs/>
        </w:rPr>
        <w:t xml:space="preserve">Paragraph 5.3.2., </w:t>
      </w:r>
      <w:r w:rsidRPr="00D407C6">
        <w:rPr>
          <w:rFonts w:asciiTheme="majorBidi" w:hAnsiTheme="majorBidi" w:cstheme="majorBidi"/>
        </w:rPr>
        <w:t>amend to read:</w:t>
      </w:r>
    </w:p>
    <w:p w14:paraId="664752C4" w14:textId="4E11AE60" w:rsidR="00091F30" w:rsidRPr="00D407C6" w:rsidRDefault="00174427" w:rsidP="00091F30">
      <w:pPr>
        <w:adjustRightInd w:val="0"/>
        <w:snapToGrid w:val="0"/>
        <w:spacing w:after="120" w:line="240" w:lineRule="auto"/>
        <w:ind w:left="2268" w:right="1134" w:hanging="1134"/>
        <w:jc w:val="both"/>
        <w:rPr>
          <w:rFonts w:asciiTheme="majorBidi" w:hAnsiTheme="majorBidi" w:cstheme="majorBidi"/>
        </w:rPr>
      </w:pPr>
      <w:r>
        <w:rPr>
          <w:rFonts w:asciiTheme="majorBidi" w:hAnsiTheme="majorBidi" w:cstheme="majorBidi"/>
        </w:rPr>
        <w:t>“</w:t>
      </w:r>
      <w:r w:rsidR="00091F30" w:rsidRPr="00D407C6">
        <w:rPr>
          <w:rFonts w:asciiTheme="majorBidi" w:hAnsiTheme="majorBidi" w:cstheme="majorBidi"/>
        </w:rPr>
        <w:t>5.3.2</w:t>
      </w:r>
      <w:r w:rsidR="00133CFC">
        <w:rPr>
          <w:rFonts w:asciiTheme="majorBidi" w:hAnsiTheme="majorBidi" w:cstheme="majorBidi"/>
        </w:rPr>
        <w:t>.</w:t>
      </w:r>
      <w:r w:rsidR="00091F30" w:rsidRPr="00D407C6">
        <w:rPr>
          <w:rFonts w:asciiTheme="majorBidi" w:hAnsiTheme="majorBidi" w:cstheme="majorBidi"/>
        </w:rPr>
        <w:tab/>
        <w:t>This manoeuvre shall decelerate the vehicle up to its full braking performance if necessary and/or may perform an automatic evasive manoeuvre, when appropriate.</w:t>
      </w:r>
    </w:p>
    <w:p w14:paraId="593F1D91" w14:textId="77777777" w:rsidR="00091F30" w:rsidRPr="00D407C6" w:rsidRDefault="00091F30" w:rsidP="00091F30">
      <w:pPr>
        <w:adjustRightInd w:val="0"/>
        <w:snapToGrid w:val="0"/>
        <w:spacing w:after="120" w:line="240" w:lineRule="auto"/>
        <w:ind w:left="2268" w:right="1134" w:hanging="1134"/>
        <w:jc w:val="both"/>
        <w:rPr>
          <w:rFonts w:asciiTheme="majorBidi" w:hAnsiTheme="majorBidi" w:cstheme="majorBidi"/>
        </w:rPr>
      </w:pPr>
      <w:r w:rsidRPr="00D407C6">
        <w:rPr>
          <w:rFonts w:asciiTheme="majorBidi" w:hAnsiTheme="majorBidi" w:cstheme="majorBidi"/>
        </w:rPr>
        <w:tab/>
        <w:t>If failures are affecting the braking or steering performance of the system, the manoeuvre shall be carried out with consideration for the remaining performance.</w:t>
      </w:r>
    </w:p>
    <w:p w14:paraId="655E20E2" w14:textId="77777777" w:rsidR="00091F30" w:rsidRPr="00D407C6" w:rsidRDefault="00091F30" w:rsidP="00091F30">
      <w:pPr>
        <w:adjustRightInd w:val="0"/>
        <w:snapToGrid w:val="0"/>
        <w:spacing w:after="120" w:line="240" w:lineRule="auto"/>
        <w:ind w:left="2268" w:right="1134"/>
        <w:jc w:val="both"/>
        <w:rPr>
          <w:rFonts w:asciiTheme="majorBidi" w:hAnsiTheme="majorBidi" w:cstheme="majorBidi"/>
        </w:rPr>
      </w:pPr>
      <w:r w:rsidRPr="00D407C6">
        <w:rPr>
          <w:rFonts w:asciiTheme="majorBidi" w:hAnsiTheme="majorBidi" w:cstheme="majorBidi"/>
        </w:rPr>
        <w:t>During the evasive manoeuvre the ALKS vehicle shall not cross the lane marking (outer edge of the front tyre to outer edge of the lane marking).</w:t>
      </w:r>
    </w:p>
    <w:p w14:paraId="67207CCE" w14:textId="48E18274" w:rsidR="00091F30" w:rsidRDefault="00091F30" w:rsidP="00091F30">
      <w:pPr>
        <w:adjustRightInd w:val="0"/>
        <w:snapToGrid w:val="0"/>
        <w:spacing w:after="120" w:line="240" w:lineRule="auto"/>
        <w:ind w:left="2268" w:right="1134"/>
        <w:jc w:val="both"/>
        <w:rPr>
          <w:rFonts w:asciiTheme="majorBidi" w:hAnsiTheme="majorBidi" w:cstheme="majorBidi"/>
        </w:rPr>
      </w:pPr>
      <w:r w:rsidRPr="00D407C6">
        <w:rPr>
          <w:rFonts w:asciiTheme="majorBidi" w:hAnsiTheme="majorBidi" w:cstheme="majorBidi"/>
        </w:rPr>
        <w:t xml:space="preserve">After the evasive manoeuvre the vehicle shall aim at resuming a stable </w:t>
      </w:r>
      <w:r w:rsidRPr="00D407C6">
        <w:rPr>
          <w:rFonts w:asciiTheme="majorBidi" w:hAnsiTheme="majorBidi" w:cstheme="majorBidi"/>
          <w:strike/>
        </w:rPr>
        <w:t>position</w:t>
      </w:r>
      <w:r w:rsidRPr="00D407C6">
        <w:rPr>
          <w:rFonts w:asciiTheme="majorBidi" w:hAnsiTheme="majorBidi" w:cstheme="majorBidi"/>
        </w:rPr>
        <w:t xml:space="preserve"> </w:t>
      </w:r>
      <w:r w:rsidRPr="00D407C6">
        <w:rPr>
          <w:rFonts w:asciiTheme="majorBidi" w:hAnsiTheme="majorBidi" w:cstheme="majorBidi"/>
          <w:b/>
          <w:bCs/>
        </w:rPr>
        <w:t>motion</w:t>
      </w:r>
      <w:r w:rsidRPr="00D407C6">
        <w:rPr>
          <w:rFonts w:asciiTheme="majorBidi" w:hAnsiTheme="majorBidi" w:cstheme="majorBidi"/>
        </w:rPr>
        <w:t>.</w:t>
      </w:r>
      <w:r w:rsidR="00174427">
        <w:rPr>
          <w:rFonts w:asciiTheme="majorBidi" w:hAnsiTheme="majorBidi" w:cstheme="majorBidi"/>
        </w:rPr>
        <w:t>”</w:t>
      </w:r>
    </w:p>
    <w:p w14:paraId="20DBFB00" w14:textId="68265C04" w:rsidR="00091F30" w:rsidRPr="008438FC" w:rsidRDefault="00091F30" w:rsidP="00091F30">
      <w:pPr>
        <w:spacing w:after="120"/>
        <w:ind w:left="1134" w:right="1134"/>
        <w:jc w:val="both"/>
        <w:rPr>
          <w:i/>
        </w:rPr>
      </w:pPr>
      <w:r w:rsidRPr="00174427">
        <w:rPr>
          <w:i/>
        </w:rPr>
        <w:t>Group conclusion</w:t>
      </w:r>
      <w:r w:rsidR="00F5256E" w:rsidRPr="00174427">
        <w:rPr>
          <w:i/>
        </w:rPr>
        <w:t xml:space="preserve"> on 7.1.1.</w:t>
      </w:r>
      <w:r w:rsidRPr="00174427">
        <w:rPr>
          <w:i/>
        </w:rPr>
        <w:t xml:space="preserve">: </w:t>
      </w:r>
      <w:r w:rsidRPr="00174427">
        <w:rPr>
          <w:i/>
          <w:iCs/>
        </w:rPr>
        <w:t>Proposal. agreed (based on 5 m/s2 deceleration)</w:t>
      </w:r>
    </w:p>
    <w:p w14:paraId="3238F117" w14:textId="175B44F6" w:rsidR="00091F30" w:rsidRPr="008438FC" w:rsidRDefault="00174427" w:rsidP="00091F30">
      <w:pPr>
        <w:spacing w:after="120"/>
        <w:ind w:left="851" w:right="1134" w:firstLine="283"/>
        <w:jc w:val="both"/>
        <w:rPr>
          <w:iCs/>
        </w:rPr>
      </w:pPr>
      <w:r>
        <w:rPr>
          <w:i/>
        </w:rPr>
        <w:t>“</w:t>
      </w:r>
      <w:r w:rsidR="00091F30" w:rsidRPr="008438FC">
        <w:rPr>
          <w:i/>
        </w:rPr>
        <w:t>Paragraph 7.1.1.,</w:t>
      </w:r>
      <w:r w:rsidR="00091F30" w:rsidRPr="008438FC">
        <w:rPr>
          <w:iCs/>
        </w:rPr>
        <w:t xml:space="preserve"> amend to read:</w:t>
      </w:r>
    </w:p>
    <w:p w14:paraId="4D85BAC6" w14:textId="77777777" w:rsidR="00091F30" w:rsidRPr="008438FC" w:rsidRDefault="00091F30" w:rsidP="00091F30">
      <w:pPr>
        <w:pStyle w:val="para"/>
      </w:pPr>
      <w:r w:rsidRPr="008438FC">
        <w:t>7.1.1.</w:t>
      </w:r>
      <w:r w:rsidRPr="008438FC">
        <w:tab/>
        <w:t xml:space="preserve">Forward detection range </w:t>
      </w:r>
    </w:p>
    <w:p w14:paraId="1E5B1958" w14:textId="77777777" w:rsidR="00091F30" w:rsidRPr="008438FC" w:rsidRDefault="00091F30" w:rsidP="00091F30">
      <w:pPr>
        <w:pStyle w:val="para"/>
        <w:ind w:firstLine="0"/>
        <w:rPr>
          <w:lang w:val="en-US"/>
        </w:rPr>
      </w:pPr>
      <w:r w:rsidRPr="008438FC">
        <w:rPr>
          <w:bCs/>
        </w:rPr>
        <w:t xml:space="preserve">The manufacturer shall declare the forward detection range measured from the forward most point of the vehicle. This declared value </w:t>
      </w:r>
      <w:r w:rsidRPr="008438FC">
        <w:t>shall be at least 46 </w:t>
      </w:r>
      <w:r w:rsidRPr="008438FC">
        <w:rPr>
          <w:bCs/>
        </w:rPr>
        <w:t>metres</w:t>
      </w:r>
      <w:r w:rsidRPr="008438FC">
        <w:rPr>
          <w:bCs/>
          <w:lang w:val="en-US"/>
        </w:rPr>
        <w:t xml:space="preserve"> </w:t>
      </w:r>
      <w:r w:rsidRPr="008438FC">
        <w:rPr>
          <w:b/>
          <w:bCs/>
        </w:rPr>
        <w:t>for a specified maximum speed of 60 km/h</w:t>
      </w:r>
      <w:bookmarkStart w:id="3" w:name="_Hlk25843368"/>
      <w:bookmarkEnd w:id="3"/>
      <w:r w:rsidRPr="008438FC">
        <w:rPr>
          <w:lang w:val="en-US"/>
        </w:rPr>
        <w:t>.</w:t>
      </w:r>
    </w:p>
    <w:p w14:paraId="27E80F86" w14:textId="77777777" w:rsidR="00091F30" w:rsidRPr="008438FC" w:rsidRDefault="00091F30" w:rsidP="00091F30">
      <w:pPr>
        <w:pStyle w:val="para"/>
        <w:ind w:firstLine="0"/>
        <w:rPr>
          <w:rFonts w:cs="Calibri"/>
          <w:b/>
          <w:bCs/>
          <w:lang w:eastAsia="de-DE"/>
        </w:rPr>
      </w:pPr>
      <w:bookmarkStart w:id="4" w:name="_Hlk25843721"/>
      <w:r w:rsidRPr="008438FC">
        <w:rPr>
          <w:rFonts w:hint="eastAsia"/>
          <w:b/>
          <w:bCs/>
        </w:rPr>
        <w:t xml:space="preserve">A specified maximum speed </w:t>
      </w:r>
      <w:r w:rsidRPr="008438FC">
        <w:rPr>
          <w:b/>
          <w:bCs/>
        </w:rPr>
        <w:t xml:space="preserve">above </w:t>
      </w:r>
      <w:r w:rsidRPr="008438FC">
        <w:rPr>
          <w:rFonts w:hint="eastAsia"/>
          <w:b/>
          <w:bCs/>
        </w:rPr>
        <w:t>60</w:t>
      </w:r>
      <w:r w:rsidRPr="008438FC">
        <w:rPr>
          <w:b/>
          <w:bCs/>
        </w:rPr>
        <w:t xml:space="preserve"> </w:t>
      </w:r>
      <w:r w:rsidRPr="008438FC">
        <w:rPr>
          <w:rFonts w:hint="eastAsia"/>
          <w:b/>
          <w:bCs/>
        </w:rPr>
        <w:t xml:space="preserve">km/h shall only be declared by the manufacturer, if the declared forward detection range fulfils the corresponding minimum value according the following table: </w:t>
      </w:r>
    </w:p>
    <w:tbl>
      <w:tblPr>
        <w:tblW w:w="6237" w:type="dxa"/>
        <w:tblInd w:w="2268" w:type="dxa"/>
        <w:tblLayout w:type="fixed"/>
        <w:tblCellMar>
          <w:left w:w="0" w:type="dxa"/>
          <w:right w:w="0" w:type="dxa"/>
        </w:tblCellMar>
        <w:tblLook w:val="04A0" w:firstRow="1" w:lastRow="0" w:firstColumn="1" w:lastColumn="0" w:noHBand="0" w:noVBand="1"/>
      </w:tblPr>
      <w:tblGrid>
        <w:gridCol w:w="4009"/>
        <w:gridCol w:w="2228"/>
      </w:tblGrid>
      <w:tr w:rsidR="00091F30" w:rsidRPr="008438FC" w14:paraId="14152DCE" w14:textId="77777777" w:rsidTr="00091F30">
        <w:trPr>
          <w:tblHeader/>
        </w:trPr>
        <w:tc>
          <w:tcPr>
            <w:tcW w:w="4009" w:type="dxa"/>
            <w:tcBorders>
              <w:top w:val="single" w:sz="4" w:space="0" w:color="auto"/>
              <w:bottom w:val="single" w:sz="12" w:space="0" w:color="auto"/>
            </w:tcBorders>
            <w:shd w:val="clear" w:color="auto" w:fill="auto"/>
            <w:tcMar>
              <w:top w:w="0" w:type="dxa"/>
              <w:left w:w="85" w:type="dxa"/>
              <w:bottom w:w="0" w:type="dxa"/>
              <w:right w:w="85" w:type="dxa"/>
            </w:tcMar>
            <w:vAlign w:val="bottom"/>
            <w:hideMark/>
          </w:tcPr>
          <w:p w14:paraId="0CA85742" w14:textId="77777777" w:rsidR="00091F30" w:rsidRPr="008438FC" w:rsidRDefault="00091F30" w:rsidP="00091F30">
            <w:pPr>
              <w:suppressAutoHyphens w:val="0"/>
              <w:spacing w:before="80" w:after="80" w:line="200" w:lineRule="exact"/>
              <w:rPr>
                <w:i/>
                <w:sz w:val="16"/>
                <w:lang w:eastAsia="en-GB"/>
              </w:rPr>
            </w:pPr>
            <w:r w:rsidRPr="008438FC">
              <w:rPr>
                <w:rFonts w:hint="eastAsia"/>
                <w:i/>
                <w:sz w:val="16"/>
                <w:lang w:eastAsia="en-GB"/>
              </w:rPr>
              <w:t>Specified maximum speed</w:t>
            </w:r>
            <w:r w:rsidRPr="008438FC">
              <w:rPr>
                <w:i/>
                <w:sz w:val="16"/>
                <w:lang w:eastAsia="en-GB"/>
              </w:rPr>
              <w:t xml:space="preserve"> /</w:t>
            </w:r>
          </w:p>
          <w:p w14:paraId="31282EB5" w14:textId="77777777" w:rsidR="00091F30" w:rsidRPr="008438FC" w:rsidRDefault="00091F30" w:rsidP="00091F30">
            <w:pPr>
              <w:suppressAutoHyphens w:val="0"/>
              <w:spacing w:before="80" w:after="80" w:line="200" w:lineRule="exact"/>
              <w:rPr>
                <w:i/>
                <w:sz w:val="16"/>
                <w:lang w:eastAsia="en-GB"/>
              </w:rPr>
            </w:pPr>
            <w:r w:rsidRPr="008438FC">
              <w:rPr>
                <w:i/>
                <w:sz w:val="16"/>
                <w:lang w:eastAsia="en-GB"/>
              </w:rPr>
              <w:t>km/h</w:t>
            </w:r>
          </w:p>
        </w:tc>
        <w:tc>
          <w:tcPr>
            <w:tcW w:w="2228" w:type="dxa"/>
            <w:tcBorders>
              <w:top w:val="single" w:sz="4" w:space="0" w:color="auto"/>
              <w:bottom w:val="single" w:sz="12" w:space="0" w:color="auto"/>
            </w:tcBorders>
            <w:shd w:val="clear" w:color="auto" w:fill="auto"/>
            <w:tcMar>
              <w:top w:w="0" w:type="dxa"/>
              <w:left w:w="85" w:type="dxa"/>
              <w:bottom w:w="0" w:type="dxa"/>
              <w:right w:w="85" w:type="dxa"/>
            </w:tcMar>
            <w:vAlign w:val="bottom"/>
            <w:hideMark/>
          </w:tcPr>
          <w:p w14:paraId="6D94A447" w14:textId="77777777" w:rsidR="00091F30" w:rsidRPr="008438FC" w:rsidRDefault="00091F30" w:rsidP="00091F30">
            <w:pPr>
              <w:suppressAutoHyphens w:val="0"/>
              <w:spacing w:before="80" w:after="80" w:line="200" w:lineRule="exact"/>
              <w:jc w:val="right"/>
              <w:rPr>
                <w:i/>
                <w:sz w:val="16"/>
                <w:lang w:eastAsia="en-GB"/>
              </w:rPr>
            </w:pPr>
            <w:r w:rsidRPr="008438FC">
              <w:rPr>
                <w:rFonts w:hint="eastAsia"/>
                <w:i/>
                <w:sz w:val="16"/>
                <w:lang w:eastAsia="en-GB"/>
              </w:rPr>
              <w:t>Minimum forward detection range</w:t>
            </w:r>
            <w:r w:rsidRPr="008438FC">
              <w:rPr>
                <w:i/>
                <w:sz w:val="16"/>
                <w:lang w:eastAsia="en-GB"/>
              </w:rPr>
              <w:t xml:space="preserve"> /</w:t>
            </w:r>
          </w:p>
          <w:p w14:paraId="7A6F1F6A" w14:textId="77777777" w:rsidR="00091F30" w:rsidRPr="008438FC" w:rsidRDefault="00091F30" w:rsidP="00091F30">
            <w:pPr>
              <w:suppressAutoHyphens w:val="0"/>
              <w:spacing w:before="80" w:after="80" w:line="200" w:lineRule="exact"/>
              <w:jc w:val="right"/>
              <w:rPr>
                <w:i/>
                <w:sz w:val="16"/>
                <w:lang w:eastAsia="en-GB"/>
              </w:rPr>
            </w:pPr>
            <w:r w:rsidRPr="008438FC">
              <w:rPr>
                <w:i/>
                <w:sz w:val="16"/>
                <w:lang w:eastAsia="en-GB"/>
              </w:rPr>
              <w:t>m</w:t>
            </w:r>
          </w:p>
        </w:tc>
      </w:tr>
      <w:tr w:rsidR="00091F30" w:rsidRPr="008438FC" w14:paraId="2F8767F2" w14:textId="77777777" w:rsidTr="00091F30">
        <w:trPr>
          <w:tblHeader/>
        </w:trPr>
        <w:tc>
          <w:tcPr>
            <w:tcW w:w="4009" w:type="dxa"/>
            <w:tcBorders>
              <w:top w:val="single" w:sz="12" w:space="0" w:color="auto"/>
            </w:tcBorders>
            <w:shd w:val="clear" w:color="auto" w:fill="auto"/>
            <w:tcMar>
              <w:top w:w="0" w:type="dxa"/>
              <w:left w:w="85" w:type="dxa"/>
              <w:bottom w:w="0" w:type="dxa"/>
              <w:right w:w="85" w:type="dxa"/>
            </w:tcMar>
          </w:tcPr>
          <w:p w14:paraId="0B8AFAE6" w14:textId="77777777" w:rsidR="00091F30" w:rsidRPr="008438FC" w:rsidRDefault="00091F30" w:rsidP="00091F30">
            <w:pPr>
              <w:suppressAutoHyphens w:val="0"/>
              <w:spacing w:before="40" w:after="40" w:line="220" w:lineRule="exact"/>
              <w:rPr>
                <w:sz w:val="18"/>
                <w:lang w:eastAsia="en-GB"/>
              </w:rPr>
            </w:pPr>
          </w:p>
        </w:tc>
        <w:tc>
          <w:tcPr>
            <w:tcW w:w="2228" w:type="dxa"/>
            <w:tcBorders>
              <w:top w:val="single" w:sz="12" w:space="0" w:color="auto"/>
            </w:tcBorders>
            <w:shd w:val="clear" w:color="auto" w:fill="auto"/>
            <w:tcMar>
              <w:top w:w="0" w:type="dxa"/>
              <w:left w:w="85" w:type="dxa"/>
              <w:bottom w:w="0" w:type="dxa"/>
              <w:right w:w="85" w:type="dxa"/>
            </w:tcMar>
            <w:vAlign w:val="bottom"/>
          </w:tcPr>
          <w:p w14:paraId="6DC812D5" w14:textId="77777777" w:rsidR="00091F30" w:rsidRPr="008438FC" w:rsidRDefault="00091F30" w:rsidP="00091F30">
            <w:pPr>
              <w:suppressAutoHyphens w:val="0"/>
              <w:spacing w:before="40" w:after="40" w:line="220" w:lineRule="exact"/>
              <w:jc w:val="right"/>
              <w:rPr>
                <w:sz w:val="18"/>
                <w:lang w:eastAsia="en-GB"/>
              </w:rPr>
            </w:pPr>
          </w:p>
        </w:tc>
      </w:tr>
      <w:tr w:rsidR="00091F30" w:rsidRPr="008438FC" w14:paraId="13835480" w14:textId="77777777" w:rsidTr="00091F30">
        <w:tc>
          <w:tcPr>
            <w:tcW w:w="4009" w:type="dxa"/>
            <w:shd w:val="clear" w:color="auto" w:fill="auto"/>
            <w:tcMar>
              <w:top w:w="0" w:type="dxa"/>
              <w:left w:w="85" w:type="dxa"/>
              <w:bottom w:w="0" w:type="dxa"/>
              <w:right w:w="85" w:type="dxa"/>
            </w:tcMar>
            <w:hideMark/>
          </w:tcPr>
          <w:p w14:paraId="78AB7E69" w14:textId="77777777" w:rsidR="00091F30" w:rsidRPr="008438FC" w:rsidRDefault="00091F30" w:rsidP="00091F30">
            <w:pPr>
              <w:suppressAutoHyphens w:val="0"/>
              <w:spacing w:before="40" w:after="40" w:line="220" w:lineRule="exact"/>
              <w:rPr>
                <w:b/>
                <w:sz w:val="18"/>
                <w:szCs w:val="18"/>
                <w:lang w:eastAsia="en-GB"/>
              </w:rPr>
            </w:pPr>
            <w:r w:rsidRPr="008438FC">
              <w:rPr>
                <w:b/>
                <w:sz w:val="18"/>
                <w:szCs w:val="18"/>
                <w:lang w:eastAsia="en-GB"/>
              </w:rPr>
              <w:t>0…60</w:t>
            </w:r>
          </w:p>
        </w:tc>
        <w:tc>
          <w:tcPr>
            <w:tcW w:w="2228" w:type="dxa"/>
            <w:shd w:val="clear" w:color="auto" w:fill="auto"/>
            <w:tcMar>
              <w:top w:w="0" w:type="dxa"/>
              <w:left w:w="85" w:type="dxa"/>
              <w:bottom w:w="0" w:type="dxa"/>
              <w:right w:w="85" w:type="dxa"/>
            </w:tcMar>
            <w:vAlign w:val="bottom"/>
            <w:hideMark/>
          </w:tcPr>
          <w:p w14:paraId="661D77A1" w14:textId="77777777" w:rsidR="00091F30" w:rsidRPr="008438FC" w:rsidRDefault="00091F30" w:rsidP="00091F30">
            <w:pPr>
              <w:suppressAutoHyphens w:val="0"/>
              <w:spacing w:before="40" w:after="40" w:line="220" w:lineRule="exact"/>
              <w:jc w:val="right"/>
              <w:rPr>
                <w:b/>
                <w:sz w:val="18"/>
                <w:szCs w:val="18"/>
                <w:lang w:eastAsia="en-GB"/>
              </w:rPr>
            </w:pPr>
            <w:r w:rsidRPr="008438FC">
              <w:rPr>
                <w:b/>
                <w:sz w:val="18"/>
                <w:szCs w:val="18"/>
                <w:lang w:eastAsia="en-GB"/>
              </w:rPr>
              <w:t>46</w:t>
            </w:r>
          </w:p>
        </w:tc>
      </w:tr>
      <w:tr w:rsidR="00091F30" w:rsidRPr="008438FC" w14:paraId="79A53A97" w14:textId="77777777" w:rsidTr="00091F30">
        <w:tc>
          <w:tcPr>
            <w:tcW w:w="4009" w:type="dxa"/>
            <w:shd w:val="clear" w:color="auto" w:fill="auto"/>
            <w:tcMar>
              <w:top w:w="0" w:type="dxa"/>
              <w:left w:w="85" w:type="dxa"/>
              <w:bottom w:w="0" w:type="dxa"/>
              <w:right w:w="85" w:type="dxa"/>
            </w:tcMar>
            <w:hideMark/>
          </w:tcPr>
          <w:p w14:paraId="304D7364" w14:textId="77777777" w:rsidR="00091F30" w:rsidRPr="008438FC" w:rsidRDefault="00091F30" w:rsidP="00091F30">
            <w:pPr>
              <w:suppressAutoHyphens w:val="0"/>
              <w:spacing w:before="40" w:after="40" w:line="220" w:lineRule="exact"/>
              <w:rPr>
                <w:b/>
                <w:sz w:val="18"/>
                <w:szCs w:val="18"/>
                <w:lang w:eastAsia="en-GB"/>
              </w:rPr>
            </w:pPr>
            <w:r w:rsidRPr="008438FC">
              <w:rPr>
                <w:rFonts w:hint="eastAsia"/>
                <w:b/>
                <w:sz w:val="18"/>
                <w:szCs w:val="18"/>
                <w:lang w:eastAsia="en-GB"/>
              </w:rPr>
              <w:t>70</w:t>
            </w:r>
          </w:p>
        </w:tc>
        <w:tc>
          <w:tcPr>
            <w:tcW w:w="2228" w:type="dxa"/>
            <w:shd w:val="clear" w:color="auto" w:fill="auto"/>
            <w:tcMar>
              <w:top w:w="0" w:type="dxa"/>
              <w:left w:w="85" w:type="dxa"/>
              <w:bottom w:w="0" w:type="dxa"/>
              <w:right w:w="85" w:type="dxa"/>
            </w:tcMar>
            <w:vAlign w:val="bottom"/>
            <w:hideMark/>
          </w:tcPr>
          <w:p w14:paraId="26508258" w14:textId="77777777" w:rsidR="00091F30" w:rsidRPr="008438FC" w:rsidRDefault="00091F30" w:rsidP="00091F30">
            <w:pPr>
              <w:suppressAutoHyphens w:val="0"/>
              <w:spacing w:before="40" w:after="40" w:line="220" w:lineRule="exact"/>
              <w:jc w:val="right"/>
              <w:rPr>
                <w:b/>
                <w:sz w:val="18"/>
                <w:szCs w:val="18"/>
                <w:lang w:eastAsia="en-GB"/>
              </w:rPr>
            </w:pPr>
            <w:r w:rsidRPr="008438FC">
              <w:rPr>
                <w:rFonts w:hint="eastAsia"/>
                <w:b/>
                <w:sz w:val="18"/>
                <w:szCs w:val="18"/>
                <w:lang w:eastAsia="en-GB"/>
              </w:rPr>
              <w:t>50</w:t>
            </w:r>
          </w:p>
        </w:tc>
      </w:tr>
      <w:tr w:rsidR="00091F30" w:rsidRPr="008438FC" w14:paraId="55569D93" w14:textId="77777777" w:rsidTr="00091F30">
        <w:tc>
          <w:tcPr>
            <w:tcW w:w="4009" w:type="dxa"/>
            <w:shd w:val="clear" w:color="auto" w:fill="auto"/>
            <w:tcMar>
              <w:top w:w="0" w:type="dxa"/>
              <w:left w:w="85" w:type="dxa"/>
              <w:bottom w:w="0" w:type="dxa"/>
              <w:right w:w="85" w:type="dxa"/>
            </w:tcMar>
            <w:hideMark/>
          </w:tcPr>
          <w:p w14:paraId="52C59DC7" w14:textId="77777777" w:rsidR="00091F30" w:rsidRPr="008438FC" w:rsidRDefault="00091F30" w:rsidP="00091F30">
            <w:pPr>
              <w:suppressAutoHyphens w:val="0"/>
              <w:spacing w:before="40" w:after="40" w:line="220" w:lineRule="exact"/>
              <w:rPr>
                <w:b/>
                <w:sz w:val="18"/>
                <w:szCs w:val="18"/>
                <w:lang w:eastAsia="en-GB"/>
              </w:rPr>
            </w:pPr>
            <w:r w:rsidRPr="008438FC">
              <w:rPr>
                <w:rFonts w:hint="eastAsia"/>
                <w:b/>
                <w:sz w:val="18"/>
                <w:szCs w:val="18"/>
                <w:lang w:eastAsia="en-GB"/>
              </w:rPr>
              <w:t>80</w:t>
            </w:r>
          </w:p>
        </w:tc>
        <w:tc>
          <w:tcPr>
            <w:tcW w:w="2228" w:type="dxa"/>
            <w:shd w:val="clear" w:color="auto" w:fill="auto"/>
            <w:tcMar>
              <w:top w:w="0" w:type="dxa"/>
              <w:left w:w="85" w:type="dxa"/>
              <w:bottom w:w="0" w:type="dxa"/>
              <w:right w:w="85" w:type="dxa"/>
            </w:tcMar>
            <w:vAlign w:val="bottom"/>
            <w:hideMark/>
          </w:tcPr>
          <w:p w14:paraId="0242BCEE" w14:textId="77777777" w:rsidR="00091F30" w:rsidRPr="008438FC" w:rsidRDefault="00091F30" w:rsidP="00091F30">
            <w:pPr>
              <w:suppressAutoHyphens w:val="0"/>
              <w:spacing w:before="40" w:after="40" w:line="220" w:lineRule="exact"/>
              <w:jc w:val="right"/>
              <w:rPr>
                <w:b/>
                <w:sz w:val="18"/>
                <w:szCs w:val="18"/>
                <w:lang w:eastAsia="en-GB"/>
              </w:rPr>
            </w:pPr>
            <w:r w:rsidRPr="008438FC">
              <w:rPr>
                <w:rFonts w:hint="eastAsia"/>
                <w:b/>
                <w:sz w:val="18"/>
                <w:szCs w:val="18"/>
                <w:lang w:eastAsia="en-GB"/>
              </w:rPr>
              <w:t>60</w:t>
            </w:r>
          </w:p>
        </w:tc>
      </w:tr>
      <w:tr w:rsidR="00091F30" w:rsidRPr="008438FC" w14:paraId="69B4D433" w14:textId="77777777" w:rsidTr="00091F30">
        <w:tc>
          <w:tcPr>
            <w:tcW w:w="4009" w:type="dxa"/>
            <w:shd w:val="clear" w:color="auto" w:fill="auto"/>
            <w:tcMar>
              <w:top w:w="0" w:type="dxa"/>
              <w:left w:w="85" w:type="dxa"/>
              <w:bottom w:w="0" w:type="dxa"/>
              <w:right w:w="85" w:type="dxa"/>
            </w:tcMar>
            <w:hideMark/>
          </w:tcPr>
          <w:p w14:paraId="76E7E333" w14:textId="77777777" w:rsidR="00091F30" w:rsidRPr="008438FC" w:rsidRDefault="00091F30" w:rsidP="00091F30">
            <w:pPr>
              <w:suppressAutoHyphens w:val="0"/>
              <w:spacing w:before="40" w:after="40" w:line="220" w:lineRule="exact"/>
              <w:rPr>
                <w:b/>
                <w:sz w:val="18"/>
                <w:szCs w:val="18"/>
                <w:lang w:eastAsia="en-GB"/>
              </w:rPr>
            </w:pPr>
            <w:r w:rsidRPr="008438FC">
              <w:rPr>
                <w:rFonts w:hint="eastAsia"/>
                <w:b/>
                <w:sz w:val="18"/>
                <w:szCs w:val="18"/>
                <w:lang w:eastAsia="en-GB"/>
              </w:rPr>
              <w:t>90</w:t>
            </w:r>
          </w:p>
        </w:tc>
        <w:tc>
          <w:tcPr>
            <w:tcW w:w="2228" w:type="dxa"/>
            <w:shd w:val="clear" w:color="auto" w:fill="auto"/>
            <w:tcMar>
              <w:top w:w="0" w:type="dxa"/>
              <w:left w:w="85" w:type="dxa"/>
              <w:bottom w:w="0" w:type="dxa"/>
              <w:right w:w="85" w:type="dxa"/>
            </w:tcMar>
            <w:vAlign w:val="bottom"/>
            <w:hideMark/>
          </w:tcPr>
          <w:p w14:paraId="3904015B" w14:textId="77777777" w:rsidR="00091F30" w:rsidRPr="008438FC" w:rsidRDefault="00091F30" w:rsidP="00091F30">
            <w:pPr>
              <w:suppressAutoHyphens w:val="0"/>
              <w:spacing w:before="40" w:after="40" w:line="220" w:lineRule="exact"/>
              <w:jc w:val="right"/>
              <w:rPr>
                <w:b/>
                <w:sz w:val="18"/>
                <w:szCs w:val="18"/>
                <w:lang w:eastAsia="en-GB"/>
              </w:rPr>
            </w:pPr>
            <w:r w:rsidRPr="008438FC">
              <w:rPr>
                <w:rFonts w:hint="eastAsia"/>
                <w:b/>
                <w:sz w:val="18"/>
                <w:szCs w:val="18"/>
                <w:lang w:eastAsia="en-GB"/>
              </w:rPr>
              <w:t>75</w:t>
            </w:r>
          </w:p>
        </w:tc>
      </w:tr>
      <w:tr w:rsidR="00091F30" w:rsidRPr="008438FC" w14:paraId="16DB5DAF" w14:textId="77777777" w:rsidTr="00091F30">
        <w:tc>
          <w:tcPr>
            <w:tcW w:w="4009" w:type="dxa"/>
            <w:shd w:val="clear" w:color="auto" w:fill="auto"/>
            <w:tcMar>
              <w:top w:w="0" w:type="dxa"/>
              <w:left w:w="85" w:type="dxa"/>
              <w:bottom w:w="0" w:type="dxa"/>
              <w:right w:w="85" w:type="dxa"/>
            </w:tcMar>
            <w:hideMark/>
          </w:tcPr>
          <w:p w14:paraId="593DA80E" w14:textId="77777777" w:rsidR="00091F30" w:rsidRPr="008438FC" w:rsidRDefault="00091F30" w:rsidP="00091F30">
            <w:pPr>
              <w:suppressAutoHyphens w:val="0"/>
              <w:spacing w:before="40" w:after="40" w:line="220" w:lineRule="exact"/>
              <w:rPr>
                <w:b/>
                <w:sz w:val="18"/>
                <w:szCs w:val="18"/>
                <w:lang w:eastAsia="en-GB"/>
              </w:rPr>
            </w:pPr>
            <w:r w:rsidRPr="008438FC">
              <w:rPr>
                <w:rFonts w:hint="eastAsia"/>
                <w:b/>
                <w:sz w:val="18"/>
                <w:szCs w:val="18"/>
                <w:lang w:eastAsia="en-GB"/>
              </w:rPr>
              <w:t>100</w:t>
            </w:r>
          </w:p>
        </w:tc>
        <w:tc>
          <w:tcPr>
            <w:tcW w:w="2228" w:type="dxa"/>
            <w:shd w:val="clear" w:color="auto" w:fill="auto"/>
            <w:tcMar>
              <w:top w:w="0" w:type="dxa"/>
              <w:left w:w="85" w:type="dxa"/>
              <w:bottom w:w="0" w:type="dxa"/>
              <w:right w:w="85" w:type="dxa"/>
            </w:tcMar>
            <w:vAlign w:val="bottom"/>
            <w:hideMark/>
          </w:tcPr>
          <w:p w14:paraId="2D6500C5" w14:textId="77777777" w:rsidR="00091F30" w:rsidRPr="008438FC" w:rsidRDefault="00091F30" w:rsidP="00091F30">
            <w:pPr>
              <w:suppressAutoHyphens w:val="0"/>
              <w:spacing w:before="40" w:after="40" w:line="220" w:lineRule="exact"/>
              <w:jc w:val="right"/>
              <w:rPr>
                <w:b/>
                <w:sz w:val="18"/>
                <w:szCs w:val="18"/>
                <w:lang w:eastAsia="en-GB"/>
              </w:rPr>
            </w:pPr>
            <w:r w:rsidRPr="008438FC">
              <w:rPr>
                <w:rFonts w:hint="eastAsia"/>
                <w:b/>
                <w:sz w:val="18"/>
                <w:szCs w:val="18"/>
                <w:lang w:eastAsia="en-GB"/>
              </w:rPr>
              <w:t>90</w:t>
            </w:r>
          </w:p>
        </w:tc>
      </w:tr>
      <w:tr w:rsidR="00091F30" w:rsidRPr="008438FC" w14:paraId="61DC241E" w14:textId="77777777" w:rsidTr="00091F30">
        <w:tc>
          <w:tcPr>
            <w:tcW w:w="4009" w:type="dxa"/>
            <w:shd w:val="clear" w:color="auto" w:fill="auto"/>
            <w:tcMar>
              <w:top w:w="0" w:type="dxa"/>
              <w:left w:w="85" w:type="dxa"/>
              <w:bottom w:w="0" w:type="dxa"/>
              <w:right w:w="85" w:type="dxa"/>
            </w:tcMar>
            <w:hideMark/>
          </w:tcPr>
          <w:p w14:paraId="78A5CD6D" w14:textId="77777777" w:rsidR="00091F30" w:rsidRPr="008438FC" w:rsidRDefault="00091F30" w:rsidP="00091F30">
            <w:pPr>
              <w:suppressAutoHyphens w:val="0"/>
              <w:spacing w:before="40" w:after="40" w:line="220" w:lineRule="exact"/>
              <w:rPr>
                <w:b/>
                <w:sz w:val="18"/>
                <w:szCs w:val="18"/>
                <w:lang w:eastAsia="en-GB"/>
              </w:rPr>
            </w:pPr>
            <w:r w:rsidRPr="008438FC">
              <w:rPr>
                <w:rFonts w:hint="eastAsia"/>
                <w:b/>
                <w:sz w:val="18"/>
                <w:szCs w:val="18"/>
                <w:lang w:eastAsia="en-GB"/>
              </w:rPr>
              <w:t>110</w:t>
            </w:r>
          </w:p>
        </w:tc>
        <w:tc>
          <w:tcPr>
            <w:tcW w:w="2228" w:type="dxa"/>
            <w:shd w:val="clear" w:color="auto" w:fill="auto"/>
            <w:tcMar>
              <w:top w:w="0" w:type="dxa"/>
              <w:left w:w="85" w:type="dxa"/>
              <w:bottom w:w="0" w:type="dxa"/>
              <w:right w:w="85" w:type="dxa"/>
            </w:tcMar>
            <w:vAlign w:val="bottom"/>
            <w:hideMark/>
          </w:tcPr>
          <w:p w14:paraId="0BC6BA0C" w14:textId="77777777" w:rsidR="00091F30" w:rsidRPr="008438FC" w:rsidRDefault="00091F30" w:rsidP="00091F30">
            <w:pPr>
              <w:suppressAutoHyphens w:val="0"/>
              <w:spacing w:before="40" w:after="40" w:line="220" w:lineRule="exact"/>
              <w:jc w:val="right"/>
              <w:rPr>
                <w:b/>
                <w:sz w:val="18"/>
                <w:szCs w:val="18"/>
                <w:lang w:eastAsia="en-GB"/>
              </w:rPr>
            </w:pPr>
            <w:r w:rsidRPr="008438FC">
              <w:rPr>
                <w:rFonts w:hint="eastAsia"/>
                <w:b/>
                <w:sz w:val="18"/>
                <w:szCs w:val="18"/>
                <w:lang w:eastAsia="en-GB"/>
              </w:rPr>
              <w:t>110</w:t>
            </w:r>
            <w:r w:rsidRPr="008438FC">
              <w:rPr>
                <w:b/>
                <w:sz w:val="18"/>
                <w:szCs w:val="18"/>
                <w:lang w:eastAsia="en-GB"/>
              </w:rPr>
              <w:t xml:space="preserve"> </w:t>
            </w:r>
          </w:p>
        </w:tc>
      </w:tr>
      <w:tr w:rsidR="00091F30" w:rsidRPr="008438FC" w14:paraId="0D873642" w14:textId="77777777" w:rsidTr="00091F30">
        <w:tc>
          <w:tcPr>
            <w:tcW w:w="4009" w:type="dxa"/>
            <w:shd w:val="clear" w:color="auto" w:fill="auto"/>
            <w:tcMar>
              <w:top w:w="0" w:type="dxa"/>
              <w:left w:w="85" w:type="dxa"/>
              <w:bottom w:w="0" w:type="dxa"/>
              <w:right w:w="85" w:type="dxa"/>
            </w:tcMar>
            <w:hideMark/>
          </w:tcPr>
          <w:p w14:paraId="556270DC" w14:textId="77777777" w:rsidR="00091F30" w:rsidRPr="008438FC" w:rsidRDefault="00091F30" w:rsidP="00091F30">
            <w:pPr>
              <w:suppressAutoHyphens w:val="0"/>
              <w:spacing w:before="40" w:after="40" w:line="220" w:lineRule="exact"/>
              <w:rPr>
                <w:b/>
                <w:sz w:val="18"/>
                <w:szCs w:val="18"/>
                <w:lang w:eastAsia="en-GB"/>
              </w:rPr>
            </w:pPr>
            <w:r w:rsidRPr="008438FC">
              <w:rPr>
                <w:rFonts w:hint="eastAsia"/>
                <w:b/>
                <w:sz w:val="18"/>
                <w:szCs w:val="18"/>
                <w:lang w:eastAsia="en-GB"/>
              </w:rPr>
              <w:t>120</w:t>
            </w:r>
          </w:p>
        </w:tc>
        <w:tc>
          <w:tcPr>
            <w:tcW w:w="2228" w:type="dxa"/>
            <w:shd w:val="clear" w:color="auto" w:fill="auto"/>
            <w:tcMar>
              <w:top w:w="0" w:type="dxa"/>
              <w:left w:w="85" w:type="dxa"/>
              <w:bottom w:w="0" w:type="dxa"/>
              <w:right w:w="85" w:type="dxa"/>
            </w:tcMar>
            <w:vAlign w:val="bottom"/>
            <w:hideMark/>
          </w:tcPr>
          <w:p w14:paraId="3C907938" w14:textId="77777777" w:rsidR="00091F30" w:rsidRPr="008438FC" w:rsidRDefault="00091F30" w:rsidP="00091F30">
            <w:pPr>
              <w:suppressAutoHyphens w:val="0"/>
              <w:spacing w:before="40" w:after="40" w:line="220" w:lineRule="exact"/>
              <w:jc w:val="right"/>
              <w:rPr>
                <w:b/>
                <w:sz w:val="18"/>
                <w:szCs w:val="18"/>
                <w:lang w:eastAsia="en-GB"/>
              </w:rPr>
            </w:pPr>
            <w:r w:rsidRPr="008438FC">
              <w:rPr>
                <w:rFonts w:hint="eastAsia"/>
                <w:b/>
                <w:sz w:val="18"/>
                <w:szCs w:val="18"/>
                <w:lang w:eastAsia="en-GB"/>
              </w:rPr>
              <w:t>130</w:t>
            </w:r>
            <w:r w:rsidRPr="008438FC">
              <w:rPr>
                <w:b/>
                <w:sz w:val="18"/>
                <w:szCs w:val="18"/>
                <w:lang w:eastAsia="en-GB"/>
              </w:rPr>
              <w:t xml:space="preserve"> </w:t>
            </w:r>
          </w:p>
        </w:tc>
      </w:tr>
      <w:tr w:rsidR="00091F30" w:rsidRPr="008438FC" w14:paraId="24C3CBD5" w14:textId="77777777" w:rsidTr="00091F30">
        <w:trPr>
          <w:cantSplit/>
        </w:trPr>
        <w:tc>
          <w:tcPr>
            <w:tcW w:w="4009" w:type="dxa"/>
            <w:tcBorders>
              <w:bottom w:val="single" w:sz="12" w:space="0" w:color="auto"/>
            </w:tcBorders>
            <w:shd w:val="clear" w:color="auto" w:fill="auto"/>
            <w:tcMar>
              <w:top w:w="0" w:type="dxa"/>
              <w:left w:w="85" w:type="dxa"/>
              <w:bottom w:w="0" w:type="dxa"/>
              <w:right w:w="85" w:type="dxa"/>
            </w:tcMar>
            <w:hideMark/>
          </w:tcPr>
          <w:p w14:paraId="17393E72" w14:textId="77777777" w:rsidR="00091F30" w:rsidRPr="008438FC" w:rsidRDefault="00091F30" w:rsidP="00091F30">
            <w:pPr>
              <w:suppressAutoHyphens w:val="0"/>
              <w:spacing w:before="40" w:after="40" w:line="220" w:lineRule="exact"/>
              <w:rPr>
                <w:b/>
                <w:sz w:val="18"/>
                <w:szCs w:val="18"/>
                <w:lang w:eastAsia="en-GB"/>
              </w:rPr>
            </w:pPr>
            <w:r w:rsidRPr="008438FC">
              <w:rPr>
                <w:rFonts w:hint="eastAsia"/>
                <w:b/>
                <w:sz w:val="18"/>
                <w:szCs w:val="18"/>
                <w:lang w:eastAsia="en-GB"/>
              </w:rPr>
              <w:t>130</w:t>
            </w:r>
          </w:p>
        </w:tc>
        <w:tc>
          <w:tcPr>
            <w:tcW w:w="2228" w:type="dxa"/>
            <w:tcBorders>
              <w:bottom w:val="single" w:sz="12" w:space="0" w:color="auto"/>
            </w:tcBorders>
            <w:shd w:val="clear" w:color="auto" w:fill="auto"/>
            <w:tcMar>
              <w:top w:w="0" w:type="dxa"/>
              <w:left w:w="85" w:type="dxa"/>
              <w:bottom w:w="0" w:type="dxa"/>
              <w:right w:w="85" w:type="dxa"/>
            </w:tcMar>
            <w:vAlign w:val="bottom"/>
            <w:hideMark/>
          </w:tcPr>
          <w:p w14:paraId="0A1D654C" w14:textId="77777777" w:rsidR="00091F30" w:rsidRPr="008438FC" w:rsidRDefault="00091F30" w:rsidP="00091F30">
            <w:pPr>
              <w:suppressAutoHyphens w:val="0"/>
              <w:spacing w:before="40" w:after="40" w:line="220" w:lineRule="exact"/>
              <w:jc w:val="right"/>
              <w:rPr>
                <w:b/>
                <w:sz w:val="18"/>
                <w:szCs w:val="18"/>
                <w:lang w:eastAsia="en-GB"/>
              </w:rPr>
            </w:pPr>
            <w:r>
              <w:rPr>
                <w:rFonts w:hint="eastAsia"/>
                <w:b/>
                <w:sz w:val="18"/>
                <w:szCs w:val="18"/>
                <w:lang w:eastAsia="en-GB"/>
              </w:rPr>
              <w:t>15</w:t>
            </w:r>
            <w:r>
              <w:rPr>
                <w:b/>
                <w:sz w:val="18"/>
                <w:szCs w:val="18"/>
                <w:lang w:eastAsia="en-GB"/>
              </w:rPr>
              <w:t>0</w:t>
            </w:r>
          </w:p>
        </w:tc>
      </w:tr>
    </w:tbl>
    <w:p w14:paraId="066F7F34" w14:textId="77777777" w:rsidR="00091F30" w:rsidRPr="008438FC" w:rsidRDefault="00091F30" w:rsidP="00091F30">
      <w:pPr>
        <w:pStyle w:val="para"/>
        <w:ind w:firstLine="0"/>
        <w:rPr>
          <w:b/>
          <w:bCs/>
        </w:rPr>
      </w:pPr>
      <w:r w:rsidRPr="008438FC">
        <w:rPr>
          <w:rFonts w:hint="eastAsia"/>
          <w:b/>
          <w:bCs/>
        </w:rPr>
        <w:t>For values not mentioned in the table, linear interpolation shall be applied.</w:t>
      </w:r>
    </w:p>
    <w:p w14:paraId="7E6F92AD" w14:textId="77777777" w:rsidR="00091F30" w:rsidRPr="008438FC" w:rsidRDefault="00091F30" w:rsidP="00091F30">
      <w:pPr>
        <w:pStyle w:val="para"/>
        <w:ind w:firstLine="0"/>
        <w:rPr>
          <w:b/>
          <w:bCs/>
        </w:rPr>
      </w:pPr>
      <w:r w:rsidRPr="008438FC">
        <w:rPr>
          <w:rFonts w:hint="eastAsia"/>
          <w:b/>
          <w:bCs/>
        </w:rPr>
        <w:t>It is recognized that the minimum forward detection range cannot be achieved under all conditions. Nevertheless, the system shall implement appropriate strategies</w:t>
      </w:r>
      <w:r w:rsidRPr="008438FC">
        <w:rPr>
          <w:b/>
          <w:bCs/>
        </w:rPr>
        <w:t xml:space="preserve"> (e.g. limited speed in case of bad weather condition)</w:t>
      </w:r>
      <w:r w:rsidRPr="008438FC">
        <w:rPr>
          <w:rFonts w:hint="eastAsia"/>
          <w:b/>
          <w:bCs/>
        </w:rPr>
        <w:t xml:space="preserve"> in order to ensure safe operation</w:t>
      </w:r>
      <w:r w:rsidRPr="008438FC">
        <w:rPr>
          <w:b/>
          <w:bCs/>
        </w:rPr>
        <w:t xml:space="preserve"> at all times</w:t>
      </w:r>
      <w:r w:rsidRPr="008438FC">
        <w:rPr>
          <w:rFonts w:hint="eastAsia"/>
          <w:b/>
          <w:bCs/>
        </w:rPr>
        <w:t xml:space="preserve">. </w:t>
      </w:r>
    </w:p>
    <w:p w14:paraId="195AFE2C" w14:textId="661C6882" w:rsidR="00091F30" w:rsidRDefault="00091F30" w:rsidP="00091F30">
      <w:pPr>
        <w:pStyle w:val="para"/>
        <w:ind w:firstLine="0"/>
      </w:pPr>
      <w:r w:rsidRPr="008438FC">
        <w:rPr>
          <w:rFonts w:hint="eastAsia"/>
        </w:rPr>
        <w:t>The Technical Service shall verify that the distance at which the vehicle sensing system detects a road user during the relevant test in Annex 5 is equal or greater than the declared value.</w:t>
      </w:r>
      <w:bookmarkEnd w:id="4"/>
      <w:r w:rsidR="00174427">
        <w:t>”</w:t>
      </w:r>
    </w:p>
    <w:p w14:paraId="667F2A6F" w14:textId="77777777" w:rsidR="00091F30" w:rsidRDefault="00091F30" w:rsidP="00091F30">
      <w:pPr>
        <w:pStyle w:val="SingleTxtG"/>
        <w:adjustRightInd w:val="0"/>
        <w:snapToGrid w:val="0"/>
        <w:spacing w:line="240" w:lineRule="auto"/>
        <w:ind w:left="2268" w:hanging="1134"/>
        <w:rPr>
          <w:rFonts w:asciiTheme="majorBidi" w:hAnsiTheme="majorBidi" w:cstheme="majorBidi"/>
          <w:i/>
          <w:iCs/>
        </w:rPr>
      </w:pPr>
      <w:r>
        <w:rPr>
          <w:rFonts w:asciiTheme="majorBidi" w:hAnsiTheme="majorBidi" w:cstheme="majorBidi"/>
          <w:i/>
          <w:iCs/>
        </w:rPr>
        <w:lastRenderedPageBreak/>
        <w:t>Annex 3,</w:t>
      </w:r>
      <w:r w:rsidRPr="000460F8">
        <w:rPr>
          <w:rFonts w:asciiTheme="majorBidi" w:hAnsiTheme="majorBidi" w:cstheme="majorBidi"/>
          <w:iCs/>
        </w:rPr>
        <w:t xml:space="preserve"> amend to read:</w:t>
      </w:r>
    </w:p>
    <w:p w14:paraId="378BCDE6" w14:textId="67FCAB47" w:rsidR="00091F30" w:rsidRDefault="00091F30" w:rsidP="00091F30">
      <w:pPr>
        <w:pStyle w:val="HChG"/>
      </w:pPr>
      <w:r>
        <w:tab/>
      </w:r>
      <w:r w:rsidRPr="00174427">
        <w:tab/>
      </w:r>
      <w:r w:rsidR="00961E22" w:rsidRPr="00961E22">
        <w:rPr>
          <w:b w:val="0"/>
          <w:bCs/>
        </w:rPr>
        <w:t>“</w:t>
      </w:r>
      <w:r w:rsidR="00F5256E" w:rsidRPr="00F5256E">
        <w:t>[</w:t>
      </w:r>
      <w:r>
        <w:t>1.</w:t>
      </w:r>
      <w:r>
        <w:tab/>
      </w:r>
      <w:r>
        <w:tab/>
      </w:r>
      <w:r>
        <w:rPr>
          <w:rFonts w:hint="eastAsia"/>
        </w:rPr>
        <w:t>G</w:t>
      </w:r>
      <w:r>
        <w:t>eneral</w:t>
      </w:r>
    </w:p>
    <w:p w14:paraId="0966C7C6" w14:textId="77777777" w:rsidR="00091F30" w:rsidRPr="00837AFF" w:rsidRDefault="00091F30" w:rsidP="00091F30">
      <w:pPr>
        <w:pStyle w:val="SingleTxtG"/>
        <w:ind w:left="2268" w:hanging="1134"/>
      </w:pPr>
      <w:r>
        <w:t>1.</w:t>
      </w:r>
      <w:r>
        <w:tab/>
      </w:r>
      <w:r w:rsidRPr="00837AFF">
        <w:t xml:space="preserve">This document clarifies derivation process to define conditions under which </w:t>
      </w:r>
      <w:r w:rsidRPr="00792EEF">
        <w:rPr>
          <w:strike/>
        </w:rPr>
        <w:t>Automated Lane Keeping Systems (</w:t>
      </w:r>
      <w:r w:rsidRPr="00792EEF">
        <w:rPr>
          <w:b/>
          <w:bCs/>
        </w:rPr>
        <w:t>the</w:t>
      </w:r>
      <w:r w:rsidRPr="00792EEF">
        <w:t xml:space="preserve"> </w:t>
      </w:r>
      <w:r w:rsidRPr="00837AFF">
        <w:t>ALKS</w:t>
      </w:r>
      <w:r w:rsidRPr="00792EEF">
        <w:rPr>
          <w:strike/>
        </w:rPr>
        <w:t>)</w:t>
      </w:r>
      <w:r w:rsidRPr="00792EEF">
        <w:t xml:space="preserve"> </w:t>
      </w:r>
      <w:r w:rsidRPr="00792EEF">
        <w:rPr>
          <w:b/>
          <w:bCs/>
        </w:rPr>
        <w:t>vehicle</w:t>
      </w:r>
      <w:r w:rsidRPr="00792EEF">
        <w:t xml:space="preserve"> </w:t>
      </w:r>
      <w:r w:rsidRPr="00837AFF">
        <w:t xml:space="preserve">shall avoid a collision. Conditions under which ALKS shall avoid a collision are determined by </w:t>
      </w:r>
      <w:r w:rsidRPr="00792EEF">
        <w:rPr>
          <w:strike/>
        </w:rPr>
        <w:t>a general simulation program with following attentive human driver</w:t>
      </w:r>
      <w:r w:rsidRPr="00792EEF">
        <w:t xml:space="preserve"> </w:t>
      </w:r>
      <w:r w:rsidRPr="00792EEF">
        <w:rPr>
          <w:b/>
          <w:bCs/>
        </w:rPr>
        <w:t>two possible</w:t>
      </w:r>
      <w:r w:rsidRPr="00792EEF">
        <w:t xml:space="preserve"> </w:t>
      </w:r>
      <w:r w:rsidRPr="00837AFF">
        <w:t>performance model</w:t>
      </w:r>
      <w:r w:rsidRPr="00792EEF">
        <w:rPr>
          <w:b/>
          <w:bCs/>
        </w:rPr>
        <w:t>s</w:t>
      </w:r>
      <w:r w:rsidRPr="00837AFF">
        <w:t xml:space="preserve"> and</w:t>
      </w:r>
      <w:r w:rsidRPr="00792EEF">
        <w:rPr>
          <w:rStyle w:val="EndnoteReference"/>
          <w:strike/>
          <w:sz w:val="22"/>
        </w:rPr>
        <w:endnoteReference w:id="2"/>
      </w:r>
      <w:r w:rsidRPr="00837AFF">
        <w:t xml:space="preserve"> related parameters in the traffic critical disturbance scenarios.</w:t>
      </w:r>
    </w:p>
    <w:p w14:paraId="470ABAE4" w14:textId="77777777" w:rsidR="00091F30" w:rsidRPr="00F47359" w:rsidRDefault="00091F30" w:rsidP="00091F30">
      <w:pPr>
        <w:pStyle w:val="HChG"/>
        <w:rPr>
          <w:rFonts w:eastAsia="MS Mincho"/>
        </w:rPr>
      </w:pPr>
      <w:r>
        <w:rPr>
          <w:rFonts w:eastAsia="MS Mincho"/>
        </w:rPr>
        <w:tab/>
      </w:r>
      <w:r>
        <w:rPr>
          <w:rFonts w:eastAsia="MS Mincho"/>
        </w:rPr>
        <w:tab/>
        <w:t>2.</w:t>
      </w:r>
      <w:r>
        <w:rPr>
          <w:rFonts w:eastAsia="MS Mincho"/>
        </w:rPr>
        <w:tab/>
      </w:r>
      <w:r>
        <w:rPr>
          <w:rFonts w:eastAsia="MS Mincho"/>
        </w:rPr>
        <w:tab/>
      </w:r>
      <w:r>
        <w:rPr>
          <w:rFonts w:eastAsia="MS Mincho" w:hint="eastAsia"/>
        </w:rPr>
        <w:t>T</w:t>
      </w:r>
      <w:r>
        <w:rPr>
          <w:rFonts w:eastAsia="MS Mincho"/>
        </w:rPr>
        <w:t>raffic critical scenarios</w:t>
      </w:r>
    </w:p>
    <w:p w14:paraId="01B08D01" w14:textId="77777777" w:rsidR="00091F30" w:rsidRPr="00837AFF" w:rsidRDefault="00091F30" w:rsidP="00091F30">
      <w:pPr>
        <w:pStyle w:val="SingleTxtG"/>
        <w:ind w:left="2268" w:hanging="1134"/>
      </w:pPr>
      <w:r>
        <w:rPr>
          <w:rFonts w:eastAsia="MS Mincho"/>
          <w:bCs/>
        </w:rPr>
        <w:t>2.1.</w:t>
      </w:r>
      <w:r>
        <w:rPr>
          <w:rFonts w:eastAsia="MS Mincho"/>
          <w:bCs/>
        </w:rPr>
        <w:tab/>
      </w:r>
      <w:r w:rsidRPr="00837AFF">
        <w:rPr>
          <w:rFonts w:eastAsia="MS Mincho"/>
          <w:bCs/>
        </w:rPr>
        <w:t xml:space="preserve">Traffic disturbance critical scenarios are those which have conditions </w:t>
      </w:r>
      <w:r w:rsidRPr="00837AFF">
        <w:t xml:space="preserve">under which </w:t>
      </w:r>
      <w:r w:rsidRPr="00792EEF">
        <w:rPr>
          <w:b/>
          <w:bCs/>
        </w:rPr>
        <w:t>the</w:t>
      </w:r>
      <w:r w:rsidRPr="00792EEF">
        <w:t xml:space="preserve"> </w:t>
      </w:r>
      <w:r w:rsidRPr="00837AFF">
        <w:t xml:space="preserve">ALKS </w:t>
      </w:r>
      <w:r w:rsidRPr="00792EEF">
        <w:rPr>
          <w:b/>
          <w:bCs/>
        </w:rPr>
        <w:t>vehicle</w:t>
      </w:r>
      <w:r w:rsidRPr="00792EEF">
        <w:t xml:space="preserve"> </w:t>
      </w:r>
      <w:r w:rsidRPr="00837AFF">
        <w:t>may not be able to avoid a collision.</w:t>
      </w:r>
    </w:p>
    <w:p w14:paraId="6D1E2079" w14:textId="77777777" w:rsidR="00091F30" w:rsidRPr="00837AFF" w:rsidRDefault="00091F30" w:rsidP="00091F30">
      <w:pPr>
        <w:pStyle w:val="SingleTxtG"/>
        <w:ind w:left="2268" w:hanging="1134"/>
        <w:rPr>
          <w:rFonts w:eastAsia="MS Mincho"/>
          <w:bCs/>
          <w:szCs w:val="21"/>
        </w:rPr>
      </w:pPr>
      <w:r w:rsidRPr="00792EEF">
        <w:rPr>
          <w:rFonts w:eastAsia="MS Mincho"/>
          <w:bCs/>
          <w:szCs w:val="21"/>
        </w:rPr>
        <w:t>2.2.</w:t>
      </w:r>
      <w:r w:rsidRPr="00792EEF">
        <w:rPr>
          <w:rFonts w:eastAsia="MS Mincho"/>
          <w:bCs/>
          <w:szCs w:val="21"/>
        </w:rPr>
        <w:tab/>
        <w:t>Following three are traffic critical scenario</w:t>
      </w:r>
      <w:r w:rsidRPr="00837AFF">
        <w:rPr>
          <w:rFonts w:eastAsia="MS Mincho"/>
          <w:bCs/>
          <w:szCs w:val="21"/>
        </w:rPr>
        <w:t>:</w:t>
      </w:r>
    </w:p>
    <w:p w14:paraId="37D0BC3E" w14:textId="77777777" w:rsidR="00091F30" w:rsidRPr="00837AFF" w:rsidRDefault="00091F30" w:rsidP="00091F30">
      <w:pPr>
        <w:adjustRightInd w:val="0"/>
        <w:snapToGrid w:val="0"/>
        <w:spacing w:after="120"/>
        <w:ind w:left="2835" w:right="1134" w:hanging="567"/>
        <w:rPr>
          <w:rFonts w:eastAsia="MS Mincho"/>
          <w:bCs/>
          <w:szCs w:val="21"/>
        </w:rPr>
      </w:pPr>
      <w:r w:rsidRPr="00837AFF">
        <w:rPr>
          <w:rFonts w:eastAsia="MS Mincho"/>
          <w:bCs/>
          <w:szCs w:val="21"/>
        </w:rPr>
        <w:t>(a)</w:t>
      </w:r>
      <w:r w:rsidRPr="00837AFF">
        <w:rPr>
          <w:rFonts w:eastAsia="MS Mincho"/>
          <w:bCs/>
          <w:szCs w:val="21"/>
        </w:rPr>
        <w:tab/>
        <w:t xml:space="preserve">Cut-in: the ‘other vehicle’ suddenly merges in front of the </w:t>
      </w:r>
      <w:r w:rsidRPr="00792EEF">
        <w:rPr>
          <w:rFonts w:eastAsia="MS Mincho"/>
          <w:bCs/>
          <w:strike/>
          <w:szCs w:val="21"/>
        </w:rPr>
        <w:t xml:space="preserve">‘ego </w:t>
      </w:r>
      <w:r w:rsidRPr="00792EEF">
        <w:rPr>
          <w:rFonts w:eastAsia="MS Mincho"/>
          <w:b/>
          <w:szCs w:val="21"/>
        </w:rPr>
        <w:t>ALKS</w:t>
      </w:r>
      <w:r w:rsidRPr="00837AFF">
        <w:rPr>
          <w:rFonts w:eastAsia="MS Mincho"/>
          <w:bCs/>
          <w:szCs w:val="21"/>
        </w:rPr>
        <w:t xml:space="preserve"> vehicle</w:t>
      </w:r>
      <w:r w:rsidRPr="00792EEF">
        <w:rPr>
          <w:rFonts w:eastAsia="MS Mincho"/>
          <w:bCs/>
          <w:strike/>
          <w:szCs w:val="21"/>
        </w:rPr>
        <w:t>’</w:t>
      </w:r>
    </w:p>
    <w:p w14:paraId="5DD271DC" w14:textId="77777777" w:rsidR="00091F30" w:rsidRPr="00792EEF" w:rsidRDefault="00091F30" w:rsidP="00091F30">
      <w:pPr>
        <w:adjustRightInd w:val="0"/>
        <w:snapToGrid w:val="0"/>
        <w:spacing w:after="120"/>
        <w:ind w:left="2835" w:right="1134" w:hanging="567"/>
        <w:rPr>
          <w:rFonts w:eastAsia="MS Mincho"/>
          <w:bCs/>
          <w:szCs w:val="21"/>
        </w:rPr>
      </w:pPr>
      <w:r w:rsidRPr="00792EEF">
        <w:rPr>
          <w:rFonts w:eastAsia="MS Mincho"/>
          <w:bCs/>
          <w:szCs w:val="21"/>
        </w:rPr>
        <w:t>(b)</w:t>
      </w:r>
      <w:r w:rsidRPr="00792EEF">
        <w:rPr>
          <w:rFonts w:eastAsia="MS Mincho"/>
          <w:bCs/>
          <w:szCs w:val="21"/>
        </w:rPr>
        <w:tab/>
        <w:t xml:space="preserve">Cut-out: the ‘other vehicle’ suddenly exits the lane of the </w:t>
      </w:r>
      <w:r w:rsidRPr="00792EEF">
        <w:rPr>
          <w:rFonts w:eastAsia="MS Mincho"/>
          <w:b/>
          <w:szCs w:val="21"/>
        </w:rPr>
        <w:t>ALKS vehicle</w:t>
      </w:r>
      <w:r w:rsidRPr="00792EEF">
        <w:rPr>
          <w:rFonts w:eastAsia="MS Mincho"/>
          <w:bCs/>
          <w:szCs w:val="21"/>
        </w:rPr>
        <w:t xml:space="preserve"> </w:t>
      </w:r>
      <w:r w:rsidRPr="00792EEF">
        <w:rPr>
          <w:rFonts w:eastAsia="MS Mincho"/>
          <w:bCs/>
          <w:strike/>
          <w:szCs w:val="21"/>
        </w:rPr>
        <w:t>‘ego vehicle’</w:t>
      </w:r>
    </w:p>
    <w:p w14:paraId="6D66EEDE" w14:textId="77777777" w:rsidR="00091F30" w:rsidRPr="00792EEF" w:rsidRDefault="00091F30" w:rsidP="00091F30">
      <w:pPr>
        <w:adjustRightInd w:val="0"/>
        <w:snapToGrid w:val="0"/>
        <w:spacing w:after="120"/>
        <w:ind w:left="2835" w:right="1134" w:hanging="567"/>
        <w:rPr>
          <w:rFonts w:eastAsia="MS Mincho"/>
          <w:bCs/>
          <w:szCs w:val="21"/>
        </w:rPr>
      </w:pPr>
      <w:r w:rsidRPr="00792EEF">
        <w:rPr>
          <w:rFonts w:eastAsia="MS Mincho"/>
          <w:bCs/>
          <w:szCs w:val="21"/>
        </w:rPr>
        <w:t>(c)</w:t>
      </w:r>
      <w:r w:rsidRPr="00792EEF">
        <w:rPr>
          <w:rFonts w:eastAsia="MS Mincho"/>
          <w:bCs/>
          <w:szCs w:val="21"/>
        </w:rPr>
        <w:tab/>
        <w:t xml:space="preserve">Deceleration: the ‘other vehicle’ suddenly decelerates in front of the </w:t>
      </w:r>
      <w:r w:rsidRPr="00792EEF">
        <w:rPr>
          <w:rFonts w:eastAsia="MS Mincho"/>
          <w:b/>
          <w:szCs w:val="21"/>
        </w:rPr>
        <w:t>ALKS vehicle</w:t>
      </w:r>
      <w:r w:rsidRPr="00792EEF">
        <w:rPr>
          <w:rFonts w:eastAsia="MS Mincho"/>
          <w:bCs/>
          <w:szCs w:val="21"/>
        </w:rPr>
        <w:t xml:space="preserve"> </w:t>
      </w:r>
      <w:r w:rsidRPr="00792EEF">
        <w:rPr>
          <w:rFonts w:eastAsia="MS Mincho"/>
          <w:bCs/>
          <w:strike/>
          <w:szCs w:val="21"/>
        </w:rPr>
        <w:t>‘ego vehicle’</w:t>
      </w:r>
    </w:p>
    <w:p w14:paraId="20E6B4B5" w14:textId="77777777" w:rsidR="00091F30" w:rsidRPr="00837AFF" w:rsidRDefault="00091F30" w:rsidP="00091F30">
      <w:pPr>
        <w:adjustRightInd w:val="0"/>
        <w:snapToGrid w:val="0"/>
        <w:spacing w:after="120"/>
        <w:ind w:left="2268" w:right="1134" w:hanging="1134"/>
        <w:rPr>
          <w:rFonts w:eastAsia="MS Gothic"/>
          <w:szCs w:val="21"/>
        </w:rPr>
      </w:pPr>
      <w:r w:rsidRPr="00837AFF">
        <w:rPr>
          <w:rFonts w:eastAsia="MS Gothic"/>
          <w:szCs w:val="21"/>
        </w:rPr>
        <w:t>2.3.</w:t>
      </w:r>
      <w:r w:rsidRPr="00837AFF">
        <w:rPr>
          <w:rFonts w:eastAsia="MS Gothic"/>
          <w:szCs w:val="21"/>
        </w:rPr>
        <w:tab/>
        <w:t>Each of these traffic critical scenarios can be created using the following parameters/elements:</w:t>
      </w:r>
    </w:p>
    <w:p w14:paraId="4DAF598C" w14:textId="77777777" w:rsidR="00091F30" w:rsidRPr="00837AFF" w:rsidRDefault="00091F30" w:rsidP="00091F30">
      <w:pPr>
        <w:adjustRightInd w:val="0"/>
        <w:snapToGrid w:val="0"/>
        <w:spacing w:after="120"/>
        <w:ind w:left="2268" w:right="1134"/>
        <w:rPr>
          <w:rFonts w:eastAsia="MS Mincho"/>
          <w:bCs/>
          <w:szCs w:val="21"/>
        </w:rPr>
      </w:pPr>
      <w:r w:rsidRPr="00837AFF">
        <w:rPr>
          <w:rFonts w:eastAsia="MS Gothic"/>
          <w:szCs w:val="21"/>
        </w:rPr>
        <w:t>(a)</w:t>
      </w:r>
      <w:r w:rsidRPr="00837AFF">
        <w:rPr>
          <w:rFonts w:eastAsia="MS Gothic"/>
          <w:szCs w:val="21"/>
        </w:rPr>
        <w:tab/>
        <w:t>Road geometry</w:t>
      </w:r>
    </w:p>
    <w:p w14:paraId="5B0B28DF" w14:textId="77777777" w:rsidR="00091F30" w:rsidRPr="00837AFF" w:rsidRDefault="00091F30" w:rsidP="00091F30">
      <w:pPr>
        <w:adjustRightInd w:val="0"/>
        <w:snapToGrid w:val="0"/>
        <w:spacing w:after="120"/>
        <w:ind w:left="2268" w:right="1134"/>
        <w:rPr>
          <w:rFonts w:eastAsia="MS Mincho"/>
          <w:bCs/>
          <w:szCs w:val="21"/>
        </w:rPr>
      </w:pPr>
      <w:r w:rsidRPr="00837AFF">
        <w:rPr>
          <w:rFonts w:eastAsia="MS Gothic"/>
          <w:szCs w:val="21"/>
        </w:rPr>
        <w:t>(b)</w:t>
      </w:r>
      <w:r w:rsidRPr="00837AFF">
        <w:rPr>
          <w:rFonts w:eastAsia="MS Gothic"/>
          <w:szCs w:val="21"/>
        </w:rPr>
        <w:tab/>
        <w:t xml:space="preserve">Other vehicles’ </w:t>
      </w:r>
      <w:proofErr w:type="spellStart"/>
      <w:r w:rsidRPr="00837AFF">
        <w:rPr>
          <w:rFonts w:eastAsia="MS Gothic"/>
          <w:szCs w:val="21"/>
        </w:rPr>
        <w:t>behavior</w:t>
      </w:r>
      <w:proofErr w:type="spellEnd"/>
      <w:r w:rsidRPr="00837AFF">
        <w:rPr>
          <w:rFonts w:eastAsia="MS Gothic"/>
          <w:szCs w:val="21"/>
        </w:rPr>
        <w:t>/</w:t>
      </w:r>
      <w:proofErr w:type="spellStart"/>
      <w:r w:rsidRPr="00837AFF">
        <w:rPr>
          <w:rFonts w:eastAsia="MS Gothic"/>
          <w:szCs w:val="21"/>
        </w:rPr>
        <w:t>maneuver</w:t>
      </w:r>
      <w:proofErr w:type="spellEnd"/>
      <w:r w:rsidRPr="00837AFF">
        <w:rPr>
          <w:rFonts w:eastAsia="MS Gothic"/>
          <w:szCs w:val="21"/>
        </w:rPr>
        <w:t xml:space="preserve"> </w:t>
      </w:r>
    </w:p>
    <w:p w14:paraId="562BEB1F" w14:textId="77777777" w:rsidR="00091F30" w:rsidRPr="003F3FC9" w:rsidRDefault="00091F30" w:rsidP="00091F30">
      <w:pPr>
        <w:pStyle w:val="HChG"/>
        <w:rPr>
          <w:rFonts w:eastAsia="MS Mincho"/>
        </w:rPr>
      </w:pPr>
      <w:r>
        <w:rPr>
          <w:rFonts w:eastAsia="MS Mincho"/>
        </w:rPr>
        <w:tab/>
      </w:r>
      <w:r>
        <w:rPr>
          <w:rFonts w:eastAsia="MS Mincho"/>
        </w:rPr>
        <w:tab/>
        <w:t>3.</w:t>
      </w:r>
      <w:r>
        <w:rPr>
          <w:rFonts w:eastAsia="MS Mincho"/>
        </w:rPr>
        <w:tab/>
      </w:r>
      <w:r>
        <w:rPr>
          <w:rFonts w:eastAsia="MS Mincho"/>
        </w:rPr>
        <w:tab/>
        <w:t>Performance model</w:t>
      </w:r>
      <w:r w:rsidRPr="00CA222A">
        <w:rPr>
          <w:rFonts w:eastAsia="MS Mincho"/>
          <w:color w:val="00B050"/>
        </w:rPr>
        <w:t>s</w:t>
      </w:r>
      <w:r>
        <w:rPr>
          <w:rFonts w:eastAsia="MS Mincho"/>
        </w:rPr>
        <w:t xml:space="preserve"> of ALKS</w:t>
      </w:r>
      <w:r w:rsidRPr="008F5CC0">
        <w:rPr>
          <w:rFonts w:eastAsia="MS Mincho"/>
        </w:rPr>
        <w:t xml:space="preserve"> </w:t>
      </w:r>
    </w:p>
    <w:p w14:paraId="6DE7E49E" w14:textId="77777777" w:rsidR="00091F30" w:rsidRPr="00837AFF" w:rsidRDefault="00091F30" w:rsidP="00091F30">
      <w:pPr>
        <w:pStyle w:val="SingleTxtG"/>
        <w:ind w:left="2268" w:hanging="1134"/>
      </w:pPr>
      <w:r>
        <w:t>3.1.</w:t>
      </w:r>
      <w:r>
        <w:tab/>
      </w:r>
      <w:r w:rsidRPr="00837AFF">
        <w:t xml:space="preserve">Traffic critical scenarios of ALKS are divided into preventable and unpreventable scenarios. The threshold for preventable/unpreventable is based on the simulated performance of a </w:t>
      </w:r>
      <w:r w:rsidRPr="00792EEF">
        <w:rPr>
          <w:strike/>
        </w:rPr>
        <w:t>skilled</w:t>
      </w:r>
      <w:r w:rsidRPr="00792EEF">
        <w:t xml:space="preserve"> </w:t>
      </w:r>
      <w:r w:rsidRPr="00792EEF">
        <w:rPr>
          <w:b/>
          <w:bCs/>
        </w:rPr>
        <w:t>careful</w:t>
      </w:r>
      <w:r w:rsidRPr="00792EEF">
        <w:t xml:space="preserve"> </w:t>
      </w:r>
      <w:r w:rsidRPr="00837AFF">
        <w:t xml:space="preserve">and </w:t>
      </w:r>
      <w:r w:rsidRPr="00792EEF">
        <w:rPr>
          <w:b/>
          <w:bCs/>
        </w:rPr>
        <w:t>competent</w:t>
      </w:r>
      <w:r w:rsidRPr="00792EEF">
        <w:t xml:space="preserve"> </w:t>
      </w:r>
      <w:r w:rsidRPr="00792EEF">
        <w:rPr>
          <w:strike/>
        </w:rPr>
        <w:t>attentive</w:t>
      </w:r>
      <w:r w:rsidRPr="00792EEF">
        <w:t xml:space="preserve"> </w:t>
      </w:r>
      <w:r w:rsidRPr="00837AFF">
        <w:t>human driver. It is expected that some of the "unpreventable" scenarios by human standards may actually be preventable by the ALKS system.</w:t>
      </w:r>
    </w:p>
    <w:p w14:paraId="743A71DD" w14:textId="77777777" w:rsidR="00091F30" w:rsidRPr="00792EEF" w:rsidRDefault="00091F30" w:rsidP="00091F30">
      <w:pPr>
        <w:pStyle w:val="SingleTxtG"/>
        <w:ind w:left="2268" w:hanging="1134"/>
        <w:rPr>
          <w:b/>
          <w:bCs/>
        </w:rPr>
      </w:pPr>
      <w:r w:rsidRPr="00837AFF">
        <w:t>3.2.</w:t>
      </w:r>
      <w:r w:rsidRPr="00837AFF">
        <w:tab/>
      </w:r>
      <w:r w:rsidRPr="00792EEF">
        <w:rPr>
          <w:b/>
          <w:bCs/>
        </w:rPr>
        <w:t>For the purpose of determining whether a traffic critical scenario is preventable or unpreventable, the following two performance models can be used.</w:t>
      </w:r>
    </w:p>
    <w:p w14:paraId="012F1DDB" w14:textId="08FEB8A2" w:rsidR="00091F30" w:rsidRPr="00792EEF" w:rsidRDefault="00091F30" w:rsidP="00091F30">
      <w:pPr>
        <w:pStyle w:val="SingleTxtG"/>
        <w:ind w:left="2268" w:hanging="1134"/>
        <w:rPr>
          <w:b/>
          <w:bCs/>
        </w:rPr>
      </w:pPr>
      <w:r w:rsidRPr="00837AFF">
        <w:t>3.3</w:t>
      </w:r>
      <w:r w:rsidR="00E4677F">
        <w:t>.</w:t>
      </w:r>
      <w:r w:rsidRPr="00837AFF">
        <w:tab/>
      </w:r>
      <w:r w:rsidRPr="00792EEF">
        <w:rPr>
          <w:b/>
          <w:bCs/>
        </w:rPr>
        <w:t>“Performance model 1”</w:t>
      </w:r>
    </w:p>
    <w:p w14:paraId="079903B3" w14:textId="77777777" w:rsidR="00091F30" w:rsidRPr="00837AFF" w:rsidRDefault="00091F30" w:rsidP="00091F30">
      <w:pPr>
        <w:pStyle w:val="SingleTxtG"/>
        <w:ind w:left="2268" w:hanging="1134"/>
      </w:pPr>
      <w:r w:rsidRPr="00792EEF">
        <w:rPr>
          <w:b/>
          <w:bCs/>
        </w:rPr>
        <w:t>3.3.1.</w:t>
      </w:r>
      <w:r w:rsidRPr="00792EEF">
        <w:rPr>
          <w:b/>
          <w:bCs/>
        </w:rPr>
        <w:tab/>
        <w:t xml:space="preserve">In the first performance model, </w:t>
      </w:r>
      <w:r w:rsidRPr="00837AFF">
        <w:t xml:space="preserve">the avoidance capability of the driver model is assumed to be only by braking. The driver model is separated into the following three segments: "Perception"; "Decision"; and, "Reaction". The </w:t>
      </w:r>
      <w:r w:rsidRPr="00792EEF">
        <w:rPr>
          <w:strike/>
        </w:rPr>
        <w:t>following</w:t>
      </w:r>
      <w:r w:rsidRPr="00792EEF">
        <w:t xml:space="preserve"> </w:t>
      </w:r>
      <w:r w:rsidRPr="00837AFF">
        <w:t xml:space="preserve">diagram </w:t>
      </w:r>
      <w:r w:rsidRPr="00792EEF">
        <w:rPr>
          <w:b/>
          <w:bCs/>
        </w:rPr>
        <w:t>in Figure 1</w:t>
      </w:r>
      <w:r w:rsidRPr="00837AFF">
        <w:t xml:space="preserve"> is a visual representation of these segments</w:t>
      </w:r>
      <w:r w:rsidRPr="00792EEF">
        <w:rPr>
          <w:b/>
          <w:bCs/>
        </w:rPr>
        <w:t>.</w:t>
      </w:r>
      <w:r w:rsidRPr="00792EEF">
        <w:rPr>
          <w:strike/>
        </w:rPr>
        <w:t>:</w:t>
      </w:r>
      <w:r w:rsidRPr="00837AFF">
        <w:t xml:space="preserve"> </w:t>
      </w:r>
    </w:p>
    <w:p w14:paraId="142F92CB" w14:textId="77777777" w:rsidR="00091F30" w:rsidRPr="00837AFF" w:rsidRDefault="00091F30" w:rsidP="00091F30">
      <w:pPr>
        <w:pStyle w:val="SingleTxtG"/>
        <w:ind w:left="2268" w:hanging="1134"/>
      </w:pPr>
      <w:r w:rsidRPr="00792EEF">
        <w:rPr>
          <w:b/>
          <w:bCs/>
        </w:rPr>
        <w:t>3.3.1.1.</w:t>
      </w:r>
      <w:r w:rsidRPr="00837AFF">
        <w:tab/>
        <w:t xml:space="preserve">To determine conditions under which Automated Lane Keeping Systems (ALKS) shall avoid a collision, performance model factors for these three segments in </w:t>
      </w:r>
      <w:r w:rsidRPr="00792EEF">
        <w:rPr>
          <w:strike/>
        </w:rPr>
        <w:t>the following</w:t>
      </w:r>
      <w:r w:rsidRPr="00792EEF">
        <w:t xml:space="preserve"> </w:t>
      </w:r>
      <w:r w:rsidRPr="00792EEF">
        <w:rPr>
          <w:b/>
          <w:bCs/>
        </w:rPr>
        <w:t xml:space="preserve">Table 1 </w:t>
      </w:r>
      <w:r w:rsidRPr="00792EEF">
        <w:rPr>
          <w:strike/>
        </w:rPr>
        <w:t>table</w:t>
      </w:r>
      <w:r w:rsidRPr="00792EEF">
        <w:t xml:space="preserve"> </w:t>
      </w:r>
      <w:r w:rsidRPr="00837AFF">
        <w:t xml:space="preserve">should be used as the performance model of ALKS considering attentive human drivers’ </w:t>
      </w:r>
      <w:proofErr w:type="spellStart"/>
      <w:r w:rsidRPr="00837AFF">
        <w:t>behavior</w:t>
      </w:r>
      <w:proofErr w:type="spellEnd"/>
      <w:r w:rsidRPr="00837AFF">
        <w:t xml:space="preserve"> with ADAS. </w:t>
      </w:r>
    </w:p>
    <w:p w14:paraId="001F2D89" w14:textId="77777777" w:rsidR="00091F30" w:rsidRPr="00F814DA" w:rsidRDefault="00091F30" w:rsidP="00091F30">
      <w:pPr>
        <w:pStyle w:val="Heading1"/>
        <w:keepNext/>
        <w:keepLines/>
        <w:pageBreakBefore/>
        <w:rPr>
          <w:lang w:eastAsia="ja-JP"/>
        </w:rPr>
      </w:pPr>
      <w:r w:rsidRPr="00F814DA">
        <w:rPr>
          <w:lang w:eastAsia="ja-JP"/>
        </w:rPr>
        <w:lastRenderedPageBreak/>
        <w:t>Figure 1</w:t>
      </w:r>
    </w:p>
    <w:p w14:paraId="472289F1" w14:textId="77777777" w:rsidR="00091F30" w:rsidRDefault="00091F30" w:rsidP="00091F30">
      <w:pPr>
        <w:pStyle w:val="SingleTxtG"/>
        <w:keepNext/>
        <w:keepLines/>
        <w:rPr>
          <w:b/>
          <w:bCs/>
        </w:rPr>
      </w:pPr>
      <w:r w:rsidRPr="00792EEF">
        <w:rPr>
          <w:b/>
          <w:bCs/>
          <w:strike/>
        </w:rPr>
        <w:t xml:space="preserve">Skilled </w:t>
      </w:r>
      <w:r w:rsidRPr="00792EEF">
        <w:rPr>
          <w:b/>
          <w:bCs/>
        </w:rPr>
        <w:t>Careful and competent</w:t>
      </w:r>
      <w:r w:rsidRPr="00792EEF">
        <w:t xml:space="preserve"> </w:t>
      </w:r>
      <w:r w:rsidRPr="00837AFF">
        <w:rPr>
          <w:b/>
          <w:bCs/>
        </w:rPr>
        <w:t xml:space="preserve">human performance </w:t>
      </w:r>
      <w:r w:rsidRPr="00F814DA">
        <w:rPr>
          <w:b/>
          <w:bCs/>
        </w:rPr>
        <w:t>model</w:t>
      </w:r>
    </w:p>
    <w:p w14:paraId="1312C858" w14:textId="77777777" w:rsidR="00091F30" w:rsidRPr="003A13F7" w:rsidRDefault="00091F30" w:rsidP="00091F30">
      <w:pPr>
        <w:ind w:left="1134"/>
      </w:pPr>
      <w:r>
        <w:rPr>
          <w:noProof/>
          <w:lang w:eastAsia="en-GB"/>
        </w:rPr>
        <w:drawing>
          <wp:inline distT="0" distB="0" distL="0" distR="0" wp14:anchorId="4B96D341" wp14:editId="74334A83">
            <wp:extent cx="4687996" cy="3229688"/>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15446" cy="3248599"/>
                    </a:xfrm>
                    <a:prstGeom prst="rect">
                      <a:avLst/>
                    </a:prstGeom>
                    <a:noFill/>
                  </pic:spPr>
                </pic:pic>
              </a:graphicData>
            </a:graphic>
          </wp:inline>
        </w:drawing>
      </w:r>
    </w:p>
    <w:p w14:paraId="529CA3B8" w14:textId="77777777" w:rsidR="00091F30" w:rsidRDefault="00091F30" w:rsidP="00091F30">
      <w:pPr>
        <w:pStyle w:val="para"/>
        <w:ind w:left="991" w:firstLine="142"/>
        <w:rPr>
          <w:lang w:val="en-US"/>
        </w:rPr>
      </w:pPr>
    </w:p>
    <w:p w14:paraId="5E41BC2F" w14:textId="77777777" w:rsidR="00091F30" w:rsidRDefault="00091F30" w:rsidP="00091F30">
      <w:pPr>
        <w:pStyle w:val="Heading1"/>
      </w:pPr>
      <w:r>
        <w:t>Table 1</w:t>
      </w:r>
    </w:p>
    <w:p w14:paraId="1ADD37F6" w14:textId="77777777" w:rsidR="00091F30" w:rsidRPr="00F814DA" w:rsidRDefault="00091F30" w:rsidP="00091F30">
      <w:pPr>
        <w:pStyle w:val="para"/>
        <w:ind w:left="1134" w:firstLine="0"/>
        <w:rPr>
          <w:b/>
          <w:bCs/>
        </w:rPr>
      </w:pPr>
      <w:r w:rsidRPr="00F814DA">
        <w:rPr>
          <w:b/>
          <w:bCs/>
        </w:rPr>
        <w:t xml:space="preserve">Performance model factors for vehicles </w:t>
      </w:r>
    </w:p>
    <w:tbl>
      <w:tblPr>
        <w:tblStyle w:val="TableGrid"/>
        <w:tblW w:w="0" w:type="auto"/>
        <w:tblInd w:w="1134" w:type="dxa"/>
        <w:tblLook w:val="04A0" w:firstRow="1" w:lastRow="0" w:firstColumn="1" w:lastColumn="0" w:noHBand="0" w:noVBand="1"/>
      </w:tblPr>
      <w:tblGrid>
        <w:gridCol w:w="2139"/>
        <w:gridCol w:w="2418"/>
        <w:gridCol w:w="3938"/>
      </w:tblGrid>
      <w:tr w:rsidR="00091F30" w:rsidRPr="00EE760E" w14:paraId="7EE6786B" w14:textId="77777777" w:rsidTr="00091F30">
        <w:tc>
          <w:tcPr>
            <w:tcW w:w="2195" w:type="dxa"/>
            <w:tcBorders>
              <w:bottom w:val="single" w:sz="12" w:space="0" w:color="auto"/>
            </w:tcBorders>
          </w:tcPr>
          <w:p w14:paraId="33B88686" w14:textId="77777777" w:rsidR="00091F30" w:rsidRPr="00EE760E" w:rsidRDefault="00091F30" w:rsidP="00091F30">
            <w:pPr>
              <w:pStyle w:val="para"/>
              <w:spacing w:before="80" w:after="80" w:line="200" w:lineRule="exact"/>
              <w:ind w:left="57" w:right="57" w:firstLine="0"/>
              <w:rPr>
                <w:i/>
                <w:iCs/>
                <w:sz w:val="16"/>
                <w:szCs w:val="16"/>
              </w:rPr>
            </w:pPr>
          </w:p>
        </w:tc>
        <w:tc>
          <w:tcPr>
            <w:tcW w:w="2479" w:type="dxa"/>
            <w:tcBorders>
              <w:bottom w:val="single" w:sz="12" w:space="0" w:color="auto"/>
            </w:tcBorders>
          </w:tcPr>
          <w:p w14:paraId="490D9853" w14:textId="77777777" w:rsidR="00091F30" w:rsidRPr="00EE760E" w:rsidRDefault="00091F30" w:rsidP="00091F30">
            <w:pPr>
              <w:pStyle w:val="para"/>
              <w:spacing w:before="80" w:after="80" w:line="200" w:lineRule="exact"/>
              <w:ind w:left="57" w:right="57" w:firstLine="0"/>
              <w:rPr>
                <w:i/>
                <w:iCs/>
                <w:sz w:val="16"/>
                <w:szCs w:val="16"/>
              </w:rPr>
            </w:pPr>
          </w:p>
        </w:tc>
        <w:tc>
          <w:tcPr>
            <w:tcW w:w="4071" w:type="dxa"/>
            <w:tcBorders>
              <w:bottom w:val="single" w:sz="12" w:space="0" w:color="auto"/>
            </w:tcBorders>
          </w:tcPr>
          <w:p w14:paraId="2999733B" w14:textId="77777777" w:rsidR="00091F30" w:rsidRPr="00EE760E" w:rsidRDefault="00091F30" w:rsidP="00091F30">
            <w:pPr>
              <w:pStyle w:val="para"/>
              <w:spacing w:before="80" w:after="80" w:line="200" w:lineRule="exact"/>
              <w:ind w:left="57" w:right="57" w:firstLine="0"/>
              <w:jc w:val="left"/>
              <w:rPr>
                <w:i/>
                <w:iCs/>
                <w:sz w:val="16"/>
                <w:szCs w:val="16"/>
              </w:rPr>
            </w:pPr>
            <w:r w:rsidRPr="00EE760E">
              <w:rPr>
                <w:rFonts w:hint="eastAsia"/>
                <w:i/>
                <w:iCs/>
                <w:sz w:val="16"/>
                <w:szCs w:val="16"/>
                <w:lang w:eastAsia="ja-JP"/>
              </w:rPr>
              <w:t>Factors</w:t>
            </w:r>
          </w:p>
        </w:tc>
      </w:tr>
      <w:tr w:rsidR="00091F30" w14:paraId="2F6D3BA0" w14:textId="77777777" w:rsidTr="00091F30">
        <w:tc>
          <w:tcPr>
            <w:tcW w:w="2195" w:type="dxa"/>
            <w:vMerge w:val="restart"/>
            <w:tcBorders>
              <w:top w:val="single" w:sz="12" w:space="0" w:color="auto"/>
            </w:tcBorders>
          </w:tcPr>
          <w:p w14:paraId="6AA6A6D7" w14:textId="77777777" w:rsidR="00091F30" w:rsidRDefault="00091F30" w:rsidP="00091F30">
            <w:pPr>
              <w:pStyle w:val="para"/>
              <w:spacing w:before="40" w:line="220" w:lineRule="exact"/>
              <w:ind w:left="57" w:right="57" w:firstLine="0"/>
            </w:pPr>
            <w:r>
              <w:rPr>
                <w:rFonts w:hint="eastAsia"/>
                <w:lang w:eastAsia="ja-JP"/>
              </w:rPr>
              <w:t>Risk perception point</w:t>
            </w:r>
          </w:p>
        </w:tc>
        <w:tc>
          <w:tcPr>
            <w:tcW w:w="2479" w:type="dxa"/>
            <w:tcBorders>
              <w:top w:val="single" w:sz="12" w:space="0" w:color="auto"/>
            </w:tcBorders>
          </w:tcPr>
          <w:p w14:paraId="165B7D9E" w14:textId="77777777" w:rsidR="00091F30" w:rsidRDefault="00091F30" w:rsidP="00091F30">
            <w:pPr>
              <w:pStyle w:val="para"/>
              <w:spacing w:before="40" w:line="220" w:lineRule="exact"/>
              <w:ind w:left="57" w:right="57" w:firstLine="0"/>
            </w:pPr>
            <w:r>
              <w:rPr>
                <w:rFonts w:hint="eastAsia"/>
                <w:lang w:eastAsia="ja-JP"/>
              </w:rPr>
              <w:t xml:space="preserve">Lane change </w:t>
            </w:r>
            <w:r>
              <w:rPr>
                <w:lang w:eastAsia="ja-JP"/>
              </w:rPr>
              <w:t>(cutting in, cutting out)</w:t>
            </w:r>
          </w:p>
        </w:tc>
        <w:tc>
          <w:tcPr>
            <w:tcW w:w="4071" w:type="dxa"/>
            <w:tcBorders>
              <w:top w:val="single" w:sz="12" w:space="0" w:color="auto"/>
            </w:tcBorders>
          </w:tcPr>
          <w:p w14:paraId="4EEEE55F" w14:textId="77777777" w:rsidR="00091F30" w:rsidRDefault="00091F30" w:rsidP="00091F30">
            <w:pPr>
              <w:pStyle w:val="para"/>
              <w:spacing w:before="40" w:line="220" w:lineRule="exact"/>
              <w:ind w:left="57" w:right="57" w:firstLine="0"/>
              <w:rPr>
                <w:lang w:eastAsia="ja-JP"/>
              </w:rPr>
            </w:pPr>
            <w:r>
              <w:rPr>
                <w:rFonts w:hint="eastAsia"/>
                <w:lang w:eastAsia="ja-JP"/>
              </w:rPr>
              <w:t xml:space="preserve">Deviation of the </w:t>
            </w:r>
            <w:proofErr w:type="spellStart"/>
            <w:r>
              <w:rPr>
                <w:rFonts w:hint="eastAsia"/>
                <w:lang w:eastAsia="ja-JP"/>
              </w:rPr>
              <w:t>center</w:t>
            </w:r>
            <w:proofErr w:type="spellEnd"/>
            <w:r>
              <w:rPr>
                <w:rFonts w:hint="eastAsia"/>
                <w:lang w:eastAsia="ja-JP"/>
              </w:rPr>
              <w:t xml:space="preserve"> of a vehicle over </w:t>
            </w:r>
            <w:r>
              <w:rPr>
                <w:lang w:eastAsia="ja-JP"/>
              </w:rPr>
              <w:t xml:space="preserve">0.375m from the </w:t>
            </w:r>
            <w:proofErr w:type="spellStart"/>
            <w:r>
              <w:rPr>
                <w:lang w:eastAsia="ja-JP"/>
              </w:rPr>
              <w:t>center</w:t>
            </w:r>
            <w:proofErr w:type="spellEnd"/>
            <w:r>
              <w:rPr>
                <w:lang w:eastAsia="ja-JP"/>
              </w:rPr>
              <w:t xml:space="preserve"> of the driving lane</w:t>
            </w:r>
          </w:p>
          <w:p w14:paraId="3DE25896" w14:textId="77777777" w:rsidR="00091F30" w:rsidRDefault="00091F30" w:rsidP="00091F30">
            <w:pPr>
              <w:pStyle w:val="para"/>
              <w:spacing w:before="40" w:line="220" w:lineRule="exact"/>
              <w:ind w:left="57" w:right="57" w:firstLine="0"/>
              <w:rPr>
                <w:lang w:eastAsia="ja-JP"/>
              </w:rPr>
            </w:pPr>
            <w:r>
              <w:rPr>
                <w:lang w:eastAsia="ja-JP"/>
              </w:rPr>
              <w:t>(derived from research by Japan)</w:t>
            </w:r>
          </w:p>
        </w:tc>
      </w:tr>
      <w:tr w:rsidR="00091F30" w14:paraId="394A37CF" w14:textId="77777777" w:rsidTr="00091F30">
        <w:tc>
          <w:tcPr>
            <w:tcW w:w="2195" w:type="dxa"/>
            <w:vMerge/>
          </w:tcPr>
          <w:p w14:paraId="0C952765" w14:textId="77777777" w:rsidR="00091F30" w:rsidRDefault="00091F30" w:rsidP="00091F30">
            <w:pPr>
              <w:pStyle w:val="para"/>
              <w:spacing w:before="40" w:line="220" w:lineRule="exact"/>
              <w:ind w:left="57" w:right="57" w:firstLine="0"/>
            </w:pPr>
          </w:p>
        </w:tc>
        <w:tc>
          <w:tcPr>
            <w:tcW w:w="2479" w:type="dxa"/>
          </w:tcPr>
          <w:p w14:paraId="5114FEFE" w14:textId="77777777" w:rsidR="00091F30" w:rsidRPr="00E34B80" w:rsidRDefault="00091F30" w:rsidP="00091F30">
            <w:pPr>
              <w:pStyle w:val="para"/>
              <w:spacing w:before="40" w:line="220" w:lineRule="exact"/>
              <w:ind w:left="57" w:right="57" w:firstLine="0"/>
            </w:pPr>
            <w:r>
              <w:t>Deceleration</w:t>
            </w:r>
          </w:p>
        </w:tc>
        <w:tc>
          <w:tcPr>
            <w:tcW w:w="4071" w:type="dxa"/>
          </w:tcPr>
          <w:p w14:paraId="2D87440B" w14:textId="77777777" w:rsidR="00091F30" w:rsidRDefault="00091F30" w:rsidP="00091F30">
            <w:pPr>
              <w:pStyle w:val="para"/>
              <w:spacing w:before="40" w:line="220" w:lineRule="exact"/>
              <w:ind w:left="57" w:right="57" w:firstLine="0"/>
              <w:rPr>
                <w:lang w:eastAsia="ja-JP"/>
              </w:rPr>
            </w:pPr>
            <w:r>
              <w:rPr>
                <w:rFonts w:hint="eastAsia"/>
                <w:lang w:eastAsia="ja-JP"/>
              </w:rPr>
              <w:t>Deceleration ratio of preceding vehicle and following dist</w:t>
            </w:r>
            <w:r>
              <w:rPr>
                <w:lang w:eastAsia="ja-JP"/>
              </w:rPr>
              <w:t>a</w:t>
            </w:r>
            <w:r>
              <w:rPr>
                <w:rFonts w:hint="eastAsia"/>
                <w:lang w:eastAsia="ja-JP"/>
              </w:rPr>
              <w:t xml:space="preserve">nce of </w:t>
            </w:r>
            <w:r>
              <w:rPr>
                <w:lang w:eastAsia="ja-JP"/>
              </w:rPr>
              <w:t>ego vehicle</w:t>
            </w:r>
          </w:p>
        </w:tc>
      </w:tr>
      <w:tr w:rsidR="00091F30" w14:paraId="15D610B6" w14:textId="77777777" w:rsidTr="00091F30">
        <w:tc>
          <w:tcPr>
            <w:tcW w:w="4674" w:type="dxa"/>
            <w:gridSpan w:val="2"/>
          </w:tcPr>
          <w:p w14:paraId="6F4BC38F" w14:textId="77777777" w:rsidR="00091F30" w:rsidRDefault="00091F30" w:rsidP="00091F30">
            <w:pPr>
              <w:pStyle w:val="para"/>
              <w:spacing w:before="40" w:line="220" w:lineRule="exact"/>
              <w:ind w:left="57" w:right="57" w:firstLine="0"/>
              <w:rPr>
                <w:lang w:eastAsia="ja-JP"/>
              </w:rPr>
            </w:pPr>
            <w:r>
              <w:rPr>
                <w:rFonts w:hint="eastAsia"/>
                <w:lang w:eastAsia="ja-JP"/>
              </w:rPr>
              <w:t>Risk evaluation time</w:t>
            </w:r>
          </w:p>
        </w:tc>
        <w:tc>
          <w:tcPr>
            <w:tcW w:w="4071" w:type="dxa"/>
          </w:tcPr>
          <w:p w14:paraId="489A2A1A" w14:textId="77777777" w:rsidR="00091F30" w:rsidRDefault="00091F30" w:rsidP="00091F30">
            <w:pPr>
              <w:pStyle w:val="para"/>
              <w:spacing w:before="40" w:line="220" w:lineRule="exact"/>
              <w:ind w:left="57" w:right="57" w:firstLine="0"/>
              <w:rPr>
                <w:lang w:eastAsia="ja-JP"/>
              </w:rPr>
            </w:pPr>
            <w:r>
              <w:rPr>
                <w:rFonts w:hint="eastAsia"/>
                <w:lang w:eastAsia="ja-JP"/>
              </w:rPr>
              <w:t>0.4 seconds</w:t>
            </w:r>
          </w:p>
          <w:p w14:paraId="5D4E09AD" w14:textId="77777777" w:rsidR="00091F30" w:rsidRDefault="00091F30" w:rsidP="00091F30">
            <w:pPr>
              <w:pStyle w:val="para"/>
              <w:spacing w:before="40" w:line="220" w:lineRule="exact"/>
              <w:ind w:left="57" w:right="57" w:firstLine="0"/>
              <w:rPr>
                <w:lang w:eastAsia="ja-JP"/>
              </w:rPr>
            </w:pPr>
            <w:r>
              <w:rPr>
                <w:lang w:eastAsia="ja-JP"/>
              </w:rPr>
              <w:t>(from research by Japan)</w:t>
            </w:r>
          </w:p>
        </w:tc>
      </w:tr>
      <w:tr w:rsidR="00091F30" w14:paraId="1CE0071C" w14:textId="77777777" w:rsidTr="00091F30">
        <w:tc>
          <w:tcPr>
            <w:tcW w:w="4674" w:type="dxa"/>
            <w:gridSpan w:val="2"/>
          </w:tcPr>
          <w:p w14:paraId="504BC7F2" w14:textId="77777777" w:rsidR="00091F30" w:rsidRDefault="00091F30" w:rsidP="00091F30">
            <w:pPr>
              <w:pStyle w:val="para"/>
              <w:spacing w:before="40" w:line="220" w:lineRule="exact"/>
              <w:ind w:left="57" w:right="57" w:firstLine="0"/>
              <w:rPr>
                <w:lang w:eastAsia="ja-JP"/>
              </w:rPr>
            </w:pPr>
            <w:r>
              <w:rPr>
                <w:rFonts w:hint="eastAsia"/>
                <w:lang w:eastAsia="ja-JP"/>
              </w:rPr>
              <w:t>Time duration from having finished perception until starting deceleration</w:t>
            </w:r>
          </w:p>
        </w:tc>
        <w:tc>
          <w:tcPr>
            <w:tcW w:w="4071" w:type="dxa"/>
          </w:tcPr>
          <w:p w14:paraId="064260BD" w14:textId="77777777" w:rsidR="00091F30" w:rsidRDefault="00091F30" w:rsidP="00091F30">
            <w:pPr>
              <w:pStyle w:val="para"/>
              <w:spacing w:before="40" w:line="220" w:lineRule="exact"/>
              <w:ind w:left="57" w:right="57" w:firstLine="0"/>
            </w:pPr>
            <w:r>
              <w:t>0.75 seconds</w:t>
            </w:r>
          </w:p>
          <w:p w14:paraId="3B85F3A0" w14:textId="77777777" w:rsidR="00091F30" w:rsidRPr="00E34B80" w:rsidRDefault="00091F30" w:rsidP="00091F30">
            <w:pPr>
              <w:pStyle w:val="para"/>
              <w:spacing w:before="40" w:line="220" w:lineRule="exact"/>
              <w:ind w:left="57" w:right="57" w:firstLine="0"/>
              <w:rPr>
                <w:lang w:eastAsia="ja-JP"/>
              </w:rPr>
            </w:pPr>
            <w:r>
              <w:rPr>
                <w:rFonts w:hint="eastAsia"/>
                <w:lang w:eastAsia="ja-JP"/>
              </w:rPr>
              <w:t>(</w:t>
            </w:r>
            <w:r>
              <w:rPr>
                <w:lang w:eastAsia="ja-JP"/>
              </w:rPr>
              <w:t>c</w:t>
            </w:r>
            <w:r>
              <w:rPr>
                <w:rFonts w:hint="eastAsia"/>
                <w:lang w:eastAsia="ja-JP"/>
              </w:rPr>
              <w:t>ommon data in Japan)</w:t>
            </w:r>
          </w:p>
        </w:tc>
      </w:tr>
      <w:tr w:rsidR="00091F30" w14:paraId="0404C292" w14:textId="77777777" w:rsidTr="00091F30">
        <w:tc>
          <w:tcPr>
            <w:tcW w:w="4674" w:type="dxa"/>
            <w:gridSpan w:val="2"/>
          </w:tcPr>
          <w:p w14:paraId="597D89AC" w14:textId="77777777" w:rsidR="00091F30" w:rsidRDefault="00091F30" w:rsidP="00091F30">
            <w:pPr>
              <w:pStyle w:val="para"/>
              <w:spacing w:before="40" w:line="220" w:lineRule="exact"/>
              <w:ind w:left="57" w:right="57" w:firstLine="0"/>
              <w:rPr>
                <w:lang w:eastAsia="ja-JP"/>
              </w:rPr>
            </w:pPr>
            <w:r>
              <w:rPr>
                <w:lang w:eastAsia="ja-JP"/>
              </w:rPr>
              <w:t>J</w:t>
            </w:r>
            <w:r>
              <w:rPr>
                <w:rFonts w:hint="eastAsia"/>
                <w:lang w:eastAsia="ja-JP"/>
              </w:rPr>
              <w:t xml:space="preserve">erking </w:t>
            </w:r>
            <w:r>
              <w:rPr>
                <w:lang w:eastAsia="ja-JP"/>
              </w:rPr>
              <w:t>time to full deceleration (road friction 1.0)</w:t>
            </w:r>
          </w:p>
        </w:tc>
        <w:tc>
          <w:tcPr>
            <w:tcW w:w="4071" w:type="dxa"/>
          </w:tcPr>
          <w:p w14:paraId="401776C8" w14:textId="77777777" w:rsidR="00091F30" w:rsidRPr="00B4760C" w:rsidRDefault="00091F30" w:rsidP="00091F30">
            <w:pPr>
              <w:pStyle w:val="para"/>
              <w:spacing w:before="40" w:line="220" w:lineRule="exact"/>
              <w:ind w:left="57" w:right="57" w:firstLine="0"/>
            </w:pPr>
            <w:r w:rsidRPr="00B4760C">
              <w:t>0.6 seconds to 0.774</w:t>
            </w:r>
            <w:r w:rsidRPr="00B4760C">
              <w:rPr>
                <w:strike/>
              </w:rPr>
              <w:t>G</w:t>
            </w:r>
            <w:r w:rsidRPr="00B4760C">
              <w:rPr>
                <w:b/>
                <w:bCs/>
              </w:rPr>
              <w:t>g</w:t>
            </w:r>
          </w:p>
          <w:p w14:paraId="5F34B4B1" w14:textId="77777777" w:rsidR="00091F30" w:rsidRPr="00B4760C" w:rsidRDefault="00091F30" w:rsidP="00091F30">
            <w:pPr>
              <w:pStyle w:val="para"/>
              <w:spacing w:before="40" w:line="220" w:lineRule="exact"/>
              <w:ind w:left="57" w:right="57" w:firstLine="0"/>
            </w:pPr>
            <w:r w:rsidRPr="00B4760C">
              <w:t>(from experiments by NHTSA and Japan)</w:t>
            </w:r>
          </w:p>
        </w:tc>
      </w:tr>
      <w:tr w:rsidR="00091F30" w14:paraId="3E714157" w14:textId="77777777" w:rsidTr="00091F30">
        <w:tc>
          <w:tcPr>
            <w:tcW w:w="4674" w:type="dxa"/>
            <w:gridSpan w:val="2"/>
            <w:tcBorders>
              <w:bottom w:val="single" w:sz="12" w:space="0" w:color="auto"/>
            </w:tcBorders>
          </w:tcPr>
          <w:p w14:paraId="45A90D77" w14:textId="77777777" w:rsidR="00091F30" w:rsidRDefault="00091F30" w:rsidP="00091F30">
            <w:pPr>
              <w:pStyle w:val="para"/>
              <w:spacing w:before="40" w:line="220" w:lineRule="exact"/>
              <w:ind w:left="57" w:right="57" w:firstLine="0"/>
              <w:rPr>
                <w:lang w:eastAsia="ja-JP"/>
              </w:rPr>
            </w:pPr>
            <w:r>
              <w:rPr>
                <w:rFonts w:hint="eastAsia"/>
                <w:lang w:eastAsia="ja-JP"/>
              </w:rPr>
              <w:t>Jerking time to full deceleration (after full wrap of ego vehicle and cut-in vehicle, road friction 1.0)</w:t>
            </w:r>
          </w:p>
        </w:tc>
        <w:tc>
          <w:tcPr>
            <w:tcW w:w="4071" w:type="dxa"/>
            <w:tcBorders>
              <w:bottom w:val="single" w:sz="12" w:space="0" w:color="auto"/>
            </w:tcBorders>
          </w:tcPr>
          <w:p w14:paraId="01767171" w14:textId="77777777" w:rsidR="00091F30" w:rsidRPr="00B4760C" w:rsidRDefault="00091F30" w:rsidP="00091F30">
            <w:pPr>
              <w:pStyle w:val="para"/>
              <w:spacing w:before="40" w:line="220" w:lineRule="exact"/>
              <w:ind w:left="57" w:right="57" w:firstLine="0"/>
            </w:pPr>
            <w:r w:rsidRPr="00B4760C">
              <w:t>0.6 seconds to 0.85</w:t>
            </w:r>
            <w:r w:rsidRPr="00B4760C">
              <w:rPr>
                <w:strike/>
              </w:rPr>
              <w:t>G</w:t>
            </w:r>
            <w:r w:rsidRPr="00B4760C">
              <w:rPr>
                <w:b/>
                <w:bCs/>
              </w:rPr>
              <w:t>g</w:t>
            </w:r>
          </w:p>
          <w:p w14:paraId="37EA9C0C" w14:textId="77777777" w:rsidR="00091F30" w:rsidRPr="00B4760C" w:rsidRDefault="00091F30" w:rsidP="00091F30">
            <w:pPr>
              <w:pStyle w:val="para"/>
              <w:spacing w:before="40" w:line="220" w:lineRule="exact"/>
              <w:ind w:left="57" w:right="57" w:firstLine="0"/>
            </w:pPr>
            <w:r w:rsidRPr="00B4760C">
              <w:t>(derived from UN Regulation No. 152 on AEBS)</w:t>
            </w:r>
          </w:p>
        </w:tc>
      </w:tr>
    </w:tbl>
    <w:p w14:paraId="19E488C4" w14:textId="77777777" w:rsidR="00091F30" w:rsidRPr="00837AFF" w:rsidRDefault="00091F30" w:rsidP="00091F30">
      <w:pPr>
        <w:pStyle w:val="SingleTxtG"/>
        <w:spacing w:before="120"/>
        <w:ind w:left="2268" w:hanging="1134"/>
        <w:rPr>
          <w:rFonts w:eastAsia="MS Mincho"/>
        </w:rPr>
      </w:pPr>
      <w:r w:rsidRPr="00792EEF">
        <w:rPr>
          <w:rFonts w:eastAsia="MS Mincho"/>
          <w:b/>
          <w:bCs/>
        </w:rPr>
        <w:t>3.3.2.</w:t>
      </w:r>
      <w:r w:rsidRPr="00837AFF">
        <w:rPr>
          <w:rFonts w:eastAsia="MS Mincho"/>
        </w:rPr>
        <w:tab/>
        <w:t>Driver model for the three ALKS scenarios:</w:t>
      </w:r>
    </w:p>
    <w:p w14:paraId="6F5F78BA" w14:textId="77777777" w:rsidR="00091F30" w:rsidRDefault="00091F30" w:rsidP="00091F30">
      <w:pPr>
        <w:pStyle w:val="SingleTxtG"/>
        <w:ind w:left="2268" w:hanging="1134"/>
        <w:rPr>
          <w:rFonts w:eastAsia="MS Mincho"/>
        </w:rPr>
      </w:pPr>
      <w:r w:rsidRPr="00792EEF">
        <w:rPr>
          <w:rFonts w:eastAsia="MS Mincho"/>
          <w:b/>
          <w:bCs/>
        </w:rPr>
        <w:t>3.3.2.1.</w:t>
      </w:r>
      <w:r w:rsidRPr="00837AFF">
        <w:rPr>
          <w:rFonts w:eastAsia="MS Mincho"/>
        </w:rPr>
        <w:tab/>
      </w:r>
      <w:r w:rsidRPr="004C65A2">
        <w:rPr>
          <w:rFonts w:eastAsia="MS Mincho"/>
        </w:rPr>
        <w:t xml:space="preserve">For Cut in scenario: </w:t>
      </w:r>
    </w:p>
    <w:p w14:paraId="3CA77A3F" w14:textId="77777777" w:rsidR="00091F30" w:rsidRDefault="00091F30" w:rsidP="00091F30">
      <w:pPr>
        <w:pStyle w:val="SingleTxtG"/>
        <w:ind w:left="2268"/>
        <w:rPr>
          <w:rFonts w:eastAsia="Meiryo UI"/>
        </w:rPr>
      </w:pPr>
      <w:r>
        <w:rPr>
          <w:rFonts w:eastAsia="Meiryo UI"/>
        </w:rPr>
        <w:t xml:space="preserve">The lateral wandering distance the vehicle will normally wander within the lane is 0.375m. </w:t>
      </w:r>
    </w:p>
    <w:p w14:paraId="00099457" w14:textId="77777777" w:rsidR="00091F30" w:rsidRDefault="00091F30" w:rsidP="00091F30">
      <w:pPr>
        <w:pStyle w:val="SingleTxtG"/>
        <w:ind w:left="2268"/>
        <w:rPr>
          <w:rFonts w:eastAsia="Meiryo UI"/>
        </w:rPr>
      </w:pPr>
      <w:r>
        <w:rPr>
          <w:rFonts w:eastAsia="Meiryo UI"/>
        </w:rPr>
        <w:t>The perceived boundary for cut-in occurs when the vehicle exceeds the normal lateral wandering distance (possibly prior to actual lane change)</w:t>
      </w:r>
    </w:p>
    <w:p w14:paraId="0A8C6BBB" w14:textId="77777777" w:rsidR="00091F30" w:rsidRDefault="00091F30" w:rsidP="00091F30">
      <w:pPr>
        <w:pStyle w:val="SingleTxtG"/>
        <w:ind w:left="2268"/>
        <w:rPr>
          <w:rFonts w:eastAsia="Meiryo UI"/>
        </w:rPr>
      </w:pPr>
      <w:r>
        <w:rPr>
          <w:rFonts w:eastAsia="Meiryo UI"/>
        </w:rPr>
        <w:lastRenderedPageBreak/>
        <w:t>The distance a. is the perception distance based on the perception time [a]. It defines the lateral distance required to perceive that a vehicle is executing a cut-in manoeuvre a.</w:t>
      </w:r>
      <w:r w:rsidRPr="00167425">
        <w:t xml:space="preserve"> </w:t>
      </w:r>
      <w:r w:rsidRPr="003F3FC9">
        <w:rPr>
          <w:rFonts w:eastAsia="Meiryo UI"/>
        </w:rPr>
        <w:t>is obtained</w:t>
      </w:r>
      <w:r>
        <w:t xml:space="preserve"> </w:t>
      </w:r>
      <w:r w:rsidRPr="00167425">
        <w:rPr>
          <w:rFonts w:eastAsia="Meiryo UI"/>
        </w:rPr>
        <w:t>from the following formula</w:t>
      </w:r>
      <w:r>
        <w:rPr>
          <w:rFonts w:eastAsia="Meiryo UI"/>
        </w:rPr>
        <w:t>;</w:t>
      </w:r>
    </w:p>
    <w:p w14:paraId="480D9929" w14:textId="77777777" w:rsidR="00091F30" w:rsidRDefault="00091F30" w:rsidP="00091F30">
      <w:pPr>
        <w:pStyle w:val="SingleTxtG"/>
        <w:ind w:left="2268"/>
        <w:rPr>
          <w:rFonts w:eastAsia="Meiryo UI"/>
        </w:rPr>
      </w:pPr>
      <w:r>
        <w:rPr>
          <w:rFonts w:eastAsia="Meiryo UI"/>
        </w:rPr>
        <w:t xml:space="preserve">a.= lateral movement speed </w:t>
      </w:r>
      <w:r w:rsidRPr="008A1CC2">
        <w:rPr>
          <w:rFonts w:ascii="Arial" w:eastAsia="Meiryo UI" w:hAnsi="Arial" w:cs="Arial"/>
        </w:rPr>
        <w:t>x</w:t>
      </w:r>
      <w:r>
        <w:rPr>
          <w:rFonts w:eastAsia="Meiryo UI"/>
        </w:rPr>
        <w:t xml:space="preserve"> Risk perception time [a] (0.4sec)</w:t>
      </w:r>
    </w:p>
    <w:p w14:paraId="4CB9922E" w14:textId="77777777" w:rsidR="00091F30" w:rsidRPr="00E7757B" w:rsidRDefault="00091F30" w:rsidP="00091F30">
      <w:pPr>
        <w:pStyle w:val="SingleTxtG"/>
        <w:ind w:left="2268"/>
        <w:rPr>
          <w:rFonts w:eastAsia="Meiryo UI"/>
        </w:rPr>
      </w:pPr>
      <w:r>
        <w:rPr>
          <w:rFonts w:eastAsia="Meiryo UI"/>
        </w:rPr>
        <w:t>The risk perception time begins when the leading vehicle exceeds the cut-in boundary threshold.</w:t>
      </w:r>
    </w:p>
    <w:p w14:paraId="0629BFA3" w14:textId="77777777" w:rsidR="00091F30" w:rsidRPr="003F3FC9" w:rsidRDefault="00091F30" w:rsidP="00091F30">
      <w:pPr>
        <w:pStyle w:val="SingleTxtG"/>
        <w:ind w:left="2268"/>
        <w:rPr>
          <w:rFonts w:eastAsia="Meiryo UI"/>
        </w:rPr>
      </w:pPr>
      <w:r w:rsidRPr="003F3FC9">
        <w:rPr>
          <w:rFonts w:eastAsia="Meiryo UI"/>
        </w:rPr>
        <w:t>Max lateral movement speed is real world data in Japan.</w:t>
      </w:r>
    </w:p>
    <w:p w14:paraId="0AA98A4A" w14:textId="77777777" w:rsidR="00091F30" w:rsidRPr="003F3FC9" w:rsidRDefault="00091F30" w:rsidP="00091F30">
      <w:pPr>
        <w:pStyle w:val="SingleTxtG"/>
        <w:ind w:left="2268"/>
        <w:rPr>
          <w:rFonts w:eastAsia="Meiryo UI"/>
        </w:rPr>
      </w:pPr>
      <w:r w:rsidRPr="003F3FC9">
        <w:rPr>
          <w:rFonts w:eastAsia="Meiryo UI"/>
        </w:rPr>
        <w:t>Risk perception time [a] is driving simulator data in Japan.</w:t>
      </w:r>
    </w:p>
    <w:p w14:paraId="252AE398" w14:textId="77777777" w:rsidR="00091F30" w:rsidRDefault="00091F30" w:rsidP="00091F30">
      <w:pPr>
        <w:pStyle w:val="SingleTxtG"/>
        <w:ind w:left="2268"/>
        <w:rPr>
          <w:rFonts w:eastAsia="MS Mincho"/>
        </w:rPr>
      </w:pPr>
      <w:r>
        <w:rPr>
          <w:rFonts w:eastAsia="MS Mincho"/>
        </w:rPr>
        <w:t xml:space="preserve">2sec* is specified </w:t>
      </w:r>
      <w:r w:rsidRPr="00264CE7">
        <w:rPr>
          <w:rFonts w:eastAsia="MS Mincho"/>
        </w:rPr>
        <w:t xml:space="preserve">as the maximum Time To Collision (TTC) </w:t>
      </w:r>
      <w:r>
        <w:rPr>
          <w:rFonts w:eastAsia="MS Mincho"/>
        </w:rPr>
        <w:t xml:space="preserve">below which it was concluded that there is a </w:t>
      </w:r>
      <w:r w:rsidRPr="00264CE7">
        <w:rPr>
          <w:rFonts w:eastAsia="MS Mincho"/>
        </w:rPr>
        <w:t>danger</w:t>
      </w:r>
      <w:r>
        <w:rPr>
          <w:rFonts w:eastAsia="MS Mincho"/>
        </w:rPr>
        <w:t xml:space="preserve"> of collision</w:t>
      </w:r>
      <w:r w:rsidRPr="00264CE7">
        <w:rPr>
          <w:rFonts w:eastAsia="MS Mincho"/>
        </w:rPr>
        <w:t xml:space="preserve"> </w:t>
      </w:r>
      <w:r>
        <w:rPr>
          <w:rFonts w:eastAsia="MS Mincho"/>
        </w:rPr>
        <w:t xml:space="preserve">in the </w:t>
      </w:r>
      <w:r w:rsidRPr="00264CE7">
        <w:rPr>
          <w:rFonts w:eastAsia="MS Mincho"/>
        </w:rPr>
        <w:t>longitudinal direction.</w:t>
      </w:r>
    </w:p>
    <w:p w14:paraId="796A0639" w14:textId="77777777" w:rsidR="00091F30" w:rsidRDefault="00091F30" w:rsidP="00091F30">
      <w:pPr>
        <w:pStyle w:val="SingleTxtG"/>
        <w:ind w:left="2268"/>
        <w:rPr>
          <w:rFonts w:eastAsia="MS Mincho"/>
        </w:rPr>
      </w:pPr>
      <w:r>
        <w:rPr>
          <w:rFonts w:eastAsia="MS Mincho"/>
        </w:rPr>
        <w:t xml:space="preserve">Note: </w:t>
      </w:r>
      <w:r w:rsidRPr="003F3FC9">
        <w:rPr>
          <w:rFonts w:eastAsia="MS Mincho"/>
        </w:rPr>
        <w:t>TTC</w:t>
      </w:r>
      <w:r>
        <w:rPr>
          <w:rFonts w:eastAsia="MS Mincho"/>
        </w:rPr>
        <w:t xml:space="preserve"> = </w:t>
      </w:r>
      <w:r w:rsidRPr="003F3FC9">
        <w:rPr>
          <w:rFonts w:eastAsia="MS Mincho"/>
        </w:rPr>
        <w:t xml:space="preserve">2.0sec is </w:t>
      </w:r>
      <w:r>
        <w:rPr>
          <w:rFonts w:eastAsia="MS Mincho"/>
        </w:rPr>
        <w:t xml:space="preserve">chosen </w:t>
      </w:r>
      <w:r w:rsidRPr="003F3FC9">
        <w:rPr>
          <w:rFonts w:eastAsia="MS Mincho"/>
        </w:rPr>
        <w:t>based on the UN</w:t>
      </w:r>
      <w:r>
        <w:rPr>
          <w:rFonts w:eastAsia="MS Mincho"/>
        </w:rPr>
        <w:t xml:space="preserve"> </w:t>
      </w:r>
      <w:r w:rsidRPr="003F3FC9">
        <w:rPr>
          <w:rFonts w:eastAsia="MS Mincho"/>
        </w:rPr>
        <w:t>R</w:t>
      </w:r>
      <w:r>
        <w:rPr>
          <w:rFonts w:eastAsia="MS Mincho"/>
        </w:rPr>
        <w:t>egulation</w:t>
      </w:r>
      <w:r w:rsidRPr="003F3FC9">
        <w:rPr>
          <w:rFonts w:eastAsia="MS Mincho"/>
        </w:rPr>
        <w:t xml:space="preserve"> guidelines on warning signals.</w:t>
      </w:r>
    </w:p>
    <w:p w14:paraId="737DA7E6" w14:textId="77777777" w:rsidR="00091F30" w:rsidRPr="000B1063" w:rsidRDefault="00091F30" w:rsidP="00091F30">
      <w:pPr>
        <w:pStyle w:val="SingleTxtG"/>
        <w:keepNext/>
        <w:jc w:val="left"/>
        <w:rPr>
          <w:rFonts w:eastAsia="MS Mincho"/>
          <w:b/>
          <w:bCs/>
        </w:rPr>
      </w:pPr>
      <w:r w:rsidRPr="00EE760E">
        <w:rPr>
          <w:rFonts w:eastAsia="MS Mincho"/>
        </w:rPr>
        <w:t>Figure 2</w:t>
      </w:r>
      <w:r w:rsidRPr="00EE760E">
        <w:rPr>
          <w:rFonts w:eastAsia="MS Mincho"/>
        </w:rPr>
        <w:br/>
      </w:r>
      <w:r>
        <w:rPr>
          <w:rFonts w:eastAsia="MS Mincho"/>
          <w:b/>
          <w:bCs/>
        </w:rPr>
        <w:t>Driver model for the cut-in scenario</w:t>
      </w:r>
    </w:p>
    <w:p w14:paraId="369F11AD" w14:textId="77777777" w:rsidR="00091F30" w:rsidRDefault="00091F30" w:rsidP="00091F30">
      <w:pPr>
        <w:adjustRightInd w:val="0"/>
        <w:snapToGrid w:val="0"/>
        <w:spacing w:after="120"/>
        <w:ind w:leftChars="540" w:left="1080" w:right="1134"/>
        <w:rPr>
          <w:rFonts w:eastAsia="MS Mincho"/>
          <w:bCs/>
          <w:szCs w:val="21"/>
        </w:rPr>
      </w:pPr>
      <w:r>
        <w:rPr>
          <w:noProof/>
          <w:lang w:eastAsia="en-GB"/>
        </w:rPr>
        <w:drawing>
          <wp:inline distT="0" distB="0" distL="0" distR="0" wp14:anchorId="6EBE84FD" wp14:editId="1E00D26D">
            <wp:extent cx="5521960" cy="1699895"/>
            <wp:effectExtent l="0" t="0" r="0" b="0"/>
            <wp:docPr id="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5"/>
                    <a:stretch>
                      <a:fillRect/>
                    </a:stretch>
                  </pic:blipFill>
                  <pic:spPr>
                    <a:xfrm>
                      <a:off x="0" y="0"/>
                      <a:ext cx="5521960" cy="1699895"/>
                    </a:xfrm>
                    <a:prstGeom prst="rect">
                      <a:avLst/>
                    </a:prstGeom>
                  </pic:spPr>
                </pic:pic>
              </a:graphicData>
            </a:graphic>
          </wp:inline>
        </w:drawing>
      </w:r>
      <w:r w:rsidDel="00C90772">
        <w:rPr>
          <w:noProof/>
        </w:rPr>
        <w:t xml:space="preserve"> </w:t>
      </w:r>
    </w:p>
    <w:p w14:paraId="0F75DBB7" w14:textId="77777777" w:rsidR="00091F30" w:rsidRPr="00871027" w:rsidRDefault="00091F30" w:rsidP="00091F30">
      <w:pPr>
        <w:pStyle w:val="SingleTxtG"/>
        <w:ind w:left="2268" w:hanging="1134"/>
        <w:rPr>
          <w:rFonts w:eastAsia="MS Mincho"/>
          <w:b/>
          <w:bCs/>
          <w:color w:val="FF0000"/>
        </w:rPr>
      </w:pPr>
      <w:r w:rsidRPr="00792EEF">
        <w:rPr>
          <w:rFonts w:eastAsia="MS Mincho"/>
          <w:b/>
          <w:bCs/>
        </w:rPr>
        <w:t>3.3.2.2.</w:t>
      </w:r>
      <w:r w:rsidRPr="00837AFF">
        <w:rPr>
          <w:rFonts w:eastAsia="MS Mincho"/>
        </w:rPr>
        <w:tab/>
        <w:t xml:space="preserve">For </w:t>
      </w:r>
      <w:r w:rsidRPr="004C65A2">
        <w:rPr>
          <w:rFonts w:eastAsia="MS Mincho"/>
        </w:rPr>
        <w:t>Cut out scenario:</w:t>
      </w:r>
    </w:p>
    <w:p w14:paraId="377AA1FF" w14:textId="77777777" w:rsidR="00091F30" w:rsidRDefault="00091F30" w:rsidP="00091F30">
      <w:pPr>
        <w:pStyle w:val="SingleTxtG"/>
        <w:ind w:left="2268"/>
        <w:rPr>
          <w:rFonts w:eastAsia="Meiryo UI"/>
        </w:rPr>
      </w:pPr>
      <w:r>
        <w:rPr>
          <w:rFonts w:eastAsia="Meiryo UI"/>
        </w:rPr>
        <w:t xml:space="preserve">The lateral wandering distance the vehicle will normally wander within the lane is 0.375m. </w:t>
      </w:r>
    </w:p>
    <w:p w14:paraId="76A5750C" w14:textId="77777777" w:rsidR="00091F30" w:rsidRDefault="00091F30" w:rsidP="00091F30">
      <w:pPr>
        <w:pStyle w:val="SingleTxtG"/>
        <w:ind w:left="2268"/>
        <w:rPr>
          <w:rFonts w:eastAsia="Meiryo UI"/>
        </w:rPr>
      </w:pPr>
      <w:r>
        <w:rPr>
          <w:rFonts w:eastAsia="Meiryo UI"/>
        </w:rPr>
        <w:t>The perceived boundary for cut-out occurs when the vehicle exceeds the normal lateral wandering distance (possibly prior to actual lane change)</w:t>
      </w:r>
    </w:p>
    <w:p w14:paraId="44883D27" w14:textId="77777777" w:rsidR="00091F30" w:rsidRDefault="00091F30" w:rsidP="00091F30">
      <w:pPr>
        <w:pStyle w:val="SingleTxtG"/>
        <w:ind w:left="2268"/>
        <w:rPr>
          <w:rFonts w:eastAsia="Meiryo UI"/>
        </w:rPr>
      </w:pPr>
      <w:r>
        <w:rPr>
          <w:rFonts w:eastAsia="Meiryo UI"/>
        </w:rPr>
        <w:t>The risk perception time [a] is 0.4 seconds #and begins when the leading vehicle exceeds the cut-out boundary threshold.</w:t>
      </w:r>
      <w:r w:rsidRPr="002B7D5A">
        <w:t xml:space="preserve"> </w:t>
      </w:r>
    </w:p>
    <w:p w14:paraId="399EDB4F" w14:textId="77777777" w:rsidR="00091F30" w:rsidRDefault="00091F30" w:rsidP="00091F30">
      <w:pPr>
        <w:pStyle w:val="SingleTxtG"/>
        <w:ind w:left="2268"/>
        <w:rPr>
          <w:rFonts w:eastAsia="Meiryo UI"/>
        </w:rPr>
      </w:pPr>
      <w:r>
        <w:rPr>
          <w:rFonts w:eastAsia="Meiryo UI"/>
        </w:rPr>
        <w:t xml:space="preserve">The time 2 sec is specified </w:t>
      </w:r>
      <w:r w:rsidRPr="00264CE7">
        <w:rPr>
          <w:rFonts w:eastAsia="Meiryo UI"/>
        </w:rPr>
        <w:t>as the maximum Time Head</w:t>
      </w:r>
      <w:r>
        <w:rPr>
          <w:rFonts w:eastAsia="Meiryo UI"/>
        </w:rPr>
        <w:t xml:space="preserve"> </w:t>
      </w:r>
      <w:r w:rsidRPr="00264CE7">
        <w:rPr>
          <w:rFonts w:eastAsia="Meiryo UI"/>
        </w:rPr>
        <w:t xml:space="preserve">Way (THW) </w:t>
      </w:r>
      <w:r>
        <w:rPr>
          <w:rFonts w:eastAsia="MS Mincho"/>
        </w:rPr>
        <w:t>for which it was concluded that there is a</w:t>
      </w:r>
      <w:r w:rsidRPr="00264CE7">
        <w:rPr>
          <w:rFonts w:eastAsia="Meiryo UI"/>
        </w:rPr>
        <w:t xml:space="preserve"> danger in longitudinal direction.</w:t>
      </w:r>
    </w:p>
    <w:p w14:paraId="1E502CE2" w14:textId="77777777" w:rsidR="00091F30" w:rsidRDefault="00091F30" w:rsidP="00091F30">
      <w:pPr>
        <w:pStyle w:val="SingleTxtG"/>
        <w:ind w:left="2268"/>
        <w:rPr>
          <w:rFonts w:eastAsia="Meiryo UI"/>
        </w:rPr>
      </w:pPr>
      <w:r>
        <w:rPr>
          <w:rFonts w:eastAsia="Meiryo UI"/>
        </w:rPr>
        <w:t xml:space="preserve">Note: </w:t>
      </w:r>
      <w:r w:rsidRPr="003F3FC9">
        <w:rPr>
          <w:rFonts w:eastAsia="Meiryo UI"/>
        </w:rPr>
        <w:t>THW</w:t>
      </w:r>
      <w:r>
        <w:rPr>
          <w:rFonts w:eastAsia="Meiryo UI"/>
        </w:rPr>
        <w:t xml:space="preserve"> = </w:t>
      </w:r>
      <w:r w:rsidRPr="003F3FC9">
        <w:rPr>
          <w:rFonts w:eastAsia="Meiryo UI"/>
        </w:rPr>
        <w:t xml:space="preserve">2.0sec is </w:t>
      </w:r>
      <w:r>
        <w:rPr>
          <w:rFonts w:eastAsia="Meiryo UI"/>
        </w:rPr>
        <w:t xml:space="preserve">chosen </w:t>
      </w:r>
      <w:r w:rsidRPr="003F3FC9">
        <w:rPr>
          <w:rFonts w:eastAsia="Meiryo UI"/>
        </w:rPr>
        <w:t>according to other countries’ regulations and guidelines.</w:t>
      </w:r>
    </w:p>
    <w:p w14:paraId="04D6A303" w14:textId="77777777" w:rsidR="00091F30" w:rsidRDefault="00091F30" w:rsidP="00091F30">
      <w:pPr>
        <w:pStyle w:val="SingleTxtG"/>
        <w:keepNext/>
        <w:keepLines/>
        <w:jc w:val="left"/>
        <w:rPr>
          <w:rFonts w:eastAsia="MS Mincho"/>
          <w:b/>
          <w:bCs/>
        </w:rPr>
      </w:pPr>
      <w:r w:rsidRPr="00EE760E">
        <w:rPr>
          <w:rFonts w:eastAsia="MS Mincho"/>
        </w:rPr>
        <w:t>Figure 3</w:t>
      </w:r>
      <w:r w:rsidRPr="00EE760E">
        <w:rPr>
          <w:rFonts w:eastAsia="MS Mincho"/>
        </w:rPr>
        <w:br/>
      </w:r>
      <w:r>
        <w:rPr>
          <w:rFonts w:eastAsia="MS Mincho"/>
          <w:b/>
          <w:bCs/>
        </w:rPr>
        <w:t>Cut in scenario</w:t>
      </w:r>
    </w:p>
    <w:p w14:paraId="39385373" w14:textId="77777777" w:rsidR="00091F30" w:rsidRDefault="00091F30" w:rsidP="00091F30">
      <w:pPr>
        <w:keepNext/>
        <w:keepLines/>
        <w:adjustRightInd w:val="0"/>
        <w:snapToGrid w:val="0"/>
        <w:spacing w:after="120"/>
        <w:ind w:leftChars="540" w:left="1080" w:right="1134"/>
        <w:rPr>
          <w:rFonts w:eastAsia="MS Mincho"/>
          <w:bCs/>
          <w:szCs w:val="21"/>
        </w:rPr>
      </w:pPr>
      <w:r>
        <w:rPr>
          <w:noProof/>
          <w:lang w:eastAsia="en-GB"/>
        </w:rPr>
        <w:drawing>
          <wp:inline distT="0" distB="0" distL="0" distR="0" wp14:anchorId="20956476" wp14:editId="1E3BB393">
            <wp:extent cx="5302885" cy="1711960"/>
            <wp:effectExtent l="0" t="0" r="0" b="2540"/>
            <wp:docPr id="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6"/>
                    <a:stretch>
                      <a:fillRect/>
                    </a:stretch>
                  </pic:blipFill>
                  <pic:spPr>
                    <a:xfrm>
                      <a:off x="0" y="0"/>
                      <a:ext cx="5302885" cy="1711960"/>
                    </a:xfrm>
                    <a:prstGeom prst="rect">
                      <a:avLst/>
                    </a:prstGeom>
                  </pic:spPr>
                </pic:pic>
              </a:graphicData>
            </a:graphic>
          </wp:inline>
        </w:drawing>
      </w:r>
      <w:r w:rsidDel="00227F73">
        <w:rPr>
          <w:noProof/>
        </w:rPr>
        <w:t xml:space="preserve"> </w:t>
      </w:r>
    </w:p>
    <w:p w14:paraId="40E646CF" w14:textId="77777777" w:rsidR="00091F30" w:rsidRDefault="00091F30" w:rsidP="00091F30">
      <w:pPr>
        <w:adjustRightInd w:val="0"/>
        <w:snapToGrid w:val="0"/>
        <w:ind w:right="1134"/>
        <w:rPr>
          <w:rFonts w:eastAsia="MS Mincho"/>
          <w:bCs/>
        </w:rPr>
      </w:pPr>
    </w:p>
    <w:p w14:paraId="5D37397B" w14:textId="77777777" w:rsidR="00091F30" w:rsidRDefault="00091F30" w:rsidP="00091F30">
      <w:pPr>
        <w:pStyle w:val="SingleTxtG"/>
        <w:ind w:left="2268" w:hanging="1134"/>
        <w:rPr>
          <w:rFonts w:eastAsia="MS Mincho"/>
        </w:rPr>
      </w:pPr>
      <w:r w:rsidRPr="00792EEF">
        <w:rPr>
          <w:rFonts w:eastAsia="MS Mincho"/>
          <w:b/>
          <w:bCs/>
        </w:rPr>
        <w:lastRenderedPageBreak/>
        <w:t>3.3.2.3.</w:t>
      </w:r>
      <w:r w:rsidRPr="00837AFF">
        <w:rPr>
          <w:rFonts w:eastAsia="MS Mincho"/>
        </w:rPr>
        <w:tab/>
      </w:r>
      <w:r w:rsidRPr="004C65A2">
        <w:rPr>
          <w:rFonts w:eastAsia="MS Mincho"/>
        </w:rPr>
        <w:t xml:space="preserve">For Deceleration scenario: </w:t>
      </w:r>
    </w:p>
    <w:p w14:paraId="2AA50C0F" w14:textId="77777777" w:rsidR="00091F30" w:rsidRDefault="00091F30" w:rsidP="00091F30">
      <w:pPr>
        <w:adjustRightInd w:val="0"/>
        <w:snapToGrid w:val="0"/>
        <w:spacing w:after="120"/>
        <w:ind w:leftChars="1134" w:left="2268" w:right="1134"/>
        <w:rPr>
          <w:rFonts w:eastAsia="MS Mincho"/>
          <w:bCs/>
          <w:szCs w:val="21"/>
        </w:rPr>
      </w:pPr>
      <w:r>
        <w:rPr>
          <w:rFonts w:eastAsia="Meiryo UI"/>
          <w:bCs/>
          <w:szCs w:val="21"/>
        </w:rPr>
        <w:t xml:space="preserve">The risk perception time [a] is </w:t>
      </w:r>
      <w:r>
        <w:rPr>
          <w:rFonts w:eastAsia="Meiryo UI" w:hint="eastAsia"/>
          <w:bCs/>
          <w:szCs w:val="21"/>
        </w:rPr>
        <w:t>0.4</w:t>
      </w:r>
      <w:r>
        <w:rPr>
          <w:rFonts w:eastAsia="Meiryo UI"/>
          <w:bCs/>
          <w:szCs w:val="21"/>
        </w:rPr>
        <w:t xml:space="preserve"> </w:t>
      </w:r>
      <w:r>
        <w:rPr>
          <w:rFonts w:eastAsia="Meiryo UI" w:hint="eastAsia"/>
          <w:bCs/>
          <w:szCs w:val="21"/>
        </w:rPr>
        <w:t>sec</w:t>
      </w:r>
      <w:r>
        <w:rPr>
          <w:rFonts w:eastAsia="Meiryo UI"/>
          <w:bCs/>
          <w:szCs w:val="21"/>
        </w:rPr>
        <w:t xml:space="preserve">onds. </w:t>
      </w:r>
      <w:r>
        <w:rPr>
          <w:rFonts w:eastAsia="MS Mincho"/>
          <w:bCs/>
          <w:szCs w:val="21"/>
        </w:rPr>
        <w:t xml:space="preserve"> The risk perception time [a] begins when the leading vehicle exceeds a deceleration threshold 5m/s</w:t>
      </w:r>
      <w:r w:rsidRPr="003F3FC9">
        <w:rPr>
          <w:rFonts w:eastAsia="MS Mincho"/>
          <w:bCs/>
          <w:szCs w:val="21"/>
          <w:vertAlign w:val="superscript"/>
        </w:rPr>
        <w:t>2</w:t>
      </w:r>
      <w:r>
        <w:rPr>
          <w:rFonts w:eastAsia="MS Mincho"/>
          <w:bCs/>
          <w:szCs w:val="21"/>
        </w:rPr>
        <w:t>.</w:t>
      </w:r>
    </w:p>
    <w:p w14:paraId="18CC7644" w14:textId="77777777" w:rsidR="00091F30" w:rsidRDefault="00091F30" w:rsidP="00091F30">
      <w:pPr>
        <w:pStyle w:val="SingleTxtG"/>
        <w:keepNext/>
        <w:jc w:val="left"/>
        <w:rPr>
          <w:rFonts w:eastAsia="MS Mincho"/>
          <w:b/>
          <w:bCs/>
        </w:rPr>
      </w:pPr>
      <w:r w:rsidRPr="00EE760E">
        <w:rPr>
          <w:rFonts w:eastAsia="MS Mincho"/>
        </w:rPr>
        <w:t>Figure 4</w:t>
      </w:r>
      <w:r w:rsidRPr="00EE760E">
        <w:rPr>
          <w:rFonts w:eastAsia="MS Mincho"/>
        </w:rPr>
        <w:br/>
      </w:r>
      <w:r>
        <w:rPr>
          <w:rFonts w:eastAsia="MS Mincho"/>
          <w:b/>
          <w:bCs/>
        </w:rPr>
        <w:t>Deceleration scenario</w:t>
      </w:r>
    </w:p>
    <w:p w14:paraId="76E1C7DF" w14:textId="77777777" w:rsidR="00091F30" w:rsidRDefault="00091F30" w:rsidP="00091F30">
      <w:pPr>
        <w:adjustRightInd w:val="0"/>
        <w:snapToGrid w:val="0"/>
        <w:spacing w:after="120"/>
        <w:ind w:leftChars="540" w:left="1080" w:right="1134"/>
        <w:rPr>
          <w:rFonts w:eastAsia="MS Mincho"/>
          <w:bCs/>
          <w:szCs w:val="21"/>
        </w:rPr>
      </w:pPr>
      <w:r>
        <w:rPr>
          <w:noProof/>
          <w:lang w:eastAsia="en-GB"/>
        </w:rPr>
        <w:drawing>
          <wp:inline distT="0" distB="0" distL="0" distR="0" wp14:anchorId="7364C46C" wp14:editId="7BD06202">
            <wp:extent cx="5445760" cy="1140460"/>
            <wp:effectExtent l="0" t="0" r="2540" b="2540"/>
            <wp:docPr id="1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7"/>
                    <a:stretch>
                      <a:fillRect/>
                    </a:stretch>
                  </pic:blipFill>
                  <pic:spPr>
                    <a:xfrm>
                      <a:off x="0" y="0"/>
                      <a:ext cx="5445760" cy="1140460"/>
                    </a:xfrm>
                    <a:prstGeom prst="rect">
                      <a:avLst/>
                    </a:prstGeom>
                  </pic:spPr>
                </pic:pic>
              </a:graphicData>
            </a:graphic>
          </wp:inline>
        </w:drawing>
      </w:r>
    </w:p>
    <w:p w14:paraId="4EBDA68E" w14:textId="77777777" w:rsidR="00091F30" w:rsidRPr="00792EEF" w:rsidRDefault="00091F30" w:rsidP="00091F30">
      <w:pPr>
        <w:pStyle w:val="HChG"/>
        <w:rPr>
          <w:rFonts w:eastAsia="MS Mincho"/>
          <w:strike/>
        </w:rPr>
      </w:pPr>
      <w:r>
        <w:rPr>
          <w:rFonts w:eastAsia="MS Mincho"/>
        </w:rPr>
        <w:tab/>
      </w:r>
      <w:r>
        <w:rPr>
          <w:rFonts w:eastAsia="MS Mincho"/>
        </w:rPr>
        <w:tab/>
      </w:r>
      <w:r w:rsidRPr="00792EEF">
        <w:rPr>
          <w:rFonts w:eastAsia="MS Mincho"/>
          <w:strike/>
        </w:rPr>
        <w:t>4.</w:t>
      </w:r>
      <w:r w:rsidRPr="00792EEF">
        <w:rPr>
          <w:rFonts w:eastAsia="MS Mincho"/>
          <w:strike/>
        </w:rPr>
        <w:tab/>
      </w:r>
      <w:r w:rsidRPr="00792EEF">
        <w:rPr>
          <w:rFonts w:eastAsia="MS Mincho"/>
          <w:strike/>
        </w:rPr>
        <w:tab/>
        <w:t>Parameters</w:t>
      </w:r>
    </w:p>
    <w:p w14:paraId="5CAB68D4" w14:textId="77777777" w:rsidR="00091F30" w:rsidRPr="00792EEF" w:rsidRDefault="00091F30" w:rsidP="00091F30">
      <w:pPr>
        <w:pStyle w:val="SingleTxtG"/>
        <w:ind w:left="2268" w:hanging="1134"/>
        <w:rPr>
          <w:rFonts w:eastAsia="MS Mincho"/>
          <w:b/>
          <w:bCs/>
        </w:rPr>
      </w:pPr>
      <w:r w:rsidRPr="00792EEF">
        <w:rPr>
          <w:rFonts w:eastAsia="MS Mincho"/>
          <w:b/>
          <w:bCs/>
        </w:rPr>
        <w:t>3.3.3.</w:t>
      </w:r>
      <w:r w:rsidRPr="00792EEF">
        <w:rPr>
          <w:rFonts w:eastAsia="MS Mincho"/>
          <w:b/>
          <w:bCs/>
        </w:rPr>
        <w:tab/>
        <w:t>Parameters</w:t>
      </w:r>
    </w:p>
    <w:p w14:paraId="36E185A7" w14:textId="77777777" w:rsidR="00091F30" w:rsidRPr="00837AFF" w:rsidRDefault="00091F30" w:rsidP="00091F30">
      <w:pPr>
        <w:pStyle w:val="SingleTxtG"/>
        <w:ind w:left="2268" w:hanging="1134"/>
        <w:rPr>
          <w:rFonts w:eastAsia="MS Mincho"/>
        </w:rPr>
      </w:pPr>
      <w:r w:rsidRPr="00792EEF">
        <w:rPr>
          <w:rFonts w:eastAsia="MS Mincho"/>
          <w:b/>
          <w:bCs/>
        </w:rPr>
        <w:t>3.3.3.1.</w:t>
      </w:r>
      <w:r w:rsidRPr="00837AFF">
        <w:rPr>
          <w:rFonts w:eastAsia="MS Mincho"/>
        </w:rPr>
        <w:tab/>
        <w:t xml:space="preserve">Parameters below are essential when describing the pattern of the traffic critical scenarios in section 2.1. </w:t>
      </w:r>
    </w:p>
    <w:p w14:paraId="04D11C15" w14:textId="77777777" w:rsidR="00091F30" w:rsidRDefault="00091F30" w:rsidP="00091F30">
      <w:pPr>
        <w:pStyle w:val="SingleTxtG"/>
        <w:ind w:left="2268" w:hanging="1134"/>
        <w:rPr>
          <w:rFonts w:eastAsia="MS Mincho"/>
        </w:rPr>
      </w:pPr>
      <w:r w:rsidRPr="00792EEF">
        <w:rPr>
          <w:rFonts w:eastAsia="MS Mincho"/>
          <w:b/>
          <w:bCs/>
        </w:rPr>
        <w:t>3.3.3.2.</w:t>
      </w:r>
      <w:r w:rsidRPr="00837AFF">
        <w:rPr>
          <w:rFonts w:eastAsia="MS Mincho"/>
        </w:rPr>
        <w:tab/>
        <w:t>Addit</w:t>
      </w:r>
      <w:r>
        <w:rPr>
          <w:rFonts w:eastAsia="MS Mincho"/>
        </w:rPr>
        <w:t>ional parameters could be added according to the operating environment (e.g. friction rate of the road, road curvature, lighting conditions).</w:t>
      </w:r>
    </w:p>
    <w:p w14:paraId="652EFEE2" w14:textId="77777777" w:rsidR="00091F30" w:rsidRPr="000B1063" w:rsidRDefault="00091F30" w:rsidP="00091F30">
      <w:pPr>
        <w:pStyle w:val="SingleTxtG"/>
        <w:jc w:val="left"/>
        <w:rPr>
          <w:rFonts w:eastAsia="MS Mincho"/>
          <w:b/>
          <w:bCs/>
        </w:rPr>
      </w:pPr>
      <w:r w:rsidRPr="00EE760E">
        <w:rPr>
          <w:rFonts w:eastAsia="MS Mincho"/>
        </w:rPr>
        <w:t>Table 2</w:t>
      </w:r>
      <w:r w:rsidRPr="00EE760E">
        <w:rPr>
          <w:rFonts w:eastAsia="MS Mincho"/>
        </w:rPr>
        <w:br/>
      </w:r>
      <w:r>
        <w:rPr>
          <w:rFonts w:eastAsia="MS Mincho"/>
          <w:b/>
          <w:bCs/>
        </w:rPr>
        <w:t>Additional parameters</w:t>
      </w:r>
    </w:p>
    <w:tbl>
      <w:tblPr>
        <w:tblStyle w:val="TableGrid"/>
        <w:tblW w:w="0" w:type="auto"/>
        <w:tblInd w:w="1134" w:type="dxa"/>
        <w:tblLayout w:type="fixed"/>
        <w:tblLook w:val="04A0" w:firstRow="1" w:lastRow="0" w:firstColumn="1" w:lastColumn="0" w:noHBand="0" w:noVBand="1"/>
      </w:tblPr>
      <w:tblGrid>
        <w:gridCol w:w="1276"/>
        <w:gridCol w:w="1701"/>
        <w:gridCol w:w="4678"/>
      </w:tblGrid>
      <w:tr w:rsidR="00091F30" w:rsidRPr="0007086E" w14:paraId="623600ED" w14:textId="77777777" w:rsidTr="00091F30">
        <w:trPr>
          <w:trHeight w:val="174"/>
        </w:trPr>
        <w:tc>
          <w:tcPr>
            <w:tcW w:w="1276" w:type="dxa"/>
            <w:vMerge w:val="restart"/>
          </w:tcPr>
          <w:p w14:paraId="56F51937"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r>
              <w:rPr>
                <w:rFonts w:eastAsia="MS Mincho"/>
                <w:bCs/>
                <w:szCs w:val="21"/>
              </w:rPr>
              <w:t>Operating conditions</w:t>
            </w:r>
          </w:p>
        </w:tc>
        <w:tc>
          <w:tcPr>
            <w:tcW w:w="1701" w:type="dxa"/>
          </w:tcPr>
          <w:p w14:paraId="13D52927"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r>
              <w:rPr>
                <w:rFonts w:eastAsia="MS Mincho"/>
                <w:bCs/>
                <w:szCs w:val="21"/>
              </w:rPr>
              <w:t>Roadway</w:t>
            </w:r>
          </w:p>
        </w:tc>
        <w:tc>
          <w:tcPr>
            <w:tcW w:w="4678" w:type="dxa"/>
          </w:tcPr>
          <w:p w14:paraId="73986C4C" w14:textId="77777777" w:rsidR="00091F30" w:rsidRDefault="00091F30" w:rsidP="00091F30">
            <w:pPr>
              <w:numPr>
                <w:ilvl w:val="0"/>
                <w:numId w:val="14"/>
              </w:numPr>
              <w:adjustRightInd w:val="0"/>
              <w:snapToGrid w:val="0"/>
              <w:spacing w:after="120"/>
              <w:ind w:left="57" w:right="57"/>
              <w:jc w:val="both"/>
              <w:rPr>
                <w:rFonts w:eastAsia="MS Mincho"/>
                <w:b/>
                <w:bCs/>
                <w:szCs w:val="21"/>
              </w:rPr>
            </w:pPr>
            <w:r>
              <w:rPr>
                <w:rFonts w:eastAsia="MS Mincho"/>
                <w:b/>
                <w:bCs/>
                <w:szCs w:val="21"/>
              </w:rPr>
              <w:t xml:space="preserve">Number of lanes </w:t>
            </w:r>
            <w:r w:rsidRPr="003F3FC9">
              <w:rPr>
                <w:rFonts w:eastAsia="MS Mincho"/>
                <w:bCs/>
                <w:szCs w:val="21"/>
              </w:rPr>
              <w:t>= The number of parallel and adjacent lanes in the same direction of travel</w:t>
            </w:r>
          </w:p>
          <w:p w14:paraId="397F831D" w14:textId="77777777" w:rsidR="00091F30" w:rsidRDefault="00091F30" w:rsidP="00091F30">
            <w:pPr>
              <w:numPr>
                <w:ilvl w:val="0"/>
                <w:numId w:val="14"/>
              </w:numPr>
              <w:adjustRightInd w:val="0"/>
              <w:snapToGrid w:val="0"/>
              <w:spacing w:after="120"/>
              <w:ind w:left="57" w:right="57"/>
              <w:jc w:val="both"/>
              <w:rPr>
                <w:rFonts w:eastAsia="MS Mincho"/>
                <w:bCs/>
                <w:szCs w:val="21"/>
              </w:rPr>
            </w:pPr>
            <w:r>
              <w:rPr>
                <w:rFonts w:eastAsia="MS Mincho"/>
                <w:b/>
                <w:bCs/>
                <w:szCs w:val="21"/>
              </w:rPr>
              <w:t xml:space="preserve">Lane Width </w:t>
            </w:r>
            <w:r w:rsidRPr="003F3FC9">
              <w:rPr>
                <w:rFonts w:eastAsia="MS Mincho"/>
                <w:bCs/>
                <w:szCs w:val="21"/>
              </w:rPr>
              <w:t>= The width of each lane</w:t>
            </w:r>
          </w:p>
          <w:p w14:paraId="6BD5D1C4" w14:textId="77777777" w:rsidR="00091F30" w:rsidRDefault="00091F30" w:rsidP="00091F30">
            <w:pPr>
              <w:numPr>
                <w:ilvl w:val="0"/>
                <w:numId w:val="14"/>
              </w:numPr>
              <w:adjustRightInd w:val="0"/>
              <w:snapToGrid w:val="0"/>
              <w:spacing w:after="120"/>
              <w:ind w:left="57" w:right="57"/>
              <w:jc w:val="both"/>
              <w:rPr>
                <w:rFonts w:eastAsia="MS Mincho"/>
                <w:bCs/>
                <w:szCs w:val="21"/>
              </w:rPr>
            </w:pPr>
            <w:r w:rsidRPr="003F3FC9">
              <w:rPr>
                <w:rFonts w:eastAsia="MS Mincho"/>
                <w:b/>
                <w:bCs/>
                <w:szCs w:val="21"/>
              </w:rPr>
              <w:t>Roadway grade</w:t>
            </w:r>
            <w:r>
              <w:rPr>
                <w:rFonts w:eastAsia="MS Mincho"/>
                <w:bCs/>
                <w:szCs w:val="21"/>
              </w:rPr>
              <w:t xml:space="preserve"> = The grade of the roadway in the area of test</w:t>
            </w:r>
          </w:p>
          <w:p w14:paraId="04DD2B11" w14:textId="77777777" w:rsidR="00091F30" w:rsidRDefault="00091F30" w:rsidP="00091F30">
            <w:pPr>
              <w:numPr>
                <w:ilvl w:val="0"/>
                <w:numId w:val="14"/>
              </w:numPr>
              <w:adjustRightInd w:val="0"/>
              <w:snapToGrid w:val="0"/>
              <w:spacing w:after="120"/>
              <w:ind w:left="57" w:right="57"/>
              <w:jc w:val="both"/>
              <w:rPr>
                <w:rFonts w:eastAsia="MS Mincho"/>
                <w:bCs/>
                <w:szCs w:val="21"/>
              </w:rPr>
            </w:pPr>
            <w:r w:rsidRPr="003F3FC9">
              <w:rPr>
                <w:rFonts w:eastAsia="MS Mincho"/>
                <w:b/>
                <w:bCs/>
                <w:szCs w:val="21"/>
              </w:rPr>
              <w:t>Roadway condition</w:t>
            </w:r>
            <w:r>
              <w:rPr>
                <w:rFonts w:eastAsia="MS Mincho"/>
                <w:bCs/>
                <w:szCs w:val="21"/>
              </w:rPr>
              <w:t xml:space="preserve"> = the condition of the roadway (dry, wet, icy, snow, new, worn) including coefficient of friction</w:t>
            </w:r>
          </w:p>
          <w:p w14:paraId="33C9DD27" w14:textId="77777777" w:rsidR="00091F30" w:rsidRPr="00A16EEA" w:rsidRDefault="00091F30" w:rsidP="00091F30">
            <w:pPr>
              <w:numPr>
                <w:ilvl w:val="0"/>
                <w:numId w:val="14"/>
              </w:numPr>
              <w:adjustRightInd w:val="0"/>
              <w:snapToGrid w:val="0"/>
              <w:spacing w:after="120"/>
              <w:ind w:left="57" w:right="57"/>
              <w:jc w:val="both"/>
              <w:rPr>
                <w:rFonts w:eastAsia="MS Mincho"/>
                <w:b/>
                <w:bCs/>
                <w:szCs w:val="21"/>
              </w:rPr>
            </w:pPr>
            <w:r w:rsidRPr="003F3FC9">
              <w:rPr>
                <w:rFonts w:eastAsia="MS Mincho"/>
                <w:b/>
                <w:bCs/>
                <w:szCs w:val="21"/>
              </w:rPr>
              <w:t>Lane markings</w:t>
            </w:r>
            <w:r>
              <w:rPr>
                <w:rFonts w:eastAsia="MS Mincho"/>
                <w:bCs/>
                <w:szCs w:val="21"/>
              </w:rPr>
              <w:t xml:space="preserve"> = the type, colour, width, visibility of lane markings</w:t>
            </w:r>
          </w:p>
        </w:tc>
      </w:tr>
      <w:tr w:rsidR="00091F30" w:rsidRPr="0007086E" w14:paraId="6295739D" w14:textId="77777777" w:rsidTr="00091F30">
        <w:trPr>
          <w:trHeight w:val="174"/>
        </w:trPr>
        <w:tc>
          <w:tcPr>
            <w:tcW w:w="1276" w:type="dxa"/>
            <w:vMerge/>
          </w:tcPr>
          <w:p w14:paraId="4CCE632E"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
        </w:tc>
        <w:tc>
          <w:tcPr>
            <w:tcW w:w="1701" w:type="dxa"/>
          </w:tcPr>
          <w:p w14:paraId="24BFC8CF"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r>
              <w:rPr>
                <w:rFonts w:eastAsia="MS Mincho"/>
                <w:bCs/>
                <w:szCs w:val="21"/>
              </w:rPr>
              <w:t>Environmental conditions</w:t>
            </w:r>
          </w:p>
        </w:tc>
        <w:tc>
          <w:tcPr>
            <w:tcW w:w="4678" w:type="dxa"/>
          </w:tcPr>
          <w:p w14:paraId="6C8772A8" w14:textId="77777777" w:rsidR="00091F30" w:rsidRDefault="00091F30" w:rsidP="00091F30">
            <w:pPr>
              <w:numPr>
                <w:ilvl w:val="0"/>
                <w:numId w:val="14"/>
              </w:numPr>
              <w:adjustRightInd w:val="0"/>
              <w:snapToGrid w:val="0"/>
              <w:spacing w:after="120"/>
              <w:ind w:left="57" w:right="57"/>
              <w:jc w:val="both"/>
              <w:rPr>
                <w:rFonts w:eastAsia="MS Mincho"/>
                <w:bCs/>
                <w:szCs w:val="21"/>
              </w:rPr>
            </w:pPr>
            <w:r>
              <w:rPr>
                <w:rFonts w:eastAsia="MS Mincho"/>
                <w:b/>
                <w:bCs/>
                <w:szCs w:val="21"/>
              </w:rPr>
              <w:t xml:space="preserve">Lighting conditions </w:t>
            </w:r>
            <w:r w:rsidRPr="003F3FC9">
              <w:rPr>
                <w:rFonts w:eastAsia="MS Mincho"/>
                <w:bCs/>
                <w:szCs w:val="21"/>
              </w:rPr>
              <w:t>= The amount of light and direction (i.e., day, night, sunny, cloudy)</w:t>
            </w:r>
          </w:p>
          <w:p w14:paraId="23467F7C" w14:textId="77777777" w:rsidR="00091F30" w:rsidRPr="00A16EEA" w:rsidRDefault="00091F30" w:rsidP="00091F30">
            <w:pPr>
              <w:numPr>
                <w:ilvl w:val="0"/>
                <w:numId w:val="14"/>
              </w:numPr>
              <w:adjustRightInd w:val="0"/>
              <w:snapToGrid w:val="0"/>
              <w:spacing w:after="120"/>
              <w:ind w:left="57" w:right="57"/>
              <w:jc w:val="both"/>
              <w:rPr>
                <w:rFonts w:eastAsia="MS Mincho"/>
                <w:b/>
                <w:bCs/>
                <w:szCs w:val="21"/>
              </w:rPr>
            </w:pPr>
            <w:r w:rsidRPr="003F3FC9">
              <w:rPr>
                <w:rFonts w:eastAsia="MS Mincho"/>
                <w:b/>
                <w:bCs/>
                <w:szCs w:val="21"/>
              </w:rPr>
              <w:t>Weather conditions</w:t>
            </w:r>
            <w:r>
              <w:rPr>
                <w:rFonts w:eastAsia="MS Mincho"/>
                <w:bCs/>
                <w:szCs w:val="21"/>
              </w:rPr>
              <w:t xml:space="preserve"> = The amount, type and intensity of wind, rain, snow etc.</w:t>
            </w:r>
          </w:p>
        </w:tc>
      </w:tr>
      <w:tr w:rsidR="00091F30" w:rsidRPr="0007086E" w14:paraId="4A2EDCF3" w14:textId="77777777" w:rsidTr="00091F30">
        <w:trPr>
          <w:trHeight w:val="174"/>
        </w:trPr>
        <w:tc>
          <w:tcPr>
            <w:tcW w:w="1276" w:type="dxa"/>
            <w:vMerge w:val="restart"/>
          </w:tcPr>
          <w:p w14:paraId="1A813763"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r w:rsidRPr="0007086E">
              <w:rPr>
                <w:rFonts w:eastAsia="MS Mincho"/>
                <w:bCs/>
                <w:szCs w:val="21"/>
              </w:rPr>
              <w:t xml:space="preserve">Initial condition </w:t>
            </w:r>
          </w:p>
        </w:tc>
        <w:tc>
          <w:tcPr>
            <w:tcW w:w="1701" w:type="dxa"/>
            <w:vMerge w:val="restart"/>
          </w:tcPr>
          <w:p w14:paraId="6A369346"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r w:rsidRPr="0007086E">
              <w:rPr>
                <w:rFonts w:eastAsia="MS Mincho"/>
                <w:bCs/>
                <w:szCs w:val="21"/>
              </w:rPr>
              <w:t xml:space="preserve">Initial velocity </w:t>
            </w:r>
          </w:p>
        </w:tc>
        <w:tc>
          <w:tcPr>
            <w:tcW w:w="4678" w:type="dxa"/>
          </w:tcPr>
          <w:p w14:paraId="4ABCDB1E"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r w:rsidRPr="00A16EEA">
              <w:rPr>
                <w:rFonts w:eastAsia="MS Mincho" w:hint="eastAsia"/>
                <w:b/>
                <w:bCs/>
                <w:szCs w:val="21"/>
              </w:rPr>
              <w:t>Ve0</w:t>
            </w:r>
            <w:r w:rsidRPr="00A16EEA">
              <w:rPr>
                <w:rFonts w:eastAsia="MS Mincho"/>
                <w:b/>
                <w:bCs/>
                <w:szCs w:val="21"/>
              </w:rPr>
              <w:t xml:space="preserve"> </w:t>
            </w:r>
            <w:r>
              <w:rPr>
                <w:rFonts w:eastAsia="MS Mincho"/>
                <w:bCs/>
                <w:szCs w:val="21"/>
              </w:rPr>
              <w:t xml:space="preserve">= </w:t>
            </w:r>
            <w:r>
              <w:rPr>
                <w:rFonts w:eastAsia="MS Mincho" w:hint="eastAsia"/>
                <w:bCs/>
                <w:szCs w:val="21"/>
              </w:rPr>
              <w:t>Ego vehicle</w:t>
            </w:r>
          </w:p>
        </w:tc>
      </w:tr>
      <w:tr w:rsidR="00091F30" w:rsidRPr="0007086E" w14:paraId="63837CDD" w14:textId="77777777" w:rsidTr="00091F30">
        <w:trPr>
          <w:trHeight w:val="174"/>
        </w:trPr>
        <w:tc>
          <w:tcPr>
            <w:tcW w:w="1276" w:type="dxa"/>
            <w:vMerge/>
          </w:tcPr>
          <w:p w14:paraId="02DF21F5"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
        </w:tc>
        <w:tc>
          <w:tcPr>
            <w:tcW w:w="1701" w:type="dxa"/>
            <w:vMerge/>
          </w:tcPr>
          <w:p w14:paraId="45267903"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
        </w:tc>
        <w:tc>
          <w:tcPr>
            <w:tcW w:w="4678" w:type="dxa"/>
          </w:tcPr>
          <w:p w14:paraId="6FFD4D18" w14:textId="77777777" w:rsidR="00091F30" w:rsidRDefault="00091F30" w:rsidP="00091F30">
            <w:pPr>
              <w:numPr>
                <w:ilvl w:val="0"/>
                <w:numId w:val="14"/>
              </w:numPr>
              <w:adjustRightInd w:val="0"/>
              <w:snapToGrid w:val="0"/>
              <w:spacing w:after="120"/>
              <w:ind w:left="57" w:right="57"/>
              <w:jc w:val="both"/>
              <w:rPr>
                <w:rFonts w:eastAsia="MS Mincho"/>
                <w:bCs/>
                <w:szCs w:val="21"/>
              </w:rPr>
            </w:pPr>
            <w:r w:rsidRPr="00A16EEA">
              <w:rPr>
                <w:rFonts w:eastAsia="MS Mincho"/>
                <w:b/>
                <w:bCs/>
                <w:szCs w:val="21"/>
              </w:rPr>
              <w:t xml:space="preserve">Vo0 </w:t>
            </w:r>
            <w:r>
              <w:rPr>
                <w:rFonts w:eastAsia="MS Mincho"/>
                <w:bCs/>
                <w:szCs w:val="21"/>
              </w:rPr>
              <w:t>= L</w:t>
            </w:r>
            <w:r>
              <w:rPr>
                <w:rFonts w:eastAsia="MS Mincho" w:hint="eastAsia"/>
                <w:bCs/>
                <w:szCs w:val="21"/>
              </w:rPr>
              <w:t xml:space="preserve">eading </w:t>
            </w:r>
            <w:r>
              <w:rPr>
                <w:rFonts w:eastAsia="MS Mincho"/>
                <w:bCs/>
                <w:szCs w:val="21"/>
              </w:rPr>
              <w:t>vehicle in lane or in adjacent lane</w:t>
            </w:r>
          </w:p>
        </w:tc>
      </w:tr>
      <w:tr w:rsidR="00091F30" w:rsidRPr="0007086E" w14:paraId="62009E16" w14:textId="77777777" w:rsidTr="00091F30">
        <w:trPr>
          <w:trHeight w:val="174"/>
        </w:trPr>
        <w:tc>
          <w:tcPr>
            <w:tcW w:w="1276" w:type="dxa"/>
            <w:vMerge/>
          </w:tcPr>
          <w:p w14:paraId="465A20E6"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
        </w:tc>
        <w:tc>
          <w:tcPr>
            <w:tcW w:w="1701" w:type="dxa"/>
            <w:vMerge/>
          </w:tcPr>
          <w:p w14:paraId="0AACDFA4"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
        </w:tc>
        <w:tc>
          <w:tcPr>
            <w:tcW w:w="4678" w:type="dxa"/>
          </w:tcPr>
          <w:p w14:paraId="250C4004" w14:textId="77777777" w:rsidR="00091F30" w:rsidRDefault="00091F30" w:rsidP="00091F30">
            <w:pPr>
              <w:numPr>
                <w:ilvl w:val="0"/>
                <w:numId w:val="14"/>
              </w:numPr>
              <w:adjustRightInd w:val="0"/>
              <w:snapToGrid w:val="0"/>
              <w:spacing w:after="120"/>
              <w:ind w:left="57" w:right="57"/>
              <w:jc w:val="both"/>
              <w:rPr>
                <w:rFonts w:eastAsia="MS Mincho"/>
                <w:bCs/>
                <w:szCs w:val="21"/>
              </w:rPr>
            </w:pPr>
            <w:r w:rsidRPr="00A16EEA">
              <w:rPr>
                <w:rFonts w:eastAsia="MS Mincho"/>
                <w:b/>
                <w:bCs/>
                <w:szCs w:val="21"/>
              </w:rPr>
              <w:t xml:space="preserve">Vf0 </w:t>
            </w:r>
            <w:r>
              <w:rPr>
                <w:rFonts w:eastAsia="MS Mincho"/>
                <w:bCs/>
                <w:szCs w:val="21"/>
              </w:rPr>
              <w:t xml:space="preserve">= </w:t>
            </w:r>
            <w:r w:rsidRPr="00301059">
              <w:rPr>
                <w:rFonts w:eastAsia="MS Mincho"/>
                <w:bCs/>
                <w:szCs w:val="21"/>
              </w:rPr>
              <w:t xml:space="preserve">Vehicle in front of leading vehicle </w:t>
            </w:r>
            <w:r>
              <w:rPr>
                <w:rFonts w:eastAsia="MS Mincho"/>
                <w:bCs/>
                <w:szCs w:val="21"/>
              </w:rPr>
              <w:t>in lane</w:t>
            </w:r>
          </w:p>
        </w:tc>
      </w:tr>
      <w:tr w:rsidR="00091F30" w:rsidRPr="0007086E" w14:paraId="2E1BC681" w14:textId="77777777" w:rsidTr="00091F30">
        <w:tc>
          <w:tcPr>
            <w:tcW w:w="1276" w:type="dxa"/>
            <w:vMerge/>
          </w:tcPr>
          <w:p w14:paraId="4CBD9A84"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
        </w:tc>
        <w:tc>
          <w:tcPr>
            <w:tcW w:w="1701" w:type="dxa"/>
            <w:vMerge w:val="restart"/>
          </w:tcPr>
          <w:p w14:paraId="20DDA2B5"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r w:rsidRPr="0007086E">
              <w:rPr>
                <w:rFonts w:eastAsia="MS Mincho"/>
                <w:bCs/>
                <w:szCs w:val="21"/>
              </w:rPr>
              <w:t>Initial distance</w:t>
            </w:r>
          </w:p>
        </w:tc>
        <w:tc>
          <w:tcPr>
            <w:tcW w:w="4678" w:type="dxa"/>
          </w:tcPr>
          <w:p w14:paraId="71B7AAAE"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r w:rsidRPr="00A16EEA">
              <w:rPr>
                <w:rFonts w:eastAsia="MS Mincho"/>
                <w:b/>
                <w:bCs/>
                <w:szCs w:val="21"/>
              </w:rPr>
              <w:t xml:space="preserve">dx0 </w:t>
            </w:r>
            <w:r w:rsidRPr="00A16EEA">
              <w:rPr>
                <w:rFonts w:eastAsia="MS Mincho"/>
                <w:bCs/>
                <w:szCs w:val="21"/>
              </w:rPr>
              <w:t xml:space="preserve">= </w:t>
            </w:r>
            <w:r w:rsidRPr="007C115A">
              <w:rPr>
                <w:rFonts w:eastAsia="MS Mincho"/>
                <w:bCs/>
                <w:szCs w:val="21"/>
              </w:rPr>
              <w:t xml:space="preserve">Distance in Longitudinal direction between </w:t>
            </w:r>
            <w:r>
              <w:rPr>
                <w:rFonts w:eastAsia="MS Mincho"/>
                <w:bCs/>
                <w:szCs w:val="21"/>
              </w:rPr>
              <w:t xml:space="preserve">the front end of the </w:t>
            </w:r>
            <w:r w:rsidRPr="007C115A">
              <w:rPr>
                <w:rFonts w:eastAsia="MS Mincho"/>
                <w:bCs/>
                <w:szCs w:val="21"/>
              </w:rPr>
              <w:t>ego</w:t>
            </w:r>
            <w:r>
              <w:rPr>
                <w:rFonts w:eastAsia="MS Mincho"/>
                <w:bCs/>
                <w:szCs w:val="21"/>
              </w:rPr>
              <w:t xml:space="preserve"> vehicle</w:t>
            </w:r>
            <w:r w:rsidRPr="007C115A">
              <w:rPr>
                <w:rFonts w:eastAsia="MS Mincho"/>
                <w:bCs/>
                <w:szCs w:val="21"/>
              </w:rPr>
              <w:t xml:space="preserve"> and </w:t>
            </w:r>
            <w:r>
              <w:rPr>
                <w:rFonts w:eastAsia="MS Mincho"/>
                <w:bCs/>
                <w:szCs w:val="21"/>
              </w:rPr>
              <w:t xml:space="preserve">the rear end of the </w:t>
            </w:r>
            <w:r w:rsidRPr="007C115A">
              <w:rPr>
                <w:rFonts w:eastAsia="MS Mincho"/>
                <w:bCs/>
                <w:szCs w:val="21"/>
              </w:rPr>
              <w:t>leading vehi</w:t>
            </w:r>
            <w:r>
              <w:rPr>
                <w:rFonts w:eastAsia="MS Mincho"/>
                <w:bCs/>
                <w:szCs w:val="21"/>
              </w:rPr>
              <w:t>cle in ego vehicle’s lane or in adjacent lane</w:t>
            </w:r>
          </w:p>
        </w:tc>
      </w:tr>
      <w:tr w:rsidR="00091F30" w:rsidRPr="0007086E" w14:paraId="2329858D" w14:textId="77777777" w:rsidTr="00091F30">
        <w:tc>
          <w:tcPr>
            <w:tcW w:w="1276" w:type="dxa"/>
            <w:vMerge/>
          </w:tcPr>
          <w:p w14:paraId="7A9B0EEA"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
        </w:tc>
        <w:tc>
          <w:tcPr>
            <w:tcW w:w="1701" w:type="dxa"/>
            <w:vMerge/>
          </w:tcPr>
          <w:p w14:paraId="29980EDC"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
        </w:tc>
        <w:tc>
          <w:tcPr>
            <w:tcW w:w="4678" w:type="dxa"/>
          </w:tcPr>
          <w:p w14:paraId="497EDE78"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r w:rsidRPr="00A16EEA">
              <w:rPr>
                <w:rFonts w:eastAsia="MS Mincho"/>
                <w:b/>
                <w:bCs/>
                <w:szCs w:val="21"/>
              </w:rPr>
              <w:t>dy0</w:t>
            </w:r>
            <w:r>
              <w:rPr>
                <w:rFonts w:eastAsia="MS Mincho"/>
                <w:bCs/>
                <w:szCs w:val="21"/>
              </w:rPr>
              <w:t xml:space="preserve"> = </w:t>
            </w:r>
            <w:r w:rsidRPr="002F1F28">
              <w:rPr>
                <w:rFonts w:eastAsia="MS Mincho"/>
                <w:bCs/>
                <w:szCs w:val="21"/>
              </w:rPr>
              <w:t xml:space="preserve">Inside Lateral distance between outside edge line of ego vehicle in parallel to the vehicle's median longitudinal plane within lanes and outside edge line of </w:t>
            </w:r>
            <w:r>
              <w:rPr>
                <w:rFonts w:eastAsia="MS Mincho"/>
                <w:bCs/>
                <w:szCs w:val="21"/>
              </w:rPr>
              <w:t>leading</w:t>
            </w:r>
            <w:r w:rsidRPr="002F1F28">
              <w:rPr>
                <w:rFonts w:eastAsia="MS Mincho"/>
                <w:bCs/>
                <w:szCs w:val="21"/>
              </w:rPr>
              <w:t xml:space="preserve"> vehicle in parallel to the vehicle's median longitudinal plane in adjacent lines.</w:t>
            </w:r>
          </w:p>
        </w:tc>
      </w:tr>
      <w:tr w:rsidR="00091F30" w:rsidRPr="009A5BB4" w14:paraId="120D5036" w14:textId="77777777" w:rsidTr="00091F30">
        <w:tc>
          <w:tcPr>
            <w:tcW w:w="1276" w:type="dxa"/>
            <w:vMerge/>
          </w:tcPr>
          <w:p w14:paraId="0AF5318A"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
        </w:tc>
        <w:tc>
          <w:tcPr>
            <w:tcW w:w="1701" w:type="dxa"/>
            <w:vMerge/>
          </w:tcPr>
          <w:p w14:paraId="7B7A4143"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
        </w:tc>
        <w:tc>
          <w:tcPr>
            <w:tcW w:w="4678" w:type="dxa"/>
          </w:tcPr>
          <w:p w14:paraId="1C26A825" w14:textId="77777777" w:rsidR="00091F30" w:rsidRPr="00A16EEA" w:rsidRDefault="00091F30" w:rsidP="00091F30">
            <w:pPr>
              <w:numPr>
                <w:ilvl w:val="0"/>
                <w:numId w:val="14"/>
              </w:numPr>
              <w:adjustRightInd w:val="0"/>
              <w:snapToGrid w:val="0"/>
              <w:spacing w:after="120"/>
              <w:ind w:left="57" w:right="57"/>
              <w:jc w:val="both"/>
              <w:rPr>
                <w:rFonts w:eastAsia="MS Mincho"/>
                <w:b/>
                <w:bCs/>
                <w:szCs w:val="21"/>
              </w:rPr>
            </w:pPr>
            <w:r w:rsidRPr="00A16EEA">
              <w:rPr>
                <w:rFonts w:eastAsia="MS Mincho"/>
                <w:b/>
                <w:bCs/>
                <w:szCs w:val="21"/>
              </w:rPr>
              <w:t>dy0</w:t>
            </w:r>
            <w:r>
              <w:rPr>
                <w:rFonts w:eastAsia="MS Mincho"/>
                <w:b/>
                <w:bCs/>
                <w:szCs w:val="21"/>
              </w:rPr>
              <w:t>_f</w:t>
            </w:r>
            <w:r>
              <w:rPr>
                <w:rFonts w:eastAsia="MS Mincho"/>
                <w:bCs/>
                <w:szCs w:val="21"/>
              </w:rPr>
              <w:t xml:space="preserve"> = </w:t>
            </w:r>
            <w:r w:rsidRPr="002F1F28">
              <w:rPr>
                <w:rFonts w:eastAsia="MS Mincho"/>
                <w:bCs/>
                <w:szCs w:val="21"/>
              </w:rPr>
              <w:t xml:space="preserve">Inside Lateral distance between outside edge line of </w:t>
            </w:r>
            <w:r>
              <w:rPr>
                <w:rFonts w:eastAsia="MS Mincho"/>
                <w:bCs/>
                <w:szCs w:val="21"/>
              </w:rPr>
              <w:t>leading</w:t>
            </w:r>
            <w:r w:rsidRPr="002F1F28">
              <w:rPr>
                <w:rFonts w:eastAsia="MS Mincho"/>
                <w:bCs/>
                <w:szCs w:val="21"/>
              </w:rPr>
              <w:t xml:space="preserve"> vehicle in parallel to the vehicle's median longitudinal plane within lanes and outside edge line of </w:t>
            </w:r>
            <w:r>
              <w:rPr>
                <w:rFonts w:eastAsia="MS Mincho"/>
                <w:bCs/>
                <w:szCs w:val="21"/>
              </w:rPr>
              <w:t>vehicle in front of the leading</w:t>
            </w:r>
            <w:r w:rsidRPr="002F1F28">
              <w:rPr>
                <w:rFonts w:eastAsia="MS Mincho"/>
                <w:bCs/>
                <w:szCs w:val="21"/>
              </w:rPr>
              <w:t xml:space="preserve"> vehicle in parallel to the vehicle's median longitudinal plane in adjacent lines.</w:t>
            </w:r>
          </w:p>
        </w:tc>
      </w:tr>
      <w:tr w:rsidR="00091F30" w:rsidRPr="0007086E" w14:paraId="457C134F" w14:textId="77777777" w:rsidTr="00091F30">
        <w:tc>
          <w:tcPr>
            <w:tcW w:w="1276" w:type="dxa"/>
            <w:vMerge/>
          </w:tcPr>
          <w:p w14:paraId="23CAE702"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
        </w:tc>
        <w:tc>
          <w:tcPr>
            <w:tcW w:w="1701" w:type="dxa"/>
            <w:vMerge/>
          </w:tcPr>
          <w:p w14:paraId="3A0D04D4"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
        </w:tc>
        <w:tc>
          <w:tcPr>
            <w:tcW w:w="4678" w:type="dxa"/>
          </w:tcPr>
          <w:p w14:paraId="207F0F56" w14:textId="77777777" w:rsidR="00091F30" w:rsidRDefault="00091F30" w:rsidP="00091F30">
            <w:pPr>
              <w:numPr>
                <w:ilvl w:val="0"/>
                <w:numId w:val="14"/>
              </w:numPr>
              <w:adjustRightInd w:val="0"/>
              <w:snapToGrid w:val="0"/>
              <w:spacing w:after="120"/>
              <w:ind w:left="57" w:right="57"/>
              <w:jc w:val="both"/>
              <w:rPr>
                <w:rFonts w:eastAsia="MS Mincho"/>
                <w:bCs/>
                <w:szCs w:val="21"/>
              </w:rPr>
            </w:pPr>
            <w:r w:rsidRPr="00A16EEA">
              <w:rPr>
                <w:rFonts w:eastAsia="MS Mincho" w:hint="eastAsia"/>
                <w:b/>
                <w:bCs/>
                <w:szCs w:val="21"/>
              </w:rPr>
              <w:t>dx</w:t>
            </w:r>
            <w:r w:rsidRPr="00A16EEA">
              <w:rPr>
                <w:rFonts w:eastAsia="MS Mincho"/>
                <w:b/>
                <w:bCs/>
                <w:szCs w:val="21"/>
              </w:rPr>
              <w:t>0_f</w:t>
            </w:r>
            <w:r>
              <w:rPr>
                <w:rFonts w:eastAsia="MS Mincho"/>
                <w:bCs/>
                <w:szCs w:val="21"/>
              </w:rPr>
              <w:t xml:space="preserve"> = </w:t>
            </w:r>
            <w:r w:rsidRPr="002F1F28">
              <w:rPr>
                <w:rFonts w:eastAsia="MS Mincho"/>
                <w:bCs/>
                <w:szCs w:val="21"/>
              </w:rPr>
              <w:t xml:space="preserve">Distance in longitudinal direction between front end of </w:t>
            </w:r>
            <w:r>
              <w:rPr>
                <w:rFonts w:eastAsia="MS Mincho"/>
                <w:bCs/>
                <w:szCs w:val="21"/>
              </w:rPr>
              <w:t>leading</w:t>
            </w:r>
            <w:r w:rsidRPr="002F1F28">
              <w:rPr>
                <w:rFonts w:eastAsia="MS Mincho"/>
                <w:bCs/>
                <w:szCs w:val="21"/>
              </w:rPr>
              <w:t xml:space="preserve"> vehicle and rear end of ve</w:t>
            </w:r>
            <w:r>
              <w:rPr>
                <w:rFonts w:eastAsia="MS Mincho"/>
                <w:bCs/>
                <w:szCs w:val="21"/>
              </w:rPr>
              <w:t>hicle in front of leading vehicle</w:t>
            </w:r>
          </w:p>
        </w:tc>
      </w:tr>
      <w:tr w:rsidR="00091F30" w:rsidRPr="0007086E" w14:paraId="65ECF525" w14:textId="77777777" w:rsidTr="00091F30">
        <w:tc>
          <w:tcPr>
            <w:tcW w:w="1276" w:type="dxa"/>
            <w:vMerge/>
          </w:tcPr>
          <w:p w14:paraId="43FD98F6"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
        </w:tc>
        <w:tc>
          <w:tcPr>
            <w:tcW w:w="1701" w:type="dxa"/>
            <w:vMerge/>
          </w:tcPr>
          <w:p w14:paraId="72E1F858"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
        </w:tc>
        <w:tc>
          <w:tcPr>
            <w:tcW w:w="4678" w:type="dxa"/>
          </w:tcPr>
          <w:p w14:paraId="62014625" w14:textId="77777777" w:rsidR="00091F30" w:rsidRPr="00A16EEA" w:rsidRDefault="00091F30" w:rsidP="00091F30">
            <w:pPr>
              <w:numPr>
                <w:ilvl w:val="0"/>
                <w:numId w:val="14"/>
              </w:numPr>
              <w:adjustRightInd w:val="0"/>
              <w:snapToGrid w:val="0"/>
              <w:spacing w:after="120"/>
              <w:ind w:left="57" w:right="57"/>
              <w:jc w:val="both"/>
              <w:rPr>
                <w:rFonts w:eastAsia="MS Mincho"/>
                <w:b/>
                <w:bCs/>
                <w:szCs w:val="21"/>
              </w:rPr>
            </w:pPr>
            <w:proofErr w:type="spellStart"/>
            <w:r>
              <w:rPr>
                <w:rFonts w:eastAsia="MS Mincho"/>
                <w:b/>
                <w:bCs/>
                <w:szCs w:val="21"/>
              </w:rPr>
              <w:t>dfy</w:t>
            </w:r>
            <w:proofErr w:type="spellEnd"/>
            <w:r>
              <w:rPr>
                <w:rFonts w:eastAsia="MS Mincho"/>
                <w:b/>
                <w:bCs/>
                <w:szCs w:val="21"/>
              </w:rPr>
              <w:t xml:space="preserve"> </w:t>
            </w:r>
            <w:r w:rsidRPr="003F3FC9">
              <w:rPr>
                <w:rFonts w:eastAsia="MS Mincho"/>
                <w:bCs/>
                <w:szCs w:val="21"/>
              </w:rPr>
              <w:t>=</w:t>
            </w:r>
            <w:r>
              <w:rPr>
                <w:rFonts w:eastAsia="MS Mincho"/>
                <w:bCs/>
                <w:szCs w:val="21"/>
              </w:rPr>
              <w:t xml:space="preserve"> Width of vehicle in front of leading vehicle</w:t>
            </w:r>
          </w:p>
        </w:tc>
      </w:tr>
      <w:tr w:rsidR="00091F30" w:rsidRPr="0007086E" w14:paraId="20AB0744" w14:textId="77777777" w:rsidTr="00091F30">
        <w:tc>
          <w:tcPr>
            <w:tcW w:w="1276" w:type="dxa"/>
            <w:vMerge/>
          </w:tcPr>
          <w:p w14:paraId="4E85885F"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
        </w:tc>
        <w:tc>
          <w:tcPr>
            <w:tcW w:w="1701" w:type="dxa"/>
            <w:vMerge/>
          </w:tcPr>
          <w:p w14:paraId="73CD8EFB"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
        </w:tc>
        <w:tc>
          <w:tcPr>
            <w:tcW w:w="4678" w:type="dxa"/>
          </w:tcPr>
          <w:p w14:paraId="2FF337A8" w14:textId="77777777" w:rsidR="00091F30" w:rsidRPr="00A16EEA" w:rsidRDefault="00091F30" w:rsidP="00091F30">
            <w:pPr>
              <w:numPr>
                <w:ilvl w:val="0"/>
                <w:numId w:val="14"/>
              </w:numPr>
              <w:adjustRightInd w:val="0"/>
              <w:snapToGrid w:val="0"/>
              <w:spacing w:after="120"/>
              <w:ind w:left="57" w:right="57"/>
              <w:jc w:val="both"/>
              <w:rPr>
                <w:rFonts w:eastAsia="MS Mincho"/>
                <w:b/>
                <w:bCs/>
                <w:szCs w:val="21"/>
              </w:rPr>
            </w:pPr>
            <w:proofErr w:type="spellStart"/>
            <w:r>
              <w:rPr>
                <w:rFonts w:eastAsia="MS Mincho"/>
                <w:b/>
                <w:bCs/>
                <w:szCs w:val="21"/>
              </w:rPr>
              <w:t>doy</w:t>
            </w:r>
            <w:proofErr w:type="spellEnd"/>
            <w:r>
              <w:rPr>
                <w:rFonts w:eastAsia="MS Mincho"/>
                <w:b/>
                <w:bCs/>
                <w:szCs w:val="21"/>
              </w:rPr>
              <w:t xml:space="preserve"> </w:t>
            </w:r>
            <w:r w:rsidRPr="003F3FC9">
              <w:rPr>
                <w:rFonts w:eastAsia="MS Mincho"/>
                <w:bCs/>
                <w:szCs w:val="21"/>
              </w:rPr>
              <w:t>=</w:t>
            </w:r>
            <w:r>
              <w:rPr>
                <w:rFonts w:eastAsia="MS Mincho"/>
                <w:bCs/>
                <w:szCs w:val="21"/>
              </w:rPr>
              <w:t xml:space="preserve"> Width of leading vehicle</w:t>
            </w:r>
          </w:p>
        </w:tc>
      </w:tr>
      <w:tr w:rsidR="00091F30" w:rsidRPr="0007086E" w14:paraId="0A4E2154" w14:textId="77777777" w:rsidTr="00091F30">
        <w:tc>
          <w:tcPr>
            <w:tcW w:w="1276" w:type="dxa"/>
            <w:vMerge/>
          </w:tcPr>
          <w:p w14:paraId="5C42905F"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
        </w:tc>
        <w:tc>
          <w:tcPr>
            <w:tcW w:w="1701" w:type="dxa"/>
            <w:vMerge/>
          </w:tcPr>
          <w:p w14:paraId="00A97018"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
        </w:tc>
        <w:tc>
          <w:tcPr>
            <w:tcW w:w="4678" w:type="dxa"/>
          </w:tcPr>
          <w:p w14:paraId="7F3E0B8D" w14:textId="77777777" w:rsidR="00091F30" w:rsidRPr="00A16EEA" w:rsidRDefault="00091F30" w:rsidP="00091F30">
            <w:pPr>
              <w:numPr>
                <w:ilvl w:val="0"/>
                <w:numId w:val="14"/>
              </w:numPr>
              <w:adjustRightInd w:val="0"/>
              <w:snapToGrid w:val="0"/>
              <w:spacing w:after="120"/>
              <w:ind w:left="57" w:right="57"/>
              <w:jc w:val="both"/>
              <w:rPr>
                <w:rFonts w:eastAsia="MS Mincho"/>
                <w:b/>
                <w:bCs/>
                <w:szCs w:val="21"/>
              </w:rPr>
            </w:pPr>
            <w:r>
              <w:rPr>
                <w:rFonts w:eastAsia="MS Mincho"/>
                <w:b/>
                <w:bCs/>
                <w:szCs w:val="21"/>
              </w:rPr>
              <w:t xml:space="preserve">dox </w:t>
            </w:r>
            <w:r w:rsidRPr="003F3FC9">
              <w:rPr>
                <w:rFonts w:eastAsia="MS Mincho"/>
                <w:bCs/>
                <w:szCs w:val="21"/>
              </w:rPr>
              <w:t>= Length of the</w:t>
            </w:r>
            <w:r>
              <w:rPr>
                <w:rFonts w:eastAsia="MS Mincho"/>
                <w:bCs/>
                <w:szCs w:val="21"/>
              </w:rPr>
              <w:t xml:space="preserve"> leading vehicle</w:t>
            </w:r>
          </w:p>
        </w:tc>
      </w:tr>
      <w:tr w:rsidR="00091F30" w:rsidRPr="0007086E" w14:paraId="44074A8B" w14:textId="77777777" w:rsidTr="00091F30">
        <w:trPr>
          <w:trHeight w:val="347"/>
        </w:trPr>
        <w:tc>
          <w:tcPr>
            <w:tcW w:w="1276" w:type="dxa"/>
            <w:vMerge w:val="restart"/>
          </w:tcPr>
          <w:p w14:paraId="72615154"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r w:rsidRPr="0007086E">
              <w:rPr>
                <w:rFonts w:eastAsia="MS Mincho" w:hint="eastAsia"/>
                <w:bCs/>
                <w:szCs w:val="21"/>
              </w:rPr>
              <w:t>Vehicle motion</w:t>
            </w:r>
          </w:p>
        </w:tc>
        <w:tc>
          <w:tcPr>
            <w:tcW w:w="1701" w:type="dxa"/>
          </w:tcPr>
          <w:p w14:paraId="1A79FE1A"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r w:rsidRPr="0007086E">
              <w:rPr>
                <w:rFonts w:eastAsia="MS Mincho" w:hint="eastAsia"/>
                <w:bCs/>
                <w:szCs w:val="21"/>
              </w:rPr>
              <w:t>Lateral motion</w:t>
            </w:r>
          </w:p>
        </w:tc>
        <w:tc>
          <w:tcPr>
            <w:tcW w:w="4678" w:type="dxa"/>
          </w:tcPr>
          <w:p w14:paraId="5515E537"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roofErr w:type="spellStart"/>
            <w:r w:rsidRPr="00A16EEA">
              <w:rPr>
                <w:rFonts w:eastAsia="MS Mincho" w:hint="eastAsia"/>
                <w:b/>
                <w:bCs/>
                <w:szCs w:val="21"/>
              </w:rPr>
              <w:t>Vy</w:t>
            </w:r>
            <w:proofErr w:type="spellEnd"/>
            <w:r>
              <w:rPr>
                <w:rFonts w:eastAsia="MS Mincho"/>
                <w:bCs/>
                <w:szCs w:val="21"/>
              </w:rPr>
              <w:t xml:space="preserve"> =Leading vehicle l</w:t>
            </w:r>
            <w:r>
              <w:rPr>
                <w:rFonts w:eastAsia="MS Mincho" w:hint="eastAsia"/>
                <w:bCs/>
                <w:szCs w:val="21"/>
              </w:rPr>
              <w:t xml:space="preserve">ateral velocity </w:t>
            </w:r>
          </w:p>
        </w:tc>
      </w:tr>
      <w:tr w:rsidR="00091F30" w:rsidRPr="0007086E" w14:paraId="644699B4" w14:textId="77777777" w:rsidTr="00091F30">
        <w:tc>
          <w:tcPr>
            <w:tcW w:w="1276" w:type="dxa"/>
            <w:vMerge/>
          </w:tcPr>
          <w:p w14:paraId="66C38EFC"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
        </w:tc>
        <w:tc>
          <w:tcPr>
            <w:tcW w:w="1701" w:type="dxa"/>
            <w:vMerge w:val="restart"/>
          </w:tcPr>
          <w:p w14:paraId="7751473D"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r w:rsidRPr="0007086E">
              <w:rPr>
                <w:rFonts w:eastAsia="MS Mincho"/>
                <w:bCs/>
                <w:szCs w:val="21"/>
              </w:rPr>
              <w:t>Deceleration</w:t>
            </w:r>
          </w:p>
        </w:tc>
        <w:tc>
          <w:tcPr>
            <w:tcW w:w="4678" w:type="dxa"/>
          </w:tcPr>
          <w:p w14:paraId="0426EC5F"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roofErr w:type="spellStart"/>
            <w:r w:rsidRPr="00A16EEA">
              <w:rPr>
                <w:rFonts w:eastAsia="MS Mincho" w:hint="eastAsia"/>
                <w:b/>
                <w:bCs/>
                <w:szCs w:val="21"/>
              </w:rPr>
              <w:t>Gx_max</w:t>
            </w:r>
            <w:proofErr w:type="spellEnd"/>
            <w:r w:rsidRPr="00A16EEA">
              <w:rPr>
                <w:rFonts w:eastAsia="MS Mincho"/>
                <w:b/>
                <w:bCs/>
                <w:szCs w:val="21"/>
              </w:rPr>
              <w:t xml:space="preserve"> </w:t>
            </w:r>
            <w:r>
              <w:rPr>
                <w:rFonts w:eastAsia="MS Mincho"/>
                <w:bCs/>
                <w:szCs w:val="21"/>
              </w:rPr>
              <w:t>=</w:t>
            </w:r>
            <w:r w:rsidRPr="0007086E">
              <w:rPr>
                <w:rFonts w:eastAsia="MS Mincho" w:hint="eastAsia"/>
                <w:bCs/>
                <w:szCs w:val="21"/>
              </w:rPr>
              <w:t xml:space="preserve"> Maximum deceleration </w:t>
            </w:r>
            <w:r>
              <w:rPr>
                <w:rFonts w:eastAsia="MS Mincho"/>
                <w:bCs/>
                <w:szCs w:val="21"/>
              </w:rPr>
              <w:t xml:space="preserve">of the leading vehicle in </w:t>
            </w:r>
            <w:r w:rsidRPr="0007086E">
              <w:rPr>
                <w:rFonts w:eastAsia="MS Mincho" w:hint="eastAsia"/>
                <w:bCs/>
                <w:szCs w:val="21"/>
              </w:rPr>
              <w:t xml:space="preserve">G </w:t>
            </w:r>
          </w:p>
        </w:tc>
      </w:tr>
      <w:tr w:rsidR="00091F30" w:rsidRPr="0007086E" w14:paraId="520C3D36" w14:textId="77777777" w:rsidTr="00091F30">
        <w:trPr>
          <w:trHeight w:val="301"/>
        </w:trPr>
        <w:tc>
          <w:tcPr>
            <w:tcW w:w="1276" w:type="dxa"/>
            <w:vMerge/>
          </w:tcPr>
          <w:p w14:paraId="03837A24"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
        </w:tc>
        <w:tc>
          <w:tcPr>
            <w:tcW w:w="1701" w:type="dxa"/>
            <w:vMerge/>
          </w:tcPr>
          <w:p w14:paraId="65F17232"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
        </w:tc>
        <w:tc>
          <w:tcPr>
            <w:tcW w:w="4678" w:type="dxa"/>
          </w:tcPr>
          <w:p w14:paraId="7AB6CE10"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roofErr w:type="spellStart"/>
            <w:r w:rsidRPr="00A16EEA">
              <w:rPr>
                <w:rFonts w:eastAsia="MS Mincho" w:hint="eastAsia"/>
                <w:b/>
                <w:bCs/>
                <w:szCs w:val="21"/>
              </w:rPr>
              <w:t>dG</w:t>
            </w:r>
            <w:proofErr w:type="spellEnd"/>
            <w:r w:rsidRPr="00A16EEA">
              <w:rPr>
                <w:rFonts w:eastAsia="MS Mincho" w:hint="eastAsia"/>
                <w:b/>
                <w:bCs/>
                <w:szCs w:val="21"/>
              </w:rPr>
              <w:t xml:space="preserve">/dt </w:t>
            </w:r>
            <w:r>
              <w:rPr>
                <w:rFonts w:eastAsia="MS Mincho"/>
                <w:bCs/>
                <w:szCs w:val="21"/>
              </w:rPr>
              <w:t xml:space="preserve">= </w:t>
            </w:r>
            <w:r w:rsidRPr="0007086E">
              <w:rPr>
                <w:rFonts w:eastAsia="MS Mincho" w:hint="eastAsia"/>
                <w:bCs/>
                <w:szCs w:val="21"/>
              </w:rPr>
              <w:t>Deceleration rate</w:t>
            </w:r>
            <w:r>
              <w:rPr>
                <w:rFonts w:eastAsia="MS Mincho"/>
                <w:bCs/>
                <w:szCs w:val="21"/>
              </w:rPr>
              <w:t xml:space="preserve"> (Jerk) of the leading vehicle</w:t>
            </w:r>
            <w:r w:rsidRPr="0007086E">
              <w:rPr>
                <w:rFonts w:eastAsia="MS Mincho" w:hint="eastAsia"/>
                <w:bCs/>
                <w:szCs w:val="21"/>
              </w:rPr>
              <w:t xml:space="preserve"> </w:t>
            </w:r>
          </w:p>
        </w:tc>
      </w:tr>
    </w:tbl>
    <w:p w14:paraId="3A953522" w14:textId="77777777" w:rsidR="00091F30" w:rsidRDefault="00091F30" w:rsidP="00091F30">
      <w:pPr>
        <w:pStyle w:val="SingleTxtG"/>
        <w:spacing w:before="120"/>
        <w:ind w:left="2268" w:hanging="1134"/>
        <w:rPr>
          <w:rFonts w:eastAsia="MS Mincho"/>
        </w:rPr>
      </w:pPr>
      <w:r w:rsidRPr="00792EEF">
        <w:rPr>
          <w:rFonts w:eastAsia="MS Mincho"/>
          <w:b/>
          <w:bCs/>
        </w:rPr>
        <w:t>3.3.3.3.</w:t>
      </w:r>
      <w:r w:rsidRPr="00837AFF">
        <w:rPr>
          <w:rFonts w:eastAsia="MS Mincho"/>
        </w:rPr>
        <w:tab/>
        <w:t xml:space="preserve">Following </w:t>
      </w:r>
      <w:r>
        <w:rPr>
          <w:rFonts w:eastAsia="MS Mincho"/>
        </w:rPr>
        <w:t>are visual representations of parameters for the three types of scenarios</w:t>
      </w:r>
    </w:p>
    <w:p w14:paraId="09241E24" w14:textId="77777777" w:rsidR="00091F30" w:rsidRDefault="00091F30" w:rsidP="00091F30">
      <w:pPr>
        <w:pStyle w:val="SingleTxtG"/>
        <w:jc w:val="left"/>
        <w:rPr>
          <w:rFonts w:eastAsia="MS Mincho"/>
          <w:b/>
          <w:bCs/>
        </w:rPr>
      </w:pPr>
      <w:r w:rsidRPr="00EE760E">
        <w:rPr>
          <w:rFonts w:eastAsia="MS Mincho"/>
        </w:rPr>
        <w:t>Figure 5</w:t>
      </w:r>
      <w:r w:rsidRPr="00EE760E">
        <w:rPr>
          <w:rFonts w:eastAsia="MS Mincho"/>
        </w:rPr>
        <w:br/>
      </w:r>
      <w:r>
        <w:rPr>
          <w:rFonts w:eastAsia="MS Mincho"/>
          <w:b/>
          <w:bCs/>
        </w:rPr>
        <w:t>Visualisation</w:t>
      </w:r>
    </w:p>
    <w:tbl>
      <w:tblPr>
        <w:tblStyle w:val="TableGrid"/>
        <w:tblW w:w="0" w:type="auto"/>
        <w:tblInd w:w="1134" w:type="dxa"/>
        <w:tblLook w:val="04A0" w:firstRow="1" w:lastRow="0" w:firstColumn="1" w:lastColumn="0" w:noHBand="0" w:noVBand="1"/>
      </w:tblPr>
      <w:tblGrid>
        <w:gridCol w:w="2423"/>
        <w:gridCol w:w="5310"/>
      </w:tblGrid>
      <w:tr w:rsidR="00091F30" w:rsidRPr="00985396" w14:paraId="778E6A03" w14:textId="77777777" w:rsidTr="00091F30">
        <w:trPr>
          <w:trHeight w:val="1446"/>
        </w:trPr>
        <w:tc>
          <w:tcPr>
            <w:tcW w:w="2423" w:type="dxa"/>
            <w:tcBorders>
              <w:top w:val="single" w:sz="4" w:space="0" w:color="auto"/>
              <w:left w:val="single" w:sz="4" w:space="0" w:color="auto"/>
              <w:bottom w:val="single" w:sz="4" w:space="0" w:color="auto"/>
              <w:right w:val="single" w:sz="4" w:space="0" w:color="auto"/>
            </w:tcBorders>
            <w:hideMark/>
          </w:tcPr>
          <w:p w14:paraId="5850B012" w14:textId="77777777" w:rsidR="00091F30" w:rsidRPr="00985396" w:rsidRDefault="00091F30" w:rsidP="00091F30">
            <w:pPr>
              <w:adjustRightInd w:val="0"/>
              <w:snapToGrid w:val="0"/>
              <w:spacing w:after="120"/>
              <w:ind w:right="1134"/>
              <w:rPr>
                <w:rFonts w:eastAsia="MS Mincho"/>
                <w:bCs/>
                <w:szCs w:val="21"/>
                <w:lang w:val="fr-FR"/>
              </w:rPr>
            </w:pPr>
            <w:r w:rsidRPr="00985396">
              <w:rPr>
                <w:rFonts w:eastAsia="MS Mincho"/>
                <w:bCs/>
                <w:szCs w:val="21"/>
                <w:lang w:val="fr-FR"/>
              </w:rPr>
              <w:t>Cut in</w:t>
            </w:r>
          </w:p>
        </w:tc>
        <w:tc>
          <w:tcPr>
            <w:tcW w:w="5310" w:type="dxa"/>
            <w:tcBorders>
              <w:top w:val="single" w:sz="4" w:space="0" w:color="auto"/>
              <w:left w:val="single" w:sz="4" w:space="0" w:color="auto"/>
              <w:bottom w:val="single" w:sz="4" w:space="0" w:color="auto"/>
              <w:right w:val="single" w:sz="4" w:space="0" w:color="auto"/>
            </w:tcBorders>
            <w:hideMark/>
          </w:tcPr>
          <w:p w14:paraId="2A7F7A95" w14:textId="77777777" w:rsidR="00091F30" w:rsidRPr="00985396" w:rsidRDefault="00091F30" w:rsidP="00091F30">
            <w:pPr>
              <w:adjustRightInd w:val="0"/>
              <w:snapToGrid w:val="0"/>
              <w:spacing w:after="120"/>
              <w:ind w:rightChars="540" w:right="1080"/>
              <w:rPr>
                <w:rFonts w:eastAsia="MS Mincho"/>
                <w:bCs/>
                <w:lang w:val="fr-FR"/>
              </w:rPr>
            </w:pPr>
            <w:r w:rsidRPr="00985396">
              <w:rPr>
                <w:rFonts w:eastAsia="MS Mincho"/>
                <w:bCs/>
                <w:noProof/>
                <w:lang w:eastAsia="en-GB"/>
              </w:rPr>
              <w:drawing>
                <wp:inline distT="0" distB="0" distL="0" distR="0" wp14:anchorId="044CF3D2" wp14:editId="173273F7">
                  <wp:extent cx="2495550" cy="11049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5550" cy="1104900"/>
                          </a:xfrm>
                          <a:prstGeom prst="rect">
                            <a:avLst/>
                          </a:prstGeom>
                          <a:noFill/>
                          <a:ln>
                            <a:noFill/>
                          </a:ln>
                        </pic:spPr>
                      </pic:pic>
                    </a:graphicData>
                  </a:graphic>
                </wp:inline>
              </w:drawing>
            </w:r>
          </w:p>
        </w:tc>
      </w:tr>
      <w:tr w:rsidR="00091F30" w:rsidRPr="00985396" w14:paraId="53028FE7" w14:textId="77777777" w:rsidTr="00091F30">
        <w:trPr>
          <w:trHeight w:val="1395"/>
        </w:trPr>
        <w:tc>
          <w:tcPr>
            <w:tcW w:w="2423" w:type="dxa"/>
            <w:tcBorders>
              <w:top w:val="single" w:sz="4" w:space="0" w:color="auto"/>
              <w:left w:val="single" w:sz="4" w:space="0" w:color="auto"/>
              <w:bottom w:val="single" w:sz="4" w:space="0" w:color="auto"/>
              <w:right w:val="single" w:sz="4" w:space="0" w:color="auto"/>
            </w:tcBorders>
            <w:hideMark/>
          </w:tcPr>
          <w:p w14:paraId="2D85E4A9" w14:textId="77777777" w:rsidR="00091F30" w:rsidRPr="00985396" w:rsidRDefault="00091F30" w:rsidP="00091F30">
            <w:pPr>
              <w:adjustRightInd w:val="0"/>
              <w:snapToGrid w:val="0"/>
              <w:spacing w:after="120"/>
              <w:ind w:right="1134"/>
              <w:rPr>
                <w:rFonts w:eastAsia="MS Mincho"/>
                <w:bCs/>
                <w:szCs w:val="21"/>
                <w:lang w:val="fr-FR"/>
              </w:rPr>
            </w:pPr>
            <w:r w:rsidRPr="00985396">
              <w:rPr>
                <w:rFonts w:eastAsia="MS Mincho"/>
                <w:bCs/>
                <w:szCs w:val="21"/>
                <w:lang w:val="fr-FR"/>
              </w:rPr>
              <w:t>Cut out</w:t>
            </w:r>
          </w:p>
        </w:tc>
        <w:tc>
          <w:tcPr>
            <w:tcW w:w="5310" w:type="dxa"/>
            <w:tcBorders>
              <w:top w:val="single" w:sz="4" w:space="0" w:color="auto"/>
              <w:left w:val="single" w:sz="4" w:space="0" w:color="auto"/>
              <w:bottom w:val="single" w:sz="4" w:space="0" w:color="auto"/>
              <w:right w:val="single" w:sz="4" w:space="0" w:color="auto"/>
            </w:tcBorders>
            <w:hideMark/>
          </w:tcPr>
          <w:p w14:paraId="04A1ECB5" w14:textId="77777777" w:rsidR="00091F30" w:rsidRPr="00985396" w:rsidRDefault="00091F30" w:rsidP="00091F30">
            <w:pPr>
              <w:adjustRightInd w:val="0"/>
              <w:snapToGrid w:val="0"/>
              <w:spacing w:after="120"/>
              <w:ind w:right="1134"/>
              <w:rPr>
                <w:rFonts w:eastAsia="MS Mincho"/>
                <w:bCs/>
                <w:lang w:val="fr-FR"/>
              </w:rPr>
            </w:pPr>
            <w:r w:rsidRPr="00985396">
              <w:rPr>
                <w:rFonts w:eastAsia="MS Mincho"/>
                <w:bCs/>
                <w:noProof/>
                <w:lang w:eastAsia="en-GB"/>
              </w:rPr>
              <w:drawing>
                <wp:inline distT="0" distB="0" distL="0" distR="0" wp14:anchorId="059798CF" wp14:editId="23CDFB04">
                  <wp:extent cx="2514600" cy="104775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4600" cy="1047750"/>
                          </a:xfrm>
                          <a:prstGeom prst="rect">
                            <a:avLst/>
                          </a:prstGeom>
                          <a:noFill/>
                          <a:ln>
                            <a:noFill/>
                          </a:ln>
                        </pic:spPr>
                      </pic:pic>
                    </a:graphicData>
                  </a:graphic>
                </wp:inline>
              </w:drawing>
            </w:r>
          </w:p>
        </w:tc>
      </w:tr>
      <w:tr w:rsidR="00091F30" w:rsidRPr="00985396" w14:paraId="646FF193" w14:textId="77777777" w:rsidTr="00091F30">
        <w:trPr>
          <w:trHeight w:val="1413"/>
        </w:trPr>
        <w:tc>
          <w:tcPr>
            <w:tcW w:w="2423" w:type="dxa"/>
            <w:tcBorders>
              <w:top w:val="single" w:sz="4" w:space="0" w:color="auto"/>
              <w:left w:val="single" w:sz="4" w:space="0" w:color="auto"/>
              <w:bottom w:val="single" w:sz="4" w:space="0" w:color="auto"/>
              <w:right w:val="single" w:sz="4" w:space="0" w:color="auto"/>
            </w:tcBorders>
            <w:hideMark/>
          </w:tcPr>
          <w:p w14:paraId="24577AF2" w14:textId="77777777" w:rsidR="00091F30" w:rsidRPr="00985396" w:rsidRDefault="00091F30" w:rsidP="00091F30">
            <w:pPr>
              <w:adjustRightInd w:val="0"/>
              <w:snapToGrid w:val="0"/>
              <w:spacing w:after="120"/>
              <w:ind w:right="1134"/>
              <w:rPr>
                <w:rFonts w:eastAsia="MS Mincho"/>
                <w:bCs/>
                <w:szCs w:val="21"/>
                <w:lang w:val="fr-FR"/>
              </w:rPr>
            </w:pPr>
            <w:proofErr w:type="spellStart"/>
            <w:r w:rsidRPr="00985396">
              <w:rPr>
                <w:rFonts w:eastAsia="MS Mincho"/>
                <w:bCs/>
                <w:szCs w:val="21"/>
                <w:lang w:val="fr-FR"/>
              </w:rPr>
              <w:t>Deceleration</w:t>
            </w:r>
            <w:proofErr w:type="spellEnd"/>
          </w:p>
        </w:tc>
        <w:tc>
          <w:tcPr>
            <w:tcW w:w="5310" w:type="dxa"/>
            <w:tcBorders>
              <w:top w:val="single" w:sz="4" w:space="0" w:color="auto"/>
              <w:left w:val="single" w:sz="4" w:space="0" w:color="auto"/>
              <w:bottom w:val="single" w:sz="4" w:space="0" w:color="auto"/>
              <w:right w:val="single" w:sz="4" w:space="0" w:color="auto"/>
            </w:tcBorders>
            <w:hideMark/>
          </w:tcPr>
          <w:p w14:paraId="4B144A37" w14:textId="77777777" w:rsidR="00091F30" w:rsidRPr="00985396" w:rsidRDefault="00091F30" w:rsidP="00091F30">
            <w:pPr>
              <w:adjustRightInd w:val="0"/>
              <w:snapToGrid w:val="0"/>
              <w:spacing w:after="120"/>
              <w:ind w:right="1134"/>
              <w:rPr>
                <w:rFonts w:eastAsia="MS Mincho"/>
                <w:bCs/>
                <w:lang w:val="fr-FR"/>
              </w:rPr>
            </w:pPr>
            <w:r w:rsidRPr="00985396">
              <w:rPr>
                <w:rFonts w:eastAsia="MS Mincho"/>
                <w:bCs/>
                <w:noProof/>
                <w:lang w:eastAsia="en-GB"/>
              </w:rPr>
              <w:drawing>
                <wp:inline distT="0" distB="0" distL="0" distR="0" wp14:anchorId="30239CAC" wp14:editId="613E529E">
                  <wp:extent cx="2495550" cy="10477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5550" cy="1047750"/>
                          </a:xfrm>
                          <a:prstGeom prst="rect">
                            <a:avLst/>
                          </a:prstGeom>
                          <a:noFill/>
                          <a:ln>
                            <a:noFill/>
                          </a:ln>
                        </pic:spPr>
                      </pic:pic>
                    </a:graphicData>
                  </a:graphic>
                </wp:inline>
              </w:drawing>
            </w:r>
          </w:p>
        </w:tc>
      </w:tr>
    </w:tbl>
    <w:p w14:paraId="35938D30" w14:textId="77777777" w:rsidR="00091F30" w:rsidRDefault="00091F30" w:rsidP="00091F30">
      <w:pPr>
        <w:pStyle w:val="SingleTxtG"/>
        <w:ind w:left="2268" w:hanging="1134"/>
      </w:pPr>
    </w:p>
    <w:p w14:paraId="789C3CC8" w14:textId="1B062DDD" w:rsidR="00091F30" w:rsidRPr="00792EEF" w:rsidRDefault="00091F30" w:rsidP="0088201E">
      <w:pPr>
        <w:pStyle w:val="SingleTxtG"/>
        <w:ind w:left="2268" w:hanging="1134"/>
        <w:rPr>
          <w:rFonts w:eastAsia="MS Mincho"/>
          <w:bCs/>
        </w:rPr>
      </w:pPr>
      <w:r w:rsidRPr="00792EEF">
        <w:rPr>
          <w:rFonts w:eastAsia="MS Mincho"/>
          <w:bCs/>
          <w:strike/>
        </w:rPr>
        <w:t>5</w:t>
      </w:r>
      <w:r w:rsidRPr="00792EEF">
        <w:rPr>
          <w:rFonts w:eastAsia="MS Mincho"/>
          <w:b/>
          <w:bCs/>
        </w:rPr>
        <w:t>.3.3.4</w:t>
      </w:r>
      <w:r w:rsidR="00D8791D">
        <w:rPr>
          <w:rFonts w:eastAsia="MS Mincho"/>
          <w:b/>
          <w:bCs/>
        </w:rPr>
        <w:t>.</w:t>
      </w:r>
      <w:r w:rsidRPr="00792EEF">
        <w:rPr>
          <w:rFonts w:eastAsia="MS Mincho"/>
          <w:b/>
          <w:bCs/>
        </w:rPr>
        <w:tab/>
      </w:r>
      <w:r w:rsidRPr="00792EEF">
        <w:rPr>
          <w:rFonts w:eastAsia="MS Mincho"/>
          <w:b/>
          <w:bCs/>
        </w:rPr>
        <w:tab/>
        <w:t>Reference</w:t>
      </w:r>
    </w:p>
    <w:p w14:paraId="1CD4B666" w14:textId="77777777" w:rsidR="00091F30" w:rsidRPr="00792EEF" w:rsidRDefault="00091F30" w:rsidP="00091F30">
      <w:pPr>
        <w:pStyle w:val="SingleTxtG"/>
        <w:ind w:left="2268" w:hanging="1134"/>
        <w:rPr>
          <w:rFonts w:eastAsia="MS Mincho"/>
          <w:color w:val="000000" w:themeColor="text1"/>
          <w:szCs w:val="21"/>
        </w:rPr>
      </w:pPr>
      <w:r w:rsidRPr="00792EEF">
        <w:rPr>
          <w:rFonts w:eastAsia="MS Mincho"/>
          <w:color w:val="000000" w:themeColor="text1"/>
        </w:rPr>
        <w:tab/>
        <w:t xml:space="preserve">Following data sheets are pictorial examples of simulations which determines conditions under which ALKS </w:t>
      </w:r>
      <w:r w:rsidRPr="00792EEF">
        <w:rPr>
          <w:rFonts w:eastAsia="MS Mincho"/>
          <w:b/>
          <w:color w:val="000000" w:themeColor="text1"/>
        </w:rPr>
        <w:t>travelling at a speed up to 60 km/</w:t>
      </w:r>
      <w:r>
        <w:rPr>
          <w:rFonts w:eastAsia="MS Mincho"/>
          <w:color w:val="000000" w:themeColor="text1"/>
        </w:rPr>
        <w:t xml:space="preserve">h </w:t>
      </w:r>
      <w:r w:rsidRPr="00792EEF">
        <w:rPr>
          <w:rFonts w:eastAsia="MS Mincho"/>
          <w:color w:val="000000" w:themeColor="text1"/>
        </w:rPr>
        <w:t>shall avoid a collision</w:t>
      </w:r>
      <w:r w:rsidRPr="00792EEF">
        <w:rPr>
          <w:rFonts w:eastAsia="MS Mincho"/>
          <w:b/>
          <w:color w:val="000000" w:themeColor="text1"/>
          <w:szCs w:val="21"/>
        </w:rPr>
        <w:t>,</w:t>
      </w:r>
      <w:r w:rsidRPr="00792EEF">
        <w:rPr>
          <w:rFonts w:eastAsia="MS Mincho"/>
          <w:color w:val="000000" w:themeColor="text1"/>
          <w:szCs w:val="21"/>
        </w:rPr>
        <w:t xml:space="preserve"> taking into account the combination of every parameter, </w:t>
      </w:r>
      <w:r w:rsidRPr="00792EEF">
        <w:rPr>
          <w:rFonts w:eastAsia="MS Mincho"/>
          <w:i/>
          <w:iCs/>
          <w:color w:val="000000" w:themeColor="text1"/>
          <w:szCs w:val="21"/>
        </w:rPr>
        <w:t>at and below</w:t>
      </w:r>
      <w:r w:rsidRPr="00792EEF">
        <w:rPr>
          <w:rFonts w:eastAsia="MS Mincho"/>
          <w:color w:val="000000" w:themeColor="text1"/>
          <w:szCs w:val="21"/>
        </w:rPr>
        <w:t xml:space="preserve"> the maximum permitted ALKS vehicle speed.</w:t>
      </w:r>
    </w:p>
    <w:p w14:paraId="276636B5" w14:textId="77777777" w:rsidR="00091F30" w:rsidRPr="00792EEF" w:rsidRDefault="00091F30" w:rsidP="00091F30">
      <w:pPr>
        <w:adjustRightInd w:val="0"/>
        <w:snapToGrid w:val="0"/>
        <w:spacing w:after="120"/>
        <w:ind w:left="2268" w:right="1134" w:hanging="1134"/>
        <w:rPr>
          <w:rFonts w:eastAsia="MS Mincho"/>
          <w:bCs/>
          <w:szCs w:val="21"/>
        </w:rPr>
      </w:pPr>
      <w:r w:rsidRPr="00792EEF">
        <w:rPr>
          <w:rFonts w:eastAsia="MS Mincho"/>
          <w:bCs/>
          <w:strike/>
        </w:rPr>
        <w:t>5.1</w:t>
      </w:r>
      <w:r w:rsidRPr="00792EEF">
        <w:rPr>
          <w:rFonts w:eastAsia="MS Mincho"/>
          <w:b/>
          <w:bCs/>
        </w:rPr>
        <w:t>. 3.3.4.1.</w:t>
      </w:r>
      <w:r w:rsidRPr="00792EEF">
        <w:rPr>
          <w:rFonts w:eastAsia="MS Mincho"/>
          <w:bCs/>
          <w:szCs w:val="21"/>
        </w:rPr>
        <w:tab/>
        <w:t>Cut in</w:t>
      </w:r>
    </w:p>
    <w:p w14:paraId="174D7474" w14:textId="77777777" w:rsidR="00091F30" w:rsidRPr="00C042EA" w:rsidRDefault="00091F30" w:rsidP="00091F30">
      <w:pPr>
        <w:keepNext/>
        <w:adjustRightInd w:val="0"/>
        <w:snapToGrid w:val="0"/>
        <w:spacing w:after="120"/>
        <w:ind w:left="1134" w:right="1134"/>
        <w:rPr>
          <w:rFonts w:eastAsia="MS Mincho"/>
          <w:b/>
          <w:szCs w:val="21"/>
        </w:rPr>
      </w:pPr>
      <w:r w:rsidRPr="00EE760E">
        <w:rPr>
          <w:rFonts w:eastAsia="MS Mincho"/>
          <w:bCs/>
          <w:szCs w:val="21"/>
        </w:rPr>
        <w:lastRenderedPageBreak/>
        <w:t>Figure 6</w:t>
      </w:r>
      <w:r w:rsidRPr="00EE760E">
        <w:rPr>
          <w:rFonts w:eastAsia="MS Mincho"/>
          <w:bCs/>
          <w:szCs w:val="21"/>
        </w:rPr>
        <w:br/>
      </w:r>
      <w:r>
        <w:rPr>
          <w:rFonts w:eastAsia="MS Mincho"/>
          <w:b/>
          <w:szCs w:val="21"/>
        </w:rPr>
        <w:t>Parameters</w:t>
      </w:r>
    </w:p>
    <w:p w14:paraId="1179508C" w14:textId="77777777" w:rsidR="00091F30" w:rsidRDefault="00091F30" w:rsidP="00091F30">
      <w:pPr>
        <w:adjustRightInd w:val="0"/>
        <w:snapToGrid w:val="0"/>
        <w:spacing w:after="120"/>
        <w:ind w:left="567" w:right="1134"/>
        <w:rPr>
          <w:rFonts w:eastAsia="MS Mincho"/>
          <w:bCs/>
          <w:color w:val="365F91" w:themeColor="accent1" w:themeShade="BF"/>
          <w:szCs w:val="21"/>
        </w:rPr>
      </w:pPr>
      <w:r>
        <w:rPr>
          <w:rFonts w:eastAsia="MS Mincho"/>
          <w:bCs/>
          <w:noProof/>
          <w:color w:val="365F91" w:themeColor="accent1" w:themeShade="BF"/>
          <w:szCs w:val="21"/>
          <w:lang w:eastAsia="en-GB"/>
        </w:rPr>
        <w:drawing>
          <wp:inline distT="0" distB="0" distL="0" distR="0" wp14:anchorId="2EF452F6" wp14:editId="6E1F7FDB">
            <wp:extent cx="5180400" cy="158040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80400" cy="1580400"/>
                    </a:xfrm>
                    <a:prstGeom prst="rect">
                      <a:avLst/>
                    </a:prstGeom>
                    <a:noFill/>
                  </pic:spPr>
                </pic:pic>
              </a:graphicData>
            </a:graphic>
          </wp:inline>
        </w:drawing>
      </w:r>
    </w:p>
    <w:p w14:paraId="7613CC7E" w14:textId="77777777" w:rsidR="00091F30" w:rsidRPr="00D95CF7" w:rsidRDefault="00091F30" w:rsidP="00091F30">
      <w:pPr>
        <w:adjustRightInd w:val="0"/>
        <w:snapToGrid w:val="0"/>
        <w:spacing w:after="120"/>
        <w:ind w:right="1134" w:firstLineChars="1846" w:firstLine="3692"/>
        <w:rPr>
          <w:rFonts w:eastAsia="MS Mincho"/>
          <w:bCs/>
          <w:szCs w:val="21"/>
        </w:rPr>
      </w:pPr>
      <w:r w:rsidRPr="00D95CF7">
        <w:rPr>
          <w:rFonts w:eastAsia="MS Mincho"/>
          <w:bCs/>
          <w:szCs w:val="21"/>
        </w:rPr>
        <w:t xml:space="preserve">(Data sheets image) </w:t>
      </w:r>
    </w:p>
    <w:p w14:paraId="70990278" w14:textId="77777777" w:rsidR="00091F30" w:rsidRDefault="00091F30" w:rsidP="00091F30">
      <w:pPr>
        <w:keepNext/>
        <w:keepLines/>
        <w:adjustRightInd w:val="0"/>
        <w:snapToGrid w:val="0"/>
        <w:spacing w:after="120"/>
        <w:ind w:left="1134" w:right="1134"/>
        <w:rPr>
          <w:noProof/>
        </w:rPr>
      </w:pPr>
      <w:r w:rsidRPr="00EE760E">
        <w:rPr>
          <w:rFonts w:eastAsia="MS Mincho"/>
          <w:bCs/>
          <w:szCs w:val="21"/>
        </w:rPr>
        <w:t>Figure 7</w:t>
      </w:r>
      <w:r w:rsidRPr="00EE760E">
        <w:rPr>
          <w:rFonts w:eastAsia="MS Mincho"/>
          <w:bCs/>
          <w:szCs w:val="21"/>
        </w:rPr>
        <w:br/>
      </w:r>
      <w:r w:rsidRPr="00E742B9">
        <w:rPr>
          <w:b/>
          <w:bCs/>
          <w:noProof/>
        </w:rPr>
        <w:t>Overview</w:t>
      </w:r>
    </w:p>
    <w:p w14:paraId="3900A9CF" w14:textId="77777777" w:rsidR="00091F30" w:rsidRDefault="00091F30" w:rsidP="00091F30">
      <w:pPr>
        <w:keepNext/>
        <w:keepLines/>
        <w:jc w:val="center"/>
        <w:rPr>
          <w:rFonts w:eastAsia="MS Mincho"/>
          <w:bCs/>
          <w:szCs w:val="21"/>
        </w:rPr>
      </w:pPr>
      <w:r>
        <w:rPr>
          <w:rFonts w:eastAsia="MS Mincho"/>
          <w:bCs/>
          <w:noProof/>
          <w:szCs w:val="21"/>
          <w:lang w:eastAsia="en-GB"/>
        </w:rPr>
        <w:drawing>
          <wp:inline distT="0" distB="0" distL="0" distR="0" wp14:anchorId="4978E241" wp14:editId="3D8CAE75">
            <wp:extent cx="4680184" cy="2824975"/>
            <wp:effectExtent l="0" t="0" r="6350" b="0"/>
            <wp:docPr id="3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707362" cy="2841380"/>
                    </a:xfrm>
                    <a:prstGeom prst="rect">
                      <a:avLst/>
                    </a:prstGeom>
                    <a:noFill/>
                    <a:ln>
                      <a:noFill/>
                    </a:ln>
                  </pic:spPr>
                </pic:pic>
              </a:graphicData>
            </a:graphic>
          </wp:inline>
        </w:drawing>
      </w:r>
    </w:p>
    <w:p w14:paraId="697F398C" w14:textId="77777777" w:rsidR="00091F30" w:rsidRDefault="00091F30" w:rsidP="00091F30">
      <w:pPr>
        <w:keepNext/>
        <w:keepLines/>
        <w:rPr>
          <w:rFonts w:eastAsia="MS Mincho"/>
          <w:bCs/>
          <w:szCs w:val="21"/>
        </w:rPr>
      </w:pPr>
      <w:r>
        <w:rPr>
          <w:rFonts w:eastAsia="MS Mincho"/>
          <w:bCs/>
          <w:szCs w:val="21"/>
        </w:rPr>
        <w:br w:type="page"/>
      </w:r>
    </w:p>
    <w:p w14:paraId="50CF9769" w14:textId="77777777" w:rsidR="00091F30" w:rsidRPr="00EE760E" w:rsidRDefault="00091F30" w:rsidP="00091F30">
      <w:pPr>
        <w:ind w:left="1134"/>
        <w:rPr>
          <w:noProof/>
        </w:rPr>
      </w:pPr>
      <w:r w:rsidRPr="00EE760E">
        <w:rPr>
          <w:noProof/>
        </w:rPr>
        <w:lastRenderedPageBreak/>
        <w:t>Figure 8</w:t>
      </w:r>
    </w:p>
    <w:p w14:paraId="46F07208" w14:textId="77777777" w:rsidR="00091F30" w:rsidRPr="00E742B9" w:rsidRDefault="00091F30" w:rsidP="006F3648">
      <w:pPr>
        <w:spacing w:after="120"/>
        <w:ind w:left="1134"/>
        <w:rPr>
          <w:b/>
          <w:bCs/>
          <w:noProof/>
        </w:rPr>
      </w:pPr>
      <w:r w:rsidRPr="00E742B9">
        <w:rPr>
          <w:b/>
          <w:bCs/>
          <w:noProof/>
        </w:rPr>
        <w:t>For Ve0</w:t>
      </w:r>
      <w:r>
        <w:rPr>
          <w:b/>
          <w:bCs/>
          <w:noProof/>
        </w:rPr>
        <w:t xml:space="preserve"> </w:t>
      </w:r>
      <w:r w:rsidRPr="00E742B9">
        <w:rPr>
          <w:b/>
          <w:bCs/>
          <w:noProof/>
        </w:rPr>
        <w:t>=</w:t>
      </w:r>
      <w:r>
        <w:rPr>
          <w:b/>
          <w:bCs/>
          <w:noProof/>
        </w:rPr>
        <w:t xml:space="preserve"> </w:t>
      </w:r>
      <w:r w:rsidRPr="00E742B9">
        <w:rPr>
          <w:b/>
          <w:bCs/>
          <w:noProof/>
        </w:rPr>
        <w:t>60 kph</w:t>
      </w:r>
    </w:p>
    <w:p w14:paraId="11538369" w14:textId="77777777" w:rsidR="00091F30" w:rsidRDefault="00091F30" w:rsidP="00091F30">
      <w:pPr>
        <w:rPr>
          <w:rFonts w:eastAsia="MS Mincho"/>
          <w:bCs/>
        </w:rPr>
      </w:pPr>
      <w:r>
        <w:rPr>
          <w:rFonts w:eastAsia="MS Mincho"/>
          <w:bCs/>
          <w:noProof/>
          <w:lang w:eastAsia="en-GB"/>
        </w:rPr>
        <w:drawing>
          <wp:inline distT="0" distB="0" distL="0" distR="0" wp14:anchorId="590D85FC" wp14:editId="76D9F953">
            <wp:extent cx="6202680" cy="3093720"/>
            <wp:effectExtent l="0" t="0" r="7620" b="0"/>
            <wp:docPr id="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4BE51934" w14:textId="77777777" w:rsidR="00091F30" w:rsidRPr="00CB6974" w:rsidRDefault="00091F30" w:rsidP="00091F30">
      <w:pPr>
        <w:keepNext/>
        <w:adjustRightInd w:val="0"/>
        <w:snapToGrid w:val="0"/>
        <w:spacing w:after="120"/>
        <w:ind w:left="1134" w:right="1134"/>
        <w:rPr>
          <w:rFonts w:eastAsia="MS Mincho"/>
          <w:b/>
          <w:szCs w:val="21"/>
        </w:rPr>
      </w:pPr>
    </w:p>
    <w:p w14:paraId="2F04B35D" w14:textId="77777777" w:rsidR="00091F30" w:rsidRDefault="00091F30" w:rsidP="00091F30">
      <w:pPr>
        <w:rPr>
          <w:rFonts w:eastAsia="MS Mincho"/>
          <w:bCs/>
        </w:rPr>
      </w:pPr>
      <w:r>
        <w:rPr>
          <w:rFonts w:eastAsia="MS Mincho"/>
          <w:bCs/>
          <w:noProof/>
          <w:lang w:eastAsia="en-GB"/>
        </w:rPr>
        <w:drawing>
          <wp:inline distT="0" distB="0" distL="0" distR="0" wp14:anchorId="233ECAC2" wp14:editId="3AF533A4">
            <wp:extent cx="6202680" cy="3093720"/>
            <wp:effectExtent l="0" t="0" r="7620" b="0"/>
            <wp:docPr id="4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6261B799" w14:textId="77777777" w:rsidR="00091F30" w:rsidRDefault="00091F30" w:rsidP="00091F30">
      <w:pPr>
        <w:rPr>
          <w:rFonts w:eastAsia="MS Mincho"/>
          <w:bCs/>
        </w:rPr>
      </w:pPr>
      <w:r>
        <w:rPr>
          <w:rFonts w:eastAsia="MS Mincho"/>
          <w:bCs/>
          <w:noProof/>
          <w:lang w:eastAsia="en-GB"/>
        </w:rPr>
        <w:lastRenderedPageBreak/>
        <w:drawing>
          <wp:inline distT="0" distB="0" distL="0" distR="0" wp14:anchorId="6BCAF923" wp14:editId="64C49665">
            <wp:extent cx="6202680" cy="3093720"/>
            <wp:effectExtent l="0" t="0" r="7620" b="0"/>
            <wp:docPr id="4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59CD46FE" w14:textId="77777777" w:rsidR="00091F30" w:rsidRDefault="00091F30" w:rsidP="00091F30">
      <w:pPr>
        <w:rPr>
          <w:rFonts w:eastAsia="MS Mincho"/>
          <w:bCs/>
        </w:rPr>
      </w:pPr>
    </w:p>
    <w:p w14:paraId="33295305" w14:textId="77777777" w:rsidR="00091F30" w:rsidRDefault="00091F30" w:rsidP="00091F30">
      <w:pPr>
        <w:rPr>
          <w:rFonts w:eastAsia="MS Mincho"/>
          <w:bCs/>
        </w:rPr>
      </w:pPr>
      <w:r>
        <w:rPr>
          <w:rFonts w:eastAsia="MS Mincho"/>
          <w:bCs/>
          <w:noProof/>
          <w:lang w:eastAsia="en-GB"/>
        </w:rPr>
        <w:drawing>
          <wp:inline distT="0" distB="0" distL="0" distR="0" wp14:anchorId="64CA8312" wp14:editId="48133656">
            <wp:extent cx="6202680" cy="3093720"/>
            <wp:effectExtent l="0" t="0" r="7620" b="0"/>
            <wp:docPr id="5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5362AB00" w14:textId="77777777" w:rsidR="00091F30" w:rsidRDefault="00091F30" w:rsidP="00091F30">
      <w:pPr>
        <w:rPr>
          <w:rFonts w:eastAsia="MS Mincho"/>
          <w:bCs/>
        </w:rPr>
      </w:pPr>
    </w:p>
    <w:p w14:paraId="0B470415" w14:textId="77777777" w:rsidR="00091F30" w:rsidRDefault="00091F30" w:rsidP="00091F30">
      <w:pPr>
        <w:rPr>
          <w:rFonts w:eastAsia="MS Mincho"/>
          <w:bCs/>
        </w:rPr>
      </w:pPr>
    </w:p>
    <w:p w14:paraId="3E744E61" w14:textId="77777777" w:rsidR="00091F30" w:rsidRDefault="00091F30" w:rsidP="00091F30">
      <w:pPr>
        <w:rPr>
          <w:noProof/>
        </w:rPr>
      </w:pPr>
      <w:r>
        <w:rPr>
          <w:noProof/>
        </w:rPr>
        <w:br w:type="page"/>
      </w:r>
    </w:p>
    <w:p w14:paraId="0EEFB449" w14:textId="77777777" w:rsidR="00091F30" w:rsidRPr="00EE760E" w:rsidRDefault="00091F30" w:rsidP="00091F30">
      <w:pPr>
        <w:ind w:left="1134"/>
        <w:rPr>
          <w:noProof/>
        </w:rPr>
      </w:pPr>
      <w:r w:rsidRPr="00EE760E">
        <w:rPr>
          <w:noProof/>
        </w:rPr>
        <w:lastRenderedPageBreak/>
        <w:t>Figure 9</w:t>
      </w:r>
    </w:p>
    <w:p w14:paraId="1CE40E37" w14:textId="77777777" w:rsidR="00091F30" w:rsidRPr="00E742B9" w:rsidRDefault="00091F30" w:rsidP="006F3648">
      <w:pPr>
        <w:spacing w:after="120"/>
        <w:ind w:left="1134"/>
        <w:rPr>
          <w:b/>
          <w:bCs/>
          <w:noProof/>
        </w:rPr>
      </w:pPr>
      <w:r>
        <w:rPr>
          <w:b/>
          <w:bCs/>
          <w:noProof/>
        </w:rPr>
        <w:t xml:space="preserve">For </w:t>
      </w:r>
      <w:r w:rsidRPr="00E742B9">
        <w:rPr>
          <w:b/>
          <w:bCs/>
          <w:noProof/>
        </w:rPr>
        <w:t>Ve0</w:t>
      </w:r>
      <w:r>
        <w:rPr>
          <w:b/>
          <w:bCs/>
          <w:noProof/>
        </w:rPr>
        <w:t xml:space="preserve"> = </w:t>
      </w:r>
      <w:r w:rsidRPr="00E742B9">
        <w:rPr>
          <w:rFonts w:hint="eastAsia"/>
          <w:b/>
          <w:bCs/>
          <w:noProof/>
        </w:rPr>
        <w:t>5</w:t>
      </w:r>
      <w:r w:rsidRPr="00E742B9">
        <w:rPr>
          <w:b/>
          <w:bCs/>
          <w:noProof/>
        </w:rPr>
        <w:t>0</w:t>
      </w:r>
      <w:r>
        <w:rPr>
          <w:b/>
          <w:bCs/>
          <w:noProof/>
        </w:rPr>
        <w:t xml:space="preserve"> </w:t>
      </w:r>
      <w:r w:rsidRPr="00E742B9">
        <w:rPr>
          <w:b/>
          <w:bCs/>
          <w:noProof/>
        </w:rPr>
        <w:t>kph</w:t>
      </w:r>
    </w:p>
    <w:p w14:paraId="74022892" w14:textId="77777777" w:rsidR="00091F30" w:rsidRDefault="00091F30" w:rsidP="00091F30">
      <w:pPr>
        <w:adjustRightInd w:val="0"/>
        <w:snapToGrid w:val="0"/>
        <w:spacing w:after="120"/>
        <w:ind w:right="1134"/>
        <w:rPr>
          <w:rFonts w:eastAsia="MS Mincho"/>
          <w:bCs/>
        </w:rPr>
      </w:pPr>
      <w:r>
        <w:rPr>
          <w:rFonts w:eastAsia="MS Mincho"/>
          <w:bCs/>
          <w:noProof/>
          <w:lang w:eastAsia="en-GB"/>
        </w:rPr>
        <w:drawing>
          <wp:inline distT="0" distB="0" distL="0" distR="0" wp14:anchorId="24185131" wp14:editId="53EF975F">
            <wp:extent cx="6202680" cy="3093720"/>
            <wp:effectExtent l="0" t="0" r="7620" b="0"/>
            <wp:docPr id="5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11DB6C04" w14:textId="77777777" w:rsidR="00091F30" w:rsidRDefault="00091F30" w:rsidP="00091F30">
      <w:pPr>
        <w:adjustRightInd w:val="0"/>
        <w:snapToGrid w:val="0"/>
        <w:spacing w:after="120"/>
        <w:ind w:right="1134"/>
        <w:rPr>
          <w:rFonts w:eastAsia="MS Mincho"/>
          <w:bCs/>
        </w:rPr>
      </w:pPr>
    </w:p>
    <w:p w14:paraId="29CB9C69" w14:textId="77777777" w:rsidR="00091F30" w:rsidRDefault="00091F30" w:rsidP="00091F30">
      <w:pPr>
        <w:adjustRightInd w:val="0"/>
        <w:snapToGrid w:val="0"/>
        <w:spacing w:after="120"/>
        <w:ind w:right="1134"/>
        <w:rPr>
          <w:rFonts w:eastAsia="MS Mincho"/>
          <w:bCs/>
        </w:rPr>
      </w:pPr>
      <w:r>
        <w:rPr>
          <w:rFonts w:eastAsia="MS Mincho"/>
          <w:bCs/>
          <w:noProof/>
          <w:lang w:eastAsia="en-GB"/>
        </w:rPr>
        <w:drawing>
          <wp:inline distT="0" distB="0" distL="0" distR="0" wp14:anchorId="298EF7CC" wp14:editId="6CC5103E">
            <wp:extent cx="6202680" cy="3093720"/>
            <wp:effectExtent l="0" t="0" r="7620" b="0"/>
            <wp:docPr id="5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033C4283" w14:textId="77777777" w:rsidR="00091F30" w:rsidRDefault="00091F30" w:rsidP="00091F30">
      <w:pPr>
        <w:adjustRightInd w:val="0"/>
        <w:snapToGrid w:val="0"/>
        <w:spacing w:after="120"/>
        <w:ind w:right="1134"/>
        <w:rPr>
          <w:rFonts w:eastAsia="MS Mincho"/>
          <w:bCs/>
        </w:rPr>
      </w:pPr>
    </w:p>
    <w:p w14:paraId="39D05150" w14:textId="77777777" w:rsidR="00091F30" w:rsidRDefault="00091F30" w:rsidP="00091F30">
      <w:pPr>
        <w:adjustRightInd w:val="0"/>
        <w:snapToGrid w:val="0"/>
        <w:spacing w:after="120"/>
        <w:ind w:right="1134"/>
        <w:rPr>
          <w:rFonts w:eastAsia="MS Mincho"/>
          <w:bCs/>
        </w:rPr>
      </w:pPr>
      <w:r>
        <w:rPr>
          <w:rFonts w:eastAsia="MS Mincho"/>
          <w:bCs/>
          <w:noProof/>
          <w:lang w:eastAsia="en-GB"/>
        </w:rPr>
        <w:lastRenderedPageBreak/>
        <w:drawing>
          <wp:inline distT="0" distB="0" distL="0" distR="0" wp14:anchorId="5F0D1122" wp14:editId="135733E0">
            <wp:extent cx="6202680" cy="3093720"/>
            <wp:effectExtent l="0" t="0" r="7620" b="0"/>
            <wp:docPr id="5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07CC4CF9" w14:textId="77777777" w:rsidR="00091F30" w:rsidRDefault="00091F30" w:rsidP="00091F30">
      <w:pPr>
        <w:adjustRightInd w:val="0"/>
        <w:snapToGrid w:val="0"/>
        <w:spacing w:after="120"/>
        <w:ind w:right="1134"/>
        <w:rPr>
          <w:rFonts w:eastAsia="MS Mincho"/>
          <w:bCs/>
        </w:rPr>
      </w:pPr>
    </w:p>
    <w:p w14:paraId="43B1ADF2" w14:textId="77777777" w:rsidR="00091F30" w:rsidRDefault="00091F30" w:rsidP="00091F30">
      <w:pPr>
        <w:adjustRightInd w:val="0"/>
        <w:snapToGrid w:val="0"/>
        <w:spacing w:after="120"/>
        <w:ind w:right="1134"/>
        <w:rPr>
          <w:rFonts w:eastAsia="MS Mincho"/>
          <w:bCs/>
        </w:rPr>
      </w:pPr>
      <w:r>
        <w:rPr>
          <w:rFonts w:eastAsia="MS Mincho"/>
          <w:bCs/>
          <w:noProof/>
          <w:lang w:eastAsia="en-GB"/>
        </w:rPr>
        <w:drawing>
          <wp:inline distT="0" distB="0" distL="0" distR="0" wp14:anchorId="136DC8C8" wp14:editId="75BC612B">
            <wp:extent cx="6202680" cy="3093720"/>
            <wp:effectExtent l="0" t="0" r="7620" b="0"/>
            <wp:docPr id="5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126AED51" w14:textId="77777777" w:rsidR="00091F30" w:rsidRDefault="00091F30" w:rsidP="00091F30">
      <w:pPr>
        <w:rPr>
          <w:rFonts w:eastAsia="MS Mincho"/>
          <w:bCs/>
        </w:rPr>
      </w:pPr>
    </w:p>
    <w:p w14:paraId="2B1EEC15" w14:textId="77777777" w:rsidR="00091F30" w:rsidRDefault="00091F30" w:rsidP="00091F30">
      <w:pPr>
        <w:rPr>
          <w:rFonts w:eastAsia="MS Mincho"/>
          <w:bCs/>
        </w:rPr>
      </w:pPr>
      <w:r>
        <w:rPr>
          <w:rFonts w:eastAsia="MS Mincho"/>
          <w:bCs/>
        </w:rPr>
        <w:br w:type="page"/>
      </w:r>
    </w:p>
    <w:p w14:paraId="5C53A92F" w14:textId="77777777" w:rsidR="00091F30" w:rsidRPr="00EE760E" w:rsidRDefault="00091F30" w:rsidP="00091F30">
      <w:pPr>
        <w:ind w:left="1134"/>
        <w:rPr>
          <w:rFonts w:eastAsia="MS Mincho"/>
          <w:bCs/>
        </w:rPr>
      </w:pPr>
      <w:r w:rsidRPr="00EE760E">
        <w:rPr>
          <w:rFonts w:eastAsia="MS Mincho"/>
          <w:bCs/>
        </w:rPr>
        <w:lastRenderedPageBreak/>
        <w:t>Figure 10</w:t>
      </w:r>
    </w:p>
    <w:p w14:paraId="108E5BD3" w14:textId="77777777" w:rsidR="00091F30" w:rsidRPr="00E742B9" w:rsidRDefault="00091F30" w:rsidP="006F3648">
      <w:pPr>
        <w:spacing w:after="120"/>
        <w:ind w:left="1134"/>
        <w:rPr>
          <w:b/>
          <w:bCs/>
          <w:noProof/>
        </w:rPr>
      </w:pPr>
      <w:r w:rsidRPr="00E742B9">
        <w:rPr>
          <w:b/>
          <w:bCs/>
          <w:noProof/>
        </w:rPr>
        <w:t xml:space="preserve">For Ve0 = </w:t>
      </w:r>
      <w:r w:rsidRPr="00E742B9">
        <w:rPr>
          <w:rFonts w:hint="eastAsia"/>
          <w:b/>
          <w:bCs/>
          <w:noProof/>
        </w:rPr>
        <w:t>4</w:t>
      </w:r>
      <w:r w:rsidRPr="00E742B9">
        <w:rPr>
          <w:b/>
          <w:bCs/>
          <w:noProof/>
        </w:rPr>
        <w:t>0 kph</w:t>
      </w:r>
    </w:p>
    <w:p w14:paraId="406568C5" w14:textId="77777777" w:rsidR="00091F30" w:rsidRDefault="00091F30" w:rsidP="00091F30">
      <w:pPr>
        <w:adjustRightInd w:val="0"/>
        <w:snapToGrid w:val="0"/>
        <w:spacing w:after="120"/>
        <w:ind w:right="1134"/>
        <w:rPr>
          <w:rFonts w:eastAsia="MS Mincho"/>
          <w:bCs/>
        </w:rPr>
      </w:pPr>
      <w:r>
        <w:rPr>
          <w:rFonts w:eastAsia="MS Mincho"/>
          <w:bCs/>
          <w:noProof/>
          <w:lang w:eastAsia="en-GB"/>
        </w:rPr>
        <w:drawing>
          <wp:inline distT="0" distB="0" distL="0" distR="0" wp14:anchorId="56E89785" wp14:editId="3409AE8C">
            <wp:extent cx="6202680" cy="3093720"/>
            <wp:effectExtent l="0" t="0" r="7620" b="0"/>
            <wp:docPr id="5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0D713379" w14:textId="77777777" w:rsidR="00091F30" w:rsidRDefault="00091F30" w:rsidP="00091F30">
      <w:pPr>
        <w:adjustRightInd w:val="0"/>
        <w:snapToGrid w:val="0"/>
        <w:spacing w:after="120"/>
        <w:ind w:right="1134"/>
        <w:rPr>
          <w:rFonts w:eastAsia="MS Mincho"/>
          <w:bCs/>
        </w:rPr>
      </w:pPr>
    </w:p>
    <w:p w14:paraId="4AD05DA2" w14:textId="77777777" w:rsidR="00091F30" w:rsidRDefault="00091F30" w:rsidP="00091F30">
      <w:pPr>
        <w:adjustRightInd w:val="0"/>
        <w:snapToGrid w:val="0"/>
        <w:spacing w:after="120"/>
        <w:ind w:right="1134"/>
        <w:rPr>
          <w:rFonts w:eastAsia="MS Mincho"/>
          <w:bCs/>
        </w:rPr>
      </w:pPr>
      <w:r>
        <w:rPr>
          <w:rFonts w:eastAsia="MS Mincho"/>
          <w:bCs/>
          <w:noProof/>
          <w:lang w:eastAsia="en-GB"/>
        </w:rPr>
        <w:drawing>
          <wp:inline distT="0" distB="0" distL="0" distR="0" wp14:anchorId="7279F38B" wp14:editId="4B810EA9">
            <wp:extent cx="6202680" cy="3093720"/>
            <wp:effectExtent l="0" t="0" r="7620" b="0"/>
            <wp:docPr id="5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36A4DDEE" w14:textId="77777777" w:rsidR="00091F30" w:rsidRDefault="00091F30" w:rsidP="00091F30">
      <w:pPr>
        <w:adjustRightInd w:val="0"/>
        <w:snapToGrid w:val="0"/>
        <w:spacing w:after="120"/>
        <w:ind w:right="1134"/>
        <w:rPr>
          <w:rFonts w:eastAsia="MS Mincho"/>
          <w:bCs/>
        </w:rPr>
      </w:pPr>
    </w:p>
    <w:p w14:paraId="6DE2B146" w14:textId="77777777" w:rsidR="00091F30" w:rsidRDefault="00091F30" w:rsidP="00091F30">
      <w:pPr>
        <w:adjustRightInd w:val="0"/>
        <w:snapToGrid w:val="0"/>
        <w:spacing w:after="120"/>
        <w:ind w:right="1134"/>
        <w:rPr>
          <w:rFonts w:eastAsia="MS Mincho"/>
          <w:bCs/>
        </w:rPr>
      </w:pPr>
      <w:r>
        <w:rPr>
          <w:rFonts w:eastAsia="MS Mincho"/>
          <w:bCs/>
          <w:noProof/>
          <w:lang w:eastAsia="en-GB"/>
        </w:rPr>
        <w:lastRenderedPageBreak/>
        <w:drawing>
          <wp:inline distT="0" distB="0" distL="0" distR="0" wp14:anchorId="311C4A47" wp14:editId="255A5A50">
            <wp:extent cx="6202680" cy="3093720"/>
            <wp:effectExtent l="0" t="0" r="7620" b="0"/>
            <wp:docPr id="59"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2CB7C504" w14:textId="77777777" w:rsidR="00091F30" w:rsidRPr="00EE760E" w:rsidRDefault="00091F30" w:rsidP="00091F30">
      <w:pPr>
        <w:adjustRightInd w:val="0"/>
        <w:snapToGrid w:val="0"/>
        <w:ind w:left="1134" w:right="1134"/>
        <w:rPr>
          <w:rFonts w:eastAsia="MS Mincho"/>
          <w:bCs/>
        </w:rPr>
      </w:pPr>
      <w:r w:rsidRPr="00EE760E">
        <w:rPr>
          <w:rFonts w:eastAsia="MS Mincho"/>
          <w:bCs/>
        </w:rPr>
        <w:t>Figure 11</w:t>
      </w:r>
    </w:p>
    <w:p w14:paraId="210DE43A" w14:textId="77777777" w:rsidR="00091F30" w:rsidRPr="00E742B9" w:rsidRDefault="00091F30" w:rsidP="00091F30">
      <w:pPr>
        <w:ind w:left="1134"/>
        <w:rPr>
          <w:b/>
          <w:bCs/>
          <w:noProof/>
        </w:rPr>
      </w:pPr>
      <w:r w:rsidRPr="00E742B9">
        <w:rPr>
          <w:b/>
          <w:bCs/>
          <w:noProof/>
        </w:rPr>
        <w:t>Fo</w:t>
      </w:r>
      <w:r>
        <w:rPr>
          <w:b/>
          <w:bCs/>
          <w:noProof/>
        </w:rPr>
        <w:t>r</w:t>
      </w:r>
      <w:r w:rsidRPr="00E742B9">
        <w:rPr>
          <w:b/>
          <w:bCs/>
          <w:noProof/>
        </w:rPr>
        <w:t xml:space="preserve"> Ve0 = </w:t>
      </w:r>
      <w:r w:rsidRPr="00E742B9">
        <w:rPr>
          <w:rFonts w:hint="eastAsia"/>
          <w:b/>
          <w:bCs/>
          <w:noProof/>
        </w:rPr>
        <w:t>3</w:t>
      </w:r>
      <w:r w:rsidRPr="00E742B9">
        <w:rPr>
          <w:b/>
          <w:bCs/>
          <w:noProof/>
        </w:rPr>
        <w:t xml:space="preserve">0 kph </w:t>
      </w:r>
    </w:p>
    <w:p w14:paraId="2CF93A45" w14:textId="77777777" w:rsidR="00091F30" w:rsidRDefault="00091F30" w:rsidP="00091F30">
      <w:pPr>
        <w:adjustRightInd w:val="0"/>
        <w:snapToGrid w:val="0"/>
        <w:spacing w:after="120"/>
        <w:ind w:right="1134"/>
        <w:rPr>
          <w:rFonts w:eastAsia="MS Mincho"/>
          <w:bCs/>
        </w:rPr>
      </w:pPr>
      <w:r>
        <w:rPr>
          <w:rFonts w:eastAsia="MS Mincho"/>
          <w:bCs/>
          <w:noProof/>
          <w:lang w:eastAsia="en-GB"/>
        </w:rPr>
        <w:drawing>
          <wp:inline distT="0" distB="0" distL="0" distR="0" wp14:anchorId="164784B5" wp14:editId="50BADED5">
            <wp:extent cx="6202680" cy="3093720"/>
            <wp:effectExtent l="0" t="0" r="7620" b="0"/>
            <wp:docPr id="6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703D418E" w14:textId="77777777" w:rsidR="00091F30" w:rsidRDefault="00091F30" w:rsidP="00091F30">
      <w:pPr>
        <w:adjustRightInd w:val="0"/>
        <w:snapToGrid w:val="0"/>
        <w:spacing w:after="120"/>
        <w:ind w:right="1134"/>
        <w:rPr>
          <w:rFonts w:eastAsia="MS Mincho"/>
          <w:bCs/>
        </w:rPr>
      </w:pPr>
    </w:p>
    <w:p w14:paraId="7908D247" w14:textId="77777777" w:rsidR="00091F30" w:rsidRDefault="00091F30" w:rsidP="00091F30">
      <w:pPr>
        <w:adjustRightInd w:val="0"/>
        <w:snapToGrid w:val="0"/>
        <w:spacing w:after="120"/>
        <w:ind w:right="1134"/>
        <w:rPr>
          <w:rFonts w:eastAsia="MS Mincho"/>
          <w:bCs/>
        </w:rPr>
      </w:pPr>
      <w:r>
        <w:rPr>
          <w:rFonts w:eastAsia="MS Mincho"/>
          <w:bCs/>
          <w:noProof/>
          <w:lang w:eastAsia="en-GB"/>
        </w:rPr>
        <w:lastRenderedPageBreak/>
        <w:drawing>
          <wp:inline distT="0" distB="0" distL="0" distR="0" wp14:anchorId="2C036B5F" wp14:editId="1A3AD4C2">
            <wp:extent cx="6202680" cy="3093720"/>
            <wp:effectExtent l="0" t="0" r="7620" b="0"/>
            <wp:docPr id="61"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6277EAFF" w14:textId="77777777" w:rsidR="00091F30" w:rsidRPr="00EE760E" w:rsidRDefault="00091F30" w:rsidP="00091F30">
      <w:pPr>
        <w:ind w:left="1134"/>
        <w:rPr>
          <w:noProof/>
        </w:rPr>
      </w:pPr>
      <w:r w:rsidRPr="00EE760E">
        <w:rPr>
          <w:noProof/>
        </w:rPr>
        <w:t>Figure 12</w:t>
      </w:r>
    </w:p>
    <w:p w14:paraId="2D7F268F" w14:textId="77777777" w:rsidR="00091F30" w:rsidRPr="00E742B9" w:rsidRDefault="00091F30" w:rsidP="00091F30">
      <w:pPr>
        <w:ind w:left="1134"/>
        <w:rPr>
          <w:b/>
          <w:bCs/>
          <w:noProof/>
        </w:rPr>
      </w:pPr>
      <w:r w:rsidRPr="00E742B9">
        <w:rPr>
          <w:b/>
          <w:bCs/>
          <w:noProof/>
        </w:rPr>
        <w:t>For Ve0 =</w:t>
      </w:r>
      <w:r w:rsidRPr="00E742B9">
        <w:rPr>
          <w:rFonts w:hint="eastAsia"/>
          <w:b/>
          <w:bCs/>
          <w:noProof/>
        </w:rPr>
        <w:t>2</w:t>
      </w:r>
      <w:r w:rsidRPr="00E742B9">
        <w:rPr>
          <w:b/>
          <w:bCs/>
          <w:noProof/>
        </w:rPr>
        <w:t>0 kph</w:t>
      </w:r>
    </w:p>
    <w:p w14:paraId="01F70156" w14:textId="77777777" w:rsidR="00091F30" w:rsidRDefault="00091F30" w:rsidP="00091F30">
      <w:pPr>
        <w:adjustRightInd w:val="0"/>
        <w:snapToGrid w:val="0"/>
        <w:spacing w:after="120"/>
        <w:ind w:right="1134"/>
        <w:rPr>
          <w:rFonts w:eastAsia="MS Mincho"/>
          <w:bCs/>
        </w:rPr>
      </w:pPr>
      <w:r>
        <w:rPr>
          <w:rFonts w:eastAsia="MS Mincho"/>
          <w:bCs/>
          <w:noProof/>
          <w:lang w:eastAsia="en-GB"/>
        </w:rPr>
        <w:drawing>
          <wp:inline distT="0" distB="0" distL="0" distR="0" wp14:anchorId="5E00E79F" wp14:editId="63C2B419">
            <wp:extent cx="6202680" cy="3093720"/>
            <wp:effectExtent l="0" t="0" r="7620" b="0"/>
            <wp:docPr id="63"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7BFAFB5B" w14:textId="77777777" w:rsidR="00091F30" w:rsidRDefault="00091F30" w:rsidP="00091F30">
      <w:pPr>
        <w:rPr>
          <w:rFonts w:eastAsia="MS Mincho"/>
          <w:bCs/>
        </w:rPr>
      </w:pPr>
    </w:p>
    <w:p w14:paraId="6689DE53" w14:textId="77777777" w:rsidR="00091F30" w:rsidRPr="003069C1" w:rsidRDefault="00091F30" w:rsidP="00091F30">
      <w:pPr>
        <w:adjustRightInd w:val="0"/>
        <w:snapToGrid w:val="0"/>
        <w:spacing w:after="120"/>
        <w:ind w:left="2268" w:right="1134" w:hanging="1134"/>
        <w:rPr>
          <w:rFonts w:eastAsia="MS Mincho"/>
          <w:bCs/>
          <w:szCs w:val="21"/>
        </w:rPr>
      </w:pPr>
      <w:r w:rsidRPr="00792EEF">
        <w:rPr>
          <w:rFonts w:eastAsia="MS Mincho"/>
          <w:bCs/>
          <w:strike/>
          <w:szCs w:val="21"/>
        </w:rPr>
        <w:t>5.2.</w:t>
      </w:r>
      <w:r w:rsidRPr="00D95CF7">
        <w:rPr>
          <w:rFonts w:eastAsia="MS Mincho"/>
          <w:bCs/>
          <w:szCs w:val="21"/>
        </w:rPr>
        <w:t xml:space="preserve"> </w:t>
      </w:r>
      <w:r w:rsidRPr="0088201E">
        <w:rPr>
          <w:rFonts w:eastAsia="MS Mincho"/>
          <w:b/>
          <w:bCs/>
        </w:rPr>
        <w:t>3.3.4.2.</w:t>
      </w:r>
      <w:r>
        <w:rPr>
          <w:rFonts w:eastAsia="MS Mincho"/>
          <w:bCs/>
          <w:szCs w:val="21"/>
        </w:rPr>
        <w:tab/>
      </w:r>
      <w:r w:rsidRPr="003069C1">
        <w:rPr>
          <w:rFonts w:eastAsia="MS Mincho"/>
          <w:bCs/>
          <w:szCs w:val="21"/>
        </w:rPr>
        <w:t>Cut out</w:t>
      </w:r>
    </w:p>
    <w:p w14:paraId="52230844" w14:textId="77777777" w:rsidR="00091F30" w:rsidRDefault="00091F30" w:rsidP="00091F30">
      <w:pPr>
        <w:adjustRightInd w:val="0"/>
        <w:snapToGrid w:val="0"/>
        <w:spacing w:after="120"/>
        <w:ind w:left="2268" w:right="1134"/>
        <w:rPr>
          <w:rFonts w:eastAsia="MS Mincho"/>
          <w:bCs/>
          <w:szCs w:val="21"/>
        </w:rPr>
      </w:pPr>
      <w:r w:rsidRPr="005A4F70">
        <w:rPr>
          <w:rFonts w:eastAsia="MS Mincho"/>
          <w:bCs/>
          <w:szCs w:val="21"/>
        </w:rPr>
        <w:t>It is possible to avoid all the deceleration (stop) vehicles ahead of the preceding vehicle cut-out in the following running condition at THW 2.0 sec.</w:t>
      </w:r>
    </w:p>
    <w:p w14:paraId="25010B0C" w14:textId="77777777" w:rsidR="00091F30" w:rsidRDefault="00091F30" w:rsidP="00091F30">
      <w:pPr>
        <w:pageBreakBefore/>
        <w:adjustRightInd w:val="0"/>
        <w:snapToGrid w:val="0"/>
        <w:spacing w:after="120"/>
        <w:ind w:left="1134" w:right="1134"/>
        <w:rPr>
          <w:rFonts w:eastAsia="MS Mincho"/>
          <w:bCs/>
          <w:szCs w:val="21"/>
        </w:rPr>
      </w:pPr>
      <w:r w:rsidRPr="00EE760E">
        <w:rPr>
          <w:rFonts w:eastAsia="MS Mincho"/>
          <w:bCs/>
          <w:szCs w:val="21"/>
        </w:rPr>
        <w:lastRenderedPageBreak/>
        <w:t>Figure 12</w:t>
      </w:r>
      <w:r w:rsidRPr="00EE760E">
        <w:rPr>
          <w:rFonts w:eastAsia="MS Mincho"/>
          <w:bCs/>
          <w:szCs w:val="21"/>
        </w:rPr>
        <w:br/>
      </w:r>
      <w:r w:rsidRPr="00E742B9">
        <w:rPr>
          <w:rFonts w:eastAsia="MS Mincho"/>
          <w:b/>
          <w:szCs w:val="21"/>
        </w:rPr>
        <w:t>Parameters</w:t>
      </w:r>
    </w:p>
    <w:p w14:paraId="341185E1" w14:textId="77777777" w:rsidR="00091F30" w:rsidRPr="00D95CF7" w:rsidRDefault="00091F30" w:rsidP="00091F30">
      <w:pPr>
        <w:adjustRightInd w:val="0"/>
        <w:snapToGrid w:val="0"/>
        <w:spacing w:after="120"/>
        <w:ind w:left="567" w:right="1134"/>
        <w:rPr>
          <w:rFonts w:eastAsia="MS Mincho"/>
          <w:bCs/>
          <w:szCs w:val="21"/>
        </w:rPr>
      </w:pPr>
      <w:r>
        <w:rPr>
          <w:rFonts w:eastAsia="MS Mincho"/>
          <w:bCs/>
          <w:noProof/>
          <w:szCs w:val="21"/>
          <w:lang w:eastAsia="en-GB"/>
        </w:rPr>
        <w:drawing>
          <wp:inline distT="0" distB="0" distL="0" distR="0" wp14:anchorId="3F840E28" wp14:editId="481FDDA9">
            <wp:extent cx="5637600" cy="14904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37600" cy="1490400"/>
                    </a:xfrm>
                    <a:prstGeom prst="rect">
                      <a:avLst/>
                    </a:prstGeom>
                    <a:noFill/>
                  </pic:spPr>
                </pic:pic>
              </a:graphicData>
            </a:graphic>
          </wp:inline>
        </w:drawing>
      </w:r>
    </w:p>
    <w:p w14:paraId="1F49DD42" w14:textId="77777777" w:rsidR="00091F30" w:rsidRPr="00D95CF7" w:rsidRDefault="00091F30" w:rsidP="00091F30">
      <w:pPr>
        <w:adjustRightInd w:val="0"/>
        <w:snapToGrid w:val="0"/>
        <w:spacing w:after="120"/>
        <w:ind w:right="1134" w:firstLineChars="1846" w:firstLine="3692"/>
        <w:rPr>
          <w:rFonts w:eastAsia="MS Mincho"/>
          <w:bCs/>
          <w:szCs w:val="21"/>
        </w:rPr>
      </w:pPr>
      <w:r w:rsidRPr="00652D30">
        <w:rPr>
          <w:rFonts w:eastAsia="MS Mincho"/>
          <w:bCs/>
          <w:szCs w:val="21"/>
        </w:rPr>
        <w:t>(Data sheets image)</w:t>
      </w:r>
      <w:r w:rsidRPr="00D95CF7">
        <w:rPr>
          <w:rFonts w:eastAsia="MS Mincho"/>
          <w:bCs/>
          <w:szCs w:val="21"/>
        </w:rPr>
        <w:t xml:space="preserve"> </w:t>
      </w:r>
    </w:p>
    <w:p w14:paraId="6FBA029E" w14:textId="77777777" w:rsidR="00091F30" w:rsidRDefault="00091F30" w:rsidP="00091F30">
      <w:pPr>
        <w:adjustRightInd w:val="0"/>
        <w:snapToGrid w:val="0"/>
        <w:spacing w:after="120"/>
        <w:ind w:right="1134"/>
        <w:rPr>
          <w:rFonts w:eastAsia="MS Mincho"/>
          <w:bCs/>
        </w:rPr>
      </w:pPr>
      <w:r>
        <w:rPr>
          <w:rFonts w:eastAsia="MS Mincho"/>
          <w:bCs/>
          <w:noProof/>
          <w:lang w:eastAsia="en-GB"/>
        </w:rPr>
        <w:drawing>
          <wp:inline distT="0" distB="0" distL="0" distR="0" wp14:anchorId="09878107" wp14:editId="2E6D9AD9">
            <wp:extent cx="6202680" cy="3055620"/>
            <wp:effectExtent l="0" t="0" r="7620" b="0"/>
            <wp:docPr id="130"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r w:rsidRPr="00533199" w:rsidDel="00533199">
        <w:rPr>
          <w:rFonts w:eastAsia="MS Mincho"/>
          <w:bCs/>
        </w:rPr>
        <w:t xml:space="preserve"> </w:t>
      </w:r>
    </w:p>
    <w:p w14:paraId="4E0358D7" w14:textId="77777777" w:rsidR="00091F30" w:rsidRDefault="00091F30" w:rsidP="00091F30">
      <w:pPr>
        <w:adjustRightInd w:val="0"/>
        <w:snapToGrid w:val="0"/>
        <w:spacing w:after="120"/>
        <w:ind w:right="1134"/>
        <w:rPr>
          <w:noProof/>
        </w:rPr>
      </w:pPr>
      <w:r>
        <w:rPr>
          <w:rFonts w:eastAsia="MS Mincho"/>
          <w:bCs/>
          <w:noProof/>
          <w:lang w:eastAsia="en-GB"/>
        </w:rPr>
        <w:drawing>
          <wp:inline distT="0" distB="0" distL="0" distR="0" wp14:anchorId="3DDA3E3D" wp14:editId="789287F8">
            <wp:extent cx="6202680" cy="3055620"/>
            <wp:effectExtent l="0" t="0" r="7620" b="0"/>
            <wp:docPr id="131"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71740A3E" w14:textId="77777777" w:rsidR="00091F30" w:rsidRDefault="00091F30" w:rsidP="00091F30">
      <w:pPr>
        <w:rPr>
          <w:noProof/>
        </w:rPr>
      </w:pPr>
      <w:r>
        <w:rPr>
          <w:noProof/>
          <w:lang w:eastAsia="en-GB"/>
        </w:rPr>
        <w:lastRenderedPageBreak/>
        <w:drawing>
          <wp:inline distT="0" distB="0" distL="0" distR="0" wp14:anchorId="28771ED2" wp14:editId="7CE61D27">
            <wp:extent cx="6202680" cy="3055620"/>
            <wp:effectExtent l="0" t="0" r="7620" b="0"/>
            <wp:docPr id="132"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0BB9DA12" w14:textId="77777777" w:rsidR="00091F30" w:rsidRDefault="00091F30" w:rsidP="00091F30">
      <w:pPr>
        <w:rPr>
          <w:noProof/>
        </w:rPr>
      </w:pPr>
    </w:p>
    <w:p w14:paraId="73EFAD97" w14:textId="77777777" w:rsidR="00091F30" w:rsidRDefault="00091F30" w:rsidP="00091F30">
      <w:pPr>
        <w:rPr>
          <w:noProof/>
        </w:rPr>
      </w:pPr>
      <w:r>
        <w:rPr>
          <w:noProof/>
          <w:lang w:eastAsia="en-GB"/>
        </w:rPr>
        <w:drawing>
          <wp:inline distT="0" distB="0" distL="0" distR="0" wp14:anchorId="22F94A38" wp14:editId="50A1134B">
            <wp:extent cx="6202680" cy="3055620"/>
            <wp:effectExtent l="0" t="0" r="7620" b="0"/>
            <wp:docPr id="6"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4CE37DE1" w14:textId="77777777" w:rsidR="00091F30" w:rsidRDefault="00091F30" w:rsidP="00091F30">
      <w:pPr>
        <w:rPr>
          <w:noProof/>
        </w:rPr>
      </w:pPr>
    </w:p>
    <w:p w14:paraId="4E60FCAD" w14:textId="77777777" w:rsidR="00091F30" w:rsidRDefault="00091F30" w:rsidP="00091F30">
      <w:pPr>
        <w:rPr>
          <w:noProof/>
        </w:rPr>
      </w:pPr>
    </w:p>
    <w:p w14:paraId="79CA4DD0" w14:textId="77777777" w:rsidR="00091F30" w:rsidRDefault="00091F30" w:rsidP="00091F30">
      <w:pPr>
        <w:adjustRightInd w:val="0"/>
        <w:snapToGrid w:val="0"/>
        <w:spacing w:after="120"/>
        <w:ind w:right="1134"/>
        <w:rPr>
          <w:rFonts w:eastAsia="MS Mincho"/>
          <w:bCs/>
        </w:rPr>
      </w:pPr>
      <w:r>
        <w:rPr>
          <w:rFonts w:eastAsia="MS Mincho"/>
          <w:bCs/>
          <w:noProof/>
          <w:lang w:eastAsia="en-GB"/>
        </w:rPr>
        <w:lastRenderedPageBreak/>
        <w:drawing>
          <wp:inline distT="0" distB="0" distL="0" distR="0" wp14:anchorId="4E6E12FD" wp14:editId="6FDB5F94">
            <wp:extent cx="6202680" cy="3055620"/>
            <wp:effectExtent l="0" t="0" r="7620" b="0"/>
            <wp:docPr id="11"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61182404" w14:textId="77777777" w:rsidR="00091F30" w:rsidRDefault="00091F30" w:rsidP="00091F30">
      <w:pPr>
        <w:adjustRightInd w:val="0"/>
        <w:snapToGrid w:val="0"/>
        <w:spacing w:after="120"/>
        <w:ind w:right="1134"/>
        <w:rPr>
          <w:rFonts w:eastAsia="MS Mincho"/>
          <w:bCs/>
        </w:rPr>
      </w:pPr>
      <w:r>
        <w:rPr>
          <w:rFonts w:eastAsia="MS Mincho"/>
          <w:bCs/>
          <w:noProof/>
          <w:lang w:eastAsia="en-GB"/>
        </w:rPr>
        <w:drawing>
          <wp:inline distT="0" distB="0" distL="0" distR="0" wp14:anchorId="4DEEB1A4" wp14:editId="5921CA9A">
            <wp:extent cx="6202680" cy="3055620"/>
            <wp:effectExtent l="0" t="0" r="7620" b="0"/>
            <wp:docPr id="18"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762A863D" w14:textId="77777777" w:rsidR="00091F30" w:rsidRDefault="00091F30" w:rsidP="00091F30">
      <w:pPr>
        <w:adjustRightInd w:val="0"/>
        <w:snapToGrid w:val="0"/>
        <w:spacing w:after="120"/>
        <w:ind w:right="1134"/>
        <w:rPr>
          <w:rFonts w:eastAsia="MS Mincho"/>
          <w:bCs/>
        </w:rPr>
      </w:pPr>
    </w:p>
    <w:p w14:paraId="586CDBBA" w14:textId="77777777" w:rsidR="00091F30" w:rsidRDefault="00091F30" w:rsidP="00091F30">
      <w:pPr>
        <w:rPr>
          <w:rFonts w:eastAsia="MS Mincho"/>
          <w:bCs/>
        </w:rPr>
      </w:pPr>
      <w:r>
        <w:rPr>
          <w:rFonts w:eastAsia="MS Mincho"/>
          <w:bCs/>
        </w:rPr>
        <w:br w:type="page"/>
      </w:r>
    </w:p>
    <w:p w14:paraId="63365B4A" w14:textId="77777777" w:rsidR="00091F30" w:rsidRPr="00837AFF" w:rsidRDefault="00091F30" w:rsidP="00091F30">
      <w:pPr>
        <w:adjustRightInd w:val="0"/>
        <w:snapToGrid w:val="0"/>
        <w:spacing w:after="120"/>
        <w:ind w:left="2268" w:right="1134" w:hanging="1134"/>
        <w:rPr>
          <w:rFonts w:eastAsia="MS Mincho"/>
          <w:bCs/>
          <w:szCs w:val="21"/>
        </w:rPr>
      </w:pPr>
      <w:r w:rsidRPr="00792EEF">
        <w:rPr>
          <w:rFonts w:eastAsia="MS Mincho"/>
          <w:bCs/>
          <w:strike/>
          <w:szCs w:val="21"/>
        </w:rPr>
        <w:lastRenderedPageBreak/>
        <w:t>5.4.</w:t>
      </w:r>
      <w:r w:rsidRPr="00837AFF">
        <w:rPr>
          <w:rFonts w:eastAsia="MS Mincho"/>
          <w:bCs/>
          <w:strike/>
          <w:szCs w:val="21"/>
        </w:rPr>
        <w:t xml:space="preserve"> </w:t>
      </w:r>
      <w:r w:rsidRPr="00837AFF">
        <w:rPr>
          <w:rFonts w:eastAsia="MS Mincho"/>
          <w:bCs/>
          <w:szCs w:val="21"/>
        </w:rPr>
        <w:t xml:space="preserve"> </w:t>
      </w:r>
      <w:r w:rsidRPr="00792EEF">
        <w:rPr>
          <w:rFonts w:eastAsia="MS Mincho"/>
          <w:b/>
          <w:bCs/>
        </w:rPr>
        <w:t>3.3.4.3.</w:t>
      </w:r>
      <w:r w:rsidRPr="00837AFF">
        <w:rPr>
          <w:rFonts w:eastAsia="MS Mincho"/>
          <w:bCs/>
          <w:szCs w:val="21"/>
        </w:rPr>
        <w:tab/>
        <w:t>Deceleration</w:t>
      </w:r>
    </w:p>
    <w:p w14:paraId="3759153A" w14:textId="77777777" w:rsidR="00091F30" w:rsidRDefault="00091F30" w:rsidP="00091F30">
      <w:pPr>
        <w:adjustRightInd w:val="0"/>
        <w:snapToGrid w:val="0"/>
        <w:spacing w:after="120"/>
        <w:ind w:left="2268" w:right="1134"/>
        <w:rPr>
          <w:rFonts w:eastAsia="MS Mincho"/>
          <w:bCs/>
          <w:szCs w:val="21"/>
        </w:rPr>
      </w:pPr>
      <w:r w:rsidRPr="00D20AB0">
        <w:rPr>
          <w:rFonts w:eastAsia="MS Mincho"/>
          <w:bCs/>
          <w:szCs w:val="21"/>
        </w:rPr>
        <w:t>It is possible to avoid sudden deceleration of -1.0G or less in the follow-up driving situation at THW 2.0sec.</w:t>
      </w:r>
    </w:p>
    <w:p w14:paraId="6F9028C3" w14:textId="77777777" w:rsidR="00091F30" w:rsidRPr="00D95CF7" w:rsidRDefault="00091F30" w:rsidP="00091F30">
      <w:pPr>
        <w:adjustRightInd w:val="0"/>
        <w:snapToGrid w:val="0"/>
        <w:spacing w:after="120"/>
        <w:ind w:left="1300" w:right="1134"/>
        <w:jc w:val="center"/>
        <w:rPr>
          <w:rFonts w:eastAsia="MS Mincho"/>
          <w:bCs/>
          <w:szCs w:val="21"/>
        </w:rPr>
      </w:pPr>
      <w:r w:rsidRPr="00D95CF7">
        <w:rPr>
          <w:rFonts w:eastAsia="MS Mincho"/>
          <w:bCs/>
          <w:szCs w:val="21"/>
        </w:rPr>
        <w:t>(Data sheet image)</w:t>
      </w:r>
    </w:p>
    <w:p w14:paraId="0878A0C0" w14:textId="77777777" w:rsidR="00091F30" w:rsidRDefault="00091F30" w:rsidP="00091F30">
      <w:pPr>
        <w:adjustRightInd w:val="0"/>
        <w:snapToGrid w:val="0"/>
        <w:spacing w:after="120"/>
        <w:ind w:left="567" w:right="1134"/>
        <w:jc w:val="right"/>
        <w:rPr>
          <w:rFonts w:eastAsia="MS Mincho"/>
          <w:bCs/>
          <w:szCs w:val="21"/>
        </w:rPr>
      </w:pPr>
      <w:r>
        <w:rPr>
          <w:rFonts w:eastAsia="MS Mincho"/>
          <w:bCs/>
          <w:noProof/>
          <w:szCs w:val="21"/>
          <w:lang w:eastAsia="en-GB"/>
        </w:rPr>
        <w:drawing>
          <wp:inline distT="0" distB="0" distL="0" distR="0" wp14:anchorId="0066509D" wp14:editId="702F4244">
            <wp:extent cx="5616000" cy="1483200"/>
            <wp:effectExtent l="0" t="0" r="0" b="317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16000" cy="1483200"/>
                    </a:xfrm>
                    <a:prstGeom prst="rect">
                      <a:avLst/>
                    </a:prstGeom>
                    <a:noFill/>
                  </pic:spPr>
                </pic:pic>
              </a:graphicData>
            </a:graphic>
          </wp:inline>
        </w:drawing>
      </w:r>
    </w:p>
    <w:p w14:paraId="16BBAC69" w14:textId="77777777" w:rsidR="00091F30" w:rsidRPr="00945C9D" w:rsidRDefault="00091F30" w:rsidP="00091F30">
      <w:pPr>
        <w:adjustRightInd w:val="0"/>
        <w:snapToGrid w:val="0"/>
        <w:spacing w:after="120"/>
        <w:ind w:right="1134" w:firstLineChars="1846" w:firstLine="3692"/>
        <w:rPr>
          <w:rFonts w:eastAsia="MS Mincho"/>
          <w:bCs/>
        </w:rPr>
      </w:pPr>
      <w:r w:rsidRPr="00652D30">
        <w:rPr>
          <w:rFonts w:eastAsia="MS Mincho"/>
          <w:bCs/>
          <w:szCs w:val="21"/>
        </w:rPr>
        <w:t>(Data sheets image)</w:t>
      </w:r>
      <w:r w:rsidRPr="00D95CF7">
        <w:rPr>
          <w:rFonts w:eastAsia="MS Mincho"/>
          <w:bCs/>
          <w:szCs w:val="21"/>
        </w:rPr>
        <w:t xml:space="preserve"> </w:t>
      </w:r>
    </w:p>
    <w:p w14:paraId="38D1F6A3" w14:textId="77777777" w:rsidR="00091F30" w:rsidRPr="00A04CC6" w:rsidRDefault="00091F30" w:rsidP="00091F30">
      <w:r>
        <w:rPr>
          <w:noProof/>
          <w:lang w:eastAsia="en-GB"/>
        </w:rPr>
        <w:drawing>
          <wp:inline distT="0" distB="0" distL="0" distR="0" wp14:anchorId="600E237D" wp14:editId="19745325">
            <wp:extent cx="6202680" cy="3169920"/>
            <wp:effectExtent l="0" t="0" r="7620" b="0"/>
            <wp:docPr id="13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02680" cy="3169920"/>
                    </a:xfrm>
                    <a:prstGeom prst="rect">
                      <a:avLst/>
                    </a:prstGeom>
                    <a:noFill/>
                    <a:ln>
                      <a:noFill/>
                    </a:ln>
                  </pic:spPr>
                </pic:pic>
              </a:graphicData>
            </a:graphic>
          </wp:inline>
        </w:drawing>
      </w:r>
    </w:p>
    <w:p w14:paraId="69EF916C" w14:textId="77777777" w:rsidR="00091F30" w:rsidRPr="00F47359" w:rsidRDefault="00091F30" w:rsidP="00091F30">
      <w:pPr>
        <w:rPr>
          <w:rFonts w:eastAsia="MS Mincho"/>
          <w:bCs/>
        </w:rPr>
      </w:pPr>
    </w:p>
    <w:p w14:paraId="26AABDA5" w14:textId="77777777" w:rsidR="00091F30" w:rsidRPr="009E0005" w:rsidRDefault="00091F30" w:rsidP="00091F30">
      <w:pPr>
        <w:rPr>
          <w:rFonts w:eastAsia="MS Mincho"/>
          <w:bCs/>
          <w:strike/>
          <w:color w:val="00B050"/>
        </w:rPr>
      </w:pPr>
    </w:p>
    <w:p w14:paraId="7F3A1B82" w14:textId="52426C2C" w:rsidR="00091F30" w:rsidRPr="00792EEF" w:rsidRDefault="00091F30" w:rsidP="00091F30">
      <w:pPr>
        <w:pStyle w:val="SingleTxtG"/>
        <w:ind w:left="2268" w:hanging="1134"/>
        <w:rPr>
          <w:b/>
          <w:bCs/>
        </w:rPr>
      </w:pPr>
      <w:r w:rsidRPr="00792EEF">
        <w:rPr>
          <w:b/>
          <w:bCs/>
        </w:rPr>
        <w:t>3.4</w:t>
      </w:r>
      <w:r w:rsidR="005554EA">
        <w:rPr>
          <w:b/>
          <w:bCs/>
        </w:rPr>
        <w:t>.</w:t>
      </w:r>
      <w:r w:rsidRPr="00792EEF">
        <w:rPr>
          <w:b/>
          <w:bCs/>
        </w:rPr>
        <w:tab/>
        <w:t>“Performance model 2”</w:t>
      </w:r>
    </w:p>
    <w:p w14:paraId="733E4FBF" w14:textId="77777777" w:rsidR="00091F30" w:rsidRPr="00792EEF" w:rsidRDefault="00091F30" w:rsidP="00091F30">
      <w:pPr>
        <w:pStyle w:val="SingleTxtG"/>
        <w:ind w:left="2268" w:hanging="1134"/>
      </w:pPr>
      <w:r w:rsidRPr="00792EEF">
        <w:rPr>
          <w:b/>
          <w:bCs/>
        </w:rPr>
        <w:t>3.4.1.</w:t>
      </w:r>
      <w:r w:rsidRPr="00792EEF">
        <w:rPr>
          <w:b/>
          <w:bCs/>
        </w:rPr>
        <w:tab/>
        <w:t>In the second performance model, it is assumed that the driver can apply proportionate braking actions in order to anticipate the risk of collision. In this case, the performance model considers the following three actions performed by the competent and careful human driver: "Lateral Safety Check"; "Longitudinal Safety Check"; and, "Reaction". A Reaction is implemented only if the Lateral and Longitudinal Safety Checks identify a risk of imminent collision. The diagram reported in Figure 2 provides a visual representation of the decision flow followed by the driver in the second performance model for the case of the cut-in traffic critical scenario.</w:t>
      </w:r>
      <w:r w:rsidRPr="00792EEF">
        <w:t xml:space="preserve"> </w:t>
      </w:r>
    </w:p>
    <w:p w14:paraId="3886469A" w14:textId="77777777" w:rsidR="00091F30" w:rsidRPr="009E0005" w:rsidRDefault="00091F30" w:rsidP="00091F30">
      <w:pPr>
        <w:pStyle w:val="SingleTxtG"/>
        <w:ind w:left="2268" w:hanging="1134"/>
        <w:rPr>
          <w:color w:val="00B050"/>
          <w:lang w:val="en-US"/>
        </w:rPr>
      </w:pPr>
    </w:p>
    <w:p w14:paraId="124F514C" w14:textId="77777777" w:rsidR="00091F30" w:rsidRPr="00792EEF" w:rsidRDefault="00091F30" w:rsidP="00091F30">
      <w:pPr>
        <w:pStyle w:val="Heading1"/>
        <w:keepNext/>
        <w:keepLines/>
        <w:pageBreakBefore/>
        <w:rPr>
          <w:b/>
          <w:bCs/>
          <w:lang w:eastAsia="ja-JP"/>
        </w:rPr>
      </w:pPr>
      <w:r w:rsidRPr="00792EEF">
        <w:rPr>
          <w:b/>
          <w:bCs/>
          <w:lang w:eastAsia="ja-JP"/>
        </w:rPr>
        <w:lastRenderedPageBreak/>
        <w:t>Figure 6</w:t>
      </w:r>
    </w:p>
    <w:p w14:paraId="07EE91CD" w14:textId="77777777" w:rsidR="00091F30" w:rsidRPr="00792EEF" w:rsidRDefault="00091F30" w:rsidP="00091F30">
      <w:pPr>
        <w:pStyle w:val="SingleTxtG"/>
        <w:keepNext/>
        <w:keepLines/>
        <w:rPr>
          <w:b/>
          <w:bCs/>
        </w:rPr>
      </w:pPr>
      <w:r w:rsidRPr="00792EEF">
        <w:rPr>
          <w:b/>
          <w:bCs/>
        </w:rPr>
        <w:t>Flow-chart of the second ALKS performance model for the case of the cut in traffic critical scenario</w:t>
      </w:r>
    </w:p>
    <w:p w14:paraId="665C19FF" w14:textId="77777777" w:rsidR="00091F30" w:rsidRPr="009E0005" w:rsidRDefault="00091F30" w:rsidP="00091F30">
      <w:pPr>
        <w:ind w:left="1134"/>
        <w:rPr>
          <w:strike/>
          <w:color w:val="00B050"/>
        </w:rPr>
      </w:pPr>
    </w:p>
    <w:p w14:paraId="765E3223" w14:textId="77777777" w:rsidR="00091F30" w:rsidRPr="009E0005" w:rsidRDefault="00091F30" w:rsidP="00091F30">
      <w:pPr>
        <w:pStyle w:val="para"/>
        <w:ind w:left="991" w:firstLine="142"/>
        <w:jc w:val="center"/>
        <w:rPr>
          <w:color w:val="00B050"/>
          <w:lang w:val="en-US"/>
        </w:rPr>
      </w:pPr>
      <w:r w:rsidRPr="009E0005">
        <w:rPr>
          <w:noProof/>
          <w:color w:val="00B050"/>
          <w:lang w:eastAsia="en-GB"/>
        </w:rPr>
        <w:drawing>
          <wp:inline distT="0" distB="0" distL="0" distR="0" wp14:anchorId="1EA67907" wp14:editId="737DB910">
            <wp:extent cx="2275530" cy="34945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6">
                      <a:extLst>
                        <a:ext uri="{28A0092B-C50C-407E-A947-70E740481C1C}">
                          <a14:useLocalDpi xmlns:a14="http://schemas.microsoft.com/office/drawing/2010/main" val="0"/>
                        </a:ext>
                      </a:extLst>
                    </a:blip>
                    <a:stretch>
                      <a:fillRect/>
                    </a:stretch>
                  </pic:blipFill>
                  <pic:spPr>
                    <a:xfrm>
                      <a:off x="0" y="0"/>
                      <a:ext cx="2291735" cy="3519451"/>
                    </a:xfrm>
                    <a:prstGeom prst="rect">
                      <a:avLst/>
                    </a:prstGeom>
                  </pic:spPr>
                </pic:pic>
              </a:graphicData>
            </a:graphic>
          </wp:inline>
        </w:drawing>
      </w:r>
    </w:p>
    <w:p w14:paraId="16B65524" w14:textId="77777777" w:rsidR="00091F30" w:rsidRPr="009E0005" w:rsidRDefault="00091F30" w:rsidP="00091F30">
      <w:pPr>
        <w:pStyle w:val="para"/>
        <w:ind w:left="991" w:firstLine="142"/>
        <w:jc w:val="center"/>
        <w:rPr>
          <w:color w:val="00B050"/>
          <w:lang w:val="en-US"/>
        </w:rPr>
      </w:pPr>
    </w:p>
    <w:p w14:paraId="6BECF342" w14:textId="77777777" w:rsidR="00091F30" w:rsidRPr="00792EEF" w:rsidRDefault="00091F30" w:rsidP="00091F30">
      <w:pPr>
        <w:pStyle w:val="SingleTxtG"/>
        <w:ind w:left="2268" w:hanging="1134"/>
        <w:rPr>
          <w:b/>
          <w:bCs/>
          <w:lang w:val="en-US"/>
        </w:rPr>
      </w:pPr>
      <w:r w:rsidRPr="00792EEF">
        <w:rPr>
          <w:b/>
          <w:bCs/>
          <w:lang w:val="en-US"/>
        </w:rPr>
        <w:t>3.4.2.</w:t>
      </w:r>
      <w:r w:rsidRPr="00792EEF">
        <w:rPr>
          <w:b/>
          <w:bCs/>
          <w:lang w:val="en-US"/>
        </w:rPr>
        <w:tab/>
        <w:t>Cut-in traffic critical scenario.</w:t>
      </w:r>
    </w:p>
    <w:p w14:paraId="7C3D191E" w14:textId="77777777" w:rsidR="00091F30" w:rsidRPr="00792EEF" w:rsidRDefault="00091F30" w:rsidP="00091F30">
      <w:pPr>
        <w:pStyle w:val="SingleTxtG"/>
        <w:ind w:left="2268" w:hanging="1134"/>
        <w:rPr>
          <w:b/>
          <w:bCs/>
          <w:lang w:val="en-US"/>
        </w:rPr>
      </w:pPr>
      <w:r w:rsidRPr="00792EEF">
        <w:rPr>
          <w:b/>
          <w:bCs/>
          <w:lang w:val="en-US"/>
        </w:rPr>
        <w:t>3.4.2.1.</w:t>
      </w:r>
      <w:r w:rsidRPr="00792EEF">
        <w:rPr>
          <w:b/>
          <w:bCs/>
          <w:lang w:val="en-US"/>
        </w:rPr>
        <w:tab/>
        <w:t>The Lateral Safety Check identifies a potential risk of collision if the following conditions hold true:</w:t>
      </w:r>
    </w:p>
    <w:p w14:paraId="4EF994B3" w14:textId="77777777" w:rsidR="00091F30" w:rsidRPr="00792EEF" w:rsidRDefault="00091F30" w:rsidP="00091F30">
      <w:pPr>
        <w:pStyle w:val="SingleTxtG"/>
        <w:ind w:left="2268" w:hanging="1134"/>
        <w:rPr>
          <w:b/>
          <w:bCs/>
          <w:lang w:val="en-US"/>
        </w:rPr>
      </w:pPr>
      <w:r w:rsidRPr="00792EEF">
        <w:rPr>
          <w:b/>
          <w:bCs/>
          <w:lang w:val="en-US"/>
        </w:rPr>
        <w:tab/>
        <w:t>a) the rear of the ‘other vehicle’ is ahead of the front of the ALKS vehicle along the longitudinal direction of motion;</w:t>
      </w:r>
    </w:p>
    <w:p w14:paraId="57CA7A28" w14:textId="77777777" w:rsidR="00091F30" w:rsidRPr="00792EEF" w:rsidRDefault="00091F30" w:rsidP="00091F30">
      <w:pPr>
        <w:pStyle w:val="SingleTxtG"/>
        <w:ind w:left="2268" w:hanging="1134"/>
        <w:rPr>
          <w:b/>
          <w:bCs/>
          <w:lang w:val="en-US"/>
        </w:rPr>
      </w:pPr>
      <w:r w:rsidRPr="00792EEF">
        <w:rPr>
          <w:b/>
          <w:bCs/>
          <w:lang w:val="en-US"/>
        </w:rPr>
        <w:tab/>
        <w:t>b) the ‘other vehicle’ is moving towards the ALKS vehicle</w:t>
      </w:r>
    </w:p>
    <w:p w14:paraId="0DBD364A" w14:textId="77777777" w:rsidR="00091F30" w:rsidRPr="00792EEF" w:rsidRDefault="00091F30" w:rsidP="00091F30">
      <w:pPr>
        <w:pStyle w:val="SingleTxtG"/>
        <w:ind w:left="2268" w:hanging="1134"/>
        <w:rPr>
          <w:b/>
          <w:bCs/>
          <w:lang w:val="en-US"/>
        </w:rPr>
      </w:pPr>
      <w:r w:rsidRPr="00792EEF">
        <w:rPr>
          <w:b/>
          <w:bCs/>
          <w:lang w:val="en-US"/>
        </w:rPr>
        <w:tab/>
        <w:t>c) the longitudinal speed of the ALKS vehicle is greater than the longitudinal speed of the ‘other vehicle’</w:t>
      </w:r>
    </w:p>
    <w:p w14:paraId="2ED85B9F" w14:textId="77777777" w:rsidR="00091F30" w:rsidRPr="00792EEF" w:rsidRDefault="00091F30" w:rsidP="00091F30">
      <w:pPr>
        <w:pStyle w:val="SingleTxtG"/>
        <w:ind w:left="2268" w:hanging="1134"/>
        <w:rPr>
          <w:b/>
          <w:bCs/>
          <w:lang w:val="en-US"/>
        </w:rPr>
      </w:pPr>
      <w:r w:rsidRPr="00792EEF">
        <w:rPr>
          <w:b/>
          <w:bCs/>
          <w:lang w:val="en-US"/>
        </w:rPr>
        <w:tab/>
        <w:t>d) the following equation is satisfied</w:t>
      </w:r>
    </w:p>
    <w:p w14:paraId="3D3FB914" w14:textId="77777777" w:rsidR="00091F30" w:rsidRPr="00792EEF" w:rsidRDefault="00091F30" w:rsidP="00091F30">
      <w:pPr>
        <w:pStyle w:val="SingleTxtG"/>
        <w:ind w:left="2268" w:hanging="1134"/>
        <w:rPr>
          <w:rFonts w:ascii="Cambria Math" w:hAnsi="Cambria Math"/>
          <w:b/>
          <w:bCs/>
          <w:i/>
          <w:lang w:val="en-US"/>
        </w:rPr>
      </w:pPr>
      <w:r w:rsidRPr="00792EEF">
        <w:rPr>
          <w:b/>
          <w:bCs/>
          <w:lang w:val="en-US"/>
        </w:rPr>
        <w:tab/>
      </w:r>
      <m:oMath>
        <m:f>
          <m:fPr>
            <m:ctrlPr>
              <w:rPr>
                <w:rFonts w:ascii="Cambria Math" w:hAnsi="Cambria Math"/>
                <w:b/>
                <w:bCs/>
                <w:i/>
                <w:lang w:val="en-US"/>
              </w:rPr>
            </m:ctrlPr>
          </m:fPr>
          <m:num>
            <m:r>
              <m:rPr>
                <m:sty m:val="bi"/>
              </m:rPr>
              <w:rPr>
                <w:rFonts w:ascii="Cambria Math" w:hAnsi="Cambria Math"/>
                <w:lang w:val="en-US"/>
              </w:rPr>
              <m:t>dis</m:t>
            </m:r>
            <m:sSub>
              <m:sSubPr>
                <m:ctrlPr>
                  <w:rPr>
                    <w:rFonts w:ascii="Cambria Math" w:hAnsi="Cambria Math"/>
                    <w:b/>
                    <w:bCs/>
                    <w:i/>
                    <w:lang w:val="en-US"/>
                  </w:rPr>
                </m:ctrlPr>
              </m:sSubPr>
              <m:e>
                <m:r>
                  <m:rPr>
                    <m:sty m:val="bi"/>
                  </m:rPr>
                  <w:rPr>
                    <w:rFonts w:ascii="Cambria Math" w:hAnsi="Cambria Math"/>
                    <w:lang w:val="en-US"/>
                  </w:rPr>
                  <m:t>t</m:t>
                </m:r>
              </m:e>
              <m:sub>
                <m:r>
                  <m:rPr>
                    <m:sty m:val="bi"/>
                  </m:rPr>
                  <w:rPr>
                    <w:rFonts w:ascii="Cambria Math" w:hAnsi="Cambria Math"/>
                    <w:lang w:val="en-US"/>
                  </w:rPr>
                  <m:t>lat</m:t>
                </m:r>
              </m:sub>
            </m:sSub>
          </m:num>
          <m:den>
            <m:sSub>
              <m:sSubPr>
                <m:ctrlPr>
                  <w:rPr>
                    <w:rFonts w:ascii="Cambria Math" w:hAnsi="Cambria Math"/>
                    <w:b/>
                    <w:bCs/>
                    <w:i/>
                    <w:lang w:val="en-US"/>
                  </w:rPr>
                </m:ctrlPr>
              </m:sSubPr>
              <m:e>
                <m:r>
                  <m:rPr>
                    <m:sty m:val="bi"/>
                  </m:rPr>
                  <w:rPr>
                    <w:rFonts w:ascii="Cambria Math" w:hAnsi="Cambria Math"/>
                    <w:lang w:val="en-US"/>
                  </w:rPr>
                  <m:t>u</m:t>
                </m:r>
              </m:e>
              <m:sub>
                <m:r>
                  <m:rPr>
                    <m:sty m:val="bi"/>
                  </m:rPr>
                  <w:rPr>
                    <w:rFonts w:ascii="Cambria Math" w:hAnsi="Cambria Math"/>
                    <w:lang w:val="en-US"/>
                  </w:rPr>
                  <m:t>cut-in,lat</m:t>
                </m:r>
              </m:sub>
            </m:sSub>
          </m:den>
        </m:f>
        <m:r>
          <m:rPr>
            <m:sty m:val="bi"/>
          </m:rPr>
          <w:rPr>
            <w:rFonts w:ascii="Cambria Math" w:hAnsi="Cambria Math"/>
            <w:lang w:val="en-US"/>
          </w:rPr>
          <m:t>&lt;</m:t>
        </m:r>
        <m:f>
          <m:fPr>
            <m:ctrlPr>
              <w:rPr>
                <w:rFonts w:ascii="Cambria Math" w:hAnsi="Cambria Math"/>
                <w:b/>
                <w:bCs/>
                <w:i/>
                <w:lang w:val="en-US"/>
              </w:rPr>
            </m:ctrlPr>
          </m:fPr>
          <m:num>
            <m:r>
              <m:rPr>
                <m:sty m:val="bi"/>
              </m:rPr>
              <w:rPr>
                <w:rFonts w:ascii="Cambria Math" w:hAnsi="Cambria Math"/>
                <w:lang w:val="en-US"/>
              </w:rPr>
              <m:t>dis</m:t>
            </m:r>
            <m:sSub>
              <m:sSubPr>
                <m:ctrlPr>
                  <w:rPr>
                    <w:rFonts w:ascii="Cambria Math" w:hAnsi="Cambria Math"/>
                    <w:b/>
                    <w:bCs/>
                    <w:i/>
                    <w:lang w:val="en-US"/>
                  </w:rPr>
                </m:ctrlPr>
              </m:sSubPr>
              <m:e>
                <m:r>
                  <m:rPr>
                    <m:sty m:val="bi"/>
                  </m:rPr>
                  <w:rPr>
                    <w:rFonts w:ascii="Cambria Math" w:hAnsi="Cambria Math"/>
                    <w:lang w:val="en-US"/>
                  </w:rPr>
                  <m:t>t</m:t>
                </m:r>
              </m:e>
              <m:sub>
                <m:r>
                  <m:rPr>
                    <m:sty m:val="bi"/>
                  </m:rPr>
                  <w:rPr>
                    <w:rFonts w:ascii="Cambria Math" w:hAnsi="Cambria Math"/>
                    <w:lang w:val="en-US"/>
                  </w:rPr>
                  <m:t>lon</m:t>
                </m:r>
              </m:sub>
            </m:sSub>
            <m:r>
              <m:rPr>
                <m:sty m:val="bi"/>
              </m:rPr>
              <w:rPr>
                <w:rFonts w:ascii="Cambria Math" w:hAnsi="Cambria Math"/>
                <w:lang w:val="en-US"/>
              </w:rPr>
              <m:t>+lengt</m:t>
            </m:r>
            <m:sSub>
              <m:sSubPr>
                <m:ctrlPr>
                  <w:rPr>
                    <w:rFonts w:ascii="Cambria Math" w:hAnsi="Cambria Math"/>
                    <w:b/>
                    <w:bCs/>
                    <w:i/>
                    <w:lang w:val="en-US"/>
                  </w:rPr>
                </m:ctrlPr>
              </m:sSubPr>
              <m:e>
                <m:r>
                  <m:rPr>
                    <m:sty m:val="bi"/>
                  </m:rPr>
                  <w:rPr>
                    <w:rFonts w:ascii="Cambria Math" w:hAnsi="Cambria Math"/>
                    <w:lang w:val="en-US"/>
                  </w:rPr>
                  <m:t>h</m:t>
                </m:r>
              </m:e>
              <m:sub>
                <m:r>
                  <m:rPr>
                    <m:sty m:val="bi"/>
                  </m:rPr>
                  <w:rPr>
                    <w:rFonts w:ascii="Cambria Math" w:hAnsi="Cambria Math"/>
                    <w:lang w:val="en-US"/>
                  </w:rPr>
                  <m:t>ego</m:t>
                </m:r>
              </m:sub>
            </m:sSub>
            <m:r>
              <m:rPr>
                <m:sty m:val="bi"/>
              </m:rPr>
              <w:rPr>
                <w:rFonts w:ascii="Cambria Math" w:hAnsi="Cambria Math"/>
                <w:lang w:val="en-US"/>
              </w:rPr>
              <m:t>+lengt</m:t>
            </m:r>
            <m:sSub>
              <m:sSubPr>
                <m:ctrlPr>
                  <w:rPr>
                    <w:rFonts w:ascii="Cambria Math" w:hAnsi="Cambria Math"/>
                    <w:b/>
                    <w:bCs/>
                    <w:i/>
                    <w:lang w:val="en-US"/>
                  </w:rPr>
                </m:ctrlPr>
              </m:sSubPr>
              <m:e>
                <m:r>
                  <m:rPr>
                    <m:sty m:val="bi"/>
                  </m:rPr>
                  <w:rPr>
                    <w:rFonts w:ascii="Cambria Math" w:hAnsi="Cambria Math"/>
                    <w:lang w:val="en-US"/>
                  </w:rPr>
                  <m:t>h</m:t>
                </m:r>
              </m:e>
              <m:sub>
                <m:r>
                  <m:rPr>
                    <m:sty m:val="bi"/>
                  </m:rPr>
                  <w:rPr>
                    <w:rFonts w:ascii="Cambria Math" w:hAnsi="Cambria Math"/>
                    <w:lang w:val="en-US"/>
                  </w:rPr>
                  <m:t>cut-in</m:t>
                </m:r>
              </m:sub>
            </m:sSub>
          </m:num>
          <m:den>
            <m:sSub>
              <m:sSubPr>
                <m:ctrlPr>
                  <w:rPr>
                    <w:rFonts w:ascii="Cambria Math" w:hAnsi="Cambria Math"/>
                    <w:b/>
                    <w:bCs/>
                    <w:i/>
                    <w:lang w:val="en-US"/>
                  </w:rPr>
                </m:ctrlPr>
              </m:sSubPr>
              <m:e>
                <m:r>
                  <m:rPr>
                    <m:sty m:val="bi"/>
                  </m:rPr>
                  <w:rPr>
                    <w:rFonts w:ascii="Cambria Math" w:hAnsi="Cambria Math"/>
                    <w:lang w:val="en-US"/>
                  </w:rPr>
                  <m:t>u</m:t>
                </m:r>
              </m:e>
              <m:sub>
                <m:r>
                  <m:rPr>
                    <m:sty m:val="bi"/>
                  </m:rPr>
                  <w:rPr>
                    <w:rFonts w:ascii="Cambria Math" w:hAnsi="Cambria Math"/>
                    <w:lang w:val="en-US"/>
                  </w:rPr>
                  <m:t>ego,lon</m:t>
                </m:r>
              </m:sub>
            </m:sSub>
            <m:r>
              <m:rPr>
                <m:sty m:val="bi"/>
              </m:rPr>
              <w:rPr>
                <w:rFonts w:ascii="Cambria Math" w:hAnsi="Cambria Math"/>
                <w:lang w:val="en-US"/>
              </w:rPr>
              <m:t>-</m:t>
            </m:r>
            <m:sSub>
              <m:sSubPr>
                <m:ctrlPr>
                  <w:rPr>
                    <w:rFonts w:ascii="Cambria Math" w:hAnsi="Cambria Math"/>
                    <w:b/>
                    <w:bCs/>
                    <w:i/>
                    <w:lang w:val="en-US"/>
                  </w:rPr>
                </m:ctrlPr>
              </m:sSubPr>
              <m:e>
                <m:r>
                  <m:rPr>
                    <m:sty m:val="bi"/>
                  </m:rPr>
                  <w:rPr>
                    <w:rFonts w:ascii="Cambria Math" w:hAnsi="Cambria Math"/>
                    <w:lang w:val="en-US"/>
                  </w:rPr>
                  <m:t>u</m:t>
                </m:r>
              </m:e>
              <m:sub>
                <m:r>
                  <m:rPr>
                    <m:sty m:val="bi"/>
                  </m:rPr>
                  <w:rPr>
                    <w:rFonts w:ascii="Cambria Math" w:hAnsi="Cambria Math"/>
                    <w:lang w:val="en-US"/>
                  </w:rPr>
                  <m:t>cut-in,lon</m:t>
                </m:r>
              </m:sub>
            </m:sSub>
          </m:den>
        </m:f>
        <m:r>
          <m:rPr>
            <m:sty m:val="bi"/>
          </m:rPr>
          <w:rPr>
            <w:rFonts w:ascii="Cambria Math" w:hAnsi="Cambria Math"/>
            <w:lang w:val="en-US"/>
          </w:rPr>
          <m:t>+</m:t>
        </m:r>
        <m:r>
          <w:rPr>
            <w:rFonts w:ascii="Cambria Math" w:hAnsi="Cambria Math"/>
            <w:lang w:val="en-US"/>
          </w:rPr>
          <m:t>0.1</m:t>
        </m:r>
      </m:oMath>
    </w:p>
    <w:p w14:paraId="50AC17B2" w14:textId="77777777" w:rsidR="00091F30" w:rsidRPr="00792EEF" w:rsidRDefault="00091F30" w:rsidP="00091F30">
      <w:pPr>
        <w:pStyle w:val="SingleTxtG"/>
        <w:ind w:left="2268" w:hanging="1134"/>
        <w:rPr>
          <w:b/>
          <w:bCs/>
          <w:lang w:val="en-US"/>
        </w:rPr>
      </w:pPr>
      <w:r w:rsidRPr="00792EEF">
        <w:rPr>
          <w:b/>
          <w:bCs/>
          <w:lang w:val="en-US"/>
        </w:rPr>
        <w:tab/>
        <w:t>Where</w:t>
      </w:r>
    </w:p>
    <w:p w14:paraId="7515E2EC" w14:textId="77777777" w:rsidR="00091F30" w:rsidRPr="00792EEF" w:rsidRDefault="00091F30" w:rsidP="00091F30">
      <w:pPr>
        <w:pStyle w:val="SingleTxtG"/>
        <w:ind w:left="3968" w:hanging="1700"/>
        <w:rPr>
          <w:rFonts w:eastAsiaTheme="minorEastAsia"/>
          <w:b/>
          <w:bCs/>
          <w:lang w:val="en-US"/>
        </w:rPr>
      </w:pPr>
      <m:oMath>
        <m:r>
          <m:rPr>
            <m:sty m:val="bi"/>
          </m:rPr>
          <w:rPr>
            <w:rFonts w:ascii="Cambria Math" w:hAnsi="Cambria Math"/>
            <w:lang w:val="en-US"/>
          </w:rPr>
          <m:t>dis</m:t>
        </m:r>
        <m:sSub>
          <m:sSubPr>
            <m:ctrlPr>
              <w:rPr>
                <w:rFonts w:ascii="Cambria Math" w:hAnsi="Cambria Math"/>
                <w:b/>
                <w:bCs/>
                <w:i/>
                <w:lang w:val="en-US"/>
              </w:rPr>
            </m:ctrlPr>
          </m:sSubPr>
          <m:e>
            <m:r>
              <m:rPr>
                <m:sty m:val="bi"/>
              </m:rPr>
              <w:rPr>
                <w:rFonts w:ascii="Cambria Math" w:hAnsi="Cambria Math"/>
                <w:lang w:val="en-US"/>
              </w:rPr>
              <m:t>t</m:t>
            </m:r>
          </m:e>
          <m:sub>
            <m:r>
              <m:rPr>
                <m:sty m:val="bi"/>
              </m:rPr>
              <w:rPr>
                <w:rFonts w:ascii="Cambria Math" w:hAnsi="Cambria Math"/>
                <w:lang w:val="en-US"/>
              </w:rPr>
              <m:t>lat</m:t>
            </m:r>
          </m:sub>
        </m:sSub>
      </m:oMath>
      <w:r w:rsidRPr="00792EEF">
        <w:rPr>
          <w:rFonts w:eastAsiaTheme="minorEastAsia"/>
          <w:b/>
          <w:bCs/>
          <w:lang w:val="en-US"/>
        </w:rPr>
        <w:t xml:space="preserve"> </w:t>
      </w:r>
      <w:r w:rsidRPr="00792EEF">
        <w:rPr>
          <w:rFonts w:eastAsiaTheme="minorEastAsia"/>
          <w:b/>
          <w:bCs/>
          <w:lang w:val="en-US"/>
        </w:rPr>
        <w:tab/>
      </w:r>
      <w:r w:rsidRPr="00792EEF">
        <w:rPr>
          <w:rFonts w:eastAsiaTheme="minorEastAsia"/>
          <w:b/>
          <w:bCs/>
          <w:lang w:val="en-US"/>
        </w:rPr>
        <w:tab/>
        <w:t>instantaneous lateral distance between the two vehicles</w:t>
      </w:r>
    </w:p>
    <w:p w14:paraId="63AF8113" w14:textId="77777777" w:rsidR="00091F30" w:rsidRPr="00792EEF" w:rsidRDefault="00091F30" w:rsidP="00091F30">
      <w:pPr>
        <w:pStyle w:val="SingleTxtG"/>
        <w:ind w:left="3968" w:hanging="1700"/>
        <w:rPr>
          <w:rFonts w:eastAsiaTheme="minorEastAsia"/>
          <w:b/>
          <w:bCs/>
          <w:lang w:val="en-US"/>
        </w:rPr>
      </w:pPr>
      <m:oMath>
        <m:r>
          <m:rPr>
            <m:sty m:val="bi"/>
          </m:rPr>
          <w:rPr>
            <w:rFonts w:ascii="Cambria Math" w:hAnsi="Cambria Math"/>
            <w:lang w:val="en-US"/>
          </w:rPr>
          <m:t>dis</m:t>
        </m:r>
        <m:sSub>
          <m:sSubPr>
            <m:ctrlPr>
              <w:rPr>
                <w:rFonts w:ascii="Cambria Math" w:hAnsi="Cambria Math"/>
                <w:b/>
                <w:bCs/>
                <w:i/>
                <w:lang w:val="en-US"/>
              </w:rPr>
            </m:ctrlPr>
          </m:sSubPr>
          <m:e>
            <m:r>
              <m:rPr>
                <m:sty m:val="bi"/>
              </m:rPr>
              <w:rPr>
                <w:rFonts w:ascii="Cambria Math" w:hAnsi="Cambria Math"/>
                <w:lang w:val="en-US"/>
              </w:rPr>
              <m:t>t</m:t>
            </m:r>
          </m:e>
          <m:sub>
            <m:r>
              <m:rPr>
                <m:sty m:val="bi"/>
              </m:rPr>
              <w:rPr>
                <w:rFonts w:ascii="Cambria Math" w:hAnsi="Cambria Math"/>
                <w:lang w:val="en-US"/>
              </w:rPr>
              <m:t>lon</m:t>
            </m:r>
          </m:sub>
        </m:sSub>
      </m:oMath>
      <w:r w:rsidRPr="00792EEF">
        <w:rPr>
          <w:rFonts w:eastAsiaTheme="minorEastAsia"/>
          <w:b/>
          <w:bCs/>
          <w:lang w:val="en-US"/>
        </w:rPr>
        <w:t xml:space="preserve"> </w:t>
      </w:r>
      <w:r w:rsidRPr="00792EEF">
        <w:rPr>
          <w:rFonts w:eastAsiaTheme="minorEastAsia"/>
          <w:b/>
          <w:bCs/>
          <w:lang w:val="en-US"/>
        </w:rPr>
        <w:tab/>
      </w:r>
      <w:r w:rsidRPr="00792EEF">
        <w:rPr>
          <w:rFonts w:eastAsiaTheme="minorEastAsia"/>
          <w:b/>
          <w:bCs/>
          <w:lang w:val="en-US"/>
        </w:rPr>
        <w:tab/>
        <w:t>instantaneous longitudinal distance between the two vehicles</w:t>
      </w:r>
    </w:p>
    <w:p w14:paraId="5EF7B428" w14:textId="77777777" w:rsidR="00091F30" w:rsidRPr="00792EEF" w:rsidRDefault="00091F30" w:rsidP="00091F30">
      <w:pPr>
        <w:pStyle w:val="SingleTxtG"/>
        <w:ind w:left="2268"/>
        <w:rPr>
          <w:rFonts w:eastAsiaTheme="minorEastAsia"/>
          <w:b/>
          <w:bCs/>
          <w:lang w:val="en-US"/>
        </w:rPr>
      </w:pPr>
      <w:bookmarkStart w:id="5" w:name="_Hlk66184313"/>
      <m:oMath>
        <m:r>
          <m:rPr>
            <m:sty m:val="bi"/>
          </m:rPr>
          <w:rPr>
            <w:rFonts w:ascii="Cambria Math" w:hAnsi="Cambria Math"/>
            <w:lang w:val="en-US"/>
          </w:rPr>
          <m:t>lengt</m:t>
        </m:r>
        <m:sSub>
          <m:sSubPr>
            <m:ctrlPr>
              <w:rPr>
                <w:rFonts w:ascii="Cambria Math" w:hAnsi="Cambria Math"/>
                <w:b/>
                <w:bCs/>
                <w:i/>
                <w:lang w:val="en-US"/>
              </w:rPr>
            </m:ctrlPr>
          </m:sSubPr>
          <m:e>
            <m:r>
              <m:rPr>
                <m:sty m:val="bi"/>
              </m:rPr>
              <w:rPr>
                <w:rFonts w:ascii="Cambria Math" w:hAnsi="Cambria Math"/>
                <w:lang w:val="en-US"/>
              </w:rPr>
              <m:t>h</m:t>
            </m:r>
          </m:e>
          <m:sub>
            <m:r>
              <m:rPr>
                <m:sty m:val="bi"/>
              </m:rPr>
              <w:rPr>
                <w:rFonts w:ascii="Cambria Math" w:hAnsi="Cambria Math"/>
                <w:lang w:val="en-US"/>
              </w:rPr>
              <m:t>ego</m:t>
            </m:r>
          </m:sub>
        </m:sSub>
      </m:oMath>
      <w:bookmarkEnd w:id="5"/>
      <w:r w:rsidRPr="00792EEF">
        <w:rPr>
          <w:rFonts w:eastAsiaTheme="minorEastAsia"/>
          <w:b/>
          <w:bCs/>
          <w:lang w:val="en-US"/>
        </w:rPr>
        <w:t xml:space="preserve"> </w:t>
      </w:r>
      <w:r w:rsidRPr="00792EEF">
        <w:rPr>
          <w:rFonts w:eastAsiaTheme="minorEastAsia"/>
          <w:b/>
          <w:bCs/>
          <w:lang w:val="en-US"/>
        </w:rPr>
        <w:tab/>
      </w:r>
      <w:r w:rsidRPr="00792EEF">
        <w:rPr>
          <w:rFonts w:eastAsiaTheme="minorEastAsia"/>
          <w:b/>
          <w:bCs/>
          <w:lang w:val="en-US"/>
        </w:rPr>
        <w:tab/>
        <w:t>length of the ALKS vehicle</w:t>
      </w:r>
    </w:p>
    <w:p w14:paraId="5FC73ED7" w14:textId="77777777" w:rsidR="00091F30" w:rsidRPr="00792EEF" w:rsidRDefault="00091F30" w:rsidP="00091F30">
      <w:pPr>
        <w:pStyle w:val="SingleTxtG"/>
        <w:ind w:left="2268"/>
        <w:rPr>
          <w:rFonts w:eastAsiaTheme="minorEastAsia"/>
          <w:b/>
          <w:bCs/>
          <w:lang w:val="en-US"/>
        </w:rPr>
      </w:pPr>
      <w:bookmarkStart w:id="6" w:name="_Hlk66184323"/>
      <m:oMath>
        <m:r>
          <m:rPr>
            <m:sty m:val="bi"/>
          </m:rPr>
          <w:rPr>
            <w:rFonts w:ascii="Cambria Math" w:hAnsi="Cambria Math"/>
            <w:lang w:val="en-US"/>
          </w:rPr>
          <m:t>lengt</m:t>
        </m:r>
        <m:sSub>
          <m:sSubPr>
            <m:ctrlPr>
              <w:rPr>
                <w:rFonts w:ascii="Cambria Math" w:hAnsi="Cambria Math"/>
                <w:b/>
                <w:bCs/>
                <w:i/>
                <w:lang w:val="en-US"/>
              </w:rPr>
            </m:ctrlPr>
          </m:sSubPr>
          <m:e>
            <m:r>
              <m:rPr>
                <m:sty m:val="bi"/>
              </m:rPr>
              <w:rPr>
                <w:rFonts w:ascii="Cambria Math" w:hAnsi="Cambria Math"/>
                <w:lang w:val="en-US"/>
              </w:rPr>
              <m:t>h</m:t>
            </m:r>
          </m:e>
          <m:sub>
            <m:r>
              <m:rPr>
                <m:sty m:val="bi"/>
              </m:rPr>
              <w:rPr>
                <w:rFonts w:ascii="Cambria Math" w:hAnsi="Cambria Math"/>
                <w:lang w:val="en-US"/>
              </w:rPr>
              <m:t>cut-in</m:t>
            </m:r>
          </m:sub>
        </m:sSub>
      </m:oMath>
      <w:bookmarkEnd w:id="6"/>
      <w:r w:rsidRPr="00792EEF">
        <w:rPr>
          <w:rFonts w:eastAsiaTheme="minorEastAsia"/>
          <w:b/>
          <w:bCs/>
          <w:lang w:val="en-US"/>
        </w:rPr>
        <w:t xml:space="preserve"> </w:t>
      </w:r>
      <w:r w:rsidRPr="00792EEF">
        <w:rPr>
          <w:rFonts w:eastAsiaTheme="minorEastAsia"/>
          <w:b/>
          <w:bCs/>
          <w:lang w:val="en-US"/>
        </w:rPr>
        <w:tab/>
        <w:t xml:space="preserve">length of the ‘other vehicle’ </w:t>
      </w:r>
    </w:p>
    <w:p w14:paraId="79C2B5EA" w14:textId="77777777" w:rsidR="00091F30" w:rsidRPr="00792EEF" w:rsidRDefault="00D74494" w:rsidP="00091F30">
      <w:pPr>
        <w:pStyle w:val="SingleTxtG"/>
        <w:ind w:left="2268"/>
        <w:rPr>
          <w:rFonts w:eastAsiaTheme="minorEastAsia"/>
          <w:b/>
          <w:bCs/>
          <w:lang w:val="en-US"/>
        </w:rPr>
      </w:pPr>
      <m:oMath>
        <m:sSub>
          <m:sSubPr>
            <m:ctrlPr>
              <w:rPr>
                <w:rFonts w:ascii="Cambria Math" w:hAnsi="Cambria Math"/>
                <w:b/>
                <w:bCs/>
                <w:i/>
                <w:lang w:val="en-US"/>
              </w:rPr>
            </m:ctrlPr>
          </m:sSubPr>
          <m:e>
            <m:r>
              <m:rPr>
                <m:sty m:val="bi"/>
              </m:rPr>
              <w:rPr>
                <w:rFonts w:ascii="Cambria Math" w:hAnsi="Cambria Math"/>
                <w:lang w:val="en-US"/>
              </w:rPr>
              <m:t>u</m:t>
            </m:r>
          </m:e>
          <m:sub>
            <m:r>
              <m:rPr>
                <m:sty m:val="bi"/>
              </m:rPr>
              <w:rPr>
                <w:rFonts w:ascii="Cambria Math" w:hAnsi="Cambria Math"/>
                <w:lang w:val="en-US"/>
              </w:rPr>
              <m:t>cut</m:t>
            </m:r>
            <m:r>
              <m:rPr>
                <m:sty m:val="bi"/>
              </m:rPr>
              <w:rPr>
                <w:rFonts w:ascii="Cambria Math" w:hAnsi="Cambria Math"/>
                <w:lang w:val="en-US"/>
              </w:rPr>
              <m:t>-</m:t>
            </m:r>
            <m:r>
              <m:rPr>
                <m:sty m:val="bi"/>
              </m:rPr>
              <w:rPr>
                <w:rFonts w:ascii="Cambria Math" w:hAnsi="Cambria Math"/>
                <w:lang w:val="en-US"/>
              </w:rPr>
              <m:t>in</m:t>
            </m:r>
            <m:r>
              <m:rPr>
                <m:sty m:val="bi"/>
              </m:rPr>
              <w:rPr>
                <w:rFonts w:ascii="Cambria Math" w:hAnsi="Cambria Math"/>
                <w:lang w:val="en-US"/>
              </w:rPr>
              <m:t>,</m:t>
            </m:r>
            <m:r>
              <m:rPr>
                <m:sty m:val="bi"/>
              </m:rPr>
              <w:rPr>
                <w:rFonts w:ascii="Cambria Math" w:hAnsi="Cambria Math"/>
                <w:lang w:val="en-US"/>
              </w:rPr>
              <m:t>lat</m:t>
            </m:r>
          </m:sub>
        </m:sSub>
      </m:oMath>
      <w:r w:rsidR="00091F30" w:rsidRPr="00792EEF">
        <w:rPr>
          <w:rFonts w:eastAsiaTheme="minorEastAsia"/>
          <w:b/>
          <w:bCs/>
          <w:lang w:val="en-US"/>
        </w:rPr>
        <w:tab/>
      </w:r>
      <w:r w:rsidR="00091F30" w:rsidRPr="00792EEF">
        <w:rPr>
          <w:rFonts w:eastAsiaTheme="minorEastAsia"/>
          <w:b/>
          <w:bCs/>
          <w:lang w:val="en-US"/>
        </w:rPr>
        <w:tab/>
        <w:t>instantaneous lateral speed of the ‘other vehicle’</w:t>
      </w:r>
    </w:p>
    <w:p w14:paraId="3DC9BCDB" w14:textId="77777777" w:rsidR="00091F30" w:rsidRPr="00792EEF" w:rsidRDefault="00D74494" w:rsidP="00091F30">
      <w:pPr>
        <w:pStyle w:val="SingleTxtG"/>
        <w:ind w:left="2268"/>
        <w:rPr>
          <w:rFonts w:eastAsiaTheme="minorEastAsia"/>
          <w:b/>
          <w:bCs/>
          <w:lang w:val="en-US"/>
        </w:rPr>
      </w:pPr>
      <m:oMath>
        <m:sSub>
          <m:sSubPr>
            <m:ctrlPr>
              <w:rPr>
                <w:rFonts w:ascii="Cambria Math" w:hAnsi="Cambria Math"/>
                <w:b/>
                <w:bCs/>
                <w:i/>
                <w:lang w:val="en-US"/>
              </w:rPr>
            </m:ctrlPr>
          </m:sSubPr>
          <m:e>
            <m:r>
              <m:rPr>
                <m:sty m:val="bi"/>
              </m:rPr>
              <w:rPr>
                <w:rFonts w:ascii="Cambria Math" w:hAnsi="Cambria Math"/>
                <w:lang w:val="en-US"/>
              </w:rPr>
              <m:t>u</m:t>
            </m:r>
          </m:e>
          <m:sub>
            <m:r>
              <m:rPr>
                <m:sty m:val="bi"/>
              </m:rPr>
              <w:rPr>
                <w:rFonts w:ascii="Cambria Math" w:hAnsi="Cambria Math"/>
                <w:lang w:val="en-US"/>
              </w:rPr>
              <m:t>ego</m:t>
            </m:r>
            <m:r>
              <m:rPr>
                <m:sty m:val="bi"/>
              </m:rPr>
              <w:rPr>
                <w:rFonts w:ascii="Cambria Math" w:hAnsi="Cambria Math"/>
                <w:lang w:val="en-US"/>
              </w:rPr>
              <m:t>,</m:t>
            </m:r>
            <m:r>
              <m:rPr>
                <m:sty m:val="bi"/>
              </m:rPr>
              <w:rPr>
                <w:rFonts w:ascii="Cambria Math" w:hAnsi="Cambria Math"/>
                <w:lang w:val="en-US"/>
              </w:rPr>
              <m:t>lon</m:t>
            </m:r>
          </m:sub>
        </m:sSub>
      </m:oMath>
      <w:r w:rsidR="00091F30" w:rsidRPr="00792EEF">
        <w:rPr>
          <w:rFonts w:eastAsiaTheme="minorEastAsia"/>
          <w:b/>
          <w:bCs/>
          <w:lang w:val="en-US"/>
        </w:rPr>
        <w:t xml:space="preserve"> </w:t>
      </w:r>
      <w:r w:rsidR="00091F30" w:rsidRPr="00792EEF">
        <w:rPr>
          <w:rFonts w:eastAsiaTheme="minorEastAsia"/>
          <w:b/>
          <w:bCs/>
          <w:lang w:val="en-US"/>
        </w:rPr>
        <w:tab/>
      </w:r>
      <w:r w:rsidR="00091F30" w:rsidRPr="00792EEF">
        <w:rPr>
          <w:rFonts w:eastAsiaTheme="minorEastAsia"/>
          <w:b/>
          <w:bCs/>
          <w:lang w:val="en-US"/>
        </w:rPr>
        <w:tab/>
        <w:t>instantaneous longitudinal speed of the ALKS vehicle</w:t>
      </w:r>
    </w:p>
    <w:p w14:paraId="7F5EF84B" w14:textId="77777777" w:rsidR="00091F30" w:rsidRPr="00792EEF" w:rsidRDefault="00D74494" w:rsidP="00091F30">
      <w:pPr>
        <w:pStyle w:val="SingleTxtG"/>
        <w:ind w:left="3968" w:hanging="1700"/>
        <w:rPr>
          <w:b/>
          <w:bCs/>
          <w:lang w:val="en-US"/>
        </w:rPr>
      </w:pPr>
      <m:oMath>
        <m:sSub>
          <m:sSubPr>
            <m:ctrlPr>
              <w:rPr>
                <w:rFonts w:ascii="Cambria Math" w:hAnsi="Cambria Math"/>
                <w:b/>
                <w:bCs/>
                <w:i/>
                <w:lang w:val="en-US"/>
              </w:rPr>
            </m:ctrlPr>
          </m:sSubPr>
          <m:e>
            <m:r>
              <m:rPr>
                <m:sty m:val="bi"/>
              </m:rPr>
              <w:rPr>
                <w:rFonts w:ascii="Cambria Math" w:hAnsi="Cambria Math"/>
                <w:lang w:val="en-US"/>
              </w:rPr>
              <m:t>u</m:t>
            </m:r>
          </m:e>
          <m:sub>
            <m:r>
              <m:rPr>
                <m:sty m:val="bi"/>
              </m:rPr>
              <w:rPr>
                <w:rFonts w:ascii="Cambria Math" w:hAnsi="Cambria Math"/>
                <w:lang w:val="en-US"/>
              </w:rPr>
              <m:t>cut</m:t>
            </m:r>
            <m:r>
              <m:rPr>
                <m:sty m:val="bi"/>
              </m:rPr>
              <w:rPr>
                <w:rFonts w:ascii="Cambria Math" w:hAnsi="Cambria Math"/>
                <w:lang w:val="en-US"/>
              </w:rPr>
              <m:t>-</m:t>
            </m:r>
            <m:r>
              <m:rPr>
                <m:sty m:val="bi"/>
              </m:rPr>
              <w:rPr>
                <w:rFonts w:ascii="Cambria Math" w:hAnsi="Cambria Math"/>
                <w:lang w:val="en-US"/>
              </w:rPr>
              <m:t>in</m:t>
            </m:r>
            <m:r>
              <m:rPr>
                <m:sty m:val="bi"/>
              </m:rPr>
              <w:rPr>
                <w:rFonts w:ascii="Cambria Math" w:hAnsi="Cambria Math"/>
                <w:lang w:val="en-US"/>
              </w:rPr>
              <m:t>,</m:t>
            </m:r>
            <m:r>
              <m:rPr>
                <m:sty m:val="bi"/>
              </m:rPr>
              <w:rPr>
                <w:rFonts w:ascii="Cambria Math" w:hAnsi="Cambria Math"/>
                <w:lang w:val="en-US"/>
              </w:rPr>
              <m:t>lon</m:t>
            </m:r>
          </m:sub>
        </m:sSub>
      </m:oMath>
      <w:r w:rsidR="00091F30" w:rsidRPr="00792EEF">
        <w:rPr>
          <w:rFonts w:eastAsiaTheme="minorEastAsia"/>
          <w:b/>
          <w:bCs/>
          <w:lang w:val="en-US"/>
        </w:rPr>
        <w:t xml:space="preserve"> </w:t>
      </w:r>
      <w:r w:rsidR="00091F30" w:rsidRPr="00792EEF">
        <w:rPr>
          <w:rFonts w:eastAsiaTheme="minorEastAsia"/>
          <w:b/>
          <w:bCs/>
          <w:lang w:val="en-US"/>
        </w:rPr>
        <w:tab/>
      </w:r>
      <w:r w:rsidR="00091F30" w:rsidRPr="00792EEF">
        <w:rPr>
          <w:rFonts w:eastAsiaTheme="minorEastAsia"/>
          <w:b/>
          <w:bCs/>
          <w:lang w:val="en-US"/>
        </w:rPr>
        <w:tab/>
        <w:t>instantaneous longitudinal speed of the ‘other’ vehicle.</w:t>
      </w:r>
    </w:p>
    <w:p w14:paraId="7968542C" w14:textId="77777777" w:rsidR="00091F30" w:rsidRPr="00792EEF" w:rsidRDefault="00091F30" w:rsidP="00091F30">
      <w:pPr>
        <w:pStyle w:val="SingleTxtG"/>
        <w:ind w:left="2268" w:hanging="1134"/>
        <w:rPr>
          <w:b/>
          <w:bCs/>
        </w:rPr>
      </w:pPr>
      <w:r w:rsidRPr="00792EEF">
        <w:rPr>
          <w:b/>
          <w:bCs/>
        </w:rPr>
        <w:lastRenderedPageBreak/>
        <w:t>3.4.2.2.</w:t>
      </w:r>
      <w:r w:rsidRPr="00792EEF">
        <w:rPr>
          <w:b/>
          <w:bCs/>
        </w:rPr>
        <w:tab/>
        <w:t>The Longitudinal Safety Check requires the assessment of two Fuzzy Surrogate Safety Metrics, the Proactive Fuzzy Surrogate Safety Metric (PFS), and the Critical Fuzzy Surrogate Safety Metric (CFS).</w:t>
      </w:r>
    </w:p>
    <w:p w14:paraId="327210CC" w14:textId="77777777" w:rsidR="00091F30" w:rsidRPr="00792EEF" w:rsidRDefault="00091F30" w:rsidP="00091F30">
      <w:pPr>
        <w:pStyle w:val="SingleTxtG"/>
        <w:ind w:left="2268" w:hanging="1134"/>
        <w:rPr>
          <w:b/>
          <w:bCs/>
        </w:rPr>
      </w:pPr>
      <w:r w:rsidRPr="00792EEF">
        <w:rPr>
          <w:b/>
          <w:bCs/>
        </w:rPr>
        <w:t>3.4.2.2.1.</w:t>
      </w:r>
      <w:r w:rsidRPr="00792EEF">
        <w:rPr>
          <w:b/>
          <w:bCs/>
        </w:rPr>
        <w:tab/>
        <w:t>The PFS is defined by the following equation:</w:t>
      </w:r>
    </w:p>
    <w:p w14:paraId="5CFB42D7" w14:textId="77777777" w:rsidR="00091F30" w:rsidRPr="00792EEF" w:rsidRDefault="00091F30" w:rsidP="00091F30">
      <w:pPr>
        <w:pStyle w:val="SingleTxtG"/>
        <w:ind w:left="2268"/>
        <w:rPr>
          <w:rFonts w:eastAsiaTheme="minorEastAsia"/>
          <w:b/>
          <w:bCs/>
          <w:lang w:val="en-US"/>
        </w:rPr>
      </w:pPr>
      <w:r w:rsidRPr="00792EEF">
        <w:rPr>
          <w:b/>
          <w:bCs/>
        </w:rPr>
        <w:t>with</w:t>
      </w:r>
      <w:r w:rsidRPr="00792EEF">
        <w:rPr>
          <w:rFonts w:eastAsiaTheme="minorEastAsia"/>
          <w:b/>
          <w:bCs/>
          <w:lang w:val="en-US"/>
        </w:rPr>
        <w:t xml:space="preserve"> </w:t>
      </w:r>
    </w:p>
    <w:p w14:paraId="2E401F0D" w14:textId="77777777" w:rsidR="00091F30" w:rsidRPr="00792EEF" w:rsidRDefault="00091F30" w:rsidP="00091F30">
      <w:pPr>
        <w:pStyle w:val="SingleTxtG"/>
        <w:ind w:left="3968" w:hanging="1700"/>
        <w:rPr>
          <w:rFonts w:eastAsiaTheme="minorEastAsia"/>
          <w:b/>
          <w:bCs/>
          <w:lang w:val="en-US"/>
        </w:rPr>
      </w:pPr>
      <m:oMath>
        <m:r>
          <m:rPr>
            <m:sty m:val="b"/>
          </m:rPr>
          <w:rPr>
            <w:rFonts w:ascii="Cambria Math" w:eastAsiaTheme="minorEastAsia" w:hAnsi="Cambria Math"/>
            <w:lang w:val="en-US"/>
          </w:rPr>
          <m:t>τ</m:t>
        </m:r>
      </m:oMath>
      <w:r w:rsidRPr="00792EEF">
        <w:rPr>
          <w:rFonts w:eastAsiaTheme="minorEastAsia"/>
          <w:b/>
          <w:bCs/>
          <w:lang w:val="en-US"/>
        </w:rPr>
        <w:t xml:space="preserve"> </w:t>
      </w:r>
      <w:r w:rsidRPr="00792EEF">
        <w:rPr>
          <w:rFonts w:eastAsiaTheme="minorEastAsia"/>
          <w:b/>
          <w:bCs/>
          <w:lang w:val="en-US"/>
        </w:rPr>
        <w:tab/>
      </w:r>
      <w:r w:rsidRPr="00792EEF">
        <w:rPr>
          <w:rFonts w:eastAsiaTheme="minorEastAsia"/>
          <w:b/>
          <w:bCs/>
          <w:lang w:val="en-US"/>
        </w:rPr>
        <w:tab/>
        <w:t>the reaction time of the ALKS vehicle defined as the total time from the moment in which the need for a reaction is identified until it starts to be implemented</w:t>
      </w:r>
    </w:p>
    <w:bookmarkStart w:id="7" w:name="_Hlk66184351"/>
    <w:p w14:paraId="6CF4139B" w14:textId="77777777" w:rsidR="00091F30" w:rsidRPr="00792EEF" w:rsidRDefault="00D74494" w:rsidP="00091F30">
      <w:pPr>
        <w:pStyle w:val="SingleTxtG"/>
        <w:ind w:left="2268"/>
        <w:rPr>
          <w:rFonts w:eastAsiaTheme="minorEastAsia"/>
          <w:b/>
          <w:bCs/>
          <w:lang w:val="en-US"/>
        </w:rPr>
      </w:pPr>
      <m:oMath>
        <m:sSub>
          <m:sSubPr>
            <m:ctrlPr>
              <w:rPr>
                <w:rFonts w:ascii="Cambria Math" w:eastAsiaTheme="minorEastAsia" w:hAnsi="Cambria Math"/>
                <w:b/>
                <w:bCs/>
                <w:i/>
                <w:iCs/>
                <w:lang w:val="en-US"/>
              </w:rPr>
            </m:ctrlPr>
          </m:sSubPr>
          <m:e>
            <m:r>
              <m:rPr>
                <m:sty m:val="bi"/>
              </m:rPr>
              <w:rPr>
                <w:rFonts w:ascii="Cambria Math" w:eastAsiaTheme="minorEastAsia" w:hAnsi="Cambria Math"/>
                <w:lang w:val="en-US"/>
              </w:rPr>
              <m:t>b</m:t>
            </m:r>
          </m:e>
          <m:sub>
            <m:r>
              <m:rPr>
                <m:sty m:val="bi"/>
              </m:rPr>
              <w:rPr>
                <w:rFonts w:ascii="Cambria Math" w:eastAsiaTheme="minorEastAsia" w:hAnsi="Cambria Math"/>
                <w:lang w:val="en-US"/>
              </w:rPr>
              <m:t>ego</m:t>
            </m:r>
            <m:r>
              <m:rPr>
                <m:sty m:val="bi"/>
              </m:rPr>
              <w:rPr>
                <w:rFonts w:ascii="Cambria Math" w:eastAsiaTheme="minorEastAsia" w:hAnsi="Cambria Math"/>
                <w:lang w:val="en-US"/>
              </w:rPr>
              <m:t>,</m:t>
            </m:r>
            <m:r>
              <m:rPr>
                <m:sty m:val="bi"/>
              </m:rPr>
              <w:rPr>
                <w:rFonts w:ascii="Cambria Math" w:eastAsiaTheme="minorEastAsia" w:hAnsi="Cambria Math"/>
                <w:lang w:val="en-US"/>
              </w:rPr>
              <m:t>comf</m:t>
            </m:r>
          </m:sub>
        </m:sSub>
      </m:oMath>
      <w:bookmarkEnd w:id="7"/>
      <w:r w:rsidR="00091F30" w:rsidRPr="00792EEF">
        <w:rPr>
          <w:rFonts w:eastAsiaTheme="minorEastAsia"/>
          <w:b/>
          <w:bCs/>
          <w:lang w:val="en-US"/>
        </w:rPr>
        <w:t xml:space="preserve"> </w:t>
      </w:r>
      <w:r w:rsidR="00091F30" w:rsidRPr="00792EEF">
        <w:rPr>
          <w:rFonts w:eastAsiaTheme="minorEastAsia"/>
          <w:b/>
          <w:bCs/>
          <w:lang w:val="en-US"/>
        </w:rPr>
        <w:tab/>
      </w:r>
      <w:r w:rsidR="00091F30" w:rsidRPr="00792EEF">
        <w:rPr>
          <w:rFonts w:eastAsiaTheme="minorEastAsia"/>
          <w:b/>
          <w:bCs/>
          <w:lang w:val="en-US"/>
        </w:rPr>
        <w:tab/>
        <w:t>the comfortable deceleration of the ALKS vehicle</w:t>
      </w:r>
    </w:p>
    <w:bookmarkStart w:id="8" w:name="_Hlk66184358"/>
    <w:p w14:paraId="6AA11200" w14:textId="77777777" w:rsidR="00091F30" w:rsidRPr="00792EEF" w:rsidRDefault="00D74494" w:rsidP="00091F30">
      <w:pPr>
        <w:pStyle w:val="SingleTxtG"/>
        <w:ind w:left="2268"/>
        <w:rPr>
          <w:rFonts w:eastAsiaTheme="minorEastAsia"/>
          <w:b/>
          <w:bCs/>
          <w:lang w:val="en-US"/>
        </w:rPr>
      </w:pPr>
      <m:oMath>
        <m:sSub>
          <m:sSubPr>
            <m:ctrlPr>
              <w:rPr>
                <w:rFonts w:ascii="Cambria Math" w:eastAsiaTheme="minorEastAsia" w:hAnsi="Cambria Math"/>
                <w:b/>
                <w:bCs/>
                <w:i/>
                <w:iCs/>
                <w:lang w:val="en-US"/>
              </w:rPr>
            </m:ctrlPr>
          </m:sSubPr>
          <m:e>
            <m:r>
              <m:rPr>
                <m:sty m:val="bi"/>
              </m:rPr>
              <w:rPr>
                <w:rFonts w:ascii="Cambria Math" w:eastAsiaTheme="minorEastAsia" w:hAnsi="Cambria Math"/>
                <w:lang w:val="en-US"/>
              </w:rPr>
              <m:t>b</m:t>
            </m:r>
          </m:e>
          <m:sub>
            <m:r>
              <m:rPr>
                <m:sty m:val="bi"/>
              </m:rPr>
              <w:rPr>
                <w:rFonts w:ascii="Cambria Math" w:eastAsiaTheme="minorEastAsia" w:hAnsi="Cambria Math"/>
                <w:lang w:val="en-US"/>
              </w:rPr>
              <m:t>ego</m:t>
            </m:r>
            <m:r>
              <m:rPr>
                <m:sty m:val="bi"/>
              </m:rPr>
              <w:rPr>
                <w:rFonts w:ascii="Cambria Math" w:eastAsiaTheme="minorEastAsia" w:hAnsi="Cambria Math"/>
                <w:lang w:val="en-US"/>
              </w:rPr>
              <m:t>,</m:t>
            </m:r>
            <m:r>
              <m:rPr>
                <m:sty m:val="bi"/>
              </m:rPr>
              <w:rPr>
                <w:rFonts w:ascii="Cambria Math" w:eastAsiaTheme="minorEastAsia" w:hAnsi="Cambria Math"/>
                <w:lang w:val="en-US"/>
              </w:rPr>
              <m:t>max</m:t>
            </m:r>
          </m:sub>
        </m:sSub>
      </m:oMath>
      <w:bookmarkEnd w:id="8"/>
      <w:r w:rsidR="00091F30" w:rsidRPr="00792EEF">
        <w:rPr>
          <w:rFonts w:eastAsiaTheme="minorEastAsia"/>
          <w:b/>
          <w:bCs/>
          <w:lang w:val="en-US"/>
        </w:rPr>
        <w:t xml:space="preserve"> </w:t>
      </w:r>
      <w:r w:rsidR="00091F30" w:rsidRPr="00792EEF">
        <w:rPr>
          <w:rFonts w:eastAsiaTheme="minorEastAsia"/>
          <w:b/>
          <w:bCs/>
          <w:lang w:val="en-US"/>
        </w:rPr>
        <w:tab/>
      </w:r>
      <w:r w:rsidR="00091F30" w:rsidRPr="00792EEF">
        <w:rPr>
          <w:rFonts w:eastAsiaTheme="minorEastAsia"/>
          <w:b/>
          <w:bCs/>
          <w:lang w:val="en-US"/>
        </w:rPr>
        <w:tab/>
        <w:t>the maximum deceleration of the ALKS vehicle</w:t>
      </w:r>
    </w:p>
    <w:bookmarkStart w:id="9" w:name="_Hlk66184363"/>
    <w:p w14:paraId="403C6B08" w14:textId="77777777" w:rsidR="00091F30" w:rsidRPr="00792EEF" w:rsidRDefault="00D74494" w:rsidP="00091F30">
      <w:pPr>
        <w:pStyle w:val="SingleTxtG"/>
        <w:ind w:left="2268"/>
        <w:rPr>
          <w:rFonts w:eastAsiaTheme="minorEastAsia"/>
          <w:b/>
          <w:bCs/>
          <w:lang w:val="en-US"/>
        </w:rPr>
      </w:pPr>
      <m:oMath>
        <m:sSub>
          <m:sSubPr>
            <m:ctrlPr>
              <w:rPr>
                <w:rFonts w:ascii="Cambria Math" w:eastAsiaTheme="minorEastAsia" w:hAnsi="Cambria Math"/>
                <w:b/>
                <w:bCs/>
                <w:i/>
                <w:iCs/>
                <w:lang w:val="en-US"/>
              </w:rPr>
            </m:ctrlPr>
          </m:sSubPr>
          <m:e>
            <m:r>
              <m:rPr>
                <m:sty m:val="bi"/>
              </m:rPr>
              <w:rPr>
                <w:rFonts w:ascii="Cambria Math" w:eastAsiaTheme="minorEastAsia" w:hAnsi="Cambria Math"/>
                <w:lang w:val="en-US"/>
              </w:rPr>
              <m:t>b</m:t>
            </m:r>
          </m:e>
          <m:sub>
            <m:r>
              <m:rPr>
                <m:sty m:val="bi"/>
              </m:rPr>
              <w:rPr>
                <w:rFonts w:ascii="Cambria Math" w:eastAsiaTheme="minorEastAsia" w:hAnsi="Cambria Math"/>
                <w:lang w:val="en-US"/>
              </w:rPr>
              <m:t>cut</m:t>
            </m:r>
            <m:r>
              <m:rPr>
                <m:sty m:val="bi"/>
              </m:rPr>
              <w:rPr>
                <w:rFonts w:ascii="Cambria Math" w:eastAsiaTheme="minorEastAsia" w:hAnsi="Cambria Math"/>
                <w:lang w:val="en-US"/>
              </w:rPr>
              <m:t>-</m:t>
            </m:r>
            <m:r>
              <m:rPr>
                <m:sty m:val="bi"/>
              </m:rPr>
              <w:rPr>
                <w:rFonts w:ascii="Cambria Math" w:eastAsiaTheme="minorEastAsia" w:hAnsi="Cambria Math"/>
                <w:lang w:val="en-US"/>
              </w:rPr>
              <m:t>in</m:t>
            </m:r>
            <m:r>
              <m:rPr>
                <m:sty m:val="bi"/>
              </m:rPr>
              <w:rPr>
                <w:rFonts w:ascii="Cambria Math" w:eastAsiaTheme="minorEastAsia" w:hAnsi="Cambria Math"/>
                <w:lang w:val="en-US"/>
              </w:rPr>
              <m:t>,</m:t>
            </m:r>
            <m:r>
              <m:rPr>
                <m:sty m:val="bi"/>
              </m:rPr>
              <w:rPr>
                <w:rFonts w:ascii="Cambria Math" w:eastAsiaTheme="minorEastAsia" w:hAnsi="Cambria Math"/>
                <w:lang w:val="en-US"/>
              </w:rPr>
              <m:t>max</m:t>
            </m:r>
          </m:sub>
        </m:sSub>
      </m:oMath>
      <w:bookmarkEnd w:id="9"/>
      <w:r w:rsidR="00091F30" w:rsidRPr="00792EEF">
        <w:rPr>
          <w:rFonts w:eastAsiaTheme="minorEastAsia"/>
          <w:b/>
          <w:bCs/>
          <w:lang w:val="en-US"/>
        </w:rPr>
        <w:t xml:space="preserve"> </w:t>
      </w:r>
      <w:r w:rsidR="00091F30" w:rsidRPr="00792EEF">
        <w:rPr>
          <w:rFonts w:eastAsiaTheme="minorEastAsia"/>
          <w:b/>
          <w:bCs/>
          <w:lang w:val="en-US"/>
        </w:rPr>
        <w:tab/>
      </w:r>
      <w:r w:rsidR="00091F30" w:rsidRPr="00792EEF">
        <w:rPr>
          <w:rFonts w:eastAsiaTheme="minorEastAsia"/>
          <w:b/>
          <w:bCs/>
          <w:lang w:val="en-US"/>
        </w:rPr>
        <w:tab/>
        <w:t>the maximum deceleration of the ‘other vehicle’</w:t>
      </w:r>
    </w:p>
    <w:p w14:paraId="68E2F45C" w14:textId="77777777" w:rsidR="00091F30" w:rsidRPr="00792EEF" w:rsidRDefault="00091F30" w:rsidP="00091F30">
      <w:pPr>
        <w:pStyle w:val="SingleTxtG"/>
        <w:ind w:left="2268" w:hanging="1134"/>
        <w:rPr>
          <w:b/>
          <w:bCs/>
          <w:lang w:val="en-US"/>
        </w:rPr>
      </w:pPr>
      <w:r w:rsidRPr="00792EEF">
        <w:rPr>
          <w:b/>
          <w:bCs/>
          <w:lang w:val="en-US"/>
        </w:rPr>
        <w:t>3.4.2.2.2.</w:t>
      </w:r>
      <w:r w:rsidRPr="00792EEF">
        <w:rPr>
          <w:b/>
          <w:bCs/>
          <w:lang w:val="en-US"/>
        </w:rPr>
        <w:tab/>
        <w:t>The CFS is defined by the following equation:</w:t>
      </w:r>
    </w:p>
    <w:p w14:paraId="65C5612F" w14:textId="77777777" w:rsidR="00091F30" w:rsidRPr="00792EEF" w:rsidRDefault="00091F30" w:rsidP="00091F30">
      <w:pPr>
        <w:pStyle w:val="SingleTxtG"/>
        <w:ind w:left="2268" w:hanging="1134"/>
        <w:rPr>
          <w:b/>
          <w:bCs/>
          <w:lang w:val="en-US"/>
        </w:rPr>
      </w:pPr>
      <w:r w:rsidRPr="00792EEF">
        <w:rPr>
          <w:b/>
          <w:bCs/>
          <w:lang w:val="en-US"/>
        </w:rPr>
        <w:tab/>
      </w:r>
      <m:oMath>
        <m:r>
          <m:rPr>
            <m:sty m:val="bi"/>
          </m:rPr>
          <w:rPr>
            <w:rFonts w:ascii="Cambria Math" w:hAnsi="Cambria Math"/>
            <w:lang w:val="en-IE"/>
          </w:rPr>
          <m:t>CFS</m:t>
        </m:r>
        <m:d>
          <m:dPr>
            <m:ctrlPr>
              <w:rPr>
                <w:rFonts w:ascii="Cambria Math" w:hAnsi="Cambria Math"/>
                <w:b/>
                <w:bCs/>
                <w:lang w:val="en-IE"/>
              </w:rPr>
            </m:ctrlPr>
          </m:dPr>
          <m:e>
            <m:r>
              <m:rPr>
                <m:sty m:val="bi"/>
              </m:rPr>
              <w:rPr>
                <w:rFonts w:ascii="Cambria Math" w:hAnsi="Cambria Math"/>
                <w:lang w:val="en-US"/>
              </w:rPr>
              <m:t>dis</m:t>
            </m:r>
            <m:sSub>
              <m:sSubPr>
                <m:ctrlPr>
                  <w:rPr>
                    <w:rFonts w:ascii="Cambria Math" w:hAnsi="Cambria Math"/>
                    <w:b/>
                    <w:bCs/>
                    <w:i/>
                    <w:lang w:val="en-US"/>
                  </w:rPr>
                </m:ctrlPr>
              </m:sSubPr>
              <m:e>
                <m:r>
                  <m:rPr>
                    <m:sty m:val="bi"/>
                  </m:rPr>
                  <w:rPr>
                    <w:rFonts w:ascii="Cambria Math" w:hAnsi="Cambria Math"/>
                    <w:lang w:val="en-US"/>
                  </w:rPr>
                  <m:t>t</m:t>
                </m:r>
              </m:e>
              <m:sub>
                <m:r>
                  <m:rPr>
                    <m:sty m:val="bi"/>
                  </m:rPr>
                  <w:rPr>
                    <w:rFonts w:ascii="Cambria Math" w:hAnsi="Cambria Math"/>
                    <w:lang w:val="en-US"/>
                  </w:rPr>
                  <m:t>lon</m:t>
                </m:r>
              </m:sub>
            </m:sSub>
          </m:e>
        </m:d>
        <m:r>
          <m:rPr>
            <m:sty m:val="b"/>
          </m:rPr>
          <w:rPr>
            <w:rFonts w:ascii="Cambria Math" w:hAnsi="Cambria Math"/>
            <w:lang w:val="en-IE"/>
          </w:rPr>
          <m:t xml:space="preserve">= </m:t>
        </m:r>
        <m:d>
          <m:dPr>
            <m:begChr m:val="{"/>
            <m:endChr m:val=""/>
            <m:ctrlPr>
              <w:rPr>
                <w:rFonts w:ascii="Cambria Math" w:hAnsi="Cambria Math"/>
                <w:b/>
                <w:bCs/>
                <w:lang w:val="en-IE"/>
              </w:rPr>
            </m:ctrlPr>
          </m:dPr>
          <m:e>
            <m:eqArr>
              <m:eqArrPr>
                <m:ctrlPr>
                  <w:rPr>
                    <w:rFonts w:ascii="Cambria Math" w:hAnsi="Cambria Math"/>
                    <w:b/>
                    <w:bCs/>
                    <w:lang w:val="en-IE"/>
                  </w:rPr>
                </m:ctrlPr>
              </m:eqArrPr>
              <m:e>
                <m:r>
                  <m:rPr>
                    <m:sty m:val="b"/>
                  </m:rPr>
                  <w:rPr>
                    <w:rFonts w:ascii="Cambria Math" w:hAnsi="Cambria Math"/>
                    <w:lang w:val="en-IE"/>
                  </w:rPr>
                  <m:t>1</m:t>
                </m:r>
              </m:e>
              <m:e>
                <m:r>
                  <m:rPr>
                    <m:sty m:val="b"/>
                  </m:rPr>
                  <w:rPr>
                    <w:rFonts w:ascii="Cambria Math" w:hAnsi="Cambria Math"/>
                    <w:lang w:val="en-IE"/>
                  </w:rPr>
                  <m:t>0</m:t>
                </m:r>
              </m:e>
              <m:e>
                <m:f>
                  <m:fPr>
                    <m:ctrlPr>
                      <w:rPr>
                        <w:rFonts w:ascii="Cambria Math" w:hAnsi="Cambria Math"/>
                        <w:b/>
                        <w:bCs/>
                        <w:i/>
                        <w:lang w:val="en-IE"/>
                      </w:rPr>
                    </m:ctrlPr>
                  </m:fPr>
                  <m:num>
                    <m:r>
                      <m:rPr>
                        <m:sty m:val="bi"/>
                      </m:rPr>
                      <w:rPr>
                        <w:rFonts w:ascii="Cambria Math" w:hAnsi="Cambria Math"/>
                        <w:lang w:val="en-US"/>
                      </w:rPr>
                      <m:t>dis</m:t>
                    </m:r>
                    <m:sSub>
                      <m:sSubPr>
                        <m:ctrlPr>
                          <w:rPr>
                            <w:rFonts w:ascii="Cambria Math" w:hAnsi="Cambria Math"/>
                            <w:b/>
                            <w:bCs/>
                            <w:i/>
                            <w:lang w:val="en-US"/>
                          </w:rPr>
                        </m:ctrlPr>
                      </m:sSubPr>
                      <m:e>
                        <m:r>
                          <m:rPr>
                            <m:sty m:val="bi"/>
                          </m:rPr>
                          <w:rPr>
                            <w:rFonts w:ascii="Cambria Math" w:hAnsi="Cambria Math"/>
                            <w:lang w:val="en-US"/>
                          </w:rPr>
                          <m:t>t</m:t>
                        </m:r>
                      </m:e>
                      <m:sub>
                        <m:r>
                          <m:rPr>
                            <m:sty m:val="bi"/>
                          </m:rPr>
                          <w:rPr>
                            <w:rFonts w:ascii="Cambria Math" w:hAnsi="Cambria Math"/>
                            <w:lang w:val="en-US"/>
                          </w:rPr>
                          <m:t>lon</m:t>
                        </m:r>
                      </m:sub>
                    </m:sSub>
                    <m:r>
                      <m:rPr>
                        <m:sty m:val="bi"/>
                      </m:rPr>
                      <w:rPr>
                        <w:rFonts w:ascii="Cambria Math" w:hAnsi="Cambria Math"/>
                        <w:lang w:val="en-IE"/>
                      </w:rPr>
                      <m:t>-</m:t>
                    </m:r>
                    <m:sSub>
                      <m:sSubPr>
                        <m:ctrlPr>
                          <w:rPr>
                            <w:rFonts w:ascii="Cambria Math" w:hAnsi="Cambria Math"/>
                            <w:b/>
                            <w:bCs/>
                            <w:i/>
                            <w:lang w:val="en-IE"/>
                          </w:rPr>
                        </m:ctrlPr>
                      </m:sSubPr>
                      <m:e>
                        <m:r>
                          <m:rPr>
                            <m:sty m:val="bi"/>
                          </m:rPr>
                          <w:rPr>
                            <w:rFonts w:ascii="Cambria Math" w:hAnsi="Cambria Math"/>
                            <w:lang w:val="en-IE"/>
                          </w:rPr>
                          <m:t>d</m:t>
                        </m:r>
                      </m:e>
                      <m:sub>
                        <m:r>
                          <m:rPr>
                            <m:sty m:val="bi"/>
                          </m:rPr>
                          <w:rPr>
                            <w:rFonts w:ascii="Cambria Math" w:hAnsi="Cambria Math"/>
                            <w:lang w:val="en-IE"/>
                          </w:rPr>
                          <m:t>safe</m:t>
                        </m:r>
                      </m:sub>
                    </m:sSub>
                  </m:num>
                  <m:den>
                    <m:sSub>
                      <m:sSubPr>
                        <m:ctrlPr>
                          <w:rPr>
                            <w:rFonts w:ascii="Cambria Math" w:hAnsi="Cambria Math"/>
                            <w:b/>
                            <w:bCs/>
                            <w:i/>
                            <w:lang w:val="en-IE"/>
                          </w:rPr>
                        </m:ctrlPr>
                      </m:sSubPr>
                      <m:e>
                        <m:r>
                          <m:rPr>
                            <m:sty m:val="bi"/>
                          </m:rPr>
                          <w:rPr>
                            <w:rFonts w:ascii="Cambria Math" w:hAnsi="Cambria Math"/>
                            <w:lang w:val="en-IE"/>
                          </w:rPr>
                          <m:t>d</m:t>
                        </m:r>
                      </m:e>
                      <m:sub>
                        <m:r>
                          <m:rPr>
                            <m:sty m:val="bi"/>
                          </m:rPr>
                          <w:rPr>
                            <w:rFonts w:ascii="Cambria Math" w:hAnsi="Cambria Math"/>
                            <w:lang w:val="en-IE"/>
                          </w:rPr>
                          <m:t>unsafe</m:t>
                        </m:r>
                      </m:sub>
                    </m:sSub>
                    <m:r>
                      <m:rPr>
                        <m:sty m:val="bi"/>
                      </m:rPr>
                      <w:rPr>
                        <w:rFonts w:ascii="Cambria Math" w:hAnsi="Cambria Math"/>
                        <w:lang w:val="en-IE"/>
                      </w:rPr>
                      <m:t>-</m:t>
                    </m:r>
                    <m:sSub>
                      <m:sSubPr>
                        <m:ctrlPr>
                          <w:rPr>
                            <w:rFonts w:ascii="Cambria Math" w:hAnsi="Cambria Math"/>
                            <w:b/>
                            <w:bCs/>
                            <w:i/>
                            <w:lang w:val="en-IE"/>
                          </w:rPr>
                        </m:ctrlPr>
                      </m:sSubPr>
                      <m:e>
                        <m:r>
                          <m:rPr>
                            <m:sty m:val="bi"/>
                          </m:rPr>
                          <w:rPr>
                            <w:rFonts w:ascii="Cambria Math" w:hAnsi="Cambria Math"/>
                            <w:lang w:val="en-IE"/>
                          </w:rPr>
                          <m:t>d</m:t>
                        </m:r>
                      </m:e>
                      <m:sub>
                        <m:r>
                          <m:rPr>
                            <m:sty m:val="bi"/>
                          </m:rPr>
                          <w:rPr>
                            <w:rFonts w:ascii="Cambria Math" w:hAnsi="Cambria Math"/>
                            <w:lang w:val="en-IE"/>
                          </w:rPr>
                          <m:t>safe</m:t>
                        </m:r>
                      </m:sub>
                    </m:sSub>
                  </m:den>
                </m:f>
              </m:e>
            </m:eqArr>
          </m:e>
        </m:d>
        <m:r>
          <m:rPr>
            <m:sty m:val="bi"/>
          </m:rPr>
          <w:rPr>
            <w:rFonts w:ascii="Cambria Math" w:hAnsi="Cambria Math"/>
            <w:lang w:val="en-IE"/>
          </w:rPr>
          <m:t xml:space="preserve">      </m:t>
        </m:r>
        <m:m>
          <m:mPr>
            <m:mcs>
              <m:mc>
                <m:mcPr>
                  <m:count m:val="1"/>
                  <m:mcJc m:val="center"/>
                </m:mcPr>
              </m:mc>
            </m:mcs>
            <m:ctrlPr>
              <w:rPr>
                <w:rFonts w:ascii="Cambria Math" w:hAnsi="Cambria Math"/>
                <w:b/>
                <w:bCs/>
                <w:i/>
                <w:lang w:val="en-IE"/>
              </w:rPr>
            </m:ctrlPr>
          </m:mPr>
          <m:mr>
            <m:e>
              <m:r>
                <m:rPr>
                  <m:sty m:val="b"/>
                </m:rPr>
                <w:rPr>
                  <w:rFonts w:ascii="Cambria Math" w:hAnsi="Cambria Math"/>
                  <w:lang w:val="en-IE"/>
                </w:rPr>
                <m:t>if 0&lt;</m:t>
              </m:r>
              <m:r>
                <m:rPr>
                  <m:sty m:val="bi"/>
                </m:rPr>
                <w:rPr>
                  <w:rFonts w:ascii="Cambria Math" w:hAnsi="Cambria Math"/>
                  <w:lang w:val="en-US"/>
                </w:rPr>
                <m:t>dis</m:t>
              </m:r>
              <m:sSub>
                <m:sSubPr>
                  <m:ctrlPr>
                    <w:rPr>
                      <w:rFonts w:ascii="Cambria Math" w:hAnsi="Cambria Math"/>
                      <w:b/>
                      <w:bCs/>
                      <w:i/>
                      <w:lang w:val="en-US"/>
                    </w:rPr>
                  </m:ctrlPr>
                </m:sSubPr>
                <m:e>
                  <m:r>
                    <m:rPr>
                      <m:sty m:val="bi"/>
                    </m:rPr>
                    <w:rPr>
                      <w:rFonts w:ascii="Cambria Math" w:hAnsi="Cambria Math"/>
                      <w:lang w:val="en-US"/>
                    </w:rPr>
                    <m:t>t</m:t>
                  </m:r>
                </m:e>
                <m:sub>
                  <m:r>
                    <m:rPr>
                      <m:sty m:val="bi"/>
                    </m:rPr>
                    <w:rPr>
                      <w:rFonts w:ascii="Cambria Math" w:hAnsi="Cambria Math"/>
                      <w:lang w:val="en-US"/>
                    </w:rPr>
                    <m:t>lon</m:t>
                  </m:r>
                </m:sub>
              </m:sSub>
              <m:r>
                <m:rPr>
                  <m:sty m:val="b"/>
                </m:rPr>
                <w:rPr>
                  <w:rFonts w:ascii="Cambria Math" w:hAnsi="Cambria Math"/>
                  <w:lang w:val="en-IE"/>
                </w:rPr>
                <m:t>&lt;</m:t>
              </m:r>
              <m:sSub>
                <m:sSubPr>
                  <m:ctrlPr>
                    <w:rPr>
                      <w:rFonts w:ascii="Cambria Math" w:hAnsi="Cambria Math"/>
                      <w:b/>
                      <w:bCs/>
                      <w:lang w:val="en-IE"/>
                    </w:rPr>
                  </m:ctrlPr>
                </m:sSubPr>
                <m:e>
                  <m:r>
                    <m:rPr>
                      <m:sty m:val="bi"/>
                    </m:rPr>
                    <w:rPr>
                      <w:rFonts w:ascii="Cambria Math" w:hAnsi="Cambria Math"/>
                      <w:lang w:val="en-IE"/>
                    </w:rPr>
                    <m:t>d</m:t>
                  </m:r>
                </m:e>
                <m:sub>
                  <m:r>
                    <m:rPr>
                      <m:sty m:val="bi"/>
                    </m:rPr>
                    <w:rPr>
                      <w:rFonts w:ascii="Cambria Math" w:hAnsi="Cambria Math"/>
                      <w:lang w:val="en-IE"/>
                    </w:rPr>
                    <m:t>unsafe</m:t>
                  </m:r>
                </m:sub>
              </m:sSub>
            </m:e>
          </m:mr>
          <m:mr>
            <m:e>
              <m:r>
                <m:rPr>
                  <m:sty m:val="b"/>
                </m:rPr>
                <w:rPr>
                  <w:rFonts w:ascii="Cambria Math" w:hAnsi="Cambria Math"/>
                  <w:lang w:val="en-IE"/>
                </w:rPr>
                <m:t xml:space="preserve">if </m:t>
              </m:r>
              <m:r>
                <m:rPr>
                  <m:sty m:val="bi"/>
                </m:rPr>
                <w:rPr>
                  <w:rFonts w:ascii="Cambria Math" w:hAnsi="Cambria Math"/>
                  <w:lang w:val="en-US"/>
                </w:rPr>
                <m:t>dis</m:t>
              </m:r>
              <m:sSub>
                <m:sSubPr>
                  <m:ctrlPr>
                    <w:rPr>
                      <w:rFonts w:ascii="Cambria Math" w:hAnsi="Cambria Math"/>
                      <w:b/>
                      <w:bCs/>
                      <w:i/>
                      <w:lang w:val="en-US"/>
                    </w:rPr>
                  </m:ctrlPr>
                </m:sSubPr>
                <m:e>
                  <m:r>
                    <m:rPr>
                      <m:sty m:val="bi"/>
                    </m:rPr>
                    <w:rPr>
                      <w:rFonts w:ascii="Cambria Math" w:hAnsi="Cambria Math"/>
                      <w:lang w:val="en-US"/>
                    </w:rPr>
                    <m:t>t</m:t>
                  </m:r>
                </m:e>
                <m:sub>
                  <m:r>
                    <m:rPr>
                      <m:sty m:val="bi"/>
                    </m:rPr>
                    <w:rPr>
                      <w:rFonts w:ascii="Cambria Math" w:hAnsi="Cambria Math"/>
                      <w:lang w:val="en-US"/>
                    </w:rPr>
                    <m:t>lon</m:t>
                  </m:r>
                </m:sub>
              </m:sSub>
              <m:r>
                <m:rPr>
                  <m:sty m:val="b"/>
                </m:rPr>
                <w:rPr>
                  <w:rFonts w:ascii="Cambria Math" w:hAnsi="Cambria Math"/>
                  <w:lang w:val="en-IE"/>
                </w:rPr>
                <m:t>≥</m:t>
              </m:r>
              <m:sSub>
                <m:sSubPr>
                  <m:ctrlPr>
                    <w:rPr>
                      <w:rFonts w:ascii="Cambria Math" w:hAnsi="Cambria Math"/>
                      <w:b/>
                      <w:bCs/>
                      <w:lang w:val="en-IE"/>
                    </w:rPr>
                  </m:ctrlPr>
                </m:sSubPr>
                <m:e>
                  <m:r>
                    <m:rPr>
                      <m:sty m:val="bi"/>
                    </m:rPr>
                    <w:rPr>
                      <w:rFonts w:ascii="Cambria Math" w:hAnsi="Cambria Math"/>
                      <w:lang w:val="en-IE"/>
                    </w:rPr>
                    <m:t>d</m:t>
                  </m:r>
                </m:e>
                <m:sub>
                  <m:r>
                    <m:rPr>
                      <m:sty m:val="bi"/>
                    </m:rPr>
                    <w:rPr>
                      <w:rFonts w:ascii="Cambria Math" w:hAnsi="Cambria Math"/>
                      <w:lang w:val="en-IE"/>
                    </w:rPr>
                    <m:t>safe</m:t>
                  </m:r>
                </m:sub>
              </m:sSub>
            </m:e>
          </m:mr>
          <m:mr>
            <m:e>
              <m:r>
                <m:rPr>
                  <m:sty m:val="b"/>
                </m:rPr>
                <w:rPr>
                  <w:rFonts w:ascii="Cambria Math" w:hAnsi="Cambria Math"/>
                  <w:lang w:val="en-IE"/>
                </w:rPr>
                <m:t xml:space="preserve">if </m:t>
              </m:r>
              <m:sSub>
                <m:sSubPr>
                  <m:ctrlPr>
                    <w:rPr>
                      <w:rFonts w:ascii="Cambria Math" w:hAnsi="Cambria Math"/>
                      <w:b/>
                      <w:bCs/>
                      <w:lang w:val="en-IE"/>
                    </w:rPr>
                  </m:ctrlPr>
                </m:sSubPr>
                <m:e>
                  <m:r>
                    <m:rPr>
                      <m:sty m:val="bi"/>
                    </m:rPr>
                    <w:rPr>
                      <w:rFonts w:ascii="Cambria Math" w:hAnsi="Cambria Math"/>
                      <w:lang w:val="en-IE"/>
                    </w:rPr>
                    <m:t>d</m:t>
                  </m:r>
                </m:e>
                <m:sub>
                  <m:r>
                    <m:rPr>
                      <m:sty m:val="bi"/>
                    </m:rPr>
                    <w:rPr>
                      <w:rFonts w:ascii="Cambria Math" w:hAnsi="Cambria Math"/>
                      <w:lang w:val="en-IE"/>
                    </w:rPr>
                    <m:t>unsafe</m:t>
                  </m:r>
                </m:sub>
              </m:sSub>
              <m:r>
                <m:rPr>
                  <m:sty m:val="b"/>
                </m:rPr>
                <w:rPr>
                  <w:rFonts w:ascii="Cambria Math" w:hAnsi="Cambria Math"/>
                  <w:lang w:val="en-IE"/>
                </w:rPr>
                <m:t>≤</m:t>
              </m:r>
              <m:r>
                <m:rPr>
                  <m:sty m:val="bi"/>
                </m:rPr>
                <w:rPr>
                  <w:rFonts w:ascii="Cambria Math" w:hAnsi="Cambria Math"/>
                  <w:lang w:val="en-US"/>
                </w:rPr>
                <m:t>dis</m:t>
              </m:r>
              <m:sSub>
                <m:sSubPr>
                  <m:ctrlPr>
                    <w:rPr>
                      <w:rFonts w:ascii="Cambria Math" w:hAnsi="Cambria Math"/>
                      <w:b/>
                      <w:bCs/>
                      <w:i/>
                      <w:lang w:val="en-US"/>
                    </w:rPr>
                  </m:ctrlPr>
                </m:sSubPr>
                <m:e>
                  <m:r>
                    <m:rPr>
                      <m:sty m:val="bi"/>
                    </m:rPr>
                    <w:rPr>
                      <w:rFonts w:ascii="Cambria Math" w:hAnsi="Cambria Math"/>
                      <w:lang w:val="en-US"/>
                    </w:rPr>
                    <m:t>t</m:t>
                  </m:r>
                </m:e>
                <m:sub>
                  <m:r>
                    <m:rPr>
                      <m:sty m:val="bi"/>
                    </m:rPr>
                    <w:rPr>
                      <w:rFonts w:ascii="Cambria Math" w:hAnsi="Cambria Math"/>
                      <w:lang w:val="en-US"/>
                    </w:rPr>
                    <m:t>lon</m:t>
                  </m:r>
                </m:sub>
              </m:sSub>
              <m:r>
                <m:rPr>
                  <m:sty m:val="b"/>
                </m:rPr>
                <w:rPr>
                  <w:rFonts w:ascii="Cambria Math" w:hAnsi="Cambria Math"/>
                  <w:lang w:val="en-IE"/>
                </w:rPr>
                <m:t>&lt;</m:t>
              </m:r>
              <m:sSub>
                <m:sSubPr>
                  <m:ctrlPr>
                    <w:rPr>
                      <w:rFonts w:ascii="Cambria Math" w:hAnsi="Cambria Math"/>
                      <w:b/>
                      <w:bCs/>
                      <w:lang w:val="en-IE"/>
                    </w:rPr>
                  </m:ctrlPr>
                </m:sSubPr>
                <m:e>
                  <m:r>
                    <m:rPr>
                      <m:sty m:val="bi"/>
                    </m:rPr>
                    <w:rPr>
                      <w:rFonts w:ascii="Cambria Math" w:hAnsi="Cambria Math"/>
                      <w:lang w:val="en-IE"/>
                    </w:rPr>
                    <m:t>d</m:t>
                  </m:r>
                </m:e>
                <m:sub>
                  <m:r>
                    <m:rPr>
                      <m:sty m:val="bi"/>
                    </m:rPr>
                    <w:rPr>
                      <w:rFonts w:ascii="Cambria Math" w:hAnsi="Cambria Math"/>
                      <w:lang w:val="en-IE"/>
                    </w:rPr>
                    <m:t>safe</m:t>
                  </m:r>
                </m:sub>
              </m:sSub>
            </m:e>
          </m:mr>
        </m:m>
      </m:oMath>
    </w:p>
    <w:p w14:paraId="602E3A43" w14:textId="77777777" w:rsidR="00091F30" w:rsidRPr="00792EEF" w:rsidRDefault="00091F30" w:rsidP="00091F30">
      <w:pPr>
        <w:pStyle w:val="SingleTxtG"/>
        <w:ind w:left="2268"/>
        <w:rPr>
          <w:rFonts w:eastAsiaTheme="minorEastAsia"/>
          <w:b/>
          <w:bCs/>
          <w:lang w:val="en-IE"/>
        </w:rPr>
      </w:pPr>
      <w:r w:rsidRPr="00792EEF">
        <w:rPr>
          <w:b/>
          <w:bCs/>
          <w:lang w:val="en-US"/>
        </w:rPr>
        <w:tab/>
        <w:t xml:space="preserve">Where </w:t>
      </w:r>
    </w:p>
    <w:p w14:paraId="687E15A6" w14:textId="77777777" w:rsidR="00091F30" w:rsidRPr="00792EEF" w:rsidRDefault="00091F30" w:rsidP="00091F30">
      <w:pPr>
        <w:pStyle w:val="SingleTxtG"/>
        <w:ind w:left="2268" w:hanging="1134"/>
        <w:rPr>
          <w:b/>
          <w:bCs/>
          <w:lang w:val="en-IE"/>
        </w:rPr>
      </w:pPr>
      <w:r w:rsidRPr="00792EEF">
        <w:rPr>
          <w:b/>
          <w:bCs/>
          <w:lang w:val="en-IE"/>
        </w:rPr>
        <w:tab/>
      </w:r>
      <m:oMath>
        <m:sSub>
          <m:sSubPr>
            <m:ctrlPr>
              <w:rPr>
                <w:rFonts w:ascii="Cambria Math" w:hAnsi="Cambria Math"/>
                <w:b/>
                <w:bCs/>
                <w:i/>
                <w:lang w:val="en-IE"/>
              </w:rPr>
            </m:ctrlPr>
          </m:sSubPr>
          <m:e>
            <m:r>
              <m:rPr>
                <m:sty m:val="bi"/>
              </m:rPr>
              <w:rPr>
                <w:rFonts w:ascii="Cambria Math" w:hAnsi="Cambria Math"/>
                <w:lang w:val="en-IE"/>
              </w:rPr>
              <m:t>d</m:t>
            </m:r>
          </m:e>
          <m:sub>
            <m:r>
              <m:rPr>
                <m:sty m:val="bi"/>
              </m:rPr>
              <w:rPr>
                <w:rFonts w:ascii="Cambria Math" w:hAnsi="Cambria Math"/>
                <w:lang w:val="en-IE"/>
              </w:rPr>
              <m:t>safe</m:t>
            </m:r>
          </m:sub>
        </m:sSub>
        <m:r>
          <m:rPr>
            <m:sty m:val="bi"/>
          </m:rPr>
          <w:rPr>
            <w:rFonts w:ascii="Cambria Math" w:hAnsi="Cambria Math"/>
            <w:lang w:val="en-IE"/>
          </w:rPr>
          <m:t>=</m:t>
        </m:r>
        <m:d>
          <m:dPr>
            <m:begChr m:val="{"/>
            <m:endChr m:val=""/>
            <m:ctrlPr>
              <w:rPr>
                <w:rFonts w:ascii="Cambria Math" w:hAnsi="Cambria Math"/>
                <w:b/>
                <w:bCs/>
                <w:i/>
                <w:lang w:val="en-IE"/>
              </w:rPr>
            </m:ctrlPr>
          </m:dPr>
          <m:e>
            <m:m>
              <m:mPr>
                <m:mcs>
                  <m:mc>
                    <m:mcPr>
                      <m:count m:val="1"/>
                      <m:mcJc m:val="center"/>
                    </m:mcPr>
                  </m:mc>
                </m:mcs>
                <m:ctrlPr>
                  <w:rPr>
                    <w:rFonts w:ascii="Cambria Math" w:hAnsi="Cambria Math"/>
                    <w:b/>
                    <w:bCs/>
                    <w:i/>
                    <w:lang w:val="en-IE"/>
                  </w:rPr>
                </m:ctrlPr>
              </m:mPr>
              <m:mr>
                <m:e>
                  <m:f>
                    <m:fPr>
                      <m:ctrlPr>
                        <w:rPr>
                          <w:rFonts w:ascii="Cambria Math" w:hAnsi="Cambria Math"/>
                          <w:b/>
                          <w:bCs/>
                          <w:i/>
                          <w:lang w:val="el-GR"/>
                        </w:rPr>
                      </m:ctrlPr>
                    </m:fPr>
                    <m:num>
                      <m:sSup>
                        <m:sSupPr>
                          <m:ctrlPr>
                            <w:rPr>
                              <w:rFonts w:ascii="Cambria Math" w:hAnsi="Cambria Math"/>
                              <w:b/>
                              <w:bCs/>
                              <w:i/>
                              <w:lang w:val="el-GR"/>
                            </w:rPr>
                          </m:ctrlPr>
                        </m:sSupPr>
                        <m:e>
                          <m:d>
                            <m:dPr>
                              <m:ctrlPr>
                                <w:rPr>
                                  <w:rFonts w:ascii="Cambria Math" w:eastAsiaTheme="minorEastAsia" w:hAnsi="Cambria Math"/>
                                  <w:b/>
                                  <w:bCs/>
                                  <w:i/>
                                </w:rPr>
                              </m:ctrlPr>
                            </m:dPr>
                            <m:e>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m:t>
                                  </m:r>
                                </m:sub>
                              </m:sSub>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cut-in,lon</m:t>
                                  </m:r>
                                </m:sub>
                              </m:sSub>
                              <m:ctrlPr>
                                <w:rPr>
                                  <w:rFonts w:ascii="Cambria Math" w:hAnsi="Cambria Math"/>
                                  <w:b/>
                                  <w:bCs/>
                                  <w:i/>
                                  <w:lang w:val="el-GR"/>
                                </w:rPr>
                              </m:ctrlPr>
                            </m:e>
                          </m:d>
                        </m:e>
                        <m:sup>
                          <m:r>
                            <m:rPr>
                              <m:sty m:val="bi"/>
                            </m:rPr>
                            <w:rPr>
                              <w:rFonts w:ascii="Cambria Math" w:hAnsi="Cambria Math"/>
                            </w:rPr>
                            <m:t>2</m:t>
                          </m:r>
                        </m:sup>
                      </m:sSup>
                    </m:num>
                    <m:den>
                      <m:r>
                        <m:rPr>
                          <m:sty m:val="bi"/>
                        </m:rPr>
                        <w:rPr>
                          <w:rFonts w:ascii="Cambria Math" w:hAnsi="Cambria Math"/>
                        </w:rPr>
                        <m:t>2</m:t>
                      </m:r>
                      <m:sSubSup>
                        <m:sSubSupPr>
                          <m:ctrlPr>
                            <w:rPr>
                              <w:rFonts w:ascii="Cambria Math" w:hAnsi="Cambria Math"/>
                              <w:b/>
                              <w:bCs/>
                              <w:i/>
                            </w:rPr>
                          </m:ctrlPr>
                        </m:sSubSupPr>
                        <m:e>
                          <m:r>
                            <m:rPr>
                              <m:sty m:val="bi"/>
                            </m:rPr>
                            <w:rPr>
                              <w:rFonts w:ascii="Cambria Math" w:hAnsi="Cambria Math"/>
                            </w:rPr>
                            <m:t>a</m:t>
                          </m:r>
                        </m:e>
                        <m:sub>
                          <m:r>
                            <m:rPr>
                              <m:sty m:val="bi"/>
                            </m:rPr>
                            <w:rPr>
                              <w:rFonts w:ascii="Cambria Math" w:hAnsi="Cambria Math"/>
                            </w:rPr>
                            <m:t>ego</m:t>
                          </m:r>
                        </m:sub>
                        <m:sup>
                          <m:r>
                            <m:rPr>
                              <m:sty m:val="bi"/>
                            </m:rPr>
                            <w:rPr>
                              <w:rFonts w:ascii="Cambria Math" w:hAnsi="Cambria Math"/>
                            </w:rPr>
                            <m:t>'</m:t>
                          </m:r>
                        </m:sup>
                      </m:sSubSup>
                    </m:den>
                  </m:f>
                </m:e>
              </m:mr>
              <m:mr>
                <m:e>
                  <m:sSub>
                    <m:sSubPr>
                      <m:ctrlPr>
                        <w:rPr>
                          <w:rFonts w:ascii="Cambria Math" w:eastAsiaTheme="minorEastAsia" w:hAnsi="Cambria Math"/>
                          <w:b/>
                          <w:bCs/>
                          <w:i/>
                        </w:rPr>
                      </m:ctrlPr>
                    </m:sSubPr>
                    <m:e>
                      <m:r>
                        <m:rPr>
                          <m:sty m:val="bi"/>
                        </m:rPr>
                        <w:rPr>
                          <w:rFonts w:ascii="Cambria Math" w:eastAsiaTheme="minorEastAsia" w:hAnsi="Cambria Math"/>
                        </w:rPr>
                        <m:t>d</m:t>
                      </m:r>
                    </m:e>
                    <m:sub>
                      <m:r>
                        <m:rPr>
                          <m:sty m:val="bi"/>
                        </m:rPr>
                        <w:rPr>
                          <w:rFonts w:ascii="Cambria Math" w:eastAsiaTheme="minorEastAsia" w:hAnsi="Cambria Math"/>
                        </w:rPr>
                        <m:t>new</m:t>
                      </m:r>
                    </m:sub>
                  </m:sSub>
                  <m:r>
                    <m:rPr>
                      <m:sty m:val="bi"/>
                    </m:rPr>
                    <w:rPr>
                      <w:rFonts w:ascii="Cambria Math" w:hAnsi="Cambria Math"/>
                    </w:rPr>
                    <m:t>+</m:t>
                  </m:r>
                  <m:f>
                    <m:fPr>
                      <m:ctrlPr>
                        <w:rPr>
                          <w:rFonts w:ascii="Cambria Math" w:hAnsi="Cambria Math"/>
                          <w:b/>
                          <w:bCs/>
                          <w:i/>
                          <w:lang w:val="el-GR"/>
                        </w:rPr>
                      </m:ctrlPr>
                    </m:fPr>
                    <m:num>
                      <m:sSup>
                        <m:sSupPr>
                          <m:ctrlPr>
                            <w:rPr>
                              <w:rFonts w:ascii="Cambria Math" w:hAnsi="Cambria Math"/>
                              <w:b/>
                              <w:bCs/>
                              <w:i/>
                              <w:lang w:val="el-GR"/>
                            </w:rPr>
                          </m:ctrlPr>
                        </m:sSupPr>
                        <m:e>
                          <m:d>
                            <m:dPr>
                              <m:ctrlPr>
                                <w:rPr>
                                  <w:rFonts w:ascii="Cambria Math" w:eastAsiaTheme="minorEastAsia" w:hAnsi="Cambria Math"/>
                                  <w:b/>
                                  <w:bCs/>
                                  <w:i/>
                                </w:rPr>
                              </m:ctrlPr>
                            </m:dPr>
                            <m:e>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ego,lon,ΝΕΧΤ</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cut-in,lon</m:t>
                                  </m:r>
                                </m:sub>
                              </m:sSub>
                              <m:r>
                                <m:rPr>
                                  <m:sty m:val="bi"/>
                                </m:rPr>
                                <w:rPr>
                                  <w:rFonts w:ascii="Cambria Math" w:hAnsi="Cambria Math"/>
                                </w:rPr>
                                <m:t xml:space="preserve"> </m:t>
                              </m:r>
                              <m:ctrlPr>
                                <w:rPr>
                                  <w:rFonts w:ascii="Cambria Math" w:hAnsi="Cambria Math"/>
                                  <w:b/>
                                  <w:bCs/>
                                  <w:i/>
                                  <w:lang w:val="el-GR"/>
                                </w:rPr>
                              </m:ctrlPr>
                            </m:e>
                          </m:d>
                        </m:e>
                        <m:sup>
                          <m:r>
                            <m:rPr>
                              <m:sty m:val="bi"/>
                            </m:rPr>
                            <w:rPr>
                              <w:rFonts w:ascii="Cambria Math" w:hAnsi="Cambria Math"/>
                            </w:rPr>
                            <m:t>2</m:t>
                          </m:r>
                        </m:sup>
                      </m:sSup>
                    </m:num>
                    <m:den>
                      <m:r>
                        <m:rPr>
                          <m:sty m:val="bi"/>
                        </m:rPr>
                        <w:rPr>
                          <w:rFonts w:ascii="Cambria Math" w:hAnsi="Cambria Math"/>
                        </w:rPr>
                        <m:t>2</m:t>
                      </m:r>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ego,comf</m:t>
                          </m:r>
                        </m:sub>
                      </m:sSub>
                    </m:den>
                  </m:f>
                </m:e>
              </m:mr>
            </m:m>
          </m:e>
        </m:d>
        <m:r>
          <m:rPr>
            <m:sty m:val="bi"/>
          </m:rPr>
          <w:rPr>
            <w:rFonts w:ascii="Cambria Math" w:hAnsi="Cambria Math"/>
            <w:lang w:val="en-IE"/>
          </w:rPr>
          <m:t xml:space="preserve">  </m:t>
        </m:r>
        <m:m>
          <m:mPr>
            <m:mcs>
              <m:mc>
                <m:mcPr>
                  <m:count m:val="1"/>
                  <m:mcJc m:val="center"/>
                </m:mcPr>
              </m:mc>
            </m:mcs>
            <m:ctrlPr>
              <w:rPr>
                <w:rFonts w:ascii="Cambria Math" w:hAnsi="Cambria Math"/>
                <w:b/>
                <w:bCs/>
                <w:i/>
                <w:lang w:val="en-IE"/>
              </w:rPr>
            </m:ctrlPr>
          </m:mPr>
          <m:mr>
            <m:e>
              <m:m>
                <m:mPr>
                  <m:mcs>
                    <m:mc>
                      <m:mcPr>
                        <m:count m:val="1"/>
                        <m:mcJc m:val="center"/>
                      </m:mcPr>
                    </m:mc>
                  </m:mcs>
                  <m:ctrlPr>
                    <w:rPr>
                      <w:rFonts w:ascii="Cambria Math" w:hAnsi="Cambria Math"/>
                      <w:b/>
                      <w:bCs/>
                      <w:i/>
                      <w:lang w:val="en-IE"/>
                    </w:rPr>
                  </m:ctrlPr>
                </m:mPr>
                <m:mr>
                  <m:e>
                    <m:r>
                      <m:rPr>
                        <m:sty m:val="b"/>
                      </m:rPr>
                      <w:rPr>
                        <w:rFonts w:ascii="Cambria Math" w:hAnsi="Cambria Math"/>
                        <w:lang w:val="en-IE"/>
                      </w:rPr>
                      <m:t>if</m:t>
                    </m:r>
                    <m:r>
                      <m:rPr>
                        <m:sty m:val="bi"/>
                      </m:rPr>
                      <w:rPr>
                        <w:rFonts w:ascii="Cambria Math" w:hAnsi="Cambria Math"/>
                        <w:lang w:val="en-IE"/>
                      </w:rPr>
                      <m:t xml:space="preserve"> </m:t>
                    </m:r>
                    <m:sSub>
                      <m:sSubPr>
                        <m:ctrlPr>
                          <w:rPr>
                            <w:rFonts w:ascii="Cambria Math" w:hAnsi="Cambria Math"/>
                            <w:b/>
                            <w:bCs/>
                            <w:i/>
                            <w:sz w:val="22"/>
                            <w:szCs w:val="22"/>
                          </w:rPr>
                        </m:ctrlPr>
                      </m:sSubPr>
                      <m:e>
                        <m:r>
                          <m:rPr>
                            <m:sty m:val="bi"/>
                          </m:rPr>
                          <w:rPr>
                            <w:rFonts w:ascii="Cambria Math" w:hAnsi="Cambria Math"/>
                            <w:sz w:val="22"/>
                            <w:szCs w:val="22"/>
                          </w:rPr>
                          <m:t>u</m:t>
                        </m:r>
                      </m:e>
                      <m:sub>
                        <m:r>
                          <m:rPr>
                            <m:sty m:val="bi"/>
                          </m:rPr>
                          <w:rPr>
                            <w:rFonts w:ascii="Cambria Math" w:hAnsi="Cambria Math"/>
                            <w:sz w:val="22"/>
                            <w:szCs w:val="22"/>
                          </w:rPr>
                          <m:t>ego,lon,ΝΕΧΤ</m:t>
                        </m:r>
                      </m:sub>
                    </m:sSub>
                    <m:r>
                      <m:rPr>
                        <m:sty m:val="bi"/>
                      </m:rPr>
                      <w:rPr>
                        <w:rFonts w:ascii="Cambria Math" w:hAnsi="Cambria Math"/>
                        <w:sz w:val="22"/>
                        <w:szCs w:val="22"/>
                      </w:rPr>
                      <m:t>≤</m:t>
                    </m:r>
                    <m:sSub>
                      <m:sSubPr>
                        <m:ctrlPr>
                          <w:rPr>
                            <w:rFonts w:ascii="Cambria Math" w:hAnsi="Cambria Math"/>
                            <w:b/>
                            <w:bCs/>
                            <w:i/>
                            <w:sz w:val="22"/>
                            <w:szCs w:val="22"/>
                            <w:lang w:val="en-US"/>
                          </w:rPr>
                        </m:ctrlPr>
                      </m:sSubPr>
                      <m:e>
                        <m:r>
                          <m:rPr>
                            <m:sty m:val="bi"/>
                          </m:rPr>
                          <w:rPr>
                            <w:rFonts w:ascii="Cambria Math" w:hAnsi="Cambria Math"/>
                            <w:sz w:val="22"/>
                            <w:szCs w:val="22"/>
                            <w:lang w:val="en-US"/>
                          </w:rPr>
                          <m:t>u</m:t>
                        </m:r>
                      </m:e>
                      <m:sub>
                        <m:r>
                          <m:rPr>
                            <m:sty m:val="bi"/>
                          </m:rPr>
                          <w:rPr>
                            <w:rFonts w:ascii="Cambria Math" w:hAnsi="Cambria Math"/>
                            <w:sz w:val="22"/>
                            <w:szCs w:val="22"/>
                            <w:lang w:val="en-US"/>
                          </w:rPr>
                          <m:t>cut-in,lon</m:t>
                        </m:r>
                      </m:sub>
                    </m:sSub>
                  </m:e>
                </m:mr>
                <m:mr>
                  <m:e/>
                </m:mr>
              </m:m>
            </m:e>
          </m:mr>
          <m:mr>
            <m:e>
              <m:r>
                <m:rPr>
                  <m:sty m:val="b"/>
                </m:rPr>
                <w:rPr>
                  <w:rFonts w:ascii="Cambria Math" w:eastAsiaTheme="minorEastAsia" w:hAnsi="Cambria Math"/>
                </w:rPr>
                <m:t>if</m:t>
              </m:r>
              <m:r>
                <m:rPr>
                  <m:sty m:val="bi"/>
                </m:rPr>
                <w:rPr>
                  <w:rFonts w:ascii="Cambria Math" w:eastAsiaTheme="minorEastAsia" w:hAnsi="Cambria Math"/>
                </w:rPr>
                <m:t xml:space="preserve">  </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ego,lon,ΝΕΧΤ</m:t>
                  </m:r>
                </m:sub>
              </m:sSub>
              <m:r>
                <m:rPr>
                  <m:sty m:val="bi"/>
                </m:rPr>
                <w:rPr>
                  <w:rFonts w:ascii="Cambria Math" w:hAnsi="Cambria Math"/>
                </w:rPr>
                <m:t>&gt;</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cut-in,lon</m:t>
                  </m:r>
                </m:sub>
              </m:sSub>
            </m:e>
          </m:mr>
        </m:m>
      </m:oMath>
      <w:r w:rsidRPr="00792EEF">
        <w:rPr>
          <w:b/>
          <w:bCs/>
          <w:lang w:val="en-IE"/>
        </w:rPr>
        <w:t xml:space="preserve"> </w:t>
      </w:r>
    </w:p>
    <w:p w14:paraId="48115E11" w14:textId="77777777" w:rsidR="00091F30" w:rsidRPr="00792EEF" w:rsidRDefault="00091F30" w:rsidP="00091F30">
      <w:pPr>
        <w:pStyle w:val="SingleTxtG"/>
        <w:ind w:left="2268" w:right="0" w:hanging="1134"/>
        <w:rPr>
          <w:b/>
          <w:bCs/>
          <w:lang w:val="en-US"/>
        </w:rPr>
      </w:pPr>
      <w:r w:rsidRPr="00792EEF">
        <w:rPr>
          <w:b/>
          <w:bCs/>
          <w:lang w:val="en-US"/>
        </w:rPr>
        <w:tab/>
      </w:r>
      <m:oMath>
        <m:sSub>
          <m:sSubPr>
            <m:ctrlPr>
              <w:rPr>
                <w:rFonts w:ascii="Cambria Math" w:hAnsi="Cambria Math"/>
                <w:b/>
                <w:bCs/>
                <w:i/>
                <w:lang w:val="en-IE"/>
              </w:rPr>
            </m:ctrlPr>
          </m:sSubPr>
          <m:e>
            <m:r>
              <m:rPr>
                <m:sty m:val="bi"/>
              </m:rPr>
              <w:rPr>
                <w:rFonts w:ascii="Cambria Math" w:hAnsi="Cambria Math"/>
                <w:lang w:val="en-IE"/>
              </w:rPr>
              <m:t>d</m:t>
            </m:r>
          </m:e>
          <m:sub>
            <m:r>
              <m:rPr>
                <m:sty m:val="bi"/>
              </m:rPr>
              <w:rPr>
                <w:rFonts w:ascii="Cambria Math" w:hAnsi="Cambria Math"/>
                <w:lang w:val="en-IE"/>
              </w:rPr>
              <m:t>unsafe</m:t>
            </m:r>
          </m:sub>
        </m:sSub>
        <m:r>
          <m:rPr>
            <m:sty m:val="bi"/>
          </m:rPr>
          <w:rPr>
            <w:rFonts w:ascii="Cambria Math" w:hAnsi="Cambria Math"/>
            <w:lang w:val="en-IE"/>
          </w:rPr>
          <m:t>=</m:t>
        </m:r>
        <m:d>
          <m:dPr>
            <m:begChr m:val="{"/>
            <m:endChr m:val=""/>
            <m:ctrlPr>
              <w:rPr>
                <w:rFonts w:ascii="Cambria Math" w:hAnsi="Cambria Math"/>
                <w:b/>
                <w:bCs/>
                <w:i/>
                <w:lang w:val="en-IE"/>
              </w:rPr>
            </m:ctrlPr>
          </m:dPr>
          <m:e>
            <m:m>
              <m:mPr>
                <m:mcs>
                  <m:mc>
                    <m:mcPr>
                      <m:count m:val="1"/>
                      <m:mcJc m:val="center"/>
                    </m:mcPr>
                  </m:mc>
                </m:mcs>
                <m:ctrlPr>
                  <w:rPr>
                    <w:rFonts w:ascii="Cambria Math" w:hAnsi="Cambria Math"/>
                    <w:b/>
                    <w:bCs/>
                    <w:i/>
                    <w:lang w:val="en-IE"/>
                  </w:rPr>
                </m:ctrlPr>
              </m:mPr>
              <m:mr>
                <m:e>
                  <m:f>
                    <m:fPr>
                      <m:ctrlPr>
                        <w:rPr>
                          <w:rFonts w:ascii="Cambria Math" w:hAnsi="Cambria Math"/>
                          <w:b/>
                          <w:bCs/>
                          <w:i/>
                          <w:lang w:val="el-GR"/>
                        </w:rPr>
                      </m:ctrlPr>
                    </m:fPr>
                    <m:num>
                      <m:sSup>
                        <m:sSupPr>
                          <m:ctrlPr>
                            <w:rPr>
                              <w:rFonts w:ascii="Cambria Math" w:hAnsi="Cambria Math"/>
                              <w:b/>
                              <w:bCs/>
                              <w:i/>
                              <w:lang w:val="el-GR"/>
                            </w:rPr>
                          </m:ctrlPr>
                        </m:sSupPr>
                        <m:e>
                          <m:d>
                            <m:dPr>
                              <m:ctrlPr>
                                <w:rPr>
                                  <w:rFonts w:ascii="Cambria Math" w:eastAsiaTheme="minorEastAsia" w:hAnsi="Cambria Math"/>
                                  <w:b/>
                                  <w:bCs/>
                                  <w:i/>
                                </w:rPr>
                              </m:ctrlPr>
                            </m:dPr>
                            <m:e>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m:t>
                                  </m:r>
                                </m:sub>
                              </m:sSub>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cut-in,lon</m:t>
                                  </m:r>
                                </m:sub>
                              </m:sSub>
                              <m:ctrlPr>
                                <w:rPr>
                                  <w:rFonts w:ascii="Cambria Math" w:hAnsi="Cambria Math"/>
                                  <w:b/>
                                  <w:bCs/>
                                  <w:i/>
                                  <w:lang w:val="el-GR"/>
                                </w:rPr>
                              </m:ctrlPr>
                            </m:e>
                          </m:d>
                        </m:e>
                        <m:sup>
                          <m:r>
                            <m:rPr>
                              <m:sty m:val="bi"/>
                            </m:rPr>
                            <w:rPr>
                              <w:rFonts w:ascii="Cambria Math" w:hAnsi="Cambria Math"/>
                            </w:rPr>
                            <m:t>2</m:t>
                          </m:r>
                        </m:sup>
                      </m:sSup>
                    </m:num>
                    <m:den>
                      <m:r>
                        <m:rPr>
                          <m:sty m:val="bi"/>
                        </m:rPr>
                        <w:rPr>
                          <w:rFonts w:ascii="Cambria Math" w:hAnsi="Cambria Math"/>
                        </w:rPr>
                        <m:t>2</m:t>
                      </m:r>
                      <m:sSubSup>
                        <m:sSubSupPr>
                          <m:ctrlPr>
                            <w:rPr>
                              <w:rFonts w:ascii="Cambria Math" w:hAnsi="Cambria Math"/>
                              <w:b/>
                              <w:bCs/>
                              <w:i/>
                            </w:rPr>
                          </m:ctrlPr>
                        </m:sSubSupPr>
                        <m:e>
                          <m:r>
                            <m:rPr>
                              <m:sty m:val="bi"/>
                            </m:rPr>
                            <w:rPr>
                              <w:rFonts w:ascii="Cambria Math" w:hAnsi="Cambria Math"/>
                            </w:rPr>
                            <m:t>a</m:t>
                          </m:r>
                        </m:e>
                        <m:sub>
                          <m:r>
                            <m:rPr>
                              <m:sty m:val="bi"/>
                            </m:rPr>
                            <w:rPr>
                              <w:rFonts w:ascii="Cambria Math" w:hAnsi="Cambria Math"/>
                            </w:rPr>
                            <m:t>ego</m:t>
                          </m:r>
                        </m:sub>
                        <m:sup>
                          <m:r>
                            <m:rPr>
                              <m:sty m:val="bi"/>
                            </m:rPr>
                            <w:rPr>
                              <w:rFonts w:ascii="Cambria Math" w:hAnsi="Cambria Math"/>
                            </w:rPr>
                            <m:t>'</m:t>
                          </m:r>
                        </m:sup>
                      </m:sSubSup>
                    </m:den>
                  </m:f>
                </m:e>
              </m:mr>
              <m:mr>
                <m:e>
                  <m:sSub>
                    <m:sSubPr>
                      <m:ctrlPr>
                        <w:rPr>
                          <w:rFonts w:ascii="Cambria Math" w:eastAsiaTheme="minorEastAsia" w:hAnsi="Cambria Math"/>
                          <w:b/>
                          <w:bCs/>
                          <w:i/>
                        </w:rPr>
                      </m:ctrlPr>
                    </m:sSubPr>
                    <m:e>
                      <m:r>
                        <m:rPr>
                          <m:sty m:val="bi"/>
                        </m:rPr>
                        <w:rPr>
                          <w:rFonts w:ascii="Cambria Math" w:eastAsiaTheme="minorEastAsia" w:hAnsi="Cambria Math"/>
                        </w:rPr>
                        <m:t>d</m:t>
                      </m:r>
                    </m:e>
                    <m:sub>
                      <m:r>
                        <m:rPr>
                          <m:sty m:val="bi"/>
                        </m:rPr>
                        <w:rPr>
                          <w:rFonts w:ascii="Cambria Math" w:eastAsiaTheme="minorEastAsia" w:hAnsi="Cambria Math"/>
                        </w:rPr>
                        <m:t>new</m:t>
                      </m:r>
                    </m:sub>
                  </m:sSub>
                  <m:r>
                    <m:rPr>
                      <m:sty m:val="bi"/>
                    </m:rPr>
                    <w:rPr>
                      <w:rFonts w:ascii="Cambria Math" w:hAnsi="Cambria Math"/>
                    </w:rPr>
                    <m:t>+</m:t>
                  </m:r>
                  <m:f>
                    <m:fPr>
                      <m:ctrlPr>
                        <w:rPr>
                          <w:rFonts w:ascii="Cambria Math" w:hAnsi="Cambria Math"/>
                          <w:b/>
                          <w:bCs/>
                          <w:i/>
                          <w:lang w:val="el-GR"/>
                        </w:rPr>
                      </m:ctrlPr>
                    </m:fPr>
                    <m:num>
                      <m:sSup>
                        <m:sSupPr>
                          <m:ctrlPr>
                            <w:rPr>
                              <w:rFonts w:ascii="Cambria Math" w:hAnsi="Cambria Math"/>
                              <w:b/>
                              <w:bCs/>
                              <w:i/>
                              <w:lang w:val="el-GR"/>
                            </w:rPr>
                          </m:ctrlPr>
                        </m:sSupPr>
                        <m:e>
                          <m:d>
                            <m:dPr>
                              <m:ctrlPr>
                                <w:rPr>
                                  <w:rFonts w:ascii="Cambria Math" w:eastAsiaTheme="minorEastAsia" w:hAnsi="Cambria Math"/>
                                  <w:b/>
                                  <w:bCs/>
                                  <w:i/>
                                </w:rPr>
                              </m:ctrlPr>
                            </m:dPr>
                            <m:e>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ego,lon,ΝΕΧΤ</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cut-in,lon</m:t>
                                  </m:r>
                                </m:sub>
                              </m:sSub>
                              <m:r>
                                <m:rPr>
                                  <m:sty m:val="bi"/>
                                </m:rPr>
                                <w:rPr>
                                  <w:rFonts w:ascii="Cambria Math" w:hAnsi="Cambria Math"/>
                                </w:rPr>
                                <m:t xml:space="preserve"> </m:t>
                              </m:r>
                              <m:ctrlPr>
                                <w:rPr>
                                  <w:rFonts w:ascii="Cambria Math" w:hAnsi="Cambria Math"/>
                                  <w:b/>
                                  <w:bCs/>
                                  <w:i/>
                                  <w:lang w:val="el-GR"/>
                                </w:rPr>
                              </m:ctrlPr>
                            </m:e>
                          </m:d>
                        </m:e>
                        <m:sup>
                          <m:r>
                            <m:rPr>
                              <m:sty m:val="bi"/>
                            </m:rPr>
                            <w:rPr>
                              <w:rFonts w:ascii="Cambria Math" w:hAnsi="Cambria Math"/>
                            </w:rPr>
                            <m:t>2</m:t>
                          </m:r>
                        </m:sup>
                      </m:sSup>
                    </m:num>
                    <m:den>
                      <m:r>
                        <m:rPr>
                          <m:sty m:val="bi"/>
                        </m:rPr>
                        <w:rPr>
                          <w:rFonts w:ascii="Cambria Math" w:hAnsi="Cambria Math"/>
                        </w:rPr>
                        <m:t>2</m:t>
                      </m:r>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ego,max</m:t>
                          </m:r>
                        </m:sub>
                      </m:sSub>
                    </m:den>
                  </m:f>
                </m:e>
              </m:mr>
            </m:m>
          </m:e>
        </m:d>
        <m:r>
          <m:rPr>
            <m:sty m:val="bi"/>
          </m:rPr>
          <w:rPr>
            <w:rFonts w:ascii="Cambria Math" w:hAnsi="Cambria Math"/>
            <w:lang w:val="en-IE"/>
          </w:rPr>
          <m:t xml:space="preserve">  </m:t>
        </m:r>
        <m:m>
          <m:mPr>
            <m:mcs>
              <m:mc>
                <m:mcPr>
                  <m:count m:val="1"/>
                  <m:mcJc m:val="center"/>
                </m:mcPr>
              </m:mc>
            </m:mcs>
            <m:ctrlPr>
              <w:rPr>
                <w:rFonts w:ascii="Cambria Math" w:hAnsi="Cambria Math"/>
                <w:b/>
                <w:bCs/>
                <w:i/>
                <w:lang w:val="en-IE"/>
              </w:rPr>
            </m:ctrlPr>
          </m:mPr>
          <m:mr>
            <m:e>
              <m:m>
                <m:mPr>
                  <m:mcs>
                    <m:mc>
                      <m:mcPr>
                        <m:count m:val="1"/>
                        <m:mcJc m:val="center"/>
                      </m:mcPr>
                    </m:mc>
                  </m:mcs>
                  <m:ctrlPr>
                    <w:rPr>
                      <w:rFonts w:ascii="Cambria Math" w:hAnsi="Cambria Math"/>
                      <w:b/>
                      <w:bCs/>
                      <w:i/>
                      <w:lang w:val="en-IE"/>
                    </w:rPr>
                  </m:ctrlPr>
                </m:mPr>
                <m:mr>
                  <m:e>
                    <m:r>
                      <m:rPr>
                        <m:sty m:val="b"/>
                      </m:rPr>
                      <w:rPr>
                        <w:rFonts w:ascii="Cambria Math" w:hAnsi="Cambria Math"/>
                        <w:lang w:val="en-IE"/>
                      </w:rPr>
                      <m:t>if</m:t>
                    </m:r>
                    <m:r>
                      <m:rPr>
                        <m:sty m:val="bi"/>
                      </m:rPr>
                      <w:rPr>
                        <w:rFonts w:ascii="Cambria Math" w:hAnsi="Cambria Math"/>
                        <w:lang w:val="en-IE"/>
                      </w:rPr>
                      <m:t xml:space="preserve"> </m:t>
                    </m:r>
                    <m:sSub>
                      <m:sSubPr>
                        <m:ctrlPr>
                          <w:rPr>
                            <w:rFonts w:ascii="Cambria Math" w:hAnsi="Cambria Math"/>
                            <w:b/>
                            <w:bCs/>
                            <w:i/>
                            <w:sz w:val="22"/>
                            <w:szCs w:val="22"/>
                          </w:rPr>
                        </m:ctrlPr>
                      </m:sSubPr>
                      <m:e>
                        <m:r>
                          <m:rPr>
                            <m:sty m:val="bi"/>
                          </m:rPr>
                          <w:rPr>
                            <w:rFonts w:ascii="Cambria Math" w:hAnsi="Cambria Math"/>
                            <w:sz w:val="22"/>
                            <w:szCs w:val="22"/>
                          </w:rPr>
                          <m:t>u</m:t>
                        </m:r>
                      </m:e>
                      <m:sub>
                        <m:r>
                          <m:rPr>
                            <m:sty m:val="bi"/>
                          </m:rPr>
                          <w:rPr>
                            <w:rFonts w:ascii="Cambria Math" w:hAnsi="Cambria Math"/>
                            <w:sz w:val="22"/>
                            <w:szCs w:val="22"/>
                          </w:rPr>
                          <m:t>ego,lon,ΝΕΧΤ</m:t>
                        </m:r>
                      </m:sub>
                    </m:sSub>
                    <m:r>
                      <m:rPr>
                        <m:sty m:val="bi"/>
                      </m:rPr>
                      <w:rPr>
                        <w:rFonts w:ascii="Cambria Math" w:hAnsi="Cambria Math"/>
                        <w:sz w:val="22"/>
                        <w:szCs w:val="22"/>
                      </w:rPr>
                      <m:t>≤</m:t>
                    </m:r>
                    <m:sSub>
                      <m:sSubPr>
                        <m:ctrlPr>
                          <w:rPr>
                            <w:rFonts w:ascii="Cambria Math" w:hAnsi="Cambria Math"/>
                            <w:b/>
                            <w:bCs/>
                            <w:i/>
                            <w:sz w:val="22"/>
                            <w:szCs w:val="22"/>
                            <w:lang w:val="en-US"/>
                          </w:rPr>
                        </m:ctrlPr>
                      </m:sSubPr>
                      <m:e>
                        <m:r>
                          <m:rPr>
                            <m:sty m:val="bi"/>
                          </m:rPr>
                          <w:rPr>
                            <w:rFonts w:ascii="Cambria Math" w:hAnsi="Cambria Math"/>
                            <w:sz w:val="22"/>
                            <w:szCs w:val="22"/>
                            <w:lang w:val="en-US"/>
                          </w:rPr>
                          <m:t>u</m:t>
                        </m:r>
                      </m:e>
                      <m:sub>
                        <m:r>
                          <m:rPr>
                            <m:sty m:val="bi"/>
                          </m:rPr>
                          <w:rPr>
                            <w:rFonts w:ascii="Cambria Math" w:hAnsi="Cambria Math"/>
                            <w:sz w:val="22"/>
                            <w:szCs w:val="22"/>
                            <w:lang w:val="en-US"/>
                          </w:rPr>
                          <m:t>cut-in,lon</m:t>
                        </m:r>
                      </m:sub>
                    </m:sSub>
                  </m:e>
                </m:mr>
                <m:mr>
                  <m:e/>
                </m:mr>
              </m:m>
            </m:e>
          </m:mr>
          <m:mr>
            <m:e>
              <m:r>
                <m:rPr>
                  <m:sty m:val="b"/>
                </m:rPr>
                <w:rPr>
                  <w:rFonts w:ascii="Cambria Math" w:eastAsiaTheme="minorEastAsia" w:hAnsi="Cambria Math"/>
                </w:rPr>
                <m:t>if</m:t>
              </m:r>
              <m:r>
                <m:rPr>
                  <m:sty m:val="bi"/>
                </m:rPr>
                <w:rPr>
                  <w:rFonts w:ascii="Cambria Math" w:eastAsiaTheme="minorEastAsia" w:hAnsi="Cambria Math"/>
                </w:rPr>
                <m:t xml:space="preserve">  </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ego,lon,ΝΕΧΤ</m:t>
                  </m:r>
                </m:sub>
              </m:sSub>
              <m:r>
                <m:rPr>
                  <m:sty m:val="bi"/>
                </m:rPr>
                <w:rPr>
                  <w:rFonts w:ascii="Cambria Math" w:hAnsi="Cambria Math"/>
                </w:rPr>
                <m:t>&gt;</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cut-in,lon</m:t>
                  </m:r>
                </m:sub>
              </m:sSub>
            </m:e>
          </m:mr>
        </m:m>
      </m:oMath>
    </w:p>
    <w:p w14:paraId="5D528711" w14:textId="77777777" w:rsidR="00091F30" w:rsidRPr="00792EEF" w:rsidRDefault="00091F30" w:rsidP="00091F30">
      <w:pPr>
        <w:pStyle w:val="SingleTxtG"/>
        <w:ind w:left="2268" w:hanging="1134"/>
        <w:rPr>
          <w:b/>
          <w:bCs/>
          <w:lang w:val="en-US"/>
        </w:rPr>
      </w:pPr>
      <w:r w:rsidRPr="00792EEF">
        <w:rPr>
          <w:b/>
          <w:bCs/>
          <w:lang w:val="en-US"/>
        </w:rPr>
        <w:tab/>
        <w:t>in which</w:t>
      </w:r>
    </w:p>
    <w:p w14:paraId="42148FA9" w14:textId="77777777" w:rsidR="00091F30" w:rsidRPr="00792EEF" w:rsidRDefault="00091F30" w:rsidP="00091F30">
      <w:pPr>
        <w:pStyle w:val="SingleTxtG"/>
        <w:ind w:left="2268" w:hanging="1134"/>
        <w:rPr>
          <w:b/>
          <w:bCs/>
        </w:rPr>
      </w:pPr>
      <w:r w:rsidRPr="00792EEF">
        <w:rPr>
          <w:b/>
          <w:bCs/>
          <w:lang w:val="en-US"/>
        </w:rPr>
        <w:tab/>
      </w:r>
      <m:oMath>
        <m:sSubSup>
          <m:sSubSupPr>
            <m:ctrlPr>
              <w:rPr>
                <w:rFonts w:ascii="Cambria Math" w:hAnsi="Cambria Math"/>
                <w:b/>
                <w:bCs/>
                <w:i/>
              </w:rPr>
            </m:ctrlPr>
          </m:sSubSupPr>
          <m:e>
            <m:r>
              <m:rPr>
                <m:sty m:val="bi"/>
              </m:rPr>
              <w:rPr>
                <w:rFonts w:ascii="Cambria Math" w:hAnsi="Cambria Math"/>
              </w:rPr>
              <m:t>a</m:t>
            </m:r>
          </m:e>
          <m:sub>
            <m:r>
              <m:rPr>
                <m:sty m:val="bi"/>
              </m:rPr>
              <w:rPr>
                <w:rFonts w:ascii="Cambria Math" w:hAnsi="Cambria Math"/>
              </w:rPr>
              <m:t>ego</m:t>
            </m:r>
          </m:sub>
          <m:sup>
            <m:r>
              <m:rPr>
                <m:sty m:val="bi"/>
              </m:rPr>
              <w:rPr>
                <w:rFonts w:ascii="Cambria Math" w:hAnsi="Cambria Math"/>
              </w:rPr>
              <m:t>'</m:t>
            </m:r>
          </m:sup>
        </m:sSubSup>
        <m:r>
          <m:rPr>
            <m:sty m:val="bi"/>
          </m:rPr>
          <w:rPr>
            <w:rFonts w:ascii="Cambria Math" w:hAnsi="Cambria Math"/>
          </w:rPr>
          <m:t>=max⁡(</m:t>
        </m:r>
        <m:sSub>
          <m:sSubPr>
            <m:ctrlPr>
              <w:rPr>
                <w:rFonts w:ascii="Cambria Math" w:hAnsi="Cambria Math"/>
                <w:b/>
                <w:bCs/>
                <w:i/>
              </w:rPr>
            </m:ctrlPr>
          </m:sSubPr>
          <m:e>
            <m:r>
              <m:rPr>
                <m:sty m:val="bi"/>
              </m:rPr>
              <w:rPr>
                <w:rFonts w:ascii="Cambria Math" w:hAnsi="Cambria Math"/>
              </w:rPr>
              <m:t>a</m:t>
            </m:r>
          </m:e>
          <m:sub>
            <m:r>
              <m:rPr>
                <m:sty m:val="bi"/>
              </m:rPr>
              <w:rPr>
                <w:rFonts w:ascii="Cambria Math" w:hAnsi="Cambria Math"/>
              </w:rPr>
              <m:t>ego</m:t>
            </m:r>
          </m:sub>
        </m:sSub>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ego,comf</m:t>
            </m:r>
          </m:sub>
        </m:sSub>
        <m:r>
          <m:rPr>
            <m:sty m:val="bi"/>
          </m:rPr>
          <w:rPr>
            <w:rFonts w:ascii="Cambria Math" w:eastAsiaTheme="minorEastAsia" w:hAnsi="Cambria Math"/>
          </w:rPr>
          <m:t>)</m:t>
        </m:r>
      </m:oMath>
    </w:p>
    <w:p w14:paraId="29D8233B" w14:textId="77777777" w:rsidR="00091F30" w:rsidRPr="00792EEF" w:rsidRDefault="00091F30" w:rsidP="00091F30">
      <w:pPr>
        <w:pStyle w:val="SingleTxtG"/>
        <w:ind w:left="2268" w:hanging="1134"/>
        <w:rPr>
          <w:b/>
          <w:bCs/>
          <w:lang w:val="el-GR"/>
        </w:rPr>
      </w:pPr>
      <w:r w:rsidRPr="00792EEF">
        <w:rPr>
          <w:b/>
          <w:bCs/>
          <w:lang w:val="en-US"/>
        </w:rPr>
        <w:tab/>
      </w:r>
      <m:oMath>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m:t>
            </m:r>
            <m:r>
              <m:rPr>
                <m:sty m:val="bi"/>
              </m:rPr>
              <w:rPr>
                <w:rFonts w:ascii="Cambria Math" w:hAnsi="Cambria Math"/>
                <w:lang w:val="en-US"/>
              </w:rPr>
              <m:t>,</m:t>
            </m:r>
            <m:r>
              <m:rPr>
                <m:sty m:val="bi"/>
              </m:rPr>
              <w:rPr>
                <w:rFonts w:ascii="Cambria Math" w:hAnsi="Cambria Math"/>
              </w:rPr>
              <m:t>lon</m:t>
            </m:r>
            <m:r>
              <m:rPr>
                <m:sty m:val="bi"/>
              </m:rPr>
              <w:rPr>
                <w:rFonts w:ascii="Cambria Math" w:hAnsi="Cambria Math"/>
                <w:lang w:val="en-US"/>
              </w:rPr>
              <m:t>,</m:t>
            </m:r>
            <m:r>
              <m:rPr>
                <m:sty m:val="bi"/>
              </m:rPr>
              <w:rPr>
                <w:rFonts w:ascii="Cambria Math" w:hAnsi="Cambria Math"/>
              </w:rPr>
              <m:t>ΝΕΧΤ</m:t>
            </m:r>
          </m:sub>
        </m:sSub>
        <m:r>
          <m:rPr>
            <m:sty m:val="bi"/>
          </m:rPr>
          <w:rPr>
            <w:rFonts w:ascii="Cambria Math" w:eastAsiaTheme="minorEastAsia" w:hAnsi="Cambria Math"/>
            <w:lang w:val="en-US"/>
          </w:rPr>
          <m:t>=</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a</m:t>
            </m:r>
          </m:e>
          <m:sub>
            <m:r>
              <m:rPr>
                <m:sty m:val="bi"/>
              </m:rPr>
              <w:rPr>
                <w:rFonts w:ascii="Cambria Math" w:hAnsi="Cambria Math"/>
              </w:rPr>
              <m:t>ego</m:t>
            </m:r>
          </m:sub>
          <m:sup>
            <m:r>
              <m:rPr>
                <m:sty m:val="bi"/>
              </m:rPr>
              <w:rPr>
                <w:rFonts w:ascii="Cambria Math" w:hAnsi="Cambria Math"/>
              </w:rPr>
              <m:t>'</m:t>
            </m:r>
          </m:sup>
        </m:sSubSup>
        <w:bookmarkStart w:id="10" w:name="_Hlk66184378"/>
        <m:r>
          <m:rPr>
            <m:sty m:val="bi"/>
          </m:rPr>
          <w:rPr>
            <w:rFonts w:ascii="Cambria Math" w:hAnsi="Cambria Math"/>
            <w:lang w:val="el-GR"/>
          </w:rPr>
          <m:t>τ</m:t>
        </m:r>
      </m:oMath>
      <w:bookmarkEnd w:id="10"/>
    </w:p>
    <w:p w14:paraId="63CC6A4B" w14:textId="77777777" w:rsidR="00091F30" w:rsidRPr="00792EEF" w:rsidRDefault="00091F30" w:rsidP="00091F30">
      <w:pPr>
        <w:pStyle w:val="SingleTxtG"/>
        <w:ind w:left="2268" w:hanging="1134"/>
        <w:rPr>
          <w:b/>
          <w:bCs/>
          <w:lang w:val="el-GR"/>
        </w:rPr>
      </w:pPr>
      <w:r w:rsidRPr="00792EEF">
        <w:rPr>
          <w:b/>
          <w:bCs/>
          <w:lang w:val="el-GR"/>
        </w:rPr>
        <w:tab/>
      </w:r>
      <m:oMath>
        <m:sSub>
          <m:sSubPr>
            <m:ctrlPr>
              <w:rPr>
                <w:rFonts w:ascii="Cambria Math" w:eastAsiaTheme="minorEastAsia" w:hAnsi="Cambria Math"/>
                <w:b/>
                <w:bCs/>
                <w:i/>
              </w:rPr>
            </m:ctrlPr>
          </m:sSubPr>
          <m:e>
            <m:r>
              <m:rPr>
                <m:sty m:val="bi"/>
              </m:rPr>
              <w:rPr>
                <w:rFonts w:ascii="Cambria Math" w:eastAsiaTheme="minorEastAsia" w:hAnsi="Cambria Math"/>
              </w:rPr>
              <m:t>d</m:t>
            </m:r>
          </m:e>
          <m:sub>
            <m:r>
              <m:rPr>
                <m:sty m:val="bi"/>
              </m:rPr>
              <w:rPr>
                <w:rFonts w:ascii="Cambria Math" w:eastAsiaTheme="minorEastAsia" w:hAnsi="Cambria Math"/>
              </w:rPr>
              <m:t>new</m:t>
            </m:r>
          </m:sub>
        </m:sSub>
        <m:r>
          <m:rPr>
            <m:sty m:val="bi"/>
          </m:rPr>
          <w:rPr>
            <w:rFonts w:ascii="Cambria Math" w:eastAsiaTheme="minorEastAsia" w:hAnsi="Cambria Math"/>
          </w:rPr>
          <m:t>=</m:t>
        </m:r>
        <m:d>
          <m:dPr>
            <m:ctrlPr>
              <w:rPr>
                <w:rFonts w:ascii="Cambria Math" w:hAnsi="Cambria Math"/>
                <w:b/>
                <w:bCs/>
                <w:i/>
              </w:rPr>
            </m:ctrlPr>
          </m:dPr>
          <m:e>
            <m:f>
              <m:fPr>
                <m:ctrlPr>
                  <w:rPr>
                    <w:rFonts w:ascii="Cambria Math" w:hAnsi="Cambria Math"/>
                    <w:b/>
                    <w:bCs/>
                    <w:i/>
                  </w:rPr>
                </m:ctrlPr>
              </m:fPr>
              <m:num>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ego,lon,ΝΕΧΤ</m:t>
                    </m:r>
                  </m:sub>
                </m:sSub>
                <m:r>
                  <m:rPr>
                    <m:sty m:val="bi"/>
                  </m:rPr>
                  <w:rPr>
                    <w:rFonts w:ascii="Cambria Math" w:hAnsi="Cambria Math"/>
                  </w:rPr>
                  <m:t>)</m:t>
                </m:r>
              </m:num>
              <m:den>
                <m:r>
                  <m:rPr>
                    <m:sty m:val="bi"/>
                  </m:rPr>
                  <w:rPr>
                    <w:rFonts w:ascii="Cambria Math" w:hAnsi="Cambria Math"/>
                  </w:rPr>
                  <m:t>2</m:t>
                </m:r>
              </m:den>
            </m:f>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cut-in,lon</m:t>
                </m:r>
              </m:sub>
            </m:sSub>
            <m:ctrlPr>
              <w:rPr>
                <w:rFonts w:ascii="Cambria Math" w:hAnsi="Cambria Math"/>
                <w:b/>
                <w:bCs/>
                <w:i/>
                <w:lang w:val="el-GR"/>
              </w:rPr>
            </m:ctrlPr>
          </m:e>
        </m:d>
        <m:r>
          <m:rPr>
            <m:sty m:val="bi"/>
          </m:rPr>
          <w:rPr>
            <w:rFonts w:ascii="Cambria Math" w:hAnsi="Cambria Math"/>
            <w:lang w:val="el-GR"/>
          </w:rPr>
          <m:t>τ</m:t>
        </m:r>
      </m:oMath>
    </w:p>
    <w:p w14:paraId="3416B39C" w14:textId="77777777" w:rsidR="00091F30" w:rsidRPr="00792EEF" w:rsidRDefault="00091F30" w:rsidP="00091F30">
      <w:pPr>
        <w:pStyle w:val="SingleTxtG"/>
        <w:ind w:left="2268" w:hanging="1134"/>
        <w:rPr>
          <w:b/>
          <w:bCs/>
          <w:lang w:val="en-US"/>
        </w:rPr>
      </w:pPr>
      <w:r w:rsidRPr="00792EEF">
        <w:rPr>
          <w:b/>
          <w:bCs/>
          <w:lang w:val="en-US"/>
        </w:rPr>
        <w:tab/>
        <w:t>where</w:t>
      </w:r>
    </w:p>
    <w:p w14:paraId="65F544E1" w14:textId="77777777" w:rsidR="00091F30" w:rsidRPr="00792EEF" w:rsidRDefault="00D74494" w:rsidP="00091F30">
      <w:pPr>
        <w:pStyle w:val="SingleTxtG"/>
        <w:ind w:left="3969" w:hanging="1701"/>
        <w:rPr>
          <w:rFonts w:eastAsiaTheme="minorEastAsia"/>
          <w:b/>
          <w:bCs/>
          <w:lang w:val="en-US"/>
        </w:rPr>
      </w:pPr>
      <m:oMath>
        <m:sSub>
          <m:sSubPr>
            <m:ctrlPr>
              <w:rPr>
                <w:rFonts w:ascii="Cambria Math" w:hAnsi="Cambria Math"/>
                <w:b/>
                <w:bCs/>
                <w:i/>
              </w:rPr>
            </m:ctrlPr>
          </m:sSubPr>
          <m:e>
            <m:r>
              <m:rPr>
                <m:sty m:val="bi"/>
              </m:rPr>
              <w:rPr>
                <w:rFonts w:ascii="Cambria Math" w:hAnsi="Cambria Math"/>
              </w:rPr>
              <m:t>a</m:t>
            </m:r>
          </m:e>
          <m:sub>
            <m:r>
              <m:rPr>
                <m:sty m:val="bi"/>
              </m:rPr>
              <w:rPr>
                <w:rFonts w:ascii="Cambria Math" w:hAnsi="Cambria Math"/>
              </w:rPr>
              <m:t>ego</m:t>
            </m:r>
          </m:sub>
        </m:sSub>
      </m:oMath>
      <w:r w:rsidR="00091F30" w:rsidRPr="00792EEF">
        <w:rPr>
          <w:rFonts w:eastAsiaTheme="minorEastAsia"/>
          <w:b/>
          <w:bCs/>
          <w:lang w:val="en-US"/>
        </w:rPr>
        <w:tab/>
        <w:t>the instantaneous longitudinal acceleration of the ALKS vehicle</w:t>
      </w:r>
    </w:p>
    <w:p w14:paraId="0D606A72" w14:textId="77777777" w:rsidR="00091F30" w:rsidRPr="00792EEF" w:rsidRDefault="00D74494" w:rsidP="00091F30">
      <w:pPr>
        <w:pStyle w:val="SingleTxtG"/>
        <w:ind w:left="3969" w:hanging="1701"/>
        <w:rPr>
          <w:rFonts w:ascii="Cambria Math" w:hAnsi="Cambria Math"/>
          <w:b/>
          <w:bCs/>
        </w:rPr>
      </w:pPr>
      <m:oMath>
        <m:sSubSup>
          <m:sSubSupPr>
            <m:ctrlPr>
              <w:rPr>
                <w:rFonts w:ascii="Cambria Math" w:hAnsi="Cambria Math"/>
                <w:b/>
                <w:bCs/>
                <w:i/>
              </w:rPr>
            </m:ctrlPr>
          </m:sSubSupPr>
          <m:e>
            <m:r>
              <m:rPr>
                <m:sty m:val="bi"/>
              </m:rPr>
              <w:rPr>
                <w:rFonts w:ascii="Cambria Math" w:hAnsi="Cambria Math"/>
              </w:rPr>
              <m:t>a</m:t>
            </m:r>
          </m:e>
          <m:sub>
            <m:r>
              <m:rPr>
                <m:sty m:val="bi"/>
              </m:rPr>
              <w:rPr>
                <w:rFonts w:ascii="Cambria Math" w:hAnsi="Cambria Math"/>
              </w:rPr>
              <m:t>ego</m:t>
            </m:r>
          </m:sub>
          <m:sup>
            <m:r>
              <m:rPr>
                <m:sty m:val="bi"/>
              </m:rPr>
              <w:rPr>
                <w:rFonts w:ascii="Cambria Math" w:hAnsi="Cambria Math"/>
              </w:rPr>
              <m:t>'</m:t>
            </m:r>
          </m:sup>
        </m:sSubSup>
      </m:oMath>
      <w:r w:rsidR="00091F30" w:rsidRPr="00792EEF">
        <w:rPr>
          <w:rFonts w:eastAsiaTheme="minorEastAsia"/>
          <w:b/>
          <w:bCs/>
        </w:rPr>
        <w:tab/>
        <w:t xml:space="preserve">a modified instantaneous acceleration which assume that ALKS vehicle cannot decelerate by more than </w:t>
      </w:r>
      <m:oMath>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m:t>
            </m:r>
            <m:r>
              <m:rPr>
                <m:sty m:val="bi"/>
              </m:rPr>
              <w:rPr>
                <w:rFonts w:ascii="Cambria Math" w:hAnsi="Cambria Math"/>
              </w:rPr>
              <m:t>,</m:t>
            </m:r>
            <m:r>
              <m:rPr>
                <m:sty m:val="bi"/>
              </m:rPr>
              <w:rPr>
                <w:rFonts w:ascii="Cambria Math" w:hAnsi="Cambria Math"/>
              </w:rPr>
              <m:t>com</m:t>
            </m:r>
            <m:r>
              <m:rPr>
                <m:sty m:val="bi"/>
              </m:rPr>
              <w:rPr>
                <w:rFonts w:ascii="Cambria Math" w:hAnsi="Cambria Math"/>
              </w:rPr>
              <m:t>f</m:t>
            </m:r>
          </m:sub>
        </m:sSub>
      </m:oMath>
    </w:p>
    <w:p w14:paraId="46E050CF" w14:textId="77777777" w:rsidR="00091F30" w:rsidRPr="00792EEF" w:rsidRDefault="00D74494" w:rsidP="00091F30">
      <w:pPr>
        <w:pStyle w:val="SingleTxtG"/>
        <w:ind w:left="3969" w:hanging="1701"/>
        <w:rPr>
          <w:rFonts w:eastAsiaTheme="minorEastAsia"/>
          <w:b/>
          <w:bCs/>
          <w:lang w:val="en-US"/>
        </w:rPr>
      </w:pPr>
      <m:oMath>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m:t>
            </m:r>
            <m:r>
              <m:rPr>
                <m:sty m:val="bi"/>
              </m:rPr>
              <w:rPr>
                <w:rFonts w:ascii="Cambria Math" w:hAnsi="Cambria Math"/>
                <w:lang w:val="en-US"/>
              </w:rPr>
              <m:t>,</m:t>
            </m:r>
            <m:r>
              <m:rPr>
                <m:sty m:val="bi"/>
              </m:rPr>
              <w:rPr>
                <w:rFonts w:ascii="Cambria Math" w:hAnsi="Cambria Math"/>
              </w:rPr>
              <m:t>lon</m:t>
            </m:r>
            <m:r>
              <m:rPr>
                <m:sty m:val="bi"/>
              </m:rPr>
              <w:rPr>
                <w:rFonts w:ascii="Cambria Math" w:hAnsi="Cambria Math"/>
                <w:lang w:val="en-US"/>
              </w:rPr>
              <m:t>,</m:t>
            </m:r>
            <m:r>
              <m:rPr>
                <m:sty m:val="bi"/>
              </m:rPr>
              <w:rPr>
                <w:rFonts w:ascii="Cambria Math" w:hAnsi="Cambria Math"/>
              </w:rPr>
              <m:t>ΝΕΧΤ</m:t>
            </m:r>
          </m:sub>
        </m:sSub>
      </m:oMath>
      <w:r w:rsidR="00091F30" w:rsidRPr="00792EEF">
        <w:rPr>
          <w:rFonts w:eastAsiaTheme="minorEastAsia"/>
          <w:b/>
          <w:bCs/>
          <w:lang w:val="en-US"/>
        </w:rPr>
        <w:tab/>
        <w:t>the expected longitudinal speed of the ALKS vehicle after the reaction time assuming constant acceleration</w:t>
      </w:r>
    </w:p>
    <w:p w14:paraId="2688F449" w14:textId="77777777" w:rsidR="00091F30" w:rsidRPr="00792EEF" w:rsidRDefault="00D74494" w:rsidP="00091F30">
      <w:pPr>
        <w:pStyle w:val="SingleTxtG"/>
        <w:ind w:left="3969" w:hanging="1701"/>
        <w:rPr>
          <w:rFonts w:eastAsiaTheme="minorEastAsia"/>
          <w:b/>
          <w:bCs/>
          <w:lang w:val="en-US"/>
        </w:rPr>
      </w:pPr>
      <m:oMath>
        <m:sSub>
          <m:sSubPr>
            <m:ctrlPr>
              <w:rPr>
                <w:rFonts w:ascii="Cambria Math" w:eastAsiaTheme="minorEastAsia" w:hAnsi="Cambria Math"/>
                <w:b/>
                <w:bCs/>
                <w:i/>
              </w:rPr>
            </m:ctrlPr>
          </m:sSubPr>
          <m:e>
            <m:r>
              <m:rPr>
                <m:sty m:val="bi"/>
              </m:rPr>
              <w:rPr>
                <w:rFonts w:ascii="Cambria Math" w:eastAsiaTheme="minorEastAsia" w:hAnsi="Cambria Math"/>
              </w:rPr>
              <m:t>d</m:t>
            </m:r>
          </m:e>
          <m:sub>
            <m:r>
              <m:rPr>
                <m:sty m:val="bi"/>
              </m:rPr>
              <w:rPr>
                <w:rFonts w:ascii="Cambria Math" w:eastAsiaTheme="minorEastAsia" w:hAnsi="Cambria Math"/>
              </w:rPr>
              <m:t>new</m:t>
            </m:r>
          </m:sub>
        </m:sSub>
      </m:oMath>
      <w:r w:rsidR="00091F30" w:rsidRPr="00792EEF">
        <w:rPr>
          <w:rFonts w:eastAsiaTheme="minorEastAsia"/>
          <w:b/>
          <w:bCs/>
        </w:rPr>
        <w:tab/>
        <w:t>the expected longitudinal change in distance between the ALKS vehicle and the ‘other vehicle’ after the reaction time</w:t>
      </w:r>
    </w:p>
    <w:p w14:paraId="6F105B40" w14:textId="77777777" w:rsidR="00091F30" w:rsidRPr="00792EEF" w:rsidRDefault="00091F30" w:rsidP="00091F30">
      <w:pPr>
        <w:pStyle w:val="SingleTxtG"/>
        <w:ind w:left="2268" w:hanging="1134"/>
        <w:rPr>
          <w:b/>
          <w:bCs/>
          <w:lang w:val="en-IE"/>
        </w:rPr>
      </w:pPr>
      <w:r w:rsidRPr="00792EEF">
        <w:rPr>
          <w:b/>
          <w:bCs/>
          <w:lang w:val="en-IE"/>
        </w:rPr>
        <w:t>3.4.2.2.3.</w:t>
      </w:r>
      <w:r w:rsidRPr="00792EEF">
        <w:rPr>
          <w:b/>
          <w:bCs/>
          <w:lang w:val="en-IE"/>
        </w:rPr>
        <w:tab/>
        <w:t>The Longitudinal Safety Check identifies a potential risk if either PFS or CFS are greater than 0.</w:t>
      </w:r>
    </w:p>
    <w:p w14:paraId="61899212" w14:textId="77777777" w:rsidR="00091F30" w:rsidRPr="00792EEF" w:rsidRDefault="00091F30" w:rsidP="00091F30">
      <w:pPr>
        <w:pStyle w:val="SingleTxtG"/>
        <w:ind w:left="2268" w:hanging="1134"/>
        <w:rPr>
          <w:b/>
          <w:bCs/>
          <w:lang w:val="en-IE"/>
        </w:rPr>
      </w:pPr>
      <w:r w:rsidRPr="00792EEF">
        <w:rPr>
          <w:b/>
          <w:bCs/>
          <w:lang w:val="en-IE"/>
        </w:rPr>
        <w:t>3.4.2.3.</w:t>
      </w:r>
      <w:r w:rsidRPr="00792EEF">
        <w:rPr>
          <w:b/>
          <w:bCs/>
          <w:lang w:val="en-IE"/>
        </w:rPr>
        <w:tab/>
        <w:t>If a risk is identified the ALKS vehicle is assumed to plan and implement a reaction by decelerating according to the following equation:</w:t>
      </w:r>
    </w:p>
    <w:p w14:paraId="75B5A510" w14:textId="77777777" w:rsidR="00091F30" w:rsidRPr="00792EEF" w:rsidRDefault="00091F30" w:rsidP="00091F30">
      <w:pPr>
        <w:pStyle w:val="SingleTxtG"/>
        <w:ind w:left="2268" w:hanging="1134"/>
        <w:rPr>
          <w:b/>
          <w:bCs/>
          <w:lang w:val="en-IE"/>
        </w:rPr>
      </w:pPr>
      <w:r w:rsidRPr="00792EEF">
        <w:rPr>
          <w:b/>
          <w:bCs/>
          <w:lang w:val="en-IE"/>
        </w:rPr>
        <w:lastRenderedPageBreak/>
        <w:tab/>
      </w:r>
      <m:oMath>
        <m:sSub>
          <m:sSubPr>
            <m:ctrlPr>
              <w:rPr>
                <w:rFonts w:ascii="Cambria Math" w:hAnsi="Cambria Math"/>
                <w:b/>
                <w:bCs/>
                <w:i/>
                <w:lang w:val="en-IE"/>
              </w:rPr>
            </m:ctrlPr>
          </m:sSubPr>
          <m:e>
            <m:r>
              <m:rPr>
                <m:sty m:val="bi"/>
              </m:rPr>
              <w:rPr>
                <w:rFonts w:ascii="Cambria Math" w:hAnsi="Cambria Math"/>
                <w:lang w:val="en-IE"/>
              </w:rPr>
              <m:t>b</m:t>
            </m:r>
          </m:e>
          <m:sub>
            <m:r>
              <m:rPr>
                <m:sty m:val="bi"/>
              </m:rPr>
              <w:rPr>
                <w:rFonts w:ascii="Cambria Math" w:hAnsi="Cambria Math"/>
                <w:lang w:val="en-IE"/>
              </w:rPr>
              <m:t>reaction</m:t>
            </m:r>
          </m:sub>
        </m:sSub>
        <m:r>
          <m:rPr>
            <m:sty m:val="bi"/>
          </m:rPr>
          <w:rPr>
            <w:rFonts w:ascii="Cambria Math" w:hAnsi="Cambria Math"/>
            <w:lang w:val="en-IE"/>
          </w:rPr>
          <m:t>=</m:t>
        </m:r>
        <m:d>
          <m:dPr>
            <m:begChr m:val="{"/>
            <m:endChr m:val=""/>
            <m:ctrlPr>
              <w:rPr>
                <w:rFonts w:ascii="Cambria Math" w:hAnsi="Cambria Math"/>
                <w:b/>
                <w:bCs/>
                <w:i/>
                <w:lang w:val="en-IE"/>
              </w:rPr>
            </m:ctrlPr>
          </m:dPr>
          <m:e>
            <m:m>
              <m:mPr>
                <m:mcs>
                  <m:mc>
                    <m:mcPr>
                      <m:count m:val="1"/>
                      <m:mcJc m:val="center"/>
                    </m:mcPr>
                  </m:mc>
                </m:mcs>
                <m:ctrlPr>
                  <w:rPr>
                    <w:rFonts w:ascii="Cambria Math" w:hAnsi="Cambria Math"/>
                    <w:b/>
                    <w:bCs/>
                    <w:i/>
                    <w:lang w:val="en-IE"/>
                  </w:rPr>
                </m:ctrlPr>
              </m:mPr>
              <m:mr>
                <m:e>
                  <m:r>
                    <m:rPr>
                      <m:sty m:val="bi"/>
                    </m:rPr>
                    <w:rPr>
                      <w:rFonts w:ascii="Cambria Math" w:hAnsi="Cambria Math"/>
                      <w:lang w:val="el-GR"/>
                    </w:rPr>
                    <m:t>C</m:t>
                  </m:r>
                  <m:r>
                    <m:rPr>
                      <m:sty m:val="bi"/>
                    </m:rPr>
                    <w:rPr>
                      <w:rFonts w:ascii="Cambria Math" w:hAnsi="Cambria Math"/>
                      <w:lang w:val="en-US"/>
                    </w:rPr>
                    <m:t>FS∙</m:t>
                  </m:r>
                  <m:d>
                    <m:dPr>
                      <m:ctrlPr>
                        <w:rPr>
                          <w:rFonts w:ascii="Cambria Math" w:hAnsi="Cambria Math"/>
                          <w:b/>
                          <w:bCs/>
                          <w:i/>
                          <w:lang w:val="en-US"/>
                        </w:rPr>
                      </m:ctrlPr>
                    </m:dPr>
                    <m:e>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ego,max</m:t>
                          </m:r>
                        </m:sub>
                      </m:sSub>
                      <m:r>
                        <m:rPr>
                          <m:sty m:val="bi"/>
                        </m:rPr>
                        <w:rPr>
                          <w:rFonts w:ascii="Cambria Math" w:hAnsi="Cambria Math"/>
                          <w:lang w:val="en-US"/>
                        </w:rPr>
                        <m:t xml:space="preserve">- </m:t>
                      </m:r>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ego,comf</m:t>
                          </m:r>
                        </m:sub>
                      </m:sSub>
                    </m:e>
                  </m:d>
                  <m:r>
                    <m:rPr>
                      <m:sty m:val="bi"/>
                    </m:rPr>
                    <w:rPr>
                      <w:rFonts w:ascii="Cambria Math" w:hAnsi="Cambria Math"/>
                      <w:lang w:val="en-US"/>
                    </w:rPr>
                    <m:t>+</m:t>
                  </m:r>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ego,comf</m:t>
                      </m:r>
                    </m:sub>
                  </m:sSub>
                </m:e>
              </m:mr>
              <m:mr>
                <m:e>
                  <m:r>
                    <m:rPr>
                      <m:sty m:val="bi"/>
                    </m:rPr>
                    <w:rPr>
                      <w:rFonts w:ascii="Cambria Math" w:hAnsi="Cambria Math"/>
                      <w:lang w:val="en-US"/>
                    </w:rPr>
                    <m:t>PFS∙</m:t>
                  </m:r>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ego,comf</m:t>
                      </m:r>
                    </m:sub>
                  </m:sSub>
                </m:e>
              </m:mr>
            </m:m>
          </m:e>
        </m:d>
        <m:r>
          <m:rPr>
            <m:sty m:val="bi"/>
          </m:rPr>
          <w:rPr>
            <w:rFonts w:ascii="Cambria Math" w:hAnsi="Cambria Math"/>
            <w:lang w:val="en-IE"/>
          </w:rPr>
          <m:t xml:space="preserve">  </m:t>
        </m:r>
        <m:m>
          <m:mPr>
            <m:mcs>
              <m:mc>
                <m:mcPr>
                  <m:count m:val="1"/>
                  <m:mcJc m:val="center"/>
                </m:mcPr>
              </m:mc>
            </m:mcs>
            <m:ctrlPr>
              <w:rPr>
                <w:rFonts w:ascii="Cambria Math" w:hAnsi="Cambria Math"/>
                <w:b/>
                <w:bCs/>
                <w:i/>
                <w:lang w:val="en-IE"/>
              </w:rPr>
            </m:ctrlPr>
          </m:mPr>
          <m:mr>
            <m:e>
              <m:r>
                <m:rPr>
                  <m:sty m:val="b"/>
                </m:rPr>
                <w:rPr>
                  <w:rFonts w:ascii="Cambria Math" w:hAnsi="Cambria Math"/>
                  <w:lang w:val="en-IE"/>
                </w:rPr>
                <m:t>if</m:t>
              </m:r>
              <m:r>
                <m:rPr>
                  <m:sty m:val="bi"/>
                </m:rPr>
                <w:rPr>
                  <w:rFonts w:ascii="Cambria Math" w:hAnsi="Cambria Math"/>
                  <w:lang w:val="en-IE"/>
                </w:rPr>
                <m:t xml:space="preserve"> CFS&gt;0</m:t>
              </m:r>
            </m:e>
          </m:mr>
          <m:mr>
            <m:e>
              <m:r>
                <m:rPr>
                  <m:sty m:val="b"/>
                </m:rPr>
                <w:rPr>
                  <w:rFonts w:ascii="Cambria Math" w:hAnsi="Cambria Math"/>
                  <w:lang w:val="en-IE"/>
                </w:rPr>
                <m:t>if</m:t>
              </m:r>
              <m:r>
                <m:rPr>
                  <m:sty m:val="bi"/>
                </m:rPr>
                <w:rPr>
                  <w:rFonts w:ascii="Cambria Math" w:hAnsi="Cambria Math"/>
                  <w:lang w:val="en-IE"/>
                </w:rPr>
                <m:t xml:space="preserve"> CFS=0</m:t>
              </m:r>
            </m:e>
          </m:mr>
        </m:m>
      </m:oMath>
    </w:p>
    <w:p w14:paraId="548A3F90" w14:textId="77777777" w:rsidR="00091F30" w:rsidRPr="00792EEF" w:rsidRDefault="00091F30" w:rsidP="00091F30">
      <w:pPr>
        <w:pStyle w:val="SingleTxtG"/>
        <w:ind w:left="2268" w:hanging="1134"/>
        <w:rPr>
          <w:b/>
          <w:bCs/>
          <w:lang w:val="en-US"/>
        </w:rPr>
      </w:pPr>
      <w:r w:rsidRPr="00792EEF">
        <w:rPr>
          <w:b/>
          <w:bCs/>
          <w:lang w:val="en-US"/>
        </w:rPr>
        <w:t>3.4.2.3.1</w:t>
      </w:r>
      <w:r w:rsidRPr="00792EEF">
        <w:rPr>
          <w:b/>
          <w:bCs/>
          <w:lang w:val="en-US"/>
        </w:rPr>
        <w:tab/>
        <w:t xml:space="preserve">The deceleration is implemented after a time equal to </w:t>
      </w:r>
      <m:oMath>
        <m:r>
          <m:rPr>
            <m:sty m:val="bi"/>
          </m:rPr>
          <w:rPr>
            <w:rFonts w:ascii="Cambria Math" w:hAnsi="Cambria Math"/>
            <w:lang w:val="en-US"/>
          </w:rPr>
          <m:t>τ</m:t>
        </m:r>
      </m:oMath>
      <w:r w:rsidRPr="00792EEF">
        <w:rPr>
          <w:b/>
          <w:bCs/>
          <w:lang w:val="en-US"/>
        </w:rPr>
        <w:t xml:space="preserve"> when it starts to increase with a constant rate equal to the maximum jerk.</w:t>
      </w:r>
    </w:p>
    <w:p w14:paraId="56B54EC1" w14:textId="77777777" w:rsidR="00091F30" w:rsidRPr="00792EEF" w:rsidRDefault="00091F30" w:rsidP="00091F30">
      <w:pPr>
        <w:pStyle w:val="SingleTxtG"/>
        <w:ind w:left="2268" w:hanging="1134"/>
        <w:rPr>
          <w:b/>
          <w:bCs/>
          <w:lang w:val="en-US"/>
        </w:rPr>
      </w:pPr>
      <w:r w:rsidRPr="00792EEF">
        <w:rPr>
          <w:b/>
          <w:bCs/>
          <w:lang w:val="en-US"/>
        </w:rPr>
        <w:t>3.4.2.4.</w:t>
      </w:r>
      <w:r w:rsidRPr="00792EEF">
        <w:rPr>
          <w:b/>
          <w:bCs/>
          <w:lang w:val="en-US"/>
        </w:rPr>
        <w:tab/>
        <w:t>In the case the reaction is not able to prevent the vehicle to collide with the cutting-in vehicle, the scenario is classified as unpreventable, otherwise it is classified as preventable.</w:t>
      </w:r>
    </w:p>
    <w:p w14:paraId="049B1AFB" w14:textId="77777777" w:rsidR="00091F30" w:rsidRPr="00792EEF" w:rsidRDefault="00091F30" w:rsidP="00091F30">
      <w:pPr>
        <w:pStyle w:val="SingleTxtG"/>
        <w:ind w:left="2268" w:hanging="1134"/>
        <w:rPr>
          <w:rFonts w:eastAsia="MS Mincho"/>
          <w:b/>
          <w:bCs/>
        </w:rPr>
      </w:pPr>
      <w:r w:rsidRPr="00792EEF">
        <w:rPr>
          <w:rFonts w:eastAsia="MS Mincho"/>
          <w:b/>
          <w:bCs/>
        </w:rPr>
        <w:t>3.4.3.</w:t>
      </w:r>
      <w:r w:rsidRPr="00792EEF">
        <w:rPr>
          <w:rFonts w:eastAsia="MS Mincho"/>
          <w:b/>
          <w:bCs/>
        </w:rPr>
        <w:tab/>
        <w:t>Cut-out traffic critical scenario.</w:t>
      </w:r>
    </w:p>
    <w:p w14:paraId="4D66D2FE" w14:textId="77777777" w:rsidR="00091F30" w:rsidRPr="00792EEF" w:rsidRDefault="00091F30" w:rsidP="00091F30">
      <w:pPr>
        <w:pStyle w:val="SingleTxtG"/>
        <w:ind w:left="2268" w:hanging="1134"/>
        <w:rPr>
          <w:rFonts w:eastAsia="MS Mincho"/>
          <w:b/>
          <w:bCs/>
        </w:rPr>
      </w:pPr>
      <w:r w:rsidRPr="00792EEF">
        <w:rPr>
          <w:rFonts w:eastAsia="MS Mincho"/>
          <w:b/>
          <w:bCs/>
        </w:rPr>
        <w:tab/>
        <w:t>In case of a cut-out, the model follows the same flow chart described in 3.2.2.1. for the cut-in scenario, with three changes:</w:t>
      </w:r>
    </w:p>
    <w:p w14:paraId="7CB942DF" w14:textId="53EA5A34" w:rsidR="00091F30" w:rsidRPr="00792EEF" w:rsidRDefault="00462D52" w:rsidP="00462D52">
      <w:pPr>
        <w:pStyle w:val="SingleTxtG"/>
        <w:ind w:left="2274"/>
        <w:rPr>
          <w:rFonts w:eastAsia="MS Mincho"/>
          <w:b/>
          <w:bCs/>
        </w:rPr>
      </w:pPr>
      <w:r>
        <w:rPr>
          <w:rFonts w:eastAsia="MS Mincho"/>
          <w:b/>
          <w:bCs/>
        </w:rPr>
        <w:t>(a)</w:t>
      </w:r>
      <w:r>
        <w:rPr>
          <w:rFonts w:eastAsia="MS Mincho"/>
          <w:b/>
          <w:bCs/>
        </w:rPr>
        <w:tab/>
      </w:r>
      <w:r w:rsidR="00091F30" w:rsidRPr="00792EEF">
        <w:rPr>
          <w:rFonts w:eastAsia="MS Mincho"/>
          <w:b/>
          <w:bCs/>
        </w:rPr>
        <w:t>The Lateral Safety check is ignored, as the ALKS vehicle and the static object are already in the same lane.</w:t>
      </w:r>
    </w:p>
    <w:p w14:paraId="6A4754BA" w14:textId="6B003DF3" w:rsidR="00091F30" w:rsidRPr="00792EEF" w:rsidRDefault="00462D52" w:rsidP="00462D52">
      <w:pPr>
        <w:pStyle w:val="SingleTxtG"/>
        <w:ind w:left="2274"/>
        <w:rPr>
          <w:rFonts w:eastAsia="MS Mincho"/>
          <w:b/>
          <w:bCs/>
        </w:rPr>
      </w:pPr>
      <w:r>
        <w:rPr>
          <w:rFonts w:eastAsia="MS Mincho"/>
          <w:b/>
          <w:bCs/>
        </w:rPr>
        <w:t>(b)</w:t>
      </w:r>
      <w:r>
        <w:rPr>
          <w:rFonts w:eastAsia="MS Mincho"/>
          <w:b/>
          <w:bCs/>
        </w:rPr>
        <w:tab/>
      </w:r>
      <w:r w:rsidR="00091F30" w:rsidRPr="00792EEF">
        <w:rPr>
          <w:rFonts w:eastAsia="MS Mincho"/>
          <w:b/>
          <w:bCs/>
        </w:rPr>
        <w:t>The Longitudinal Safety check is evaluated as in paragraph 3.2.2.1.2. with the state parameters being calculated for the static object instead of the cutting in vehicle.</w:t>
      </w:r>
    </w:p>
    <w:p w14:paraId="4D8A5D2E" w14:textId="3742D95A" w:rsidR="00091F30" w:rsidRPr="00792EEF" w:rsidRDefault="00462D52" w:rsidP="00462D52">
      <w:pPr>
        <w:pStyle w:val="SingleTxtG"/>
        <w:adjustRightInd w:val="0"/>
        <w:snapToGrid w:val="0"/>
        <w:spacing w:line="240" w:lineRule="auto"/>
        <w:ind w:left="2274"/>
        <w:rPr>
          <w:b/>
          <w:bCs/>
          <w:iCs/>
        </w:rPr>
      </w:pPr>
      <w:r>
        <w:rPr>
          <w:rFonts w:eastAsia="MS Mincho"/>
          <w:b/>
          <w:bCs/>
        </w:rPr>
        <w:t>(c)</w:t>
      </w:r>
      <w:r>
        <w:rPr>
          <w:rFonts w:eastAsia="MS Mincho"/>
          <w:b/>
          <w:bCs/>
        </w:rPr>
        <w:tab/>
      </w:r>
      <w:r w:rsidR="00091F30" w:rsidRPr="00792EEF">
        <w:rPr>
          <w:rFonts w:eastAsia="MS Mincho"/>
          <w:b/>
          <w:bCs/>
        </w:rPr>
        <w:t xml:space="preserve">The ALKS vehicle is assumed not to be able to start the reaction time before the cutting out vehicle’s centre is outside the wandering zone of 0.375 m from the centre of the lane.  </w:t>
      </w:r>
    </w:p>
    <w:p w14:paraId="50257FFB" w14:textId="77777777" w:rsidR="00091F30" w:rsidRPr="00792EEF" w:rsidRDefault="00091F30" w:rsidP="00091F30">
      <w:pPr>
        <w:pStyle w:val="SingleTxtG"/>
        <w:ind w:left="2268" w:hanging="1134"/>
        <w:rPr>
          <w:rFonts w:eastAsia="MS Mincho"/>
          <w:b/>
          <w:bCs/>
        </w:rPr>
      </w:pPr>
      <w:r w:rsidRPr="00792EEF">
        <w:rPr>
          <w:rFonts w:eastAsia="MS Mincho"/>
          <w:b/>
          <w:bCs/>
        </w:rPr>
        <w:t>3.4.4.</w:t>
      </w:r>
      <w:r w:rsidRPr="00792EEF">
        <w:rPr>
          <w:rFonts w:eastAsia="MS Mincho"/>
          <w:b/>
          <w:bCs/>
        </w:rPr>
        <w:tab/>
        <w:t>Deceleration traffic critical scenario</w:t>
      </w:r>
    </w:p>
    <w:p w14:paraId="49ABAAF5" w14:textId="77777777" w:rsidR="00091F30" w:rsidRPr="00792EEF" w:rsidRDefault="00091F30" w:rsidP="00091F30">
      <w:pPr>
        <w:pStyle w:val="SingleTxtG"/>
        <w:ind w:left="2268" w:hanging="1134"/>
        <w:rPr>
          <w:rFonts w:eastAsia="MS Mincho"/>
          <w:b/>
          <w:bCs/>
        </w:rPr>
      </w:pPr>
      <w:r w:rsidRPr="00792EEF">
        <w:rPr>
          <w:rFonts w:eastAsia="MS Mincho"/>
          <w:b/>
          <w:bCs/>
        </w:rPr>
        <w:tab/>
        <w:t>In case of a sudden deceleration of the preceding vehicle, the model follows the same flow chart described in 3.2.2.1. for the cut-in scenario, with two changes:</w:t>
      </w:r>
    </w:p>
    <w:p w14:paraId="59CA4C9F" w14:textId="4EEBA456" w:rsidR="00091F30" w:rsidRPr="00792EEF" w:rsidRDefault="00A079FB" w:rsidP="00A079FB">
      <w:pPr>
        <w:pStyle w:val="SingleTxtG"/>
        <w:ind w:left="2274"/>
        <w:rPr>
          <w:rFonts w:eastAsia="MS Mincho"/>
          <w:b/>
          <w:bCs/>
        </w:rPr>
      </w:pPr>
      <w:r>
        <w:rPr>
          <w:rFonts w:eastAsia="MS Mincho"/>
          <w:b/>
          <w:bCs/>
        </w:rPr>
        <w:t>(a)</w:t>
      </w:r>
      <w:r>
        <w:rPr>
          <w:rFonts w:eastAsia="MS Mincho"/>
          <w:b/>
          <w:bCs/>
        </w:rPr>
        <w:tab/>
      </w:r>
      <w:r w:rsidR="00091F30" w:rsidRPr="00792EEF">
        <w:rPr>
          <w:rFonts w:eastAsia="MS Mincho"/>
          <w:b/>
          <w:bCs/>
        </w:rPr>
        <w:t>The Lateral Safety check is ignored, as the ALKS vehicle and the preceding vehicle are already in the same lane.</w:t>
      </w:r>
    </w:p>
    <w:p w14:paraId="40EA64E0" w14:textId="401BFBC2" w:rsidR="00091F30" w:rsidRPr="00792EEF" w:rsidRDefault="00A079FB" w:rsidP="00A079FB">
      <w:pPr>
        <w:pStyle w:val="SingleTxtG"/>
        <w:ind w:left="2274"/>
        <w:rPr>
          <w:rFonts w:eastAsia="MS Mincho"/>
          <w:b/>
          <w:bCs/>
        </w:rPr>
      </w:pPr>
      <w:r>
        <w:rPr>
          <w:rFonts w:eastAsia="MS Mincho"/>
          <w:b/>
          <w:bCs/>
        </w:rPr>
        <w:t>(b)</w:t>
      </w:r>
      <w:r>
        <w:rPr>
          <w:rFonts w:eastAsia="MS Mincho"/>
          <w:b/>
          <w:bCs/>
        </w:rPr>
        <w:tab/>
      </w:r>
      <w:r w:rsidR="00091F30" w:rsidRPr="00792EEF">
        <w:rPr>
          <w:rFonts w:eastAsia="MS Mincho"/>
          <w:b/>
          <w:bCs/>
        </w:rPr>
        <w:t>The Longitudinal Safety check is evaluated as in 3.2.2.1.2. with the state parameters being calculated for the preceding vehicle instead of the cutting in vehicle.</w:t>
      </w:r>
    </w:p>
    <w:p w14:paraId="7B2CBB8A" w14:textId="6A2EF21F" w:rsidR="00091F30" w:rsidRPr="00792EEF" w:rsidRDefault="00091F30" w:rsidP="00091F30">
      <w:pPr>
        <w:pStyle w:val="SingleTxtG"/>
        <w:ind w:left="2268" w:hanging="1134"/>
        <w:rPr>
          <w:b/>
          <w:bCs/>
          <w:lang w:val="en-US"/>
        </w:rPr>
      </w:pPr>
      <w:r w:rsidRPr="00792EEF">
        <w:rPr>
          <w:b/>
          <w:bCs/>
          <w:lang w:val="en-US"/>
        </w:rPr>
        <w:t>3.4.5.</w:t>
      </w:r>
      <w:r w:rsidRPr="00792EEF">
        <w:rPr>
          <w:b/>
          <w:bCs/>
          <w:lang w:val="en-US"/>
        </w:rPr>
        <w:tab/>
        <w:t xml:space="preserve">A software implementation of the second performance model applied to the three traffic critical scenarios described in paragraph 2.2. of the present appendix is openly available at the following url: [link to be provided as soon as the software is published]. For any request of support to its use the following email address can be used: </w:t>
      </w:r>
      <w:r w:rsidR="00A079FB" w:rsidRPr="00A079FB">
        <w:rPr>
          <w:b/>
          <w:bCs/>
        </w:rPr>
        <w:t>grva@un.org</w:t>
      </w:r>
    </w:p>
    <w:p w14:paraId="7E2398FC" w14:textId="77777777" w:rsidR="00091F30" w:rsidRPr="00792EEF" w:rsidRDefault="00091F30" w:rsidP="00091F30">
      <w:pPr>
        <w:pStyle w:val="SingleTxtG"/>
        <w:ind w:left="2268" w:hanging="1134"/>
        <w:rPr>
          <w:b/>
          <w:bCs/>
        </w:rPr>
      </w:pPr>
      <w:r w:rsidRPr="00792EEF">
        <w:rPr>
          <w:b/>
          <w:bCs/>
        </w:rPr>
        <w:t>3.4.6.</w:t>
      </w:r>
      <w:r w:rsidRPr="00792EEF">
        <w:rPr>
          <w:b/>
          <w:bCs/>
        </w:rPr>
        <w:tab/>
        <w:t xml:space="preserve">To determine conditions under which the ALKS vehicle shall avoid a collision, the following performance model factors shall be used. </w:t>
      </w:r>
    </w:p>
    <w:p w14:paraId="04AB9C49" w14:textId="77777777" w:rsidR="00091F30" w:rsidRPr="00792EEF" w:rsidRDefault="00091F30" w:rsidP="00091F30">
      <w:pPr>
        <w:pStyle w:val="Heading1"/>
        <w:rPr>
          <w:b/>
          <w:bCs/>
        </w:rPr>
      </w:pPr>
      <w:r w:rsidRPr="00792EEF">
        <w:rPr>
          <w:b/>
          <w:bCs/>
        </w:rPr>
        <w:t>Table 3</w:t>
      </w:r>
    </w:p>
    <w:p w14:paraId="46974A9A" w14:textId="77777777" w:rsidR="00091F30" w:rsidRPr="00792EEF" w:rsidRDefault="00091F30" w:rsidP="00091F30">
      <w:pPr>
        <w:pStyle w:val="para"/>
        <w:ind w:left="1134" w:firstLine="0"/>
        <w:rPr>
          <w:b/>
          <w:bCs/>
          <w:lang w:val="en-US"/>
        </w:rPr>
      </w:pPr>
      <w:r w:rsidRPr="00792EEF">
        <w:rPr>
          <w:b/>
          <w:bCs/>
          <w:lang w:val="en-US"/>
        </w:rPr>
        <w:t xml:space="preserve">Performance model factors for vehicles </w:t>
      </w:r>
    </w:p>
    <w:tbl>
      <w:tblPr>
        <w:tblStyle w:val="TableGrid"/>
        <w:tblW w:w="0" w:type="auto"/>
        <w:tblInd w:w="1134" w:type="dxa"/>
        <w:tblLook w:val="04A0" w:firstRow="1" w:lastRow="0" w:firstColumn="1" w:lastColumn="0" w:noHBand="0" w:noVBand="1"/>
      </w:tblPr>
      <w:tblGrid>
        <w:gridCol w:w="4248"/>
        <w:gridCol w:w="4247"/>
      </w:tblGrid>
      <w:tr w:rsidR="00091F30" w:rsidRPr="00837AFF" w14:paraId="635774FB" w14:textId="77777777" w:rsidTr="00091F30">
        <w:tc>
          <w:tcPr>
            <w:tcW w:w="4248" w:type="dxa"/>
            <w:tcBorders>
              <w:bottom w:val="single" w:sz="12" w:space="0" w:color="auto"/>
            </w:tcBorders>
          </w:tcPr>
          <w:p w14:paraId="3515C49F" w14:textId="77777777" w:rsidR="00091F30" w:rsidRPr="00792EEF" w:rsidRDefault="00091F30" w:rsidP="00091F30">
            <w:pPr>
              <w:pStyle w:val="para"/>
              <w:spacing w:before="80" w:after="80" w:line="200" w:lineRule="exact"/>
              <w:ind w:left="360" w:right="57" w:firstLine="0"/>
              <w:rPr>
                <w:b/>
                <w:bCs/>
                <w:i/>
                <w:iCs/>
                <w:sz w:val="16"/>
                <w:szCs w:val="16"/>
                <w:lang w:val="en-US"/>
              </w:rPr>
            </w:pPr>
          </w:p>
        </w:tc>
        <w:tc>
          <w:tcPr>
            <w:tcW w:w="4247" w:type="dxa"/>
            <w:tcBorders>
              <w:bottom w:val="single" w:sz="12" w:space="0" w:color="auto"/>
            </w:tcBorders>
          </w:tcPr>
          <w:p w14:paraId="1F24D6F7" w14:textId="77777777" w:rsidR="00091F30" w:rsidRPr="00792EEF" w:rsidRDefault="00091F30" w:rsidP="00091F30">
            <w:pPr>
              <w:pStyle w:val="para"/>
              <w:spacing w:before="80" w:after="80" w:line="200" w:lineRule="exact"/>
              <w:ind w:left="360" w:right="57" w:firstLine="0"/>
              <w:jc w:val="left"/>
              <w:rPr>
                <w:b/>
                <w:bCs/>
                <w:i/>
                <w:iCs/>
                <w:sz w:val="16"/>
                <w:szCs w:val="16"/>
              </w:rPr>
            </w:pPr>
            <w:r w:rsidRPr="00792EEF">
              <w:rPr>
                <w:b/>
                <w:bCs/>
                <w:i/>
                <w:iCs/>
                <w:sz w:val="16"/>
                <w:szCs w:val="16"/>
                <w:lang w:eastAsia="ja-JP"/>
              </w:rPr>
              <w:t>Factor</w:t>
            </w:r>
          </w:p>
        </w:tc>
      </w:tr>
      <w:tr w:rsidR="00091F30" w:rsidRPr="00837AFF" w14:paraId="273DFD07" w14:textId="77777777" w:rsidTr="00091F30">
        <w:trPr>
          <w:trHeight w:val="407"/>
        </w:trPr>
        <w:tc>
          <w:tcPr>
            <w:tcW w:w="4248" w:type="dxa"/>
            <w:vMerge w:val="restart"/>
            <w:tcBorders>
              <w:top w:val="single" w:sz="12" w:space="0" w:color="auto"/>
            </w:tcBorders>
          </w:tcPr>
          <w:p w14:paraId="2D2FA451" w14:textId="77777777" w:rsidR="00091F30" w:rsidRPr="00792EEF" w:rsidRDefault="00091F30" w:rsidP="00091F30">
            <w:pPr>
              <w:pStyle w:val="para"/>
              <w:spacing w:before="40" w:line="220" w:lineRule="exact"/>
              <w:ind w:left="360" w:right="57" w:firstLine="0"/>
              <w:rPr>
                <w:b/>
                <w:bCs/>
                <w:lang w:val="en-US" w:eastAsia="ja-JP"/>
              </w:rPr>
            </w:pPr>
            <w:r w:rsidRPr="00792EEF">
              <w:rPr>
                <w:b/>
                <w:bCs/>
                <w:lang w:eastAsia="ja-JP"/>
              </w:rPr>
              <w:t>Risk perception point</w:t>
            </w:r>
          </w:p>
        </w:tc>
        <w:tc>
          <w:tcPr>
            <w:tcW w:w="4247" w:type="dxa"/>
            <w:tcBorders>
              <w:top w:val="single" w:sz="12" w:space="0" w:color="auto"/>
            </w:tcBorders>
          </w:tcPr>
          <w:p w14:paraId="17BF76D1" w14:textId="77777777" w:rsidR="00091F30" w:rsidRPr="00792EEF" w:rsidRDefault="00091F30" w:rsidP="00091F30">
            <w:pPr>
              <w:pStyle w:val="para"/>
              <w:spacing w:before="40" w:line="220" w:lineRule="exact"/>
              <w:ind w:left="360" w:right="57" w:firstLine="0"/>
              <w:rPr>
                <w:b/>
                <w:bCs/>
                <w:lang w:val="en-US" w:eastAsia="ja-JP"/>
              </w:rPr>
            </w:pPr>
            <w:r w:rsidRPr="00792EEF">
              <w:rPr>
                <w:b/>
                <w:bCs/>
                <w:lang w:val="en-US" w:eastAsia="ja-JP"/>
              </w:rPr>
              <w:t>The time when either PFS or CFS value is not any longer 0</w:t>
            </w:r>
          </w:p>
        </w:tc>
      </w:tr>
      <w:tr w:rsidR="00091F30" w:rsidRPr="00837AFF" w14:paraId="1DE349F6" w14:textId="77777777" w:rsidTr="00091F30">
        <w:trPr>
          <w:trHeight w:val="407"/>
        </w:trPr>
        <w:tc>
          <w:tcPr>
            <w:tcW w:w="4248" w:type="dxa"/>
            <w:vMerge/>
          </w:tcPr>
          <w:p w14:paraId="1020CBDD" w14:textId="77777777" w:rsidR="00091F30" w:rsidRPr="00792EEF" w:rsidRDefault="00091F30" w:rsidP="00091F30">
            <w:pPr>
              <w:pStyle w:val="para"/>
              <w:spacing w:before="40" w:line="220" w:lineRule="exact"/>
              <w:ind w:left="360" w:right="57" w:firstLine="0"/>
              <w:rPr>
                <w:b/>
                <w:bCs/>
                <w:lang w:eastAsia="ja-JP"/>
              </w:rPr>
            </w:pPr>
          </w:p>
        </w:tc>
        <w:tc>
          <w:tcPr>
            <w:tcW w:w="4247" w:type="dxa"/>
            <w:tcBorders>
              <w:top w:val="single" w:sz="12" w:space="0" w:color="auto"/>
            </w:tcBorders>
          </w:tcPr>
          <w:p w14:paraId="55399A5A" w14:textId="77777777" w:rsidR="00091F30" w:rsidRPr="00792EEF" w:rsidRDefault="00091F30" w:rsidP="00091F30">
            <w:pPr>
              <w:pStyle w:val="para"/>
              <w:spacing w:before="40" w:line="220" w:lineRule="exact"/>
              <w:ind w:left="360" w:right="57" w:firstLine="0"/>
              <w:rPr>
                <w:b/>
                <w:bCs/>
                <w:lang w:val="en-US" w:eastAsia="ja-JP"/>
              </w:rPr>
            </w:pPr>
            <w:r w:rsidRPr="00792EEF">
              <w:rPr>
                <w:b/>
                <w:bCs/>
                <w:lang w:val="en-US" w:eastAsia="ja-JP"/>
              </w:rPr>
              <w:t xml:space="preserve">In the case of cut-out the </w:t>
            </w:r>
            <w:r w:rsidRPr="00792EEF">
              <w:rPr>
                <w:rFonts w:eastAsia="MS Mincho"/>
                <w:b/>
                <w:bCs/>
              </w:rPr>
              <w:t>ALKS vehicle reaction time cannot start before the cutting out vehicle’s centre is outside the wandering zone of 0.375 m from the centre of the lane</w:t>
            </w:r>
          </w:p>
        </w:tc>
      </w:tr>
      <w:tr w:rsidR="00091F30" w:rsidRPr="00837AFF" w14:paraId="6FDDA220" w14:textId="77777777" w:rsidTr="00091F30">
        <w:tc>
          <w:tcPr>
            <w:tcW w:w="4248" w:type="dxa"/>
          </w:tcPr>
          <w:p w14:paraId="33991EFC" w14:textId="77777777" w:rsidR="00091F30" w:rsidRPr="00792EEF" w:rsidRDefault="00091F30" w:rsidP="00091F30">
            <w:pPr>
              <w:pStyle w:val="para"/>
              <w:spacing w:before="40" w:line="220" w:lineRule="exact"/>
              <w:ind w:left="360" w:right="57" w:firstLine="0"/>
              <w:rPr>
                <w:b/>
                <w:bCs/>
                <w:lang w:val="en-US" w:eastAsia="ja-JP"/>
              </w:rPr>
            </w:pPr>
            <w:r w:rsidRPr="00792EEF">
              <w:rPr>
                <w:b/>
                <w:bCs/>
                <w:lang w:val="en-US" w:eastAsia="ja-JP"/>
              </w:rPr>
              <w:t>Reaction time of the ALKS vehicle</w:t>
            </w:r>
          </w:p>
        </w:tc>
        <w:tc>
          <w:tcPr>
            <w:tcW w:w="4247" w:type="dxa"/>
          </w:tcPr>
          <w:p w14:paraId="1446815E" w14:textId="77777777" w:rsidR="00091F30" w:rsidRPr="00792EEF" w:rsidRDefault="00091F30" w:rsidP="00091F30">
            <w:pPr>
              <w:spacing w:after="120"/>
              <w:ind w:left="360" w:right="1134"/>
              <w:jc w:val="both"/>
              <w:rPr>
                <w:b/>
                <w:bCs/>
              </w:rPr>
            </w:pPr>
            <m:oMath>
              <m:r>
                <m:rPr>
                  <m:sty m:val="bi"/>
                </m:rPr>
                <w:rPr>
                  <w:rFonts w:ascii="Cambria Math" w:hAnsi="Cambria Math"/>
                  <w:lang w:val="el-GR"/>
                </w:rPr>
                <m:t>τ</m:t>
              </m:r>
            </m:oMath>
            <w:r w:rsidRPr="00792EEF">
              <w:rPr>
                <w:rFonts w:eastAsiaTheme="minorEastAsia" w:cstheme="minorBidi"/>
                <w:b/>
                <w:bCs/>
                <w:lang w:val="en-US"/>
              </w:rPr>
              <w:t xml:space="preserve"> = </w:t>
            </w:r>
            <w:r w:rsidRPr="00792EEF">
              <w:rPr>
                <w:b/>
                <w:bCs/>
              </w:rPr>
              <w:t>0.75 seconds</w:t>
            </w:r>
          </w:p>
        </w:tc>
      </w:tr>
      <w:tr w:rsidR="00091F30" w:rsidRPr="00837AFF" w14:paraId="3FB1704D" w14:textId="77777777" w:rsidTr="00091F30">
        <w:tc>
          <w:tcPr>
            <w:tcW w:w="4248" w:type="dxa"/>
          </w:tcPr>
          <w:p w14:paraId="24A1A18F" w14:textId="77777777" w:rsidR="00091F30" w:rsidRPr="00792EEF" w:rsidRDefault="00091F30" w:rsidP="00091F30">
            <w:pPr>
              <w:pStyle w:val="para"/>
              <w:spacing w:before="40" w:line="220" w:lineRule="exact"/>
              <w:ind w:left="360" w:right="57" w:firstLine="0"/>
              <w:rPr>
                <w:b/>
                <w:bCs/>
                <w:lang w:val="en-US" w:eastAsia="ja-JP"/>
              </w:rPr>
            </w:pPr>
            <w:r w:rsidRPr="00792EEF">
              <w:rPr>
                <w:b/>
                <w:bCs/>
                <w:lang w:val="en-US" w:eastAsia="ja-JP"/>
              </w:rPr>
              <w:t>Jerking (road friction 1.0)</w:t>
            </w:r>
          </w:p>
        </w:tc>
        <w:tc>
          <w:tcPr>
            <w:tcW w:w="4247" w:type="dxa"/>
          </w:tcPr>
          <w:p w14:paraId="67BFAF35" w14:textId="77777777" w:rsidR="00091F30" w:rsidRPr="00792EEF" w:rsidRDefault="00091F30" w:rsidP="00091F30">
            <w:pPr>
              <w:pStyle w:val="para"/>
              <w:spacing w:before="40" w:line="220" w:lineRule="exact"/>
              <w:ind w:left="360" w:right="57" w:firstLine="0"/>
              <w:rPr>
                <w:b/>
                <w:bCs/>
                <w:vertAlign w:val="superscript"/>
                <w:lang w:val="en-US"/>
              </w:rPr>
            </w:pPr>
            <w:r w:rsidRPr="00792EEF">
              <w:rPr>
                <w:b/>
                <w:bCs/>
                <w:lang w:val="en-US"/>
              </w:rPr>
              <w:t>12.65 m/s</w:t>
            </w:r>
            <w:r w:rsidRPr="00792EEF">
              <w:rPr>
                <w:b/>
                <w:bCs/>
                <w:vertAlign w:val="superscript"/>
                <w:lang w:val="en-US"/>
              </w:rPr>
              <w:t>3</w:t>
            </w:r>
          </w:p>
        </w:tc>
      </w:tr>
      <w:tr w:rsidR="00091F30" w:rsidRPr="00837AFF" w14:paraId="755EF357" w14:textId="77777777" w:rsidTr="00091F30">
        <w:tc>
          <w:tcPr>
            <w:tcW w:w="4248" w:type="dxa"/>
          </w:tcPr>
          <w:p w14:paraId="152E10F8" w14:textId="77777777" w:rsidR="00091F30" w:rsidRPr="00792EEF" w:rsidRDefault="00091F30" w:rsidP="00091F30">
            <w:pPr>
              <w:pStyle w:val="para"/>
              <w:spacing w:before="40" w:line="220" w:lineRule="exact"/>
              <w:ind w:left="360" w:right="57" w:firstLine="0"/>
              <w:rPr>
                <w:b/>
                <w:bCs/>
                <w:lang w:val="en-US" w:eastAsia="ja-JP"/>
              </w:rPr>
            </w:pPr>
            <w:r w:rsidRPr="00792EEF">
              <w:rPr>
                <w:b/>
                <w:bCs/>
                <w:lang w:val="en-US" w:eastAsia="ja-JP"/>
              </w:rPr>
              <w:t>Safety distance when the two vehicles reach complete stop</w:t>
            </w:r>
          </w:p>
        </w:tc>
        <w:tc>
          <w:tcPr>
            <w:tcW w:w="4247" w:type="dxa"/>
          </w:tcPr>
          <w:p w14:paraId="234DA927" w14:textId="77777777" w:rsidR="00091F30" w:rsidRPr="00792EEF" w:rsidRDefault="00D74494" w:rsidP="00091F30">
            <w:pPr>
              <w:pStyle w:val="para"/>
              <w:spacing w:before="40" w:line="220" w:lineRule="exact"/>
              <w:ind w:left="360" w:right="57" w:firstLine="0"/>
              <w:rPr>
                <w:b/>
                <w:bCs/>
              </w:rPr>
            </w:pPr>
            <m:oMath>
              <m:sSub>
                <m:sSubPr>
                  <m:ctrlPr>
                    <w:rPr>
                      <w:rFonts w:ascii="Cambria Math" w:hAnsi="Cambria Math"/>
                      <w:b/>
                      <w:bCs/>
                    </w:rPr>
                  </m:ctrlPr>
                </m:sSubPr>
                <m:e>
                  <m:r>
                    <m:rPr>
                      <m:sty m:val="bi"/>
                    </m:rPr>
                    <w:rPr>
                      <w:rFonts w:ascii="Cambria Math" w:hAnsi="Cambria Math"/>
                    </w:rPr>
                    <m:t>d</m:t>
                  </m:r>
                </m:e>
                <m:sub>
                  <m:r>
                    <m:rPr>
                      <m:sty m:val="b"/>
                    </m:rPr>
                    <w:rPr>
                      <w:rFonts w:ascii="Cambria Math" w:hAnsi="Cambria Math"/>
                    </w:rPr>
                    <m:t>1</m:t>
                  </m:r>
                </m:sub>
              </m:sSub>
            </m:oMath>
            <w:r w:rsidR="00091F30" w:rsidRPr="00792EEF">
              <w:rPr>
                <w:b/>
                <w:bCs/>
              </w:rPr>
              <w:t xml:space="preserve"> = 2 meters</w:t>
            </w:r>
          </w:p>
        </w:tc>
      </w:tr>
      <w:tr w:rsidR="00091F30" w:rsidRPr="00837AFF" w14:paraId="57C8DDDD" w14:textId="77777777" w:rsidTr="00091F30">
        <w:tc>
          <w:tcPr>
            <w:tcW w:w="4248" w:type="dxa"/>
          </w:tcPr>
          <w:p w14:paraId="56AA36F5" w14:textId="77777777" w:rsidR="00091F30" w:rsidRPr="00792EEF" w:rsidRDefault="00091F30" w:rsidP="00091F30">
            <w:pPr>
              <w:pStyle w:val="para"/>
              <w:spacing w:before="40" w:line="220" w:lineRule="exact"/>
              <w:ind w:left="360" w:right="57" w:firstLine="0"/>
              <w:rPr>
                <w:b/>
                <w:bCs/>
                <w:lang w:val="en-US" w:eastAsia="ja-JP"/>
              </w:rPr>
            </w:pPr>
            <w:r w:rsidRPr="00792EEF">
              <w:rPr>
                <w:b/>
                <w:bCs/>
                <w:lang w:val="en-US" w:eastAsia="ja-JP"/>
              </w:rPr>
              <w:lastRenderedPageBreak/>
              <w:t>Comfortable deceleration of the ALKS vehicle</w:t>
            </w:r>
          </w:p>
        </w:tc>
        <w:tc>
          <w:tcPr>
            <w:tcW w:w="4247" w:type="dxa"/>
          </w:tcPr>
          <w:p w14:paraId="5B0B33A3" w14:textId="77777777" w:rsidR="00091F30" w:rsidRPr="00792EEF" w:rsidRDefault="00D74494" w:rsidP="00091F30">
            <w:pPr>
              <w:pStyle w:val="para"/>
              <w:spacing w:before="40" w:line="220" w:lineRule="exact"/>
              <w:ind w:left="360" w:right="57" w:firstLine="0"/>
              <w:rPr>
                <w:rFonts w:eastAsiaTheme="minorEastAsia" w:cstheme="minorBidi"/>
                <w:b/>
                <w:bCs/>
                <w:iCs/>
                <w:vertAlign w:val="superscript"/>
                <w:lang w:val="en-US" w:eastAsia="fr-FR"/>
              </w:rPr>
            </w:pPr>
            <m:oMath>
              <m:sSub>
                <m:sSubPr>
                  <m:ctrlPr>
                    <w:rPr>
                      <w:rFonts w:ascii="Cambria Math" w:hAnsi="Cambria Math"/>
                      <w:b/>
                      <w:bCs/>
                    </w:rPr>
                  </m:ctrlPr>
                </m:sSubPr>
                <m:e>
                  <m:r>
                    <m:rPr>
                      <m:sty m:val="bi"/>
                    </m:rPr>
                    <w:rPr>
                      <w:rFonts w:ascii="Cambria Math" w:hAnsi="Cambria Math"/>
                    </w:rPr>
                    <m:t>b</m:t>
                  </m:r>
                </m:e>
                <m:sub>
                  <m:r>
                    <m:rPr>
                      <m:sty m:val="bi"/>
                    </m:rPr>
                    <w:rPr>
                      <w:rFonts w:ascii="Cambria Math" w:hAnsi="Cambria Math"/>
                    </w:rPr>
                    <m:t>ego</m:t>
                  </m:r>
                  <m:r>
                    <m:rPr>
                      <m:sty m:val="b"/>
                    </m:rPr>
                    <w:rPr>
                      <w:rFonts w:ascii="Cambria Math" w:hAnsi="Cambria Math"/>
                      <w:lang w:val="en-US"/>
                    </w:rPr>
                    <m:t>,</m:t>
                  </m:r>
                  <m:r>
                    <m:rPr>
                      <m:sty m:val="bi"/>
                    </m:rPr>
                    <w:rPr>
                      <w:rFonts w:ascii="Cambria Math" w:hAnsi="Cambria Math"/>
                    </w:rPr>
                    <m:t>comf</m:t>
                  </m:r>
                </m:sub>
              </m:sSub>
              <m:r>
                <m:rPr>
                  <m:sty m:val="b"/>
                </m:rPr>
                <w:rPr>
                  <w:rFonts w:ascii="Cambria Math" w:hAnsi="Cambria Math"/>
                  <w:lang w:val="en-US"/>
                </w:rPr>
                <m:t xml:space="preserve">= </m:t>
              </m:r>
            </m:oMath>
            <w:r w:rsidR="00091F30" w:rsidRPr="00792EEF">
              <w:rPr>
                <w:b/>
                <w:bCs/>
                <w:lang w:val="en-US"/>
              </w:rPr>
              <w:t>4 m/s</w:t>
            </w:r>
            <w:r w:rsidR="00091F30" w:rsidRPr="00792EEF">
              <w:rPr>
                <w:b/>
                <w:bCs/>
                <w:vertAlign w:val="superscript"/>
                <w:lang w:val="en-US"/>
              </w:rPr>
              <w:t>2</w:t>
            </w:r>
          </w:p>
        </w:tc>
      </w:tr>
      <w:tr w:rsidR="00091F30" w:rsidRPr="00837AFF" w14:paraId="23844CA9" w14:textId="77777777" w:rsidTr="00091F30">
        <w:tc>
          <w:tcPr>
            <w:tcW w:w="4248" w:type="dxa"/>
          </w:tcPr>
          <w:p w14:paraId="4FF44578" w14:textId="77777777" w:rsidR="00091F30" w:rsidRPr="00792EEF" w:rsidRDefault="00091F30" w:rsidP="00091F30">
            <w:pPr>
              <w:pStyle w:val="para"/>
              <w:spacing w:before="40" w:line="220" w:lineRule="exact"/>
              <w:ind w:left="360" w:right="57" w:firstLine="0"/>
              <w:rPr>
                <w:b/>
                <w:bCs/>
                <w:strike/>
                <w:lang w:val="en-US" w:eastAsia="ja-JP"/>
              </w:rPr>
            </w:pPr>
            <w:r w:rsidRPr="00792EEF">
              <w:rPr>
                <w:b/>
                <w:bCs/>
                <w:lang w:val="en-US" w:eastAsia="ja-JP"/>
              </w:rPr>
              <w:t>Maximum deceleration of the ALKS vehicle</w:t>
            </w:r>
          </w:p>
        </w:tc>
        <w:tc>
          <w:tcPr>
            <w:tcW w:w="4247" w:type="dxa"/>
          </w:tcPr>
          <w:p w14:paraId="6919F2CB" w14:textId="77777777" w:rsidR="00091F30" w:rsidRPr="00792EEF" w:rsidRDefault="00D74494" w:rsidP="00091F30">
            <w:pPr>
              <w:spacing w:after="120"/>
              <w:ind w:left="360" w:right="1134"/>
              <w:jc w:val="both"/>
              <w:rPr>
                <w:b/>
                <w:bCs/>
                <w:strike/>
              </w:rPr>
            </w:pPr>
            <m:oMath>
              <m:sSub>
                <m:sSubPr>
                  <m:ctrlPr>
                    <w:rPr>
                      <w:rFonts w:ascii="Cambria Math" w:eastAsiaTheme="minorEastAsia" w:hAnsi="Cambria Math"/>
                      <w:b/>
                      <w:bCs/>
                      <w:i/>
                      <w:iCs/>
                      <w:lang w:val="en-US"/>
                    </w:rPr>
                  </m:ctrlPr>
                </m:sSubPr>
                <m:e>
                  <m:r>
                    <m:rPr>
                      <m:sty m:val="bi"/>
                    </m:rPr>
                    <w:rPr>
                      <w:rFonts w:ascii="Cambria Math" w:eastAsiaTheme="minorEastAsia" w:hAnsi="Cambria Math"/>
                      <w:lang w:val="en-US"/>
                    </w:rPr>
                    <m:t xml:space="preserve"> </m:t>
                  </m:r>
                  <m:r>
                    <m:rPr>
                      <m:sty m:val="bi"/>
                    </m:rPr>
                    <w:rPr>
                      <w:rFonts w:ascii="Cambria Math" w:eastAsiaTheme="minorEastAsia" w:hAnsi="Cambria Math"/>
                      <w:lang w:val="en-US"/>
                    </w:rPr>
                    <m:t>b</m:t>
                  </m:r>
                </m:e>
                <m:sub>
                  <m:r>
                    <m:rPr>
                      <m:sty m:val="bi"/>
                    </m:rPr>
                    <w:rPr>
                      <w:rFonts w:ascii="Cambria Math" w:eastAsiaTheme="minorEastAsia" w:hAnsi="Cambria Math"/>
                      <w:lang w:val="en-US"/>
                    </w:rPr>
                    <m:t>ego</m:t>
                  </m:r>
                  <m:r>
                    <m:rPr>
                      <m:sty m:val="bi"/>
                    </m:rPr>
                    <w:rPr>
                      <w:rFonts w:ascii="Cambria Math" w:eastAsiaTheme="minorEastAsia" w:hAnsi="Cambria Math"/>
                      <w:lang w:val="en-US"/>
                    </w:rPr>
                    <m:t>,</m:t>
                  </m:r>
                  <m:r>
                    <m:rPr>
                      <m:sty m:val="bi"/>
                    </m:rPr>
                    <w:rPr>
                      <w:rFonts w:ascii="Cambria Math" w:eastAsiaTheme="minorEastAsia" w:hAnsi="Cambria Math"/>
                      <w:lang w:val="en-US"/>
                    </w:rPr>
                    <m:t>max</m:t>
                  </m:r>
                </m:sub>
              </m:sSub>
              <m:r>
                <m:rPr>
                  <m:sty m:val="b"/>
                </m:rPr>
                <w:rPr>
                  <w:rFonts w:ascii="Cambria Math" w:eastAsia="Yu Mincho" w:hAnsi="Cambria Math"/>
                  <w:lang w:val="fr-FR"/>
                </w:rPr>
                <m:t>=</m:t>
              </m:r>
              <m:r>
                <m:rPr>
                  <m:sty m:val="b"/>
                </m:rPr>
                <w:rPr>
                  <w:rFonts w:ascii="Cambria Math" w:hAnsi="Cambria Math"/>
                </w:rPr>
                <m:t xml:space="preserve"> </m:t>
              </m:r>
            </m:oMath>
            <w:r w:rsidR="00091F30" w:rsidRPr="00792EEF">
              <w:rPr>
                <w:rFonts w:eastAsia="Yu Mincho"/>
                <w:b/>
                <w:bCs/>
                <w:lang w:val="fr-FR"/>
              </w:rPr>
              <w:t>6 m/s</w:t>
            </w:r>
            <w:r w:rsidR="00091F30" w:rsidRPr="00792EEF">
              <w:rPr>
                <w:b/>
                <w:bCs/>
                <w:vertAlign w:val="superscript"/>
              </w:rPr>
              <w:t>2</w:t>
            </w:r>
          </w:p>
        </w:tc>
      </w:tr>
      <w:tr w:rsidR="00091F30" w:rsidRPr="00837AFF" w14:paraId="0D3AE835" w14:textId="77777777" w:rsidTr="00091F30">
        <w:tc>
          <w:tcPr>
            <w:tcW w:w="4248" w:type="dxa"/>
          </w:tcPr>
          <w:p w14:paraId="257DACFD" w14:textId="77777777" w:rsidR="00091F30" w:rsidRPr="00792EEF" w:rsidRDefault="00091F30" w:rsidP="00091F30">
            <w:pPr>
              <w:pStyle w:val="para"/>
              <w:spacing w:before="40" w:line="220" w:lineRule="exact"/>
              <w:ind w:left="360" w:right="57" w:firstLine="0"/>
              <w:rPr>
                <w:b/>
                <w:bCs/>
                <w:strike/>
                <w:lang w:val="en-US" w:eastAsia="ja-JP"/>
              </w:rPr>
            </w:pPr>
            <w:r w:rsidRPr="00792EEF">
              <w:rPr>
                <w:b/>
                <w:bCs/>
                <w:lang w:val="en-US" w:eastAsia="ja-JP"/>
              </w:rPr>
              <w:t>Maximum deceleration of the ‘other vehicle’</w:t>
            </w:r>
          </w:p>
        </w:tc>
        <w:tc>
          <w:tcPr>
            <w:tcW w:w="4247" w:type="dxa"/>
          </w:tcPr>
          <w:p w14:paraId="61622539" w14:textId="77777777" w:rsidR="00091F30" w:rsidRPr="00792EEF" w:rsidRDefault="00D74494" w:rsidP="00091F30">
            <w:pPr>
              <w:spacing w:after="120"/>
              <w:ind w:left="360" w:right="1134"/>
              <w:jc w:val="both"/>
              <w:rPr>
                <w:b/>
                <w:bCs/>
                <w:strike/>
              </w:rPr>
            </w:pPr>
            <m:oMath>
              <m:sSub>
                <m:sSubPr>
                  <m:ctrlPr>
                    <w:rPr>
                      <w:rFonts w:ascii="Cambria Math" w:eastAsiaTheme="minorEastAsia" w:hAnsi="Cambria Math"/>
                      <w:b/>
                      <w:bCs/>
                      <w:i/>
                      <w:iCs/>
                      <w:lang w:val="en-US"/>
                    </w:rPr>
                  </m:ctrlPr>
                </m:sSubPr>
                <m:e>
                  <m:r>
                    <m:rPr>
                      <m:sty m:val="bi"/>
                    </m:rPr>
                    <w:rPr>
                      <w:rFonts w:ascii="Cambria Math" w:eastAsiaTheme="minorEastAsia" w:hAnsi="Cambria Math"/>
                      <w:lang w:val="en-US"/>
                    </w:rPr>
                    <m:t xml:space="preserve"> </m:t>
                  </m:r>
                  <m:r>
                    <m:rPr>
                      <m:sty m:val="bi"/>
                    </m:rPr>
                    <w:rPr>
                      <w:rFonts w:ascii="Cambria Math" w:eastAsiaTheme="minorEastAsia" w:hAnsi="Cambria Math"/>
                      <w:lang w:val="en-US"/>
                    </w:rPr>
                    <m:t>b</m:t>
                  </m:r>
                </m:e>
                <m:sub>
                  <m:r>
                    <m:rPr>
                      <m:sty m:val="bi"/>
                    </m:rPr>
                    <w:rPr>
                      <w:rFonts w:ascii="Cambria Math" w:eastAsiaTheme="minorEastAsia" w:hAnsi="Cambria Math"/>
                      <w:lang w:val="en-US"/>
                    </w:rPr>
                    <m:t>cut</m:t>
                  </m:r>
                  <m:r>
                    <m:rPr>
                      <m:sty m:val="bi"/>
                    </m:rPr>
                    <w:rPr>
                      <w:rFonts w:ascii="Cambria Math" w:eastAsiaTheme="minorEastAsia" w:hAnsi="Cambria Math"/>
                      <w:lang w:val="en-US"/>
                    </w:rPr>
                    <m:t>-</m:t>
                  </m:r>
                  <m:r>
                    <m:rPr>
                      <m:sty m:val="bi"/>
                    </m:rPr>
                    <w:rPr>
                      <w:rFonts w:ascii="Cambria Math" w:eastAsiaTheme="minorEastAsia" w:hAnsi="Cambria Math"/>
                      <w:lang w:val="en-US"/>
                    </w:rPr>
                    <m:t>in</m:t>
                  </m:r>
                  <m:r>
                    <m:rPr>
                      <m:sty m:val="bi"/>
                    </m:rPr>
                    <w:rPr>
                      <w:rFonts w:ascii="Cambria Math" w:eastAsiaTheme="minorEastAsia" w:hAnsi="Cambria Math"/>
                      <w:lang w:val="en-US"/>
                    </w:rPr>
                    <m:t>,</m:t>
                  </m:r>
                  <m:r>
                    <m:rPr>
                      <m:sty m:val="bi"/>
                    </m:rPr>
                    <w:rPr>
                      <w:rFonts w:ascii="Cambria Math" w:eastAsiaTheme="minorEastAsia" w:hAnsi="Cambria Math"/>
                      <w:lang w:val="en-US"/>
                    </w:rPr>
                    <m:t>max</m:t>
                  </m:r>
                </m:sub>
              </m:sSub>
              <m:r>
                <m:rPr>
                  <m:sty m:val="b"/>
                </m:rPr>
                <w:rPr>
                  <w:rFonts w:ascii="Cambria Math" w:eastAsia="Yu Mincho" w:hAnsi="Cambria Math"/>
                  <w:lang w:val="en-US"/>
                </w:rPr>
                <m:t>=</m:t>
              </m:r>
              <m:r>
                <m:rPr>
                  <m:sty m:val="b"/>
                </m:rPr>
                <w:rPr>
                  <w:rFonts w:ascii="Cambria Math" w:hAnsi="Cambria Math"/>
                </w:rPr>
                <m:t xml:space="preserve"> </m:t>
              </m:r>
            </m:oMath>
            <w:r w:rsidR="00091F30" w:rsidRPr="00792EEF">
              <w:rPr>
                <w:rFonts w:eastAsia="Yu Mincho"/>
                <w:b/>
                <w:bCs/>
                <w:lang w:val="en-US"/>
              </w:rPr>
              <w:t>7 m/s</w:t>
            </w:r>
            <w:r w:rsidR="00091F30" w:rsidRPr="00792EEF">
              <w:rPr>
                <w:b/>
                <w:bCs/>
                <w:vertAlign w:val="superscript"/>
              </w:rPr>
              <w:t>2</w:t>
            </w:r>
          </w:p>
        </w:tc>
      </w:tr>
    </w:tbl>
    <w:p w14:paraId="27EAED55" w14:textId="1FF6F76E" w:rsidR="00091F30" w:rsidRPr="00B4760C" w:rsidRDefault="00B4760C" w:rsidP="00091F30">
      <w:pPr>
        <w:adjustRightInd w:val="0"/>
        <w:snapToGrid w:val="0"/>
        <w:spacing w:after="120" w:line="240" w:lineRule="auto"/>
        <w:ind w:left="1134" w:right="1134"/>
        <w:jc w:val="both"/>
        <w:rPr>
          <w:i/>
          <w:iCs/>
        </w:rPr>
      </w:pPr>
      <w:r w:rsidRPr="00B4760C">
        <w:rPr>
          <w:i/>
          <w:iCs/>
        </w:rPr>
        <w:t>]</w:t>
      </w:r>
    </w:p>
    <w:p w14:paraId="56C6C9D3" w14:textId="77777777" w:rsidR="00091F30" w:rsidRPr="00FA00BF" w:rsidRDefault="00091F30" w:rsidP="00091F30">
      <w:pPr>
        <w:pStyle w:val="SingleTxtG"/>
        <w:adjustRightInd w:val="0"/>
        <w:snapToGrid w:val="0"/>
        <w:spacing w:line="240" w:lineRule="auto"/>
        <w:ind w:left="2268" w:hanging="1134"/>
        <w:rPr>
          <w:rFonts w:asciiTheme="majorBidi" w:hAnsiTheme="majorBidi" w:cstheme="majorBidi"/>
          <w:i/>
          <w:iCs/>
        </w:rPr>
      </w:pPr>
      <w:r>
        <w:rPr>
          <w:rFonts w:asciiTheme="majorBidi" w:hAnsiTheme="majorBidi" w:cstheme="majorBidi"/>
          <w:i/>
          <w:iCs/>
        </w:rPr>
        <w:t xml:space="preserve">Annex 5, paragraphs 4.7. and 4.8., </w:t>
      </w:r>
      <w:r w:rsidRPr="00631FE3">
        <w:rPr>
          <w:rFonts w:asciiTheme="majorBidi" w:hAnsiTheme="majorBidi" w:cstheme="majorBidi"/>
          <w:iCs/>
        </w:rPr>
        <w:t>insert to read:</w:t>
      </w:r>
    </w:p>
    <w:p w14:paraId="233974F4" w14:textId="77777777" w:rsidR="00091F30" w:rsidRPr="00631FE3" w:rsidRDefault="00091F30" w:rsidP="00091F30">
      <w:pPr>
        <w:spacing w:after="120"/>
        <w:ind w:left="2268" w:right="1134" w:hanging="1134"/>
        <w:jc w:val="both"/>
        <w:rPr>
          <w:b/>
          <w:bCs/>
          <w:lang w:val="en-US"/>
        </w:rPr>
      </w:pPr>
      <w:r>
        <w:rPr>
          <w:b/>
          <w:bCs/>
          <w:lang w:val="en-US"/>
        </w:rPr>
        <w:t>[4.7.</w:t>
      </w:r>
      <w:r w:rsidRPr="00631FE3">
        <w:rPr>
          <w:b/>
          <w:bCs/>
          <w:lang w:val="en-US"/>
        </w:rPr>
        <w:tab/>
        <w:t>Detect and response to traffic rules and road furniture</w:t>
      </w:r>
    </w:p>
    <w:p w14:paraId="6E486B30" w14:textId="77777777" w:rsidR="00091F30" w:rsidRPr="00631FE3" w:rsidRDefault="00091F30" w:rsidP="00091F30">
      <w:pPr>
        <w:spacing w:after="120"/>
        <w:ind w:left="2268" w:right="1134" w:hanging="1134"/>
        <w:jc w:val="both"/>
        <w:rPr>
          <w:b/>
          <w:bCs/>
          <w:lang w:val="en-US"/>
        </w:rPr>
      </w:pPr>
      <w:r>
        <w:rPr>
          <w:b/>
          <w:bCs/>
          <w:lang w:val="en-US"/>
        </w:rPr>
        <w:t>4.7</w:t>
      </w:r>
      <w:r w:rsidRPr="00631FE3">
        <w:rPr>
          <w:b/>
          <w:bCs/>
          <w:lang w:val="en-US"/>
        </w:rPr>
        <w:t>.1.</w:t>
      </w:r>
      <w:r w:rsidRPr="00631FE3">
        <w:rPr>
          <w:b/>
          <w:bCs/>
          <w:lang w:val="en-US"/>
        </w:rPr>
        <w:tab/>
        <w:t>These tests shall ensure that the ALKS respects traffic rules, detects and adapts to a variation of permanent and temporary road furniture.</w:t>
      </w:r>
    </w:p>
    <w:p w14:paraId="6B44F344" w14:textId="77777777" w:rsidR="00091F30" w:rsidRPr="00631FE3" w:rsidRDefault="00091F30" w:rsidP="00091F30">
      <w:pPr>
        <w:spacing w:after="120"/>
        <w:ind w:left="2268" w:right="1134" w:hanging="1134"/>
        <w:jc w:val="both"/>
        <w:rPr>
          <w:b/>
          <w:bCs/>
          <w:lang w:val="en-US"/>
        </w:rPr>
      </w:pPr>
      <w:r>
        <w:rPr>
          <w:b/>
          <w:bCs/>
          <w:lang w:val="en-US"/>
        </w:rPr>
        <w:t>4.7</w:t>
      </w:r>
      <w:r w:rsidRPr="00631FE3">
        <w:rPr>
          <w:b/>
          <w:bCs/>
          <w:lang w:val="en-US"/>
        </w:rPr>
        <w:t>.2.</w:t>
      </w:r>
      <w:r w:rsidRPr="00631FE3">
        <w:rPr>
          <w:b/>
          <w:bCs/>
          <w:lang w:val="en-US"/>
        </w:rPr>
        <w:tab/>
        <w:t>The test shall be executed at least with the list of scenarios below, but based on the ODD of the given system:</w:t>
      </w:r>
    </w:p>
    <w:p w14:paraId="4F356805" w14:textId="210C6745" w:rsidR="00091F30" w:rsidRPr="00631FE3" w:rsidRDefault="00091F30" w:rsidP="00091F30">
      <w:pPr>
        <w:spacing w:after="120"/>
        <w:ind w:left="2268" w:right="1134"/>
        <w:jc w:val="both"/>
        <w:rPr>
          <w:b/>
          <w:bCs/>
          <w:lang w:val="en-US"/>
        </w:rPr>
      </w:pPr>
      <w:r w:rsidRPr="00631FE3">
        <w:rPr>
          <w:b/>
          <w:bCs/>
          <w:lang w:val="en-US"/>
        </w:rPr>
        <w:t>(a)</w:t>
      </w:r>
      <w:r w:rsidR="00A079FB">
        <w:rPr>
          <w:b/>
          <w:bCs/>
          <w:lang w:val="en-US"/>
        </w:rPr>
        <w:tab/>
      </w:r>
      <w:r w:rsidRPr="00631FE3">
        <w:rPr>
          <w:b/>
          <w:bCs/>
          <w:lang w:val="en-US"/>
        </w:rPr>
        <w:t>Different speed limit signs, so that the ALKS vehicle has to change its speed according to the indicated values;</w:t>
      </w:r>
    </w:p>
    <w:p w14:paraId="4EE46C72" w14:textId="55CC18BD" w:rsidR="00091F30" w:rsidRPr="00631FE3" w:rsidRDefault="00091F30" w:rsidP="00091F30">
      <w:pPr>
        <w:spacing w:after="120"/>
        <w:ind w:left="2268" w:right="1134"/>
        <w:jc w:val="both"/>
        <w:rPr>
          <w:b/>
          <w:bCs/>
          <w:lang w:val="en-US"/>
        </w:rPr>
      </w:pPr>
      <w:r w:rsidRPr="00631FE3">
        <w:rPr>
          <w:b/>
          <w:bCs/>
          <w:lang w:val="en-US"/>
        </w:rPr>
        <w:t>(b)</w:t>
      </w:r>
      <w:r w:rsidR="00A079FB">
        <w:rPr>
          <w:b/>
          <w:bCs/>
          <w:lang w:val="en-US"/>
        </w:rPr>
        <w:tab/>
      </w:r>
      <w:r w:rsidRPr="00631FE3">
        <w:rPr>
          <w:b/>
          <w:bCs/>
          <w:lang w:val="en-US"/>
        </w:rPr>
        <w:t>Signal lights of an ending lane. The signal lights are set above the belonging lanes, and the signal lights of adjacent lanes are kept in green state, while the one of the current lane for the ALKS vehicle is kept red.;</w:t>
      </w:r>
    </w:p>
    <w:p w14:paraId="2C212915" w14:textId="0B0677FB" w:rsidR="00091F30" w:rsidRPr="00631FE3" w:rsidRDefault="00091F30" w:rsidP="00091F30">
      <w:pPr>
        <w:spacing w:after="120"/>
        <w:ind w:left="2268" w:right="1134"/>
        <w:jc w:val="both"/>
        <w:rPr>
          <w:b/>
          <w:bCs/>
          <w:lang w:val="en-US"/>
        </w:rPr>
      </w:pPr>
      <w:r w:rsidRPr="00631FE3">
        <w:rPr>
          <w:b/>
          <w:bCs/>
          <w:lang w:val="en-US"/>
        </w:rPr>
        <w:t>(c)</w:t>
      </w:r>
      <w:r w:rsidR="00A079FB">
        <w:rPr>
          <w:b/>
          <w:bCs/>
          <w:lang w:val="en-US"/>
        </w:rPr>
        <w:tab/>
      </w:r>
      <w:r w:rsidRPr="00631FE3">
        <w:rPr>
          <w:b/>
          <w:bCs/>
          <w:lang w:val="en-US"/>
        </w:rPr>
        <w:t xml:space="preserve">Driving through a tunnel: at least </w:t>
      </w:r>
      <w:r w:rsidRPr="007E18FE">
        <w:rPr>
          <w:b/>
          <w:bCs/>
          <w:lang w:val="en-US"/>
        </w:rPr>
        <w:t>[X]</w:t>
      </w:r>
      <w:r w:rsidRPr="00631FE3">
        <w:rPr>
          <w:b/>
          <w:bCs/>
          <w:lang w:val="en-US"/>
        </w:rPr>
        <w:t>m long section of the road with no sunlight and availability of the positioning system.</w:t>
      </w:r>
    </w:p>
    <w:p w14:paraId="0F31D20A" w14:textId="2E82FE4E" w:rsidR="00091F30" w:rsidRPr="00631FE3" w:rsidRDefault="00091F30" w:rsidP="00091F30">
      <w:pPr>
        <w:spacing w:after="120"/>
        <w:ind w:left="2268" w:right="1134"/>
        <w:jc w:val="both"/>
        <w:rPr>
          <w:b/>
          <w:bCs/>
          <w:lang w:val="en-US"/>
        </w:rPr>
      </w:pPr>
      <w:r w:rsidRPr="00631FE3">
        <w:rPr>
          <w:b/>
          <w:bCs/>
          <w:lang w:val="en-US"/>
        </w:rPr>
        <w:t>(d)</w:t>
      </w:r>
      <w:r w:rsidR="00A079FB">
        <w:rPr>
          <w:b/>
          <w:bCs/>
          <w:lang w:val="en-US"/>
        </w:rPr>
        <w:tab/>
      </w:r>
      <w:r w:rsidRPr="00631FE3">
        <w:rPr>
          <w:b/>
          <w:bCs/>
          <w:lang w:val="en-US"/>
        </w:rPr>
        <w:t>Toll station: a section of the motorway with toll station-, speed limit signs and buildings (ticket machines, barriers, etc.).</w:t>
      </w:r>
    </w:p>
    <w:p w14:paraId="05538115" w14:textId="51AB791C" w:rsidR="00091F30" w:rsidRPr="00631FE3" w:rsidRDefault="00091F30" w:rsidP="00091F30">
      <w:pPr>
        <w:spacing w:after="120"/>
        <w:ind w:left="2268" w:right="1134"/>
        <w:jc w:val="both"/>
        <w:rPr>
          <w:b/>
          <w:bCs/>
          <w:lang w:val="en-US"/>
        </w:rPr>
      </w:pPr>
      <w:r w:rsidRPr="00631FE3">
        <w:rPr>
          <w:b/>
          <w:bCs/>
          <w:lang w:val="en-US"/>
        </w:rPr>
        <w:t>(e)</w:t>
      </w:r>
      <w:r w:rsidR="00A079FB">
        <w:rPr>
          <w:b/>
          <w:bCs/>
          <w:lang w:val="en-US"/>
        </w:rPr>
        <w:tab/>
      </w:r>
      <w:r w:rsidRPr="00631FE3">
        <w:rPr>
          <w:b/>
          <w:bCs/>
          <w:lang w:val="en-US"/>
        </w:rPr>
        <w:t>Temporary modifications: e.g., road maintenance operations indicated by traffic signs, cones and other modifications.</w:t>
      </w:r>
    </w:p>
    <w:p w14:paraId="6F8BC5FD" w14:textId="77777777" w:rsidR="00091F30" w:rsidRPr="00631FE3" w:rsidRDefault="00091F30" w:rsidP="00091F30">
      <w:pPr>
        <w:spacing w:after="120"/>
        <w:ind w:left="2268" w:right="1134" w:hanging="1134"/>
        <w:jc w:val="both"/>
        <w:rPr>
          <w:b/>
          <w:bCs/>
          <w:lang w:val="en-US"/>
        </w:rPr>
      </w:pPr>
      <w:r>
        <w:rPr>
          <w:b/>
          <w:bCs/>
          <w:lang w:val="en-US"/>
        </w:rPr>
        <w:t>4.7</w:t>
      </w:r>
      <w:r w:rsidRPr="00631FE3">
        <w:rPr>
          <w:b/>
          <w:bCs/>
          <w:lang w:val="en-US"/>
        </w:rPr>
        <w:t>.3.</w:t>
      </w:r>
      <w:r w:rsidRPr="00631FE3">
        <w:rPr>
          <w:b/>
          <w:bCs/>
          <w:lang w:val="en-US"/>
        </w:rPr>
        <w:tab/>
        <w:t>Each test shall be executed at least:</w:t>
      </w:r>
    </w:p>
    <w:p w14:paraId="60376010" w14:textId="211EE159" w:rsidR="00091F30" w:rsidRPr="00631FE3" w:rsidRDefault="00091F30" w:rsidP="00091F30">
      <w:pPr>
        <w:spacing w:after="120"/>
        <w:ind w:left="2268" w:right="1134"/>
        <w:jc w:val="both"/>
        <w:rPr>
          <w:b/>
          <w:bCs/>
          <w:lang w:val="en-US"/>
        </w:rPr>
      </w:pPr>
      <w:r w:rsidRPr="00631FE3">
        <w:rPr>
          <w:b/>
          <w:bCs/>
          <w:lang w:val="en-US"/>
        </w:rPr>
        <w:t>(a)</w:t>
      </w:r>
      <w:r w:rsidR="00A079FB">
        <w:rPr>
          <w:b/>
          <w:bCs/>
          <w:lang w:val="en-US"/>
        </w:rPr>
        <w:tab/>
      </w:r>
      <w:r w:rsidRPr="00631FE3">
        <w:rPr>
          <w:b/>
          <w:bCs/>
          <w:lang w:val="en-US"/>
        </w:rPr>
        <w:t>Without a lead vehicle;</w:t>
      </w:r>
    </w:p>
    <w:p w14:paraId="476D280B" w14:textId="01A57316" w:rsidR="00091F30" w:rsidRPr="00631FE3" w:rsidRDefault="00091F30" w:rsidP="00091F30">
      <w:pPr>
        <w:spacing w:after="120"/>
        <w:ind w:left="2268" w:right="1134"/>
        <w:jc w:val="both"/>
        <w:rPr>
          <w:b/>
          <w:bCs/>
          <w:lang w:val="en-US"/>
        </w:rPr>
      </w:pPr>
      <w:r w:rsidRPr="00631FE3">
        <w:rPr>
          <w:b/>
          <w:bCs/>
          <w:lang w:val="en-US"/>
        </w:rPr>
        <w:t>(b)</w:t>
      </w:r>
      <w:r w:rsidR="00A079FB">
        <w:rPr>
          <w:b/>
          <w:bCs/>
          <w:lang w:val="en-US"/>
        </w:rPr>
        <w:tab/>
      </w:r>
      <w:r w:rsidRPr="00631FE3">
        <w:rPr>
          <w:b/>
          <w:bCs/>
          <w:lang w:val="en-US"/>
        </w:rPr>
        <w:t>With a passenger car target as well as a PTW target as the lead vehicle / other vehicle.</w:t>
      </w:r>
    </w:p>
    <w:p w14:paraId="41A60CDB" w14:textId="77777777" w:rsidR="00091F30" w:rsidRPr="00631FE3" w:rsidRDefault="00091F30" w:rsidP="00091F30">
      <w:pPr>
        <w:pStyle w:val="SingleTxtG"/>
        <w:adjustRightInd w:val="0"/>
        <w:snapToGrid w:val="0"/>
        <w:spacing w:line="240" w:lineRule="auto"/>
        <w:ind w:left="2268" w:hanging="1134"/>
        <w:rPr>
          <w:rFonts w:asciiTheme="majorBidi" w:hAnsiTheme="majorBidi" w:cstheme="majorBidi"/>
          <w:b/>
          <w:bCs/>
        </w:rPr>
      </w:pPr>
      <w:r>
        <w:rPr>
          <w:rFonts w:asciiTheme="majorBidi" w:hAnsiTheme="majorBidi" w:cstheme="majorBidi"/>
          <w:b/>
          <w:bCs/>
        </w:rPr>
        <w:t>4.8</w:t>
      </w:r>
      <w:r w:rsidRPr="00631FE3">
        <w:rPr>
          <w:rFonts w:asciiTheme="majorBidi" w:hAnsiTheme="majorBidi" w:cstheme="majorBidi"/>
          <w:b/>
          <w:bCs/>
        </w:rPr>
        <w:t>.</w:t>
      </w:r>
      <w:r w:rsidRPr="00631FE3">
        <w:rPr>
          <w:rFonts w:asciiTheme="majorBidi" w:hAnsiTheme="majorBidi" w:cstheme="majorBidi"/>
          <w:b/>
          <w:bCs/>
        </w:rPr>
        <w:tab/>
        <w:t>Avoid braking before a passable object in the lane</w:t>
      </w:r>
    </w:p>
    <w:p w14:paraId="1A4805C0" w14:textId="77777777" w:rsidR="00091F30" w:rsidRPr="00631FE3" w:rsidRDefault="00091F30" w:rsidP="00091F30">
      <w:pPr>
        <w:pStyle w:val="SingleTxtG"/>
        <w:adjustRightInd w:val="0"/>
        <w:snapToGrid w:val="0"/>
        <w:spacing w:line="240" w:lineRule="auto"/>
        <w:ind w:left="2268" w:hanging="1134"/>
        <w:rPr>
          <w:rFonts w:asciiTheme="majorBidi" w:hAnsiTheme="majorBidi" w:cstheme="majorBidi"/>
          <w:b/>
          <w:bCs/>
        </w:rPr>
      </w:pPr>
      <w:r>
        <w:rPr>
          <w:rFonts w:asciiTheme="majorBidi" w:hAnsiTheme="majorBidi" w:cstheme="majorBidi"/>
          <w:b/>
          <w:bCs/>
        </w:rPr>
        <w:t>4.8</w:t>
      </w:r>
      <w:r w:rsidRPr="00631FE3">
        <w:rPr>
          <w:rFonts w:asciiTheme="majorBidi" w:hAnsiTheme="majorBidi" w:cstheme="majorBidi"/>
          <w:b/>
          <w:bCs/>
        </w:rPr>
        <w:t>.1.</w:t>
      </w:r>
      <w:r w:rsidRPr="00631FE3">
        <w:rPr>
          <w:rFonts w:asciiTheme="majorBidi" w:hAnsiTheme="majorBidi" w:cstheme="majorBidi"/>
          <w:b/>
          <w:bCs/>
        </w:rPr>
        <w:tab/>
        <w:t xml:space="preserve">The test shall demonstrate that the ALKS vehicle is not braking without a reason before a passable object in the lane (e.g., a manhole lid or a small branch). </w:t>
      </w:r>
    </w:p>
    <w:p w14:paraId="58116892" w14:textId="77777777" w:rsidR="00091F30" w:rsidRPr="00631FE3" w:rsidRDefault="00091F30" w:rsidP="00091F30">
      <w:pPr>
        <w:pStyle w:val="SingleTxtG"/>
        <w:adjustRightInd w:val="0"/>
        <w:snapToGrid w:val="0"/>
        <w:spacing w:line="240" w:lineRule="auto"/>
        <w:ind w:left="2268" w:hanging="1134"/>
        <w:rPr>
          <w:rFonts w:asciiTheme="majorBidi" w:hAnsiTheme="majorBidi" w:cstheme="majorBidi"/>
          <w:b/>
          <w:bCs/>
        </w:rPr>
      </w:pPr>
      <w:r>
        <w:rPr>
          <w:rFonts w:asciiTheme="majorBidi" w:hAnsiTheme="majorBidi" w:cstheme="majorBidi"/>
          <w:b/>
          <w:bCs/>
        </w:rPr>
        <w:t>4.8</w:t>
      </w:r>
      <w:r w:rsidRPr="00631FE3">
        <w:rPr>
          <w:rFonts w:asciiTheme="majorBidi" w:hAnsiTheme="majorBidi" w:cstheme="majorBidi"/>
          <w:b/>
          <w:bCs/>
        </w:rPr>
        <w:t>.2.</w:t>
      </w:r>
      <w:r w:rsidRPr="00631FE3">
        <w:rPr>
          <w:rFonts w:asciiTheme="majorBidi" w:hAnsiTheme="majorBidi" w:cstheme="majorBidi"/>
          <w:b/>
          <w:bCs/>
        </w:rPr>
        <w:tab/>
        <w:t>The test shall be executed at least:</w:t>
      </w:r>
    </w:p>
    <w:p w14:paraId="2EE5905E" w14:textId="0B7773B6" w:rsidR="00091F30" w:rsidRPr="00631FE3" w:rsidRDefault="00091F30" w:rsidP="00091F30">
      <w:pPr>
        <w:pStyle w:val="SingleTxtG"/>
        <w:adjustRightInd w:val="0"/>
        <w:snapToGrid w:val="0"/>
        <w:spacing w:line="240" w:lineRule="auto"/>
        <w:ind w:left="2268"/>
        <w:rPr>
          <w:rFonts w:asciiTheme="majorBidi" w:hAnsiTheme="majorBidi" w:cstheme="majorBidi"/>
          <w:b/>
          <w:bCs/>
        </w:rPr>
      </w:pPr>
      <w:r w:rsidRPr="00631FE3">
        <w:rPr>
          <w:rFonts w:asciiTheme="majorBidi" w:hAnsiTheme="majorBidi" w:cstheme="majorBidi"/>
          <w:b/>
          <w:bCs/>
        </w:rPr>
        <w:t>(a)</w:t>
      </w:r>
      <w:r w:rsidR="00A079FB">
        <w:rPr>
          <w:rFonts w:asciiTheme="majorBidi" w:hAnsiTheme="majorBidi" w:cstheme="majorBidi"/>
          <w:b/>
          <w:bCs/>
        </w:rPr>
        <w:tab/>
      </w:r>
      <w:r w:rsidRPr="00631FE3">
        <w:rPr>
          <w:rFonts w:asciiTheme="majorBidi" w:hAnsiTheme="majorBidi" w:cstheme="majorBidi"/>
          <w:b/>
          <w:bCs/>
        </w:rPr>
        <w:t>Without a lead vehicle;</w:t>
      </w:r>
    </w:p>
    <w:p w14:paraId="37E02C22" w14:textId="68B371D5" w:rsidR="00091F30" w:rsidRPr="00631FE3" w:rsidRDefault="00091F30" w:rsidP="00091F30">
      <w:pPr>
        <w:pStyle w:val="SingleTxtG"/>
        <w:adjustRightInd w:val="0"/>
        <w:snapToGrid w:val="0"/>
        <w:spacing w:line="240" w:lineRule="auto"/>
        <w:ind w:left="2268"/>
        <w:rPr>
          <w:rFonts w:asciiTheme="majorBidi" w:hAnsiTheme="majorBidi" w:cstheme="majorBidi"/>
          <w:b/>
          <w:bCs/>
        </w:rPr>
      </w:pPr>
      <w:r w:rsidRPr="00631FE3">
        <w:rPr>
          <w:rFonts w:asciiTheme="majorBidi" w:hAnsiTheme="majorBidi" w:cstheme="majorBidi"/>
          <w:b/>
          <w:bCs/>
        </w:rPr>
        <w:t>(b)</w:t>
      </w:r>
      <w:r w:rsidR="00A079FB">
        <w:rPr>
          <w:rFonts w:asciiTheme="majorBidi" w:hAnsiTheme="majorBidi" w:cstheme="majorBidi"/>
          <w:b/>
          <w:bCs/>
        </w:rPr>
        <w:tab/>
      </w:r>
      <w:r w:rsidRPr="00631FE3">
        <w:rPr>
          <w:rFonts w:asciiTheme="majorBidi" w:hAnsiTheme="majorBidi" w:cstheme="majorBidi"/>
          <w:b/>
          <w:bCs/>
        </w:rPr>
        <w:t>With a passenger car target as well as a PTW target as the lead vehicle / other vehicle.</w:t>
      </w:r>
      <w:r>
        <w:rPr>
          <w:rFonts w:asciiTheme="majorBidi" w:hAnsiTheme="majorBidi" w:cstheme="majorBidi"/>
          <w:b/>
          <w:bCs/>
        </w:rPr>
        <w:t>]</w:t>
      </w:r>
    </w:p>
    <w:p w14:paraId="4C03F67E" w14:textId="77777777" w:rsidR="00091F30" w:rsidRPr="00FA00BF" w:rsidRDefault="00091F30" w:rsidP="00091F30">
      <w:pPr>
        <w:pStyle w:val="SingleTxtG"/>
        <w:adjustRightInd w:val="0"/>
        <w:snapToGrid w:val="0"/>
        <w:spacing w:line="240" w:lineRule="auto"/>
        <w:ind w:left="2268" w:hanging="1134"/>
        <w:rPr>
          <w:rFonts w:asciiTheme="majorBidi" w:hAnsiTheme="majorBidi" w:cstheme="majorBidi"/>
          <w:i/>
          <w:iCs/>
        </w:rPr>
      </w:pPr>
      <w:r>
        <w:rPr>
          <w:rFonts w:asciiTheme="majorBidi" w:hAnsiTheme="majorBidi" w:cstheme="majorBidi"/>
          <w:i/>
          <w:iCs/>
        </w:rPr>
        <w:t xml:space="preserve">Annex 5, paragraph 4.9., </w:t>
      </w:r>
      <w:r w:rsidRPr="00631FE3">
        <w:rPr>
          <w:rFonts w:asciiTheme="majorBidi" w:hAnsiTheme="majorBidi" w:cstheme="majorBidi"/>
          <w:iCs/>
        </w:rPr>
        <w:t>insert to read:</w:t>
      </w:r>
    </w:p>
    <w:p w14:paraId="4F141DCF" w14:textId="77777777" w:rsidR="00091F30" w:rsidRPr="00793AB7" w:rsidRDefault="00091F30" w:rsidP="00091F30">
      <w:pPr>
        <w:pStyle w:val="SingleTxtG"/>
        <w:adjustRightInd w:val="0"/>
        <w:snapToGrid w:val="0"/>
        <w:spacing w:line="240" w:lineRule="auto"/>
        <w:ind w:left="2268" w:hanging="1134"/>
        <w:rPr>
          <w:rFonts w:asciiTheme="majorBidi" w:hAnsiTheme="majorBidi" w:cstheme="majorBidi"/>
          <w:b/>
          <w:bCs/>
        </w:rPr>
      </w:pPr>
      <w:r>
        <w:rPr>
          <w:rFonts w:asciiTheme="majorBidi" w:hAnsiTheme="majorBidi" w:cstheme="majorBidi"/>
          <w:b/>
          <w:bCs/>
        </w:rPr>
        <w:t>[4.9.</w:t>
      </w:r>
      <w:r w:rsidRPr="00793AB7">
        <w:rPr>
          <w:rFonts w:asciiTheme="majorBidi" w:hAnsiTheme="majorBidi" w:cstheme="majorBidi"/>
          <w:b/>
          <w:bCs/>
        </w:rPr>
        <w:tab/>
        <w:t>Oncoming traffic / Wrong way driver</w:t>
      </w:r>
    </w:p>
    <w:p w14:paraId="51C86677" w14:textId="77777777" w:rsidR="00091F30" w:rsidRPr="00793AB7" w:rsidRDefault="00091F30" w:rsidP="00091F30">
      <w:pPr>
        <w:pStyle w:val="SingleTxtG"/>
        <w:adjustRightInd w:val="0"/>
        <w:snapToGrid w:val="0"/>
        <w:spacing w:line="240" w:lineRule="auto"/>
        <w:ind w:left="2268" w:hanging="1134"/>
        <w:rPr>
          <w:rFonts w:asciiTheme="majorBidi" w:hAnsiTheme="majorBidi" w:cstheme="majorBidi"/>
          <w:b/>
          <w:bCs/>
        </w:rPr>
      </w:pPr>
      <w:r>
        <w:rPr>
          <w:rFonts w:asciiTheme="majorBidi" w:hAnsiTheme="majorBidi" w:cstheme="majorBidi"/>
          <w:b/>
          <w:bCs/>
        </w:rPr>
        <w:t>4.9</w:t>
      </w:r>
      <w:r w:rsidRPr="00793AB7">
        <w:rPr>
          <w:rFonts w:asciiTheme="majorBidi" w:hAnsiTheme="majorBidi" w:cstheme="majorBidi"/>
          <w:b/>
          <w:bCs/>
        </w:rPr>
        <w:t>.1.</w:t>
      </w:r>
      <w:r w:rsidRPr="00793AB7">
        <w:rPr>
          <w:rFonts w:asciiTheme="majorBidi" w:hAnsiTheme="majorBidi" w:cstheme="majorBidi"/>
          <w:b/>
          <w:bCs/>
        </w:rPr>
        <w:tab/>
        <w:t>The test shall demonstrate that ALKS is capable of detecting and reacting to oncoming traffic in an adjacent lane.</w:t>
      </w:r>
    </w:p>
    <w:p w14:paraId="100FBC06" w14:textId="77777777" w:rsidR="00091F30" w:rsidRPr="00793AB7" w:rsidRDefault="00091F30" w:rsidP="00091F30">
      <w:pPr>
        <w:pStyle w:val="SingleTxtG"/>
        <w:adjustRightInd w:val="0"/>
        <w:snapToGrid w:val="0"/>
        <w:spacing w:line="240" w:lineRule="auto"/>
        <w:ind w:left="2268" w:hanging="1134"/>
        <w:rPr>
          <w:rFonts w:asciiTheme="majorBidi" w:hAnsiTheme="majorBidi" w:cstheme="majorBidi"/>
          <w:b/>
          <w:bCs/>
        </w:rPr>
      </w:pPr>
      <w:r>
        <w:rPr>
          <w:rFonts w:asciiTheme="majorBidi" w:hAnsiTheme="majorBidi" w:cstheme="majorBidi"/>
          <w:b/>
          <w:bCs/>
        </w:rPr>
        <w:t>4.9</w:t>
      </w:r>
      <w:r w:rsidRPr="00793AB7">
        <w:rPr>
          <w:rFonts w:asciiTheme="majorBidi" w:hAnsiTheme="majorBidi" w:cstheme="majorBidi"/>
          <w:b/>
          <w:bCs/>
        </w:rPr>
        <w:t>.2.</w:t>
      </w:r>
      <w:r w:rsidRPr="00793AB7">
        <w:rPr>
          <w:rFonts w:asciiTheme="majorBidi" w:hAnsiTheme="majorBidi" w:cstheme="majorBidi"/>
          <w:b/>
          <w:bCs/>
        </w:rPr>
        <w:tab/>
        <w:t>The test for oncoming vehicle shall be executed at least:</w:t>
      </w:r>
    </w:p>
    <w:p w14:paraId="46ACEF05" w14:textId="77D06B01" w:rsidR="00091F30" w:rsidRPr="00793AB7" w:rsidRDefault="00091F30" w:rsidP="00091F30">
      <w:pPr>
        <w:pStyle w:val="SingleTxtG"/>
        <w:adjustRightInd w:val="0"/>
        <w:snapToGrid w:val="0"/>
        <w:spacing w:line="240" w:lineRule="auto"/>
        <w:ind w:left="2268"/>
        <w:rPr>
          <w:rFonts w:asciiTheme="majorBidi" w:hAnsiTheme="majorBidi" w:cstheme="majorBidi"/>
          <w:b/>
          <w:bCs/>
        </w:rPr>
      </w:pPr>
      <w:r w:rsidRPr="00793AB7">
        <w:rPr>
          <w:rFonts w:asciiTheme="majorBidi" w:hAnsiTheme="majorBidi" w:cstheme="majorBidi"/>
          <w:b/>
          <w:bCs/>
        </w:rPr>
        <w:t>(a)</w:t>
      </w:r>
      <w:r w:rsidR="00A079FB">
        <w:rPr>
          <w:rFonts w:asciiTheme="majorBidi" w:hAnsiTheme="majorBidi" w:cstheme="majorBidi"/>
          <w:b/>
          <w:bCs/>
        </w:rPr>
        <w:tab/>
      </w:r>
      <w:r w:rsidRPr="00793AB7">
        <w:rPr>
          <w:rFonts w:asciiTheme="majorBidi" w:hAnsiTheme="majorBidi" w:cstheme="majorBidi"/>
          <w:b/>
          <w:bCs/>
        </w:rPr>
        <w:t>Without a lead vehicle;</w:t>
      </w:r>
    </w:p>
    <w:p w14:paraId="735A7F89" w14:textId="2A0AD398" w:rsidR="00091F30" w:rsidRPr="00793AB7" w:rsidRDefault="00091F30" w:rsidP="00091F30">
      <w:pPr>
        <w:pStyle w:val="SingleTxtG"/>
        <w:adjustRightInd w:val="0"/>
        <w:snapToGrid w:val="0"/>
        <w:spacing w:line="240" w:lineRule="auto"/>
        <w:ind w:left="2268"/>
        <w:rPr>
          <w:rFonts w:asciiTheme="majorBidi" w:hAnsiTheme="majorBidi" w:cstheme="majorBidi"/>
          <w:b/>
          <w:bCs/>
        </w:rPr>
      </w:pPr>
      <w:r w:rsidRPr="00793AB7">
        <w:rPr>
          <w:rFonts w:asciiTheme="majorBidi" w:hAnsiTheme="majorBidi" w:cstheme="majorBidi"/>
          <w:b/>
          <w:bCs/>
        </w:rPr>
        <w:t>(b)</w:t>
      </w:r>
      <w:r w:rsidR="00A079FB">
        <w:rPr>
          <w:rFonts w:asciiTheme="majorBidi" w:hAnsiTheme="majorBidi" w:cstheme="majorBidi"/>
          <w:b/>
          <w:bCs/>
        </w:rPr>
        <w:tab/>
      </w:r>
      <w:r w:rsidRPr="00793AB7">
        <w:rPr>
          <w:rFonts w:asciiTheme="majorBidi" w:hAnsiTheme="majorBidi" w:cstheme="majorBidi"/>
          <w:b/>
          <w:bCs/>
        </w:rPr>
        <w:t>With a passenger car target as well as a PTW target as the lead vehicle / other vehicle</w:t>
      </w:r>
      <w:r>
        <w:rPr>
          <w:rFonts w:asciiTheme="majorBidi" w:hAnsiTheme="majorBidi" w:cstheme="majorBidi"/>
          <w:b/>
          <w:bCs/>
        </w:rPr>
        <w:t>]</w:t>
      </w:r>
    </w:p>
    <w:p w14:paraId="3D391609" w14:textId="77777777" w:rsidR="003078A0" w:rsidRPr="006D0011" w:rsidRDefault="003078A0" w:rsidP="005E1406">
      <w:pPr>
        <w:pStyle w:val="HChG"/>
      </w:pPr>
      <w:r w:rsidRPr="001240A8">
        <w:rPr>
          <w:lang w:val="en-US"/>
        </w:rPr>
        <w:lastRenderedPageBreak/>
        <w:tab/>
      </w:r>
      <w:r w:rsidRPr="006D0011">
        <w:t>II.</w:t>
      </w:r>
      <w:r w:rsidRPr="006D0011">
        <w:tab/>
        <w:t>Justification</w:t>
      </w:r>
    </w:p>
    <w:p w14:paraId="273ADA35" w14:textId="7C953455" w:rsidR="00091F30" w:rsidRPr="00A41496" w:rsidRDefault="00E6781D" w:rsidP="00091F30">
      <w:pPr>
        <w:pStyle w:val="SingleTxtG"/>
      </w:pPr>
      <w:r>
        <w:rPr>
          <w:rFonts w:asciiTheme="majorBidi" w:hAnsiTheme="majorBidi" w:cstheme="majorBidi"/>
          <w:lang w:val="sv-SE"/>
        </w:rPr>
        <w:t>1.</w:t>
      </w:r>
      <w:r w:rsidR="00D8183C">
        <w:rPr>
          <w:rFonts w:asciiTheme="majorBidi" w:hAnsiTheme="majorBidi" w:cstheme="majorBidi"/>
          <w:lang w:val="sv-SE"/>
        </w:rPr>
        <w:tab/>
      </w:r>
      <w:r w:rsidR="00091F30">
        <w:rPr>
          <w:rFonts w:asciiTheme="majorBidi" w:hAnsiTheme="majorBidi" w:cstheme="majorBidi"/>
          <w:lang w:val="sv-SE"/>
        </w:rPr>
        <w:t xml:space="preserve">This proposal aims at increasing </w:t>
      </w:r>
      <w:r w:rsidR="00091F30">
        <w:rPr>
          <w:iCs/>
        </w:rPr>
        <w:t>the</w:t>
      </w:r>
      <w:r w:rsidR="00091F30">
        <w:t xml:space="preserve"> specified maximum speed of ALKS up to 130 km/h</w:t>
      </w:r>
      <w:r w:rsidR="00091F30" w:rsidRPr="00F40BB2">
        <w:t>.</w:t>
      </w:r>
      <w:r w:rsidR="00091F30">
        <w:t xml:space="preserve"> </w:t>
      </w:r>
      <w:r w:rsidR="00091F30" w:rsidRPr="00F40BB2">
        <w:t>.</w:t>
      </w:r>
      <w:r w:rsidR="00091F30" w:rsidRPr="00524FA0">
        <w:t xml:space="preserve"> </w:t>
      </w:r>
      <w:r w:rsidR="00091F30">
        <w:t xml:space="preserve"> It is based on </w:t>
      </w:r>
      <w:r w:rsidR="00091F30" w:rsidRPr="00A41496">
        <w:t xml:space="preserve">ECE/TRANS/WP.29/GRVA/2020/32 presented to GRVA at its September 2020 session </w:t>
      </w:r>
      <w:r>
        <w:t xml:space="preserve">by the expert from Germany </w:t>
      </w:r>
      <w:r w:rsidR="00091F30" w:rsidRPr="00A41496">
        <w:t xml:space="preserve">as well as </w:t>
      </w:r>
      <w:r w:rsidR="007E18FE" w:rsidRPr="00A41496">
        <w:t xml:space="preserve">subsequent </w:t>
      </w:r>
      <w:r w:rsidR="00091F30" w:rsidRPr="00A41496">
        <w:t>proposal</w:t>
      </w:r>
      <w:r w:rsidR="007E18FE" w:rsidRPr="00A41496">
        <w:t>s</w:t>
      </w:r>
      <w:r w:rsidR="00091F30" w:rsidRPr="00A41496">
        <w:t xml:space="preserve"> for amendments received so far. </w:t>
      </w:r>
    </w:p>
    <w:p w14:paraId="328FDD78" w14:textId="71B9B06B" w:rsidR="004F781F" w:rsidRDefault="00E6781D" w:rsidP="00E6781D">
      <w:pPr>
        <w:pStyle w:val="SingleTxtG"/>
        <w:rPr>
          <w:rFonts w:asciiTheme="majorBidi" w:hAnsiTheme="majorBidi" w:cstheme="majorBidi"/>
          <w:lang w:val="sv-SE"/>
        </w:rPr>
      </w:pPr>
      <w:r>
        <w:rPr>
          <w:rFonts w:asciiTheme="majorBidi" w:hAnsiTheme="majorBidi" w:cstheme="majorBidi"/>
          <w:lang w:val="sv-SE"/>
        </w:rPr>
        <w:t>2.</w:t>
      </w:r>
      <w:r>
        <w:rPr>
          <w:rFonts w:asciiTheme="majorBidi" w:hAnsiTheme="majorBidi" w:cstheme="majorBidi"/>
          <w:lang w:val="sv-SE"/>
        </w:rPr>
        <w:tab/>
      </w:r>
      <w:r w:rsidR="004F781F">
        <w:rPr>
          <w:rFonts w:asciiTheme="majorBidi" w:hAnsiTheme="majorBidi" w:cstheme="majorBidi"/>
          <w:lang w:val="sv-SE"/>
        </w:rPr>
        <w:t xml:space="preserve">An informal document from </w:t>
      </w:r>
      <w:r w:rsidR="00EF0A50">
        <w:rPr>
          <w:rFonts w:asciiTheme="majorBidi" w:hAnsiTheme="majorBidi" w:cstheme="majorBidi"/>
          <w:lang w:val="sv-SE"/>
        </w:rPr>
        <w:t>group</w:t>
      </w:r>
      <w:r w:rsidR="004F781F">
        <w:rPr>
          <w:rFonts w:asciiTheme="majorBidi" w:hAnsiTheme="majorBidi" w:cstheme="majorBidi"/>
          <w:lang w:val="sv-SE"/>
        </w:rPr>
        <w:t xml:space="preserve"> is expected before the next GRVA session to close the open issues. Here below is summarized the SIG 157 state of play of discussion for each paragraph:</w:t>
      </w:r>
    </w:p>
    <w:p w14:paraId="2EF2BA7F" w14:textId="355D2126" w:rsidR="00091F30" w:rsidRPr="00091F30" w:rsidRDefault="00E6781D" w:rsidP="00E6781D">
      <w:pPr>
        <w:pStyle w:val="SingleTxtG"/>
        <w:rPr>
          <w:rFonts w:asciiTheme="majorBidi" w:hAnsiTheme="majorBidi" w:cstheme="majorBidi"/>
          <w:lang w:val="sv-SE"/>
        </w:rPr>
      </w:pPr>
      <w:r>
        <w:rPr>
          <w:rFonts w:asciiTheme="majorBidi" w:hAnsiTheme="majorBidi" w:cstheme="majorBidi"/>
          <w:lang w:val="sv-SE"/>
        </w:rPr>
        <w:t>(a)</w:t>
      </w:r>
      <w:r>
        <w:rPr>
          <w:rFonts w:asciiTheme="majorBidi" w:hAnsiTheme="majorBidi" w:cstheme="majorBidi"/>
          <w:lang w:val="sv-SE"/>
        </w:rPr>
        <w:tab/>
      </w:r>
      <w:r w:rsidR="00091F30" w:rsidRPr="00091F30">
        <w:rPr>
          <w:rFonts w:asciiTheme="majorBidi" w:hAnsiTheme="majorBidi" w:cstheme="majorBidi"/>
          <w:lang w:val="sv-SE"/>
        </w:rPr>
        <w:t>Group conclusion on 2.1: agreed.</w:t>
      </w:r>
    </w:p>
    <w:p w14:paraId="7EBD9731" w14:textId="3E90A4B5" w:rsidR="00091F30" w:rsidRPr="00091F30" w:rsidRDefault="00E6781D" w:rsidP="00E6781D">
      <w:pPr>
        <w:pStyle w:val="SingleTxtG"/>
        <w:rPr>
          <w:rFonts w:asciiTheme="majorBidi" w:hAnsiTheme="majorBidi" w:cstheme="majorBidi"/>
          <w:lang w:val="sv-SE"/>
        </w:rPr>
      </w:pPr>
      <w:r>
        <w:rPr>
          <w:rFonts w:asciiTheme="majorBidi" w:hAnsiTheme="majorBidi" w:cstheme="majorBidi"/>
          <w:lang w:val="sv-SE"/>
        </w:rPr>
        <w:t>(b)</w:t>
      </w:r>
      <w:r>
        <w:rPr>
          <w:rFonts w:asciiTheme="majorBidi" w:hAnsiTheme="majorBidi" w:cstheme="majorBidi"/>
          <w:lang w:val="sv-SE"/>
        </w:rPr>
        <w:tab/>
      </w:r>
      <w:r w:rsidR="00091F30" w:rsidRPr="00091F30">
        <w:rPr>
          <w:rFonts w:asciiTheme="majorBidi" w:hAnsiTheme="majorBidi" w:cstheme="majorBidi"/>
          <w:lang w:val="sv-SE"/>
        </w:rPr>
        <w:t xml:space="preserve">Point of discussion on 2.21. and 2.22: Stability and string stability definitions (As proposed by </w:t>
      </w:r>
      <w:r w:rsidR="00EF0A50">
        <w:rPr>
          <w:rFonts w:asciiTheme="majorBidi" w:hAnsiTheme="majorBidi" w:cstheme="majorBidi"/>
          <w:lang w:val="sv-SE"/>
        </w:rPr>
        <w:t xml:space="preserve">the </w:t>
      </w:r>
      <w:r w:rsidR="00091F30" w:rsidRPr="00091F30">
        <w:rPr>
          <w:rFonts w:asciiTheme="majorBidi" w:hAnsiTheme="majorBidi" w:cstheme="majorBidi"/>
          <w:lang w:val="sv-SE"/>
        </w:rPr>
        <w:t>J</w:t>
      </w:r>
      <w:r w:rsidR="00EF0A50">
        <w:rPr>
          <w:rFonts w:asciiTheme="majorBidi" w:hAnsiTheme="majorBidi" w:cstheme="majorBidi"/>
          <w:lang w:val="sv-SE"/>
        </w:rPr>
        <w:t xml:space="preserve">oint </w:t>
      </w:r>
      <w:r w:rsidR="00091F30" w:rsidRPr="00091F30">
        <w:rPr>
          <w:rFonts w:asciiTheme="majorBidi" w:hAnsiTheme="majorBidi" w:cstheme="majorBidi"/>
          <w:lang w:val="sv-SE"/>
        </w:rPr>
        <w:t>R</w:t>
      </w:r>
      <w:r w:rsidR="00EF0A50">
        <w:rPr>
          <w:rFonts w:asciiTheme="majorBidi" w:hAnsiTheme="majorBidi" w:cstheme="majorBidi"/>
          <w:lang w:val="sv-SE"/>
        </w:rPr>
        <w:t xml:space="preserve">esearch </w:t>
      </w:r>
      <w:r w:rsidR="00091F30" w:rsidRPr="00091F30">
        <w:rPr>
          <w:rFonts w:asciiTheme="majorBidi" w:hAnsiTheme="majorBidi" w:cstheme="majorBidi"/>
          <w:lang w:val="sv-SE"/>
        </w:rPr>
        <w:t>C</w:t>
      </w:r>
      <w:r w:rsidR="00EF0A50">
        <w:rPr>
          <w:rFonts w:asciiTheme="majorBidi" w:hAnsiTheme="majorBidi" w:cstheme="majorBidi"/>
          <w:lang w:val="sv-SE"/>
        </w:rPr>
        <w:t>enter</w:t>
      </w:r>
      <w:r w:rsidR="00091F30" w:rsidRPr="00091F30">
        <w:rPr>
          <w:rFonts w:asciiTheme="majorBidi" w:hAnsiTheme="majorBidi" w:cstheme="majorBidi"/>
          <w:lang w:val="sv-SE"/>
        </w:rPr>
        <w:t>/E</w:t>
      </w:r>
      <w:r w:rsidR="00EF0A50">
        <w:rPr>
          <w:rFonts w:asciiTheme="majorBidi" w:hAnsiTheme="majorBidi" w:cstheme="majorBidi"/>
          <w:lang w:val="sv-SE"/>
        </w:rPr>
        <w:t xml:space="preserve">uropean </w:t>
      </w:r>
      <w:r w:rsidR="00091F30" w:rsidRPr="00091F30">
        <w:rPr>
          <w:rFonts w:asciiTheme="majorBidi" w:hAnsiTheme="majorBidi" w:cstheme="majorBidi"/>
          <w:lang w:val="sv-SE"/>
        </w:rPr>
        <w:t>C</w:t>
      </w:r>
      <w:r w:rsidR="00EF0A50">
        <w:rPr>
          <w:rFonts w:asciiTheme="majorBidi" w:hAnsiTheme="majorBidi" w:cstheme="majorBidi"/>
          <w:lang w:val="sv-SE"/>
        </w:rPr>
        <w:t>ommission</w:t>
      </w:r>
      <w:r w:rsidR="00091F30" w:rsidRPr="00091F30">
        <w:rPr>
          <w:rFonts w:asciiTheme="majorBidi" w:hAnsiTheme="majorBidi" w:cstheme="majorBidi"/>
          <w:lang w:val="sv-SE"/>
        </w:rPr>
        <w:t xml:space="preserve"> in </w:t>
      </w:r>
      <w:r w:rsidR="00EF0A50">
        <w:rPr>
          <w:rFonts w:asciiTheme="majorBidi" w:hAnsiTheme="majorBidi" w:cstheme="majorBidi"/>
          <w:lang w:val="sv-SE"/>
        </w:rPr>
        <w:t xml:space="preserve">working paper </w:t>
      </w:r>
      <w:r w:rsidR="00EF0A50">
        <w:rPr>
          <w:rFonts w:asciiTheme="majorBidi" w:hAnsiTheme="majorBidi" w:cstheme="majorBidi"/>
          <w:lang w:val="sv-SE"/>
        </w:rPr>
        <w:br/>
      </w:r>
      <w:r w:rsidR="00091F30" w:rsidRPr="00091F30">
        <w:rPr>
          <w:rFonts w:asciiTheme="majorBidi" w:hAnsiTheme="majorBidi" w:cstheme="majorBidi"/>
          <w:lang w:val="sv-SE"/>
        </w:rPr>
        <w:t>UNR157-03-06), to be confirmed together with string stability requirements.</w:t>
      </w:r>
    </w:p>
    <w:p w14:paraId="3A96078C" w14:textId="03058E6E" w:rsidR="00091F30" w:rsidRPr="00091F30" w:rsidRDefault="00E6781D" w:rsidP="00E6781D">
      <w:pPr>
        <w:pStyle w:val="SingleTxtG"/>
        <w:rPr>
          <w:rFonts w:asciiTheme="majorBidi" w:hAnsiTheme="majorBidi" w:cstheme="majorBidi"/>
          <w:lang w:val="sv-SE"/>
        </w:rPr>
      </w:pPr>
      <w:r>
        <w:rPr>
          <w:rFonts w:asciiTheme="majorBidi" w:hAnsiTheme="majorBidi" w:cstheme="majorBidi"/>
          <w:lang w:val="sv-SE"/>
        </w:rPr>
        <w:t>(c)</w:t>
      </w:r>
      <w:r>
        <w:rPr>
          <w:rFonts w:asciiTheme="majorBidi" w:hAnsiTheme="majorBidi" w:cstheme="majorBidi"/>
          <w:lang w:val="sv-SE"/>
        </w:rPr>
        <w:tab/>
      </w:r>
      <w:r w:rsidR="00091F30" w:rsidRPr="00091F30">
        <w:rPr>
          <w:rFonts w:asciiTheme="majorBidi" w:hAnsiTheme="majorBidi" w:cstheme="majorBidi"/>
          <w:lang w:val="sv-SE"/>
        </w:rPr>
        <w:t>Group conclusion on 5.1.1.1: agreed.</w:t>
      </w:r>
    </w:p>
    <w:p w14:paraId="477FB642" w14:textId="07FABE0F" w:rsidR="00091F30" w:rsidRPr="00091F30" w:rsidRDefault="00E6781D" w:rsidP="00E6781D">
      <w:pPr>
        <w:pStyle w:val="SingleTxtG"/>
        <w:rPr>
          <w:rFonts w:asciiTheme="majorBidi" w:hAnsiTheme="majorBidi" w:cstheme="majorBidi"/>
          <w:lang w:val="sv-SE"/>
        </w:rPr>
      </w:pPr>
      <w:r>
        <w:rPr>
          <w:rFonts w:asciiTheme="majorBidi" w:hAnsiTheme="majorBidi" w:cstheme="majorBidi"/>
          <w:lang w:val="sv-SE"/>
        </w:rPr>
        <w:t>(d)</w:t>
      </w:r>
      <w:r>
        <w:rPr>
          <w:rFonts w:asciiTheme="majorBidi" w:hAnsiTheme="majorBidi" w:cstheme="majorBidi"/>
          <w:lang w:val="sv-SE"/>
        </w:rPr>
        <w:tab/>
      </w:r>
      <w:r w:rsidR="00091F30" w:rsidRPr="00091F30">
        <w:rPr>
          <w:rFonts w:asciiTheme="majorBidi" w:hAnsiTheme="majorBidi" w:cstheme="majorBidi"/>
          <w:lang w:val="sv-SE"/>
        </w:rPr>
        <w:t>Group conclusion on 5.2.1: Proposal (change ‘position’ into ‘motion’) agreed. Point of discussion: Introducing provisions by the leadership of “smooth driving” and “string stability” from JRC/EC proposal (</w:t>
      </w:r>
      <w:r w:rsidR="002731E3">
        <w:rPr>
          <w:rFonts w:asciiTheme="majorBidi" w:hAnsiTheme="majorBidi" w:cstheme="majorBidi"/>
          <w:lang w:val="sv-SE"/>
        </w:rPr>
        <w:t xml:space="preserve">working paper </w:t>
      </w:r>
      <w:r w:rsidR="00091F30" w:rsidRPr="00091F30">
        <w:rPr>
          <w:rFonts w:asciiTheme="majorBidi" w:hAnsiTheme="majorBidi" w:cstheme="majorBidi"/>
          <w:lang w:val="sv-SE"/>
        </w:rPr>
        <w:t>UNR157-03-06, new para. 5.2.7. and 5.2.8.) which are detailed further below. Are they appropriately worded by leadership (green text) and well-placed?</w:t>
      </w:r>
    </w:p>
    <w:p w14:paraId="0479A62F" w14:textId="5A0D78B0" w:rsidR="00091F30" w:rsidRPr="00091F30" w:rsidRDefault="00E6781D" w:rsidP="00E6781D">
      <w:pPr>
        <w:pStyle w:val="SingleTxtG"/>
        <w:rPr>
          <w:rFonts w:asciiTheme="majorBidi" w:hAnsiTheme="majorBidi" w:cstheme="majorBidi"/>
          <w:lang w:val="sv-SE"/>
        </w:rPr>
      </w:pPr>
      <w:r>
        <w:rPr>
          <w:rFonts w:asciiTheme="majorBidi" w:hAnsiTheme="majorBidi" w:cstheme="majorBidi"/>
          <w:lang w:val="sv-SE"/>
        </w:rPr>
        <w:t>(e)</w:t>
      </w:r>
      <w:r>
        <w:rPr>
          <w:rFonts w:asciiTheme="majorBidi" w:hAnsiTheme="majorBidi" w:cstheme="majorBidi"/>
          <w:lang w:val="sv-SE"/>
        </w:rPr>
        <w:tab/>
      </w:r>
      <w:r w:rsidR="00091F30" w:rsidRPr="00091F30">
        <w:rPr>
          <w:rFonts w:asciiTheme="majorBidi" w:hAnsiTheme="majorBidi" w:cstheme="majorBidi"/>
          <w:lang w:val="sv-SE"/>
        </w:rPr>
        <w:t xml:space="preserve">Point of discussion on 5.2.3.1.: The group agreed the max speed of 60 km/h instead of originally proposed 100 km/h by industry for systems with no lane change capability during MRM. New text in </w:t>
      </w:r>
      <w:r>
        <w:rPr>
          <w:rFonts w:asciiTheme="majorBidi" w:hAnsiTheme="majorBidi" w:cstheme="majorBidi"/>
          <w:lang w:val="sv-SE"/>
        </w:rPr>
        <w:t>square brackets</w:t>
      </w:r>
      <w:r w:rsidR="00091F30" w:rsidRPr="00091F30">
        <w:rPr>
          <w:rFonts w:asciiTheme="majorBidi" w:hAnsiTheme="majorBidi" w:cstheme="majorBidi"/>
          <w:lang w:val="sv-SE"/>
        </w:rPr>
        <w:t xml:space="preserve"> proposed by industry to allow systems to operate at higher speeds without lane change capability during MRM in very limited circumstances.</w:t>
      </w:r>
    </w:p>
    <w:p w14:paraId="1F7B9532" w14:textId="0735B4A8" w:rsidR="00091F30" w:rsidRPr="007E18FE" w:rsidRDefault="00E6781D" w:rsidP="00E6781D">
      <w:pPr>
        <w:pStyle w:val="SingleTxtG"/>
        <w:rPr>
          <w:rFonts w:asciiTheme="majorBidi" w:hAnsiTheme="majorBidi" w:cstheme="majorBidi"/>
          <w:lang w:val="sv-SE"/>
        </w:rPr>
      </w:pPr>
      <w:r>
        <w:rPr>
          <w:rFonts w:asciiTheme="majorBidi" w:hAnsiTheme="majorBidi" w:cstheme="majorBidi"/>
          <w:lang w:val="sv-SE"/>
        </w:rPr>
        <w:t>(f)</w:t>
      </w:r>
      <w:r>
        <w:rPr>
          <w:rFonts w:asciiTheme="majorBidi" w:hAnsiTheme="majorBidi" w:cstheme="majorBidi"/>
          <w:lang w:val="sv-SE"/>
        </w:rPr>
        <w:tab/>
      </w:r>
      <w:r w:rsidR="00091F30" w:rsidRPr="007E18FE">
        <w:rPr>
          <w:rFonts w:asciiTheme="majorBidi" w:hAnsiTheme="majorBidi" w:cstheme="majorBidi"/>
          <w:lang w:val="sv-SE"/>
        </w:rPr>
        <w:t>Group conclusion on 5.2.3.3: Agreed to keep table only up to 60 km/h. Values based on braking capabilities. For speeds above 60 km/h, the text refers to traffic rules.</w:t>
      </w:r>
    </w:p>
    <w:p w14:paraId="68B97BF3" w14:textId="32604855" w:rsidR="00091F30" w:rsidRPr="007E18FE" w:rsidRDefault="00E6781D" w:rsidP="00E6781D">
      <w:pPr>
        <w:pStyle w:val="SingleTxtG"/>
        <w:rPr>
          <w:rFonts w:asciiTheme="majorBidi" w:hAnsiTheme="majorBidi" w:cstheme="majorBidi"/>
          <w:lang w:val="sv-SE"/>
        </w:rPr>
      </w:pPr>
      <w:r>
        <w:rPr>
          <w:rFonts w:asciiTheme="majorBidi" w:hAnsiTheme="majorBidi" w:cstheme="majorBidi"/>
          <w:lang w:val="sv-SE"/>
        </w:rPr>
        <w:t>(g)</w:t>
      </w:r>
      <w:r>
        <w:rPr>
          <w:rFonts w:asciiTheme="majorBidi" w:hAnsiTheme="majorBidi" w:cstheme="majorBidi"/>
          <w:lang w:val="sv-SE"/>
        </w:rPr>
        <w:tab/>
      </w:r>
      <w:r w:rsidR="00091F30" w:rsidRPr="007E18FE">
        <w:rPr>
          <w:rFonts w:asciiTheme="majorBidi" w:hAnsiTheme="majorBidi" w:cstheme="majorBidi"/>
          <w:lang w:val="sv-SE"/>
        </w:rPr>
        <w:t>Group conclusion: New text in bold in 5.2.5. on a vehicle proceeding in opposite direction agreed and moved to 5.2.8.</w:t>
      </w:r>
      <w:r w:rsidR="0089094D">
        <w:rPr>
          <w:rFonts w:asciiTheme="majorBidi" w:hAnsiTheme="majorBidi" w:cstheme="majorBidi"/>
          <w:lang w:val="sv-SE"/>
        </w:rPr>
        <w:t xml:space="preserve"> </w:t>
      </w:r>
      <w:r w:rsidR="00091F30" w:rsidRPr="007E18FE">
        <w:rPr>
          <w:rFonts w:asciiTheme="majorBidi" w:hAnsiTheme="majorBidi" w:cstheme="majorBidi"/>
          <w:lang w:val="sv-SE"/>
        </w:rPr>
        <w:t>by the leadership</w:t>
      </w:r>
      <w:r>
        <w:rPr>
          <w:rFonts w:asciiTheme="majorBidi" w:hAnsiTheme="majorBidi" w:cstheme="majorBidi"/>
          <w:lang w:val="sv-SE"/>
        </w:rPr>
        <w:t xml:space="preserve">. The </w:t>
      </w:r>
      <w:r w:rsidR="00091F30" w:rsidRPr="007E18FE">
        <w:rPr>
          <w:rFonts w:asciiTheme="majorBidi" w:hAnsiTheme="majorBidi" w:cstheme="majorBidi"/>
          <w:lang w:val="sv-SE"/>
        </w:rPr>
        <w:t>Group needs to confirm that new location of para. 5.2.8. is OK (reworded slightly to fit with existing text).</w:t>
      </w:r>
    </w:p>
    <w:p w14:paraId="5CF743AA" w14:textId="32C3B14C" w:rsidR="00901DEC" w:rsidRPr="007E18FE" w:rsidRDefault="00E6781D" w:rsidP="00E6781D">
      <w:pPr>
        <w:pStyle w:val="SingleTxtG"/>
        <w:rPr>
          <w:rFonts w:asciiTheme="majorBidi" w:hAnsiTheme="majorBidi" w:cstheme="majorBidi"/>
          <w:lang w:val="sv-SE"/>
        </w:rPr>
      </w:pPr>
      <w:r>
        <w:rPr>
          <w:rFonts w:asciiTheme="majorBidi" w:hAnsiTheme="majorBidi" w:cstheme="majorBidi"/>
          <w:lang w:val="sv-SE"/>
        </w:rPr>
        <w:t>(h)</w:t>
      </w:r>
      <w:r>
        <w:rPr>
          <w:rFonts w:asciiTheme="majorBidi" w:hAnsiTheme="majorBidi" w:cstheme="majorBidi"/>
          <w:lang w:val="sv-SE"/>
        </w:rPr>
        <w:tab/>
      </w:r>
      <w:r w:rsidR="00901DEC" w:rsidRPr="007E18FE">
        <w:rPr>
          <w:rFonts w:asciiTheme="majorBidi" w:hAnsiTheme="majorBidi" w:cstheme="majorBidi"/>
          <w:lang w:val="sv-SE"/>
        </w:rPr>
        <w:t xml:space="preserve">Point of discussion on 5.2.5.3: Tentative group conclusion to agree on proposal for para. 5.2.5.3. </w:t>
      </w:r>
    </w:p>
    <w:p w14:paraId="54246E53" w14:textId="13FDE303" w:rsidR="00901DEC" w:rsidRPr="007E18FE" w:rsidRDefault="00E6781D" w:rsidP="00E6781D">
      <w:pPr>
        <w:pStyle w:val="SingleTxtG"/>
        <w:rPr>
          <w:rFonts w:asciiTheme="majorBidi" w:hAnsiTheme="majorBidi" w:cstheme="majorBidi"/>
          <w:lang w:val="sv-SE"/>
        </w:rPr>
      </w:pPr>
      <w:r>
        <w:rPr>
          <w:rFonts w:asciiTheme="majorBidi" w:hAnsiTheme="majorBidi" w:cstheme="majorBidi"/>
          <w:lang w:val="sv-SE"/>
        </w:rPr>
        <w:t>(i)</w:t>
      </w:r>
      <w:r>
        <w:rPr>
          <w:rFonts w:asciiTheme="majorBidi" w:hAnsiTheme="majorBidi" w:cstheme="majorBidi"/>
          <w:lang w:val="sv-SE"/>
        </w:rPr>
        <w:tab/>
      </w:r>
      <w:r w:rsidR="00901DEC" w:rsidRPr="007E18FE">
        <w:rPr>
          <w:rFonts w:asciiTheme="majorBidi" w:hAnsiTheme="majorBidi" w:cstheme="majorBidi"/>
          <w:lang w:val="sv-SE"/>
        </w:rPr>
        <w:t xml:space="preserve">Points of discussion for 5.2.7: Group tentatively agreed at </w:t>
      </w:r>
      <w:r w:rsidR="002731E3">
        <w:rPr>
          <w:rFonts w:asciiTheme="majorBidi" w:hAnsiTheme="majorBidi" w:cstheme="majorBidi"/>
          <w:lang w:val="sv-SE"/>
        </w:rPr>
        <w:t>its</w:t>
      </w:r>
      <w:r w:rsidR="00901DEC" w:rsidRPr="007E18FE">
        <w:rPr>
          <w:rFonts w:asciiTheme="majorBidi" w:hAnsiTheme="majorBidi" w:cstheme="majorBidi"/>
          <w:lang w:val="sv-SE"/>
        </w:rPr>
        <w:t xml:space="preserve"> </w:t>
      </w:r>
      <w:r w:rsidR="002731E3">
        <w:rPr>
          <w:rFonts w:asciiTheme="majorBidi" w:hAnsiTheme="majorBidi" w:cstheme="majorBidi"/>
          <w:lang w:val="sv-SE"/>
        </w:rPr>
        <w:t>seventh</w:t>
      </w:r>
      <w:r w:rsidR="00901DEC" w:rsidRPr="007E18FE">
        <w:rPr>
          <w:rFonts w:asciiTheme="majorBidi" w:hAnsiTheme="majorBidi" w:cstheme="majorBidi"/>
          <w:lang w:val="sv-SE"/>
        </w:rPr>
        <w:t xml:space="preserve"> meeting to include JRC/EC fuzzy logic model in UN</w:t>
      </w:r>
      <w:r w:rsidR="002731E3">
        <w:rPr>
          <w:rFonts w:asciiTheme="majorBidi" w:hAnsiTheme="majorBidi" w:cstheme="majorBidi"/>
          <w:lang w:val="sv-SE"/>
        </w:rPr>
        <w:t xml:space="preserve"> </w:t>
      </w:r>
      <w:r w:rsidR="00901DEC" w:rsidRPr="007E18FE">
        <w:rPr>
          <w:rFonts w:asciiTheme="majorBidi" w:hAnsiTheme="majorBidi" w:cstheme="majorBidi"/>
          <w:lang w:val="sv-SE"/>
        </w:rPr>
        <w:t>R</w:t>
      </w:r>
      <w:r w:rsidR="002731E3">
        <w:rPr>
          <w:rFonts w:asciiTheme="majorBidi" w:hAnsiTheme="majorBidi" w:cstheme="majorBidi"/>
          <w:lang w:val="sv-SE"/>
        </w:rPr>
        <w:t>egulation No.</w:t>
      </w:r>
      <w:r w:rsidR="00901DEC" w:rsidRPr="007E18FE">
        <w:rPr>
          <w:rFonts w:asciiTheme="majorBidi" w:hAnsiTheme="majorBidi" w:cstheme="majorBidi"/>
          <w:lang w:val="sv-SE"/>
        </w:rPr>
        <w:t xml:space="preserve"> 157</w:t>
      </w:r>
      <w:r w:rsidR="0089094D">
        <w:rPr>
          <w:rFonts w:asciiTheme="majorBidi" w:hAnsiTheme="majorBidi" w:cstheme="majorBidi"/>
          <w:lang w:val="sv-SE"/>
        </w:rPr>
        <w:t xml:space="preserve">, </w:t>
      </w:r>
      <w:r w:rsidR="00901DEC" w:rsidRPr="007E18FE">
        <w:rPr>
          <w:rFonts w:asciiTheme="majorBidi" w:hAnsiTheme="majorBidi" w:cstheme="majorBidi"/>
          <w:lang w:val="sv-SE"/>
        </w:rPr>
        <w:t>Annex 3 in addition to existing model. Group to confirm that the text..</w:t>
      </w:r>
    </w:p>
    <w:p w14:paraId="1EE5E923" w14:textId="64C4AB0A" w:rsidR="00901DEC" w:rsidRPr="007E18FE" w:rsidRDefault="00E6781D" w:rsidP="00E6781D">
      <w:pPr>
        <w:pStyle w:val="SingleTxtG"/>
        <w:rPr>
          <w:rFonts w:asciiTheme="majorBidi" w:hAnsiTheme="majorBidi" w:cstheme="majorBidi"/>
          <w:lang w:val="sv-SE"/>
        </w:rPr>
      </w:pPr>
      <w:r>
        <w:rPr>
          <w:rFonts w:asciiTheme="majorBidi" w:hAnsiTheme="majorBidi" w:cstheme="majorBidi"/>
          <w:lang w:val="sv-SE"/>
        </w:rPr>
        <w:t>(j)</w:t>
      </w:r>
      <w:r>
        <w:rPr>
          <w:rFonts w:asciiTheme="majorBidi" w:hAnsiTheme="majorBidi" w:cstheme="majorBidi"/>
          <w:lang w:val="sv-SE"/>
        </w:rPr>
        <w:tab/>
      </w:r>
      <w:r w:rsidR="00901DEC" w:rsidRPr="007E18FE">
        <w:rPr>
          <w:rFonts w:asciiTheme="majorBidi" w:hAnsiTheme="majorBidi" w:cstheme="majorBidi"/>
          <w:lang w:val="sv-SE"/>
        </w:rPr>
        <w:t>Point of discussion on 5.2.9. and 5.2.10: Agreement to include some aspects of proposals from JRC/EC (</w:t>
      </w:r>
      <w:r w:rsidR="00C51FF8">
        <w:rPr>
          <w:rFonts w:asciiTheme="majorBidi" w:hAnsiTheme="majorBidi" w:cstheme="majorBidi"/>
          <w:lang w:val="sv-SE"/>
        </w:rPr>
        <w:t xml:space="preserve">working paper </w:t>
      </w:r>
      <w:r w:rsidR="00901DEC" w:rsidRPr="007E18FE">
        <w:rPr>
          <w:rFonts w:asciiTheme="majorBidi" w:hAnsiTheme="majorBidi" w:cstheme="majorBidi"/>
          <w:lang w:val="sv-SE"/>
        </w:rPr>
        <w:t>UNR157-03-06) on “string stability” as general requirements. Leadership to prepare proposal. → Group needs to review proposal by leadership.</w:t>
      </w:r>
    </w:p>
    <w:p w14:paraId="6EA675C2" w14:textId="02598175" w:rsidR="00901DEC" w:rsidRPr="007E18FE" w:rsidRDefault="00E6781D" w:rsidP="00E6781D">
      <w:pPr>
        <w:pStyle w:val="SingleTxtG"/>
        <w:rPr>
          <w:rFonts w:asciiTheme="majorBidi" w:hAnsiTheme="majorBidi" w:cstheme="majorBidi"/>
          <w:lang w:val="sv-SE"/>
        </w:rPr>
      </w:pPr>
      <w:r>
        <w:rPr>
          <w:rFonts w:asciiTheme="majorBidi" w:hAnsiTheme="majorBidi" w:cstheme="majorBidi"/>
          <w:lang w:val="sv-SE"/>
        </w:rPr>
        <w:t>(k)</w:t>
      </w:r>
      <w:r>
        <w:rPr>
          <w:rFonts w:asciiTheme="majorBidi" w:hAnsiTheme="majorBidi" w:cstheme="majorBidi"/>
          <w:lang w:val="sv-SE"/>
        </w:rPr>
        <w:tab/>
      </w:r>
      <w:r w:rsidR="00901DEC" w:rsidRPr="007E18FE">
        <w:rPr>
          <w:rFonts w:asciiTheme="majorBidi" w:hAnsiTheme="majorBidi" w:cstheme="majorBidi"/>
          <w:lang w:val="sv-SE"/>
        </w:rPr>
        <w:t>Group conclusion for 5.3.2: Proposal agreed.</w:t>
      </w:r>
    </w:p>
    <w:p w14:paraId="27F9771B" w14:textId="4BB5D80D" w:rsidR="00F5256E" w:rsidRPr="007E18FE" w:rsidRDefault="00E6781D" w:rsidP="00E6781D">
      <w:pPr>
        <w:pStyle w:val="SingleTxtG"/>
        <w:rPr>
          <w:rFonts w:asciiTheme="majorBidi" w:hAnsiTheme="majorBidi" w:cstheme="majorBidi"/>
          <w:lang w:val="sv-SE"/>
        </w:rPr>
      </w:pPr>
      <w:r>
        <w:rPr>
          <w:rFonts w:asciiTheme="majorBidi" w:hAnsiTheme="majorBidi" w:cstheme="majorBidi"/>
          <w:lang w:val="sv-SE"/>
        </w:rPr>
        <w:t>(l)</w:t>
      </w:r>
      <w:r>
        <w:rPr>
          <w:rFonts w:asciiTheme="majorBidi" w:hAnsiTheme="majorBidi" w:cstheme="majorBidi"/>
          <w:lang w:val="sv-SE"/>
        </w:rPr>
        <w:tab/>
      </w:r>
      <w:r w:rsidR="00F5256E" w:rsidRPr="007E18FE">
        <w:rPr>
          <w:rFonts w:asciiTheme="majorBidi" w:hAnsiTheme="majorBidi" w:cstheme="majorBidi"/>
          <w:lang w:val="sv-SE"/>
        </w:rPr>
        <w:t>Group conclusion on 7.1.1: Proposal</w:t>
      </w:r>
      <w:r w:rsidR="00731A65">
        <w:rPr>
          <w:rFonts w:asciiTheme="majorBidi" w:hAnsiTheme="majorBidi" w:cstheme="majorBidi"/>
          <w:lang w:val="sv-SE"/>
        </w:rPr>
        <w:t xml:space="preserve"> </w:t>
      </w:r>
      <w:r w:rsidR="00F5256E" w:rsidRPr="007E18FE">
        <w:rPr>
          <w:rFonts w:asciiTheme="majorBidi" w:hAnsiTheme="majorBidi" w:cstheme="majorBidi"/>
          <w:lang w:val="sv-SE"/>
        </w:rPr>
        <w:t>agreed (based on 5 m/s</w:t>
      </w:r>
      <w:r w:rsidR="00F5256E" w:rsidRPr="00C51FF8">
        <w:rPr>
          <w:rFonts w:asciiTheme="majorBidi" w:hAnsiTheme="majorBidi" w:cstheme="majorBidi"/>
          <w:vertAlign w:val="superscript"/>
          <w:lang w:val="sv-SE"/>
        </w:rPr>
        <w:t>2</w:t>
      </w:r>
      <w:r w:rsidR="00F5256E" w:rsidRPr="007E18FE">
        <w:rPr>
          <w:rFonts w:asciiTheme="majorBidi" w:hAnsiTheme="majorBidi" w:cstheme="majorBidi"/>
          <w:lang w:val="sv-SE"/>
        </w:rPr>
        <w:t xml:space="preserve"> deceleration)</w:t>
      </w:r>
    </w:p>
    <w:p w14:paraId="00558F2C" w14:textId="03FC142C" w:rsidR="00F5256E" w:rsidRPr="007E18FE" w:rsidRDefault="00E6781D" w:rsidP="00E6781D">
      <w:pPr>
        <w:pStyle w:val="SingleTxtG"/>
        <w:rPr>
          <w:rFonts w:asciiTheme="majorBidi" w:hAnsiTheme="majorBidi" w:cstheme="majorBidi"/>
          <w:lang w:val="sv-SE"/>
        </w:rPr>
      </w:pPr>
      <w:r>
        <w:rPr>
          <w:rFonts w:asciiTheme="majorBidi" w:hAnsiTheme="majorBidi" w:cstheme="majorBidi"/>
          <w:lang w:val="sv-SE"/>
        </w:rPr>
        <w:t>(m)</w:t>
      </w:r>
      <w:r>
        <w:rPr>
          <w:rFonts w:asciiTheme="majorBidi" w:hAnsiTheme="majorBidi" w:cstheme="majorBidi"/>
          <w:lang w:val="sv-SE"/>
        </w:rPr>
        <w:tab/>
      </w:r>
      <w:r w:rsidR="00F5256E" w:rsidRPr="007E18FE">
        <w:rPr>
          <w:rFonts w:asciiTheme="majorBidi" w:hAnsiTheme="majorBidi" w:cstheme="majorBidi"/>
          <w:lang w:val="sv-SE"/>
        </w:rPr>
        <w:t xml:space="preserve">Points of discussion for Annex 3: Proposal by leadership to implement the tentative group decision </w:t>
      </w:r>
      <w:r w:rsidR="00C51FF8">
        <w:rPr>
          <w:rFonts w:asciiTheme="majorBidi" w:hAnsiTheme="majorBidi" w:cstheme="majorBidi"/>
          <w:lang w:val="sv-SE"/>
        </w:rPr>
        <w:t xml:space="preserve">at the seventh meeting </w:t>
      </w:r>
      <w:r w:rsidR="00F5256E" w:rsidRPr="007E18FE">
        <w:rPr>
          <w:rFonts w:asciiTheme="majorBidi" w:hAnsiTheme="majorBidi" w:cstheme="majorBidi"/>
          <w:lang w:val="sv-SE"/>
        </w:rPr>
        <w:t xml:space="preserve">to embrace the JRC/EC model in Annex 3 as guidance (largely transferred from JRC/EC proposal </w:t>
      </w:r>
      <w:r w:rsidR="001831CF">
        <w:rPr>
          <w:rFonts w:asciiTheme="majorBidi" w:hAnsiTheme="majorBidi" w:cstheme="majorBidi"/>
          <w:lang w:val="sv-SE"/>
        </w:rPr>
        <w:t xml:space="preserve">in working paper </w:t>
      </w:r>
      <w:r w:rsidR="00F5256E" w:rsidRPr="007E18FE">
        <w:rPr>
          <w:rFonts w:asciiTheme="majorBidi" w:hAnsiTheme="majorBidi" w:cstheme="majorBidi"/>
          <w:lang w:val="sv-SE"/>
        </w:rPr>
        <w:t xml:space="preserve">UNR157-03-06)). Group needs to confirm, if this proposal is acceptable.  </w:t>
      </w:r>
    </w:p>
    <w:p w14:paraId="53E84324" w14:textId="3CC7BCE2" w:rsidR="007E18FE" w:rsidRPr="007E18FE" w:rsidRDefault="00E6781D" w:rsidP="00E6781D">
      <w:pPr>
        <w:pStyle w:val="SingleTxtG"/>
        <w:rPr>
          <w:rFonts w:asciiTheme="majorBidi" w:hAnsiTheme="majorBidi" w:cstheme="majorBidi"/>
          <w:lang w:val="sv-SE"/>
        </w:rPr>
      </w:pPr>
      <w:r>
        <w:rPr>
          <w:rFonts w:asciiTheme="majorBidi" w:hAnsiTheme="majorBidi" w:cstheme="majorBidi"/>
          <w:lang w:val="sv-SE"/>
        </w:rPr>
        <w:t>(n)</w:t>
      </w:r>
      <w:r>
        <w:rPr>
          <w:rFonts w:asciiTheme="majorBidi" w:hAnsiTheme="majorBidi" w:cstheme="majorBidi"/>
          <w:lang w:val="sv-SE"/>
        </w:rPr>
        <w:tab/>
      </w:r>
      <w:r w:rsidR="007E18FE" w:rsidRPr="007E18FE">
        <w:rPr>
          <w:rFonts w:asciiTheme="majorBidi" w:hAnsiTheme="majorBidi" w:cstheme="majorBidi"/>
          <w:lang w:val="sv-SE"/>
        </w:rPr>
        <w:t>Points of discussion for Annex 5: Group agreement needed how to deal with the following two new on-road tests proposed by JRC/EC (</w:t>
      </w:r>
      <w:r w:rsidR="001831CF">
        <w:rPr>
          <w:rFonts w:asciiTheme="majorBidi" w:hAnsiTheme="majorBidi" w:cstheme="majorBidi"/>
          <w:lang w:val="sv-SE"/>
        </w:rPr>
        <w:t xml:space="preserve">working paper </w:t>
      </w:r>
      <w:r w:rsidR="007E18FE" w:rsidRPr="007E18FE">
        <w:rPr>
          <w:rFonts w:asciiTheme="majorBidi" w:hAnsiTheme="majorBidi" w:cstheme="majorBidi"/>
          <w:lang w:val="sv-SE"/>
        </w:rPr>
        <w:t xml:space="preserve">UNR157-03-06). </w:t>
      </w:r>
      <w:r w:rsidR="00CC0A0D">
        <w:rPr>
          <w:rFonts w:asciiTheme="majorBidi" w:hAnsiTheme="majorBidi" w:cstheme="majorBidi"/>
          <w:lang w:val="sv-SE"/>
        </w:rPr>
        <w:t xml:space="preserve">Open question: </w:t>
      </w:r>
      <w:r w:rsidR="007E18FE" w:rsidRPr="007E18FE">
        <w:rPr>
          <w:rFonts w:asciiTheme="majorBidi" w:hAnsiTheme="majorBidi" w:cstheme="majorBidi"/>
          <w:lang w:val="sv-SE"/>
        </w:rPr>
        <w:t xml:space="preserve">Can the </w:t>
      </w:r>
      <w:r w:rsidR="00CC0A0D">
        <w:rPr>
          <w:rFonts w:asciiTheme="majorBidi" w:hAnsiTheme="majorBidi" w:cstheme="majorBidi"/>
          <w:lang w:val="sv-SE"/>
        </w:rPr>
        <w:t>three</w:t>
      </w:r>
      <w:r w:rsidR="007E18FE" w:rsidRPr="007E18FE">
        <w:rPr>
          <w:rFonts w:asciiTheme="majorBidi" w:hAnsiTheme="majorBidi" w:cstheme="majorBidi"/>
          <w:lang w:val="sv-SE"/>
        </w:rPr>
        <w:t xml:space="preserve"> tests be added to UN</w:t>
      </w:r>
      <w:r w:rsidR="00CC0A0D">
        <w:rPr>
          <w:rFonts w:asciiTheme="majorBidi" w:hAnsiTheme="majorBidi" w:cstheme="majorBidi"/>
          <w:lang w:val="sv-SE"/>
        </w:rPr>
        <w:t xml:space="preserve"> </w:t>
      </w:r>
      <w:r w:rsidR="007E18FE" w:rsidRPr="007E18FE">
        <w:rPr>
          <w:rFonts w:asciiTheme="majorBidi" w:hAnsiTheme="majorBidi" w:cstheme="majorBidi"/>
          <w:lang w:val="sv-SE"/>
        </w:rPr>
        <w:t>R</w:t>
      </w:r>
      <w:r w:rsidR="00CC0A0D">
        <w:rPr>
          <w:rFonts w:asciiTheme="majorBidi" w:hAnsiTheme="majorBidi" w:cstheme="majorBidi"/>
          <w:lang w:val="sv-SE"/>
        </w:rPr>
        <w:t>egulation No.</w:t>
      </w:r>
      <w:r w:rsidR="007E18FE" w:rsidRPr="007E18FE">
        <w:rPr>
          <w:rFonts w:asciiTheme="majorBidi" w:hAnsiTheme="majorBidi" w:cstheme="majorBidi"/>
          <w:lang w:val="sv-SE"/>
        </w:rPr>
        <w:t xml:space="preserve"> 157?</w:t>
      </w:r>
    </w:p>
    <w:p w14:paraId="420680E9" w14:textId="77777777" w:rsidR="008F6074" w:rsidRPr="008F6074" w:rsidRDefault="008F6074" w:rsidP="008F6074">
      <w:pPr>
        <w:pStyle w:val="SingleTxtG"/>
        <w:spacing w:before="240" w:after="0"/>
        <w:jc w:val="center"/>
        <w:rPr>
          <w:rFonts w:eastAsia="SimSun"/>
          <w:u w:val="single"/>
          <w:lang w:val="en-US"/>
        </w:rPr>
      </w:pPr>
      <w:r>
        <w:rPr>
          <w:rFonts w:eastAsia="SimSun"/>
          <w:u w:val="single"/>
          <w:lang w:val="en-US"/>
        </w:rPr>
        <w:tab/>
      </w:r>
      <w:r>
        <w:rPr>
          <w:rFonts w:eastAsia="SimSun"/>
          <w:u w:val="single"/>
          <w:lang w:val="en-US"/>
        </w:rPr>
        <w:tab/>
      </w:r>
      <w:r w:rsidR="00C01088">
        <w:rPr>
          <w:rFonts w:eastAsia="SimSun"/>
          <w:u w:val="single"/>
          <w:lang w:val="en-US"/>
        </w:rPr>
        <w:tab/>
      </w:r>
      <w:r>
        <w:rPr>
          <w:rFonts w:eastAsia="SimSun"/>
          <w:u w:val="single"/>
          <w:lang w:val="en-US"/>
        </w:rPr>
        <w:tab/>
      </w:r>
    </w:p>
    <w:sectPr w:rsidR="008F6074" w:rsidRPr="008F6074" w:rsidSect="00C01088">
      <w:headerReference w:type="even" r:id="rId47"/>
      <w:headerReference w:type="default" r:id="rId48"/>
      <w:footerReference w:type="even" r:id="rId49"/>
      <w:footerReference w:type="default" r:id="rId50"/>
      <w:footerReference w:type="first" r:id="rId51"/>
      <w:endnotePr>
        <w:numFmt w:val="decimal"/>
      </w:endnotePr>
      <w:type w:val="continuous"/>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5BBB23" w14:textId="77777777" w:rsidR="00091F30" w:rsidRDefault="00091F30"/>
  </w:endnote>
  <w:endnote w:type="continuationSeparator" w:id="0">
    <w:p w14:paraId="2FF508C9" w14:textId="77777777" w:rsidR="00091F30" w:rsidRDefault="00091F30"/>
  </w:endnote>
  <w:endnote w:type="continuationNotice" w:id="1">
    <w:p w14:paraId="5F753A25" w14:textId="77777777" w:rsidR="00091F30" w:rsidRDefault="00091F30"/>
  </w:endnote>
  <w:endnote w:id="2">
    <w:p w14:paraId="30738570" w14:textId="77777777" w:rsidR="00091F30" w:rsidRPr="00A97AB2" w:rsidRDefault="00091F30" w:rsidP="00E6781D">
      <w:pPr>
        <w:pStyle w:val="EndnoteText"/>
        <w:ind w:left="0" w:firstLin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eiryo UI">
    <w:charset w:val="80"/>
    <w:family w:val="swiss"/>
    <w:pitch w:val="variable"/>
    <w:sig w:usb0="E00002FF" w:usb1="6AC7FFFF"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5BF10F" w14:textId="1A6D2E95" w:rsidR="00091F30" w:rsidRPr="00844BB6" w:rsidRDefault="00091F30" w:rsidP="00844BB6">
    <w:pPr>
      <w:pStyle w:val="Footer"/>
      <w:tabs>
        <w:tab w:val="right" w:pos="9638"/>
      </w:tabs>
      <w:rPr>
        <w:sz w:val="18"/>
      </w:rPr>
    </w:pPr>
    <w:r w:rsidRPr="00844BB6">
      <w:rPr>
        <w:b/>
        <w:sz w:val="18"/>
      </w:rPr>
      <w:fldChar w:fldCharType="begin"/>
    </w:r>
    <w:r w:rsidRPr="00844BB6">
      <w:rPr>
        <w:b/>
        <w:sz w:val="18"/>
      </w:rPr>
      <w:instrText xml:space="preserve"> PAGE  \* MERGEFORMAT </w:instrText>
    </w:r>
    <w:r w:rsidRPr="00844BB6">
      <w:rPr>
        <w:b/>
        <w:sz w:val="18"/>
      </w:rPr>
      <w:fldChar w:fldCharType="separate"/>
    </w:r>
    <w:r w:rsidR="004F781F">
      <w:rPr>
        <w:b/>
        <w:noProof/>
        <w:sz w:val="18"/>
      </w:rPr>
      <w:t>26</w:t>
    </w:r>
    <w:r w:rsidRPr="00844BB6">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01861" w14:textId="5AC9C49C" w:rsidR="00091F30" w:rsidRPr="00844BB6" w:rsidRDefault="00091F30" w:rsidP="00844BB6">
    <w:pPr>
      <w:pStyle w:val="Footer"/>
      <w:tabs>
        <w:tab w:val="right" w:pos="9638"/>
      </w:tabs>
      <w:rPr>
        <w:b/>
        <w:sz w:val="18"/>
      </w:rPr>
    </w:pPr>
    <w:r>
      <w:tab/>
    </w:r>
    <w:r w:rsidRPr="00844BB6">
      <w:rPr>
        <w:b/>
        <w:sz w:val="18"/>
      </w:rPr>
      <w:fldChar w:fldCharType="begin"/>
    </w:r>
    <w:r w:rsidRPr="00844BB6">
      <w:rPr>
        <w:b/>
        <w:sz w:val="18"/>
      </w:rPr>
      <w:instrText xml:space="preserve"> PAGE  \* MERGEFORMAT </w:instrText>
    </w:r>
    <w:r w:rsidRPr="00844BB6">
      <w:rPr>
        <w:b/>
        <w:sz w:val="18"/>
      </w:rPr>
      <w:fldChar w:fldCharType="separate"/>
    </w:r>
    <w:r w:rsidR="004F781F">
      <w:rPr>
        <w:b/>
        <w:noProof/>
        <w:sz w:val="18"/>
      </w:rPr>
      <w:t>27</w:t>
    </w:r>
    <w:r w:rsidRPr="00844BB6">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542D4" w14:textId="119B1127" w:rsidR="00A33649" w:rsidRDefault="00A33649" w:rsidP="00A33649">
    <w:pPr>
      <w:pStyle w:val="Footer"/>
    </w:pPr>
    <w:bookmarkStart w:id="11" w:name="_GoBack"/>
    <w:bookmarkEnd w:id="11"/>
    <w:r>
      <w:rPr>
        <w:noProof/>
        <w:lang w:val="en-US" w:eastAsia="zh-CN"/>
      </w:rPr>
      <w:drawing>
        <wp:anchor distT="0" distB="0" distL="114300" distR="114300" simplePos="0" relativeHeight="251659264" behindDoc="1" locked="1" layoutInCell="1" allowOverlap="1" wp14:anchorId="05D1F56A" wp14:editId="62C0982E">
          <wp:simplePos x="0" y="0"/>
          <wp:positionH relativeFrom="margin">
            <wp:posOffset>4320540</wp:posOffset>
          </wp:positionH>
          <wp:positionV relativeFrom="margin">
            <wp:posOffset>9145270</wp:posOffset>
          </wp:positionV>
          <wp:extent cx="932400" cy="23040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04EDC2FD" w14:textId="599FCD9B" w:rsidR="00A33649" w:rsidRPr="00A33649" w:rsidRDefault="00A33649" w:rsidP="00A33649">
    <w:pPr>
      <w:pStyle w:val="Footer"/>
      <w:ind w:right="1134"/>
      <w:rPr>
        <w:sz w:val="20"/>
      </w:rPr>
    </w:pPr>
    <w:r>
      <w:rPr>
        <w:sz w:val="20"/>
      </w:rPr>
      <w:t>GE.21-10549(E)</w:t>
    </w:r>
    <w:r>
      <w:rPr>
        <w:noProof/>
        <w:sz w:val="20"/>
      </w:rPr>
      <w:drawing>
        <wp:anchor distT="0" distB="0" distL="114300" distR="114300" simplePos="0" relativeHeight="251660288" behindDoc="0" locked="0" layoutInCell="1" allowOverlap="1" wp14:anchorId="266D18BE" wp14:editId="1CECFE61">
          <wp:simplePos x="0" y="0"/>
          <wp:positionH relativeFrom="margin">
            <wp:posOffset>5615940</wp:posOffset>
          </wp:positionH>
          <wp:positionV relativeFrom="margin">
            <wp:posOffset>8905875</wp:posOffset>
          </wp:positionV>
          <wp:extent cx="638175" cy="638175"/>
          <wp:effectExtent l="0" t="0" r="9525" b="9525"/>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7E685F" w14:textId="77777777" w:rsidR="00091F30" w:rsidRPr="000B175B" w:rsidRDefault="00091F30" w:rsidP="000B175B">
      <w:pPr>
        <w:tabs>
          <w:tab w:val="right" w:pos="2155"/>
        </w:tabs>
        <w:spacing w:after="80"/>
        <w:ind w:left="680"/>
        <w:rPr>
          <w:u w:val="single"/>
        </w:rPr>
      </w:pPr>
      <w:r>
        <w:rPr>
          <w:u w:val="single"/>
        </w:rPr>
        <w:tab/>
      </w:r>
    </w:p>
  </w:footnote>
  <w:footnote w:type="continuationSeparator" w:id="0">
    <w:p w14:paraId="1D572A3A" w14:textId="77777777" w:rsidR="00091F30" w:rsidRPr="00FC68B7" w:rsidRDefault="00091F30" w:rsidP="00FC68B7">
      <w:pPr>
        <w:tabs>
          <w:tab w:val="left" w:pos="2155"/>
        </w:tabs>
        <w:spacing w:after="80"/>
        <w:ind w:left="680"/>
        <w:rPr>
          <w:u w:val="single"/>
        </w:rPr>
      </w:pPr>
      <w:r>
        <w:rPr>
          <w:u w:val="single"/>
        </w:rPr>
        <w:tab/>
      </w:r>
    </w:p>
  </w:footnote>
  <w:footnote w:type="continuationNotice" w:id="1">
    <w:p w14:paraId="5902F117" w14:textId="77777777" w:rsidR="00091F30" w:rsidRDefault="00091F30"/>
  </w:footnote>
  <w:footnote w:id="2">
    <w:p w14:paraId="08CE98C1" w14:textId="48A97A72" w:rsidR="00091F30" w:rsidRPr="00EA475E" w:rsidRDefault="00091F30">
      <w:pPr>
        <w:pStyle w:val="FootnoteText"/>
      </w:pPr>
      <w:r>
        <w:rPr>
          <w:rStyle w:val="FootnoteReference"/>
        </w:rPr>
        <w:tab/>
      </w:r>
      <w:r w:rsidRPr="00EA475E">
        <w:rPr>
          <w:rStyle w:val="FootnoteReference"/>
          <w:sz w:val="20"/>
          <w:vertAlign w:val="baseline"/>
        </w:rPr>
        <w:t>*</w:t>
      </w:r>
      <w:r>
        <w:tab/>
      </w:r>
      <w:r w:rsidRPr="006F7487">
        <w:rPr>
          <w:szCs w:val="18"/>
          <w:lang w:val="en-US"/>
        </w:rPr>
        <w:t xml:space="preserve">In accordance with the </w:t>
      </w:r>
      <w:proofErr w:type="spellStart"/>
      <w:r w:rsidRPr="006F7487">
        <w:rPr>
          <w:szCs w:val="18"/>
          <w:lang w:val="en-US"/>
        </w:rPr>
        <w:t>programme</w:t>
      </w:r>
      <w:proofErr w:type="spellEnd"/>
      <w:r w:rsidRPr="006F7487">
        <w:rPr>
          <w:szCs w:val="18"/>
          <w:lang w:val="en-US"/>
        </w:rPr>
        <w:t xml:space="preserve"> of work of the Inland Transport Committee for 2021 as outlined in proposed </w:t>
      </w:r>
      <w:proofErr w:type="spellStart"/>
      <w:r w:rsidRPr="006F7487">
        <w:rPr>
          <w:szCs w:val="18"/>
          <w:lang w:val="en-US"/>
        </w:rPr>
        <w:t>programme</w:t>
      </w:r>
      <w:proofErr w:type="spellEnd"/>
      <w:r w:rsidRPr="006F7487">
        <w:rPr>
          <w:szCs w:val="18"/>
          <w:lang w:val="en-US"/>
        </w:rPr>
        <w:t xml:space="preserve"> budget for 2021 (A/75/6 (Sect.20), para 20.51), the World Forum will develop, harmonize and update UN Regulations in order to enhance the performance of vehicles. The present document is submitted in conformity with that mandate.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6F558" w14:textId="26C879C7" w:rsidR="00091F30" w:rsidRPr="00844BB6" w:rsidRDefault="00091F30" w:rsidP="0076402E">
    <w:pPr>
      <w:pStyle w:val="Header"/>
      <w:tabs>
        <w:tab w:val="left" w:pos="5381"/>
      </w:tabs>
    </w:pPr>
    <w:r>
      <w:t>ECE/TRANS/WP.29/GRVA/2021/</w:t>
    </w:r>
    <w:r w:rsidR="004C00F8">
      <w:t>31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C1FC7" w14:textId="6C0BF673" w:rsidR="00091F30" w:rsidRPr="00844BB6" w:rsidRDefault="00091F30" w:rsidP="00844BB6">
    <w:pPr>
      <w:pStyle w:val="Header"/>
      <w:jc w:val="right"/>
    </w:pPr>
    <w:r>
      <w:t>ECE/TRANS/WP.29/GRVA/2021/</w:t>
    </w:r>
    <w:r w:rsidR="0088201E">
      <w:t>31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2" w15:restartNumberingAfterBreak="0">
    <w:nsid w:val="01EF6A60"/>
    <w:multiLevelType w:val="hybridMultilevel"/>
    <w:tmpl w:val="565EF094"/>
    <w:lvl w:ilvl="0" w:tplc="E92CEC22">
      <w:start w:val="1"/>
      <w:numFmt w:val="lowerLetter"/>
      <w:lvlText w:val="%1)"/>
      <w:lvlJc w:val="left"/>
      <w:pPr>
        <w:ind w:left="2634" w:hanging="360"/>
      </w:pPr>
      <w:rPr>
        <w:rFonts w:hint="default"/>
      </w:rPr>
    </w:lvl>
    <w:lvl w:ilvl="1" w:tplc="04090019" w:tentative="1">
      <w:start w:val="1"/>
      <w:numFmt w:val="lowerLetter"/>
      <w:lvlText w:val="%2."/>
      <w:lvlJc w:val="left"/>
      <w:pPr>
        <w:ind w:left="3354" w:hanging="360"/>
      </w:pPr>
    </w:lvl>
    <w:lvl w:ilvl="2" w:tplc="0409001B" w:tentative="1">
      <w:start w:val="1"/>
      <w:numFmt w:val="lowerRoman"/>
      <w:lvlText w:val="%3."/>
      <w:lvlJc w:val="right"/>
      <w:pPr>
        <w:ind w:left="4074" w:hanging="180"/>
      </w:pPr>
    </w:lvl>
    <w:lvl w:ilvl="3" w:tplc="0409000F" w:tentative="1">
      <w:start w:val="1"/>
      <w:numFmt w:val="decimal"/>
      <w:lvlText w:val="%4."/>
      <w:lvlJc w:val="left"/>
      <w:pPr>
        <w:ind w:left="4794" w:hanging="360"/>
      </w:pPr>
    </w:lvl>
    <w:lvl w:ilvl="4" w:tplc="04090019" w:tentative="1">
      <w:start w:val="1"/>
      <w:numFmt w:val="lowerLetter"/>
      <w:lvlText w:val="%5."/>
      <w:lvlJc w:val="left"/>
      <w:pPr>
        <w:ind w:left="5514" w:hanging="360"/>
      </w:pPr>
    </w:lvl>
    <w:lvl w:ilvl="5" w:tplc="0409001B" w:tentative="1">
      <w:start w:val="1"/>
      <w:numFmt w:val="lowerRoman"/>
      <w:lvlText w:val="%6."/>
      <w:lvlJc w:val="right"/>
      <w:pPr>
        <w:ind w:left="6234" w:hanging="180"/>
      </w:pPr>
    </w:lvl>
    <w:lvl w:ilvl="6" w:tplc="0409000F" w:tentative="1">
      <w:start w:val="1"/>
      <w:numFmt w:val="decimal"/>
      <w:lvlText w:val="%7."/>
      <w:lvlJc w:val="left"/>
      <w:pPr>
        <w:ind w:left="6954" w:hanging="360"/>
      </w:pPr>
    </w:lvl>
    <w:lvl w:ilvl="7" w:tplc="04090019" w:tentative="1">
      <w:start w:val="1"/>
      <w:numFmt w:val="lowerLetter"/>
      <w:lvlText w:val="%8."/>
      <w:lvlJc w:val="left"/>
      <w:pPr>
        <w:ind w:left="7674" w:hanging="360"/>
      </w:pPr>
    </w:lvl>
    <w:lvl w:ilvl="8" w:tplc="0409001B" w:tentative="1">
      <w:start w:val="1"/>
      <w:numFmt w:val="lowerRoman"/>
      <w:lvlText w:val="%9."/>
      <w:lvlJc w:val="right"/>
      <w:pPr>
        <w:ind w:left="8394" w:hanging="180"/>
      </w:pPr>
    </w:lvl>
  </w:abstractNum>
  <w:abstractNum w:abstractNumId="13" w15:restartNumberingAfterBreak="0">
    <w:nsid w:val="02797DF7"/>
    <w:multiLevelType w:val="hybridMultilevel"/>
    <w:tmpl w:val="69C65A54"/>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14"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6B30EBE"/>
    <w:multiLevelType w:val="multilevel"/>
    <w:tmpl w:val="699E3094"/>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72204E9"/>
    <w:multiLevelType w:val="hybridMultilevel"/>
    <w:tmpl w:val="3AB22FFC"/>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3"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1FD6330"/>
    <w:multiLevelType w:val="multilevel"/>
    <w:tmpl w:val="E300FBFC"/>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377C4380"/>
    <w:multiLevelType w:val="hybridMultilevel"/>
    <w:tmpl w:val="6E763F8E"/>
    <w:lvl w:ilvl="0" w:tplc="D0B4432C">
      <w:start w:val="1"/>
      <w:numFmt w:val="lowerLetter"/>
      <w:lvlText w:val="%1)"/>
      <w:lvlJc w:val="left"/>
      <w:pPr>
        <w:ind w:left="2628" w:hanging="360"/>
      </w:pPr>
    </w:lvl>
    <w:lvl w:ilvl="1" w:tplc="04070019">
      <w:start w:val="1"/>
      <w:numFmt w:val="lowerLetter"/>
      <w:lvlText w:val="%2."/>
      <w:lvlJc w:val="left"/>
      <w:pPr>
        <w:ind w:left="3348" w:hanging="360"/>
      </w:pPr>
    </w:lvl>
    <w:lvl w:ilvl="2" w:tplc="0407001B">
      <w:start w:val="1"/>
      <w:numFmt w:val="lowerRoman"/>
      <w:lvlText w:val="%3."/>
      <w:lvlJc w:val="right"/>
      <w:pPr>
        <w:ind w:left="4068" w:hanging="180"/>
      </w:pPr>
    </w:lvl>
    <w:lvl w:ilvl="3" w:tplc="0407000F">
      <w:start w:val="1"/>
      <w:numFmt w:val="decimal"/>
      <w:lvlText w:val="%4."/>
      <w:lvlJc w:val="left"/>
      <w:pPr>
        <w:ind w:left="4788" w:hanging="360"/>
      </w:pPr>
    </w:lvl>
    <w:lvl w:ilvl="4" w:tplc="04070019">
      <w:start w:val="1"/>
      <w:numFmt w:val="lowerLetter"/>
      <w:lvlText w:val="%5."/>
      <w:lvlJc w:val="left"/>
      <w:pPr>
        <w:ind w:left="5508" w:hanging="360"/>
      </w:pPr>
    </w:lvl>
    <w:lvl w:ilvl="5" w:tplc="0407001B">
      <w:start w:val="1"/>
      <w:numFmt w:val="lowerRoman"/>
      <w:lvlText w:val="%6."/>
      <w:lvlJc w:val="right"/>
      <w:pPr>
        <w:ind w:left="6228" w:hanging="180"/>
      </w:pPr>
    </w:lvl>
    <w:lvl w:ilvl="6" w:tplc="0407000F">
      <w:start w:val="1"/>
      <w:numFmt w:val="decimal"/>
      <w:lvlText w:val="%7."/>
      <w:lvlJc w:val="left"/>
      <w:pPr>
        <w:ind w:left="6948" w:hanging="360"/>
      </w:pPr>
    </w:lvl>
    <w:lvl w:ilvl="7" w:tplc="04070019">
      <w:start w:val="1"/>
      <w:numFmt w:val="lowerLetter"/>
      <w:lvlText w:val="%8."/>
      <w:lvlJc w:val="left"/>
      <w:pPr>
        <w:ind w:left="7668" w:hanging="360"/>
      </w:pPr>
    </w:lvl>
    <w:lvl w:ilvl="8" w:tplc="0407001B">
      <w:start w:val="1"/>
      <w:numFmt w:val="lowerRoman"/>
      <w:lvlText w:val="%9."/>
      <w:lvlJc w:val="right"/>
      <w:pPr>
        <w:ind w:left="8388" w:hanging="180"/>
      </w:pPr>
    </w:lvl>
  </w:abstractNum>
  <w:abstractNum w:abstractNumId="27" w15:restartNumberingAfterBreak="0">
    <w:nsid w:val="3B0C6D1C"/>
    <w:multiLevelType w:val="hybridMultilevel"/>
    <w:tmpl w:val="52D8A7E2"/>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430D0CB5"/>
    <w:multiLevelType w:val="hybridMultilevel"/>
    <w:tmpl w:val="565EF094"/>
    <w:lvl w:ilvl="0" w:tplc="E92CEC22">
      <w:start w:val="1"/>
      <w:numFmt w:val="lowerLetter"/>
      <w:lvlText w:val="%1)"/>
      <w:lvlJc w:val="left"/>
      <w:pPr>
        <w:ind w:left="2634" w:hanging="360"/>
      </w:pPr>
      <w:rPr>
        <w:rFonts w:hint="default"/>
      </w:rPr>
    </w:lvl>
    <w:lvl w:ilvl="1" w:tplc="04090019" w:tentative="1">
      <w:start w:val="1"/>
      <w:numFmt w:val="lowerLetter"/>
      <w:lvlText w:val="%2."/>
      <w:lvlJc w:val="left"/>
      <w:pPr>
        <w:ind w:left="3354" w:hanging="360"/>
      </w:pPr>
    </w:lvl>
    <w:lvl w:ilvl="2" w:tplc="0409001B" w:tentative="1">
      <w:start w:val="1"/>
      <w:numFmt w:val="lowerRoman"/>
      <w:lvlText w:val="%3."/>
      <w:lvlJc w:val="right"/>
      <w:pPr>
        <w:ind w:left="4074" w:hanging="180"/>
      </w:pPr>
    </w:lvl>
    <w:lvl w:ilvl="3" w:tplc="0409000F" w:tentative="1">
      <w:start w:val="1"/>
      <w:numFmt w:val="decimal"/>
      <w:lvlText w:val="%4."/>
      <w:lvlJc w:val="left"/>
      <w:pPr>
        <w:ind w:left="4794" w:hanging="360"/>
      </w:pPr>
    </w:lvl>
    <w:lvl w:ilvl="4" w:tplc="04090019" w:tentative="1">
      <w:start w:val="1"/>
      <w:numFmt w:val="lowerLetter"/>
      <w:lvlText w:val="%5."/>
      <w:lvlJc w:val="left"/>
      <w:pPr>
        <w:ind w:left="5514" w:hanging="360"/>
      </w:pPr>
    </w:lvl>
    <w:lvl w:ilvl="5" w:tplc="0409001B" w:tentative="1">
      <w:start w:val="1"/>
      <w:numFmt w:val="lowerRoman"/>
      <w:lvlText w:val="%6."/>
      <w:lvlJc w:val="right"/>
      <w:pPr>
        <w:ind w:left="6234" w:hanging="180"/>
      </w:pPr>
    </w:lvl>
    <w:lvl w:ilvl="6" w:tplc="0409000F" w:tentative="1">
      <w:start w:val="1"/>
      <w:numFmt w:val="decimal"/>
      <w:lvlText w:val="%7."/>
      <w:lvlJc w:val="left"/>
      <w:pPr>
        <w:ind w:left="6954" w:hanging="360"/>
      </w:pPr>
    </w:lvl>
    <w:lvl w:ilvl="7" w:tplc="04090019" w:tentative="1">
      <w:start w:val="1"/>
      <w:numFmt w:val="lowerLetter"/>
      <w:lvlText w:val="%8."/>
      <w:lvlJc w:val="left"/>
      <w:pPr>
        <w:ind w:left="7674" w:hanging="360"/>
      </w:pPr>
    </w:lvl>
    <w:lvl w:ilvl="8" w:tplc="0409001B" w:tentative="1">
      <w:start w:val="1"/>
      <w:numFmt w:val="lowerRoman"/>
      <w:lvlText w:val="%9."/>
      <w:lvlJc w:val="right"/>
      <w:pPr>
        <w:ind w:left="8394" w:hanging="180"/>
      </w:pPr>
    </w:lvl>
  </w:abstractNum>
  <w:abstractNum w:abstractNumId="29" w15:restartNumberingAfterBreak="0">
    <w:nsid w:val="46DC3152"/>
    <w:multiLevelType w:val="hybridMultilevel"/>
    <w:tmpl w:val="92BE254C"/>
    <w:lvl w:ilvl="0" w:tplc="08090017">
      <w:start w:val="1"/>
      <w:numFmt w:val="lowerLetter"/>
      <w:lvlText w:val="%1)"/>
      <w:lvlJc w:val="left"/>
      <w:pPr>
        <w:ind w:left="2628" w:hanging="360"/>
      </w:pPr>
    </w:lvl>
    <w:lvl w:ilvl="1" w:tplc="08090019">
      <w:start w:val="1"/>
      <w:numFmt w:val="lowerLetter"/>
      <w:lvlText w:val="%2."/>
      <w:lvlJc w:val="left"/>
      <w:pPr>
        <w:ind w:left="3348" w:hanging="360"/>
      </w:pPr>
    </w:lvl>
    <w:lvl w:ilvl="2" w:tplc="0809001B">
      <w:start w:val="1"/>
      <w:numFmt w:val="lowerRoman"/>
      <w:lvlText w:val="%3."/>
      <w:lvlJc w:val="right"/>
      <w:pPr>
        <w:ind w:left="4068" w:hanging="180"/>
      </w:pPr>
    </w:lvl>
    <w:lvl w:ilvl="3" w:tplc="0809000F">
      <w:start w:val="1"/>
      <w:numFmt w:val="decimal"/>
      <w:lvlText w:val="%4."/>
      <w:lvlJc w:val="left"/>
      <w:pPr>
        <w:ind w:left="4788" w:hanging="360"/>
      </w:pPr>
    </w:lvl>
    <w:lvl w:ilvl="4" w:tplc="08090019">
      <w:start w:val="1"/>
      <w:numFmt w:val="lowerLetter"/>
      <w:lvlText w:val="%5."/>
      <w:lvlJc w:val="left"/>
      <w:pPr>
        <w:ind w:left="5508" w:hanging="360"/>
      </w:pPr>
    </w:lvl>
    <w:lvl w:ilvl="5" w:tplc="0809001B">
      <w:start w:val="1"/>
      <w:numFmt w:val="lowerRoman"/>
      <w:lvlText w:val="%6."/>
      <w:lvlJc w:val="right"/>
      <w:pPr>
        <w:ind w:left="6228" w:hanging="180"/>
      </w:pPr>
    </w:lvl>
    <w:lvl w:ilvl="6" w:tplc="0809000F">
      <w:start w:val="1"/>
      <w:numFmt w:val="decimal"/>
      <w:lvlText w:val="%7."/>
      <w:lvlJc w:val="left"/>
      <w:pPr>
        <w:ind w:left="6948" w:hanging="360"/>
      </w:pPr>
    </w:lvl>
    <w:lvl w:ilvl="7" w:tplc="08090019">
      <w:start w:val="1"/>
      <w:numFmt w:val="lowerLetter"/>
      <w:lvlText w:val="%8."/>
      <w:lvlJc w:val="left"/>
      <w:pPr>
        <w:ind w:left="7668" w:hanging="360"/>
      </w:pPr>
    </w:lvl>
    <w:lvl w:ilvl="8" w:tplc="0809001B">
      <w:start w:val="1"/>
      <w:numFmt w:val="lowerRoman"/>
      <w:lvlText w:val="%9."/>
      <w:lvlJc w:val="right"/>
      <w:pPr>
        <w:ind w:left="8388" w:hanging="180"/>
      </w:pPr>
    </w:lvl>
  </w:abstractNum>
  <w:abstractNum w:abstractNumId="30" w15:restartNumberingAfterBreak="0">
    <w:nsid w:val="477A5604"/>
    <w:multiLevelType w:val="hybridMultilevel"/>
    <w:tmpl w:val="37C03064"/>
    <w:lvl w:ilvl="0" w:tplc="AF54B91A">
      <w:start w:val="1"/>
      <w:numFmt w:val="lowerLetter"/>
      <w:lvlText w:val="%1)"/>
      <w:lvlJc w:val="left"/>
      <w:pPr>
        <w:ind w:left="2628"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1" w15:restartNumberingAfterBreak="0">
    <w:nsid w:val="48CB4DF0"/>
    <w:multiLevelType w:val="hybridMultilevel"/>
    <w:tmpl w:val="8CECC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5B5EFE"/>
    <w:multiLevelType w:val="multilevel"/>
    <w:tmpl w:val="038A48FA"/>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A6064C5"/>
    <w:multiLevelType w:val="hybridMultilevel"/>
    <w:tmpl w:val="625611A6"/>
    <w:lvl w:ilvl="0" w:tplc="6730F4C2">
      <w:start w:val="1"/>
      <w:numFmt w:val="upperRoman"/>
      <w:lvlText w:val="%1."/>
      <w:lvlJc w:val="left"/>
      <w:pPr>
        <w:ind w:left="1395" w:hanging="720"/>
      </w:pPr>
      <w:rPr>
        <w:rFonts w:hint="default"/>
      </w:rPr>
    </w:lvl>
    <w:lvl w:ilvl="1" w:tplc="08090019" w:tentative="1">
      <w:start w:val="1"/>
      <w:numFmt w:val="lowerLetter"/>
      <w:lvlText w:val="%2."/>
      <w:lvlJc w:val="left"/>
      <w:pPr>
        <w:ind w:left="1755" w:hanging="360"/>
      </w:pPr>
    </w:lvl>
    <w:lvl w:ilvl="2" w:tplc="0809001B" w:tentative="1">
      <w:start w:val="1"/>
      <w:numFmt w:val="lowerRoman"/>
      <w:lvlText w:val="%3."/>
      <w:lvlJc w:val="right"/>
      <w:pPr>
        <w:ind w:left="2475" w:hanging="180"/>
      </w:pPr>
    </w:lvl>
    <w:lvl w:ilvl="3" w:tplc="0809000F" w:tentative="1">
      <w:start w:val="1"/>
      <w:numFmt w:val="decimal"/>
      <w:lvlText w:val="%4."/>
      <w:lvlJc w:val="left"/>
      <w:pPr>
        <w:ind w:left="3195" w:hanging="360"/>
      </w:pPr>
    </w:lvl>
    <w:lvl w:ilvl="4" w:tplc="08090019" w:tentative="1">
      <w:start w:val="1"/>
      <w:numFmt w:val="lowerLetter"/>
      <w:lvlText w:val="%5."/>
      <w:lvlJc w:val="left"/>
      <w:pPr>
        <w:ind w:left="3915" w:hanging="360"/>
      </w:pPr>
    </w:lvl>
    <w:lvl w:ilvl="5" w:tplc="0809001B" w:tentative="1">
      <w:start w:val="1"/>
      <w:numFmt w:val="lowerRoman"/>
      <w:lvlText w:val="%6."/>
      <w:lvlJc w:val="right"/>
      <w:pPr>
        <w:ind w:left="4635" w:hanging="180"/>
      </w:pPr>
    </w:lvl>
    <w:lvl w:ilvl="6" w:tplc="0809000F" w:tentative="1">
      <w:start w:val="1"/>
      <w:numFmt w:val="decimal"/>
      <w:lvlText w:val="%7."/>
      <w:lvlJc w:val="left"/>
      <w:pPr>
        <w:ind w:left="5355" w:hanging="360"/>
      </w:pPr>
    </w:lvl>
    <w:lvl w:ilvl="7" w:tplc="08090019" w:tentative="1">
      <w:start w:val="1"/>
      <w:numFmt w:val="lowerLetter"/>
      <w:lvlText w:val="%8."/>
      <w:lvlJc w:val="left"/>
      <w:pPr>
        <w:ind w:left="6075" w:hanging="360"/>
      </w:pPr>
    </w:lvl>
    <w:lvl w:ilvl="8" w:tplc="0809001B" w:tentative="1">
      <w:start w:val="1"/>
      <w:numFmt w:val="lowerRoman"/>
      <w:lvlText w:val="%9."/>
      <w:lvlJc w:val="right"/>
      <w:pPr>
        <w:ind w:left="6795" w:hanging="180"/>
      </w:pPr>
    </w:lvl>
  </w:abstractNum>
  <w:abstractNum w:abstractNumId="3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5" w15:restartNumberingAfterBreak="0">
    <w:nsid w:val="61C228A3"/>
    <w:multiLevelType w:val="hybridMultilevel"/>
    <w:tmpl w:val="2D22E8C0"/>
    <w:lvl w:ilvl="0" w:tplc="A75E2C98">
      <w:start w:val="1"/>
      <w:numFmt w:val="lowerRoman"/>
      <w:lvlText w:val="(%1)"/>
      <w:lvlJc w:val="left"/>
      <w:pPr>
        <w:ind w:left="2415" w:hanging="720"/>
      </w:pPr>
      <w:rPr>
        <w:rFonts w:hint="default"/>
      </w:rPr>
    </w:lvl>
    <w:lvl w:ilvl="1" w:tplc="04090019" w:tentative="1">
      <w:start w:val="1"/>
      <w:numFmt w:val="lowerLetter"/>
      <w:lvlText w:val="%2."/>
      <w:lvlJc w:val="left"/>
      <w:pPr>
        <w:ind w:left="2775" w:hanging="360"/>
      </w:pPr>
    </w:lvl>
    <w:lvl w:ilvl="2" w:tplc="0409001B" w:tentative="1">
      <w:start w:val="1"/>
      <w:numFmt w:val="lowerRoman"/>
      <w:lvlText w:val="%3."/>
      <w:lvlJc w:val="right"/>
      <w:pPr>
        <w:ind w:left="3495" w:hanging="180"/>
      </w:pPr>
    </w:lvl>
    <w:lvl w:ilvl="3" w:tplc="0409000F" w:tentative="1">
      <w:start w:val="1"/>
      <w:numFmt w:val="decimal"/>
      <w:lvlText w:val="%4."/>
      <w:lvlJc w:val="left"/>
      <w:pPr>
        <w:ind w:left="4215" w:hanging="360"/>
      </w:pPr>
    </w:lvl>
    <w:lvl w:ilvl="4" w:tplc="04090019" w:tentative="1">
      <w:start w:val="1"/>
      <w:numFmt w:val="lowerLetter"/>
      <w:lvlText w:val="%5."/>
      <w:lvlJc w:val="left"/>
      <w:pPr>
        <w:ind w:left="4935" w:hanging="360"/>
      </w:pPr>
    </w:lvl>
    <w:lvl w:ilvl="5" w:tplc="0409001B" w:tentative="1">
      <w:start w:val="1"/>
      <w:numFmt w:val="lowerRoman"/>
      <w:lvlText w:val="%6."/>
      <w:lvlJc w:val="right"/>
      <w:pPr>
        <w:ind w:left="5655" w:hanging="180"/>
      </w:pPr>
    </w:lvl>
    <w:lvl w:ilvl="6" w:tplc="0409000F" w:tentative="1">
      <w:start w:val="1"/>
      <w:numFmt w:val="decimal"/>
      <w:lvlText w:val="%7."/>
      <w:lvlJc w:val="left"/>
      <w:pPr>
        <w:ind w:left="6375" w:hanging="360"/>
      </w:pPr>
    </w:lvl>
    <w:lvl w:ilvl="7" w:tplc="04090019" w:tentative="1">
      <w:start w:val="1"/>
      <w:numFmt w:val="lowerLetter"/>
      <w:lvlText w:val="%8."/>
      <w:lvlJc w:val="left"/>
      <w:pPr>
        <w:ind w:left="7095" w:hanging="360"/>
      </w:pPr>
    </w:lvl>
    <w:lvl w:ilvl="8" w:tplc="0409001B" w:tentative="1">
      <w:start w:val="1"/>
      <w:numFmt w:val="lowerRoman"/>
      <w:lvlText w:val="%9."/>
      <w:lvlJc w:val="right"/>
      <w:pPr>
        <w:ind w:left="7815" w:hanging="180"/>
      </w:pPr>
    </w:lvl>
  </w:abstractNum>
  <w:abstractNum w:abstractNumId="36"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22F5096"/>
    <w:multiLevelType w:val="hybridMultilevel"/>
    <w:tmpl w:val="99B67134"/>
    <w:lvl w:ilvl="0" w:tplc="04070001">
      <w:start w:val="1"/>
      <w:numFmt w:val="bullet"/>
      <w:lvlText w:val=""/>
      <w:lvlJc w:val="left"/>
      <w:pPr>
        <w:ind w:left="2989" w:hanging="360"/>
      </w:pPr>
      <w:rPr>
        <w:rFonts w:ascii="Symbol" w:hAnsi="Symbol" w:hint="default"/>
      </w:rPr>
    </w:lvl>
    <w:lvl w:ilvl="1" w:tplc="04070003">
      <w:start w:val="1"/>
      <w:numFmt w:val="bullet"/>
      <w:lvlText w:val="o"/>
      <w:lvlJc w:val="left"/>
      <w:pPr>
        <w:ind w:left="3709" w:hanging="360"/>
      </w:pPr>
      <w:rPr>
        <w:rFonts w:ascii="Courier New" w:hAnsi="Courier New" w:cs="Courier New" w:hint="default"/>
      </w:rPr>
    </w:lvl>
    <w:lvl w:ilvl="2" w:tplc="04070005">
      <w:start w:val="1"/>
      <w:numFmt w:val="bullet"/>
      <w:lvlText w:val=""/>
      <w:lvlJc w:val="left"/>
      <w:pPr>
        <w:ind w:left="4429" w:hanging="360"/>
      </w:pPr>
      <w:rPr>
        <w:rFonts w:ascii="Wingdings" w:hAnsi="Wingdings" w:hint="default"/>
      </w:rPr>
    </w:lvl>
    <w:lvl w:ilvl="3" w:tplc="04070001">
      <w:start w:val="1"/>
      <w:numFmt w:val="bullet"/>
      <w:lvlText w:val=""/>
      <w:lvlJc w:val="left"/>
      <w:pPr>
        <w:ind w:left="5149" w:hanging="360"/>
      </w:pPr>
      <w:rPr>
        <w:rFonts w:ascii="Symbol" w:hAnsi="Symbol" w:hint="default"/>
      </w:rPr>
    </w:lvl>
    <w:lvl w:ilvl="4" w:tplc="04070003">
      <w:start w:val="1"/>
      <w:numFmt w:val="bullet"/>
      <w:lvlText w:val="o"/>
      <w:lvlJc w:val="left"/>
      <w:pPr>
        <w:ind w:left="5869" w:hanging="360"/>
      </w:pPr>
      <w:rPr>
        <w:rFonts w:ascii="Courier New" w:hAnsi="Courier New" w:cs="Courier New" w:hint="default"/>
      </w:rPr>
    </w:lvl>
    <w:lvl w:ilvl="5" w:tplc="04070005">
      <w:start w:val="1"/>
      <w:numFmt w:val="bullet"/>
      <w:lvlText w:val=""/>
      <w:lvlJc w:val="left"/>
      <w:pPr>
        <w:ind w:left="6589" w:hanging="360"/>
      </w:pPr>
      <w:rPr>
        <w:rFonts w:ascii="Wingdings" w:hAnsi="Wingdings" w:hint="default"/>
      </w:rPr>
    </w:lvl>
    <w:lvl w:ilvl="6" w:tplc="04070001">
      <w:start w:val="1"/>
      <w:numFmt w:val="bullet"/>
      <w:lvlText w:val=""/>
      <w:lvlJc w:val="left"/>
      <w:pPr>
        <w:ind w:left="7309" w:hanging="360"/>
      </w:pPr>
      <w:rPr>
        <w:rFonts w:ascii="Symbol" w:hAnsi="Symbol" w:hint="default"/>
      </w:rPr>
    </w:lvl>
    <w:lvl w:ilvl="7" w:tplc="04070003">
      <w:start w:val="1"/>
      <w:numFmt w:val="bullet"/>
      <w:lvlText w:val="o"/>
      <w:lvlJc w:val="left"/>
      <w:pPr>
        <w:ind w:left="8029" w:hanging="360"/>
      </w:pPr>
      <w:rPr>
        <w:rFonts w:ascii="Courier New" w:hAnsi="Courier New" w:cs="Courier New" w:hint="default"/>
      </w:rPr>
    </w:lvl>
    <w:lvl w:ilvl="8" w:tplc="04070005">
      <w:start w:val="1"/>
      <w:numFmt w:val="bullet"/>
      <w:lvlText w:val=""/>
      <w:lvlJc w:val="left"/>
      <w:pPr>
        <w:ind w:left="8749" w:hanging="360"/>
      </w:pPr>
      <w:rPr>
        <w:rFonts w:ascii="Wingdings" w:hAnsi="Wingdings" w:hint="default"/>
      </w:rPr>
    </w:lvl>
  </w:abstractNum>
  <w:abstractNum w:abstractNumId="38" w15:restartNumberingAfterBreak="0">
    <w:nsid w:val="751A335D"/>
    <w:multiLevelType w:val="hybridMultilevel"/>
    <w:tmpl w:val="37CAD3A4"/>
    <w:lvl w:ilvl="0" w:tplc="64380E8A">
      <w:start w:val="1"/>
      <w:numFmt w:val="upperRoman"/>
      <w:lvlText w:val="%1."/>
      <w:lvlJc w:val="left"/>
      <w:pPr>
        <w:ind w:left="1284" w:hanging="720"/>
      </w:pPr>
      <w:rPr>
        <w:rFonts w:hint="default"/>
      </w:rPr>
    </w:lvl>
    <w:lvl w:ilvl="1" w:tplc="04090017">
      <w:start w:val="1"/>
      <w:numFmt w:val="aiueoFullWidth"/>
      <w:lvlText w:val="(%2)"/>
      <w:lvlJc w:val="left"/>
      <w:pPr>
        <w:ind w:left="1404" w:hanging="420"/>
      </w:pPr>
    </w:lvl>
    <w:lvl w:ilvl="2" w:tplc="04090011" w:tentative="1">
      <w:start w:val="1"/>
      <w:numFmt w:val="decimalEnclosedCircle"/>
      <w:lvlText w:val="%3"/>
      <w:lvlJc w:val="left"/>
      <w:pPr>
        <w:ind w:left="1824" w:hanging="420"/>
      </w:pPr>
    </w:lvl>
    <w:lvl w:ilvl="3" w:tplc="0409000F" w:tentative="1">
      <w:start w:val="1"/>
      <w:numFmt w:val="decimal"/>
      <w:lvlText w:val="%4."/>
      <w:lvlJc w:val="left"/>
      <w:pPr>
        <w:ind w:left="2244" w:hanging="420"/>
      </w:pPr>
    </w:lvl>
    <w:lvl w:ilvl="4" w:tplc="04090017" w:tentative="1">
      <w:start w:val="1"/>
      <w:numFmt w:val="aiueoFullWidth"/>
      <w:lvlText w:val="(%5)"/>
      <w:lvlJc w:val="left"/>
      <w:pPr>
        <w:ind w:left="2664" w:hanging="420"/>
      </w:pPr>
    </w:lvl>
    <w:lvl w:ilvl="5" w:tplc="04090011" w:tentative="1">
      <w:start w:val="1"/>
      <w:numFmt w:val="decimalEnclosedCircle"/>
      <w:lvlText w:val="%6"/>
      <w:lvlJc w:val="left"/>
      <w:pPr>
        <w:ind w:left="3084" w:hanging="420"/>
      </w:pPr>
    </w:lvl>
    <w:lvl w:ilvl="6" w:tplc="0409000F" w:tentative="1">
      <w:start w:val="1"/>
      <w:numFmt w:val="decimal"/>
      <w:lvlText w:val="%7."/>
      <w:lvlJc w:val="left"/>
      <w:pPr>
        <w:ind w:left="3504" w:hanging="420"/>
      </w:pPr>
    </w:lvl>
    <w:lvl w:ilvl="7" w:tplc="04090017" w:tentative="1">
      <w:start w:val="1"/>
      <w:numFmt w:val="aiueoFullWidth"/>
      <w:lvlText w:val="(%8)"/>
      <w:lvlJc w:val="left"/>
      <w:pPr>
        <w:ind w:left="3924" w:hanging="420"/>
      </w:pPr>
    </w:lvl>
    <w:lvl w:ilvl="8" w:tplc="04090011" w:tentative="1">
      <w:start w:val="1"/>
      <w:numFmt w:val="decimalEnclosedCircle"/>
      <w:lvlText w:val="%9"/>
      <w:lvlJc w:val="left"/>
      <w:pPr>
        <w:ind w:left="4344" w:hanging="420"/>
      </w:pPr>
    </w:lvl>
  </w:abstractNum>
  <w:abstractNum w:abstractNumId="3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E24FAC"/>
    <w:multiLevelType w:val="hybridMultilevel"/>
    <w:tmpl w:val="92AC6A48"/>
    <w:lvl w:ilvl="0" w:tplc="04070001">
      <w:start w:val="1"/>
      <w:numFmt w:val="bullet"/>
      <w:lvlText w:val=""/>
      <w:lvlJc w:val="left"/>
      <w:pPr>
        <w:ind w:left="2989" w:hanging="360"/>
      </w:pPr>
      <w:rPr>
        <w:rFonts w:ascii="Symbol" w:hAnsi="Symbol" w:hint="default"/>
      </w:rPr>
    </w:lvl>
    <w:lvl w:ilvl="1" w:tplc="04070003">
      <w:start w:val="1"/>
      <w:numFmt w:val="bullet"/>
      <w:lvlText w:val="o"/>
      <w:lvlJc w:val="left"/>
      <w:pPr>
        <w:ind w:left="3709" w:hanging="360"/>
      </w:pPr>
      <w:rPr>
        <w:rFonts w:ascii="Courier New" w:hAnsi="Courier New" w:cs="Courier New" w:hint="default"/>
      </w:rPr>
    </w:lvl>
    <w:lvl w:ilvl="2" w:tplc="04070005">
      <w:start w:val="1"/>
      <w:numFmt w:val="bullet"/>
      <w:lvlText w:val=""/>
      <w:lvlJc w:val="left"/>
      <w:pPr>
        <w:ind w:left="4429" w:hanging="360"/>
      </w:pPr>
      <w:rPr>
        <w:rFonts w:ascii="Wingdings" w:hAnsi="Wingdings" w:hint="default"/>
      </w:rPr>
    </w:lvl>
    <w:lvl w:ilvl="3" w:tplc="04070001">
      <w:start w:val="1"/>
      <w:numFmt w:val="bullet"/>
      <w:lvlText w:val=""/>
      <w:lvlJc w:val="left"/>
      <w:pPr>
        <w:ind w:left="5149" w:hanging="360"/>
      </w:pPr>
      <w:rPr>
        <w:rFonts w:ascii="Symbol" w:hAnsi="Symbol" w:hint="default"/>
      </w:rPr>
    </w:lvl>
    <w:lvl w:ilvl="4" w:tplc="04070003">
      <w:start w:val="1"/>
      <w:numFmt w:val="bullet"/>
      <w:lvlText w:val="o"/>
      <w:lvlJc w:val="left"/>
      <w:pPr>
        <w:ind w:left="5869" w:hanging="360"/>
      </w:pPr>
      <w:rPr>
        <w:rFonts w:ascii="Courier New" w:hAnsi="Courier New" w:cs="Courier New" w:hint="default"/>
      </w:rPr>
    </w:lvl>
    <w:lvl w:ilvl="5" w:tplc="04070005">
      <w:start w:val="1"/>
      <w:numFmt w:val="bullet"/>
      <w:lvlText w:val=""/>
      <w:lvlJc w:val="left"/>
      <w:pPr>
        <w:ind w:left="6589" w:hanging="360"/>
      </w:pPr>
      <w:rPr>
        <w:rFonts w:ascii="Wingdings" w:hAnsi="Wingdings" w:hint="default"/>
      </w:rPr>
    </w:lvl>
    <w:lvl w:ilvl="6" w:tplc="04070001">
      <w:start w:val="1"/>
      <w:numFmt w:val="bullet"/>
      <w:lvlText w:val=""/>
      <w:lvlJc w:val="left"/>
      <w:pPr>
        <w:ind w:left="7309" w:hanging="360"/>
      </w:pPr>
      <w:rPr>
        <w:rFonts w:ascii="Symbol" w:hAnsi="Symbol" w:hint="default"/>
      </w:rPr>
    </w:lvl>
    <w:lvl w:ilvl="7" w:tplc="04070003">
      <w:start w:val="1"/>
      <w:numFmt w:val="bullet"/>
      <w:lvlText w:val="o"/>
      <w:lvlJc w:val="left"/>
      <w:pPr>
        <w:ind w:left="8029" w:hanging="360"/>
      </w:pPr>
      <w:rPr>
        <w:rFonts w:ascii="Courier New" w:hAnsi="Courier New" w:cs="Courier New" w:hint="default"/>
      </w:rPr>
    </w:lvl>
    <w:lvl w:ilvl="8" w:tplc="04070005">
      <w:start w:val="1"/>
      <w:numFmt w:val="bullet"/>
      <w:lvlText w:val=""/>
      <w:lvlJc w:val="left"/>
      <w:pPr>
        <w:ind w:left="8749" w:hanging="360"/>
      </w:pPr>
      <w:rPr>
        <w:rFonts w:ascii="Wingdings" w:hAnsi="Wingdings" w:hint="default"/>
      </w:rPr>
    </w:lvl>
  </w:abstractNum>
  <w:abstractNum w:abstractNumId="41" w15:restartNumberingAfterBreak="0">
    <w:nsid w:val="7D904D9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4"/>
  </w:num>
  <w:num w:numId="12">
    <w:abstractNumId w:val="16"/>
  </w:num>
  <w:num w:numId="13">
    <w:abstractNumId w:val="14"/>
  </w:num>
  <w:num w:numId="14">
    <w:abstractNumId w:val="36"/>
  </w:num>
  <w:num w:numId="15">
    <w:abstractNumId w:val="39"/>
  </w:num>
  <w:num w:numId="16">
    <w:abstractNumId w:val="11"/>
  </w:num>
  <w:num w:numId="17">
    <w:abstractNumId w:val="21"/>
  </w:num>
  <w:num w:numId="18">
    <w:abstractNumId w:val="35"/>
  </w:num>
  <w:num w:numId="19">
    <w:abstractNumId w:val="23"/>
  </w:num>
  <w:num w:numId="20">
    <w:abstractNumId w:val="20"/>
  </w:num>
  <w:num w:numId="21">
    <w:abstractNumId w:val="10"/>
  </w:num>
  <w:num w:numId="22">
    <w:abstractNumId w:val="18"/>
  </w:num>
  <w:num w:numId="23">
    <w:abstractNumId w:val="25"/>
  </w:num>
  <w:num w:numId="24">
    <w:abstractNumId w:val="19"/>
  </w:num>
  <w:num w:numId="25">
    <w:abstractNumId w:val="15"/>
  </w:num>
  <w:num w:numId="26">
    <w:abstractNumId w:val="33"/>
  </w:num>
  <w:num w:numId="27">
    <w:abstractNumId w:val="38"/>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num>
  <w:num w:numId="33">
    <w:abstractNumId w:val="29"/>
  </w:num>
  <w:num w:numId="34">
    <w:abstractNumId w:val="26"/>
  </w:num>
  <w:num w:numId="35">
    <w:abstractNumId w:val="30"/>
  </w:num>
  <w:num w:numId="36">
    <w:abstractNumId w:val="41"/>
  </w:num>
  <w:num w:numId="37">
    <w:abstractNumId w:val="27"/>
  </w:num>
  <w:num w:numId="38">
    <w:abstractNumId w:val="17"/>
  </w:num>
  <w:num w:numId="39">
    <w:abstractNumId w:val="32"/>
  </w:num>
  <w:num w:numId="40">
    <w:abstractNumId w:val="24"/>
  </w:num>
  <w:num w:numId="41">
    <w:abstractNumId w:val="13"/>
  </w:num>
  <w:num w:numId="42">
    <w:abstractNumId w:val="28"/>
  </w:num>
  <w:num w:numId="43">
    <w:abstractNumId w:val="12"/>
  </w:num>
  <w:num w:numId="44">
    <w:abstractNumId w:val="31"/>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0"/>
  <w:activeWritingStyle w:appName="MSWord" w:lang="fr-FR" w:vendorID="64" w:dllVersion="6" w:nlCheck="1" w:checkStyle="0"/>
  <w:activeWritingStyle w:appName="MSWord" w:lang="fr-CH"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fr-FR" w:vendorID="64" w:dllVersion="0" w:nlCheck="1" w:checkStyle="0"/>
  <w:activeWritingStyle w:appName="MSWord" w:lang="fr-CH" w:vendorID="64" w:dllVersion="0" w:nlCheck="1" w:checkStyle="0"/>
  <w:activeWritingStyle w:appName="MSWord" w:lang="en-US" w:vendorID="64" w:dllVersion="4096" w:nlCheck="1" w:checkStyle="0"/>
  <w:activeWritingStyle w:appName="MSWord" w:lang="en-IE" w:vendorID="64" w:dllVersion="6"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18434"/>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cwNTM0sDA1MbI0sbRU0lEKTi0uzszPAykwqgUA+M4P5SwAAAA="/>
    <w:docVar w:name="LW_DocType" w:val="TRANS_WP29_2009_E"/>
  </w:docVars>
  <w:rsids>
    <w:rsidRoot w:val="00844BB6"/>
    <w:rsid w:val="000028EE"/>
    <w:rsid w:val="00004907"/>
    <w:rsid w:val="00007DCB"/>
    <w:rsid w:val="00015D5D"/>
    <w:rsid w:val="00017CE9"/>
    <w:rsid w:val="00022671"/>
    <w:rsid w:val="00035B92"/>
    <w:rsid w:val="00037649"/>
    <w:rsid w:val="0004548E"/>
    <w:rsid w:val="00046B1F"/>
    <w:rsid w:val="00047DEE"/>
    <w:rsid w:val="00050374"/>
    <w:rsid w:val="00050724"/>
    <w:rsid w:val="00050F6B"/>
    <w:rsid w:val="00052635"/>
    <w:rsid w:val="00057E97"/>
    <w:rsid w:val="000646F4"/>
    <w:rsid w:val="00064BDE"/>
    <w:rsid w:val="00067127"/>
    <w:rsid w:val="00072C8C"/>
    <w:rsid w:val="00072EEC"/>
    <w:rsid w:val="000733B5"/>
    <w:rsid w:val="00075B8B"/>
    <w:rsid w:val="00076E2E"/>
    <w:rsid w:val="00081815"/>
    <w:rsid w:val="00083C10"/>
    <w:rsid w:val="00084110"/>
    <w:rsid w:val="00086624"/>
    <w:rsid w:val="00091F30"/>
    <w:rsid w:val="00092CC5"/>
    <w:rsid w:val="000931C0"/>
    <w:rsid w:val="000A21A2"/>
    <w:rsid w:val="000A2337"/>
    <w:rsid w:val="000B0595"/>
    <w:rsid w:val="000B0835"/>
    <w:rsid w:val="000B175B"/>
    <w:rsid w:val="000B2776"/>
    <w:rsid w:val="000B2F02"/>
    <w:rsid w:val="000B3A0F"/>
    <w:rsid w:val="000B44F2"/>
    <w:rsid w:val="000B4EF7"/>
    <w:rsid w:val="000B5F4A"/>
    <w:rsid w:val="000B61C9"/>
    <w:rsid w:val="000C2C03"/>
    <w:rsid w:val="000C2D2E"/>
    <w:rsid w:val="000C2F51"/>
    <w:rsid w:val="000C797D"/>
    <w:rsid w:val="000C7CF3"/>
    <w:rsid w:val="000D1860"/>
    <w:rsid w:val="000D30B4"/>
    <w:rsid w:val="000E0415"/>
    <w:rsid w:val="000F0991"/>
    <w:rsid w:val="00101EDE"/>
    <w:rsid w:val="001103AA"/>
    <w:rsid w:val="00114B96"/>
    <w:rsid w:val="0011664F"/>
    <w:rsid w:val="0011666B"/>
    <w:rsid w:val="00117BC9"/>
    <w:rsid w:val="00121DC8"/>
    <w:rsid w:val="001242E7"/>
    <w:rsid w:val="001268BF"/>
    <w:rsid w:val="001326B0"/>
    <w:rsid w:val="00133CFC"/>
    <w:rsid w:val="00135769"/>
    <w:rsid w:val="00141447"/>
    <w:rsid w:val="00144EA3"/>
    <w:rsid w:val="00152F62"/>
    <w:rsid w:val="0015356B"/>
    <w:rsid w:val="00153D6B"/>
    <w:rsid w:val="00155860"/>
    <w:rsid w:val="00165208"/>
    <w:rsid w:val="00165F3A"/>
    <w:rsid w:val="0016604C"/>
    <w:rsid w:val="00173250"/>
    <w:rsid w:val="00174427"/>
    <w:rsid w:val="00174891"/>
    <w:rsid w:val="001809C5"/>
    <w:rsid w:val="00181412"/>
    <w:rsid w:val="001816FA"/>
    <w:rsid w:val="001821A8"/>
    <w:rsid w:val="00182290"/>
    <w:rsid w:val="001831CF"/>
    <w:rsid w:val="0019312D"/>
    <w:rsid w:val="001A05E3"/>
    <w:rsid w:val="001A1646"/>
    <w:rsid w:val="001A36DE"/>
    <w:rsid w:val="001A3955"/>
    <w:rsid w:val="001B4B04"/>
    <w:rsid w:val="001B61B6"/>
    <w:rsid w:val="001C1C50"/>
    <w:rsid w:val="001C490A"/>
    <w:rsid w:val="001C6663"/>
    <w:rsid w:val="001C6E4D"/>
    <w:rsid w:val="001C7895"/>
    <w:rsid w:val="001D0C8C"/>
    <w:rsid w:val="001D1419"/>
    <w:rsid w:val="001D26DF"/>
    <w:rsid w:val="001D3A03"/>
    <w:rsid w:val="001E5C30"/>
    <w:rsid w:val="001E7B67"/>
    <w:rsid w:val="001F278D"/>
    <w:rsid w:val="001F42B0"/>
    <w:rsid w:val="00202DA8"/>
    <w:rsid w:val="002111A6"/>
    <w:rsid w:val="00211E0B"/>
    <w:rsid w:val="002169BD"/>
    <w:rsid w:val="00230299"/>
    <w:rsid w:val="00240805"/>
    <w:rsid w:val="00245396"/>
    <w:rsid w:val="00245A5D"/>
    <w:rsid w:val="0024772E"/>
    <w:rsid w:val="002525C6"/>
    <w:rsid w:val="0025740F"/>
    <w:rsid w:val="0026412D"/>
    <w:rsid w:val="00265A56"/>
    <w:rsid w:val="00267F5F"/>
    <w:rsid w:val="00270124"/>
    <w:rsid w:val="0027258B"/>
    <w:rsid w:val="002731E3"/>
    <w:rsid w:val="002755EB"/>
    <w:rsid w:val="002758FB"/>
    <w:rsid w:val="00280F90"/>
    <w:rsid w:val="00285D1B"/>
    <w:rsid w:val="00286B4D"/>
    <w:rsid w:val="00287CF6"/>
    <w:rsid w:val="0029324C"/>
    <w:rsid w:val="00294109"/>
    <w:rsid w:val="002941EE"/>
    <w:rsid w:val="002A07AE"/>
    <w:rsid w:val="002A0E22"/>
    <w:rsid w:val="002A6F8E"/>
    <w:rsid w:val="002B13FB"/>
    <w:rsid w:val="002B2288"/>
    <w:rsid w:val="002B2D35"/>
    <w:rsid w:val="002B5F0B"/>
    <w:rsid w:val="002B6A6D"/>
    <w:rsid w:val="002C446B"/>
    <w:rsid w:val="002D463A"/>
    <w:rsid w:val="002D4643"/>
    <w:rsid w:val="002E07F8"/>
    <w:rsid w:val="002E207F"/>
    <w:rsid w:val="002E4CBF"/>
    <w:rsid w:val="002E51AD"/>
    <w:rsid w:val="002E64ED"/>
    <w:rsid w:val="002F0243"/>
    <w:rsid w:val="002F175C"/>
    <w:rsid w:val="002F4662"/>
    <w:rsid w:val="002F7DE0"/>
    <w:rsid w:val="00300EE7"/>
    <w:rsid w:val="00302E18"/>
    <w:rsid w:val="003078A0"/>
    <w:rsid w:val="00310AF9"/>
    <w:rsid w:val="00310D36"/>
    <w:rsid w:val="00311040"/>
    <w:rsid w:val="00314755"/>
    <w:rsid w:val="00315F4D"/>
    <w:rsid w:val="00317F9B"/>
    <w:rsid w:val="003229D8"/>
    <w:rsid w:val="003364F7"/>
    <w:rsid w:val="00340256"/>
    <w:rsid w:val="003451AD"/>
    <w:rsid w:val="00350A6E"/>
    <w:rsid w:val="00352709"/>
    <w:rsid w:val="00361653"/>
    <w:rsid w:val="003619B5"/>
    <w:rsid w:val="00361AC3"/>
    <w:rsid w:val="00365763"/>
    <w:rsid w:val="003667DC"/>
    <w:rsid w:val="00366C39"/>
    <w:rsid w:val="00371178"/>
    <w:rsid w:val="003732C0"/>
    <w:rsid w:val="003778E3"/>
    <w:rsid w:val="00382FB4"/>
    <w:rsid w:val="0038332E"/>
    <w:rsid w:val="00386BB2"/>
    <w:rsid w:val="00391A84"/>
    <w:rsid w:val="00392E47"/>
    <w:rsid w:val="00394DCA"/>
    <w:rsid w:val="00397432"/>
    <w:rsid w:val="003A547D"/>
    <w:rsid w:val="003A5F76"/>
    <w:rsid w:val="003A6810"/>
    <w:rsid w:val="003B1A66"/>
    <w:rsid w:val="003B313F"/>
    <w:rsid w:val="003C132F"/>
    <w:rsid w:val="003C2CC4"/>
    <w:rsid w:val="003C3E06"/>
    <w:rsid w:val="003C4887"/>
    <w:rsid w:val="003C5060"/>
    <w:rsid w:val="003C534D"/>
    <w:rsid w:val="003C54BB"/>
    <w:rsid w:val="003D188B"/>
    <w:rsid w:val="003D4B23"/>
    <w:rsid w:val="003E130E"/>
    <w:rsid w:val="003E350C"/>
    <w:rsid w:val="003E49AA"/>
    <w:rsid w:val="003E4CC6"/>
    <w:rsid w:val="003E7CFA"/>
    <w:rsid w:val="003F09D3"/>
    <w:rsid w:val="003F09FB"/>
    <w:rsid w:val="003F0C22"/>
    <w:rsid w:val="003F1D39"/>
    <w:rsid w:val="003F5B8E"/>
    <w:rsid w:val="004000C3"/>
    <w:rsid w:val="004028C8"/>
    <w:rsid w:val="00410C89"/>
    <w:rsid w:val="0041174E"/>
    <w:rsid w:val="00417281"/>
    <w:rsid w:val="00421E4F"/>
    <w:rsid w:val="00422E03"/>
    <w:rsid w:val="00423620"/>
    <w:rsid w:val="0042491E"/>
    <w:rsid w:val="004256DD"/>
    <w:rsid w:val="00426B9B"/>
    <w:rsid w:val="00427A7A"/>
    <w:rsid w:val="00430358"/>
    <w:rsid w:val="004325CB"/>
    <w:rsid w:val="004350F8"/>
    <w:rsid w:val="00437B66"/>
    <w:rsid w:val="004413E7"/>
    <w:rsid w:val="00442A83"/>
    <w:rsid w:val="00443BBC"/>
    <w:rsid w:val="0044636E"/>
    <w:rsid w:val="0044642F"/>
    <w:rsid w:val="00446EAD"/>
    <w:rsid w:val="004500C7"/>
    <w:rsid w:val="0045203D"/>
    <w:rsid w:val="0045495B"/>
    <w:rsid w:val="004561E5"/>
    <w:rsid w:val="00462D52"/>
    <w:rsid w:val="0046553D"/>
    <w:rsid w:val="004747F7"/>
    <w:rsid w:val="00483160"/>
    <w:rsid w:val="0048397A"/>
    <w:rsid w:val="00485CBB"/>
    <w:rsid w:val="004866B7"/>
    <w:rsid w:val="00486B5D"/>
    <w:rsid w:val="0049131A"/>
    <w:rsid w:val="00496A98"/>
    <w:rsid w:val="004A5A1C"/>
    <w:rsid w:val="004A7100"/>
    <w:rsid w:val="004C00F8"/>
    <w:rsid w:val="004C2461"/>
    <w:rsid w:val="004C4906"/>
    <w:rsid w:val="004C4CB4"/>
    <w:rsid w:val="004C4E98"/>
    <w:rsid w:val="004C7462"/>
    <w:rsid w:val="004D62C2"/>
    <w:rsid w:val="004E71CD"/>
    <w:rsid w:val="004E77B2"/>
    <w:rsid w:val="004F331E"/>
    <w:rsid w:val="004F511F"/>
    <w:rsid w:val="004F781F"/>
    <w:rsid w:val="00503150"/>
    <w:rsid w:val="0050325F"/>
    <w:rsid w:val="005036DB"/>
    <w:rsid w:val="00504B2D"/>
    <w:rsid w:val="00515C2C"/>
    <w:rsid w:val="0052136D"/>
    <w:rsid w:val="00522338"/>
    <w:rsid w:val="0052477C"/>
    <w:rsid w:val="0052565E"/>
    <w:rsid w:val="00525AA1"/>
    <w:rsid w:val="005265F3"/>
    <w:rsid w:val="005268DD"/>
    <w:rsid w:val="00526F73"/>
    <w:rsid w:val="0052775E"/>
    <w:rsid w:val="00530CE1"/>
    <w:rsid w:val="0053571D"/>
    <w:rsid w:val="005420F2"/>
    <w:rsid w:val="005463C5"/>
    <w:rsid w:val="00553A49"/>
    <w:rsid w:val="005554EA"/>
    <w:rsid w:val="005556CB"/>
    <w:rsid w:val="0056209A"/>
    <w:rsid w:val="00562286"/>
    <w:rsid w:val="005628B6"/>
    <w:rsid w:val="00563012"/>
    <w:rsid w:val="00571D37"/>
    <w:rsid w:val="00573ADF"/>
    <w:rsid w:val="005768FE"/>
    <w:rsid w:val="00584B6A"/>
    <w:rsid w:val="00590FBF"/>
    <w:rsid w:val="005941EC"/>
    <w:rsid w:val="0059724D"/>
    <w:rsid w:val="00597421"/>
    <w:rsid w:val="005A1C80"/>
    <w:rsid w:val="005A6C50"/>
    <w:rsid w:val="005B13ED"/>
    <w:rsid w:val="005B143A"/>
    <w:rsid w:val="005B17DC"/>
    <w:rsid w:val="005B320C"/>
    <w:rsid w:val="005B3DB3"/>
    <w:rsid w:val="005B4E13"/>
    <w:rsid w:val="005B7AC9"/>
    <w:rsid w:val="005B7C50"/>
    <w:rsid w:val="005C342F"/>
    <w:rsid w:val="005C6FD1"/>
    <w:rsid w:val="005C7D1E"/>
    <w:rsid w:val="005D56EB"/>
    <w:rsid w:val="005D66A8"/>
    <w:rsid w:val="005E1406"/>
    <w:rsid w:val="005E4898"/>
    <w:rsid w:val="005E7168"/>
    <w:rsid w:val="005E757D"/>
    <w:rsid w:val="005F7B75"/>
    <w:rsid w:val="006001EE"/>
    <w:rsid w:val="00605042"/>
    <w:rsid w:val="0060530A"/>
    <w:rsid w:val="00606950"/>
    <w:rsid w:val="0061033F"/>
    <w:rsid w:val="00611FC4"/>
    <w:rsid w:val="006176FB"/>
    <w:rsid w:val="00625969"/>
    <w:rsid w:val="00631872"/>
    <w:rsid w:val="0063702A"/>
    <w:rsid w:val="00640B26"/>
    <w:rsid w:val="006412EB"/>
    <w:rsid w:val="00652D0A"/>
    <w:rsid w:val="0065770E"/>
    <w:rsid w:val="00662BB6"/>
    <w:rsid w:val="00666436"/>
    <w:rsid w:val="00671B51"/>
    <w:rsid w:val="0067362F"/>
    <w:rsid w:val="00676606"/>
    <w:rsid w:val="006823C3"/>
    <w:rsid w:val="00684C21"/>
    <w:rsid w:val="006A2530"/>
    <w:rsid w:val="006B5286"/>
    <w:rsid w:val="006B54FC"/>
    <w:rsid w:val="006C3589"/>
    <w:rsid w:val="006C5959"/>
    <w:rsid w:val="006D21FB"/>
    <w:rsid w:val="006D37AF"/>
    <w:rsid w:val="006D51D0"/>
    <w:rsid w:val="006D5FB9"/>
    <w:rsid w:val="006D658E"/>
    <w:rsid w:val="006D7E68"/>
    <w:rsid w:val="006E03D6"/>
    <w:rsid w:val="006E4E1B"/>
    <w:rsid w:val="006E564B"/>
    <w:rsid w:val="006E7099"/>
    <w:rsid w:val="006E7191"/>
    <w:rsid w:val="006E7644"/>
    <w:rsid w:val="006F30C7"/>
    <w:rsid w:val="006F3648"/>
    <w:rsid w:val="00702037"/>
    <w:rsid w:val="00703577"/>
    <w:rsid w:val="00704147"/>
    <w:rsid w:val="00704490"/>
    <w:rsid w:val="00705894"/>
    <w:rsid w:val="00707212"/>
    <w:rsid w:val="007102B4"/>
    <w:rsid w:val="007174B8"/>
    <w:rsid w:val="007246B0"/>
    <w:rsid w:val="0072632A"/>
    <w:rsid w:val="00731A65"/>
    <w:rsid w:val="007327D5"/>
    <w:rsid w:val="00737B66"/>
    <w:rsid w:val="00740A9A"/>
    <w:rsid w:val="007427D9"/>
    <w:rsid w:val="00742935"/>
    <w:rsid w:val="007436BD"/>
    <w:rsid w:val="007442EF"/>
    <w:rsid w:val="00747E46"/>
    <w:rsid w:val="00752D13"/>
    <w:rsid w:val="00752E99"/>
    <w:rsid w:val="0075321C"/>
    <w:rsid w:val="007625AE"/>
    <w:rsid w:val="007629C8"/>
    <w:rsid w:val="0076402E"/>
    <w:rsid w:val="0077047D"/>
    <w:rsid w:val="00772B02"/>
    <w:rsid w:val="00773190"/>
    <w:rsid w:val="007763E4"/>
    <w:rsid w:val="0077693E"/>
    <w:rsid w:val="00783F5A"/>
    <w:rsid w:val="00784089"/>
    <w:rsid w:val="0079333E"/>
    <w:rsid w:val="007935B7"/>
    <w:rsid w:val="007A3283"/>
    <w:rsid w:val="007A57BD"/>
    <w:rsid w:val="007A6DA0"/>
    <w:rsid w:val="007B32AB"/>
    <w:rsid w:val="007B3BDE"/>
    <w:rsid w:val="007B6BA5"/>
    <w:rsid w:val="007B6CCE"/>
    <w:rsid w:val="007C3390"/>
    <w:rsid w:val="007C482C"/>
    <w:rsid w:val="007C4F4B"/>
    <w:rsid w:val="007C5091"/>
    <w:rsid w:val="007C6AB6"/>
    <w:rsid w:val="007D00C5"/>
    <w:rsid w:val="007D1588"/>
    <w:rsid w:val="007D6741"/>
    <w:rsid w:val="007E01E9"/>
    <w:rsid w:val="007E1088"/>
    <w:rsid w:val="007E18FE"/>
    <w:rsid w:val="007E2401"/>
    <w:rsid w:val="007E4A9D"/>
    <w:rsid w:val="007E61DF"/>
    <w:rsid w:val="007E63F3"/>
    <w:rsid w:val="007F2313"/>
    <w:rsid w:val="007F3B49"/>
    <w:rsid w:val="007F6611"/>
    <w:rsid w:val="0080095B"/>
    <w:rsid w:val="00805831"/>
    <w:rsid w:val="00807FE6"/>
    <w:rsid w:val="008113D4"/>
    <w:rsid w:val="00811920"/>
    <w:rsid w:val="00815AD0"/>
    <w:rsid w:val="00815EDB"/>
    <w:rsid w:val="008205DC"/>
    <w:rsid w:val="008242D7"/>
    <w:rsid w:val="008255E2"/>
    <w:rsid w:val="008257B1"/>
    <w:rsid w:val="00832334"/>
    <w:rsid w:val="008342F3"/>
    <w:rsid w:val="008352B4"/>
    <w:rsid w:val="00836213"/>
    <w:rsid w:val="008408D1"/>
    <w:rsid w:val="00841FC7"/>
    <w:rsid w:val="00843191"/>
    <w:rsid w:val="008435F9"/>
    <w:rsid w:val="00843767"/>
    <w:rsid w:val="00843A04"/>
    <w:rsid w:val="00844BB6"/>
    <w:rsid w:val="00851017"/>
    <w:rsid w:val="00854847"/>
    <w:rsid w:val="00863894"/>
    <w:rsid w:val="00864579"/>
    <w:rsid w:val="00866153"/>
    <w:rsid w:val="008679D9"/>
    <w:rsid w:val="008725AE"/>
    <w:rsid w:val="008734C6"/>
    <w:rsid w:val="00873723"/>
    <w:rsid w:val="00873D05"/>
    <w:rsid w:val="00876670"/>
    <w:rsid w:val="008777F3"/>
    <w:rsid w:val="0088201E"/>
    <w:rsid w:val="008823EA"/>
    <w:rsid w:val="00882EF3"/>
    <w:rsid w:val="008841F1"/>
    <w:rsid w:val="008878DE"/>
    <w:rsid w:val="0089094D"/>
    <w:rsid w:val="008916DB"/>
    <w:rsid w:val="008926F2"/>
    <w:rsid w:val="008979B1"/>
    <w:rsid w:val="008A1ED5"/>
    <w:rsid w:val="008A20ED"/>
    <w:rsid w:val="008A4D2C"/>
    <w:rsid w:val="008A6B25"/>
    <w:rsid w:val="008A6C4F"/>
    <w:rsid w:val="008B1F03"/>
    <w:rsid w:val="008B2335"/>
    <w:rsid w:val="008B2E36"/>
    <w:rsid w:val="008C2DA4"/>
    <w:rsid w:val="008D2A0A"/>
    <w:rsid w:val="008E0678"/>
    <w:rsid w:val="008E15D4"/>
    <w:rsid w:val="008F0BD7"/>
    <w:rsid w:val="008F31D2"/>
    <w:rsid w:val="008F3FEC"/>
    <w:rsid w:val="008F6074"/>
    <w:rsid w:val="00900DFA"/>
    <w:rsid w:val="00900E23"/>
    <w:rsid w:val="00901DEC"/>
    <w:rsid w:val="00905287"/>
    <w:rsid w:val="00906436"/>
    <w:rsid w:val="00913D72"/>
    <w:rsid w:val="009143FA"/>
    <w:rsid w:val="00914487"/>
    <w:rsid w:val="00915EF6"/>
    <w:rsid w:val="009223CA"/>
    <w:rsid w:val="009351E5"/>
    <w:rsid w:val="00940F93"/>
    <w:rsid w:val="00941911"/>
    <w:rsid w:val="009448C3"/>
    <w:rsid w:val="00947AC2"/>
    <w:rsid w:val="00947D8A"/>
    <w:rsid w:val="00950224"/>
    <w:rsid w:val="009562A2"/>
    <w:rsid w:val="009562AA"/>
    <w:rsid w:val="00961324"/>
    <w:rsid w:val="00961DCD"/>
    <w:rsid w:val="00961E22"/>
    <w:rsid w:val="00961E9C"/>
    <w:rsid w:val="00965B01"/>
    <w:rsid w:val="00967AA5"/>
    <w:rsid w:val="00970493"/>
    <w:rsid w:val="00970D86"/>
    <w:rsid w:val="00971D77"/>
    <w:rsid w:val="009736A9"/>
    <w:rsid w:val="009760F3"/>
    <w:rsid w:val="00976CFB"/>
    <w:rsid w:val="00982240"/>
    <w:rsid w:val="009829E3"/>
    <w:rsid w:val="009851A1"/>
    <w:rsid w:val="00987D21"/>
    <w:rsid w:val="0099587D"/>
    <w:rsid w:val="00997D1B"/>
    <w:rsid w:val="009A0830"/>
    <w:rsid w:val="009A0E8D"/>
    <w:rsid w:val="009B1B82"/>
    <w:rsid w:val="009B24E3"/>
    <w:rsid w:val="009B26E7"/>
    <w:rsid w:val="009B441F"/>
    <w:rsid w:val="009B64BB"/>
    <w:rsid w:val="009C053D"/>
    <w:rsid w:val="009C2EC7"/>
    <w:rsid w:val="009C580F"/>
    <w:rsid w:val="009D6657"/>
    <w:rsid w:val="009E1235"/>
    <w:rsid w:val="009E6465"/>
    <w:rsid w:val="009E6F9C"/>
    <w:rsid w:val="009F064D"/>
    <w:rsid w:val="009F1A57"/>
    <w:rsid w:val="009F2DB5"/>
    <w:rsid w:val="009F52EC"/>
    <w:rsid w:val="00A00697"/>
    <w:rsid w:val="00A00A3F"/>
    <w:rsid w:val="00A01489"/>
    <w:rsid w:val="00A03CD2"/>
    <w:rsid w:val="00A060BE"/>
    <w:rsid w:val="00A079FB"/>
    <w:rsid w:val="00A147C8"/>
    <w:rsid w:val="00A17776"/>
    <w:rsid w:val="00A23E2F"/>
    <w:rsid w:val="00A2616C"/>
    <w:rsid w:val="00A3026E"/>
    <w:rsid w:val="00A33649"/>
    <w:rsid w:val="00A338F1"/>
    <w:rsid w:val="00A35BE0"/>
    <w:rsid w:val="00A375F4"/>
    <w:rsid w:val="00A41496"/>
    <w:rsid w:val="00A46F00"/>
    <w:rsid w:val="00A53313"/>
    <w:rsid w:val="00A54499"/>
    <w:rsid w:val="00A6129C"/>
    <w:rsid w:val="00A62664"/>
    <w:rsid w:val="00A72F22"/>
    <w:rsid w:val="00A7360F"/>
    <w:rsid w:val="00A748A6"/>
    <w:rsid w:val="00A761D2"/>
    <w:rsid w:val="00A769F4"/>
    <w:rsid w:val="00A76E34"/>
    <w:rsid w:val="00A776B4"/>
    <w:rsid w:val="00A82FC3"/>
    <w:rsid w:val="00A85F9E"/>
    <w:rsid w:val="00A86820"/>
    <w:rsid w:val="00A90569"/>
    <w:rsid w:val="00A91698"/>
    <w:rsid w:val="00A92CEA"/>
    <w:rsid w:val="00A94361"/>
    <w:rsid w:val="00A94DA1"/>
    <w:rsid w:val="00A95552"/>
    <w:rsid w:val="00AA05FE"/>
    <w:rsid w:val="00AA17DA"/>
    <w:rsid w:val="00AA291F"/>
    <w:rsid w:val="00AA293C"/>
    <w:rsid w:val="00AA4342"/>
    <w:rsid w:val="00AB667F"/>
    <w:rsid w:val="00AC0EFB"/>
    <w:rsid w:val="00AC763B"/>
    <w:rsid w:val="00AD18A9"/>
    <w:rsid w:val="00AD425D"/>
    <w:rsid w:val="00AE1E19"/>
    <w:rsid w:val="00AE44EF"/>
    <w:rsid w:val="00B06031"/>
    <w:rsid w:val="00B06C5C"/>
    <w:rsid w:val="00B120EB"/>
    <w:rsid w:val="00B144C2"/>
    <w:rsid w:val="00B15F7C"/>
    <w:rsid w:val="00B17155"/>
    <w:rsid w:val="00B21341"/>
    <w:rsid w:val="00B30179"/>
    <w:rsid w:val="00B3069B"/>
    <w:rsid w:val="00B41EC5"/>
    <w:rsid w:val="00B421C1"/>
    <w:rsid w:val="00B42AC0"/>
    <w:rsid w:val="00B4760C"/>
    <w:rsid w:val="00B50044"/>
    <w:rsid w:val="00B5083C"/>
    <w:rsid w:val="00B5221B"/>
    <w:rsid w:val="00B53C21"/>
    <w:rsid w:val="00B55C71"/>
    <w:rsid w:val="00B56B11"/>
    <w:rsid w:val="00B56E4A"/>
    <w:rsid w:val="00B56E9C"/>
    <w:rsid w:val="00B64B1F"/>
    <w:rsid w:val="00B6553F"/>
    <w:rsid w:val="00B65BDE"/>
    <w:rsid w:val="00B65D86"/>
    <w:rsid w:val="00B67275"/>
    <w:rsid w:val="00B72DCE"/>
    <w:rsid w:val="00B77D05"/>
    <w:rsid w:val="00B81206"/>
    <w:rsid w:val="00B81E12"/>
    <w:rsid w:val="00B82BA7"/>
    <w:rsid w:val="00B900BC"/>
    <w:rsid w:val="00BB4732"/>
    <w:rsid w:val="00BB6CB6"/>
    <w:rsid w:val="00BC3035"/>
    <w:rsid w:val="00BC3FA0"/>
    <w:rsid w:val="00BC74E9"/>
    <w:rsid w:val="00BE438C"/>
    <w:rsid w:val="00BF30B3"/>
    <w:rsid w:val="00BF68A8"/>
    <w:rsid w:val="00BF6DED"/>
    <w:rsid w:val="00C01088"/>
    <w:rsid w:val="00C01D9D"/>
    <w:rsid w:val="00C11A03"/>
    <w:rsid w:val="00C139C5"/>
    <w:rsid w:val="00C14B9E"/>
    <w:rsid w:val="00C2071E"/>
    <w:rsid w:val="00C22C0C"/>
    <w:rsid w:val="00C27CF1"/>
    <w:rsid w:val="00C315D6"/>
    <w:rsid w:val="00C3699D"/>
    <w:rsid w:val="00C42C37"/>
    <w:rsid w:val="00C4354F"/>
    <w:rsid w:val="00C4523D"/>
    <w:rsid w:val="00C4527F"/>
    <w:rsid w:val="00C463DD"/>
    <w:rsid w:val="00C4724C"/>
    <w:rsid w:val="00C50EAD"/>
    <w:rsid w:val="00C51A41"/>
    <w:rsid w:val="00C51FF8"/>
    <w:rsid w:val="00C53B8A"/>
    <w:rsid w:val="00C629A0"/>
    <w:rsid w:val="00C640D9"/>
    <w:rsid w:val="00C64629"/>
    <w:rsid w:val="00C64DA6"/>
    <w:rsid w:val="00C67EB4"/>
    <w:rsid w:val="00C745C3"/>
    <w:rsid w:val="00C772EF"/>
    <w:rsid w:val="00C82926"/>
    <w:rsid w:val="00C84110"/>
    <w:rsid w:val="00C9142E"/>
    <w:rsid w:val="00C96DF2"/>
    <w:rsid w:val="00CA7F5A"/>
    <w:rsid w:val="00CB3E03"/>
    <w:rsid w:val="00CB458C"/>
    <w:rsid w:val="00CC0A0D"/>
    <w:rsid w:val="00CD4AA6"/>
    <w:rsid w:val="00CE4A8F"/>
    <w:rsid w:val="00CE4B26"/>
    <w:rsid w:val="00CF2076"/>
    <w:rsid w:val="00D02A03"/>
    <w:rsid w:val="00D044C8"/>
    <w:rsid w:val="00D135F9"/>
    <w:rsid w:val="00D15453"/>
    <w:rsid w:val="00D2031B"/>
    <w:rsid w:val="00D213A9"/>
    <w:rsid w:val="00D248B6"/>
    <w:rsid w:val="00D25FE2"/>
    <w:rsid w:val="00D26E07"/>
    <w:rsid w:val="00D315B7"/>
    <w:rsid w:val="00D35773"/>
    <w:rsid w:val="00D43252"/>
    <w:rsid w:val="00D47EEA"/>
    <w:rsid w:val="00D602CC"/>
    <w:rsid w:val="00D70976"/>
    <w:rsid w:val="00D73D28"/>
    <w:rsid w:val="00D73FD4"/>
    <w:rsid w:val="00D74494"/>
    <w:rsid w:val="00D74555"/>
    <w:rsid w:val="00D773DF"/>
    <w:rsid w:val="00D8005A"/>
    <w:rsid w:val="00D8183C"/>
    <w:rsid w:val="00D83DA4"/>
    <w:rsid w:val="00D86655"/>
    <w:rsid w:val="00D8791D"/>
    <w:rsid w:val="00D87977"/>
    <w:rsid w:val="00D95303"/>
    <w:rsid w:val="00D975CA"/>
    <w:rsid w:val="00D978C6"/>
    <w:rsid w:val="00D979F4"/>
    <w:rsid w:val="00D97AF8"/>
    <w:rsid w:val="00DA1544"/>
    <w:rsid w:val="00DA3C1C"/>
    <w:rsid w:val="00DA3E77"/>
    <w:rsid w:val="00DA6404"/>
    <w:rsid w:val="00DB10DA"/>
    <w:rsid w:val="00DB111C"/>
    <w:rsid w:val="00DB29A4"/>
    <w:rsid w:val="00DB4BD5"/>
    <w:rsid w:val="00DC6777"/>
    <w:rsid w:val="00DC6D39"/>
    <w:rsid w:val="00DD7AD9"/>
    <w:rsid w:val="00DE5234"/>
    <w:rsid w:val="00DF620F"/>
    <w:rsid w:val="00E046DF"/>
    <w:rsid w:val="00E17AB7"/>
    <w:rsid w:val="00E211AD"/>
    <w:rsid w:val="00E22B0C"/>
    <w:rsid w:val="00E23189"/>
    <w:rsid w:val="00E24189"/>
    <w:rsid w:val="00E27346"/>
    <w:rsid w:val="00E34A04"/>
    <w:rsid w:val="00E40A45"/>
    <w:rsid w:val="00E4677F"/>
    <w:rsid w:val="00E46D35"/>
    <w:rsid w:val="00E51E5C"/>
    <w:rsid w:val="00E545E1"/>
    <w:rsid w:val="00E560CA"/>
    <w:rsid w:val="00E56962"/>
    <w:rsid w:val="00E606A0"/>
    <w:rsid w:val="00E632F7"/>
    <w:rsid w:val="00E63E58"/>
    <w:rsid w:val="00E6781D"/>
    <w:rsid w:val="00E67EF8"/>
    <w:rsid w:val="00E71BC8"/>
    <w:rsid w:val="00E7260F"/>
    <w:rsid w:val="00E73F5D"/>
    <w:rsid w:val="00E77E4E"/>
    <w:rsid w:val="00E87208"/>
    <w:rsid w:val="00E91F91"/>
    <w:rsid w:val="00E94196"/>
    <w:rsid w:val="00E942AE"/>
    <w:rsid w:val="00E95BB6"/>
    <w:rsid w:val="00E96630"/>
    <w:rsid w:val="00EA02D8"/>
    <w:rsid w:val="00EA0621"/>
    <w:rsid w:val="00EA2A77"/>
    <w:rsid w:val="00EA475E"/>
    <w:rsid w:val="00ED7A2A"/>
    <w:rsid w:val="00ED7DD3"/>
    <w:rsid w:val="00EE318F"/>
    <w:rsid w:val="00EE7C3E"/>
    <w:rsid w:val="00EF0A50"/>
    <w:rsid w:val="00EF1D7F"/>
    <w:rsid w:val="00EF77F1"/>
    <w:rsid w:val="00F02D17"/>
    <w:rsid w:val="00F159A8"/>
    <w:rsid w:val="00F21D14"/>
    <w:rsid w:val="00F23ABD"/>
    <w:rsid w:val="00F25177"/>
    <w:rsid w:val="00F26D3E"/>
    <w:rsid w:val="00F30509"/>
    <w:rsid w:val="00F30F21"/>
    <w:rsid w:val="00F31E5F"/>
    <w:rsid w:val="00F5256E"/>
    <w:rsid w:val="00F6100A"/>
    <w:rsid w:val="00F70CDF"/>
    <w:rsid w:val="00F80BC8"/>
    <w:rsid w:val="00F93781"/>
    <w:rsid w:val="00F94B1C"/>
    <w:rsid w:val="00F94E82"/>
    <w:rsid w:val="00F9635E"/>
    <w:rsid w:val="00FA1145"/>
    <w:rsid w:val="00FA127E"/>
    <w:rsid w:val="00FA2E0D"/>
    <w:rsid w:val="00FA446B"/>
    <w:rsid w:val="00FB0FDF"/>
    <w:rsid w:val="00FB5C24"/>
    <w:rsid w:val="00FB613B"/>
    <w:rsid w:val="00FC3ADA"/>
    <w:rsid w:val="00FC4523"/>
    <w:rsid w:val="00FC68B7"/>
    <w:rsid w:val="00FD0044"/>
    <w:rsid w:val="00FD3D0B"/>
    <w:rsid w:val="00FD3F98"/>
    <w:rsid w:val="00FD62C5"/>
    <w:rsid w:val="00FE106A"/>
    <w:rsid w:val="00FE1284"/>
    <w:rsid w:val="00FE3842"/>
    <w:rsid w:val="00FE6203"/>
    <w:rsid w:val="00FE7450"/>
    <w:rsid w:val="00FF0376"/>
    <w:rsid w:val="00FF0FE1"/>
    <w:rsid w:val="00FF145D"/>
    <w:rsid w:val="00FF374A"/>
    <w:rsid w:val="00FF3E9D"/>
    <w:rsid w:val="00FF5BEC"/>
    <w:rsid w:val="00FF7D02"/>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14:docId w14:val="6B0BEB4B"/>
  <w15:docId w15:val="{BBD13DC1-3B46-4951-8330-F9213F1B3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semiHidden/>
    <w:rsid w:val="00391A84"/>
    <w:rPr>
      <w:rFonts w:cs="Courier New"/>
    </w:rPr>
  </w:style>
  <w:style w:type="paragraph" w:styleId="BodyText">
    <w:name w:val="Body Text"/>
    <w:basedOn w:val="Normal"/>
    <w:next w:val="Normal"/>
    <w:semiHidden/>
    <w:rsid w:val="00391A84"/>
  </w:style>
  <w:style w:type="paragraph" w:styleId="BodyTextIndent">
    <w:name w:val="Body Text Indent"/>
    <w:basedOn w:val="Normal"/>
    <w:semiHidden/>
    <w:rsid w:val="00391A84"/>
    <w:pPr>
      <w:spacing w:after="120"/>
      <w:ind w:left="283"/>
    </w:pPr>
  </w:style>
  <w:style w:type="paragraph" w:styleId="BlockText">
    <w:name w:val="Block Text"/>
    <w:basedOn w:val="Normal"/>
    <w:semiHidden/>
    <w:rsid w:val="00391A84"/>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uiPriority w:val="99"/>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qFormat/>
    <w:rsid w:val="000646F4"/>
    <w:rPr>
      <w:rFonts w:ascii="Times New Roman" w:hAnsi="Times New Roman"/>
      <w:sz w:val="18"/>
      <w:vertAlign w:val="superscript"/>
    </w:rPr>
  </w:style>
  <w:style w:type="paragraph" w:styleId="FootnoteText">
    <w:name w:val="footnote text"/>
    <w:aliases w:val="5_G,PP,5_G_6,-E Fußnotentext,footnote text,Fußnotentext Ursprung,Footnote Text Char Char,Footnote Text Char Char Char Char,Footnote Text1,Footnote Text Char Char Char,Fußnotentext Char1,Fußnotentext Char Char,Fußnotentext Char2,Fußn"/>
    <w:basedOn w:val="Normal"/>
    <w:link w:val="FootnoteTextChar"/>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rsid w:val="00391A84"/>
    <w:rPr>
      <w:sz w:val="6"/>
    </w:rPr>
  </w:style>
  <w:style w:type="paragraph" w:styleId="CommentText">
    <w:name w:val="annotation text"/>
    <w:basedOn w:val="Normal"/>
    <w:link w:val="CommentTextChar"/>
    <w:uiPriority w:val="99"/>
    <w:rsid w:val="00391A84"/>
  </w:style>
  <w:style w:type="character" w:styleId="LineNumber">
    <w:name w:val="line number"/>
    <w:semiHidden/>
    <w:rsid w:val="00391A84"/>
    <w:rPr>
      <w:sz w:val="14"/>
    </w:rPr>
  </w:style>
  <w:style w:type="paragraph" w:customStyle="1" w:styleId="Bullet2G">
    <w:name w:val="_Bullet 2_G"/>
    <w:basedOn w:val="Normal"/>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tabs>
        <w:tab w:val="clear" w:pos="926"/>
        <w:tab w:val="num" w:pos="360"/>
      </w:tabs>
      <w:ind w:left="360"/>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qFormat/>
    <w:rsid w:val="000646F4"/>
    <w:pPr>
      <w:pBdr>
        <w:bottom w:val="single" w:sz="4" w:space="4" w:color="auto"/>
      </w:pBdr>
      <w:spacing w:line="240" w:lineRule="auto"/>
    </w:pPr>
    <w:rPr>
      <w:b/>
      <w:sz w:val="18"/>
    </w:rPr>
  </w:style>
  <w:style w:type="character" w:customStyle="1" w:styleId="H1GChar">
    <w:name w:val="_ H_1_G Char"/>
    <w:link w:val="H1G"/>
    <w:rsid w:val="008841F1"/>
    <w:rPr>
      <w:b/>
      <w:sz w:val="24"/>
      <w:lang w:val="en-GB"/>
    </w:rPr>
  </w:style>
  <w:style w:type="paragraph" w:styleId="BalloonText">
    <w:name w:val="Balloon Text"/>
    <w:basedOn w:val="Normal"/>
    <w:link w:val="BalloonTextChar"/>
    <w:rsid w:val="00155860"/>
    <w:pPr>
      <w:spacing w:line="240" w:lineRule="auto"/>
    </w:pPr>
    <w:rPr>
      <w:rFonts w:ascii="Tahoma" w:hAnsi="Tahoma" w:cs="Tahoma"/>
      <w:sz w:val="16"/>
      <w:szCs w:val="16"/>
    </w:rPr>
  </w:style>
  <w:style w:type="character" w:customStyle="1" w:styleId="BalloonTextChar">
    <w:name w:val="Balloon Text Char"/>
    <w:link w:val="BalloonText"/>
    <w:rsid w:val="00155860"/>
    <w:rPr>
      <w:rFonts w:ascii="Tahoma" w:hAnsi="Tahoma" w:cs="Tahoma"/>
      <w:sz w:val="16"/>
      <w:szCs w:val="16"/>
      <w:lang w:eastAsia="en-US"/>
    </w:rPr>
  </w:style>
  <w:style w:type="character" w:customStyle="1" w:styleId="SingleTxtGChar1">
    <w:name w:val="_ Single Txt_G Char1"/>
    <w:locked/>
    <w:rsid w:val="000C2F51"/>
    <w:rPr>
      <w:rFonts w:cs="Times New Roman"/>
      <w:lang w:val="en-GB" w:eastAsia="en-US" w:bidi="ar-SA"/>
    </w:rPr>
  </w:style>
  <w:style w:type="character" w:customStyle="1" w:styleId="HChGChar">
    <w:name w:val="_ H _Ch_G Char"/>
    <w:link w:val="HChG"/>
    <w:rsid w:val="003F09D3"/>
    <w:rPr>
      <w:b/>
      <w:sz w:val="28"/>
      <w:lang w:val="en-GB"/>
    </w:rPr>
  </w:style>
  <w:style w:type="paragraph" w:styleId="CommentSubject">
    <w:name w:val="annotation subject"/>
    <w:basedOn w:val="CommentText"/>
    <w:next w:val="CommentText"/>
    <w:link w:val="CommentSubjectChar"/>
    <w:rsid w:val="001B61B6"/>
    <w:pPr>
      <w:spacing w:line="240" w:lineRule="auto"/>
    </w:pPr>
    <w:rPr>
      <w:b/>
      <w:bCs/>
    </w:rPr>
  </w:style>
  <w:style w:type="character" w:customStyle="1" w:styleId="CommentTextChar">
    <w:name w:val="Comment Text Char"/>
    <w:basedOn w:val="DefaultParagraphFont"/>
    <w:link w:val="CommentText"/>
    <w:uiPriority w:val="99"/>
    <w:rsid w:val="001B61B6"/>
    <w:rPr>
      <w:lang w:eastAsia="en-US"/>
    </w:rPr>
  </w:style>
  <w:style w:type="character" w:customStyle="1" w:styleId="CommentSubjectChar">
    <w:name w:val="Comment Subject Char"/>
    <w:basedOn w:val="CommentTextChar"/>
    <w:link w:val="CommentSubject"/>
    <w:rsid w:val="001B61B6"/>
    <w:rPr>
      <w:b/>
      <w:bCs/>
      <w:lang w:eastAsia="en-US"/>
    </w:rPr>
  </w:style>
  <w:style w:type="character" w:customStyle="1" w:styleId="FootnoteTextChar">
    <w:name w:val="Footnote Text Char"/>
    <w:aliases w:val="5_G Char,PP Char,5_G_6 Char,-E Fußnotentext Char,footnote text Char,Fußnotentext Ursprung Char,Footnote Text Char Char Char1,Footnote Text Char Char Char Char Char,Footnote Text1 Char,Footnote Text Char Char Char Char1,Fußn Char"/>
    <w:link w:val="FootnoteText"/>
    <w:qFormat/>
    <w:rsid w:val="009F1A57"/>
    <w:rPr>
      <w:sz w:val="18"/>
      <w:lang w:eastAsia="en-US"/>
    </w:rPr>
  </w:style>
  <w:style w:type="paragraph" w:customStyle="1" w:styleId="para">
    <w:name w:val="para"/>
    <w:basedOn w:val="Normal"/>
    <w:link w:val="paraChar"/>
    <w:qFormat/>
    <w:rsid w:val="009F1A57"/>
    <w:pPr>
      <w:spacing w:after="120"/>
      <w:ind w:left="2268" w:right="1134" w:hanging="1134"/>
      <w:jc w:val="both"/>
    </w:pPr>
  </w:style>
  <w:style w:type="character" w:customStyle="1" w:styleId="paraChar">
    <w:name w:val="para Char"/>
    <w:link w:val="para"/>
    <w:rsid w:val="009F1A57"/>
    <w:rPr>
      <w:lang w:eastAsia="en-US"/>
    </w:rPr>
  </w:style>
  <w:style w:type="paragraph" w:customStyle="1" w:styleId="Para0">
    <w:name w:val="Para"/>
    <w:basedOn w:val="Normal"/>
    <w:uiPriority w:val="99"/>
    <w:rsid w:val="00707212"/>
    <w:pPr>
      <w:widowControl w:val="0"/>
      <w:suppressAutoHyphens w:val="0"/>
      <w:spacing w:after="120" w:line="240" w:lineRule="exact"/>
      <w:ind w:left="2268" w:right="1134" w:hanging="1134"/>
      <w:jc w:val="both"/>
    </w:pPr>
    <w:rPr>
      <w:rFonts w:eastAsia="Calibri"/>
      <w:lang w:val="en-US"/>
    </w:rPr>
  </w:style>
  <w:style w:type="paragraph" w:customStyle="1" w:styleId="ParNoG">
    <w:name w:val="_ParNo_G"/>
    <w:basedOn w:val="SingleTxtG"/>
    <w:qFormat/>
    <w:rsid w:val="00091F30"/>
    <w:pPr>
      <w:numPr>
        <w:numId w:val="25"/>
      </w:numPr>
      <w:suppressAutoHyphens w:val="0"/>
    </w:pPr>
    <w:rPr>
      <w:lang w:eastAsia="fr-FR"/>
    </w:rPr>
  </w:style>
  <w:style w:type="character" w:customStyle="1" w:styleId="PlainTextChar">
    <w:name w:val="Plain Text Char"/>
    <w:basedOn w:val="DefaultParagraphFont"/>
    <w:link w:val="PlainText"/>
    <w:uiPriority w:val="99"/>
    <w:semiHidden/>
    <w:rsid w:val="00091F30"/>
    <w:rPr>
      <w:rFonts w:cs="Courier New"/>
      <w:lang w:eastAsia="en-US"/>
    </w:rPr>
  </w:style>
  <w:style w:type="character" w:customStyle="1" w:styleId="HeaderChar">
    <w:name w:val="Header Char"/>
    <w:aliases w:val="6_G Char"/>
    <w:basedOn w:val="DefaultParagraphFont"/>
    <w:link w:val="Header"/>
    <w:rsid w:val="00091F30"/>
    <w:rPr>
      <w:b/>
      <w:sz w:val="18"/>
      <w:lang w:eastAsia="en-US"/>
    </w:rPr>
  </w:style>
  <w:style w:type="paragraph" w:styleId="ListParagraph">
    <w:name w:val="List Paragraph"/>
    <w:basedOn w:val="Normal"/>
    <w:uiPriority w:val="34"/>
    <w:qFormat/>
    <w:rsid w:val="00091F30"/>
    <w:pPr>
      <w:ind w:left="720"/>
      <w:contextualSpacing/>
    </w:pPr>
    <w:rPr>
      <w:rFonts w:eastAsiaTheme="minorEastAsia"/>
    </w:rPr>
  </w:style>
  <w:style w:type="paragraph" w:customStyle="1" w:styleId="Default">
    <w:name w:val="Default"/>
    <w:qFormat/>
    <w:rsid w:val="00091F30"/>
    <w:pPr>
      <w:autoSpaceDE w:val="0"/>
      <w:autoSpaceDN w:val="0"/>
      <w:adjustRightInd w:val="0"/>
    </w:pPr>
    <w:rPr>
      <w:rFonts w:eastAsiaTheme="minorEastAsia"/>
      <w:color w:val="000000"/>
      <w:sz w:val="24"/>
      <w:szCs w:val="24"/>
      <w:lang w:val="nl-NL" w:eastAsia="nl-NL"/>
    </w:rPr>
  </w:style>
  <w:style w:type="character" w:customStyle="1" w:styleId="FooterChar">
    <w:name w:val="Footer Char"/>
    <w:aliases w:val="3_G Char"/>
    <w:basedOn w:val="DefaultParagraphFont"/>
    <w:link w:val="Footer"/>
    <w:uiPriority w:val="99"/>
    <w:rsid w:val="00091F30"/>
    <w:rPr>
      <w:sz w:val="16"/>
      <w:lang w:eastAsia="en-US"/>
    </w:rPr>
  </w:style>
  <w:style w:type="character" w:customStyle="1" w:styleId="EndnoteTextChar">
    <w:name w:val="Endnote Text Char"/>
    <w:aliases w:val="2_G Char"/>
    <w:link w:val="EndnoteText"/>
    <w:uiPriority w:val="99"/>
    <w:rsid w:val="00091F30"/>
    <w:rPr>
      <w:sz w:val="18"/>
      <w:lang w:eastAsia="en-US"/>
    </w:rPr>
  </w:style>
  <w:style w:type="character" w:styleId="PlaceholderText">
    <w:name w:val="Placeholder Text"/>
    <w:basedOn w:val="DefaultParagraphFont"/>
    <w:uiPriority w:val="99"/>
    <w:semiHidden/>
    <w:rsid w:val="00091F30"/>
    <w:rPr>
      <w:color w:val="808080"/>
    </w:rPr>
  </w:style>
  <w:style w:type="character" w:customStyle="1" w:styleId="Heading1Char">
    <w:name w:val="Heading 1 Char"/>
    <w:aliases w:val="Table_G Char"/>
    <w:basedOn w:val="DefaultParagraphFont"/>
    <w:link w:val="Heading1"/>
    <w:rsid w:val="00091F30"/>
    <w:rPr>
      <w:lang w:eastAsia="en-US"/>
    </w:rPr>
  </w:style>
  <w:style w:type="character" w:customStyle="1" w:styleId="Heading2Char">
    <w:name w:val="Heading 2 Char"/>
    <w:basedOn w:val="DefaultParagraphFont"/>
    <w:link w:val="Heading2"/>
    <w:rsid w:val="00091F30"/>
    <w:rPr>
      <w:lang w:eastAsia="en-US"/>
    </w:rPr>
  </w:style>
  <w:style w:type="character" w:customStyle="1" w:styleId="Heading3Char">
    <w:name w:val="Heading 3 Char"/>
    <w:basedOn w:val="DefaultParagraphFont"/>
    <w:link w:val="Heading3"/>
    <w:rsid w:val="00091F30"/>
    <w:rPr>
      <w:lang w:eastAsia="en-US"/>
    </w:rPr>
  </w:style>
  <w:style w:type="character" w:customStyle="1" w:styleId="Heading4Char">
    <w:name w:val="Heading 4 Char"/>
    <w:basedOn w:val="DefaultParagraphFont"/>
    <w:link w:val="Heading4"/>
    <w:rsid w:val="00091F30"/>
    <w:rPr>
      <w:lang w:eastAsia="en-US"/>
    </w:rPr>
  </w:style>
  <w:style w:type="character" w:customStyle="1" w:styleId="Heading5Char">
    <w:name w:val="Heading 5 Char"/>
    <w:basedOn w:val="DefaultParagraphFont"/>
    <w:link w:val="Heading5"/>
    <w:rsid w:val="00091F30"/>
    <w:rPr>
      <w:lang w:eastAsia="en-US"/>
    </w:rPr>
  </w:style>
  <w:style w:type="character" w:customStyle="1" w:styleId="Heading6Char">
    <w:name w:val="Heading 6 Char"/>
    <w:basedOn w:val="DefaultParagraphFont"/>
    <w:link w:val="Heading6"/>
    <w:rsid w:val="00091F30"/>
    <w:rPr>
      <w:lang w:eastAsia="en-US"/>
    </w:rPr>
  </w:style>
  <w:style w:type="character" w:customStyle="1" w:styleId="Heading7Char">
    <w:name w:val="Heading 7 Char"/>
    <w:basedOn w:val="DefaultParagraphFont"/>
    <w:link w:val="Heading7"/>
    <w:rsid w:val="00091F30"/>
    <w:rPr>
      <w:lang w:eastAsia="en-US"/>
    </w:rPr>
  </w:style>
  <w:style w:type="character" w:customStyle="1" w:styleId="Heading8Char">
    <w:name w:val="Heading 8 Char"/>
    <w:basedOn w:val="DefaultParagraphFont"/>
    <w:link w:val="Heading8"/>
    <w:rsid w:val="00091F30"/>
    <w:rPr>
      <w:lang w:eastAsia="en-US"/>
    </w:rPr>
  </w:style>
  <w:style w:type="character" w:customStyle="1" w:styleId="Heading9Char">
    <w:name w:val="Heading 9 Char"/>
    <w:basedOn w:val="DefaultParagraphFont"/>
    <w:link w:val="Heading9"/>
    <w:rsid w:val="00091F30"/>
    <w:rPr>
      <w:lang w:eastAsia="en-US"/>
    </w:rPr>
  </w:style>
  <w:style w:type="character" w:customStyle="1" w:styleId="UnresolvedMention1">
    <w:name w:val="Unresolved Mention1"/>
    <w:basedOn w:val="DefaultParagraphFont"/>
    <w:uiPriority w:val="99"/>
    <w:semiHidden/>
    <w:unhideWhenUsed/>
    <w:rsid w:val="00091F30"/>
    <w:rPr>
      <w:color w:val="605E5C"/>
      <w:shd w:val="clear" w:color="auto" w:fill="E1DFDD"/>
    </w:rPr>
  </w:style>
  <w:style w:type="paragraph" w:styleId="Revision">
    <w:name w:val="Revision"/>
    <w:hidden/>
    <w:uiPriority w:val="99"/>
    <w:semiHidden/>
    <w:rsid w:val="00091F30"/>
    <w:rPr>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059165">
      <w:bodyDiv w:val="1"/>
      <w:marLeft w:val="0"/>
      <w:marRight w:val="0"/>
      <w:marTop w:val="0"/>
      <w:marBottom w:val="0"/>
      <w:divBdr>
        <w:top w:val="none" w:sz="0" w:space="0" w:color="auto"/>
        <w:left w:val="none" w:sz="0" w:space="0" w:color="auto"/>
        <w:bottom w:val="none" w:sz="0" w:space="0" w:color="auto"/>
        <w:right w:val="none" w:sz="0" w:space="0" w:color="auto"/>
      </w:divBdr>
    </w:div>
    <w:div w:id="407506917">
      <w:bodyDiv w:val="1"/>
      <w:marLeft w:val="0"/>
      <w:marRight w:val="0"/>
      <w:marTop w:val="0"/>
      <w:marBottom w:val="0"/>
      <w:divBdr>
        <w:top w:val="none" w:sz="0" w:space="0" w:color="auto"/>
        <w:left w:val="none" w:sz="0" w:space="0" w:color="auto"/>
        <w:bottom w:val="none" w:sz="0" w:space="0" w:color="auto"/>
        <w:right w:val="none" w:sz="0" w:space="0" w:color="auto"/>
      </w:divBdr>
    </w:div>
    <w:div w:id="678233349">
      <w:bodyDiv w:val="1"/>
      <w:marLeft w:val="0"/>
      <w:marRight w:val="0"/>
      <w:marTop w:val="0"/>
      <w:marBottom w:val="0"/>
      <w:divBdr>
        <w:top w:val="none" w:sz="0" w:space="0" w:color="auto"/>
        <w:left w:val="none" w:sz="0" w:space="0" w:color="auto"/>
        <w:bottom w:val="none" w:sz="0" w:space="0" w:color="auto"/>
        <w:right w:val="none" w:sz="0" w:space="0" w:color="auto"/>
      </w:divBdr>
      <w:divsChild>
        <w:div w:id="195047124">
          <w:marLeft w:val="0"/>
          <w:marRight w:val="0"/>
          <w:marTop w:val="0"/>
          <w:marBottom w:val="0"/>
          <w:divBdr>
            <w:top w:val="none" w:sz="0" w:space="0" w:color="auto"/>
            <w:left w:val="none" w:sz="0" w:space="0" w:color="auto"/>
            <w:bottom w:val="none" w:sz="0" w:space="0" w:color="auto"/>
            <w:right w:val="none" w:sz="0" w:space="0" w:color="auto"/>
          </w:divBdr>
        </w:div>
        <w:div w:id="333343973">
          <w:marLeft w:val="0"/>
          <w:marRight w:val="0"/>
          <w:marTop w:val="0"/>
          <w:marBottom w:val="0"/>
          <w:divBdr>
            <w:top w:val="none" w:sz="0" w:space="0" w:color="auto"/>
            <w:left w:val="none" w:sz="0" w:space="0" w:color="auto"/>
            <w:bottom w:val="none" w:sz="0" w:space="0" w:color="auto"/>
            <w:right w:val="none" w:sz="0" w:space="0" w:color="auto"/>
          </w:divBdr>
        </w:div>
        <w:div w:id="339434405">
          <w:marLeft w:val="0"/>
          <w:marRight w:val="0"/>
          <w:marTop w:val="0"/>
          <w:marBottom w:val="0"/>
          <w:divBdr>
            <w:top w:val="none" w:sz="0" w:space="0" w:color="auto"/>
            <w:left w:val="none" w:sz="0" w:space="0" w:color="auto"/>
            <w:bottom w:val="none" w:sz="0" w:space="0" w:color="auto"/>
            <w:right w:val="none" w:sz="0" w:space="0" w:color="auto"/>
          </w:divBdr>
        </w:div>
        <w:div w:id="405033968">
          <w:marLeft w:val="0"/>
          <w:marRight w:val="0"/>
          <w:marTop w:val="0"/>
          <w:marBottom w:val="0"/>
          <w:divBdr>
            <w:top w:val="none" w:sz="0" w:space="0" w:color="auto"/>
            <w:left w:val="none" w:sz="0" w:space="0" w:color="auto"/>
            <w:bottom w:val="none" w:sz="0" w:space="0" w:color="auto"/>
            <w:right w:val="none" w:sz="0" w:space="0" w:color="auto"/>
          </w:divBdr>
        </w:div>
        <w:div w:id="1305089523">
          <w:marLeft w:val="0"/>
          <w:marRight w:val="0"/>
          <w:marTop w:val="0"/>
          <w:marBottom w:val="0"/>
          <w:divBdr>
            <w:top w:val="none" w:sz="0" w:space="0" w:color="auto"/>
            <w:left w:val="none" w:sz="0" w:space="0" w:color="auto"/>
            <w:bottom w:val="none" w:sz="0" w:space="0" w:color="auto"/>
            <w:right w:val="none" w:sz="0" w:space="0" w:color="auto"/>
          </w:divBdr>
        </w:div>
        <w:div w:id="1494686312">
          <w:marLeft w:val="0"/>
          <w:marRight w:val="0"/>
          <w:marTop w:val="0"/>
          <w:marBottom w:val="0"/>
          <w:divBdr>
            <w:top w:val="none" w:sz="0" w:space="0" w:color="auto"/>
            <w:left w:val="none" w:sz="0" w:space="0" w:color="auto"/>
            <w:bottom w:val="none" w:sz="0" w:space="0" w:color="auto"/>
            <w:right w:val="none" w:sz="0" w:space="0" w:color="auto"/>
          </w:divBdr>
        </w:div>
      </w:divsChild>
    </w:div>
    <w:div w:id="758915821">
      <w:bodyDiv w:val="1"/>
      <w:marLeft w:val="0"/>
      <w:marRight w:val="0"/>
      <w:marTop w:val="0"/>
      <w:marBottom w:val="0"/>
      <w:divBdr>
        <w:top w:val="none" w:sz="0" w:space="0" w:color="auto"/>
        <w:left w:val="none" w:sz="0" w:space="0" w:color="auto"/>
        <w:bottom w:val="none" w:sz="0" w:space="0" w:color="auto"/>
        <w:right w:val="none" w:sz="0" w:space="0" w:color="auto"/>
      </w:divBdr>
    </w:div>
    <w:div w:id="1739356925">
      <w:bodyDiv w:val="1"/>
      <w:marLeft w:val="0"/>
      <w:marRight w:val="0"/>
      <w:marTop w:val="0"/>
      <w:marBottom w:val="0"/>
      <w:divBdr>
        <w:top w:val="none" w:sz="0" w:space="0" w:color="auto"/>
        <w:left w:val="none" w:sz="0" w:space="0" w:color="auto"/>
        <w:bottom w:val="none" w:sz="0" w:space="0" w:color="auto"/>
        <w:right w:val="none" w:sz="0" w:space="0" w:color="auto"/>
      </w:divBdr>
    </w:div>
    <w:div w:id="1776247490">
      <w:bodyDiv w:val="1"/>
      <w:marLeft w:val="0"/>
      <w:marRight w:val="0"/>
      <w:marTop w:val="0"/>
      <w:marBottom w:val="0"/>
      <w:divBdr>
        <w:top w:val="none" w:sz="0" w:space="0" w:color="auto"/>
        <w:left w:val="none" w:sz="0" w:space="0" w:color="auto"/>
        <w:bottom w:val="none" w:sz="0" w:space="0" w:color="auto"/>
        <w:right w:val="none" w:sz="0" w:space="0" w:color="auto"/>
      </w:divBdr>
    </w:div>
    <w:div w:id="1877112816">
      <w:bodyDiv w:val="1"/>
      <w:marLeft w:val="0"/>
      <w:marRight w:val="0"/>
      <w:marTop w:val="0"/>
      <w:marBottom w:val="0"/>
      <w:divBdr>
        <w:top w:val="none" w:sz="0" w:space="0" w:color="auto"/>
        <w:left w:val="none" w:sz="0" w:space="0" w:color="auto"/>
        <w:bottom w:val="none" w:sz="0" w:space="0" w:color="auto"/>
        <w:right w:val="none" w:sz="0" w:space="0" w:color="auto"/>
      </w:divBdr>
    </w:div>
    <w:div w:id="1976133596">
      <w:bodyDiv w:val="1"/>
      <w:marLeft w:val="0"/>
      <w:marRight w:val="0"/>
      <w:marTop w:val="0"/>
      <w:marBottom w:val="0"/>
      <w:divBdr>
        <w:top w:val="none" w:sz="0" w:space="0" w:color="auto"/>
        <w:left w:val="none" w:sz="0" w:space="0" w:color="auto"/>
        <w:bottom w:val="none" w:sz="0" w:space="0" w:color="auto"/>
        <w:right w:val="none" w:sz="0" w:space="0" w:color="auto"/>
      </w:divBdr>
    </w:div>
    <w:div w:id="2108964567">
      <w:bodyDiv w:val="1"/>
      <w:marLeft w:val="0"/>
      <w:marRight w:val="0"/>
      <w:marTop w:val="0"/>
      <w:marBottom w:val="0"/>
      <w:divBdr>
        <w:top w:val="none" w:sz="0" w:space="0" w:color="auto"/>
        <w:left w:val="none" w:sz="0" w:space="0" w:color="auto"/>
        <w:bottom w:val="none" w:sz="0" w:space="0" w:color="auto"/>
        <w:right w:val="none" w:sz="0" w:space="0" w:color="auto"/>
      </w:divBdr>
    </w:div>
    <w:div w:id="2132554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38.gif"/><Relationship Id="rId1" Type="http://schemas.openxmlformats.org/officeDocument/2006/relationships/image" Target="media/image3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ramm\AppData\Roaming\Microsoft\Templates\TRANS\TRANS_WP29_2009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1BB97B-2638-4BB9-988A-060917271E4D}">
  <ds:schemaRefs>
    <ds:schemaRef ds:uri="http://schemas.openxmlformats.org/officeDocument/2006/bibliography"/>
  </ds:schemaRefs>
</ds:datastoreItem>
</file>

<file path=customXml/itemProps2.xml><?xml version="1.0" encoding="utf-8"?>
<ds:datastoreItem xmlns:ds="http://schemas.openxmlformats.org/officeDocument/2006/customXml" ds:itemID="{FD9D663B-AB82-422F-B239-9738D10E2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AD6AC5-26ED-469B-949B-C72D10F6412B}">
  <ds:schemaRefs>
    <ds:schemaRef ds:uri="http://purl.org/dc/terms/"/>
    <ds:schemaRef ds:uri="http://www.w3.org/XML/1998/namespace"/>
    <ds:schemaRef ds:uri="http://schemas.microsoft.com/office/infopath/2007/PartnerControls"/>
    <ds:schemaRef ds:uri="http://schemas.microsoft.com/office/2006/documentManagement/types"/>
    <ds:schemaRef ds:uri="http://schemas.microsoft.com/office/2006/metadata/properties"/>
    <ds:schemaRef ds:uri="http://purl.org/dc/elements/1.1/"/>
    <ds:schemaRef ds:uri="4b4a1c0d-4a69-4996-a84a-fc699b9f49de"/>
    <ds:schemaRef ds:uri="acccb6d4-dbe5-46d2-b4d3-5733603d8cc6"/>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EF4DB60E-40F7-4A07-A3B6-1FB6DB43E3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TRANS_WP29_2009_E.dotm</Template>
  <TotalTime>0</TotalTime>
  <Pages>27</Pages>
  <Words>4986</Words>
  <Characters>26562</Characters>
  <Application>Microsoft Office Word</Application>
  <DocSecurity>0</DocSecurity>
  <Lines>766</Lines>
  <Paragraphs>378</Paragraphs>
  <ScaleCrop>false</ScaleCrop>
  <HeadingPairs>
    <vt:vector size="6" baseType="variant">
      <vt:variant>
        <vt:lpstr>Title</vt:lpstr>
      </vt:variant>
      <vt:variant>
        <vt:i4>1</vt:i4>
      </vt:variant>
      <vt:variant>
        <vt:lpstr>Название</vt:lpstr>
      </vt:variant>
      <vt:variant>
        <vt:i4>1</vt:i4>
      </vt:variant>
      <vt:variant>
        <vt:lpstr>Titre</vt:lpstr>
      </vt:variant>
      <vt:variant>
        <vt:i4>1</vt:i4>
      </vt:variant>
    </vt:vector>
  </HeadingPairs>
  <TitlesOfParts>
    <vt:vector size="3" baseType="lpstr">
      <vt:lpstr>1721294</vt:lpstr>
      <vt:lpstr>1721294</vt:lpstr>
      <vt:lpstr>United Nations</vt:lpstr>
    </vt:vector>
  </TitlesOfParts>
  <Company>CSD</Company>
  <LinksUpToDate>false</LinksUpToDate>
  <CharactersWithSpaces>31336</CharactersWithSpaces>
  <SharedDoc>false</SharedDoc>
  <HLinks>
    <vt:vector size="12" baseType="variant">
      <vt:variant>
        <vt:i4>5898314</vt:i4>
      </vt:variant>
      <vt:variant>
        <vt:i4>3</vt:i4>
      </vt:variant>
      <vt:variant>
        <vt:i4>0</vt:i4>
      </vt:variant>
      <vt:variant>
        <vt:i4>5</vt:i4>
      </vt:variant>
      <vt:variant>
        <vt:lpwstr>http://documents.un.org/</vt:lpwstr>
      </vt:variant>
      <vt:variant>
        <vt:lpwstr/>
      </vt:variant>
      <vt:variant>
        <vt:i4>6684740</vt:i4>
      </vt:variant>
      <vt:variant>
        <vt:i4>0</vt:i4>
      </vt:variant>
      <vt:variant>
        <vt:i4>0</vt:i4>
      </vt:variant>
      <vt:variant>
        <vt:i4>5</vt:i4>
      </vt:variant>
      <vt:variant>
        <vt:lpwstr>mailto:grrf@unece.org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ECE/TRANS/WP.29/GRVA/2021/31</dc:title>
  <dc:subject>2110549</dc:subject>
  <dc:creator>Francois Guichard</dc:creator>
  <cp:keywords/>
  <dc:description/>
  <cp:lastModifiedBy>Maria Rosario Corazon Gatmaytan</cp:lastModifiedBy>
  <cp:revision>2</cp:revision>
  <cp:lastPrinted>2018-11-19T14:38:00Z</cp:lastPrinted>
  <dcterms:created xsi:type="dcterms:W3CDTF">2021-08-03T08:15:00Z</dcterms:created>
  <dcterms:modified xsi:type="dcterms:W3CDTF">2021-08-03T08:15:00Z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