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93A4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CDFE95" w14:textId="77777777" w:rsidR="002D5AAC" w:rsidRDefault="002D5AAC" w:rsidP="00A746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AC6D13" w14:textId="77777777" w:rsidR="002D5AAC" w:rsidRPr="00BD33EE" w:rsidRDefault="00DF71B9" w:rsidP="00A746F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E14EAA" w14:textId="5617FC05" w:rsidR="002D5AAC" w:rsidRDefault="008879A7" w:rsidP="00A746F1">
            <w:pPr>
              <w:jc w:val="right"/>
            </w:pPr>
            <w:r w:rsidRPr="008879A7">
              <w:rPr>
                <w:sz w:val="40"/>
              </w:rPr>
              <w:t>ECE</w:t>
            </w:r>
            <w:r>
              <w:t>/TRANS/WP.29/GRVA/2021/29</w:t>
            </w:r>
          </w:p>
        </w:tc>
      </w:tr>
      <w:tr w:rsidR="002D5AAC" w:rsidRPr="0075067B" w14:paraId="1046CD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206CCA" w14:textId="77777777" w:rsidR="002D5AAC" w:rsidRDefault="002E5067" w:rsidP="00A746F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715971" wp14:editId="5080F5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FA5E37" w14:textId="77777777" w:rsidR="002D5AAC" w:rsidRPr="00033EE1" w:rsidRDefault="008A37C8" w:rsidP="00A746F1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E13EFE" w14:textId="77777777" w:rsidR="002D5AAC" w:rsidRDefault="008879A7" w:rsidP="00A746F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CFFAA1" w14:textId="77777777" w:rsidR="008879A7" w:rsidRDefault="008879A7" w:rsidP="00A74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2021</w:t>
            </w:r>
          </w:p>
          <w:p w14:paraId="5639D044" w14:textId="77777777" w:rsidR="008879A7" w:rsidRDefault="008879A7" w:rsidP="00A74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FD6635" w14:textId="7191656A" w:rsidR="008879A7" w:rsidRPr="008D53B6" w:rsidRDefault="008879A7" w:rsidP="00A746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42D392" w14:textId="77777777" w:rsidR="008A37C8" w:rsidRDefault="008A37C8" w:rsidP="00A746F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F54B18" w14:textId="77777777" w:rsidR="00D832FF" w:rsidRPr="00D832FF" w:rsidRDefault="00D832FF" w:rsidP="00A746F1">
      <w:pPr>
        <w:spacing w:before="120"/>
        <w:rPr>
          <w:sz w:val="28"/>
          <w:szCs w:val="28"/>
        </w:rPr>
      </w:pPr>
      <w:r w:rsidRPr="00D832FF">
        <w:rPr>
          <w:sz w:val="28"/>
          <w:szCs w:val="28"/>
        </w:rPr>
        <w:t>Комитет по внутреннему транспорту</w:t>
      </w:r>
    </w:p>
    <w:p w14:paraId="324EC0FF" w14:textId="45DAD50F" w:rsidR="00D832FF" w:rsidRPr="00D832FF" w:rsidRDefault="00D832FF" w:rsidP="00A746F1">
      <w:pPr>
        <w:spacing w:before="120"/>
        <w:rPr>
          <w:b/>
          <w:sz w:val="24"/>
          <w:szCs w:val="24"/>
        </w:rPr>
      </w:pPr>
      <w:r w:rsidRPr="00D832F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832FF">
        <w:rPr>
          <w:b/>
          <w:bCs/>
          <w:sz w:val="24"/>
          <w:szCs w:val="24"/>
        </w:rPr>
        <w:t>в области транспортных средств</w:t>
      </w:r>
    </w:p>
    <w:p w14:paraId="124EB1FC" w14:textId="772C8D64" w:rsidR="00D832FF" w:rsidRPr="00C52338" w:rsidRDefault="00D832FF" w:rsidP="00A746F1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  <w:bookmarkEnd w:id="1"/>
    </w:p>
    <w:p w14:paraId="700EBEA0" w14:textId="77777777" w:rsidR="00D832FF" w:rsidRPr="00C52338" w:rsidRDefault="00D832FF" w:rsidP="00A746F1">
      <w:pPr>
        <w:spacing w:before="120"/>
        <w:rPr>
          <w:b/>
        </w:rPr>
      </w:pPr>
      <w:r>
        <w:rPr>
          <w:b/>
          <w:bCs/>
        </w:rPr>
        <w:t>Одиннадцатая сессия</w:t>
      </w:r>
    </w:p>
    <w:p w14:paraId="00B3F52B" w14:textId="48A0C3D9" w:rsidR="00D832FF" w:rsidRPr="00C52338" w:rsidRDefault="00D832FF" w:rsidP="00A746F1">
      <w:bookmarkStart w:id="2" w:name="OLE_LINK2"/>
      <w:r>
        <w:t xml:space="preserve">Женева, 27 сентября </w:t>
      </w:r>
      <w:r w:rsidRPr="0075067B">
        <w:t>—</w:t>
      </w:r>
      <w:r>
        <w:t xml:space="preserve"> 1 октября 2021 года</w:t>
      </w:r>
    </w:p>
    <w:p w14:paraId="12D11B9C" w14:textId="77777777" w:rsidR="00D832FF" w:rsidRPr="00C52338" w:rsidRDefault="00D832FF" w:rsidP="00A746F1">
      <w:r>
        <w:t>Пункт 10 предварительной повестки дня</w:t>
      </w:r>
    </w:p>
    <w:p w14:paraId="7B1CF0DB" w14:textId="77777777" w:rsidR="00D832FF" w:rsidRPr="00C52338" w:rsidRDefault="00D832FF" w:rsidP="00A746F1">
      <w:pPr>
        <w:rPr>
          <w:b/>
          <w:bCs/>
        </w:rPr>
      </w:pPr>
      <w:r>
        <w:rPr>
          <w:b/>
          <w:bCs/>
        </w:rPr>
        <w:t>Правила № 90 ООН</w:t>
      </w:r>
    </w:p>
    <w:p w14:paraId="20510E50" w14:textId="0F3DDAC9" w:rsidR="00D832FF" w:rsidRPr="00C52338" w:rsidRDefault="00D832FF" w:rsidP="00A746F1">
      <w:pPr>
        <w:pStyle w:val="HChG"/>
      </w:pPr>
      <w:r>
        <w:tab/>
      </w:r>
      <w:r>
        <w:tab/>
        <w:t xml:space="preserve">Предложение по поправкам к Правилам № 90 </w:t>
      </w:r>
      <w:r>
        <w:br/>
        <w:t>(сменные тормозные накладки)</w:t>
      </w:r>
      <w:bookmarkEnd w:id="2"/>
    </w:p>
    <w:p w14:paraId="609EE1F6" w14:textId="77777777" w:rsidR="00D832FF" w:rsidRPr="00C52338" w:rsidRDefault="00D832FF" w:rsidP="00A746F1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Италии</w:t>
      </w:r>
      <w:r w:rsidRPr="00D832F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A4F7E79" w14:textId="3B73B005" w:rsidR="00D832FF" w:rsidRPr="00C52338" w:rsidRDefault="00D832FF" w:rsidP="00A746F1">
      <w:pPr>
        <w:pStyle w:val="SingleTxtG"/>
      </w:pPr>
      <w:r>
        <w:tab/>
        <w:t>Настоящее предложение было подготовлено экспертом от Италии. Оно представляется для рассмотрения на одиннадцатой сессии Рабочей группы по автоматическим/автономным и подключенным транспортным средствам (GRVA) в сентябре 2021 года.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66B3B535" w14:textId="77777777" w:rsidR="00D832FF" w:rsidRPr="00C52338" w:rsidRDefault="00D832FF" w:rsidP="00A746F1">
      <w:pPr>
        <w:spacing w:line="240" w:lineRule="auto"/>
      </w:pPr>
      <w:r w:rsidRPr="00C52338">
        <w:br w:type="page"/>
      </w:r>
    </w:p>
    <w:p w14:paraId="173B9683" w14:textId="77777777" w:rsidR="00D832FF" w:rsidRPr="00C52338" w:rsidRDefault="00D832FF" w:rsidP="00A746F1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409D46A" w14:textId="77777777" w:rsidR="00D832FF" w:rsidRPr="00C52338" w:rsidRDefault="00D832FF" w:rsidP="00A746F1">
      <w:pPr>
        <w:keepNext/>
        <w:keepLines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>
        <w:rPr>
          <w:i/>
          <w:iCs/>
        </w:rPr>
        <w:t>Приложение 7a,</w:t>
      </w:r>
    </w:p>
    <w:p w14:paraId="6826C285" w14:textId="77777777" w:rsidR="00D832FF" w:rsidRPr="00C52338" w:rsidRDefault="00D832FF" w:rsidP="00A746F1">
      <w:pPr>
        <w:keepNext/>
        <w:keepLines/>
        <w:spacing w:after="120"/>
        <w:ind w:left="2268" w:right="1134" w:hanging="1134"/>
        <w:jc w:val="both"/>
        <w:rPr>
          <w:rFonts w:eastAsia="Malgun Gothic"/>
        </w:rPr>
      </w:pPr>
      <w:r>
        <w:rPr>
          <w:i/>
          <w:iCs/>
        </w:rPr>
        <w:t>Пункт 1</w:t>
      </w:r>
      <w:r>
        <w:t xml:space="preserve"> изменить следующим образом:</w:t>
      </w:r>
    </w:p>
    <w:p w14:paraId="32014441" w14:textId="1F1BCE04" w:rsidR="00D832FF" w:rsidRPr="00C52338" w:rsidRDefault="00D832FF" w:rsidP="00A746F1">
      <w:pPr>
        <w:pStyle w:val="ListParagraph1"/>
        <w:suppressAutoHyphens/>
        <w:spacing w:after="120" w:line="240" w:lineRule="auto"/>
        <w:ind w:left="2268" w:right="1134" w:hanging="1134"/>
        <w:contextualSpacing w:val="0"/>
        <w:jc w:val="both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75067B">
        <w:rPr>
          <w:rFonts w:ascii="Times New Roman" w:eastAsia="Times New Roman" w:hAnsi="Times New Roman"/>
          <w:sz w:val="20"/>
          <w:szCs w:val="20"/>
          <w:lang w:val="ru-RU" w:eastAsia="en-US"/>
        </w:rPr>
        <w:t>«</w:t>
      </w: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>1.</w:t>
      </w: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Критерии формирования группы</w:t>
      </w:r>
    </w:p>
    <w:p w14:paraId="75A44694" w14:textId="77777777" w:rsidR="00D832FF" w:rsidRPr="00C52338" w:rsidRDefault="00D832FF" w:rsidP="00A746F1">
      <w:pPr>
        <w:pStyle w:val="ListParagraph1"/>
        <w:suppressAutoHyphens/>
        <w:spacing w:after="120" w:line="240" w:lineRule="auto"/>
        <w:ind w:left="2268" w:right="1134" w:hanging="1134"/>
        <w:contextualSpacing w:val="0"/>
        <w:jc w:val="both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Формирование группы производится на основе следующего подхода:</w:t>
      </w:r>
    </w:p>
    <w:p w14:paraId="3A349B38" w14:textId="77777777" w:rsidR="00D832FF" w:rsidRPr="00C52338" w:rsidRDefault="00D832FF" w:rsidP="00A746F1">
      <w:pPr>
        <w:pStyle w:val="ListParagraph1"/>
        <w:suppressAutoHyphens/>
        <w:spacing w:after="120" w:line="240" w:lineRule="auto"/>
        <w:ind w:left="2835" w:righ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>a)</w:t>
      </w: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в соответствии с конкретным фрикционным материалом, использованным в тормозной накладке;</w:t>
      </w:r>
    </w:p>
    <w:p w14:paraId="0F338C23" w14:textId="77777777" w:rsidR="00D832FF" w:rsidRPr="00C52338" w:rsidRDefault="00D832FF" w:rsidP="00A746F1">
      <w:pPr>
        <w:pStyle w:val="ListParagraph1"/>
        <w:suppressAutoHyphens/>
        <w:spacing w:after="120" w:line="240" w:lineRule="auto"/>
        <w:ind w:left="2835" w:righ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>b)</w:t>
      </w: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 xml:space="preserve">в зависимости от площади фрикционного материала тормозной накладки в сборе, задействованной поршнем/поршнями только одной стороны тормозного суппорта </w:t>
      </w:r>
      <w:r w:rsidRPr="00C52338">
        <w:rPr>
          <w:rFonts w:ascii="Times New Roman" w:eastAsia="Times New Roman" w:hAnsi="Times New Roman"/>
          <w:b/>
          <w:bCs/>
          <w:sz w:val="20"/>
          <w:szCs w:val="20"/>
          <w:lang w:val="ru-RU" w:eastAsia="en-US"/>
        </w:rPr>
        <w:t>или, в случае барабанных тормозов, только одной тормозной колодкой</w:t>
      </w:r>
      <w:r w:rsidRPr="00C52338">
        <w:rPr>
          <w:rFonts w:ascii="Times New Roman" w:eastAsia="Times New Roman" w:hAnsi="Times New Roman"/>
          <w:sz w:val="20"/>
          <w:szCs w:val="20"/>
          <w:lang w:val="ru-RU" w:eastAsia="en-US"/>
        </w:rPr>
        <w:t>.</w:t>
      </w:r>
    </w:p>
    <w:p w14:paraId="4793D78E" w14:textId="7EBA5086" w:rsidR="00D832FF" w:rsidRPr="00C52338" w:rsidRDefault="00D832FF" w:rsidP="00A746F1">
      <w:pPr>
        <w:spacing w:after="120"/>
        <w:ind w:left="2268" w:right="1134" w:hanging="1134"/>
        <w:jc w:val="both"/>
        <w:rPr>
          <w:b/>
        </w:rPr>
      </w:pPr>
      <w:r>
        <w:tab/>
        <w:t>Площадь фрикционного материала означает всю зону, расположенную внутри периметра тормозной накладки (см. зону с красной косой штриховкой на рис.</w:t>
      </w:r>
      <w:r w:rsidR="00A746F1">
        <w:t> </w:t>
      </w:r>
      <w:r>
        <w:t>1</w:t>
      </w:r>
      <w:r w:rsidRPr="003C0F39">
        <w:t xml:space="preserve">, </w:t>
      </w:r>
      <w:r>
        <w:rPr>
          <w:b/>
          <w:bCs/>
        </w:rPr>
        <w:t>рис.</w:t>
      </w:r>
      <w:r w:rsidR="00A746F1">
        <w:rPr>
          <w:b/>
          <w:bCs/>
        </w:rPr>
        <w:t> </w:t>
      </w:r>
      <w:r>
        <w:rPr>
          <w:b/>
          <w:bCs/>
        </w:rPr>
        <w:t>2</w:t>
      </w:r>
      <w:r>
        <w:t>), и, таким образом, включает любые имеющиеся канавки и/или фаски:</w:t>
      </w:r>
    </w:p>
    <w:p w14:paraId="0DC14F4F" w14:textId="77777777" w:rsidR="00D832FF" w:rsidRPr="0034712C" w:rsidRDefault="00D832FF" w:rsidP="00A746F1">
      <w:pPr>
        <w:keepNext/>
        <w:spacing w:after="120"/>
        <w:ind w:left="2268" w:right="1134" w:hanging="1134"/>
        <w:jc w:val="both"/>
        <w:rPr>
          <w:bCs/>
        </w:rPr>
      </w:pPr>
      <w:r>
        <w:tab/>
        <w:t>Рис. 1</w:t>
      </w:r>
    </w:p>
    <w:p w14:paraId="4C0C52AE" w14:textId="77777777" w:rsidR="00D832FF" w:rsidRDefault="00D832FF" w:rsidP="00A746F1">
      <w:pPr>
        <w:spacing w:after="120"/>
        <w:ind w:left="567" w:right="1134"/>
        <w:jc w:val="center"/>
        <w:rPr>
          <w:b/>
        </w:rPr>
      </w:pPr>
      <w:r>
        <w:rPr>
          <w:b/>
          <w:noProof/>
          <w:lang w:val="it-IT" w:eastAsia="it-IT"/>
        </w:rPr>
        <w:drawing>
          <wp:inline distT="0" distB="0" distL="0" distR="0" wp14:anchorId="63C31709" wp14:editId="4E578E7C">
            <wp:extent cx="2200275" cy="21145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B3E8" w14:textId="77777777" w:rsidR="00D832FF" w:rsidRPr="0034712C" w:rsidRDefault="00D832FF" w:rsidP="00A746F1">
      <w:pPr>
        <w:spacing w:after="120"/>
        <w:ind w:left="1701" w:right="1134" w:firstLine="567"/>
        <w:rPr>
          <w:b/>
        </w:rPr>
      </w:pPr>
      <w:r>
        <w:rPr>
          <w:b/>
          <w:bCs/>
        </w:rPr>
        <w:t>Рис. 2</w:t>
      </w:r>
    </w:p>
    <w:p w14:paraId="3B1E84D4" w14:textId="77777777" w:rsidR="00D832FF" w:rsidRDefault="00D832FF" w:rsidP="00A746F1">
      <w:pPr>
        <w:spacing w:after="120"/>
        <w:ind w:left="567" w:right="1134"/>
        <w:jc w:val="center"/>
        <w:rPr>
          <w:b/>
        </w:rPr>
      </w:pPr>
      <w:r w:rsidRPr="008F0024">
        <w:rPr>
          <w:b/>
          <w:noProof/>
          <w:lang w:val="it-IT" w:eastAsia="it-IT"/>
        </w:rPr>
        <w:drawing>
          <wp:inline distT="0" distB="0" distL="0" distR="0" wp14:anchorId="1001F933" wp14:editId="36C1DE50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7FAD" w14:textId="77777777" w:rsidR="00D832FF" w:rsidRDefault="00D832FF" w:rsidP="00A746F1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560CE57" w14:textId="77777777" w:rsidR="00D832FF" w:rsidRPr="00C52338" w:rsidRDefault="00D832FF" w:rsidP="00A746F1">
      <w:pPr>
        <w:spacing w:after="120"/>
        <w:ind w:left="2268" w:right="1134"/>
        <w:jc w:val="both"/>
      </w:pPr>
      <w:r>
        <w:lastRenderedPageBreak/>
        <w:t>В зависимости от площади выделяют 3 группы, как это показано в таблице 1:</w:t>
      </w:r>
    </w:p>
    <w:p w14:paraId="6DD8A5D0" w14:textId="77777777" w:rsidR="00D832FF" w:rsidRPr="0034712C" w:rsidRDefault="00D832FF" w:rsidP="00A746F1">
      <w:pPr>
        <w:spacing w:after="120"/>
        <w:ind w:left="2268" w:right="1134"/>
        <w:jc w:val="both"/>
        <w:rPr>
          <w:bCs/>
        </w:rPr>
      </w:pPr>
      <w:r>
        <w:t>Таблица 1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195"/>
      </w:tblGrid>
      <w:tr w:rsidR="00D832FF" w14:paraId="1D25D5B4" w14:textId="77777777" w:rsidTr="004F6EE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5DFDF9" w14:textId="77777777" w:rsidR="00D832FF" w:rsidRPr="0021645F" w:rsidRDefault="00D832FF" w:rsidP="00A746F1">
            <w:pPr>
              <w:spacing w:after="120" w:line="240" w:lineRule="auto"/>
              <w:jc w:val="center"/>
              <w:rPr>
                <w:rFonts w:eastAsia="SimSun"/>
                <w:i/>
                <w:sz w:val="18"/>
                <w:szCs w:val="18"/>
              </w:rPr>
            </w:pPr>
            <w:r w:rsidRPr="0021645F">
              <w:rPr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E4F207" w14:textId="77777777" w:rsidR="00D832FF" w:rsidRPr="0021645F" w:rsidRDefault="00D832FF" w:rsidP="00A746F1">
            <w:pPr>
              <w:spacing w:after="120" w:line="240" w:lineRule="auto"/>
              <w:jc w:val="center"/>
              <w:rPr>
                <w:rFonts w:eastAsia="SimSun"/>
                <w:i/>
                <w:sz w:val="18"/>
                <w:szCs w:val="18"/>
              </w:rPr>
            </w:pPr>
            <w:r w:rsidRPr="0021645F">
              <w:rPr>
                <w:i/>
                <w:iCs/>
                <w:sz w:val="18"/>
                <w:szCs w:val="18"/>
              </w:rPr>
              <w:t>Площадь тормозной накладки [см</w:t>
            </w:r>
            <w:r w:rsidRPr="0021645F">
              <w:rPr>
                <w:i/>
                <w:iCs/>
                <w:sz w:val="18"/>
                <w:szCs w:val="18"/>
                <w:vertAlign w:val="superscript"/>
              </w:rPr>
              <w:t>2</w:t>
            </w:r>
            <w:r w:rsidRPr="0021645F"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D832FF" w14:paraId="35A71BE9" w14:textId="77777777" w:rsidTr="004F6EE8">
        <w:trPr>
          <w:jc w:val="center"/>
        </w:trPr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2817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/>
                <w:lang w:val="it-IT"/>
              </w:rPr>
              <w:t>A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E20F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 w:hint="eastAsia"/>
                <w:lang w:val="it-IT"/>
              </w:rPr>
              <w:t>≤</w:t>
            </w:r>
            <w:r w:rsidRPr="00F56765">
              <w:rPr>
                <w:rFonts w:eastAsia="SimSun" w:hint="eastAsia"/>
                <w:lang w:val="it-IT"/>
              </w:rPr>
              <w:t>15</w:t>
            </w:r>
          </w:p>
        </w:tc>
      </w:tr>
      <w:tr w:rsidR="00D832FF" w14:paraId="3B7F4CC8" w14:textId="77777777" w:rsidTr="004F6EE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97E7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/>
                <w:lang w:val="it-IT"/>
              </w:rPr>
              <w:t>B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617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/>
                <w:lang w:val="it-IT"/>
              </w:rPr>
              <w:t xml:space="preserve">&gt; 15 </w:t>
            </w:r>
            <w:r w:rsidRPr="00F56765">
              <w:rPr>
                <w:rFonts w:eastAsia="SimSun" w:hint="eastAsia"/>
                <w:lang w:val="it-IT"/>
              </w:rPr>
              <w:t>≤</w:t>
            </w:r>
            <w:r w:rsidRPr="00F56765">
              <w:rPr>
                <w:rFonts w:eastAsia="SimSun"/>
                <w:lang w:val="it-IT"/>
              </w:rPr>
              <w:t xml:space="preserve"> 22</w:t>
            </w:r>
          </w:p>
        </w:tc>
      </w:tr>
      <w:tr w:rsidR="00D832FF" w14:paraId="5EFAFA48" w14:textId="77777777" w:rsidTr="004F6EE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B178FD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/>
                <w:lang w:val="it-IT"/>
              </w:rPr>
              <w:t>C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7B3DB4" w14:textId="77777777" w:rsidR="00D832FF" w:rsidRPr="00F56765" w:rsidRDefault="00D832FF" w:rsidP="00A746F1">
            <w:pPr>
              <w:spacing w:after="120" w:line="240" w:lineRule="auto"/>
              <w:jc w:val="center"/>
              <w:rPr>
                <w:rFonts w:eastAsia="SimSun"/>
                <w:lang w:val="it-IT"/>
              </w:rPr>
            </w:pPr>
            <w:r w:rsidRPr="00F56765">
              <w:rPr>
                <w:rFonts w:eastAsia="SimSun"/>
                <w:lang w:val="it-IT"/>
              </w:rPr>
              <w:t>&gt; 22</w:t>
            </w:r>
          </w:p>
        </w:tc>
      </w:tr>
    </w:tbl>
    <w:p w14:paraId="2357496E" w14:textId="16F9FC9A" w:rsidR="00A746F1" w:rsidRPr="00A746F1" w:rsidRDefault="00A746F1" w:rsidP="00A746F1">
      <w:pPr>
        <w:keepNext/>
        <w:keepLines/>
        <w:spacing w:before="120" w:after="120"/>
        <w:ind w:left="2268" w:right="1134" w:hanging="1134"/>
        <w:jc w:val="right"/>
      </w:pPr>
      <w:r w:rsidRPr="00A746F1">
        <w:t>»</w:t>
      </w:r>
    </w:p>
    <w:p w14:paraId="58FA650A" w14:textId="7F2AADB7" w:rsidR="00D832FF" w:rsidRDefault="00D832FF" w:rsidP="00A746F1">
      <w:pPr>
        <w:keepNext/>
        <w:keepLines/>
        <w:spacing w:before="120" w:after="120"/>
        <w:ind w:left="2268" w:right="1134" w:hanging="1134"/>
        <w:jc w:val="both"/>
        <w:rPr>
          <w:rFonts w:eastAsia="Malgun Gothic"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14:paraId="19031B7C" w14:textId="05573A5F" w:rsidR="00D832FF" w:rsidRPr="00C52338" w:rsidRDefault="00A746F1" w:rsidP="00A746F1">
      <w:pPr>
        <w:spacing w:before="120" w:after="120" w:line="240" w:lineRule="auto"/>
        <w:ind w:left="2268" w:right="1134" w:hanging="1134"/>
        <w:jc w:val="both"/>
      </w:pPr>
      <w:r>
        <w:t>«</w:t>
      </w:r>
      <w:r w:rsidR="00D832FF">
        <w:t>2.</w:t>
      </w:r>
      <w:r w:rsidR="00D832FF">
        <w:tab/>
        <w:t>Процедура выбора тормозной накладки в сборе, репрезентативной для группы, подлежащей официальному утверждению</w:t>
      </w:r>
    </w:p>
    <w:p w14:paraId="27421846" w14:textId="77777777" w:rsidR="00D832FF" w:rsidRPr="00C52338" w:rsidRDefault="00D832FF" w:rsidP="00A746F1">
      <w:pPr>
        <w:spacing w:after="120" w:line="240" w:lineRule="auto"/>
        <w:ind w:left="2268" w:right="1134" w:hanging="1134"/>
        <w:jc w:val="both"/>
      </w:pPr>
      <w:r>
        <w:tab/>
        <w:t>Тормозную накладку в сборе, подлежащую официальному утверждению, определяют в соответствии со следующими критериями:</w:t>
      </w:r>
    </w:p>
    <w:p w14:paraId="2DAA000F" w14:textId="77777777" w:rsidR="00D832FF" w:rsidRPr="000E54A9" w:rsidRDefault="00D832FF" w:rsidP="00A746F1">
      <w:pPr>
        <w:spacing w:after="120" w:line="240" w:lineRule="auto"/>
        <w:ind w:left="2835" w:right="1134" w:hanging="567"/>
        <w:jc w:val="both"/>
      </w:pPr>
      <w:r>
        <w:t>a)</w:t>
      </w:r>
      <w:r>
        <w:tab/>
        <w:t>выбор фрикционного материала, подлежащего официальному утверждению;</w:t>
      </w:r>
    </w:p>
    <w:p w14:paraId="6DD115FD" w14:textId="77777777" w:rsidR="00D832FF" w:rsidRPr="000E54A9" w:rsidRDefault="00D832FF" w:rsidP="00A746F1">
      <w:pPr>
        <w:spacing w:after="120" w:line="240" w:lineRule="auto"/>
        <w:ind w:left="2835" w:right="1134" w:hanging="567"/>
        <w:jc w:val="both"/>
      </w:pPr>
      <w:r>
        <w:t>b)</w:t>
      </w:r>
      <w:r>
        <w:tab/>
        <w:t>проверка видов применения выбранного фрикционного материала;</w:t>
      </w:r>
    </w:p>
    <w:p w14:paraId="09458340" w14:textId="0DCD9120" w:rsidR="00D832FF" w:rsidRPr="000E54A9" w:rsidRDefault="00D832FF" w:rsidP="00A746F1">
      <w:pPr>
        <w:spacing w:after="120" w:line="240" w:lineRule="auto"/>
        <w:ind w:left="2835" w:right="1134" w:hanging="567"/>
        <w:jc w:val="both"/>
      </w:pPr>
      <w:r>
        <w:t>c)</w:t>
      </w:r>
      <w:r>
        <w:tab/>
        <w:t>определение площади выбранных тормозных накладок в сборе на основании таблицы 1 и отнесение их к группам А–В–С;</w:t>
      </w:r>
    </w:p>
    <w:p w14:paraId="4AC8D6F0" w14:textId="77777777" w:rsidR="00D832FF" w:rsidRPr="00C52338" w:rsidRDefault="00D832FF" w:rsidP="00A746F1">
      <w:pPr>
        <w:spacing w:after="120" w:line="240" w:lineRule="auto"/>
        <w:ind w:left="2835" w:right="1134" w:hanging="567"/>
        <w:jc w:val="both"/>
      </w:pPr>
      <w:r>
        <w:t>d)</w:t>
      </w:r>
      <w:r>
        <w:tab/>
        <w:t>выбор наиболее неблагоприятных условий для каждой группы исходя из самого высокого значения коэффициента E</w:t>
      </w:r>
      <w:r w:rsidRPr="00A746F1">
        <w:t>p</w:t>
      </w:r>
      <w:r>
        <w:t xml:space="preserve"> (кинетической энергии на единицу площади тормозной накладки) следующим образом:</w:t>
      </w:r>
    </w:p>
    <w:p w14:paraId="15EA80DE" w14:textId="77777777" w:rsidR="00D832FF" w:rsidRPr="00D832FF" w:rsidRDefault="00D832FF" w:rsidP="00A746F1">
      <w:pPr>
        <w:pStyle w:val="ListParagraph1"/>
        <w:suppressAutoHyphens/>
        <w:spacing w:after="120"/>
        <w:ind w:left="1080" w:right="1134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D832FF">
        <w:rPr>
          <w:rFonts w:ascii="Times New Roman" w:eastAsia="Times New Roman" w:hAnsi="Times New Roman"/>
          <w:sz w:val="20"/>
          <w:szCs w:val="20"/>
          <w:lang w:eastAsia="en-US"/>
        </w:rPr>
        <w:t>E</w:t>
      </w:r>
      <w:r w:rsidRPr="00A746F1">
        <w:rPr>
          <w:rFonts w:ascii="Times New Roman" w:eastAsia="Times New Roman" w:hAnsi="Times New Roman"/>
          <w:sz w:val="20"/>
          <w:szCs w:val="20"/>
          <w:lang w:eastAsia="en-US"/>
        </w:rPr>
        <w:t>p</w:t>
      </w:r>
      <w:r w:rsidRPr="00D832FF">
        <w:rPr>
          <w:rFonts w:ascii="Times New Roman" w:eastAsia="Times New Roman" w:hAnsi="Times New Roman"/>
          <w:sz w:val="20"/>
          <w:szCs w:val="20"/>
          <w:lang w:eastAsia="en-US"/>
        </w:rPr>
        <w:t xml:space="preserve"> = ½*M*p*(V*c)</w:t>
      </w:r>
      <w:r w:rsidRPr="0075067B">
        <w:rPr>
          <w:rFonts w:ascii="Times New Roman" w:eastAsia="Times New Roman" w:hAnsi="Times New Roman"/>
          <w:sz w:val="20"/>
          <w:szCs w:val="20"/>
          <w:vertAlign w:val="superscript"/>
          <w:lang w:eastAsia="en-US"/>
        </w:rPr>
        <w:t>2</w:t>
      </w:r>
      <w:r w:rsidRPr="00D832FF">
        <w:rPr>
          <w:rFonts w:ascii="Times New Roman" w:eastAsia="Times New Roman" w:hAnsi="Times New Roman"/>
          <w:sz w:val="20"/>
          <w:szCs w:val="20"/>
          <w:lang w:eastAsia="en-US"/>
        </w:rPr>
        <w:t xml:space="preserve"> / (S*q</w:t>
      </w:r>
      <w:r w:rsidRPr="00A746F1">
        <w:rPr>
          <w:rFonts w:ascii="Times New Roman" w:eastAsia="Times New Roman" w:hAnsi="Times New Roman"/>
          <w:sz w:val="20"/>
          <w:szCs w:val="20"/>
          <w:vertAlign w:val="subscript"/>
          <w:lang w:eastAsia="en-US"/>
        </w:rPr>
        <w:t>p</w:t>
      </w:r>
      <w:r w:rsidRPr="00D832FF">
        <w:rPr>
          <w:rFonts w:ascii="Times New Roman" w:eastAsia="Times New Roman" w:hAnsi="Times New Roman"/>
          <w:sz w:val="20"/>
          <w:szCs w:val="20"/>
          <w:lang w:eastAsia="en-US"/>
        </w:rPr>
        <w:t>),</w:t>
      </w:r>
    </w:p>
    <w:p w14:paraId="605E89A8" w14:textId="77777777" w:rsidR="00D832FF" w:rsidRPr="00D832FF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где</w:t>
      </w:r>
      <w:r w:rsidRPr="00D832FF">
        <w:rPr>
          <w:rFonts w:ascii="Times New Roman" w:eastAsia="Times New Roman" w:hAnsi="Times New Roman"/>
          <w:sz w:val="20"/>
          <w:szCs w:val="20"/>
          <w:lang w:eastAsia="en-US"/>
        </w:rPr>
        <w:t>:</w:t>
      </w:r>
    </w:p>
    <w:p w14:paraId="25D3D709" w14:textId="4E678F59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proofErr w:type="spellStart"/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Ep</w:t>
      </w:r>
      <w:proofErr w:type="spellEnd"/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индекс кинетической энергии [кДж/см</w:t>
      </w:r>
      <w:r w:rsidRPr="00A746F1">
        <w:rPr>
          <w:rFonts w:ascii="Times New Roman" w:eastAsia="Times New Roman" w:hAnsi="Times New Roman"/>
          <w:sz w:val="20"/>
          <w:szCs w:val="20"/>
          <w:vertAlign w:val="superscript"/>
          <w:lang w:val="ru-RU" w:eastAsia="en-US"/>
        </w:rPr>
        <w:t>2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];</w:t>
      </w:r>
    </w:p>
    <w:p w14:paraId="4AED486A" w14:textId="0C8D75AB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M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масса-брутто транспортного средства [кг];</w:t>
      </w:r>
    </w:p>
    <w:p w14:paraId="0BFFE3AD" w14:textId="3D04CC91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p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процентное распределение массы транспортного средства:</w:t>
      </w:r>
    </w:p>
    <w:p w14:paraId="72CE1D2A" w14:textId="77777777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a)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передняя тормозная система:</w:t>
      </w:r>
    </w:p>
    <w:p w14:paraId="6841D2BC" w14:textId="7C28A5DF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 w:firstLine="567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i)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75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 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% в случае 1 тормозного диска;</w:t>
      </w:r>
    </w:p>
    <w:p w14:paraId="403E6784" w14:textId="3E705BFD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 w:firstLine="567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proofErr w:type="spellStart"/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ii</w:t>
      </w:r>
      <w:proofErr w:type="spellEnd"/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37,5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 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% в случае 2 тормозных дисков;</w:t>
      </w:r>
    </w:p>
    <w:p w14:paraId="3515F80A" w14:textId="77777777" w:rsidR="00D832FF" w:rsidRPr="00AA0428" w:rsidRDefault="00D832FF" w:rsidP="00A746F1">
      <w:pPr>
        <w:pStyle w:val="ListParagraph1"/>
        <w:keepNext/>
        <w:keepLines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b)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задняя тормозная система:</w:t>
      </w:r>
    </w:p>
    <w:p w14:paraId="26D95D3E" w14:textId="7785DC0A" w:rsidR="00D832FF" w:rsidRPr="00AA0428" w:rsidRDefault="00D832FF" w:rsidP="00A746F1">
      <w:pPr>
        <w:pStyle w:val="ListParagraph1"/>
        <w:keepNext/>
        <w:keepLines/>
        <w:suppressAutoHyphens/>
        <w:spacing w:after="120" w:line="240" w:lineRule="auto"/>
        <w:ind w:left="2268" w:right="1134" w:firstLine="567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i)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50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 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%;</w:t>
      </w:r>
    </w:p>
    <w:p w14:paraId="7BDAE38B" w14:textId="61DA1037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V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максимальная скорость транспортного средства [м/с];</w:t>
      </w:r>
    </w:p>
    <w:p w14:paraId="17584B67" w14:textId="56D5C2FC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c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поправочный коэффициент скорости:</w:t>
      </w:r>
    </w:p>
    <w:p w14:paraId="3151644B" w14:textId="3C2F5EE3" w:rsidR="00D832FF" w:rsidRPr="00AA0428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a)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 xml:space="preserve">передняя тормозная система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0,8;</w:t>
      </w:r>
    </w:p>
    <w:p w14:paraId="1A815BBA" w14:textId="4AEF1E6A" w:rsidR="00D832FF" w:rsidRPr="000301EB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>b)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 xml:space="preserve">задняя тормозная система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AA0428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изменяется в зависимости от</w:t>
      </w:r>
      <w:r>
        <w:rPr>
          <w:lang w:val="ru-RU"/>
        </w:rPr>
        <w:t xml:space="preserve"> 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диаметра тормозного диска </w:t>
      </w:r>
      <w:r w:rsidRPr="000301EB">
        <w:rPr>
          <w:rFonts w:ascii="Times New Roman" w:eastAsia="Times New Roman" w:hAnsi="Times New Roman"/>
          <w:b/>
          <w:bCs/>
          <w:sz w:val="20"/>
          <w:szCs w:val="20"/>
          <w:lang w:val="ru-RU" w:eastAsia="en-US"/>
        </w:rPr>
        <w:t>или барабана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:</w:t>
      </w:r>
    </w:p>
    <w:p w14:paraId="6FA8B72C" w14:textId="0F4B5B5C" w:rsidR="00D832FF" w:rsidRPr="000301EB" w:rsidRDefault="00D832FF" w:rsidP="00A746F1">
      <w:pPr>
        <w:pStyle w:val="ListParagraph1"/>
        <w:suppressAutoHyphens/>
        <w:spacing w:after="120" w:line="240" w:lineRule="auto"/>
        <w:ind w:left="2835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i)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0,5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для Ø ≤ 245 [мм]</w:t>
      </w:r>
      <w:r w:rsidR="003C0F39">
        <w:rPr>
          <w:rFonts w:ascii="Times New Roman" w:eastAsia="Times New Roman" w:hAnsi="Times New Roman"/>
          <w:sz w:val="20"/>
          <w:szCs w:val="20"/>
          <w:lang w:val="ru-RU" w:eastAsia="en-US"/>
        </w:rPr>
        <w:t>;</w:t>
      </w:r>
    </w:p>
    <w:p w14:paraId="36881390" w14:textId="77777777" w:rsidR="00D832FF" w:rsidRPr="000301EB" w:rsidRDefault="00D832FF" w:rsidP="00A746F1">
      <w:pPr>
        <w:pStyle w:val="ListParagraph1"/>
        <w:suppressAutoHyphens/>
        <w:spacing w:after="120" w:line="240" w:lineRule="auto"/>
        <w:ind w:left="2835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ii)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0,6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для Ø &gt; 245 &lt; 280 [мм];</w:t>
      </w:r>
    </w:p>
    <w:p w14:paraId="1D634977" w14:textId="77777777" w:rsidR="00D832FF" w:rsidRPr="000301EB" w:rsidRDefault="00D832FF" w:rsidP="00A746F1">
      <w:pPr>
        <w:pStyle w:val="ListParagraph1"/>
        <w:suppressAutoHyphens/>
        <w:spacing w:after="120" w:line="240" w:lineRule="auto"/>
        <w:ind w:left="2835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iii)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0,75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ab/>
        <w:t>для Ø ≥ 280 [мм];</w:t>
      </w:r>
    </w:p>
    <w:p w14:paraId="05061F05" w14:textId="5FDDA774" w:rsidR="00D832FF" w:rsidRPr="000301EB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S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площадь тормозной накладки, определенная на основании таблицы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 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1 [см</w:t>
      </w:r>
      <w:r w:rsidRPr="005208FC">
        <w:rPr>
          <w:rFonts w:ascii="Times New Roman" w:eastAsia="Times New Roman" w:hAnsi="Times New Roman"/>
          <w:sz w:val="20"/>
          <w:szCs w:val="20"/>
          <w:vertAlign w:val="superscript"/>
          <w:lang w:val="ru-RU" w:eastAsia="en-US"/>
        </w:rPr>
        <w:t>2</w:t>
      </w:r>
      <w:r w:rsidRPr="000301EB">
        <w:rPr>
          <w:rFonts w:ascii="Times New Roman" w:eastAsia="Times New Roman" w:hAnsi="Times New Roman"/>
          <w:sz w:val="20"/>
          <w:szCs w:val="20"/>
          <w:lang w:val="ru-RU" w:eastAsia="en-US"/>
        </w:rPr>
        <w:t>];</w:t>
      </w:r>
    </w:p>
    <w:p w14:paraId="56E0AC8D" w14:textId="3206A7F9" w:rsidR="00D832FF" w:rsidRPr="005208FC" w:rsidRDefault="00D832FF" w:rsidP="00A746F1">
      <w:pPr>
        <w:pStyle w:val="ListParagraph1"/>
        <w:suppressAutoHyphens/>
        <w:spacing w:after="120" w:line="240" w:lineRule="auto"/>
        <w:ind w:left="2268" w:right="1134"/>
        <w:contextualSpacing w:val="0"/>
        <w:rPr>
          <w:rFonts w:ascii="Times New Roman" w:eastAsia="Times New Roman" w:hAnsi="Times New Roman"/>
          <w:sz w:val="20"/>
          <w:szCs w:val="20"/>
          <w:lang w:val="ru-RU" w:eastAsia="en-US"/>
        </w:rPr>
      </w:pPr>
      <w:proofErr w:type="spellStart"/>
      <w:r w:rsidRPr="005208FC">
        <w:rPr>
          <w:rFonts w:ascii="Times New Roman" w:eastAsia="Times New Roman" w:hAnsi="Times New Roman"/>
          <w:sz w:val="20"/>
          <w:szCs w:val="20"/>
          <w:lang w:val="ru-RU" w:eastAsia="en-US"/>
        </w:rPr>
        <w:lastRenderedPageBreak/>
        <w:t>q</w:t>
      </w:r>
      <w:r w:rsidRPr="00A746F1">
        <w:rPr>
          <w:rFonts w:ascii="Times New Roman" w:eastAsia="Times New Roman" w:hAnsi="Times New Roman"/>
          <w:sz w:val="20"/>
          <w:szCs w:val="20"/>
          <w:vertAlign w:val="subscript"/>
          <w:lang w:val="ru-RU" w:eastAsia="en-US"/>
        </w:rPr>
        <w:t>p</w:t>
      </w:r>
      <w:proofErr w:type="spellEnd"/>
      <w:r w:rsidRPr="005208FC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</w:t>
      </w:r>
      <w:r w:rsidR="00A746F1">
        <w:rPr>
          <w:rFonts w:ascii="Times New Roman" w:eastAsia="Times New Roman" w:hAnsi="Times New Roman"/>
          <w:sz w:val="20"/>
          <w:szCs w:val="20"/>
          <w:lang w:val="ru-RU" w:eastAsia="en-US"/>
        </w:rPr>
        <w:t>—</w:t>
      </w:r>
      <w:r w:rsidRPr="005208FC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число колодок в 1 суппорте </w:t>
      </w:r>
      <w:r w:rsidRPr="005208FC">
        <w:rPr>
          <w:rFonts w:ascii="Times New Roman" w:eastAsia="Times New Roman" w:hAnsi="Times New Roman"/>
          <w:b/>
          <w:bCs/>
          <w:sz w:val="20"/>
          <w:szCs w:val="20"/>
          <w:lang w:val="ru-RU" w:eastAsia="en-US"/>
        </w:rPr>
        <w:t xml:space="preserve">или число активных колодок </w:t>
      </w:r>
      <w:r>
        <w:rPr>
          <w:rFonts w:ascii="Times New Roman" w:eastAsia="Times New Roman" w:hAnsi="Times New Roman"/>
          <w:b/>
          <w:bCs/>
          <w:sz w:val="20"/>
          <w:szCs w:val="20"/>
          <w:lang w:val="ru-RU" w:eastAsia="en-US"/>
        </w:rPr>
        <w:t xml:space="preserve">барабанного тормоза </w:t>
      </w:r>
      <w:r w:rsidRPr="005208FC">
        <w:rPr>
          <w:rFonts w:ascii="Times New Roman" w:eastAsia="Times New Roman" w:hAnsi="Times New Roman"/>
          <w:b/>
          <w:bCs/>
          <w:sz w:val="20"/>
          <w:szCs w:val="20"/>
          <w:lang w:val="ru-RU" w:eastAsia="en-US"/>
        </w:rPr>
        <w:t>соответствующей оси</w:t>
      </w:r>
      <w:r w:rsidR="00A746F1" w:rsidRPr="00A746F1">
        <w:rPr>
          <w:rFonts w:ascii="Times New Roman" w:eastAsia="Times New Roman" w:hAnsi="Times New Roman"/>
          <w:sz w:val="20"/>
          <w:szCs w:val="20"/>
          <w:lang w:val="ru-RU" w:eastAsia="en-US"/>
        </w:rPr>
        <w:t>»</w:t>
      </w:r>
      <w:r w:rsidRPr="005208FC">
        <w:rPr>
          <w:rFonts w:ascii="Times New Roman" w:eastAsia="Times New Roman" w:hAnsi="Times New Roman"/>
          <w:sz w:val="20"/>
          <w:szCs w:val="20"/>
          <w:lang w:val="ru-RU" w:eastAsia="en-US"/>
        </w:rPr>
        <w:t>.</w:t>
      </w:r>
    </w:p>
    <w:p w14:paraId="04487DBC" w14:textId="77777777" w:rsidR="00D832FF" w:rsidRPr="00C52338" w:rsidRDefault="00D832FF" w:rsidP="00A746F1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C0C46F9" w14:textId="77777777" w:rsidR="00D832FF" w:rsidRPr="00C52338" w:rsidRDefault="00D832FF" w:rsidP="00A746F1">
      <w:pPr>
        <w:pStyle w:val="SingleTxtG"/>
      </w:pPr>
      <w:r>
        <w:t>1.</w:t>
      </w:r>
      <w:r>
        <w:tab/>
        <w:t xml:space="preserve">В ходе практического осуществления Правил № 90 ООН было обнаружено, что в них отсутствуют некоторые сведения. </w:t>
      </w:r>
    </w:p>
    <w:p w14:paraId="2E0BA8B5" w14:textId="6E483ECD" w:rsidR="00D832FF" w:rsidRPr="00C52338" w:rsidRDefault="00D832FF" w:rsidP="00A746F1">
      <w:pPr>
        <w:pStyle w:val="SingleTxtG"/>
      </w:pPr>
      <w:r>
        <w:t>2.</w:t>
      </w:r>
      <w:r>
        <w:tab/>
        <w:t>Несмотря на свое назначение,</w:t>
      </w:r>
      <w:r w:rsidR="00A746F1">
        <w:t xml:space="preserve"> </w:t>
      </w:r>
      <w:r>
        <w:t>которое заключается в определении критериев формирования групп тормозных накладок в сборе для транспортных средств категории L,</w:t>
      </w:r>
      <w:r w:rsidR="00A746F1">
        <w:t xml:space="preserve"> </w:t>
      </w:r>
      <w:r>
        <w:t xml:space="preserve">приложение 7а не содержит четких указаний относительно формирования групп колодок барабанного тормоза. </w:t>
      </w:r>
    </w:p>
    <w:p w14:paraId="1053F11D" w14:textId="67FE8397" w:rsidR="00D832FF" w:rsidRPr="00C52338" w:rsidRDefault="00D832FF" w:rsidP="00A746F1">
      <w:pPr>
        <w:pStyle w:val="SingleTxtG"/>
      </w:pPr>
      <w:r>
        <w:t>3.</w:t>
      </w:r>
      <w:r>
        <w:tab/>
        <w:t xml:space="preserve">В пункте 2.2.3 </w:t>
      </w:r>
      <w:r w:rsidR="00756FCA">
        <w:t>«</w:t>
      </w:r>
      <w:r>
        <w:rPr>
          <w:i/>
          <w:iCs/>
        </w:rPr>
        <w:t>тормозная накладка в сборе</w:t>
      </w:r>
      <w:r w:rsidR="00756FCA" w:rsidRPr="00756FCA">
        <w:t>»</w:t>
      </w:r>
      <w:r>
        <w:t xml:space="preserve"> определена как часть фрикционного тормоза, которая прижимается к барабану или диску, соответственно, для образования силы трения, а </w:t>
      </w:r>
      <w:r w:rsidR="00756FCA">
        <w:t>«</w:t>
      </w:r>
      <w:r>
        <w:rPr>
          <w:i/>
          <w:iCs/>
        </w:rPr>
        <w:t>колодка барабанного тормоза в сборе</w:t>
      </w:r>
      <w:r w:rsidR="00756FCA" w:rsidRPr="00756FCA">
        <w:t>»</w:t>
      </w:r>
      <w:r>
        <w:t xml:space="preserve"> — как тормозная накладка в сборе. Поэтому необходимо дать четкие инструкции относительно критериев формирования групп колодок барабанного тормоза (как это уже сделано для тормозных колодок), чтобы производители колодок барабанного тормоза могли приступить к омологации в соответствии с данными Правилами. </w:t>
      </w:r>
    </w:p>
    <w:p w14:paraId="7F559257" w14:textId="77777777" w:rsidR="00D832FF" w:rsidRPr="00C52338" w:rsidRDefault="00D832FF" w:rsidP="00A746F1">
      <w:pPr>
        <w:pStyle w:val="SingleTxtG"/>
      </w:pPr>
      <w:r>
        <w:t>4.</w:t>
      </w:r>
      <w:r>
        <w:tab/>
        <w:t>Настоящее предложение имеет целью уточнить положения и область применения данных Правил и никоим образом не изменяет их техническое наполнение.</w:t>
      </w:r>
    </w:p>
    <w:p w14:paraId="10DC0546" w14:textId="77777777" w:rsidR="00D832FF" w:rsidRPr="00C52338" w:rsidRDefault="00D832FF" w:rsidP="00A746F1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C52338">
        <w:rPr>
          <w:rFonts w:eastAsia="SimSun"/>
          <w:u w:val="single"/>
        </w:rPr>
        <w:tab/>
      </w:r>
      <w:r w:rsidRPr="00C52338">
        <w:rPr>
          <w:rFonts w:eastAsia="SimSun"/>
          <w:u w:val="single"/>
        </w:rPr>
        <w:tab/>
      </w:r>
      <w:r w:rsidRPr="00C52338">
        <w:rPr>
          <w:rFonts w:eastAsia="SimSun"/>
          <w:u w:val="single"/>
        </w:rPr>
        <w:tab/>
      </w:r>
      <w:r w:rsidRPr="00C52338">
        <w:rPr>
          <w:rFonts w:eastAsia="SimSun"/>
          <w:u w:val="single"/>
        </w:rPr>
        <w:tab/>
      </w:r>
    </w:p>
    <w:p w14:paraId="6B94F950" w14:textId="77777777" w:rsidR="00E12C5F" w:rsidRPr="00D832FF" w:rsidRDefault="00E12C5F" w:rsidP="00A746F1"/>
    <w:sectPr w:rsidR="00E12C5F" w:rsidRPr="00D832FF" w:rsidSect="008879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651F" w14:textId="77777777" w:rsidR="00552BEF" w:rsidRPr="00A312BC" w:rsidRDefault="00552BEF" w:rsidP="00A312BC"/>
  </w:endnote>
  <w:endnote w:type="continuationSeparator" w:id="0">
    <w:p w14:paraId="2092A591" w14:textId="77777777" w:rsidR="00552BEF" w:rsidRPr="00A312BC" w:rsidRDefault="00552B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5B3D" w14:textId="4702C89E" w:rsidR="008879A7" w:rsidRPr="008879A7" w:rsidRDefault="008879A7">
    <w:pPr>
      <w:pStyle w:val="a8"/>
    </w:pPr>
    <w:r w:rsidRPr="008879A7">
      <w:rPr>
        <w:b/>
        <w:sz w:val="18"/>
      </w:rPr>
      <w:fldChar w:fldCharType="begin"/>
    </w:r>
    <w:r w:rsidRPr="008879A7">
      <w:rPr>
        <w:b/>
        <w:sz w:val="18"/>
      </w:rPr>
      <w:instrText xml:space="preserve"> PAGE  \* MERGEFORMAT </w:instrText>
    </w:r>
    <w:r w:rsidRPr="008879A7">
      <w:rPr>
        <w:b/>
        <w:sz w:val="18"/>
      </w:rPr>
      <w:fldChar w:fldCharType="separate"/>
    </w:r>
    <w:r w:rsidRPr="008879A7">
      <w:rPr>
        <w:b/>
        <w:noProof/>
        <w:sz w:val="18"/>
      </w:rPr>
      <w:t>2</w:t>
    </w:r>
    <w:r w:rsidRPr="008879A7">
      <w:rPr>
        <w:b/>
        <w:sz w:val="18"/>
      </w:rPr>
      <w:fldChar w:fldCharType="end"/>
    </w:r>
    <w:r>
      <w:rPr>
        <w:b/>
        <w:sz w:val="18"/>
      </w:rPr>
      <w:tab/>
    </w:r>
    <w:r>
      <w:t>GE.21-09630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89A" w14:textId="43FD8871" w:rsidR="008879A7" w:rsidRPr="008879A7" w:rsidRDefault="008879A7" w:rsidP="008879A7">
    <w:pPr>
      <w:pStyle w:val="a8"/>
      <w:tabs>
        <w:tab w:val="clear" w:pos="9639"/>
        <w:tab w:val="right" w:pos="9638"/>
      </w:tabs>
      <w:rPr>
        <w:b/>
        <w:sz w:val="18"/>
      </w:rPr>
    </w:pPr>
    <w:r>
      <w:t>GE.21-09630</w:t>
    </w:r>
    <w:r>
      <w:tab/>
    </w:r>
    <w:r w:rsidRPr="008879A7">
      <w:rPr>
        <w:b/>
        <w:sz w:val="18"/>
      </w:rPr>
      <w:fldChar w:fldCharType="begin"/>
    </w:r>
    <w:r w:rsidRPr="008879A7">
      <w:rPr>
        <w:b/>
        <w:sz w:val="18"/>
      </w:rPr>
      <w:instrText xml:space="preserve"> PAGE  \* MERGEFORMAT </w:instrText>
    </w:r>
    <w:r w:rsidRPr="008879A7">
      <w:rPr>
        <w:b/>
        <w:sz w:val="18"/>
      </w:rPr>
      <w:fldChar w:fldCharType="separate"/>
    </w:r>
    <w:r w:rsidRPr="008879A7">
      <w:rPr>
        <w:b/>
        <w:noProof/>
        <w:sz w:val="18"/>
      </w:rPr>
      <w:t>3</w:t>
    </w:r>
    <w:r w:rsidRPr="008879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FE49" w14:textId="64F7E9AB" w:rsidR="00042B72" w:rsidRPr="008879A7" w:rsidRDefault="008879A7" w:rsidP="008879A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3F8B60" wp14:editId="2C2DAC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21-09630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CA0C62" wp14:editId="456119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090821  100821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CAD1" w14:textId="77777777" w:rsidR="00552BEF" w:rsidRPr="001075E9" w:rsidRDefault="00552B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310472" w14:textId="77777777" w:rsidR="00552BEF" w:rsidRDefault="00552B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7A7329" w14:textId="77777777" w:rsidR="00D832FF" w:rsidRPr="00EA475E" w:rsidRDefault="00D832FF" w:rsidP="00D832FF">
      <w:pPr>
        <w:pStyle w:val="ad"/>
      </w:pPr>
      <w:r>
        <w:tab/>
      </w:r>
      <w:r w:rsidRPr="00D832F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985C" w14:textId="43D2BF49" w:rsidR="008879A7" w:rsidRPr="008879A7" w:rsidRDefault="00CA1DE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6832" w14:textId="52168107" w:rsidR="008879A7" w:rsidRPr="008879A7" w:rsidRDefault="00CA1DE4" w:rsidP="008879A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FF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F3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2BE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23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067B"/>
    <w:rsid w:val="00756FCA"/>
    <w:rsid w:val="00757357"/>
    <w:rsid w:val="0077320B"/>
    <w:rsid w:val="00792497"/>
    <w:rsid w:val="00806737"/>
    <w:rsid w:val="00825F8D"/>
    <w:rsid w:val="00834B71"/>
    <w:rsid w:val="00837151"/>
    <w:rsid w:val="0086445C"/>
    <w:rsid w:val="008879A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46F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1DE4"/>
    <w:rsid w:val="00CB151C"/>
    <w:rsid w:val="00CE5A1A"/>
    <w:rsid w:val="00CF55F6"/>
    <w:rsid w:val="00D33D63"/>
    <w:rsid w:val="00D5253A"/>
    <w:rsid w:val="00D832F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C3F0AA"/>
  <w15:docId w15:val="{9C923B79-A334-426C-B286-9E7A247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832FF"/>
    <w:rPr>
      <w:lang w:val="ru-RU" w:eastAsia="en-US"/>
    </w:rPr>
  </w:style>
  <w:style w:type="character" w:customStyle="1" w:styleId="H1GChar">
    <w:name w:val="_ H_1_G Char"/>
    <w:link w:val="H1G"/>
    <w:rsid w:val="00D832F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832FF"/>
    <w:rPr>
      <w:b/>
      <w:sz w:val="28"/>
      <w:lang w:val="ru-RU" w:eastAsia="ru-RU"/>
    </w:rPr>
  </w:style>
  <w:style w:type="paragraph" w:customStyle="1" w:styleId="ListParagraph1">
    <w:name w:val="List Paragraph1"/>
    <w:basedOn w:val="a"/>
    <w:rsid w:val="00D832FF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E8E03-6F22-49EA-94C2-A0BBF2D34A86}"/>
</file>

<file path=customXml/itemProps2.xml><?xml version="1.0" encoding="utf-8"?>
<ds:datastoreItem xmlns:ds="http://schemas.openxmlformats.org/officeDocument/2006/customXml" ds:itemID="{A5231543-FCC5-4D6E-8509-6EF52370F5D2}"/>
</file>

<file path=customXml/itemProps3.xml><?xml version="1.0" encoding="utf-8"?>
<ds:datastoreItem xmlns:ds="http://schemas.openxmlformats.org/officeDocument/2006/customXml" ds:itemID="{2EC998E3-2805-4DBD-8088-02DF792EBB7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595</Words>
  <Characters>3859</Characters>
  <Application>Microsoft Office Word</Application>
  <DocSecurity>0</DocSecurity>
  <Lines>32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ECE/TRANS/WP.29/GRVA/2021/29</vt:lpstr>
      <vt:lpstr>A/</vt:lpstr>
      <vt:lpstr>A/</vt:lpstr>
    </vt:vector>
  </TitlesOfParts>
  <Company>DCM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ECE/TRANS/WP.29/GRVA/2021/29</dc:title>
  <dc:subject/>
  <dc:creator>Elena IZOTOVA</dc:creator>
  <cp:keywords/>
  <cp:lastModifiedBy>Elena IZOTOVA</cp:lastModifiedBy>
  <cp:revision>3</cp:revision>
  <cp:lastPrinted>2021-08-10T12:28:00Z</cp:lastPrinted>
  <dcterms:created xsi:type="dcterms:W3CDTF">2021-08-10T12:28:00Z</dcterms:created>
  <dcterms:modified xsi:type="dcterms:W3CDTF">2021-08-10T12:28:00Z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