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9AF5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28EF03" w14:textId="77777777" w:rsidR="002D5AAC" w:rsidRDefault="002D5AAC" w:rsidP="002B1E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661C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6B0491" w14:textId="0C63E390" w:rsidR="002D5AAC" w:rsidRDefault="002B1E84" w:rsidP="002B1E84">
            <w:pPr>
              <w:jc w:val="right"/>
            </w:pPr>
            <w:r w:rsidRPr="002B1E84">
              <w:rPr>
                <w:sz w:val="40"/>
              </w:rPr>
              <w:t>ECE</w:t>
            </w:r>
            <w:r>
              <w:t>/TRANS/WP.29/GRVA/2021/20</w:t>
            </w:r>
          </w:p>
        </w:tc>
      </w:tr>
      <w:tr w:rsidR="002D5AAC" w:rsidRPr="005D6620" w14:paraId="52FC00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C2A2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9BAFEB" wp14:editId="15B8B3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9CC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ABFE49" w14:textId="77777777" w:rsidR="002D5AAC" w:rsidRDefault="002B1E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945CD0" w14:textId="77777777" w:rsidR="002B1E84" w:rsidRDefault="002B1E84" w:rsidP="002B1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2021</w:t>
            </w:r>
          </w:p>
          <w:p w14:paraId="73DF9F0C" w14:textId="77777777" w:rsidR="002B1E84" w:rsidRDefault="002B1E84" w:rsidP="002B1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575246" w14:textId="54A7A5BB" w:rsidR="002B1E84" w:rsidRPr="008D53B6" w:rsidRDefault="002B1E84" w:rsidP="002B1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98DF2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F38441" w14:textId="77777777" w:rsidR="002B1E84" w:rsidRPr="00316DE7" w:rsidRDefault="002B1E84" w:rsidP="002B1E84">
      <w:pPr>
        <w:spacing w:before="120"/>
        <w:rPr>
          <w:rFonts w:asciiTheme="majorBidi" w:eastAsia="Times New Roman" w:hAnsiTheme="majorBidi" w:cstheme="majorBidi"/>
          <w:sz w:val="28"/>
          <w:szCs w:val="28"/>
        </w:rPr>
      </w:pPr>
      <w:bookmarkStart w:id="0" w:name="_Hlk518466992"/>
      <w:r w:rsidRPr="00316DE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D257FC4" w14:textId="77777777" w:rsidR="002B1E84" w:rsidRPr="00316DE7" w:rsidRDefault="002B1E84" w:rsidP="002B1E84">
      <w:pPr>
        <w:spacing w:before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316DE7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16DE7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12A346FE" w14:textId="77777777" w:rsidR="002B1E84" w:rsidRPr="00316DE7" w:rsidRDefault="002B1E84" w:rsidP="002B1E84">
      <w:pPr>
        <w:spacing w:before="120"/>
        <w:rPr>
          <w:b/>
        </w:rPr>
      </w:pPr>
      <w:bookmarkStart w:id="1" w:name="OLE_LINK2"/>
      <w:bookmarkEnd w:id="0"/>
      <w:r w:rsidRPr="00316DE7">
        <w:rPr>
          <w:b/>
        </w:rPr>
        <w:t>Рабочая группа по автоматизированным/автономным</w:t>
      </w:r>
      <w:r w:rsidRPr="00316DE7">
        <w:rPr>
          <w:b/>
        </w:rPr>
        <w:br/>
        <w:t>и подключенным транспортным средствам</w:t>
      </w:r>
    </w:p>
    <w:p w14:paraId="1CE72803" w14:textId="77777777" w:rsidR="002B1E84" w:rsidRPr="00316DE7" w:rsidRDefault="002B1E84" w:rsidP="002B1E84">
      <w:pPr>
        <w:spacing w:before="120"/>
        <w:rPr>
          <w:b/>
        </w:rPr>
      </w:pPr>
      <w:r w:rsidRPr="00316DE7">
        <w:rPr>
          <w:b/>
        </w:rPr>
        <w:t>Одиннадцатая сессия</w:t>
      </w:r>
    </w:p>
    <w:p w14:paraId="6AF6B53B" w14:textId="63275406" w:rsidR="002B1E84" w:rsidRPr="00316DE7" w:rsidRDefault="002B1E84" w:rsidP="002B1E84">
      <w:r w:rsidRPr="00316DE7">
        <w:rPr>
          <w:rFonts w:asciiTheme="majorBidi" w:hAnsiTheme="majorBidi" w:cstheme="majorBidi"/>
        </w:rPr>
        <w:t>Женева</w:t>
      </w:r>
      <w:r w:rsidRPr="00316DE7">
        <w:t>, 27 сентября</w:t>
      </w:r>
      <w:r>
        <w:t xml:space="preserve"> — </w:t>
      </w:r>
      <w:r w:rsidRPr="00316DE7">
        <w:t>1 октября 2021 года</w:t>
      </w:r>
    </w:p>
    <w:p w14:paraId="159396D7" w14:textId="77777777" w:rsidR="002B1E84" w:rsidRPr="00316DE7" w:rsidRDefault="002B1E84" w:rsidP="002B1E84">
      <w:r w:rsidRPr="00316DE7">
        <w:t xml:space="preserve">Пункт 5 a) </w:t>
      </w:r>
      <w:r w:rsidRPr="00316DE7">
        <w:rPr>
          <w:rFonts w:asciiTheme="majorBidi" w:hAnsiTheme="majorBidi" w:cstheme="majorBidi"/>
        </w:rPr>
        <w:t>предварительной повестки дня</w:t>
      </w:r>
    </w:p>
    <w:p w14:paraId="5A0E7A10" w14:textId="77777777" w:rsidR="002B1E84" w:rsidRPr="00316DE7" w:rsidRDefault="002B1E84" w:rsidP="002B1E84">
      <w:pPr>
        <w:rPr>
          <w:b/>
          <w:bCs/>
        </w:rPr>
      </w:pPr>
      <w:r w:rsidRPr="00316DE7">
        <w:rPr>
          <w:b/>
          <w:bCs/>
        </w:rPr>
        <w:t>Подключенные транспортные средства:</w:t>
      </w:r>
      <w:r w:rsidRPr="00316DE7">
        <w:rPr>
          <w:b/>
          <w:bCs/>
        </w:rPr>
        <w:br/>
        <w:t>кибербезопасность и защита данных</w:t>
      </w:r>
    </w:p>
    <w:p w14:paraId="786DAE59" w14:textId="5BE8C0CD" w:rsidR="002B1E84" w:rsidRPr="00316DE7" w:rsidRDefault="002B1E84" w:rsidP="002B1E84">
      <w:pPr>
        <w:pStyle w:val="HChG"/>
      </w:pPr>
      <w:r w:rsidRPr="00316DE7">
        <w:tab/>
      </w:r>
      <w:r w:rsidRPr="00316DE7">
        <w:tab/>
      </w:r>
      <w:bookmarkEnd w:id="1"/>
      <w:r w:rsidRPr="00316DE7">
        <w:rPr>
          <w:shd w:val="clear" w:color="auto" w:fill="FFFFFF"/>
        </w:rPr>
        <w:t xml:space="preserve">Предложение о рекомендациях по единообразным предписаниям, касающимся кибербезопасности </w:t>
      </w:r>
      <w:r>
        <w:rPr>
          <w:shd w:val="clear" w:color="auto" w:fill="FFFFFF"/>
        </w:rPr>
        <w:br/>
      </w:r>
      <w:r w:rsidRPr="00316DE7">
        <w:rPr>
          <w:shd w:val="clear" w:color="auto" w:fill="FFFFFF"/>
        </w:rPr>
        <w:t>и обновления программного обеспечения</w:t>
      </w:r>
    </w:p>
    <w:p w14:paraId="22C673CF" w14:textId="0B396F76" w:rsidR="002B1E84" w:rsidRPr="00316DE7" w:rsidRDefault="002B1E84" w:rsidP="002B1E84">
      <w:pPr>
        <w:pStyle w:val="H1G"/>
      </w:pPr>
      <w:r w:rsidRPr="00316DE7">
        <w:tab/>
      </w:r>
      <w:r w:rsidRPr="00316DE7">
        <w:rPr>
          <w:rFonts w:asciiTheme="majorBidi" w:hAnsiTheme="majorBidi" w:cstheme="majorBidi"/>
        </w:rPr>
        <w:tab/>
      </w:r>
      <w:r w:rsidRPr="00316DE7">
        <w:rPr>
          <w:rFonts w:asciiTheme="majorBidi" w:hAnsiTheme="majorBidi" w:cstheme="majorBidi"/>
        </w:rPr>
        <w:tab/>
      </w:r>
      <w:r w:rsidRPr="00316DE7">
        <w:t xml:space="preserve">Представлено экспертами от неофициальной рабочей группы </w:t>
      </w:r>
      <w:r>
        <w:br/>
      </w:r>
      <w:r w:rsidRPr="00316DE7">
        <w:t>по вопросам кибербезопасности и беспроводной связи (обновление программного обеспечения)</w:t>
      </w:r>
      <w:r w:rsidRPr="00EC3280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3255A032" w14:textId="77777777" w:rsidR="002B1E84" w:rsidRPr="00316DE7" w:rsidRDefault="002B1E84" w:rsidP="002B1E84">
      <w:pPr>
        <w:pStyle w:val="SingleTxtG"/>
        <w:rPr>
          <w:shd w:val="clear" w:color="auto" w:fill="FFFFFF"/>
        </w:rPr>
      </w:pPr>
      <w:r w:rsidRPr="00316DE7">
        <w:tab/>
      </w:r>
      <w:r w:rsidRPr="00316DE7">
        <w:rPr>
          <w:shd w:val="clear" w:color="auto" w:fill="FFFFFF"/>
        </w:rPr>
        <w:t>Воспроизведенный ниже текст был подготовлен экспертами от неофициальной рабочей группы по вопросам кибербезопасности и беспроводной (БП) связи (</w:t>
      </w:r>
      <w:r w:rsidRPr="00316DE7">
        <w:t>обновление программного обеспечения</w:t>
      </w:r>
      <w:r w:rsidRPr="00316DE7">
        <w:rPr>
          <w:shd w:val="clear" w:color="auto" w:fill="FFFFFF"/>
        </w:rPr>
        <w:t xml:space="preserve">). В нем содержится предложение о рекомендациях по единообразным </w:t>
      </w:r>
      <w:r w:rsidRPr="00316DE7">
        <w:rPr>
          <w:szCs w:val="28"/>
          <w:shd w:val="clear" w:color="auto" w:fill="FFFFFF"/>
        </w:rPr>
        <w:t>предписаниям</w:t>
      </w:r>
      <w:r w:rsidRPr="00316DE7">
        <w:rPr>
          <w:shd w:val="clear" w:color="auto" w:fill="FFFFFF"/>
        </w:rPr>
        <w:t>, касающимся кибербезопасности и обновления программного обеспечения, которые представляются приемлемыми для целей Договаривающихся сторон Соглашения 1998 года.</w:t>
      </w:r>
    </w:p>
    <w:p w14:paraId="19EF6965" w14:textId="77777777" w:rsidR="002B1E84" w:rsidRPr="002B1E84" w:rsidRDefault="002B1E84" w:rsidP="002B1E84">
      <w:pPr>
        <w:suppressAutoHyphens w:val="0"/>
        <w:spacing w:line="240" w:lineRule="auto"/>
      </w:pPr>
      <w:r w:rsidRPr="002B1E84">
        <w:br w:type="page"/>
      </w:r>
    </w:p>
    <w:p w14:paraId="10AB0942" w14:textId="77777777" w:rsidR="002B1E84" w:rsidRPr="00316DE7" w:rsidRDefault="002B1E84" w:rsidP="002B1E84">
      <w:pPr>
        <w:pStyle w:val="HChG"/>
      </w:pPr>
      <w:r w:rsidRPr="00316DE7">
        <w:lastRenderedPageBreak/>
        <w:tab/>
        <w:t>I.</w:t>
      </w:r>
      <w:r w:rsidRPr="00316DE7">
        <w:tab/>
        <w:t xml:space="preserve">Предложение по рекомендациям относительно </w:t>
      </w:r>
      <w:r w:rsidRPr="00316DE7">
        <w:rPr>
          <w:shd w:val="clear" w:color="auto" w:fill="FFFFFF"/>
        </w:rPr>
        <w:t>кибербезопасности и обновления программного обеспечения</w:t>
      </w:r>
      <w:r w:rsidRPr="00316DE7">
        <w:t xml:space="preserve"> автотранспортных средств</w:t>
      </w:r>
    </w:p>
    <w:p w14:paraId="0C8ED9FC" w14:textId="25DF39E7" w:rsidR="002B1E84" w:rsidRPr="002B1E84" w:rsidRDefault="002B1E84" w:rsidP="002B1E84">
      <w:pPr>
        <w:pStyle w:val="H1G"/>
      </w:pPr>
      <w:r w:rsidRPr="00316DE7">
        <w:tab/>
        <w:t>A.</w:t>
      </w:r>
      <w:r w:rsidRPr="00316DE7">
        <w:tab/>
      </w:r>
      <w:r w:rsidRPr="00316DE7">
        <w:tab/>
        <w:t>Часть I</w:t>
      </w:r>
      <w:r>
        <w:t xml:space="preserve"> — </w:t>
      </w:r>
      <w:r w:rsidRPr="00316DE7">
        <w:t>Введение</w:t>
      </w:r>
    </w:p>
    <w:p w14:paraId="5F4D4414" w14:textId="77777777" w:rsidR="002B1E84" w:rsidRPr="00316DE7" w:rsidRDefault="002B1E84" w:rsidP="002B1E84">
      <w:pPr>
        <w:pStyle w:val="SingleTxtG"/>
        <w:rPr>
          <w:shd w:val="clear" w:color="auto" w:fill="FFFFFF"/>
        </w:rPr>
      </w:pPr>
      <w:r w:rsidRPr="00316DE7">
        <w:t>1.</w:t>
      </w:r>
      <w:r w:rsidRPr="00316DE7">
        <w:tab/>
      </w:r>
      <w:r w:rsidRPr="00316DE7">
        <w:rPr>
          <w:shd w:val="clear" w:color="auto" w:fill="FFFFFF"/>
        </w:rPr>
        <w:t>Лица и организации, причастные к разработке, производству или сборке автотранспортных средств, должны внести свою лепту в обеспечение кибербезопасности автомобиля.</w:t>
      </w:r>
    </w:p>
    <w:p w14:paraId="3239A190" w14:textId="60FA751E" w:rsidR="002B1E84" w:rsidRPr="00316DE7" w:rsidRDefault="002B1E84" w:rsidP="002B1E84">
      <w:pPr>
        <w:pStyle w:val="SingleTxtG"/>
        <w:rPr>
          <w:shd w:val="clear" w:color="auto" w:fill="FFFFFF"/>
        </w:rPr>
      </w:pPr>
      <w:r w:rsidRPr="00316DE7">
        <w:t>2.</w:t>
      </w:r>
      <w:r w:rsidRPr="00316DE7">
        <w:tab/>
      </w:r>
      <w:r w:rsidRPr="00316DE7">
        <w:rPr>
          <w:shd w:val="clear" w:color="auto" w:fill="FFFFFF"/>
        </w:rPr>
        <w:t>Настоящий документ призван служить для Договаривающихся сторон Соглашения 1998 года в качестве руководства при разработке правил или законодательства по кибербезопасности автотранспортных средств и/или правил либо законодательства, касающихся обновления программного обеспечения транспортного средства и порядка установки обновленных версий. Целью руководства является обеспечение согласованного подхода к введению таких правил или такого законодательства. Поэтому изложенные в настоящем документе технические требования в максимально возможной степени приближены к требованиям Правил</w:t>
      </w:r>
      <w:r>
        <w:rPr>
          <w:shd w:val="clear" w:color="auto" w:fill="FFFFFF"/>
          <w:lang w:val="en-US"/>
        </w:rPr>
        <w:t> </w:t>
      </w:r>
      <w:r w:rsidRPr="00316DE7">
        <w:rPr>
          <w:shd w:val="clear" w:color="auto" w:fill="FFFFFF"/>
        </w:rPr>
        <w:t>№ 155 и № 156 ООН, которые распространяются на Договаривающиеся стороны Соглашения 1958 года и касаются кибербезопасности и обновления программного обеспечения соответственно. Дополнительные ссылки в скобках указывают на соответствующий(е) раздел(ы) конкретных Правил.</w:t>
      </w:r>
    </w:p>
    <w:p w14:paraId="67F7D32C" w14:textId="77777777" w:rsidR="002B1E84" w:rsidRPr="00316DE7" w:rsidRDefault="002B1E84" w:rsidP="002B1E84">
      <w:pPr>
        <w:pStyle w:val="SingleTxtG"/>
        <w:rPr>
          <w:shd w:val="clear" w:color="auto" w:fill="FFFFFF"/>
        </w:rPr>
      </w:pPr>
      <w:r w:rsidRPr="00316DE7">
        <w:rPr>
          <w:shd w:val="clear" w:color="auto" w:fill="FFFFFF"/>
        </w:rPr>
        <w:t>В документе приводится перечень технических требований, предъявляемых как к транспортному средству, так и к системам управления. Что касается технических требований к системам управления, то перечисляются требования, хотя и носящие по отношению к транспортному средству сторонний характер, введение которых все же необходимо для эффективного управления кибербезопасностью транспортного средства в течение всего срока его эксплуатации, равно как для обеспечения надлежащей оценки и защищенности обновленных версий программного обеспечения до их установки на транспортное средство.</w:t>
      </w:r>
    </w:p>
    <w:p w14:paraId="296D323A" w14:textId="5EC8D416" w:rsidR="002B1E84" w:rsidRPr="00316DE7" w:rsidRDefault="002B1E84" w:rsidP="002B1E84">
      <w:pPr>
        <w:pStyle w:val="SingleTxtG"/>
      </w:pPr>
      <w:r w:rsidRPr="00316DE7">
        <w:rPr>
          <w:shd w:val="clear" w:color="auto" w:fill="FFFFFF"/>
        </w:rPr>
        <w:t>Рекомендуется, чтобы при выработке правил или законодательства в полной мере учитывались как минимум технические требования, относящиеся к транспортному средству. По возможности следует также вводить требования к системе управления. В</w:t>
      </w:r>
      <w:r w:rsidR="00EC3280">
        <w:rPr>
          <w:shd w:val="clear" w:color="auto" w:fill="FFFFFF"/>
          <w:lang w:val="en-US"/>
        </w:rPr>
        <w:t> </w:t>
      </w:r>
      <w:r w:rsidRPr="00316DE7">
        <w:rPr>
          <w:shd w:val="clear" w:color="auto" w:fill="FFFFFF"/>
        </w:rPr>
        <w:t>случаях, когда принять требования, касающиеся системы управления, в рамках правил или законодательства не представляется возможным, предлагается отразить их в национальном руководстве для изготовителей автомобилей.</w:t>
      </w:r>
    </w:p>
    <w:p w14:paraId="5D2C9C7B" w14:textId="77777777" w:rsidR="002B1E84" w:rsidRPr="00316DE7" w:rsidRDefault="002B1E84" w:rsidP="002B1E84">
      <w:pPr>
        <w:pStyle w:val="SingleTxtG"/>
      </w:pPr>
      <w:r w:rsidRPr="00316DE7">
        <w:rPr>
          <w:shd w:val="clear" w:color="auto" w:fill="FFFFFF"/>
        </w:rPr>
        <w:t>Применительно к этим требованиям в документе не оговорены ни критерии приемлемости, ни критерии испытания.</w:t>
      </w:r>
    </w:p>
    <w:p w14:paraId="137C0A7B" w14:textId="130E6746" w:rsidR="002B1E84" w:rsidRPr="00316DE7" w:rsidRDefault="002B1E84" w:rsidP="002B1E84">
      <w:pPr>
        <w:pStyle w:val="SingleTxtG"/>
      </w:pPr>
      <w:r w:rsidRPr="00316DE7">
        <w:rPr>
          <w:shd w:val="clear" w:color="auto" w:fill="FFFFFF"/>
        </w:rPr>
        <w:t xml:space="preserve">Упомянутые в настоящем документе этапы жизненного цикла транспортного средства четко не определены; они подлежат установлению в правилах или законодательстве. Отраслевые рекомендации по всем соответствующим этапам можно найти в международных стандартах, например ISO/SAE 21434 и ISO 24089. Однако следует отметить, что «этапом </w:t>
      </w:r>
      <w:r w:rsidRPr="00316DE7">
        <w:t>после производства»</w:t>
      </w:r>
      <w:r w:rsidRPr="00316DE7">
        <w:rPr>
          <w:shd w:val="clear" w:color="auto" w:fill="FFFFFF"/>
        </w:rPr>
        <w:t xml:space="preserve"> охватываются все аспекты уже после </w:t>
      </w:r>
      <w:r w:rsidRPr="00316DE7">
        <w:t>изготовления</w:t>
      </w:r>
      <w:r w:rsidRPr="00316DE7">
        <w:rPr>
          <w:shd w:val="clear" w:color="auto" w:fill="FFFFFF"/>
        </w:rPr>
        <w:t xml:space="preserve"> транспортного средства, причем два важнейших, на которые необходимо обратить внимание,</w:t>
      </w:r>
      <w:r>
        <w:rPr>
          <w:shd w:val="clear" w:color="auto" w:fill="FFFFFF"/>
        </w:rPr>
        <w:t xml:space="preserve"> — </w:t>
      </w:r>
      <w:r w:rsidRPr="00316DE7">
        <w:rPr>
          <w:shd w:val="clear" w:color="auto" w:fill="FFFFFF"/>
        </w:rPr>
        <w:t xml:space="preserve">это окончание срока службы транспортного средства (также известное как «вывод из эксплуатации») и истечение срока </w:t>
      </w:r>
      <w:r w:rsidRPr="00316DE7">
        <w:t xml:space="preserve">обеспечения </w:t>
      </w:r>
      <w:r w:rsidRPr="00316DE7">
        <w:rPr>
          <w:shd w:val="clear" w:color="auto" w:fill="FFFFFF"/>
        </w:rPr>
        <w:t>кибербезопасности транспортного средства. Поскольку Соглашение 1998</w:t>
      </w:r>
      <w:r w:rsidR="00EC3280">
        <w:rPr>
          <w:shd w:val="clear" w:color="auto" w:fill="FFFFFF"/>
          <w:lang w:val="en-US"/>
        </w:rPr>
        <w:t> </w:t>
      </w:r>
      <w:r w:rsidRPr="00316DE7">
        <w:rPr>
          <w:shd w:val="clear" w:color="auto" w:fill="FFFFFF"/>
        </w:rPr>
        <w:t xml:space="preserve">года рассчитано на применение в контексте различных систем нормативного и правового регулирования, неофициальная рабочая группа по кибербезопасности и беспроводной установке обновлений не определила в настоящем документе минимальный срок </w:t>
      </w:r>
      <w:r w:rsidRPr="00316DE7">
        <w:t xml:space="preserve">обеспечения </w:t>
      </w:r>
      <w:r w:rsidRPr="00316DE7">
        <w:rPr>
          <w:shd w:val="clear" w:color="auto" w:fill="FFFFFF"/>
        </w:rPr>
        <w:t>кибербезопасности транспортных средств.</w:t>
      </w:r>
    </w:p>
    <w:p w14:paraId="18AAC476" w14:textId="0B93BBA3" w:rsidR="002B1E84" w:rsidRPr="00316DE7" w:rsidRDefault="002B1E84" w:rsidP="002B1E84">
      <w:pPr>
        <w:pStyle w:val="SingleTxtG"/>
      </w:pPr>
      <w:r w:rsidRPr="00316DE7">
        <w:rPr>
          <w:shd w:val="clear" w:color="auto" w:fill="FFFFFF"/>
        </w:rPr>
        <w:t>В настоящем документе излагается метод, позволяющий управлять информацией о конфигурации программного обеспечения и аппаратных средств, особенно применительно к системам транспортного средства, предусмотренным правилами или законодательством, и трактовать ее для целей сертификации транспортного средства. Благодаря использованию присвоенного идентификатора (например, R</w:t>
      </w:r>
      <w:r w:rsidRPr="00316DE7">
        <w:rPr>
          <w:shd w:val="clear" w:color="auto" w:fill="FFFFFF"/>
          <w:vertAlign w:val="subscript"/>
        </w:rPr>
        <w:t>X</w:t>
      </w:r>
      <w:r w:rsidRPr="00316DE7">
        <w:rPr>
          <w:shd w:val="clear" w:color="auto" w:fill="FFFFFF"/>
        </w:rPr>
        <w:t xml:space="preserve">SWIN, как он </w:t>
      </w:r>
      <w:r w:rsidRPr="00316DE7">
        <w:rPr>
          <w:shd w:val="clear" w:color="auto" w:fill="FFFFFF"/>
        </w:rPr>
        <w:lastRenderedPageBreak/>
        <w:t>определен в Правилах № 156 ООН), дающего представление о конфигурации программного обеспечения и аппаратных средств той или иной конкретной системы, можно понять, в каких случаях обновление программного обеспечения повлияет на сертификацию данной системы, поскольку</w:t>
      </w:r>
      <w:r>
        <w:rPr>
          <w:shd w:val="clear" w:color="auto" w:fill="FFFFFF"/>
        </w:rPr>
        <w:t xml:space="preserve"> — </w:t>
      </w:r>
      <w:r w:rsidRPr="00316DE7">
        <w:rPr>
          <w:shd w:val="clear" w:color="auto" w:fill="FFFFFF"/>
        </w:rPr>
        <w:t>когда это произойдет</w:t>
      </w:r>
      <w:r>
        <w:rPr>
          <w:shd w:val="clear" w:color="auto" w:fill="FFFFFF"/>
        </w:rPr>
        <w:t xml:space="preserve"> — </w:t>
      </w:r>
      <w:r w:rsidRPr="00316DE7">
        <w:rPr>
          <w:shd w:val="clear" w:color="auto" w:fill="FFFFFF"/>
        </w:rPr>
        <w:t>присвоенный идентификатор должен измениться. Чтобы этот метод работал, изготовитель транспортного средства должен быть в состоянии предоставить информацию об аппаратном и программном обеспечении, обозначенным данным присвоенным идентификатором. Применительно к конкретному транспортному средству должна иметься возможность определить, какое именно программное обеспечение установлено на нем, с тем чтобы проверить, соответствует ли оно программному обеспечению, обозначенному присвоенным идентификатором.</w:t>
      </w:r>
    </w:p>
    <w:p w14:paraId="6A3FAA0C" w14:textId="77777777" w:rsidR="002B1E84" w:rsidRPr="00316DE7" w:rsidRDefault="002B1E84" w:rsidP="00763A92">
      <w:pPr>
        <w:pStyle w:val="H1G"/>
      </w:pPr>
      <w:r w:rsidRPr="00316DE7">
        <w:tab/>
        <w:t>B.</w:t>
      </w:r>
      <w:r w:rsidRPr="00316DE7">
        <w:tab/>
        <w:t>Часть II</w:t>
      </w:r>
    </w:p>
    <w:p w14:paraId="276B7DA1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</w:pPr>
      <w:r w:rsidRPr="00316DE7">
        <w:t>1.</w:t>
      </w:r>
      <w:r w:rsidRPr="00316DE7">
        <w:tab/>
        <w:t>Системы управления</w:t>
      </w:r>
    </w:p>
    <w:p w14:paraId="61BF5936" w14:textId="2A9C9A09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1.1</w:t>
      </w:r>
      <w:r w:rsidRPr="00316DE7">
        <w:tab/>
        <w:t>Система управления кибербезопасностью</w:t>
      </w:r>
    </w:p>
    <w:p w14:paraId="04CE50A7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1.1.1</w:t>
      </w:r>
      <w:r w:rsidRPr="00316DE7">
        <w:tab/>
        <w:t xml:space="preserve">Изготовитель транспортного средства должен располагать системой, обеспечивающей управление кибербезопасностью на следующих этапах: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7.2.2.1)</w:t>
      </w:r>
    </w:p>
    <w:p w14:paraId="79F8B696" w14:textId="77777777" w:rsidR="002B1E84" w:rsidRPr="00316DE7" w:rsidRDefault="002B1E84" w:rsidP="002B1E84">
      <w:pPr>
        <w:pStyle w:val="SingleTxtG"/>
        <w:ind w:left="2268"/>
      </w:pPr>
      <w:r w:rsidRPr="00316DE7">
        <w:t>a)</w:t>
      </w:r>
      <w:r w:rsidRPr="00316DE7">
        <w:tab/>
        <w:t>этап разработки;</w:t>
      </w:r>
    </w:p>
    <w:p w14:paraId="558180DE" w14:textId="018712A3" w:rsidR="002B1E84" w:rsidRPr="009F4DAB" w:rsidRDefault="002B1E84" w:rsidP="002B1E84">
      <w:pPr>
        <w:pStyle w:val="SingleTxtG"/>
        <w:ind w:left="2268"/>
      </w:pPr>
      <w:r w:rsidRPr="00316DE7">
        <w:t>b)</w:t>
      </w:r>
      <w:r w:rsidRPr="00316DE7">
        <w:tab/>
        <w:t>этап производства;</w:t>
      </w:r>
      <w:r w:rsidR="009F4DAB" w:rsidRPr="009F4DAB">
        <w:t xml:space="preserve"> </w:t>
      </w:r>
      <w:r w:rsidR="009F4DAB">
        <w:t>и</w:t>
      </w:r>
    </w:p>
    <w:p w14:paraId="64399F89" w14:textId="77777777" w:rsidR="002B1E84" w:rsidRPr="00316DE7" w:rsidRDefault="002B1E84" w:rsidP="002B1E84">
      <w:pPr>
        <w:pStyle w:val="SingleTxtG"/>
        <w:ind w:left="2268"/>
      </w:pPr>
      <w:r w:rsidRPr="00316DE7">
        <w:t>c)</w:t>
      </w:r>
      <w:r w:rsidRPr="00316DE7">
        <w:tab/>
        <w:t>этап после производства.</w:t>
      </w:r>
    </w:p>
    <w:p w14:paraId="11AA3146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1.1.2</w:t>
      </w:r>
      <w:r w:rsidRPr="00316DE7">
        <w:tab/>
        <w:t xml:space="preserve">В рамках системы управления кибербезопасностью охватываются процессы, связанные с: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7.2.2.2)</w:t>
      </w:r>
    </w:p>
    <w:p w14:paraId="4931107D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>управлением системой кибербезопасности на организационном уровне;</w:t>
      </w:r>
    </w:p>
    <w:p w14:paraId="7A525EE1" w14:textId="3AE796D9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>выявлением рисков, которым подвергаются транспортные средства, включая рассмотрение угроз, указанных в части А приложения</w:t>
      </w:r>
      <w:r>
        <w:rPr>
          <w:lang w:val="en-US"/>
        </w:rPr>
        <w:t> </w:t>
      </w:r>
      <w:r w:rsidRPr="00316DE7">
        <w:t>1, и других соответствующих угроз;</w:t>
      </w:r>
    </w:p>
    <w:p w14:paraId="450EC4EA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c)</w:t>
      </w:r>
      <w:r w:rsidRPr="00316DE7">
        <w:tab/>
        <w:t>оценкой, классификацией и обработкой выявленных рисков;</w:t>
      </w:r>
    </w:p>
    <w:p w14:paraId="62A5237E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d)</w:t>
      </w:r>
      <w:r w:rsidRPr="00316DE7">
        <w:tab/>
        <w:t>удостоверением в том, что выявленные риски устраняются надлежащим образом;</w:t>
      </w:r>
    </w:p>
    <w:p w14:paraId="744F747C" w14:textId="77777777" w:rsidR="002B1E84" w:rsidRPr="00316DE7" w:rsidRDefault="002B1E84" w:rsidP="002B1E84">
      <w:pPr>
        <w:pStyle w:val="SingleTxtG"/>
        <w:ind w:left="2835" w:hanging="567"/>
      </w:pPr>
      <w:r w:rsidRPr="00316DE7">
        <w:t>e)</w:t>
      </w:r>
      <w:r w:rsidRPr="00316DE7">
        <w:tab/>
        <w:t>проверкой кибербезопасности транспортного средства;</w:t>
      </w:r>
    </w:p>
    <w:p w14:paraId="27349F7A" w14:textId="77777777" w:rsidR="002B1E84" w:rsidRPr="00316DE7" w:rsidRDefault="002B1E84" w:rsidP="002B1E84">
      <w:pPr>
        <w:pStyle w:val="SingleTxtG"/>
        <w:ind w:left="2835" w:hanging="567"/>
      </w:pPr>
      <w:r w:rsidRPr="00316DE7">
        <w:t>f)</w:t>
      </w:r>
      <w:r w:rsidRPr="00316DE7">
        <w:tab/>
        <w:t>обеспечением постоянного обновления оценки рисков;</w:t>
      </w:r>
    </w:p>
    <w:p w14:paraId="28D6CA7D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g)</w:t>
      </w:r>
      <w:r w:rsidRPr="00316DE7">
        <w:tab/>
        <w:t>мониторингом кибератак, киберугроз и факторов уязвимости транспортного средства, их обнаружением и реагированием на них;</w:t>
      </w:r>
    </w:p>
    <w:p w14:paraId="5322D59B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h)</w:t>
      </w:r>
      <w:r w:rsidRPr="00316DE7">
        <w:tab/>
        <w:t>оценкой того, являются ли принимаемые меры кибербезопасности по-прежнему эффективными в свете новых киберугроз или факторов уязвимости, которые были выявлены; и</w:t>
      </w:r>
    </w:p>
    <w:p w14:paraId="7A697DFC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i)</w:t>
      </w:r>
      <w:r w:rsidRPr="00316DE7">
        <w:tab/>
        <w:t>предоставлением данных c целью поддержки анализа предпринятых попыток проведения кибератак или успешных кибератак.</w:t>
      </w:r>
    </w:p>
    <w:p w14:paraId="3C133537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1.1.3</w:t>
      </w:r>
      <w:r w:rsidRPr="00316DE7">
        <w:tab/>
        <w:t xml:space="preserve">Система управления кибербезопасностью должна обеспечивать смягчение в разумные сроки последствий выявленных киберугроз и факторов уязвимости, требующих реагирования со стороны изготовителя.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7.2.2.3)</w:t>
      </w:r>
    </w:p>
    <w:p w14:paraId="47ED64CF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1.1.4</w:t>
      </w:r>
      <w:r w:rsidRPr="00316DE7">
        <w:tab/>
        <w:t>Процессы, используемые в рамках системы управления кибербезопасностью, должны обеспечивать непрерывный мониторинг, указанный в подпункте </w:t>
      </w:r>
      <w:r w:rsidRPr="00316DE7">
        <w:rPr>
          <w:iCs/>
        </w:rPr>
        <w:t>g</w:t>
      </w:r>
      <w:r w:rsidRPr="00316DE7">
        <w:t xml:space="preserve">) пункта 1.1.2, и включают: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7.2.2.4)</w:t>
      </w:r>
    </w:p>
    <w:p w14:paraId="79412D44" w14:textId="77777777" w:rsidR="002B1E84" w:rsidRPr="00316DE7" w:rsidRDefault="002B1E84" w:rsidP="002B1E84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lastRenderedPageBreak/>
        <w:t>a)</w:t>
      </w:r>
      <w:r w:rsidRPr="00316DE7">
        <w:tab/>
        <w:t>транспортные средства на местах; и</w:t>
      </w:r>
    </w:p>
    <w:p w14:paraId="54728243" w14:textId="77777777" w:rsidR="002B1E84" w:rsidRPr="00316DE7" w:rsidRDefault="002B1E84" w:rsidP="002B1E84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>возможности анализа и обнаружения киберугроз, факторов уязвимости и кибератак на основе данных о транспортном средстве и журналов учета использования транспортного средства. Эти возможности используются с соблюдением права владельцев и водителей транспортных средств на неприкосновенность частной жизни, особенно в том, что касается согласия.</w:t>
      </w:r>
    </w:p>
    <w:p w14:paraId="47FC2838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/>
        </w:rPr>
      </w:pPr>
      <w:r w:rsidRPr="00316DE7">
        <w:t>1.1.5</w:t>
      </w:r>
      <w:r w:rsidRPr="00316DE7">
        <w:tab/>
        <w:t xml:space="preserve">Система управления кибербезопасностью должна регулировать связанные с кибербезопасностью аспекты взаимозависимости, которая может существовать с поставщиками изделий и услуг, с которыми заключены соответствующие контракты, или с его суборганизациями.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7.2.2.5)</w:t>
      </w:r>
    </w:p>
    <w:p w14:paraId="2F9FCB0E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1.2</w:t>
      </w:r>
      <w:r w:rsidRPr="00316DE7">
        <w:tab/>
        <w:t xml:space="preserve">Система управления обновлением программного обеспечения </w:t>
      </w:r>
    </w:p>
    <w:p w14:paraId="203DA258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1.2.1</w:t>
      </w:r>
      <w:r w:rsidRPr="00316DE7">
        <w:tab/>
        <w:t>В рамках системы управления обновлением программного обеспечения охватываются процессы, связанные с:</w:t>
      </w:r>
    </w:p>
    <w:p w14:paraId="7789BDAB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 xml:space="preserve">документированием информации, относящейся к обновлению программного обеспечения;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7.1.1.1)</w:t>
      </w:r>
    </w:p>
    <w:p w14:paraId="7A3E2FB2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 xml:space="preserve">надежным хранением информации, задокументированной согласно подпункту а) пункта 1.2.1;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7.1.1.1)</w:t>
      </w:r>
    </w:p>
    <w:p w14:paraId="3EB8B321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c)</w:t>
      </w:r>
      <w:r w:rsidRPr="00316DE7">
        <w:tab/>
        <w:t xml:space="preserve">предоставлением соответствующим органам по запросу информации, задокументированной согласно подпункту а) пункта 1.2.1;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7.1.1.1)</w:t>
      </w:r>
    </w:p>
    <w:p w14:paraId="4EBCCF61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d)</w:t>
      </w:r>
      <w:r w:rsidRPr="00316DE7">
        <w:tab/>
        <w:t>однозначной идентификацией информации о первоначальной и всех обновленных версиях программного обеспечения, установленной(ых) на аппаратной части систем транспортного средства, указанных в правилах или законодательстве, включая данные проверки целостности, а также соответствующих аппаратных компонентов;</w:t>
      </w:r>
      <w:r w:rsidRPr="00316DE7">
        <w:rPr>
          <w:i/>
        </w:rPr>
        <w:t xml:space="preserve"> 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7.1.1.2)</w:t>
      </w:r>
    </w:p>
    <w:p w14:paraId="3C6CA6A3" w14:textId="25CF2E69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e)</w:t>
      </w:r>
      <w:r w:rsidRPr="00316DE7">
        <w:tab/>
        <w:t>получением</w:t>
      </w:r>
      <w:r>
        <w:t xml:space="preserve"> — </w:t>
      </w:r>
      <w:r w:rsidRPr="00316DE7">
        <w:t>причем как до, так и после установки обновленной версии,</w:t>
      </w:r>
      <w:r>
        <w:t xml:space="preserve"> — </w:t>
      </w:r>
      <w:r w:rsidRPr="00316DE7">
        <w:t xml:space="preserve">доступа к информации относительно любых присвоенных идентификаторов, несущих информацию об установленном на транспортном средстве программном обеспечении, и ее обновлением, включая возможность обновления информации о версиях программного обеспечения и данных проверки целостности всего соответствующего программного обеспечения с присвоенным в каждом случае идентификатором;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7.1.1.3)</w:t>
      </w:r>
    </w:p>
    <w:p w14:paraId="2F41925C" w14:textId="6AC18DB6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f)</w:t>
      </w:r>
      <w:r w:rsidRPr="00316DE7">
        <w:tab/>
        <w:t>удостоверением</w:t>
      </w:r>
      <w:r>
        <w:t xml:space="preserve"> — </w:t>
      </w:r>
      <w:r w:rsidRPr="00316DE7">
        <w:t>при наличии присвоенных идентификаторов, несущих информацию об установленном на транспортном средстве программном обеспечении,</w:t>
      </w:r>
      <w:r>
        <w:t xml:space="preserve"> — </w:t>
      </w:r>
      <w:r w:rsidRPr="00316DE7">
        <w:t xml:space="preserve">в том, что версия(и) программного обеспечения, установленная(ые) на аппаратной части системы транспортного средства, соответствует(ют) версиям, которые по своим параметрам аналогичны программному обеспечению с присвоенным идентификатором;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7.1.1.4)</w:t>
      </w:r>
    </w:p>
    <w:p w14:paraId="0198906B" w14:textId="78EF57F1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g)</w:t>
      </w:r>
      <w:r w:rsidRPr="00316DE7">
        <w:tab/>
        <w:t xml:space="preserve">выявлением взаимосвязей между системой с обновленным программным обеспечением и другой(ими) системой(ами); </w:t>
      </w:r>
      <w:r w:rsidRPr="00316DE7">
        <w:rPr>
          <w:i/>
        </w:rPr>
        <w:t>(</w:t>
      </w:r>
      <w:r w:rsidRPr="00316DE7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316DE7">
        <w:rPr>
          <w:i/>
          <w:iCs/>
        </w:rPr>
        <w:t>№</w:t>
      </w:r>
      <w:r>
        <w:rPr>
          <w:i/>
          <w:iCs/>
          <w:lang w:val="en-US"/>
        </w:rPr>
        <w:t> </w:t>
      </w:r>
      <w:r w:rsidRPr="00316DE7">
        <w:rPr>
          <w:i/>
          <w:iCs/>
        </w:rPr>
        <w:t>156 ООН, пункт</w:t>
      </w:r>
      <w:r w:rsidRPr="00316DE7">
        <w:rPr>
          <w:i/>
        </w:rPr>
        <w:t xml:space="preserve"> 7.1.1.5)</w:t>
      </w:r>
    </w:p>
    <w:p w14:paraId="54E906CD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h)</w:t>
      </w:r>
      <w:r w:rsidRPr="00316DE7">
        <w:tab/>
        <w:t xml:space="preserve">четким определением «целевых» транспортных средств, на которые надлежит установить обновленную версию программного обеспечения;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7.1.1.6)</w:t>
      </w:r>
    </w:p>
    <w:p w14:paraId="0AB6CD94" w14:textId="0218A1CC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i)</w:t>
      </w:r>
      <w:r w:rsidRPr="00316DE7">
        <w:tab/>
        <w:t xml:space="preserve">подтверждением совместимости обновленного программного обеспечения с конфигурацией «целевого(ых)» транспортного(ых) средства (средств) до начала процесса установки обновления, </w:t>
      </w:r>
      <w:r w:rsidR="009F4DAB">
        <w:br/>
      </w:r>
      <w:r w:rsidRPr="00316DE7">
        <w:t xml:space="preserve">включая оценку на предмет совместимости последней известной </w:t>
      </w:r>
      <w:r w:rsidRPr="00316DE7">
        <w:lastRenderedPageBreak/>
        <w:t xml:space="preserve">конфигурации </w:t>
      </w:r>
      <w:r w:rsidRPr="00316DE7">
        <w:rPr>
          <w:shd w:val="clear" w:color="auto" w:fill="FFFFFF"/>
        </w:rPr>
        <w:t xml:space="preserve">программного/аппаратного обеспечения </w:t>
      </w:r>
      <w:r w:rsidRPr="00316DE7">
        <w:t xml:space="preserve">«целевого(ых)» транспортного(ых) средства (средств) и подлежащей установке обновленной версии программного обеспечения;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7.1.1.7)</w:t>
      </w:r>
    </w:p>
    <w:p w14:paraId="21F9634F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j)</w:t>
      </w:r>
      <w:r w:rsidRPr="00316DE7">
        <w:tab/>
        <w:t xml:space="preserve">определением того, скажется ли обновление программного обеспечения на какой-либо системе, предусмотренной правилами или законодательством, в том числе, не повлияет ли обновление программного обеспечения на любые параметры, определяющие системы, затрагиваемые таким обновлением, не произойдет ли модификация этих параметров вследствие обновления и не приведет ли обновление к изменению каких-либо параметров, предусмотренных правилами или законодательством;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7.1.1.8)</w:t>
      </w:r>
    </w:p>
    <w:p w14:paraId="77639E8B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k)</w:t>
      </w:r>
      <w:r w:rsidRPr="00316DE7">
        <w:tab/>
        <w:t>определением того, сопряжено ли обновление программного обеспечения с добавлением, изменением или активацией любой(ых) функции(й), которая(ые) отсутствовала(и) либо не активировалась(ись) при сертификации транспортного средства в соответствии с правилами или законодательством, и не приводит ли обновление к изменению или исключению каких-либо других параметров или функций, предусмотренных правилами или законодательством. При этом принимают во внимание следующее:</w:t>
      </w:r>
    </w:p>
    <w:p w14:paraId="43C63A53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i)</w:t>
      </w:r>
      <w:r w:rsidRPr="00316DE7">
        <w:tab/>
        <w:t>возникнет ли необходимость внесения изменений в регламентируемую (согласно правилам или законодательству) информацию, касающуюся транспортного средства;</w:t>
      </w:r>
    </w:p>
    <w:p w14:paraId="26B8577F" w14:textId="77777777" w:rsidR="002B1E84" w:rsidRPr="00316DE7" w:rsidRDefault="002B1E84" w:rsidP="002B1E84">
      <w:pPr>
        <w:tabs>
          <w:tab w:val="left" w:pos="1268"/>
        </w:tabs>
        <w:adjustRightInd w:val="0"/>
        <w:snapToGrid w:val="0"/>
        <w:spacing w:after="120"/>
        <w:ind w:left="2268" w:right="1134"/>
        <w:jc w:val="both"/>
      </w:pPr>
      <w:r w:rsidRPr="00316DE7">
        <w:tab/>
      </w:r>
      <w:r w:rsidRPr="00316DE7">
        <w:tab/>
        <w:t xml:space="preserve">ii) </w:t>
      </w:r>
      <w:r w:rsidRPr="00316DE7">
        <w:tab/>
        <w:t>позволяют ли результаты предыдущих испытаний, проведенных в соответствии с правилами или законодательством, объективно судить о характеристиках транспортного средства после произведенной модификации;</w:t>
      </w:r>
    </w:p>
    <w:p w14:paraId="090178B5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iii)</w:t>
      </w:r>
      <w:r w:rsidRPr="00316DE7">
        <w:tab/>
        <w:t>повлияет ли какое-либо изменение функций транспортного средства на сертификацию данного транспортного средства в соответствии с правилами или законодательством;</w:t>
      </w:r>
      <w:r w:rsidRPr="00316DE7">
        <w:rPr>
          <w:i/>
        </w:rPr>
        <w:t xml:space="preserve"> 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7.1.1.9)</w:t>
      </w:r>
    </w:p>
    <w:p w14:paraId="18807BDE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l)</w:t>
      </w:r>
      <w:r w:rsidRPr="00316DE7">
        <w:tab/>
        <w:t xml:space="preserve">определением того, скажется ли обновление программного обеспечения на любой другой системе, требуемой для безопасной и бесперебойной эксплуатации транспортного средства, и сопряжено ли обновление программного обеспечения с расширением или изменением функциональных возможностей транспортного средства по сравнению с теми, которыми оно обладало на момент сертификации;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7.1.1.10)</w:t>
      </w:r>
    </w:p>
    <w:p w14:paraId="141CAB66" w14:textId="53003DB1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m)</w:t>
      </w:r>
      <w:r w:rsidRPr="00316DE7">
        <w:tab/>
        <w:t xml:space="preserve">информированием пользователя транспортного средства об установленных обновленных версиях.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316DE7">
        <w:rPr>
          <w:i/>
        </w:rPr>
        <w:t>7.1.1.11)</w:t>
      </w:r>
    </w:p>
    <w:p w14:paraId="2AE820ED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/>
        </w:rPr>
      </w:pPr>
      <w:r w:rsidRPr="00316DE7">
        <w:t>1.2.2</w:t>
      </w:r>
      <w:r w:rsidRPr="00316DE7">
        <w:tab/>
        <w:t xml:space="preserve">По каждому обновлению изготовитель транспортного средства регистрирует и хранит у себя следующую информацию: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7.1.2)</w:t>
      </w:r>
    </w:p>
    <w:p w14:paraId="2643F8C5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 xml:space="preserve">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7.1.2.1)</w:t>
      </w:r>
    </w:p>
    <w:p w14:paraId="18AB5AC9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 xml:space="preserve">документы с описанием конфигурации любых систем, предусмотренных правилами или законодательством, до и после обновления, причем с указанием применительно к аппаратной и программной (включая версии программного обеспечения) частям конкретных идентификаторов, а также любых соответствующих </w:t>
      </w:r>
      <w:r w:rsidRPr="00316DE7">
        <w:lastRenderedPageBreak/>
        <w:t xml:space="preserve">параметров транспортного средства или системы;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7.1.2.2)</w:t>
      </w:r>
    </w:p>
    <w:p w14:paraId="00C693DC" w14:textId="788DCEDC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c)</w:t>
      </w:r>
      <w:r w:rsidRPr="00316DE7">
        <w:tab/>
        <w:t>при наличии присвоенных идентификаторов, несущих информацию о программном обеспечении электронных систем управления,</w:t>
      </w:r>
      <w:r w:rsidR="00813CCF">
        <w:t xml:space="preserve"> </w:t>
      </w:r>
      <w:r w:rsidRPr="00316DE7">
        <w:t>поддерживающих системы или функции транспортного средства, предусмотренные правилами или законодательством,</w:t>
      </w:r>
      <w:r>
        <w:t xml:space="preserve"> — </w:t>
      </w:r>
      <w:r w:rsidRPr="00316DE7">
        <w:t xml:space="preserve">проверяемый журнал учета с описанием всех видов соответствующего программного обеспечения, которым присвоен идентификатор, до и после установки обновления. Он должен включать информацию о версиях программного обеспечения, включая данные проверки их целостности, применительно ко всему соответствующему программному обеспечению;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7.1.2.3)</w:t>
      </w:r>
    </w:p>
    <w:p w14:paraId="5D23134C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  <w:rPr>
          <w:i/>
        </w:rPr>
      </w:pPr>
      <w:r w:rsidRPr="00316DE7">
        <w:t>d)</w:t>
      </w:r>
      <w:r w:rsidRPr="00316DE7">
        <w:tab/>
        <w:t xml:space="preserve">документы с указанием «целевых» транспортных средств, на которых надлежит установить обновленную версию, и подтверждением совместимости самой последней известной конфигурации этих транспортных средств с обновленной версией программного обеспечения;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7.1.2.4)</w:t>
      </w:r>
    </w:p>
    <w:p w14:paraId="25A8232D" w14:textId="2D518ACF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e)</w:t>
      </w:r>
      <w:r w:rsidRPr="00316DE7">
        <w:tab/>
        <w:t xml:space="preserve">документы по всем обновленным версиям программного обеспечения с указанием следующего: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316DE7">
        <w:rPr>
          <w:i/>
        </w:rPr>
        <w:t>7.1.2.5)</w:t>
      </w:r>
    </w:p>
    <w:p w14:paraId="3E5A4F1D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i)</w:t>
      </w:r>
      <w:r w:rsidRPr="00316DE7">
        <w:tab/>
        <w:t>цель обновления;</w:t>
      </w:r>
    </w:p>
    <w:p w14:paraId="2999D63E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ii)</w:t>
      </w:r>
      <w:r w:rsidRPr="00316DE7">
        <w:tab/>
        <w:t>системы или функции транспортного средства, которые могут оказаться затронутыми обновлением программного обеспечения;</w:t>
      </w:r>
    </w:p>
    <w:p w14:paraId="0DBCBFAD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iii)</w:t>
      </w:r>
      <w:r w:rsidRPr="00316DE7">
        <w:tab/>
        <w:t>те (возможные) системы или функции из числа перечисленных в подпункте b), наличие которых требуется согласно Правилам или законодательству (если таковые имеются);</w:t>
      </w:r>
    </w:p>
    <w:p w14:paraId="1D11F756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iv)</w:t>
      </w:r>
      <w:r w:rsidRPr="00316DE7">
        <w:tab/>
        <w:t>если это применимо, затрагивает ли обновление программного обеспечения соблюдение требований, предусмотренных любыми соответствующими правилами или любым соответствующим законодательством, указанными в части 3;</w:t>
      </w:r>
    </w:p>
    <w:p w14:paraId="554A6D84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v)</w:t>
      </w:r>
      <w:r w:rsidRPr="00316DE7">
        <w:tab/>
        <w:t>сказывается ли обновление программного обеспечения на каком-либо указанном в правилах или законодательстве параметре транспортного средства или системы транспортного средства;</w:t>
      </w:r>
    </w:p>
    <w:p w14:paraId="2358418A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vi)</w:t>
      </w:r>
      <w:r w:rsidRPr="00316DE7">
        <w:tab/>
        <w:t>если это применимо, было ли запрошено официальное утверждение обновленной версии у соответствующего национального органа;</w:t>
      </w:r>
    </w:p>
    <w:p w14:paraId="0BD703C8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vii)</w:t>
      </w:r>
      <w:r w:rsidRPr="00316DE7">
        <w:tab/>
        <w:t>каков порядок и условия установки обновленной версии программного обеспечения;</w:t>
      </w:r>
    </w:p>
    <w:p w14:paraId="52B8CF6B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viii)</w:t>
      </w:r>
      <w:r w:rsidRPr="00316DE7">
        <w:tab/>
        <w:t>подтверждение того, что обновление программного обеспечения будет проводиться безопасным и надежным образом;</w:t>
      </w:r>
    </w:p>
    <w:p w14:paraId="16FA2BD1" w14:textId="77777777" w:rsidR="002B1E84" w:rsidRPr="00316DE7" w:rsidRDefault="002B1E84" w:rsidP="002B1E84">
      <w:pPr>
        <w:adjustRightInd w:val="0"/>
        <w:snapToGrid w:val="0"/>
        <w:spacing w:after="120"/>
        <w:ind w:left="2268" w:right="1134" w:firstLine="567"/>
        <w:jc w:val="both"/>
      </w:pPr>
      <w:r w:rsidRPr="00316DE7">
        <w:t>ix)</w:t>
      </w:r>
      <w:r w:rsidRPr="00316DE7">
        <w:tab/>
        <w:t>подтверждение того, что обновлению программного обеспечения предшествовали надлежащие процедуры проверки и аттестации.</w:t>
      </w:r>
    </w:p>
    <w:p w14:paraId="166FB2A4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1.2.3</w:t>
      </w:r>
      <w:r w:rsidRPr="00316DE7">
        <w:tab/>
        <w:t xml:space="preserve">Изготовитель транспортного средства предоставляет в распоряжение </w:t>
      </w:r>
      <w:r w:rsidRPr="00316DE7">
        <w:rPr>
          <w:sz w:val="21"/>
          <w:szCs w:val="21"/>
          <w:shd w:val="clear" w:color="auto" w:fill="FFFFFF"/>
        </w:rPr>
        <w:t xml:space="preserve">соответствующих национальных </w:t>
      </w:r>
      <w:r w:rsidRPr="00316DE7">
        <w:t xml:space="preserve">органов информацию, указанную в пунктах 1.2.2.3 и 1.2.2.4.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7.1.1.12)</w:t>
      </w:r>
    </w:p>
    <w:p w14:paraId="5624FC84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1.2.4</w:t>
      </w:r>
      <w:r w:rsidRPr="00316DE7">
        <w:tab/>
        <w:t>Что касается защищенности обновленных версий программного обеспечения, то изготовитель транспортного средства налаживает и поддерживает процессы, связанные с:</w:t>
      </w:r>
      <w:r w:rsidRPr="00316DE7">
        <w:rPr>
          <w:i/>
        </w:rPr>
        <w:t xml:space="preserve"> 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7.1.3)</w:t>
      </w:r>
    </w:p>
    <w:p w14:paraId="63F843F8" w14:textId="77777777" w:rsidR="002B1E84" w:rsidRPr="00316DE7" w:rsidRDefault="002B1E84" w:rsidP="00813CCF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lastRenderedPageBreak/>
        <w:t>a)</w:t>
      </w:r>
      <w:r w:rsidRPr="00316DE7">
        <w:tab/>
        <w:t>обеспечением надлежащей защищенности обновленных версий программного обеспечения от несанкционированного манипулирования на этапе до начала процесса установки обновления;</w:t>
      </w:r>
      <w:r w:rsidRPr="00316DE7">
        <w:rPr>
          <w:i/>
        </w:rPr>
        <w:t xml:space="preserve"> 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7.1.3.1)</w:t>
      </w:r>
    </w:p>
    <w:p w14:paraId="46547023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 xml:space="preserve">обеспечением надлежащей защищенности всех процессов обновления от возможных нарушений, в том числе на стадии разработки программы для обновления системных драйверов; и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7.1.3.2)</w:t>
      </w:r>
    </w:p>
    <w:p w14:paraId="305ECFE6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c)</w:t>
      </w:r>
      <w:r w:rsidRPr="00316DE7">
        <w:tab/>
        <w:t xml:space="preserve">надлежащей проверкой и аттестацией функциональных возможностей программного обеспечения и надлежащим программированием установленных на транспортном средстве программных средств.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7.1.3.3)</w:t>
      </w:r>
    </w:p>
    <w:p w14:paraId="405A7496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1.2.5</w:t>
      </w:r>
      <w:r w:rsidRPr="00316DE7">
        <w:tab/>
        <w:t xml:space="preserve">В случае транспортных средств, позволяющих осуществлять беспроводную установку обновленных версий программного обеспечения, изготовитель транспортного средства налаживает и поддерживает процессы, связанные с: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7.1.4)</w:t>
      </w:r>
    </w:p>
    <w:p w14:paraId="693763A6" w14:textId="3A8413DE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 xml:space="preserve">оценкой того, что беспроводное обновление программного обеспечения, если оно производится в состоянии движения, не приведет к созданию угрозы для безопасности; и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316DE7">
        <w:rPr>
          <w:i/>
        </w:rPr>
        <w:t>7.1.4.1)</w:t>
      </w:r>
    </w:p>
    <w:p w14:paraId="0CF6CA40" w14:textId="76FCC03F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>обеспечением того, чтобы беспроводная установка обновленной программной версии, при которой для завершения процесса обновления требуется конкретная специализированная или сложная операция (например</w:t>
      </w:r>
      <w:r w:rsidR="00813CCF">
        <w:t>,</w:t>
      </w:r>
      <w:r w:rsidRPr="00316DE7">
        <w:t xml:space="preserve"> повторная калибровка после программирования сенсорного устройства), допускалась исключительно в присутствии соответствующего лица, которое обладает необходимой квалификацией, позволяющей ему произвести данную операцию или держать под контролем весь процесс.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7.1.4.2)</w:t>
      </w:r>
    </w:p>
    <w:p w14:paraId="72B99EC9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</w:t>
      </w:r>
      <w:r w:rsidRPr="00316DE7">
        <w:tab/>
        <w:t>Требования в отношении транспортного средства</w:t>
      </w:r>
    </w:p>
    <w:p w14:paraId="560D854C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</w:t>
      </w:r>
      <w:r w:rsidRPr="00316DE7">
        <w:tab/>
        <w:t>Требования к кибербезопасности</w:t>
      </w:r>
    </w:p>
    <w:p w14:paraId="5FBF8D3F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316DE7">
        <w:t>2.1.1</w:t>
      </w:r>
      <w:r w:rsidRPr="00316DE7">
        <w:tab/>
      </w:r>
      <w:r w:rsidRPr="00316DE7">
        <w:rPr>
          <w:shd w:val="clear" w:color="auto" w:fill="FFFFFF"/>
        </w:rPr>
        <w:t xml:space="preserve">Изготовитель идентифицирует критические элементы транспортного средства и проводит исчерпывающую оценку рисков для данного транспортного средства, а также надлежащим образом обрабатывает выявленные риски/управляет выявленными рисками.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7.3.3)</w:t>
      </w:r>
    </w:p>
    <w:p w14:paraId="529AA585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2.1.1.1</w:t>
      </w:r>
      <w:r w:rsidRPr="00316DE7">
        <w:tab/>
      </w:r>
      <w:r w:rsidRPr="00316DE7">
        <w:rPr>
          <w:shd w:val="clear" w:color="auto" w:fill="FFFFFF"/>
        </w:rPr>
        <w:t>При оценке рисков учитываются отдельные элементы транспортного средства и их взаимодействия.</w:t>
      </w:r>
    </w:p>
    <w:p w14:paraId="11CCADEB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2.1.1.2</w:t>
      </w:r>
      <w:r w:rsidRPr="00316DE7">
        <w:tab/>
      </w:r>
      <w:r w:rsidRPr="00316DE7">
        <w:rPr>
          <w:shd w:val="clear" w:color="auto" w:fill="FFFFFF"/>
        </w:rPr>
        <w:t>В ходе оценки рисков учитываются взаимодействия с внешними системами.</w:t>
      </w:r>
    </w:p>
    <w:p w14:paraId="7438D899" w14:textId="71CC9813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2.1.1.3</w:t>
      </w:r>
      <w:r w:rsidRPr="00316DE7">
        <w:tab/>
      </w:r>
      <w:r w:rsidRPr="00316DE7">
        <w:rPr>
          <w:shd w:val="clear" w:color="auto" w:fill="FFFFFF"/>
        </w:rPr>
        <w:t>При оценке рисков изготовитель транспортного средства учитывает риски, связанные со всеми угрозами, указанными в части А приложения</w:t>
      </w:r>
      <w:r>
        <w:rPr>
          <w:shd w:val="clear" w:color="auto" w:fill="FFFFFF"/>
          <w:lang w:val="en-US"/>
        </w:rPr>
        <w:t> </w:t>
      </w:r>
      <w:r w:rsidRPr="00316DE7">
        <w:rPr>
          <w:shd w:val="clear" w:color="auto" w:fill="FFFFFF"/>
        </w:rPr>
        <w:t>1, а также любой другой соответствующий риск.</w:t>
      </w:r>
    </w:p>
    <w:p w14:paraId="43DA69AE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316DE7">
        <w:t>2.1.1.4</w:t>
      </w:r>
      <w:r w:rsidRPr="00316DE7">
        <w:tab/>
      </w:r>
      <w:r w:rsidRPr="00316DE7">
        <w:rPr>
          <w:shd w:val="clear" w:color="auto" w:fill="FFFFFF"/>
        </w:rPr>
        <w:t xml:space="preserve">При оценке рисков учитываются все </w:t>
      </w:r>
      <w:r w:rsidRPr="00316DE7">
        <w:t xml:space="preserve">риски, связанные с поставщиками.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7.3.2)</w:t>
      </w:r>
    </w:p>
    <w:p w14:paraId="2D151B0B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316DE7">
        <w:t>2.1.2</w:t>
      </w:r>
      <w:r w:rsidRPr="00316DE7">
        <w:tab/>
      </w:r>
      <w:r w:rsidRPr="00316DE7">
        <w:rPr>
          <w:shd w:val="clear" w:color="auto" w:fill="FFFFFF"/>
        </w:rPr>
        <w:t xml:space="preserve">Изготовитель защищает транспортное средство от рисков, выявленных в ходе оценки рисков.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7.3.4)</w:t>
      </w:r>
    </w:p>
    <w:p w14:paraId="1DBB3EE1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2.1.2.1</w:t>
      </w:r>
      <w:r w:rsidRPr="00316DE7">
        <w:tab/>
        <w:t>Для защиты транспортного средства принимаются надлежащие и соразмерные меры по смягчению последствий.</w:t>
      </w:r>
    </w:p>
    <w:p w14:paraId="3367F4F6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2.1.2.2</w:t>
      </w:r>
      <w:r w:rsidRPr="00316DE7">
        <w:tab/>
        <w:t xml:space="preserve">Осуществляемые меры по смягчению последствий включают все меры по смягчению последствий, о которых говорится в частях В и С приложения 1 и которые касаются выявленных рисков. Если же та или иная мера по смягчению последствий, упомянутая в части В или С </w:t>
      </w:r>
      <w:r w:rsidRPr="00316DE7">
        <w:lastRenderedPageBreak/>
        <w:t>приложения 1,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362D5630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2.1.2.3</w:t>
      </w:r>
      <w:r w:rsidRPr="00316DE7">
        <w:tab/>
        <w:t xml:space="preserve">Изготовитель транспортного средства проводит надлежащие и достаточные испытания для проверки эффективности принятых мер безопасности.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7.3.6)</w:t>
      </w:r>
    </w:p>
    <w:p w14:paraId="04503A98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2.1.3</w:t>
      </w:r>
      <w:r w:rsidRPr="00316DE7">
        <w:tab/>
        <w:t xml:space="preserve">Изготовитель транспортного средства принимает надлежащие и соразмерные меры для обеспечения безопасности специальных объектов (если таковые предусмотрены) в целях хранения и реализации программного обеспечения, услуг, приложений или данных в интересах вторичного рынка применительно к данному транспортному средству.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7.3.5)</w:t>
      </w:r>
    </w:p>
    <w:p w14:paraId="14E493D1" w14:textId="59681CC8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/>
        </w:rPr>
      </w:pPr>
      <w:r w:rsidRPr="00316DE7">
        <w:t>2.1.4</w:t>
      </w:r>
      <w:r w:rsidRPr="00316DE7">
        <w:tab/>
        <w:t xml:space="preserve">Изготовитель транспортного средства принимает в отношении данного транспортного средства соответствующие меры с целью: </w:t>
      </w:r>
      <w:r w:rsidRPr="00316DE7">
        <w:rPr>
          <w:i/>
        </w:rPr>
        <w:t>(</w:t>
      </w:r>
      <w:r w:rsidRPr="00316DE7">
        <w:rPr>
          <w:i/>
          <w:iCs/>
        </w:rPr>
        <w:t>Правила № 155 ООН, пункт</w:t>
      </w:r>
      <w:r w:rsidRPr="00316DE7">
        <w:rPr>
          <w:i/>
        </w:rPr>
        <w:t xml:space="preserve"> 7.3.7)</w:t>
      </w:r>
    </w:p>
    <w:p w14:paraId="20076E0D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>обнаружения и предотвращения кибератак на транспортное средство;</w:t>
      </w:r>
    </w:p>
    <w:p w14:paraId="5815BA3E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>поддержки возможностей мониторинга, осуществляемого изготовителем транспортного средства для обнаружения угроз, факторов уязвимости и кибератак, относящихся к данному транспортному средству;</w:t>
      </w:r>
    </w:p>
    <w:p w14:paraId="5496CE57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c)</w:t>
      </w:r>
      <w:r w:rsidRPr="00316DE7">
        <w:tab/>
        <w:t>предоставления возможностей криминалистической экспертизы данных для анализа предпринятых попыток проведения кибератак или успешных кибератак.</w:t>
      </w:r>
    </w:p>
    <w:p w14:paraId="3876B613" w14:textId="157CE63C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2.1.5</w:t>
      </w:r>
      <w:r w:rsidRPr="00316DE7">
        <w:tab/>
        <w:t xml:space="preserve">Криптографические модули должны соответствовать согласованным стандартам. Если используемые криптографические модули не соответствуют согласованным стандартам, то изготовитель транспортного средства должен обосновать их использование. </w:t>
      </w:r>
      <w:r w:rsidRPr="00316DE7">
        <w:rPr>
          <w:i/>
        </w:rPr>
        <w:t>(</w:t>
      </w:r>
      <w:r w:rsidRPr="00316DE7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316DE7">
        <w:rPr>
          <w:i/>
          <w:iCs/>
        </w:rPr>
        <w:t>№ 155 ООН, пункт</w:t>
      </w:r>
      <w:r w:rsidRPr="00316DE7">
        <w:rPr>
          <w:i/>
        </w:rPr>
        <w:t xml:space="preserve"> 7.3.8)</w:t>
      </w:r>
    </w:p>
    <w:p w14:paraId="3D33C1E8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</w:t>
      </w:r>
      <w:r w:rsidRPr="00316DE7">
        <w:tab/>
        <w:t>Требования в отношении установки обновленных программных версий</w:t>
      </w:r>
    </w:p>
    <w:p w14:paraId="05A2B44E" w14:textId="77777777" w:rsidR="002B1E84" w:rsidRPr="002B1E84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2.2.1</w:t>
      </w:r>
      <w:r w:rsidRPr="00316DE7">
        <w:tab/>
        <w:t xml:space="preserve">Должна обеспечиваться защита подлинности контента и целостности обновленных версий программного обеспечения во избежание их возможного взлома и недопущения установки неверных версий. </w:t>
      </w:r>
      <w:r w:rsidRPr="002B1E84">
        <w:t>(</w:t>
      </w:r>
      <w:r w:rsidRPr="00316DE7">
        <w:rPr>
          <w:i/>
          <w:iCs/>
        </w:rPr>
        <w:t>Правила</w:t>
      </w:r>
      <w:r w:rsidRPr="002B1E84">
        <w:rPr>
          <w:i/>
          <w:iCs/>
        </w:rPr>
        <w:t xml:space="preserve"> № 156 </w:t>
      </w:r>
      <w:r w:rsidRPr="00316DE7">
        <w:rPr>
          <w:i/>
          <w:iCs/>
        </w:rPr>
        <w:t>ООН</w:t>
      </w:r>
      <w:r w:rsidRPr="002B1E84">
        <w:rPr>
          <w:i/>
          <w:iCs/>
        </w:rPr>
        <w:t xml:space="preserve">, </w:t>
      </w:r>
      <w:r w:rsidRPr="00316DE7">
        <w:rPr>
          <w:i/>
          <w:iCs/>
        </w:rPr>
        <w:t>пункт</w:t>
      </w:r>
      <w:r w:rsidRPr="002B1E84">
        <w:rPr>
          <w:i/>
          <w:iCs/>
        </w:rPr>
        <w:t xml:space="preserve"> 7.2.1.1</w:t>
      </w:r>
      <w:r w:rsidRPr="002B1E84">
        <w:t>)</w:t>
      </w:r>
    </w:p>
    <w:p w14:paraId="4DEBD1B4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2.2.2</w:t>
      </w:r>
      <w:r w:rsidRPr="00316DE7">
        <w:tab/>
        <w:t xml:space="preserve">При использовании присвоенных идентификаторов, несущих информацию о программном обеспечении электронных систем управления, поддерживающих системы или функции транспортного средства, предусмотренные правилами или законодательством, должна обеспечиваться однозначная идентификация каждого присвоенного идентификатора. Внесение изготовителем транспортного средства изменений в соответствующее программное обеспечение, сказывающихся на сертификации транспортного средства или его систем, влечет за собой обновление присвоенного идентификатора.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7.2.1.2.1)</w:t>
      </w:r>
    </w:p>
    <w:p w14:paraId="6AD8B729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  <w:rPr>
          <w:i/>
        </w:rPr>
      </w:pPr>
      <w:r w:rsidRPr="00316DE7">
        <w:t>2.2.3</w:t>
      </w:r>
      <w:r w:rsidRPr="00316DE7">
        <w:tab/>
        <w:t xml:space="preserve">Версии программного обеспечения электронных систем управления, поддерживающих системы или функции транспортного средства, предусмотренные правилами или законодательством, либо присвоенные идентификаторы, несущие информацию о таком программном обеспечении, должны легко считываться по стандартной процедуре через электронно-коммуникационный интерфейс на транспортном средстве.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7.2.1.2.2)</w:t>
      </w:r>
    </w:p>
    <w:p w14:paraId="16F798C2" w14:textId="5A0607A0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lastRenderedPageBreak/>
        <w:t>2.2.4</w:t>
      </w:r>
      <w:r w:rsidRPr="00316DE7">
        <w:tab/>
        <w:t xml:space="preserve">Должна обеспечиваться защита информации о конфигурации установленного на транспортном средстве программного обеспечения от несанкционированного изменения.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316DE7">
        <w:rPr>
          <w:i/>
        </w:rPr>
        <w:t>7.2.1.2.3)</w:t>
      </w:r>
    </w:p>
    <w:p w14:paraId="33ABFD81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</w:t>
      </w:r>
      <w:r w:rsidRPr="00316DE7">
        <w:tab/>
        <w:t xml:space="preserve">Дополнительные требования при беспроводной (БП) установке обновлений </w:t>
      </w:r>
      <w:r w:rsidRPr="00316DE7">
        <w:rPr>
          <w:i/>
        </w:rPr>
        <w:t>(</w:t>
      </w:r>
      <w:r w:rsidRPr="00316DE7">
        <w:rPr>
          <w:i/>
          <w:iCs/>
        </w:rPr>
        <w:t>Правила № 156 ООН, пункт</w:t>
      </w:r>
      <w:r w:rsidRPr="00316DE7">
        <w:rPr>
          <w:i/>
        </w:rPr>
        <w:t xml:space="preserve"> 7.2.2)</w:t>
      </w:r>
    </w:p>
    <w:p w14:paraId="68290C16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2.2.5.1</w:t>
      </w:r>
      <w:r w:rsidRPr="00316DE7">
        <w:tab/>
        <w:t>При сбое в процессе обновления либо его прерывании транспортное средство должно обеспечивать восстановление соответствующих систем с возвратом к исходной версии программного обеспечения или же осуществлять перевод в безопасный режим после сбоя в процессе обновления либо его прерывания.</w:t>
      </w:r>
    </w:p>
    <w:p w14:paraId="09C19A1D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2.2.5.2</w:t>
      </w:r>
      <w:r w:rsidRPr="00316DE7">
        <w:tab/>
        <w:t>Установка обновленных версий программного обеспечения производится только тогда, когда транспортное средство располагает достаточной мощностью для завершения процесса обновления (в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режим).</w:t>
      </w:r>
    </w:p>
    <w:p w14:paraId="6341F026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2.2.5.3</w:t>
      </w:r>
      <w:r w:rsidRPr="00316DE7">
        <w:tab/>
        <w:t>Если установка обновленной версии программного обеспечения может отразиться на безопасности транспортного средства, то состояние данного транспортного средства должно позволять установить обновление безопасным образом.</w:t>
      </w:r>
    </w:p>
    <w:p w14:paraId="73A6C2AF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2.2.5.4</w:t>
      </w:r>
      <w:r w:rsidRPr="00316DE7">
        <w:tab/>
        <w:t>Должна обеспечиваться возможность информирования пользователя транспортного средства об обновлении на этапе до установки обновленной версии. Указанная информация должна содержать:</w:t>
      </w:r>
    </w:p>
    <w:p w14:paraId="5F87AE74" w14:textId="58B9CB58" w:rsidR="002B1E84" w:rsidRPr="00316DE7" w:rsidRDefault="002B1E84" w:rsidP="002B1E84">
      <w:pPr>
        <w:pStyle w:val="SingleTxtG"/>
        <w:tabs>
          <w:tab w:val="clear" w:pos="2835"/>
        </w:tabs>
        <w:ind w:left="2268" w:hanging="1134"/>
      </w:pPr>
      <w:r w:rsidRPr="002B1E84">
        <w:tab/>
      </w:r>
      <w:r>
        <w:tab/>
      </w:r>
      <w:r w:rsidRPr="00316DE7">
        <w:rPr>
          <w:lang w:val="en-US"/>
        </w:rPr>
        <w:t>a</w:t>
      </w:r>
      <w:r w:rsidRPr="00316DE7">
        <w:t xml:space="preserve">) </w:t>
      </w:r>
      <w:r w:rsidRPr="00316DE7">
        <w:tab/>
        <w:t>цель обновления; она может указывать на критичность обновленной версии, а также для чего оно служит: для отзыва автомобилей или обеспечения безопасности и/или защиты;</w:t>
      </w:r>
    </w:p>
    <w:p w14:paraId="733C9425" w14:textId="6ABACDCA" w:rsidR="002B1E84" w:rsidRPr="00316DE7" w:rsidRDefault="002B1E84" w:rsidP="002B1E84">
      <w:pPr>
        <w:pStyle w:val="SingleTxtG"/>
        <w:tabs>
          <w:tab w:val="clear" w:pos="2835"/>
        </w:tabs>
        <w:ind w:left="2268" w:hanging="1134"/>
      </w:pPr>
      <w:r w:rsidRPr="00316DE7">
        <w:tab/>
      </w:r>
      <w:r>
        <w:tab/>
      </w:r>
      <w:r w:rsidRPr="00316DE7">
        <w:t xml:space="preserve">b) </w:t>
      </w:r>
      <w:r w:rsidRPr="00316DE7">
        <w:tab/>
        <w:t>любые изменения, привносимые в результате обновления в функции транспортного средства;</w:t>
      </w:r>
    </w:p>
    <w:p w14:paraId="760C40E1" w14:textId="1B75A63C" w:rsidR="002B1E84" w:rsidRPr="00316DE7" w:rsidRDefault="002B1E84" w:rsidP="002B1E84">
      <w:pPr>
        <w:pStyle w:val="SingleTxtG"/>
        <w:tabs>
          <w:tab w:val="clear" w:pos="2835"/>
        </w:tabs>
        <w:ind w:left="2268" w:hanging="1134"/>
      </w:pPr>
      <w:r w:rsidRPr="00316DE7">
        <w:tab/>
      </w:r>
      <w:r>
        <w:tab/>
      </w:r>
      <w:r w:rsidRPr="00316DE7">
        <w:t xml:space="preserve">c) </w:t>
      </w:r>
      <w:r w:rsidRPr="00316DE7">
        <w:tab/>
        <w:t>расчетное время завершения установки обновленной версии;</w:t>
      </w:r>
    </w:p>
    <w:p w14:paraId="4F21F83D" w14:textId="0B771C33" w:rsidR="002B1E84" w:rsidRPr="00316DE7" w:rsidRDefault="002B1E84" w:rsidP="002B1E84">
      <w:pPr>
        <w:pStyle w:val="SingleTxtG"/>
        <w:tabs>
          <w:tab w:val="clear" w:pos="2835"/>
        </w:tabs>
        <w:ind w:left="2268" w:hanging="1134"/>
      </w:pPr>
      <w:r w:rsidRPr="00316DE7">
        <w:tab/>
      </w:r>
      <w:r>
        <w:tab/>
      </w:r>
      <w:r w:rsidRPr="00316DE7">
        <w:t xml:space="preserve">d) </w:t>
      </w:r>
      <w:r w:rsidRPr="00316DE7">
        <w:tab/>
        <w:t>любые функциональные возможности транспортного средства, блокируемые на этапе установки и активации обновления;</w:t>
      </w:r>
    </w:p>
    <w:p w14:paraId="653D29C7" w14:textId="7381802E" w:rsidR="002B1E84" w:rsidRPr="00316DE7" w:rsidRDefault="002B1E84" w:rsidP="002B1E84">
      <w:pPr>
        <w:pStyle w:val="SingleTxtG"/>
        <w:tabs>
          <w:tab w:val="clear" w:pos="2835"/>
        </w:tabs>
        <w:ind w:left="2268" w:hanging="1134"/>
      </w:pPr>
      <w:r w:rsidRPr="00316DE7">
        <w:tab/>
      </w:r>
      <w:r>
        <w:tab/>
      </w:r>
      <w:r w:rsidRPr="00316DE7">
        <w:t xml:space="preserve">e) </w:t>
      </w:r>
      <w:r w:rsidRPr="00316DE7">
        <w:tab/>
        <w:t>любые инструкции, позволяющие пользователю транспортного средства установить обновление безопасным образом.</w:t>
      </w:r>
    </w:p>
    <w:p w14:paraId="7678AD87" w14:textId="77777777" w:rsidR="002B1E84" w:rsidRPr="00316DE7" w:rsidRDefault="002B1E84" w:rsidP="002B1E84">
      <w:pPr>
        <w:pStyle w:val="SingleTxtG"/>
        <w:ind w:left="2250" w:firstLine="18"/>
      </w:pPr>
      <w:r w:rsidRPr="00316DE7">
        <w:t>В случае пакетов обновлений с идентичным контентом единый блок информации может относиться ко всему пакету.</w:t>
      </w:r>
    </w:p>
    <w:p w14:paraId="0EA60603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2.2.5.5</w:t>
      </w:r>
      <w:r w:rsidRPr="00316DE7">
        <w:tab/>
        <w:t>Если установка обновления во время движения может поставить безопасность под угрозу, то транспортное средство должно:</w:t>
      </w:r>
    </w:p>
    <w:p w14:paraId="12415F35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>либо исключать возможность движения в процессе установки обновления;</w:t>
      </w:r>
    </w:p>
    <w:p w14:paraId="70EE3DFB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b)</w:t>
      </w:r>
      <w:r w:rsidRPr="00316DE7">
        <w:tab/>
        <w:t>либо находиться в состоянии, исключающем возможность использования водителем любой функции транспортного средства, которая сказалась бы на безопасности автомобиля или успешной установке обновления.</w:t>
      </w:r>
    </w:p>
    <w:p w14:paraId="7ECCBC31" w14:textId="77777777" w:rsidR="002B1E84" w:rsidRPr="00316DE7" w:rsidRDefault="002B1E84" w:rsidP="002B1E84">
      <w:pPr>
        <w:adjustRightInd w:val="0"/>
        <w:snapToGrid w:val="0"/>
        <w:spacing w:after="120"/>
        <w:ind w:left="2268" w:right="1134" w:hanging="1134"/>
        <w:jc w:val="both"/>
      </w:pPr>
      <w:r w:rsidRPr="00316DE7">
        <w:t>2.2.5.6</w:t>
      </w:r>
      <w:r w:rsidRPr="00316DE7">
        <w:tab/>
        <w:t>После установки обновленной версии:</w:t>
      </w:r>
    </w:p>
    <w:p w14:paraId="0F5CA74E" w14:textId="77777777" w:rsidR="002B1E84" w:rsidRPr="00316DE7" w:rsidRDefault="002B1E84" w:rsidP="002B1E84">
      <w:pPr>
        <w:adjustRightInd w:val="0"/>
        <w:snapToGrid w:val="0"/>
        <w:spacing w:after="120"/>
        <w:ind w:left="2268" w:right="1134"/>
        <w:jc w:val="both"/>
      </w:pPr>
      <w:r w:rsidRPr="00316DE7">
        <w:t>a)</w:t>
      </w:r>
      <w:r w:rsidRPr="00316DE7">
        <w:tab/>
        <w:t>должна обеспечиваться возможность информирования пользователя транспортного средства об успешной (или безуспешной) установке обновления;</w:t>
      </w:r>
    </w:p>
    <w:p w14:paraId="708B066B" w14:textId="77777777" w:rsidR="002B1E84" w:rsidRPr="00316DE7" w:rsidRDefault="002B1E84" w:rsidP="0087414B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lastRenderedPageBreak/>
        <w:t>b)</w:t>
      </w:r>
      <w:r w:rsidRPr="00316DE7">
        <w:tab/>
        <w:t>должна обеспечиваться возможность информирования пользователя транспортного средства об изменениях, внесенных в руководство по эксплуатации, и любых обновлениях к нему (если это применимо).</w:t>
      </w:r>
    </w:p>
    <w:p w14:paraId="208221B9" w14:textId="77777777" w:rsidR="002B1E84" w:rsidRPr="00316DE7" w:rsidRDefault="002B1E84" w:rsidP="002B1E84">
      <w:pPr>
        <w:keepNext/>
        <w:keepLines/>
        <w:spacing w:after="120"/>
        <w:ind w:left="2268" w:right="1134" w:hanging="1134"/>
        <w:jc w:val="both"/>
      </w:pPr>
      <w:r w:rsidRPr="00316DE7">
        <w:t>3.</w:t>
      </w:r>
      <w:r w:rsidRPr="00316DE7">
        <w:tab/>
        <w:t>Определения</w:t>
      </w:r>
    </w:p>
    <w:p w14:paraId="3B546A95" w14:textId="77777777" w:rsidR="002B1E84" w:rsidRPr="00316DE7" w:rsidRDefault="002B1E84" w:rsidP="002B1E84">
      <w:pPr>
        <w:keepNext/>
        <w:keepLines/>
        <w:spacing w:after="120"/>
        <w:ind w:left="2268" w:right="1134" w:hanging="1134"/>
        <w:jc w:val="both"/>
      </w:pPr>
      <w:r w:rsidRPr="00316DE7">
        <w:t>3.1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Кибербезопасность</w:t>
      </w:r>
      <w:r w:rsidRPr="00316DE7">
        <w:rPr>
          <w:shd w:val="clear" w:color="auto" w:fill="FFFFFF"/>
        </w:rPr>
        <w:t>» означает состояние, в котором дорожные транспортные средства и их функции защищены от киберугроз, которым могут подвергаться электрические или электронные компоненты.</w:t>
      </w:r>
    </w:p>
    <w:p w14:paraId="3089AEB2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3.2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Установка</w:t>
      </w:r>
      <w:r w:rsidRPr="00316DE7">
        <w:rPr>
          <w:shd w:val="clear" w:color="auto" w:fill="FFFFFF"/>
        </w:rPr>
        <w:t>» в контексте обновления программного обеспечения означает процесс установки и активации загруженного обновления.</w:t>
      </w:r>
    </w:p>
    <w:p w14:paraId="2CFFB0F7" w14:textId="7C6923AC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3.3</w:t>
      </w:r>
      <w:r w:rsidRPr="00316DE7">
        <w:tab/>
        <w:t>«</w:t>
      </w:r>
      <w:r w:rsidRPr="00316DE7">
        <w:rPr>
          <w:i/>
          <w:iCs/>
        </w:rPr>
        <w:t>Информация о конфигурации</w:t>
      </w:r>
      <w:r w:rsidRPr="00316DE7">
        <w:t>»</w:t>
      </w:r>
      <w:r>
        <w:t xml:space="preserve"> — </w:t>
      </w:r>
      <w:r w:rsidRPr="00316DE7">
        <w:t xml:space="preserve">это данные, дающие представление об установленных на транспортном средстве версиях </w:t>
      </w:r>
      <w:r w:rsidRPr="00316DE7">
        <w:rPr>
          <w:shd w:val="clear" w:color="auto" w:fill="FFFFFF"/>
        </w:rPr>
        <w:t xml:space="preserve">программного обеспечения. Такие данные могут </w:t>
      </w:r>
      <w:r w:rsidRPr="00316DE7">
        <w:t>быть развернутыми или иметь вид идентификатора, присвоенного заданной конфигурации (</w:t>
      </w:r>
      <w:r w:rsidR="00680B6E">
        <w:t>т. е.</w:t>
      </w:r>
      <w:r w:rsidRPr="00316DE7">
        <w:t xml:space="preserve"> R</w:t>
      </w:r>
      <w:r w:rsidRPr="00316DE7">
        <w:rPr>
          <w:vertAlign w:val="subscript"/>
        </w:rPr>
        <w:t>X</w:t>
      </w:r>
      <w:r w:rsidRPr="00316DE7">
        <w:t>SWIN).</w:t>
      </w:r>
    </w:p>
    <w:p w14:paraId="6834C673" w14:textId="77777777" w:rsidR="002B1E84" w:rsidRPr="00316DE7" w:rsidRDefault="002B1E84" w:rsidP="002B1E84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316DE7">
        <w:t>3.4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Данные проверки целостности</w:t>
      </w:r>
      <w:r w:rsidRPr="00316DE7">
        <w:rPr>
          <w:shd w:val="clear" w:color="auto" w:fill="FFFFFF"/>
        </w:rPr>
        <w:t>» означают представление цифровых данных, которые позволяют проводить сравнения в целях выявления ошибок или изменений в данных. Это может включать в себя контрольные суммы и значения хеширования.</w:t>
      </w:r>
    </w:p>
    <w:p w14:paraId="4BAE17FF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3.5</w:t>
      </w:r>
      <w:r w:rsidRPr="00316DE7">
        <w:tab/>
        <w:t>«</w:t>
      </w:r>
      <w:r w:rsidRPr="00316DE7">
        <w:rPr>
          <w:i/>
          <w:iCs/>
        </w:rPr>
        <w:t>Смягчение последствий</w:t>
      </w:r>
      <w:r w:rsidRPr="00316DE7">
        <w:t>» означает соответствующую меру, которая позволяет изменить уровень риска.</w:t>
      </w:r>
    </w:p>
    <w:p w14:paraId="70DB72E4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3.6</w:t>
      </w:r>
      <w:r w:rsidRPr="00316DE7">
        <w:tab/>
      </w:r>
      <w:r w:rsidRPr="00316DE7">
        <w:rPr>
          <w:rFonts w:asciiTheme="majorBidi" w:hAnsiTheme="majorBidi" w:cstheme="majorBidi"/>
          <w:iCs/>
        </w:rPr>
        <w:t>«</w:t>
      </w:r>
      <w:r w:rsidRPr="00316DE7">
        <w:rPr>
          <w:rFonts w:asciiTheme="majorBidi" w:hAnsiTheme="majorBidi" w:cstheme="majorBidi"/>
          <w:i/>
          <w:iCs/>
        </w:rPr>
        <w:t>Беспроводным (БП) способом</w:t>
      </w:r>
      <w:r w:rsidRPr="00316DE7">
        <w:rPr>
          <w:rFonts w:asciiTheme="majorBidi" w:hAnsiTheme="majorBidi" w:cstheme="majorBidi"/>
          <w:iCs/>
        </w:rPr>
        <w:t>»</w:t>
      </w:r>
      <w:r w:rsidRPr="00316DE7">
        <w:rPr>
          <w:rFonts w:asciiTheme="majorBidi" w:hAnsiTheme="majorBidi" w:cstheme="majorBidi"/>
        </w:rPr>
        <w:t xml:space="preserve"> означает любой метод беспроводной передачи данных в отличие от использования кабельного или иного локального соединения.</w:t>
      </w:r>
    </w:p>
    <w:p w14:paraId="2DD38C31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3.7</w:t>
      </w:r>
      <w:r w:rsidRPr="00316DE7">
        <w:tab/>
        <w:t>«</w:t>
      </w:r>
      <w:r w:rsidRPr="00316DE7">
        <w:rPr>
          <w:i/>
          <w:iCs/>
        </w:rPr>
        <w:t>Риск</w:t>
      </w:r>
      <w:r w:rsidRPr="00316DE7">
        <w:t>» означает вероятность того, что какая-либо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лицу.</w:t>
      </w:r>
    </w:p>
    <w:p w14:paraId="27B5F4EA" w14:textId="5AB59D68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3.8</w:t>
      </w:r>
      <w:r w:rsidRPr="00316DE7">
        <w:tab/>
        <w:t>«</w:t>
      </w:r>
      <w:r w:rsidRPr="00316DE7">
        <w:rPr>
          <w:i/>
          <w:iCs/>
        </w:rPr>
        <w:t>Оценка риска</w:t>
      </w:r>
      <w:r w:rsidRPr="00316DE7">
        <w:t>» означает всесторонний процесс выявления, распознавания и описания рисков (идентификация риска) в целях понимания характера риска и определения его уровня (анализ риска) и</w:t>
      </w:r>
      <w:r w:rsidR="0087414B">
        <w:t> </w:t>
      </w:r>
      <w:r w:rsidRPr="00316DE7">
        <w:t>сопоставления результатов анализа риска с критериями риска в порядке выяснения того факта, является ли данный риск и/или его масштаб приемлемым или допустимым (оценка риска).</w:t>
      </w:r>
    </w:p>
    <w:p w14:paraId="0A8188EE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3.9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Безопасное состояние</w:t>
      </w:r>
      <w:r w:rsidRPr="00316DE7">
        <w:rPr>
          <w:shd w:val="clear" w:color="auto" w:fill="FFFFFF"/>
        </w:rPr>
        <w:t>» означает режим работы в случае выхода из строя того или иного изделия в условиях необоснованного уровня риска.</w:t>
      </w:r>
    </w:p>
    <w:p w14:paraId="266ED6B9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3.10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Программное обеспечение</w:t>
      </w:r>
      <w:r w:rsidRPr="00316DE7">
        <w:rPr>
          <w:shd w:val="clear" w:color="auto" w:fill="FFFFFF"/>
        </w:rPr>
        <w:t>» означает компонент электронной системы управления в виде цифровой информации и соответствующих инструкций.</w:t>
      </w:r>
    </w:p>
    <w:p w14:paraId="05303CE5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3.11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Обновление программного обеспечения</w:t>
      </w:r>
      <w:r w:rsidRPr="00316DE7">
        <w:rPr>
          <w:shd w:val="clear" w:color="auto" w:fill="FFFFFF"/>
        </w:rPr>
        <w:t>» означает соответствующий пакет, используемый для обновления программного обеспечения до новой версии, включая изменение параметров конфигурации.</w:t>
      </w:r>
    </w:p>
    <w:p w14:paraId="269CCDD2" w14:textId="277DFE34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3.12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Система</w:t>
      </w:r>
      <w:r w:rsidRPr="00316DE7">
        <w:rPr>
          <w:shd w:val="clear" w:color="auto" w:fill="FFFFFF"/>
        </w:rPr>
        <w:t>» означает соответствующий набор компонентов и/или подсистем, который воплощает в себе ту или иную функцию или функции.</w:t>
      </w:r>
    </w:p>
    <w:p w14:paraId="6890C6B5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3.13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Угроза</w:t>
      </w:r>
      <w:r w:rsidRPr="00316DE7">
        <w:rPr>
          <w:shd w:val="clear" w:color="auto" w:fill="FFFFFF"/>
        </w:rPr>
        <w:t>» означает потенциальную причину нежелательного инцидента, который может нанести ущерб системе, организации или отдельному лицу.</w:t>
      </w:r>
    </w:p>
    <w:p w14:paraId="1523EA4B" w14:textId="77777777" w:rsidR="002B1E84" w:rsidRPr="00316DE7" w:rsidRDefault="002B1E84" w:rsidP="002B1E84">
      <w:pPr>
        <w:spacing w:after="120"/>
        <w:ind w:left="2268" w:right="1134" w:hanging="1134"/>
        <w:jc w:val="both"/>
      </w:pPr>
      <w:r w:rsidRPr="00316DE7">
        <w:t>3.14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Пользователь транспортного средства</w:t>
      </w:r>
      <w:r w:rsidRPr="00316DE7">
        <w:rPr>
          <w:shd w:val="clear" w:color="auto" w:fill="FFFFFF"/>
        </w:rPr>
        <w:t>» означает лицо, эксплуатирующее транспортное средство или управляющее им, владельца транспортного средства, уполномоченного представителя или служащего оператора парка транспортных средств, уполномоченного представителя или сотрудника изготовителя транспортного средства либо квалифицированного технического специалиста.</w:t>
      </w:r>
    </w:p>
    <w:p w14:paraId="354F7F48" w14:textId="688A8793" w:rsidR="002B1E84" w:rsidRPr="00316DE7" w:rsidRDefault="002B1E84" w:rsidP="00680B6E">
      <w:pPr>
        <w:spacing w:after="120"/>
        <w:ind w:left="2268" w:right="1134" w:hanging="1134"/>
        <w:jc w:val="both"/>
        <w:rPr>
          <w:rFonts w:cstheme="minorHAnsi"/>
        </w:rPr>
      </w:pPr>
      <w:r w:rsidRPr="00316DE7">
        <w:lastRenderedPageBreak/>
        <w:t>3.15</w:t>
      </w:r>
      <w:r w:rsidRPr="00316DE7">
        <w:tab/>
      </w:r>
      <w:r w:rsidRPr="00316DE7">
        <w:rPr>
          <w:shd w:val="clear" w:color="auto" w:fill="FFFFFF"/>
        </w:rPr>
        <w:t>«</w:t>
      </w:r>
      <w:r w:rsidRPr="00316DE7">
        <w:rPr>
          <w:i/>
          <w:iCs/>
          <w:shd w:val="clear" w:color="auto" w:fill="FFFFFF"/>
        </w:rPr>
        <w:t>Уязвимость</w:t>
      </w:r>
      <w:r w:rsidRPr="00316DE7">
        <w:rPr>
          <w:shd w:val="clear" w:color="auto" w:fill="FFFFFF"/>
        </w:rPr>
        <w:t>» означает слабость какого-либо материального объекта или средства смягчения последствий, которая дает возможность реализации одной или нескольких угроз.</w:t>
      </w:r>
      <w:r w:rsidRPr="00316DE7">
        <w:rPr>
          <w:rFonts w:cstheme="minorHAnsi"/>
        </w:rPr>
        <w:br w:type="page"/>
      </w:r>
    </w:p>
    <w:p w14:paraId="45D2C8DE" w14:textId="77777777" w:rsidR="002B1E84" w:rsidRPr="00316DE7" w:rsidRDefault="002B1E84" w:rsidP="002B1E84">
      <w:pPr>
        <w:pStyle w:val="HChG"/>
        <w:rPr>
          <w:lang w:eastAsia="fr-FR"/>
        </w:rPr>
      </w:pPr>
      <w:r w:rsidRPr="00316DE7">
        <w:rPr>
          <w:lang w:eastAsia="fr-FR"/>
        </w:rPr>
        <w:lastRenderedPageBreak/>
        <w:t>Приложение 1</w:t>
      </w:r>
    </w:p>
    <w:p w14:paraId="4270D313" w14:textId="77777777" w:rsidR="002B1E84" w:rsidRPr="00316DE7" w:rsidRDefault="002B1E84" w:rsidP="002B1E84">
      <w:pPr>
        <w:pStyle w:val="HChG"/>
      </w:pPr>
      <w:r w:rsidRPr="00316DE7">
        <w:rPr>
          <w:lang w:eastAsia="fr-FR"/>
        </w:rPr>
        <w:tab/>
      </w:r>
      <w:r w:rsidRPr="00316DE7">
        <w:rPr>
          <w:lang w:eastAsia="fr-FR"/>
        </w:rPr>
        <w:tab/>
      </w:r>
      <w:r w:rsidRPr="00316DE7">
        <w:rPr>
          <w:bCs/>
        </w:rPr>
        <w:t>Перечень угроз и соответствующих мер по смягчению последствий</w:t>
      </w:r>
    </w:p>
    <w:p w14:paraId="7D5E655A" w14:textId="0EFA46B9" w:rsidR="002B1E84" w:rsidRPr="00316DE7" w:rsidRDefault="002B1E84" w:rsidP="00BE72DF">
      <w:pPr>
        <w:pStyle w:val="SingleTxtG"/>
      </w:pPr>
      <w:r w:rsidRPr="00316DE7">
        <w:t>1.</w:t>
      </w:r>
      <w:r w:rsidRPr="00316DE7">
        <w:tab/>
        <w:t>Настоящее приложение состоит из трех частей. В части А настоящего приложения описываются исходные данные об угрозах, факторах уязвимостях и методах атаки. В части B настоящего приложения описываются меры по смягчению последствий угроз, которые предназначены для типов транспортных средств. В</w:t>
      </w:r>
      <w:r w:rsidR="00BE72DF">
        <w:t> </w:t>
      </w:r>
      <w:r w:rsidRPr="00316DE7">
        <w:t>части</w:t>
      </w:r>
      <w:r w:rsidR="00BE72DF">
        <w:t> </w:t>
      </w:r>
      <w:r w:rsidRPr="00316DE7">
        <w:t>С описываются меры по смягчению последствий угроз, которые предназначены для зон, расположенных за пределами транспортных средств, например внутренних серверов.</w:t>
      </w:r>
    </w:p>
    <w:p w14:paraId="29632BA7" w14:textId="77777777" w:rsidR="002B1E84" w:rsidRPr="00316DE7" w:rsidRDefault="002B1E84" w:rsidP="00BE72DF">
      <w:pPr>
        <w:pStyle w:val="SingleTxtG"/>
      </w:pPr>
      <w:r w:rsidRPr="00316DE7">
        <w:t>2.</w:t>
      </w:r>
      <w:r w:rsidRPr="00316DE7">
        <w:tab/>
        <w:t>Части A, B и C рассматриваются на предмет оценки рисков и мер по смягчению их последствий, которые должны применяться изготовителями транспортных средств.</w:t>
      </w:r>
    </w:p>
    <w:p w14:paraId="5C8E662E" w14:textId="77777777" w:rsidR="002B1E84" w:rsidRPr="00316DE7" w:rsidRDefault="002B1E84" w:rsidP="00BE72DF">
      <w:pPr>
        <w:pStyle w:val="SingleTxtG"/>
      </w:pPr>
      <w:r w:rsidRPr="00316DE7">
        <w:t>3.</w:t>
      </w:r>
      <w:r w:rsidRPr="00316DE7">
        <w:tab/>
        <w:t>Высокий уровень уязвимости и соответствующие примеры проиндексированы в части A. Та же система индексации используется и в таблицах, содержащихся в частях B и C, с целью увязать каждый случай атаки/фактор уязвимости с перечнем соответствующих мер по смягчению их последствий.</w:t>
      </w:r>
    </w:p>
    <w:p w14:paraId="5DF2DB9C" w14:textId="77777777" w:rsidR="002B1E84" w:rsidRPr="00316DE7" w:rsidRDefault="002B1E84" w:rsidP="00BE72DF">
      <w:pPr>
        <w:pStyle w:val="SingleTxtG"/>
      </w:pPr>
      <w:r w:rsidRPr="00316DE7">
        <w:t>4.</w:t>
      </w:r>
      <w:r w:rsidRPr="00316DE7">
        <w:tab/>
        <w:t>Анализ угроз должен также учитывать последствия возможных атак. Это может помочь определить степень риска и выявить дополнительные риски. Возможные последствия атак могут включать следующее:</w:t>
      </w:r>
    </w:p>
    <w:p w14:paraId="48DFD4E6" w14:textId="77777777" w:rsidR="002B1E84" w:rsidRPr="00316DE7" w:rsidRDefault="002B1E84" w:rsidP="002B1E84">
      <w:pPr>
        <w:pStyle w:val="SingleTxtG"/>
        <w:ind w:left="1701"/>
      </w:pPr>
      <w:r w:rsidRPr="00316DE7">
        <w:t>a)</w:t>
      </w:r>
      <w:r w:rsidRPr="00316DE7">
        <w:tab/>
        <w:t>нарушение безопасной работы транспортного средства;</w:t>
      </w:r>
    </w:p>
    <w:p w14:paraId="4DF7649B" w14:textId="77777777" w:rsidR="002B1E84" w:rsidRPr="00316DE7" w:rsidRDefault="002B1E84" w:rsidP="002B1E84">
      <w:pPr>
        <w:pStyle w:val="SingleTxtG"/>
        <w:ind w:left="1701"/>
      </w:pPr>
      <w:r w:rsidRPr="00316DE7">
        <w:t>b)</w:t>
      </w:r>
      <w:r w:rsidRPr="00316DE7">
        <w:tab/>
        <w:t>отказ некоторых функций транспортного средства;</w:t>
      </w:r>
    </w:p>
    <w:p w14:paraId="26DB5B1D" w14:textId="77777777" w:rsidR="002B1E84" w:rsidRPr="00316DE7" w:rsidRDefault="002B1E84" w:rsidP="002B1E84">
      <w:pPr>
        <w:pStyle w:val="SingleTxtG"/>
        <w:ind w:left="1701"/>
      </w:pPr>
      <w:r w:rsidRPr="00316DE7">
        <w:t>c)</w:t>
      </w:r>
      <w:r w:rsidRPr="00316DE7">
        <w:tab/>
        <w:t>модификацию программного обеспечения, снижение эффективности;</w:t>
      </w:r>
    </w:p>
    <w:p w14:paraId="484321FB" w14:textId="77777777" w:rsidR="002B1E84" w:rsidRPr="00316DE7" w:rsidRDefault="002B1E84" w:rsidP="002B1E84">
      <w:pPr>
        <w:pStyle w:val="SingleTxtG"/>
        <w:ind w:left="2268" w:hanging="567"/>
      </w:pPr>
      <w:r w:rsidRPr="00316DE7">
        <w:t>d)</w:t>
      </w:r>
      <w:r w:rsidRPr="00316DE7">
        <w:tab/>
        <w:t>модификацию программного обеспечения, но без последствий для эксплуатации;</w:t>
      </w:r>
    </w:p>
    <w:p w14:paraId="527B67BC" w14:textId="77777777" w:rsidR="002B1E84" w:rsidRPr="00316DE7" w:rsidRDefault="002B1E84" w:rsidP="002B1E84">
      <w:pPr>
        <w:pStyle w:val="SingleTxtG"/>
        <w:ind w:left="1701"/>
      </w:pPr>
      <w:r w:rsidRPr="00316DE7">
        <w:t>e)</w:t>
      </w:r>
      <w:r w:rsidRPr="00316DE7">
        <w:tab/>
        <w:t>нарушение целостности данных;</w:t>
      </w:r>
    </w:p>
    <w:p w14:paraId="6347710F" w14:textId="77777777" w:rsidR="002B1E84" w:rsidRPr="00316DE7" w:rsidRDefault="002B1E84" w:rsidP="002B1E84">
      <w:pPr>
        <w:pStyle w:val="SingleTxtG"/>
        <w:ind w:left="1701"/>
      </w:pPr>
      <w:r w:rsidRPr="00316DE7">
        <w:t>f)</w:t>
      </w:r>
      <w:r w:rsidRPr="00316DE7">
        <w:tab/>
        <w:t>нарушение конфиденциальности данных;</w:t>
      </w:r>
    </w:p>
    <w:p w14:paraId="46C93D84" w14:textId="77777777" w:rsidR="002B1E84" w:rsidRPr="00316DE7" w:rsidRDefault="002B1E84" w:rsidP="002B1E84">
      <w:pPr>
        <w:pStyle w:val="SingleTxtG"/>
        <w:ind w:left="1701"/>
      </w:pPr>
      <w:r w:rsidRPr="00316DE7">
        <w:t>g)</w:t>
      </w:r>
      <w:r w:rsidRPr="00316DE7">
        <w:tab/>
        <w:t>утрату возможности вывода данных;</w:t>
      </w:r>
    </w:p>
    <w:p w14:paraId="3149CE77" w14:textId="77777777" w:rsidR="002B1E84" w:rsidRPr="00316DE7" w:rsidRDefault="002B1E84" w:rsidP="002B1E84">
      <w:pPr>
        <w:pStyle w:val="SingleTxtG"/>
        <w:ind w:left="1701"/>
      </w:pPr>
      <w:r w:rsidRPr="00316DE7">
        <w:t>h)</w:t>
      </w:r>
      <w:r w:rsidRPr="00316DE7">
        <w:tab/>
        <w:t>прочие последствия, включая преступные действия.</w:t>
      </w:r>
    </w:p>
    <w:p w14:paraId="3E23B9AF" w14:textId="77777777" w:rsidR="00BE72DF" w:rsidRDefault="00BE72DF">
      <w:pPr>
        <w:suppressAutoHyphens w:val="0"/>
        <w:spacing w:line="240" w:lineRule="auto"/>
        <w:rPr>
          <w:rFonts w:eastAsia="Times New Roman" w:cstheme="minorHAnsi"/>
          <w:sz w:val="24"/>
          <w:szCs w:val="20"/>
          <w:lang w:eastAsia="fr-FR"/>
        </w:rPr>
      </w:pPr>
      <w:r>
        <w:rPr>
          <w:rFonts w:cstheme="minorHAnsi"/>
          <w:b/>
          <w:lang w:eastAsia="fr-FR"/>
        </w:rPr>
        <w:br w:type="page"/>
      </w:r>
    </w:p>
    <w:p w14:paraId="77827914" w14:textId="3277EF4A" w:rsidR="002B1E84" w:rsidRPr="00316DE7" w:rsidRDefault="002B1E84" w:rsidP="002B1E84">
      <w:pPr>
        <w:pStyle w:val="H1G"/>
      </w:pPr>
      <w:r w:rsidRPr="00316DE7">
        <w:rPr>
          <w:rFonts w:cstheme="minorHAnsi"/>
          <w:b w:val="0"/>
          <w:lang w:eastAsia="fr-FR"/>
        </w:rPr>
        <w:lastRenderedPageBreak/>
        <w:tab/>
      </w:r>
      <w:r w:rsidRPr="00316DE7">
        <w:rPr>
          <w:rFonts w:cstheme="minorHAnsi"/>
          <w:b w:val="0"/>
          <w:lang w:eastAsia="fr-FR"/>
        </w:rPr>
        <w:tab/>
      </w:r>
      <w:r w:rsidRPr="00316DE7">
        <w:rPr>
          <w:bCs/>
        </w:rPr>
        <w:t xml:space="preserve">Часть A </w:t>
      </w:r>
      <w:r w:rsidRPr="00316DE7">
        <w:rPr>
          <w:bCs/>
        </w:rPr>
        <w:br/>
        <w:t>Факторы уязвимости или методы атаки, связанные с угрозами</w:t>
      </w:r>
    </w:p>
    <w:p w14:paraId="636BE9E7" w14:textId="77777777" w:rsidR="002B1E84" w:rsidRPr="00316DE7" w:rsidRDefault="002B1E84" w:rsidP="003B088F">
      <w:pPr>
        <w:pStyle w:val="SingleTxtG"/>
        <w:ind w:left="1701" w:hanging="567"/>
      </w:pPr>
      <w:r w:rsidRPr="00316DE7">
        <w:t>1.</w:t>
      </w:r>
      <w:r w:rsidRPr="00316DE7">
        <w:tab/>
        <w:t>Высокоуровневые описания угроз и связанных с ними факторов уязвимости или методов атаки приведены в таблице A1.</w:t>
      </w:r>
    </w:p>
    <w:p w14:paraId="3DF923A7" w14:textId="77777777" w:rsidR="002B1E84" w:rsidRPr="00316DE7" w:rsidRDefault="002B1E84" w:rsidP="002B1E84">
      <w:pPr>
        <w:pStyle w:val="SingleTxtG"/>
        <w:spacing w:after="0"/>
        <w:ind w:left="84"/>
      </w:pPr>
      <w:r w:rsidRPr="00316DE7">
        <w:t>Таблица A1</w:t>
      </w:r>
    </w:p>
    <w:p w14:paraId="19D98441" w14:textId="77777777" w:rsidR="002B1E84" w:rsidRPr="00316DE7" w:rsidRDefault="002B1E84" w:rsidP="002B1E84">
      <w:pPr>
        <w:pStyle w:val="SingleTxtG"/>
        <w:ind w:left="84"/>
        <w:rPr>
          <w:b/>
          <w:bCs/>
        </w:rPr>
      </w:pPr>
      <w:r w:rsidRPr="00316DE7">
        <w:rPr>
          <w:b/>
          <w:bCs/>
        </w:rPr>
        <w:t>Перечень факторов уязвимости или методов атак, связанных с угрозами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4394"/>
      </w:tblGrid>
      <w:tr w:rsidR="002B1E84" w:rsidRPr="00316DE7" w14:paraId="7E543D06" w14:textId="77777777" w:rsidTr="003E6455">
        <w:trPr>
          <w:cantSplit/>
          <w:trHeight w:val="255"/>
          <w:tblHeader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3692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bookmarkStart w:id="3" w:name="_Hlk39137636"/>
            <w:r w:rsidRPr="00316DE7">
              <w:rPr>
                <w:i/>
                <w:iCs/>
                <w:sz w:val="16"/>
                <w:szCs w:val="16"/>
              </w:rPr>
              <w:t>Высокоуровневые и подуровневые описания уязвимости/угрозы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52E0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Пример уязвимости или метода атаки</w:t>
            </w:r>
          </w:p>
        </w:tc>
      </w:tr>
      <w:tr w:rsidR="002B1E84" w:rsidRPr="00316DE7" w14:paraId="0B1730FC" w14:textId="77777777" w:rsidTr="003E6455">
        <w:trPr>
          <w:cantSplit/>
          <w:trHeight w:val="2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801" w14:textId="77777777" w:rsidR="002B1E84" w:rsidRPr="00316DE7" w:rsidRDefault="002B1E84" w:rsidP="002B1E84">
            <w:pPr>
              <w:spacing w:before="40" w:after="120" w:line="23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4.3.1 Угрозы в отношении внутренних серверов, связанных с транспортными средствами на местах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58D" w14:textId="77777777" w:rsidR="002B1E84" w:rsidRPr="00316DE7" w:rsidRDefault="002B1E84" w:rsidP="002B1E84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BFD" w14:textId="77777777" w:rsidR="002B1E84" w:rsidRPr="00316DE7" w:rsidRDefault="002B1E84" w:rsidP="002B1E84">
            <w:pPr>
              <w:spacing w:before="40" w:after="120" w:line="23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Внутренние серверы, используемые в качестве средства кибератаки на транспортное средство или извлечения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F14" w14:textId="77777777" w:rsidR="002B1E84" w:rsidRPr="00316DE7" w:rsidRDefault="002B1E84" w:rsidP="002B1E84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7C2" w14:textId="77777777" w:rsidR="002B1E84" w:rsidRPr="00316DE7" w:rsidRDefault="002B1E84" w:rsidP="002B1E84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316DE7">
              <w:rPr>
                <w:b/>
                <w:bCs/>
                <w:sz w:val="18"/>
                <w:szCs w:val="18"/>
              </w:rPr>
              <w:t>внутренняя атака</w:t>
            </w:r>
            <w:r w:rsidRPr="00316DE7">
              <w:rPr>
                <w:sz w:val="18"/>
                <w:szCs w:val="18"/>
              </w:rPr>
              <w:t>)</w:t>
            </w:r>
          </w:p>
        </w:tc>
      </w:tr>
      <w:tr w:rsidR="002B1E84" w:rsidRPr="00316DE7" w14:paraId="0F918E95" w14:textId="77777777" w:rsidTr="003E6455">
        <w:trPr>
          <w:cantSplit/>
          <w:trHeight w:val="178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EF6B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45F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B258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856E" w14:textId="77777777" w:rsidR="002B1E84" w:rsidRPr="00316DE7" w:rsidRDefault="002B1E84" w:rsidP="002B1E84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DEC" w14:textId="40FDDC78" w:rsidR="002B1E84" w:rsidRPr="00316DE7" w:rsidRDefault="002B1E84" w:rsidP="002B1E84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Несанкционированный доступ через Интернет </w:t>
            </w:r>
            <w:r w:rsidRPr="00316DE7">
              <w:rPr>
                <w:sz w:val="18"/>
                <w:szCs w:val="18"/>
              </w:rPr>
              <w:t>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SQL или иными способами)</w:t>
            </w:r>
          </w:p>
        </w:tc>
      </w:tr>
      <w:tr w:rsidR="002B1E84" w:rsidRPr="00316DE7" w14:paraId="5C64F9A3" w14:textId="77777777" w:rsidTr="003E6455">
        <w:trPr>
          <w:cantSplit/>
          <w:trHeight w:val="2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E50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1824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831" w14:textId="77777777" w:rsidR="002B1E84" w:rsidRPr="00316DE7" w:rsidRDefault="002B1E84" w:rsidP="002B1E84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F44D9" w14:textId="77777777" w:rsidR="002B1E84" w:rsidRPr="00316DE7" w:rsidRDefault="002B1E84" w:rsidP="002B1E84">
            <w:pPr>
              <w:spacing w:line="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F287" w14:textId="77777777" w:rsidR="002B1E84" w:rsidRPr="00316DE7" w:rsidRDefault="002B1E84" w:rsidP="002B1E84">
            <w:pPr>
              <w:spacing w:line="20" w:lineRule="exact"/>
              <w:ind w:left="57" w:right="57"/>
              <w:rPr>
                <w:b/>
                <w:bCs/>
                <w:sz w:val="18"/>
                <w:szCs w:val="18"/>
              </w:rPr>
            </w:pPr>
          </w:p>
        </w:tc>
      </w:tr>
      <w:tr w:rsidR="002B1E84" w:rsidRPr="00316DE7" w14:paraId="1C850182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BED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91F9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7D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F6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98C7" w14:textId="77777777" w:rsidR="002B1E84" w:rsidRPr="00316DE7" w:rsidRDefault="002B1E84" w:rsidP="002B1E84">
            <w:pPr>
              <w:spacing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316DE7">
              <w:rPr>
                <w:sz w:val="18"/>
                <w:szCs w:val="18"/>
              </w:rPr>
              <w:t>к серверу (например, с помощью USB-накопителей или иных средств, подключаемых к серверу)</w:t>
            </w:r>
          </w:p>
        </w:tc>
      </w:tr>
      <w:tr w:rsidR="002B1E84" w:rsidRPr="00316DE7" w14:paraId="03992C1E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B5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EAB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FB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Нарушение работы внутренних серверов, которое отрицательно сказывается на эксплуатации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51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3CE" w14:textId="428DAB06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Атака на внутренний сервер, который прекращает работу</w:t>
            </w:r>
            <w:r w:rsidRPr="00316DE7">
              <w:rPr>
                <w:sz w:val="18"/>
                <w:szCs w:val="18"/>
              </w:rPr>
              <w:t>: она, например, не дает ему возможности взаимодействовать с транспортными средствами и оказывать услуги, которые нужны для их работы</w:t>
            </w:r>
          </w:p>
        </w:tc>
      </w:tr>
      <w:tr w:rsidR="002B1E84" w:rsidRPr="00316DE7" w14:paraId="0FD949C9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2C0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CE8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03A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Относящиеся к транспортному средству данные, хранящиеся на внутренних серверах, утеряны или скомпрометированы («утечка данных»)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D3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6A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316DE7">
              <w:rPr>
                <w:b/>
                <w:bCs/>
                <w:sz w:val="18"/>
                <w:szCs w:val="18"/>
              </w:rPr>
              <w:t>внутренняя атака</w:t>
            </w:r>
            <w:r w:rsidRPr="00316DE7">
              <w:rPr>
                <w:sz w:val="18"/>
                <w:szCs w:val="18"/>
              </w:rPr>
              <w:t>)</w:t>
            </w:r>
          </w:p>
        </w:tc>
      </w:tr>
      <w:tr w:rsidR="002B1E84" w:rsidRPr="00316DE7" w14:paraId="00EE0E65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04AD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AAAB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1B1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6D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905" w14:textId="1D062F85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Потеря информации в облаке</w:t>
            </w:r>
            <w:r w:rsidRPr="00316DE7">
              <w:rPr>
                <w:sz w:val="18"/>
                <w:szCs w:val="18"/>
              </w:rPr>
              <w:t>. Конфиденциальные данные могут быть потеряны из-за атак или аварий при хранении данных сторонними поставщиками облачных услуг</w:t>
            </w:r>
          </w:p>
        </w:tc>
      </w:tr>
      <w:tr w:rsidR="002B1E84" w:rsidRPr="00316DE7" w14:paraId="0ABBB152" w14:textId="77777777" w:rsidTr="003E6455">
        <w:trPr>
          <w:cantSplit/>
          <w:trHeight w:val="76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99F" w14:textId="77777777" w:rsidR="002B1E84" w:rsidRPr="00316DE7" w:rsidRDefault="002B1E84" w:rsidP="002B1E84">
            <w:pPr>
              <w:spacing w:before="40" w:after="120" w:line="24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43B2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B4D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5C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089" w14:textId="65FFAFBF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Несанкционированный доступ через Интернет к серверу </w:t>
            </w:r>
            <w:r w:rsidRPr="00316DE7">
              <w:rPr>
                <w:sz w:val="18"/>
                <w:szCs w:val="18"/>
              </w:rPr>
              <w:t>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SQL или иными способами)</w:t>
            </w:r>
          </w:p>
        </w:tc>
      </w:tr>
      <w:tr w:rsidR="002B1E84" w:rsidRPr="00316DE7" w14:paraId="2337FA30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4E1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DC8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28B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C94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340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316DE7">
              <w:rPr>
                <w:b/>
                <w:bCs/>
                <w:sz w:val="18"/>
                <w:szCs w:val="18"/>
              </w:rPr>
              <w:br/>
              <w:t xml:space="preserve">к серверу </w:t>
            </w:r>
            <w:r w:rsidRPr="00316DE7">
              <w:rPr>
                <w:sz w:val="18"/>
                <w:szCs w:val="18"/>
              </w:rPr>
              <w:t xml:space="preserve">(например, с помощью </w:t>
            </w:r>
            <w:r w:rsidRPr="00316DE7">
              <w:rPr>
                <w:sz w:val="18"/>
                <w:szCs w:val="18"/>
              </w:rPr>
              <w:br/>
              <w:t>USB-накопителей или иных средств, подключаемых к серверу)</w:t>
            </w:r>
          </w:p>
        </w:tc>
      </w:tr>
      <w:tr w:rsidR="002B1E84" w:rsidRPr="00316DE7" w14:paraId="6B564E5B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D0C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B40F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A0E1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B42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80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Утечка информации </w:t>
            </w:r>
            <w:r w:rsidRPr="00316DE7">
              <w:rPr>
                <w:sz w:val="18"/>
                <w:szCs w:val="18"/>
              </w:rPr>
              <w:t>в результате непреднамеренного обмена данными (например, ошибки на уровне администрации)</w:t>
            </w:r>
          </w:p>
        </w:tc>
      </w:tr>
      <w:bookmarkEnd w:id="3"/>
      <w:tr w:rsidR="002B1E84" w:rsidRPr="00316DE7" w14:paraId="6B81865D" w14:textId="77777777" w:rsidTr="003E6455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FA62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4.3.2 Угрозы в отношении транспортных средств, касающиеся их каналов передачи данных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F39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D95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Умышленное искажение сообщений или данных, полученных транспортным средством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F8BC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256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Спуфинг сообщений </w:t>
            </w:r>
            <w:r w:rsidRPr="00316DE7">
              <w:rPr>
                <w:sz w:val="18"/>
                <w:szCs w:val="18"/>
              </w:rPr>
              <w:t>в результате атаки путем подмены участника (например, 802.11p V2X в ходе формирования автоколонн, сообщения ГНСС и т. д.)</w:t>
            </w:r>
          </w:p>
        </w:tc>
      </w:tr>
      <w:tr w:rsidR="002B1E84" w:rsidRPr="00316DE7" w14:paraId="363EC6DD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7FE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CF00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2A23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35D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7AC" w14:textId="77777777" w:rsidR="002B1E84" w:rsidRPr="00316DE7" w:rsidRDefault="002B1E84" w:rsidP="00BE72DF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Атака Сибиллы </w:t>
            </w:r>
            <w:r w:rsidRPr="00316DE7">
              <w:rPr>
                <w:sz w:val="18"/>
                <w:szCs w:val="18"/>
              </w:rPr>
              <w:t>(для того, чтобы спуфировать другие транспортные средства, как будто на дороге много транспортных средств)</w:t>
            </w:r>
          </w:p>
        </w:tc>
      </w:tr>
      <w:tr w:rsidR="002B1E84" w:rsidRPr="00316DE7" w14:paraId="276E07F0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DCF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7B12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55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данных, используемые для осуществления несанкционированных действий, удаления или внесения других изменений в бортовой код/данные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819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4BA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Каналы передачи данных допускают </w:t>
            </w:r>
            <w:r w:rsidRPr="00316DE7">
              <w:rPr>
                <w:b/>
                <w:bCs/>
                <w:sz w:val="18"/>
                <w:szCs w:val="18"/>
              </w:rPr>
              <w:t>внедрение кода</w:t>
            </w:r>
            <w:r w:rsidRPr="00316DE7">
              <w:rPr>
                <w:sz w:val="18"/>
                <w:szCs w:val="18"/>
              </w:rPr>
              <w:t>, например в коммуникационный канал может быть внедрен подложный двоичный код программного обеспечения</w:t>
            </w:r>
          </w:p>
        </w:tc>
      </w:tr>
      <w:tr w:rsidR="002B1E84" w:rsidRPr="00316DE7" w14:paraId="5DB15758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55B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D515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3A8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EB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966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Каналы передачи данных допускают </w:t>
            </w:r>
            <w:r w:rsidRPr="00316DE7">
              <w:rPr>
                <w:b/>
                <w:bCs/>
                <w:sz w:val="18"/>
                <w:szCs w:val="18"/>
              </w:rPr>
              <w:t xml:space="preserve">манипулирование </w:t>
            </w:r>
            <w:r w:rsidRPr="00316DE7">
              <w:rPr>
                <w:sz w:val="18"/>
                <w:szCs w:val="18"/>
              </w:rPr>
              <w:t>бортовым кодом/данными транспортного средства</w:t>
            </w:r>
          </w:p>
        </w:tc>
      </w:tr>
      <w:tr w:rsidR="002B1E84" w:rsidRPr="00316DE7" w14:paraId="1E2586B7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A7F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257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25CF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542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A3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Каналы передачи данных допускают </w:t>
            </w:r>
            <w:r w:rsidRPr="00316DE7">
              <w:rPr>
                <w:b/>
                <w:bCs/>
                <w:sz w:val="18"/>
                <w:szCs w:val="18"/>
              </w:rPr>
              <w:t xml:space="preserve">наложение других данных </w:t>
            </w:r>
            <w:r w:rsidRPr="00316DE7">
              <w:rPr>
                <w:sz w:val="18"/>
                <w:szCs w:val="18"/>
              </w:rPr>
              <w:t>на бортовой код/данные транспортного средства</w:t>
            </w:r>
          </w:p>
        </w:tc>
      </w:tr>
      <w:tr w:rsidR="002B1E84" w:rsidRPr="00316DE7" w14:paraId="62F8E998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D6F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22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C61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1B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FB0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Каналы передачи данных допускают </w:t>
            </w:r>
            <w:r w:rsidRPr="00316DE7">
              <w:rPr>
                <w:b/>
                <w:bCs/>
                <w:sz w:val="18"/>
                <w:szCs w:val="18"/>
              </w:rPr>
              <w:t xml:space="preserve">стирание </w:t>
            </w:r>
            <w:r w:rsidRPr="00316DE7">
              <w:rPr>
                <w:sz w:val="18"/>
                <w:szCs w:val="18"/>
              </w:rPr>
              <w:t>бортового кода/данных транспортного средства</w:t>
            </w:r>
          </w:p>
        </w:tc>
      </w:tr>
      <w:tr w:rsidR="002B1E84" w:rsidRPr="00316DE7" w14:paraId="5AAA9145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7B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BC4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B3F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4D5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845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</w:tr>
      <w:tr w:rsidR="002B1E84" w:rsidRPr="00316DE7" w14:paraId="77576DC8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D85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88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41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прием недостоверных/ненадежных сообщений или уязвимы в случае сеансов связи/атаки с повторным навязыванием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22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8FC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Прием информации из </w:t>
            </w:r>
            <w:r w:rsidRPr="00316DE7">
              <w:rPr>
                <w:b/>
                <w:bCs/>
                <w:sz w:val="18"/>
                <w:szCs w:val="18"/>
              </w:rPr>
              <w:t>ненадежного или недостоверного источника</w:t>
            </w:r>
          </w:p>
        </w:tc>
      </w:tr>
      <w:tr w:rsidR="002B1E84" w:rsidRPr="00316DE7" w14:paraId="6C5F16CD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885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70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F69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0B1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93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Атака </w:t>
            </w:r>
            <w:r w:rsidRPr="00316DE7">
              <w:rPr>
                <w:b/>
                <w:bCs/>
                <w:sz w:val="18"/>
                <w:szCs w:val="18"/>
              </w:rPr>
              <w:t>через посредника</w:t>
            </w:r>
            <w:r w:rsidRPr="00316DE7">
              <w:rPr>
                <w:sz w:val="18"/>
                <w:szCs w:val="18"/>
              </w:rPr>
              <w:t>/перехват сеанса</w:t>
            </w:r>
          </w:p>
        </w:tc>
      </w:tr>
      <w:tr w:rsidR="002B1E84" w:rsidRPr="00316DE7" w14:paraId="46DD462D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9A6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2D6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82AB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C5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33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Атака с повторным навязыванием сообщения</w:t>
            </w:r>
            <w:r w:rsidRPr="00316DE7">
              <w:rPr>
                <w:sz w:val="18"/>
                <w:szCs w:val="18"/>
              </w:rPr>
              <w:t>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</w:tr>
      <w:tr w:rsidR="002B1E84" w:rsidRPr="00316DE7" w14:paraId="4040F2C2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FAB9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4E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F4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Информацию можно легко раскрыть. Например, путем подслушивания сообщений или несанкционированного доступа к конфиденциальным файлам или папкам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EB8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F46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Перехват информации</w:t>
            </w:r>
            <w:r w:rsidRPr="00316DE7">
              <w:rPr>
                <w:sz w:val="18"/>
                <w:szCs w:val="18"/>
              </w:rPr>
              <w:t>/помехи в результате излучения/отслеживание сообщений</w:t>
            </w:r>
          </w:p>
        </w:tc>
      </w:tr>
      <w:tr w:rsidR="002B1E84" w:rsidRPr="00316DE7" w14:paraId="776AB1A6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CB6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05FB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3B70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F59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09F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Получение </w:t>
            </w:r>
            <w:r w:rsidRPr="00316DE7">
              <w:rPr>
                <w:b/>
                <w:bCs/>
                <w:sz w:val="18"/>
                <w:szCs w:val="18"/>
              </w:rPr>
              <w:t xml:space="preserve">несанкционированного доступа </w:t>
            </w:r>
            <w:r w:rsidRPr="00316DE7">
              <w:rPr>
                <w:sz w:val="18"/>
                <w:szCs w:val="18"/>
              </w:rPr>
              <w:t>к файлам или данным</w:t>
            </w:r>
          </w:p>
        </w:tc>
      </w:tr>
      <w:tr w:rsidR="002B1E84" w:rsidRPr="00316DE7" w14:paraId="2AB3B71B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F9B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25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B6C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Атаки по каналам передачи данных в целях нарушения функций транспортного средства в виде отказа в обслуживании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DEB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A25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Отправка </w:t>
            </w:r>
            <w:r w:rsidRPr="00316DE7">
              <w:rPr>
                <w:sz w:val="18"/>
                <w:szCs w:val="18"/>
              </w:rPr>
              <w:t xml:space="preserve">большого количества ненужных </w:t>
            </w:r>
            <w:r w:rsidRPr="00316DE7">
              <w:rPr>
                <w:b/>
                <w:bCs/>
                <w:sz w:val="18"/>
                <w:szCs w:val="18"/>
              </w:rPr>
              <w:t xml:space="preserve">данных </w:t>
            </w:r>
            <w:r w:rsidRPr="00316DE7">
              <w:rPr>
                <w:sz w:val="18"/>
                <w:szCs w:val="18"/>
              </w:rPr>
              <w:t xml:space="preserve">в информационную систему транспортного средства, </w:t>
            </w:r>
            <w:r w:rsidRPr="00316DE7">
              <w:rPr>
                <w:b/>
                <w:bCs/>
                <w:sz w:val="18"/>
                <w:szCs w:val="18"/>
              </w:rPr>
              <w:t xml:space="preserve">чтобы она не могла предоставлять услуги </w:t>
            </w:r>
            <w:r w:rsidRPr="00316DE7">
              <w:rPr>
                <w:sz w:val="18"/>
                <w:szCs w:val="18"/>
              </w:rPr>
              <w:t>в обычном режиме</w:t>
            </w:r>
          </w:p>
        </w:tc>
      </w:tr>
      <w:tr w:rsidR="002B1E84" w:rsidRPr="00316DE7" w14:paraId="17E96DF0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13F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0F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4C5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07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BB2D" w14:textId="1159C1D5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Атака методом переполнения</w:t>
            </w:r>
            <w:r w:rsidRPr="00316DE7">
              <w:rPr>
                <w:sz w:val="18"/>
                <w:szCs w:val="18"/>
              </w:rPr>
              <w:t>: с целью нарушить передачу данных между транспортными средствами злоумышленник может заблокировать передачу сообщений между транспортными средствами</w:t>
            </w:r>
          </w:p>
        </w:tc>
      </w:tr>
      <w:tr w:rsidR="002B1E84" w:rsidRPr="00316DE7" w14:paraId="351747E2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9B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C6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B3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Пользователь со стороны может получить привилегированный доступ к системам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98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8F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Пользователь со стороны может </w:t>
            </w:r>
            <w:r w:rsidRPr="00316DE7">
              <w:rPr>
                <w:b/>
                <w:bCs/>
                <w:sz w:val="18"/>
                <w:szCs w:val="18"/>
              </w:rPr>
              <w:t>получить привилегированный доступ</w:t>
            </w:r>
            <w:r w:rsidRPr="00316DE7">
              <w:rPr>
                <w:sz w:val="18"/>
                <w:szCs w:val="18"/>
              </w:rPr>
              <w:t>, например доступ с полномочиями суперпользователя</w:t>
            </w:r>
          </w:p>
        </w:tc>
      </w:tr>
      <w:tr w:rsidR="002B1E84" w:rsidRPr="00316DE7" w14:paraId="4B2F7C33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14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C7B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AE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Вирусы, занесенные в коммуникационную среду, могут инфицировать системы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27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15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Вирус</w:t>
            </w:r>
            <w:r w:rsidRPr="00316DE7">
              <w:rPr>
                <w:sz w:val="18"/>
                <w:szCs w:val="18"/>
              </w:rPr>
              <w:t>, занесенный в коммуникационную среду, инфицирует системы транспортного средства</w:t>
            </w:r>
          </w:p>
        </w:tc>
      </w:tr>
      <w:tr w:rsidR="002B1E84" w:rsidRPr="00316DE7" w14:paraId="60E79C4E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7D5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05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DB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Сообщения, полученные транспортным средством (например, X2V или диагностические сигналы) или переданные вместе с ним, содержат вредоносный контент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DC2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53D" w14:textId="6D1251AC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Вредоносные </w:t>
            </w:r>
            <w:r w:rsidRPr="00316DE7">
              <w:rPr>
                <w:b/>
                <w:bCs/>
                <w:sz w:val="18"/>
                <w:szCs w:val="18"/>
              </w:rPr>
              <w:t xml:space="preserve">внутренние </w:t>
            </w:r>
            <w:r w:rsidRPr="00316DE7">
              <w:rPr>
                <w:sz w:val="18"/>
                <w:szCs w:val="18"/>
              </w:rPr>
              <w:t>(например, местная контроллерная сеть</w:t>
            </w:r>
            <w:r>
              <w:rPr>
                <w:sz w:val="18"/>
                <w:szCs w:val="18"/>
              </w:rPr>
              <w:t xml:space="preserve"> — </w:t>
            </w:r>
            <w:r w:rsidRPr="00316DE7">
              <w:rPr>
                <w:sz w:val="18"/>
                <w:szCs w:val="18"/>
              </w:rPr>
              <w:t xml:space="preserve">CAN) </w:t>
            </w:r>
            <w:r w:rsidRPr="00316DE7">
              <w:rPr>
                <w:b/>
                <w:bCs/>
                <w:sz w:val="18"/>
                <w:szCs w:val="18"/>
              </w:rPr>
              <w:t>сообщения</w:t>
            </w:r>
          </w:p>
        </w:tc>
      </w:tr>
      <w:tr w:rsidR="002B1E84" w:rsidRPr="00316DE7" w14:paraId="0E1D27BC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508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0080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B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9D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653" w14:textId="64ADA4E2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Вредоносные </w:t>
            </w:r>
            <w:r w:rsidRPr="00316DE7">
              <w:rPr>
                <w:b/>
                <w:bCs/>
                <w:sz w:val="18"/>
                <w:szCs w:val="18"/>
              </w:rPr>
              <w:t>сообщения V2X</w:t>
            </w:r>
            <w:r w:rsidRPr="00316DE7">
              <w:rPr>
                <w:sz w:val="18"/>
                <w:szCs w:val="18"/>
              </w:rPr>
              <w:t>, например сообщения «объект инфраструктуры</w:t>
            </w:r>
            <w:r>
              <w:rPr>
                <w:sz w:val="18"/>
                <w:szCs w:val="18"/>
              </w:rPr>
              <w:t xml:space="preserve"> — </w:t>
            </w:r>
            <w:r w:rsidRPr="00316DE7">
              <w:rPr>
                <w:sz w:val="18"/>
                <w:szCs w:val="18"/>
              </w:rPr>
              <w:t>транспортное средство» или «транспортное средство</w:t>
            </w:r>
            <w:r>
              <w:rPr>
                <w:sz w:val="18"/>
                <w:szCs w:val="18"/>
              </w:rPr>
              <w:t xml:space="preserve"> — </w:t>
            </w:r>
            <w:r w:rsidRPr="00316DE7">
              <w:rPr>
                <w:sz w:val="18"/>
                <w:szCs w:val="18"/>
              </w:rPr>
              <w:t>транспортное средство» (например, CAM, DENM)</w:t>
            </w:r>
          </w:p>
        </w:tc>
      </w:tr>
      <w:tr w:rsidR="002B1E84" w:rsidRPr="00316DE7" w14:paraId="748AFE88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190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470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C790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A7F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C7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</w:tr>
      <w:tr w:rsidR="002B1E84" w:rsidRPr="00316DE7" w14:paraId="3150457D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2E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811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86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392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77E" w14:textId="3B6DCAEA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Вредоносные </w:t>
            </w:r>
            <w:r w:rsidRPr="00316DE7">
              <w:rPr>
                <w:b/>
                <w:bCs/>
                <w:sz w:val="18"/>
                <w:szCs w:val="18"/>
              </w:rPr>
              <w:t xml:space="preserve">частные сообщения </w:t>
            </w:r>
            <w:r w:rsidRPr="00316DE7">
              <w:rPr>
                <w:sz w:val="18"/>
                <w:szCs w:val="18"/>
              </w:rPr>
              <w:t>(например, те, которые обычно направляются ОЕМ или поставщиком компонента/системы/функции)</w:t>
            </w:r>
          </w:p>
        </w:tc>
      </w:tr>
      <w:tr w:rsidR="002B1E84" w:rsidRPr="00316DE7" w14:paraId="51FBDBAA" w14:textId="77777777" w:rsidTr="003E6455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8A5" w14:textId="7E0E583C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4.3.3 Угрозы в отношении транспортных средств, касающиеся их процедур обновления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B2C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1C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Злоупотребление процедурами обновления или их нарушение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11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888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Нарушение </w:t>
            </w:r>
            <w:r w:rsidRPr="00316DE7">
              <w:rPr>
                <w:b/>
                <w:bCs/>
                <w:sz w:val="18"/>
                <w:szCs w:val="18"/>
              </w:rPr>
              <w:t>процедур обновления программного обеспечения по каналу беспроводной связи</w:t>
            </w:r>
            <w:r w:rsidRPr="00316DE7">
              <w:rPr>
                <w:sz w:val="18"/>
                <w:szCs w:val="18"/>
              </w:rPr>
              <w:t>. Это включает подделку программы обновления системы или встроенных программ</w:t>
            </w:r>
          </w:p>
        </w:tc>
      </w:tr>
      <w:tr w:rsidR="002B1E84" w:rsidRPr="00316DE7" w14:paraId="2DCD5DB5" w14:textId="77777777" w:rsidTr="003E6455">
        <w:trPr>
          <w:cantSplit/>
          <w:trHeight w:val="7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82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B40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8C8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6AF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6E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Нарушение </w:t>
            </w:r>
            <w:r w:rsidRPr="00316DE7">
              <w:rPr>
                <w:b/>
                <w:bCs/>
                <w:sz w:val="18"/>
                <w:szCs w:val="18"/>
              </w:rPr>
              <w:t>процедур обновления локального/ физического программного обеспечения</w:t>
            </w:r>
            <w:r w:rsidRPr="00316DE7">
              <w:rPr>
                <w:sz w:val="18"/>
                <w:szCs w:val="18"/>
              </w:rPr>
              <w:t>. Это включает подделку программы обновления системы или встроенных программ</w:t>
            </w:r>
          </w:p>
        </w:tc>
      </w:tr>
      <w:tr w:rsidR="002B1E84" w:rsidRPr="00316DE7" w14:paraId="26335FA7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A5D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448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B83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AB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471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Манипулирование программным обеспечением до процесса обновления </w:t>
            </w:r>
            <w:r w:rsidRPr="00316DE7">
              <w:rPr>
                <w:sz w:val="18"/>
                <w:szCs w:val="18"/>
              </w:rPr>
              <w:t>(и, как следствие, его нарушение), хотя сам процесс обновления не нарушается</w:t>
            </w:r>
          </w:p>
        </w:tc>
      </w:tr>
      <w:tr w:rsidR="002B1E84" w:rsidRPr="00316DE7" w14:paraId="3A04C17D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4DC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A96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B3A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E25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E0D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Нарушение </w:t>
            </w:r>
            <w:r w:rsidRPr="00316DE7">
              <w:rPr>
                <w:sz w:val="18"/>
                <w:szCs w:val="18"/>
              </w:rPr>
              <w:t xml:space="preserve">криптографических ключей провайдера программного обеспечения </w:t>
            </w:r>
            <w:r w:rsidRPr="00316DE7">
              <w:rPr>
                <w:b/>
                <w:bCs/>
                <w:sz w:val="18"/>
                <w:szCs w:val="18"/>
              </w:rPr>
              <w:t>с целью допустить неполноценное обновление</w:t>
            </w:r>
          </w:p>
        </w:tc>
      </w:tr>
      <w:tr w:rsidR="002B1E84" w:rsidRPr="00316DE7" w14:paraId="0DC61D23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325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15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B7D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Возможность отказа в правомерных обновлениях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794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D5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Атака в виде отказа в обслуживании сервера или сети с целью </w:t>
            </w:r>
            <w:r w:rsidRPr="00316DE7">
              <w:rPr>
                <w:b/>
                <w:bCs/>
                <w:sz w:val="18"/>
                <w:szCs w:val="18"/>
              </w:rPr>
              <w:t xml:space="preserve">воспрепятствовать обновлениям важнейшего программного обеспечения </w:t>
            </w:r>
            <w:r w:rsidRPr="00316DE7">
              <w:rPr>
                <w:sz w:val="18"/>
                <w:szCs w:val="18"/>
              </w:rPr>
              <w:t>и/или разблокировки конкретных функций пользователя</w:t>
            </w:r>
          </w:p>
        </w:tc>
      </w:tr>
      <w:tr w:rsidR="002B1E84" w:rsidRPr="00316DE7" w14:paraId="3BB5AC39" w14:textId="77777777" w:rsidTr="003E6455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28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4.3.4 Угрозы транспортным средствам в связи с непреднамеренными действиями человека, способствующими кибератаке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677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780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Правомерные субъекты способны принимать меры, которые могут невольно облегчить кибератаку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940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01E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Невинная жертва (например, владелец, оператор или инженер по техническому обслуживанию) </w:t>
            </w:r>
            <w:r w:rsidRPr="00316DE7">
              <w:rPr>
                <w:b/>
                <w:bCs/>
                <w:sz w:val="18"/>
                <w:szCs w:val="18"/>
              </w:rPr>
              <w:t xml:space="preserve">путем обмана предпринимает действия </w:t>
            </w:r>
            <w:r w:rsidRPr="00316DE7">
              <w:rPr>
                <w:sz w:val="18"/>
                <w:szCs w:val="18"/>
              </w:rPr>
              <w:t>с целью непреднамеренной загрузки вредоносного ПО или проведения атаки</w:t>
            </w:r>
          </w:p>
        </w:tc>
      </w:tr>
      <w:tr w:rsidR="002B1E84" w:rsidRPr="00316DE7" w14:paraId="31A8C585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CE1D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0C58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75B2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C8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01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Заданные процедуры обеспечения </w:t>
            </w:r>
            <w:r w:rsidRPr="00316DE7">
              <w:rPr>
                <w:sz w:val="18"/>
                <w:szCs w:val="18"/>
              </w:rPr>
              <w:t>безопасности не соблюдаются</w:t>
            </w:r>
          </w:p>
        </w:tc>
      </w:tr>
      <w:tr w:rsidR="002B1E84" w:rsidRPr="00316DE7" w14:paraId="60942D55" w14:textId="77777777" w:rsidTr="003E6455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AE6020" w14:textId="77777777" w:rsidR="002B1E84" w:rsidRPr="00316DE7" w:rsidRDefault="002B1E84" w:rsidP="002B1E84">
            <w:pPr>
              <w:spacing w:before="40" w:after="120" w:line="240" w:lineRule="exact"/>
              <w:ind w:left="95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4.3.5 Угрозы транспортным средствам в отношении их внешних подключений и соединений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A792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78D1D" w14:textId="6A80F7C8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функциями подключения транспортного средства позволяет осуществить кибератаку: это может включать средства телематики; системы, которые дают возможность осуществления дистанционных операций; и</w:t>
            </w:r>
            <w:r w:rsidR="003E6455">
              <w:rPr>
                <w:sz w:val="18"/>
                <w:szCs w:val="18"/>
                <w:lang w:val="en-US"/>
              </w:rPr>
              <w:t> </w:t>
            </w:r>
            <w:r w:rsidRPr="00316DE7">
              <w:rPr>
                <w:sz w:val="18"/>
                <w:szCs w:val="18"/>
              </w:rPr>
              <w:t>системы, использующие средства беспроводной связи ближнего радиуса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C3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6DA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Манипулирование </w:t>
            </w:r>
            <w:r w:rsidRPr="00316DE7">
              <w:rPr>
                <w:b/>
                <w:bCs/>
                <w:sz w:val="18"/>
                <w:szCs w:val="18"/>
              </w:rPr>
              <w:t>функциями, предназначенными для дистанционного управления системами</w:t>
            </w:r>
            <w:r w:rsidRPr="00316DE7">
              <w:rPr>
                <w:sz w:val="18"/>
                <w:szCs w:val="18"/>
              </w:rPr>
              <w:t>, такими как дистанционный ключ, иммобилизатор и уличная зарядка</w:t>
            </w:r>
          </w:p>
        </w:tc>
      </w:tr>
      <w:tr w:rsidR="002B1E84" w:rsidRPr="00316DE7" w14:paraId="0806F8A4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C0B85" w14:textId="77777777" w:rsidR="002B1E84" w:rsidRPr="00316DE7" w:rsidRDefault="002B1E84" w:rsidP="002B1E84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2A78A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211C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56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29D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Манипулирование средствами телематики транспортного средства </w:t>
            </w:r>
            <w:r w:rsidRPr="00316DE7">
              <w:rPr>
                <w:sz w:val="18"/>
                <w:szCs w:val="18"/>
              </w:rPr>
              <w:t>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</w:tr>
      <w:tr w:rsidR="002B1E84" w:rsidRPr="00316DE7" w14:paraId="246A0D6F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7D6A8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9F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E2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60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25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Помехи в работе </w:t>
            </w:r>
            <w:r w:rsidRPr="00316DE7">
              <w:rPr>
                <w:b/>
                <w:bCs/>
                <w:sz w:val="18"/>
                <w:szCs w:val="18"/>
              </w:rPr>
              <w:t xml:space="preserve">систем беспроводной связи ближнего радиуса действия </w:t>
            </w:r>
            <w:r w:rsidRPr="00316DE7">
              <w:rPr>
                <w:sz w:val="18"/>
                <w:szCs w:val="18"/>
              </w:rPr>
              <w:t>или датчиков</w:t>
            </w:r>
          </w:p>
        </w:tc>
      </w:tr>
      <w:tr w:rsidR="002B1E84" w:rsidRPr="00316DE7" w14:paraId="6C985F82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228A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538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391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Размещение программного обеспечения третьей стороной, например развлекательных прикладных программ, используемых в качестве одного из средств для атаки систем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C39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1D5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Поврежденные приложения </w:t>
            </w:r>
            <w:r w:rsidRPr="00316DE7">
              <w:rPr>
                <w:sz w:val="18"/>
                <w:szCs w:val="18"/>
              </w:rPr>
              <w:t>или приложения со слабой программной защитой, используемые в качестве метода атаки на системы транспортных средств</w:t>
            </w:r>
          </w:p>
        </w:tc>
      </w:tr>
      <w:tr w:rsidR="002B1E84" w:rsidRPr="00316DE7" w14:paraId="12B4B6F6" w14:textId="77777777" w:rsidTr="003E6455">
        <w:trPr>
          <w:cantSplit/>
          <w:trHeight w:val="2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4FF8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1CB1D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F7B58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Устройства, подключенные к внешним интерфейсам, например USB-порты, </w:t>
            </w:r>
            <w:r w:rsidRPr="00316DE7">
              <w:rPr>
                <w:sz w:val="18"/>
                <w:szCs w:val="18"/>
              </w:rPr>
              <w:br/>
              <w:t>БД-порт, используемые в качестве средства атаки на системы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AAB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1472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Внешние интерфейсы</w:t>
            </w:r>
            <w:r w:rsidRPr="00316DE7">
              <w:rPr>
                <w:sz w:val="18"/>
                <w:szCs w:val="18"/>
              </w:rPr>
              <w:t>, такие как USB или другие порты, используемые в качестве точки атаки, например путем внедрения кода.</w:t>
            </w:r>
          </w:p>
        </w:tc>
      </w:tr>
      <w:tr w:rsidR="002B1E84" w:rsidRPr="00316DE7" w14:paraId="5C96E49D" w14:textId="77777777" w:rsidTr="003E6455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BA98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4F5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6EE3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76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06B39D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Программные средства инфицированы </w:t>
            </w:r>
            <w:r w:rsidRPr="00316DE7">
              <w:rPr>
                <w:b/>
                <w:bCs/>
                <w:sz w:val="18"/>
                <w:szCs w:val="18"/>
              </w:rPr>
              <w:t>вирусом</w:t>
            </w:r>
            <w:r w:rsidRPr="00316DE7">
              <w:rPr>
                <w:sz w:val="18"/>
                <w:szCs w:val="18"/>
              </w:rPr>
              <w:t>, занесенным в систему транспортного средства</w:t>
            </w:r>
          </w:p>
        </w:tc>
      </w:tr>
      <w:tr w:rsidR="002B1E84" w:rsidRPr="00316DE7" w14:paraId="186A95F4" w14:textId="77777777" w:rsidTr="003E6455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507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775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883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E9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15C" w14:textId="70AEA266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Точки диагностического контроля (например, программные ключи, вставляемые в БД-порт)</w:t>
            </w:r>
            <w:r w:rsidRPr="00316DE7">
              <w:rPr>
                <w:sz w:val="18"/>
                <w:szCs w:val="18"/>
              </w:rPr>
              <w:t>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</w:tr>
      <w:tr w:rsidR="002B1E84" w:rsidRPr="00316DE7" w14:paraId="26CF824C" w14:textId="77777777" w:rsidTr="003E6455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076B1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4.3.6 Угрозы данным/коду транспортного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F73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EA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данных/кода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B56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BB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</w:t>
            </w:r>
            <w:r w:rsidRPr="00316DE7">
              <w:rPr>
                <w:b/>
                <w:bCs/>
                <w:sz w:val="18"/>
                <w:szCs w:val="18"/>
              </w:rPr>
              <w:t xml:space="preserve">фальсификация </w:t>
            </w:r>
            <w:r w:rsidRPr="00316DE7">
              <w:rPr>
                <w:sz w:val="18"/>
                <w:szCs w:val="18"/>
              </w:rPr>
              <w:t>продукта)</w:t>
            </w:r>
          </w:p>
        </w:tc>
      </w:tr>
      <w:tr w:rsidR="002B1E84" w:rsidRPr="00316DE7" w14:paraId="19463081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6548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4B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7C1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15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86E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Несанкционированный доступ к такой </w:t>
            </w:r>
            <w:r w:rsidRPr="00316DE7">
              <w:rPr>
                <w:b/>
                <w:bCs/>
                <w:sz w:val="18"/>
                <w:szCs w:val="18"/>
              </w:rPr>
              <w:t>персональной информации владельца</w:t>
            </w:r>
            <w:r w:rsidRPr="00316DE7">
              <w:rPr>
                <w:sz w:val="18"/>
                <w:szCs w:val="18"/>
              </w:rPr>
              <w:t>, как удостоверение личности, платежные реквизиты, адресная книга, информации о местоположении, электронная идентификация транспортного средства и т. д.</w:t>
            </w:r>
          </w:p>
        </w:tc>
      </w:tr>
      <w:tr w:rsidR="002B1E84" w:rsidRPr="00316DE7" w14:paraId="209E5DEE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F88C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F6F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A3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9B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C9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</w:tr>
      <w:tr w:rsidR="002B1E84" w:rsidRPr="00316DE7" w14:paraId="70A93A54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86447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D23E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7483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данными/ кодом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EE2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00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Противоправные/несанкционированные изменения в </w:t>
            </w:r>
            <w:r w:rsidRPr="00316DE7">
              <w:rPr>
                <w:b/>
                <w:bCs/>
                <w:sz w:val="18"/>
                <w:szCs w:val="18"/>
              </w:rPr>
              <w:t>электронной идентификации транспортного средства</w:t>
            </w:r>
          </w:p>
        </w:tc>
      </w:tr>
      <w:tr w:rsidR="002B1E84" w:rsidRPr="00316DE7" w14:paraId="59D5C269" w14:textId="77777777" w:rsidTr="003E6455">
        <w:trPr>
          <w:cantSplit/>
          <w:trHeight w:val="7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F928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1592D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B04D9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51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FE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Мошенничество с использованием персональных данных</w:t>
            </w:r>
            <w:r w:rsidRPr="00316DE7">
              <w:rPr>
                <w:sz w:val="18"/>
                <w:szCs w:val="18"/>
              </w:rPr>
              <w:t>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</w:tr>
      <w:tr w:rsidR="002B1E84" w:rsidRPr="00316DE7" w14:paraId="2298013F" w14:textId="77777777" w:rsidTr="003E6455">
        <w:trPr>
          <w:cantSplit/>
          <w:trHeight w:val="1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0176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E9B6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D18F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F7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72D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Действия с целью </w:t>
            </w:r>
            <w:r w:rsidRPr="00316DE7">
              <w:rPr>
                <w:b/>
                <w:bCs/>
                <w:sz w:val="18"/>
                <w:szCs w:val="18"/>
              </w:rPr>
              <w:t xml:space="preserve">обхода систем мониторинга </w:t>
            </w:r>
            <w:r w:rsidRPr="00316DE7">
              <w:rPr>
                <w:sz w:val="18"/>
                <w:szCs w:val="18"/>
              </w:rPr>
              <w:t>(например, взлом/подделка/блокирование таких сообщений, как данные системы регистрации ODR или количество рейсов)</w:t>
            </w:r>
          </w:p>
        </w:tc>
      </w:tr>
      <w:tr w:rsidR="002B1E84" w:rsidRPr="00316DE7" w14:paraId="56EB0BB2" w14:textId="77777777" w:rsidTr="003E6455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8A04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F9F8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8E3A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9E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40C4CC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Манипулирование данными в целях </w:t>
            </w:r>
            <w:r w:rsidRPr="00316DE7">
              <w:rPr>
                <w:b/>
                <w:bCs/>
                <w:sz w:val="18"/>
                <w:szCs w:val="18"/>
              </w:rPr>
              <w:t xml:space="preserve">фальсификации данных об управлении транспортным средством </w:t>
            </w:r>
            <w:r w:rsidRPr="00316DE7">
              <w:rPr>
                <w:sz w:val="18"/>
                <w:szCs w:val="18"/>
              </w:rPr>
              <w:t>(например, данных о пробеге, скорости, направлении движения и т. д.)</w:t>
            </w:r>
          </w:p>
        </w:tc>
      </w:tr>
      <w:tr w:rsidR="002B1E84" w:rsidRPr="00316DE7" w14:paraId="6E88C6B2" w14:textId="77777777" w:rsidTr="003E6455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807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03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57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18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64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Несанкционированные изменения </w:t>
            </w:r>
            <w:r w:rsidRPr="00316DE7">
              <w:rPr>
                <w:b/>
                <w:bCs/>
                <w:sz w:val="18"/>
                <w:szCs w:val="18"/>
              </w:rPr>
              <w:t>данных системы диагностики</w:t>
            </w:r>
          </w:p>
        </w:tc>
      </w:tr>
      <w:tr w:rsidR="002B1E84" w:rsidRPr="00316DE7" w14:paraId="1E71487B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B977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AE4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2DD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Стирание данных/кода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C9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4BD" w14:textId="6C01857D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Несанкционированное удаление </w:t>
            </w:r>
            <w:r w:rsidRPr="00316DE7">
              <w:rPr>
                <w:b/>
                <w:bCs/>
                <w:sz w:val="18"/>
                <w:szCs w:val="18"/>
              </w:rPr>
              <w:t>журналов регистрации системных событий</w:t>
            </w:r>
            <w:r w:rsidRPr="00316DE7">
              <w:rPr>
                <w:sz w:val="18"/>
                <w:szCs w:val="18"/>
              </w:rPr>
              <w:t xml:space="preserve">/манипулирование </w:t>
            </w:r>
            <w:r w:rsidRPr="00316DE7">
              <w:rPr>
                <w:b/>
                <w:bCs/>
                <w:sz w:val="18"/>
                <w:szCs w:val="18"/>
              </w:rPr>
              <w:t>журналами регистрации системных событий</w:t>
            </w:r>
          </w:p>
        </w:tc>
      </w:tr>
      <w:tr w:rsidR="002B1E84" w:rsidRPr="00316DE7" w14:paraId="2C054660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46C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7E6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F0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Внедрение вредоносных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D2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77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Внедрение </w:t>
            </w:r>
            <w:r w:rsidRPr="00316DE7">
              <w:rPr>
                <w:b/>
                <w:bCs/>
                <w:sz w:val="18"/>
                <w:szCs w:val="18"/>
              </w:rPr>
              <w:t xml:space="preserve">вредоносного программного обеспечения </w:t>
            </w:r>
            <w:r w:rsidRPr="00316DE7">
              <w:rPr>
                <w:sz w:val="18"/>
                <w:szCs w:val="18"/>
              </w:rPr>
              <w:t>или создание условий для злонамеренной работы вредоносных программ</w:t>
            </w:r>
          </w:p>
        </w:tc>
      </w:tr>
      <w:tr w:rsidR="002B1E84" w:rsidRPr="00316DE7" w14:paraId="5F5D4779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9A6AB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72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B7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Введение в действие нового программного обеспечения или затирание существующего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E3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E12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Фабрикация программного обеспечения </w:t>
            </w:r>
            <w:r w:rsidRPr="00316DE7">
              <w:rPr>
                <w:sz w:val="18"/>
                <w:szCs w:val="18"/>
              </w:rPr>
              <w:t>системы контроля или информационный системы транспортного средства</w:t>
            </w:r>
          </w:p>
        </w:tc>
      </w:tr>
      <w:tr w:rsidR="002B1E84" w:rsidRPr="00316DE7" w14:paraId="5741FDAB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BDBC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2D92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06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Нарушение работы систем или операций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365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3E9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Отказ в обслуживании</w:t>
            </w:r>
            <w:r w:rsidRPr="00316DE7">
              <w:rPr>
                <w:sz w:val="18"/>
                <w:szCs w:val="18"/>
              </w:rPr>
              <w:t>: это, например, может быть инициировано во внутренней сети путем лавинного распространения данных по шине сети локальных контроллеров CAN или посредством провоцирования сбоев в ЭБУ вследствие большого количества сообщений</w:t>
            </w:r>
          </w:p>
        </w:tc>
      </w:tr>
      <w:tr w:rsidR="002B1E84" w:rsidRPr="00316DE7" w14:paraId="4331E3BF" w14:textId="77777777" w:rsidTr="003E6455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5D6B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5929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6421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параметрами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2B6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23A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316DE7">
              <w:rPr>
                <w:b/>
                <w:bCs/>
                <w:sz w:val="18"/>
                <w:szCs w:val="18"/>
              </w:rPr>
              <w:t xml:space="preserve">фальсификации параметров конфигурации </w:t>
            </w:r>
            <w:r w:rsidRPr="00316DE7">
              <w:rPr>
                <w:sz w:val="18"/>
                <w:szCs w:val="18"/>
              </w:rPr>
              <w:t>основных функций транспортного средства, таких как данные о тормозах, пороговом уровне срабатывания подушки безопасности и т. д.</w:t>
            </w:r>
          </w:p>
        </w:tc>
      </w:tr>
      <w:tr w:rsidR="002B1E84" w:rsidRPr="00316DE7" w14:paraId="371411C9" w14:textId="77777777" w:rsidTr="00BE72DF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E6B5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32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46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52D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61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316DE7">
              <w:rPr>
                <w:b/>
                <w:bCs/>
                <w:sz w:val="18"/>
                <w:szCs w:val="18"/>
              </w:rPr>
              <w:t>фальсификации параметров зарядки</w:t>
            </w:r>
            <w:r w:rsidRPr="00316DE7">
              <w:rPr>
                <w:sz w:val="18"/>
                <w:szCs w:val="18"/>
              </w:rPr>
              <w:t>, таких как напряжение зарядки, расход энергии на подзарядку, температура батареи и т. д.</w:t>
            </w:r>
          </w:p>
        </w:tc>
      </w:tr>
      <w:tr w:rsidR="002B1E84" w:rsidRPr="00316DE7" w14:paraId="41D4FA61" w14:textId="77777777" w:rsidTr="00BE72DF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1AA" w14:textId="7436A3C3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BE72DF">
              <w:rPr>
                <w:sz w:val="18"/>
                <w:szCs w:val="18"/>
              </w:rPr>
              <w:t>4.3.7 Потенциаль</w:t>
            </w:r>
            <w:r w:rsidR="00BE72DF">
              <w:rPr>
                <w:sz w:val="18"/>
                <w:szCs w:val="18"/>
              </w:rPr>
              <w:t>-</w:t>
            </w:r>
            <w:r w:rsidRPr="00BE72DF">
              <w:rPr>
                <w:sz w:val="18"/>
                <w:szCs w:val="18"/>
              </w:rPr>
              <w:t xml:space="preserve">ные факторы </w:t>
            </w:r>
            <w:r w:rsidRPr="00316DE7">
              <w:rPr>
                <w:sz w:val="18"/>
                <w:szCs w:val="18"/>
              </w:rPr>
              <w:t>уязвимости, которыми можно воспользоваться в случае недостаточной защиты или надежности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741D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588B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Криптографические технологии, которые могут быть нарушены или которые применяются недостаточно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4D8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EA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Сочетание коротких </w:t>
            </w:r>
            <w:r w:rsidRPr="00316DE7">
              <w:rPr>
                <w:b/>
                <w:bCs/>
                <w:sz w:val="18"/>
                <w:szCs w:val="18"/>
              </w:rPr>
              <w:t xml:space="preserve">ключей шифрования данных </w:t>
            </w:r>
            <w:r w:rsidRPr="00316DE7">
              <w:rPr>
                <w:sz w:val="18"/>
                <w:szCs w:val="18"/>
              </w:rPr>
              <w:t>и длительных сроков их действия дает взломщикам возможность сломать шифровальный код</w:t>
            </w:r>
          </w:p>
        </w:tc>
      </w:tr>
      <w:tr w:rsidR="002B1E84" w:rsidRPr="00316DE7" w14:paraId="221FEE04" w14:textId="77777777" w:rsidTr="00BE72DF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3E4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0A207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DE2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DE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A6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Недостаточное использование шифровальных алгоритмов для защиты чувствительных систем</w:t>
            </w:r>
          </w:p>
        </w:tc>
      </w:tr>
      <w:tr w:rsidR="002B1E84" w:rsidRPr="00316DE7" w14:paraId="402F6D23" w14:textId="77777777" w:rsidTr="00BE72DF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CA3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C99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6F22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DE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FD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Использование </w:t>
            </w:r>
            <w:r w:rsidRPr="00316DE7">
              <w:rPr>
                <w:b/>
                <w:bCs/>
                <w:sz w:val="18"/>
                <w:szCs w:val="18"/>
              </w:rPr>
              <w:t>криптографических алгоритмов</w:t>
            </w:r>
            <w:r w:rsidRPr="00316DE7">
              <w:rPr>
                <w:sz w:val="18"/>
                <w:szCs w:val="18"/>
              </w:rPr>
              <w:t>, которые уже устарели или устареют в скором времени</w:t>
            </w:r>
          </w:p>
        </w:tc>
      </w:tr>
      <w:tr w:rsidR="002B1E84" w:rsidRPr="00316DE7" w14:paraId="441A26DA" w14:textId="77777777" w:rsidTr="00BE72DF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A5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2A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1603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Части или принадлежности компонентов, которые могут быть нарушены в целях создания возможности для атаки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FA6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75F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Аппаратное или программное обеспечение, разработанное таким образом, что оно создает возможность для атаки </w:t>
            </w:r>
            <w:r w:rsidRPr="00316DE7">
              <w:rPr>
                <w:sz w:val="18"/>
                <w:szCs w:val="18"/>
              </w:rPr>
              <w:t>или не удовлетворяет конструктивным критериям для прекращения атаки</w:t>
            </w:r>
          </w:p>
        </w:tc>
      </w:tr>
      <w:tr w:rsidR="002B1E84" w:rsidRPr="00316DE7" w14:paraId="0CA84172" w14:textId="77777777" w:rsidTr="00BE72DF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15F0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73D3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B59272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Разработка программного обеспечения или аппаратных средств, которая создает возможность возникновения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33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531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Ошибки в программном обеспечении</w:t>
            </w:r>
            <w:r w:rsidRPr="00316DE7">
              <w:rPr>
                <w:sz w:val="18"/>
                <w:szCs w:val="18"/>
              </w:rPr>
              <w:t>. 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</w:t>
            </w:r>
          </w:p>
        </w:tc>
      </w:tr>
      <w:tr w:rsidR="002B1E84" w:rsidRPr="00316DE7" w14:paraId="39096171" w14:textId="77777777" w:rsidTr="00BE72DF">
        <w:trPr>
          <w:cantSplit/>
          <w:trHeight w:val="5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36CB6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1B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4F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DB81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C87D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Использование остаточных устройств и материалов </w:t>
            </w:r>
            <w:r w:rsidRPr="00316DE7">
              <w:rPr>
                <w:sz w:val="18"/>
                <w:szCs w:val="18"/>
              </w:rPr>
              <w:t>после разработки (например, отладочных портов, портов JTAG, микропроцессоров, сертификатов разработки, паролей разработчиков и т. д.) может обеспечить доступ к ЭБУ или дать возможность взломщикам получить более высокий статус привилегий</w:t>
            </w:r>
          </w:p>
        </w:tc>
      </w:tr>
      <w:tr w:rsidR="002B1E84" w:rsidRPr="00316DE7" w14:paraId="48F77DCD" w14:textId="77777777" w:rsidTr="003E6455">
        <w:trPr>
          <w:cantSplit/>
          <w:trHeight w:val="76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BF39C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D0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9391" w14:textId="77777777" w:rsidR="002B1E84" w:rsidRPr="003E6455" w:rsidRDefault="002B1E84" w:rsidP="003E6455">
            <w:pPr>
              <w:spacing w:before="40" w:line="220" w:lineRule="exact"/>
              <w:rPr>
                <w:sz w:val="18"/>
                <w:szCs w:val="18"/>
              </w:rPr>
            </w:pPr>
            <w:r w:rsidRPr="003E6455">
              <w:rPr>
                <w:sz w:val="18"/>
                <w:szCs w:val="18"/>
              </w:rPr>
              <w:t>Дизайн сети, который допускает возникновение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7A7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73A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Лишние интернет-порты оставлены открытыми</w:t>
            </w:r>
            <w:r w:rsidRPr="00316DE7">
              <w:rPr>
                <w:sz w:val="18"/>
                <w:szCs w:val="18"/>
              </w:rPr>
              <w:t>, что обеспечивает доступ к сетевым системам</w:t>
            </w:r>
          </w:p>
        </w:tc>
      </w:tr>
      <w:tr w:rsidR="002B1E84" w:rsidRPr="00316DE7" w14:paraId="26C60099" w14:textId="77777777" w:rsidTr="003E6455">
        <w:trPr>
          <w:cantSplit/>
          <w:trHeight w:val="76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2061A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B1D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EF1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15C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D025" w14:textId="09800E65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Обход </w:t>
            </w:r>
            <w:r w:rsidRPr="00316DE7">
              <w:rPr>
                <w:b/>
                <w:bCs/>
                <w:sz w:val="18"/>
                <w:szCs w:val="18"/>
              </w:rPr>
              <w:t xml:space="preserve">разделения сети </w:t>
            </w:r>
            <w:r w:rsidRPr="00316DE7">
              <w:rPr>
                <w:sz w:val="18"/>
                <w:szCs w:val="18"/>
              </w:rPr>
              <w:t>для получения контроля. Конкретным примером является использование незащищенных шлюзов или точек доступа (например, шлюзы «грузовой автомобиль</w:t>
            </w:r>
            <w:r>
              <w:rPr>
                <w:sz w:val="18"/>
                <w:szCs w:val="18"/>
              </w:rPr>
              <w:t xml:space="preserve"> — </w:t>
            </w:r>
            <w:r w:rsidRPr="00316DE7">
              <w:rPr>
                <w:sz w:val="18"/>
                <w:szCs w:val="18"/>
              </w:rPr>
              <w:t>прицеп») для обхода защиты и получения доступа к другим сегментам сети, что позволяет производить злоумышленные действия, такие как передача произвольных сообщений на шину сети локальных контроллеров (CAN)</w:t>
            </w:r>
          </w:p>
        </w:tc>
      </w:tr>
      <w:tr w:rsidR="002B1E84" w:rsidRPr="00316DE7" w14:paraId="3417D39A" w14:textId="77777777" w:rsidTr="003E6455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1A94E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BFE5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4A0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Может произойти непреднамеренная передача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F32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5F88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Утечка информации. В случае </w:t>
            </w:r>
            <w:r w:rsidRPr="00316DE7">
              <w:rPr>
                <w:b/>
                <w:bCs/>
                <w:sz w:val="18"/>
                <w:szCs w:val="18"/>
              </w:rPr>
              <w:t xml:space="preserve">смены пользователя автомобиля </w:t>
            </w:r>
            <w:r w:rsidRPr="00316DE7">
              <w:rPr>
                <w:sz w:val="18"/>
                <w:szCs w:val="18"/>
              </w:rPr>
              <w:t>может произойти утечка персональных данных (например, если автомобиль продан или используется напрокат другими лицами)</w:t>
            </w:r>
          </w:p>
        </w:tc>
      </w:tr>
      <w:tr w:rsidR="002B1E84" w:rsidRPr="00316DE7" w14:paraId="1DD7262C" w14:textId="77777777" w:rsidTr="00265CD9">
        <w:trPr>
          <w:cantSplit/>
          <w:trHeight w:val="3394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D83B4" w14:textId="77777777" w:rsidR="002B1E84" w:rsidRPr="00316DE7" w:rsidRDefault="002B1E84" w:rsidP="002B1E84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2522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7749E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Физическое манипулирование системами, которое может создать возможность для атаки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1BD4B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7D5A9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Манипулирование электронной аппаратурой</w:t>
            </w:r>
            <w:r w:rsidRPr="00316DE7">
              <w:rPr>
                <w:sz w:val="18"/>
                <w:szCs w:val="18"/>
              </w:rPr>
              <w:t>, например установка на транспортное средство несанкционированной электронной аппаратуры, что создает возможность для проведения атаки через посредника</w:t>
            </w:r>
          </w:p>
          <w:p w14:paraId="1D8CB86C" w14:textId="77777777" w:rsidR="002B1E84" w:rsidRPr="00316DE7" w:rsidRDefault="002B1E84" w:rsidP="002B1E84">
            <w:pPr>
              <w:pStyle w:val="SingleTxtG"/>
              <w:tabs>
                <w:tab w:val="left" w:pos="788"/>
              </w:tabs>
              <w:spacing w:before="40" w:line="240" w:lineRule="exact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 xml:space="preserve">Замена санкционированной электронной аппаратуры </w:t>
            </w:r>
            <w:r w:rsidRPr="00316DE7">
              <w:rPr>
                <w:sz w:val="18"/>
                <w:szCs w:val="18"/>
              </w:rPr>
              <w:t>(например, датчиков) несанкционированной электронной аппаратурой</w:t>
            </w:r>
          </w:p>
          <w:p w14:paraId="3A8BBCCF" w14:textId="77777777" w:rsidR="002B1E84" w:rsidRPr="00316DE7" w:rsidRDefault="002B1E84" w:rsidP="002B1E8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b/>
                <w:bCs/>
                <w:sz w:val="18"/>
                <w:szCs w:val="18"/>
              </w:rPr>
              <w:t>Манипулирование информацией</w:t>
            </w:r>
            <w:r w:rsidRPr="00316DE7">
              <w:rPr>
                <w:sz w:val="18"/>
                <w:szCs w:val="18"/>
              </w:rPr>
              <w:t>, собираемой датчиком (например, использование магнита для вмешательства в работу датчика, основанного на эффекте Холла и подключенного к коробке передач)</w:t>
            </w:r>
          </w:p>
        </w:tc>
      </w:tr>
      <w:tr w:rsidR="002B1E84" w:rsidRPr="00316DE7" w14:paraId="6B01FC12" w14:textId="77777777" w:rsidTr="003E6455">
        <w:trPr>
          <w:cantSplit/>
          <w:trHeight w:val="4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018B6" w14:textId="77777777" w:rsidR="002B1E84" w:rsidRPr="00316DE7" w:rsidRDefault="002B1E84" w:rsidP="002B1E84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0D6D4" w14:textId="77777777" w:rsidR="002B1E84" w:rsidRPr="00316DE7" w:rsidRDefault="002B1E84" w:rsidP="002B1E84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E859E" w14:textId="77777777" w:rsidR="002B1E84" w:rsidRPr="00316DE7" w:rsidRDefault="002B1E84" w:rsidP="002B1E84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B8C8F4" w14:textId="77777777" w:rsidR="002B1E84" w:rsidRPr="00316DE7" w:rsidRDefault="002B1E84" w:rsidP="002B1E84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020836" w14:textId="77777777" w:rsidR="002B1E84" w:rsidRPr="00316DE7" w:rsidRDefault="002B1E84" w:rsidP="002B1E84">
            <w:pPr>
              <w:spacing w:line="40" w:lineRule="exact"/>
              <w:ind w:left="57" w:right="57"/>
              <w:rPr>
                <w:b/>
                <w:bCs/>
                <w:sz w:val="4"/>
                <w:szCs w:val="4"/>
              </w:rPr>
            </w:pPr>
          </w:p>
        </w:tc>
      </w:tr>
    </w:tbl>
    <w:p w14:paraId="70A7E146" w14:textId="77777777" w:rsidR="00BE72DF" w:rsidRDefault="00BE72DF" w:rsidP="002B1E84">
      <w:pPr>
        <w:pStyle w:val="H1G"/>
        <w:keepNext w:val="0"/>
        <w:keepLines w:val="0"/>
        <w:rPr>
          <w:rFonts w:cstheme="minorHAnsi"/>
          <w:b w:val="0"/>
          <w:lang w:eastAsia="fr-FR"/>
        </w:rPr>
      </w:pPr>
    </w:p>
    <w:p w14:paraId="3202F7CA" w14:textId="77777777" w:rsidR="00BE72DF" w:rsidRDefault="00BE72DF">
      <w:pPr>
        <w:suppressAutoHyphens w:val="0"/>
        <w:spacing w:line="240" w:lineRule="auto"/>
        <w:rPr>
          <w:rFonts w:eastAsia="Times New Roman" w:cstheme="minorHAnsi"/>
          <w:sz w:val="24"/>
          <w:szCs w:val="20"/>
          <w:lang w:eastAsia="fr-FR"/>
        </w:rPr>
      </w:pPr>
      <w:r>
        <w:rPr>
          <w:rFonts w:cstheme="minorHAnsi"/>
          <w:b/>
          <w:lang w:eastAsia="fr-FR"/>
        </w:rPr>
        <w:br w:type="page"/>
      </w:r>
    </w:p>
    <w:p w14:paraId="4630336D" w14:textId="737A32FD" w:rsidR="002B1E84" w:rsidRPr="00316DE7" w:rsidRDefault="002B1E84" w:rsidP="002B1E84">
      <w:pPr>
        <w:pStyle w:val="H1G"/>
        <w:keepNext w:val="0"/>
        <w:keepLines w:val="0"/>
      </w:pPr>
      <w:r w:rsidRPr="00316DE7">
        <w:rPr>
          <w:rFonts w:cstheme="minorHAnsi"/>
          <w:b w:val="0"/>
          <w:lang w:eastAsia="fr-FR"/>
        </w:rPr>
        <w:lastRenderedPageBreak/>
        <w:tab/>
      </w:r>
      <w:r w:rsidRPr="00316DE7">
        <w:rPr>
          <w:rFonts w:cstheme="minorHAnsi"/>
          <w:b w:val="0"/>
          <w:lang w:eastAsia="fr-FR"/>
        </w:rPr>
        <w:tab/>
      </w:r>
      <w:bookmarkStart w:id="4" w:name="_Hlk505247658"/>
      <w:r w:rsidRPr="00316DE7">
        <w:rPr>
          <w:bCs/>
        </w:rPr>
        <w:t>Часть B</w:t>
      </w:r>
      <w:r w:rsidRPr="00316DE7">
        <w:rPr>
          <w:bCs/>
        </w:rPr>
        <w:br/>
        <w:t xml:space="preserve">Меры по смягчению последствий угроз, предназначенные </w:t>
      </w:r>
      <w:r w:rsidR="003E6455">
        <w:rPr>
          <w:bCs/>
        </w:rPr>
        <w:br/>
      </w:r>
      <w:r w:rsidRPr="00316DE7">
        <w:rPr>
          <w:bCs/>
        </w:rPr>
        <w:t>для транспортных средств</w:t>
      </w:r>
    </w:p>
    <w:p w14:paraId="4231C439" w14:textId="77777777" w:rsidR="002B1E84" w:rsidRPr="00316DE7" w:rsidRDefault="002B1E84" w:rsidP="002B1E84">
      <w:pPr>
        <w:pStyle w:val="SingleTxtG"/>
        <w:ind w:left="1701" w:hanging="567"/>
      </w:pPr>
      <w:r w:rsidRPr="00316DE7">
        <w:t>1.</w:t>
      </w:r>
      <w:r w:rsidRPr="00316DE7">
        <w:tab/>
        <w:t>Меры по смягчению последствий в случае «Каналов передачи данных транспортных средств»</w:t>
      </w:r>
    </w:p>
    <w:p w14:paraId="0A41A091" w14:textId="77777777" w:rsidR="002B1E84" w:rsidRPr="00316DE7" w:rsidRDefault="002B1E84" w:rsidP="002B1E84">
      <w:pPr>
        <w:pStyle w:val="SingleTxtG"/>
        <w:ind w:left="1689"/>
      </w:pPr>
      <w:r w:rsidRPr="00316DE7">
        <w:t>Меры по смягчению последствий угроз, которые связаны с «Каналами передачи данных транспортных средств», перечислены в таблице B1.</w:t>
      </w:r>
    </w:p>
    <w:p w14:paraId="12B996B2" w14:textId="77777777" w:rsidR="002B1E84" w:rsidRPr="00316DE7" w:rsidRDefault="002B1E84" w:rsidP="002B1E84">
      <w:pPr>
        <w:pStyle w:val="SingleTxtG"/>
        <w:ind w:left="142" w:right="140"/>
        <w:jc w:val="left"/>
      </w:pPr>
      <w:r w:rsidRPr="00316DE7">
        <w:t>Таблица B1</w:t>
      </w:r>
      <w:r w:rsidRPr="00316DE7">
        <w:br/>
      </w:r>
      <w:r w:rsidRPr="00316DE7">
        <w:rPr>
          <w:b/>
          <w:bCs/>
        </w:rPr>
        <w:t>Смягчение последствий угроз, которые связаны с «Каналами передачи данных транспортных средств»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499"/>
        <w:gridCol w:w="754"/>
        <w:gridCol w:w="4066"/>
      </w:tblGrid>
      <w:tr w:rsidR="002B1E84" w:rsidRPr="00316DE7" w14:paraId="28DE4835" w14:textId="77777777" w:rsidTr="002B1E84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D6F118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EC1C07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0FC318E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605D58D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2B1E84" w:rsidRPr="00316DE7" w14:paraId="2FDA8D7B" w14:textId="77777777" w:rsidTr="002B1E84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5C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0868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Спуфинг сообщений (например, 802.11p V2X в ходе формирования автоколонн, сообщения ГНСС и т. д.) в результате атаки путем подмены участника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22F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70E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2B1E84" w:rsidRPr="00316DE7" w14:paraId="31A7DB14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6C4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FA4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Атака Сибиллы (для того, чтобы спуфировать другие транспортные средства, как будто на дороге много транспортных средств)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16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616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 (например, использование аппаратных модулей безопасности)</w:t>
            </w:r>
          </w:p>
        </w:tc>
      </w:tr>
      <w:tr w:rsidR="002B1E84" w:rsidRPr="00316DE7" w14:paraId="03179233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14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CEE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внедрение кода/данных: например, в коммуникационный канал может быть внедрен подложный двоичный код программного обеспечения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06D" w14:textId="5BA6A8AA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  <w:t>M6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E48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  <w:t>В целях сведения рисков к минимуму защита систем обеспечивается ее конструкцией</w:t>
            </w:r>
          </w:p>
        </w:tc>
      </w:tr>
      <w:tr w:rsidR="002B1E84" w:rsidRPr="00316DE7" w14:paraId="46BA4008" w14:textId="77777777" w:rsidTr="002B1E84">
        <w:trPr>
          <w:cantSplit/>
          <w:trHeight w:val="65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3B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384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манипулирование бортовым кодом/ данными транспортного средства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F1DC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55C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</w:t>
            </w:r>
          </w:p>
        </w:tc>
      </w:tr>
      <w:tr w:rsidR="002B1E84" w:rsidRPr="00316DE7" w14:paraId="63C6A6C0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81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D514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наложение других данных на бортовой код/данные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2C9F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6C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2B1E84" w:rsidRPr="00316DE7" w14:paraId="4F2383CC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1A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  <w:p w14:paraId="05C92D5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8D8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стирание бортового кода/данных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8914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B07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2B1E84" w:rsidRPr="00316DE7" w14:paraId="0F9D3190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F65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BAE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C70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8048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2B1E84" w:rsidRPr="00316DE7" w14:paraId="1EE4DA26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07E7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F14C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Прием информации из ненадежного или недостоверного источника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C48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0A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2B1E84" w:rsidRPr="00316DE7" w14:paraId="4CF8099D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81B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56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Атака через посредника/перехват сеанса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93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23D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2B1E84" w:rsidRPr="00316DE7" w14:paraId="53F7FF0B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28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9DE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Атака с повторным навязыванием сообщения,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8CAA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5FDA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2B1E84" w:rsidRPr="00316DE7" w14:paraId="7D570E73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27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E0F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Перехват информации/помехи в результате излучения/отслеживание сообщений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D38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8A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Конфиденциальные данные, передаваемые на транспортное средство или транспортным средством, подлежат соответствующей защите</w:t>
            </w:r>
          </w:p>
        </w:tc>
      </w:tr>
      <w:tr w:rsidR="002B1E84" w:rsidRPr="00316DE7" w14:paraId="62EDB61E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5ECC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5E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Получение несанкционированного доступа к файлам или данным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4FE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53F5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5214A4FF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8E1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9FB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Отправка большого количества ненужных данных в информационную систему транспортного средства, чтобы она не могла предоставлять услуги в обычном режиме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E27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F4A2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2B1E84" w:rsidRPr="00316DE7" w14:paraId="77EA4F39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2A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B11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Атака методом переполнения, нарушение связи между транспортными средствами в результате блокировки передачи сообщений между транспортными средствами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D57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CDC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2B1E84" w:rsidRPr="00316DE7" w14:paraId="4C81AC93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2C9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33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Пользователь со стороны может получить привилегированный доступ, например доступ с полномочиями суперпользователя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A126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A2F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Применяют меры по предупреждению и выявлению случаев несанкционированного доступа</w:t>
            </w:r>
          </w:p>
        </w:tc>
      </w:tr>
      <w:tr w:rsidR="002B1E84" w:rsidRPr="00316DE7" w14:paraId="29B2128D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287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7B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Вирус, занесенный в коммуникационную среду, инфицирует системы транспортного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623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0D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Меры по защите от внедренных вирусов/вредоносных программ подлежат рассмотрению</w:t>
            </w:r>
          </w:p>
        </w:tc>
      </w:tr>
      <w:tr w:rsidR="002B1E84" w:rsidRPr="00316DE7" w14:paraId="1DB973F8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FC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2D37" w14:textId="0905B19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внутренние (например, местная контроллерная сеть</w:t>
            </w:r>
            <w:r>
              <w:rPr>
                <w:sz w:val="18"/>
                <w:szCs w:val="18"/>
              </w:rPr>
              <w:t xml:space="preserve"> — </w:t>
            </w:r>
            <w:r w:rsidRPr="00316DE7">
              <w:rPr>
                <w:sz w:val="18"/>
                <w:szCs w:val="18"/>
              </w:rPr>
              <w:t>CAN) сообщения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D7D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5B5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Меры по выявлению злонамеренных внутренних сообщений или деятельности подлежат рассмотрению</w:t>
            </w:r>
          </w:p>
        </w:tc>
      </w:tr>
      <w:tr w:rsidR="002B1E84" w:rsidRPr="00316DE7" w14:paraId="3809403C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AB63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AF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сообщения V2X, например сообщения «объект инфраструктуры-транспортное средство» или «транспортное средство-транспортное средство» (например, CAM, DENM)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FD31A2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65E4DA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2B1E84" w:rsidRPr="00316DE7" w14:paraId="4C4B7C4E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0ABF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3022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A4DA9" w14:textId="77777777" w:rsidR="002B1E84" w:rsidRPr="00316DE7" w:rsidRDefault="002B1E84" w:rsidP="002B1E84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7226E9" w14:textId="77777777" w:rsidR="002B1E84" w:rsidRPr="00316DE7" w:rsidRDefault="002B1E84" w:rsidP="002B1E84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  <w:tr w:rsidR="002B1E84" w:rsidRPr="00316DE7" w14:paraId="54F0457E" w14:textId="77777777" w:rsidTr="002B1E84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EC9701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69AC99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частные сообщения (например, те, которые обычно направляются ОЕМ или поставщиком компонента/системы/функции)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F3C01" w14:textId="77777777" w:rsidR="002B1E84" w:rsidRPr="00316DE7" w:rsidRDefault="002B1E84" w:rsidP="002B1E84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DC4B5" w14:textId="77777777" w:rsidR="002B1E84" w:rsidRPr="00316DE7" w:rsidRDefault="002B1E84" w:rsidP="002B1E84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  <w:bookmarkEnd w:id="4"/>
    </w:tbl>
    <w:p w14:paraId="4E951D0D" w14:textId="77777777" w:rsidR="00265CD9" w:rsidRDefault="00265CD9" w:rsidP="002B1E84">
      <w:pPr>
        <w:pStyle w:val="SingleTxtG"/>
        <w:spacing w:before="240"/>
      </w:pPr>
    </w:p>
    <w:p w14:paraId="11CDDE61" w14:textId="77777777" w:rsidR="00265CD9" w:rsidRDefault="00265C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0A6E8A3" w14:textId="49886D17" w:rsidR="002B1E84" w:rsidRPr="00316DE7" w:rsidRDefault="002B1E84" w:rsidP="002B1E84">
      <w:pPr>
        <w:pStyle w:val="SingleTxtG"/>
        <w:spacing w:before="240"/>
      </w:pPr>
      <w:r w:rsidRPr="00316DE7">
        <w:lastRenderedPageBreak/>
        <w:t>2.</w:t>
      </w:r>
      <w:r w:rsidRPr="00316DE7">
        <w:tab/>
        <w:t>Меры по смягчению последствий в случае «Процесса обновления»</w:t>
      </w:r>
    </w:p>
    <w:p w14:paraId="3E378457" w14:textId="77777777" w:rsidR="002B1E84" w:rsidRPr="00316DE7" w:rsidRDefault="002B1E84" w:rsidP="002B1E84">
      <w:pPr>
        <w:pStyle w:val="SingleTxtG"/>
        <w:ind w:left="1701"/>
      </w:pPr>
      <w:r w:rsidRPr="00316DE7">
        <w:t>Меры по смягчению последствий угроз, которые связаны с «Процессом обновления», перечислены в таблице B2.</w:t>
      </w:r>
    </w:p>
    <w:p w14:paraId="72DCD040" w14:textId="77777777" w:rsidR="002B1E84" w:rsidRPr="00316DE7" w:rsidRDefault="002B1E84" w:rsidP="002B1E84">
      <w:pPr>
        <w:pStyle w:val="SingleTxtG"/>
        <w:ind w:left="238"/>
        <w:jc w:val="left"/>
      </w:pPr>
      <w:r w:rsidRPr="00316DE7">
        <w:t>Таблица B2</w:t>
      </w:r>
      <w:r w:rsidRPr="00316DE7">
        <w:br/>
      </w:r>
      <w:r w:rsidRPr="00316DE7">
        <w:rPr>
          <w:b/>
          <w:bCs/>
        </w:rPr>
        <w:t>Меры по смягчению последствий угроз, которые связаны с «Процессом обновления»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37"/>
        <w:gridCol w:w="3969"/>
      </w:tblGrid>
      <w:tr w:rsidR="002B1E84" w:rsidRPr="00316DE7" w14:paraId="23C2AAEF" w14:textId="77777777" w:rsidTr="002B1E84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C2E0E81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EF2A07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Угрозы, связанные с «Процессом обновления»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B2C2D1A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CB211F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2B1E84" w:rsidRPr="00316DE7" w14:paraId="5D6E1D61" w14:textId="77777777" w:rsidTr="002B1E84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24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B4F4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Нарушение процедур обновления программного обеспечения по каналу беспроводной связи. 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BC6FE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A34A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Применяют безопасные процедуры обновления программного обеспечения</w:t>
            </w:r>
          </w:p>
        </w:tc>
      </w:tr>
      <w:tr w:rsidR="002B1E84" w:rsidRPr="00316DE7" w14:paraId="33208630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07B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D37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Нарушение процедур обновления локального/физического программного обеспечения. 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44E3B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12D0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2B1E84" w:rsidRPr="00316DE7" w14:paraId="75225226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A400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F32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программным обеспечением до процесса обновления (и, как следствие, его нарушение), хотя сам процесс обновления не нарушается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7AD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F66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2B1E84" w:rsidRPr="00316DE7" w14:paraId="003EEBD8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818D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0E7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Нарушение криптографических ключей провайдера программного обеспечения с целью допустить неполноценное обновление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039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089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</w:t>
            </w:r>
          </w:p>
        </w:tc>
      </w:tr>
      <w:tr w:rsidR="002B1E84" w:rsidRPr="00316DE7" w14:paraId="055D0C80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EA694E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D692C8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Атака в виде отказа в обслуживании сервера или сети с целью воспрепятствовать обновлению важнейшего программного обеспечения и/или разблокировки конкретных функций пользователя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C9C268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3416D7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Средства контроля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</w:tbl>
    <w:p w14:paraId="19F9C715" w14:textId="77777777" w:rsidR="00265CD9" w:rsidRDefault="00265CD9" w:rsidP="002B1E84">
      <w:pPr>
        <w:pStyle w:val="SingleTxtG"/>
        <w:spacing w:before="240"/>
        <w:ind w:left="1701" w:hanging="567"/>
      </w:pPr>
    </w:p>
    <w:p w14:paraId="14B6FBF1" w14:textId="77777777" w:rsidR="00265CD9" w:rsidRDefault="00265C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DB54E89" w14:textId="1E574321" w:rsidR="002B1E84" w:rsidRPr="00316DE7" w:rsidRDefault="002B1E84" w:rsidP="002B1E84">
      <w:pPr>
        <w:pStyle w:val="SingleTxtG"/>
        <w:spacing w:before="240"/>
        <w:ind w:left="1701" w:hanging="567"/>
      </w:pPr>
      <w:r w:rsidRPr="00316DE7">
        <w:lastRenderedPageBreak/>
        <w:t>3.</w:t>
      </w:r>
      <w:r w:rsidRPr="00316DE7">
        <w:tab/>
        <w:t>Меры по смягчению последствий в случае «Непреднамеренных действий человека, способствующих кибератаке»</w:t>
      </w:r>
    </w:p>
    <w:p w14:paraId="0F92B4EA" w14:textId="77777777" w:rsidR="002B1E84" w:rsidRPr="00316DE7" w:rsidRDefault="002B1E84" w:rsidP="002B1E84">
      <w:pPr>
        <w:pStyle w:val="SingleTxtG"/>
        <w:ind w:left="1689"/>
      </w:pPr>
      <w:bookmarkStart w:id="5" w:name="_Hlk30586613"/>
      <w:r w:rsidRPr="00316DE7">
        <w:t xml:space="preserve">Меры по смягчению последствий угроз, </w:t>
      </w:r>
      <w:bookmarkStart w:id="6" w:name="_Hlk38812924"/>
      <w:r w:rsidRPr="00316DE7">
        <w:t xml:space="preserve">которые связаны с </w:t>
      </w:r>
      <w:bookmarkEnd w:id="6"/>
      <w:r w:rsidRPr="00316DE7">
        <w:t>«Непреднамеренными действиями человека, способствующими кибератаке», перечислены в таблице B3.</w:t>
      </w:r>
    </w:p>
    <w:p w14:paraId="0A333201" w14:textId="77777777" w:rsidR="002B1E84" w:rsidRPr="00316DE7" w:rsidRDefault="002B1E84" w:rsidP="002B1E84">
      <w:pPr>
        <w:pStyle w:val="SingleTxtG"/>
        <w:ind w:left="181" w:right="142"/>
        <w:jc w:val="left"/>
      </w:pPr>
      <w:r w:rsidRPr="00316DE7">
        <w:t>Таблица B3</w:t>
      </w:r>
      <w:r w:rsidRPr="00316DE7">
        <w:br/>
      </w:r>
      <w:r w:rsidRPr="00316DE7">
        <w:rPr>
          <w:b/>
          <w:bCs/>
        </w:rPr>
        <w:t>Меры по смягчению последствий угроз, которые связаны с «Непреднамеренными действиями человека, способствующими кибератаке»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64"/>
        <w:gridCol w:w="3942"/>
      </w:tblGrid>
      <w:tr w:rsidR="002B1E84" w:rsidRPr="00316DE7" w14:paraId="4B7990CA" w14:textId="77777777" w:rsidTr="002B1E84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911FE4B" w14:textId="77777777" w:rsidR="002B1E84" w:rsidRPr="00316DE7" w:rsidRDefault="002B1E84" w:rsidP="002B1E84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2556A58" w14:textId="77777777" w:rsidR="002B1E84" w:rsidRPr="00316DE7" w:rsidRDefault="002B1E84" w:rsidP="002B1E84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Угрозы, связанные с «Непреднамеренными действиями человека»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1DDAFC6" w14:textId="77777777" w:rsidR="002B1E84" w:rsidRPr="00316DE7" w:rsidRDefault="002B1E84" w:rsidP="002B1E84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0AD17DF" w14:textId="77777777" w:rsidR="002B1E84" w:rsidRPr="00316DE7" w:rsidRDefault="002B1E84" w:rsidP="002B1E84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2B1E84" w:rsidRPr="00316DE7" w14:paraId="363A81A2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9DD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D04" w14:textId="77777777" w:rsidR="002B1E84" w:rsidRPr="00316DE7" w:rsidRDefault="002B1E84" w:rsidP="002B1E84">
            <w:pPr>
              <w:keepNext/>
              <w:keepLines/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Невинная жертва (например, владелец, оператор или инженер по техническому обслуживанию) путем обмана предпринимает действия с целью непреднамеренной загрузки вредоносного ПО или проведения атаки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21A" w14:textId="77777777" w:rsidR="002B1E84" w:rsidRPr="00316DE7" w:rsidRDefault="002B1E84" w:rsidP="002B1E84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M18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C81" w14:textId="77777777" w:rsidR="002B1E84" w:rsidRPr="00316DE7" w:rsidRDefault="002B1E84" w:rsidP="002B1E84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</w:tc>
      </w:tr>
      <w:tr w:rsidR="002B1E84" w:rsidRPr="00316DE7" w14:paraId="2AAA30C7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8BE57C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EFCABE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Заданные процедуры обеспечения безопасности не соблюдаются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41CF3C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M19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B82682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Организации обеспечивают определение и соблюдение процедур безопасности, включая регистрацию действий и доступа, связанных с управлением функциями безопасности</w:t>
            </w:r>
          </w:p>
        </w:tc>
      </w:tr>
      <w:bookmarkEnd w:id="5"/>
    </w:tbl>
    <w:p w14:paraId="5DC0BC12" w14:textId="77777777" w:rsidR="00265CD9" w:rsidRDefault="00265CD9" w:rsidP="002B1E84">
      <w:pPr>
        <w:pStyle w:val="SingleTxtG"/>
        <w:spacing w:before="240"/>
        <w:ind w:left="1701" w:hanging="567"/>
      </w:pPr>
    </w:p>
    <w:p w14:paraId="6D466944" w14:textId="77777777" w:rsidR="00265CD9" w:rsidRDefault="00265C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E1E1D2E" w14:textId="45FBF081" w:rsidR="002B1E84" w:rsidRPr="00316DE7" w:rsidRDefault="002B1E84" w:rsidP="002B1E84">
      <w:pPr>
        <w:pStyle w:val="SingleTxtG"/>
        <w:spacing w:before="240"/>
        <w:ind w:left="1701" w:hanging="567"/>
      </w:pPr>
      <w:r w:rsidRPr="00316DE7">
        <w:lastRenderedPageBreak/>
        <w:t>4.</w:t>
      </w:r>
      <w:r w:rsidRPr="00316DE7">
        <w:tab/>
        <w:t>Меры по смягчению последствий в случае «Внешних подключений и соединений»</w:t>
      </w:r>
    </w:p>
    <w:p w14:paraId="44525437" w14:textId="77777777" w:rsidR="002B1E84" w:rsidRPr="00316DE7" w:rsidRDefault="002B1E84" w:rsidP="002B1E84">
      <w:pPr>
        <w:pStyle w:val="SingleTxtG"/>
        <w:ind w:left="1689"/>
      </w:pPr>
      <w:r w:rsidRPr="00316DE7">
        <w:t>Меры по смягчению последствий угроз, которые связаны с «Внешними подключениями и соединениями», перечислены в таблице B4.</w:t>
      </w:r>
    </w:p>
    <w:p w14:paraId="2575880A" w14:textId="77777777" w:rsidR="002B1E84" w:rsidRPr="00316DE7" w:rsidRDefault="002B1E84" w:rsidP="002B1E84">
      <w:pPr>
        <w:pStyle w:val="SingleTxtG"/>
        <w:ind w:left="210" w:right="140"/>
        <w:jc w:val="left"/>
      </w:pPr>
      <w:r w:rsidRPr="00316DE7">
        <w:t>Таблица B4</w:t>
      </w:r>
      <w:r w:rsidRPr="00316DE7">
        <w:br/>
      </w:r>
      <w:r w:rsidRPr="00316DE7">
        <w:rPr>
          <w:b/>
          <w:bCs/>
        </w:rPr>
        <w:t>Меры по смягчению последствий угроз, которые связаны с «Внешними подключениями и соединениями»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805"/>
        <w:gridCol w:w="3872"/>
      </w:tblGrid>
      <w:tr w:rsidR="002B1E84" w:rsidRPr="00316DE7" w14:paraId="7AF26F1D" w14:textId="77777777" w:rsidTr="002B1E8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8F0BB1B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646BB9F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 xml:space="preserve">Угрозы, связанные с «Внешними подключениями </w:t>
            </w:r>
            <w:r w:rsidRPr="00316DE7">
              <w:rPr>
                <w:i/>
                <w:iCs/>
                <w:sz w:val="16"/>
                <w:szCs w:val="16"/>
              </w:rPr>
              <w:br/>
              <w:t>и соединениями»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298A12C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46BE9BA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2B1E84" w:rsidRPr="00316DE7" w14:paraId="15D1108E" w14:textId="77777777" w:rsidTr="002B1E84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6F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002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функциями, предназначенными для дистанционного управления такими системами, как дистанционный ключ, иммобилизатор и уличная зарядка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D8BD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M20</w:t>
            </w:r>
          </w:p>
        </w:tc>
        <w:tc>
          <w:tcPr>
            <w:tcW w:w="3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69A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случае систем, оснащенных функцией дистанционного доступа, применяют соответствующие средства контроля защиты</w:t>
            </w:r>
          </w:p>
        </w:tc>
      </w:tr>
      <w:tr w:rsidR="002B1E84" w:rsidRPr="00316DE7" w14:paraId="351BFD04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A51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7C6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средствами телематики транспортного средства 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A987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0F5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2B1E84" w:rsidRPr="00316DE7" w14:paraId="024C01E0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F84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155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Помехи в работе систем беспроводной связи ближнего радиуса действия или датчиков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C0E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9C9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2B1E84" w:rsidRPr="00316DE7" w14:paraId="3D15E45A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749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AC1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Поврежденные приложения или приложения со слабой программной защитой, используемые в качестве метода атаки на системы транспортных средств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774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M21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091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Программное обеспечение оценивают с точки зрения безопасности, удостоверяют его подлинность и обеспечивают защиту его целостности</w:t>
            </w:r>
          </w:p>
          <w:p w14:paraId="1E01909F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Для сведения к минимуму риска, связанного с использованием программного обеспечения третьей стороны, которое предназначено для размещения на транспортном средстве, применяют средства контроля защиты</w:t>
            </w:r>
          </w:p>
        </w:tc>
      </w:tr>
      <w:tr w:rsidR="002B1E84" w:rsidRPr="00316DE7" w14:paraId="3B02C11B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1A34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F7A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Внешние интерфейсы, такие как USB или другие порты, используемые в качестве точки атаки, например путем внедрения кода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B47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CC13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  <w:tr w:rsidR="002B1E84" w:rsidRPr="00316DE7" w14:paraId="477FBBD2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83B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DDF4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Программные средства инфицированы вирусами, занесенными в транспортное средство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B07C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C87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</w:tr>
      <w:tr w:rsidR="002B1E84" w:rsidRPr="00316DE7" w14:paraId="3A66D692" w14:textId="77777777" w:rsidTr="002B1E8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554CE5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73AC5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Точки диагностического контроля (например, программные ключи, вставляемые в БД-порт),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A7FD9E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B97914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</w:tbl>
    <w:p w14:paraId="55C408C0" w14:textId="77777777" w:rsidR="00F04C3E" w:rsidRDefault="00F04C3E" w:rsidP="002B1E84">
      <w:pPr>
        <w:pStyle w:val="SingleTxtG"/>
        <w:spacing w:before="240"/>
        <w:ind w:left="1701" w:hanging="567"/>
      </w:pPr>
    </w:p>
    <w:p w14:paraId="33493404" w14:textId="77777777" w:rsidR="00F04C3E" w:rsidRDefault="00F04C3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64284DF" w14:textId="5C909FA4" w:rsidR="002B1E84" w:rsidRPr="00316DE7" w:rsidRDefault="002B1E84" w:rsidP="002B1E84">
      <w:pPr>
        <w:pStyle w:val="SingleTxtG"/>
        <w:spacing w:before="240"/>
        <w:ind w:left="1701" w:hanging="567"/>
      </w:pPr>
      <w:r w:rsidRPr="00316DE7">
        <w:lastRenderedPageBreak/>
        <w:t>5.</w:t>
      </w:r>
      <w:r w:rsidRPr="00316DE7">
        <w:tab/>
        <w:t>Меры по смягчению последствий в случае «Потенциальных целей или мотивировки атаки»</w:t>
      </w:r>
    </w:p>
    <w:p w14:paraId="10F00CB9" w14:textId="77777777" w:rsidR="002B1E84" w:rsidRPr="00316DE7" w:rsidRDefault="002B1E84" w:rsidP="002B1E84">
      <w:pPr>
        <w:pStyle w:val="SingleTxtG"/>
        <w:ind w:left="1701"/>
      </w:pPr>
      <w:r w:rsidRPr="00316DE7">
        <w:t xml:space="preserve">Меры по смягчению последствий угроз, </w:t>
      </w:r>
      <w:bookmarkStart w:id="7" w:name="_Hlk38813112"/>
      <w:r w:rsidRPr="00316DE7">
        <w:t xml:space="preserve">которые связаны с </w:t>
      </w:r>
      <w:bookmarkEnd w:id="7"/>
      <w:r w:rsidRPr="00316DE7">
        <w:t>«Потенциальными целями или мотивировкой атаки», перечислены в таблице B5.</w:t>
      </w:r>
    </w:p>
    <w:p w14:paraId="6424C10A" w14:textId="77777777" w:rsidR="002B1E84" w:rsidRPr="00316DE7" w:rsidRDefault="002B1E84" w:rsidP="002B1E84">
      <w:pPr>
        <w:pStyle w:val="SingleTxtG"/>
        <w:ind w:left="142" w:right="140"/>
        <w:jc w:val="left"/>
      </w:pPr>
      <w:r w:rsidRPr="00316DE7">
        <w:t>Таблица B5</w:t>
      </w:r>
      <w:r w:rsidRPr="00316DE7">
        <w:br/>
      </w:r>
      <w:r w:rsidRPr="00316DE7">
        <w:rPr>
          <w:b/>
          <w:bCs/>
        </w:rPr>
        <w:t>Меры по смягчению последствий угроз,</w:t>
      </w:r>
      <w:r w:rsidRPr="00316DE7">
        <w:t xml:space="preserve"> </w:t>
      </w:r>
      <w:r w:rsidRPr="00316DE7">
        <w:rPr>
          <w:b/>
          <w:bCs/>
        </w:rPr>
        <w:t>которые связаны с «Потенциальными целями или мотивировкой атаки»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801"/>
        <w:gridCol w:w="877"/>
        <w:gridCol w:w="3827"/>
      </w:tblGrid>
      <w:tr w:rsidR="002B1E84" w:rsidRPr="00316DE7" w14:paraId="02440474" w14:textId="77777777" w:rsidTr="002B1E84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10E806F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462206D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 xml:space="preserve">Угрозы, связанные с «Потенциальными целями </w:t>
            </w:r>
            <w:r w:rsidRPr="00316DE7">
              <w:rPr>
                <w:i/>
                <w:iCs/>
                <w:sz w:val="16"/>
                <w:szCs w:val="16"/>
              </w:rPr>
              <w:br/>
              <w:t>или мотивировкой атаки»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382EA69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0679ECD" w14:textId="77777777" w:rsidR="002B1E84" w:rsidRPr="00316DE7" w:rsidRDefault="002B1E84" w:rsidP="002B1E84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2B1E84" w:rsidRPr="00316DE7" w14:paraId="78610927" w14:textId="77777777" w:rsidTr="002B1E84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91C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5F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(фальсификация продукта/хищение программного обеспечения)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6D00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E13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6011A8C4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D98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6F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Несанкционированный доступ к такой персональной информации владельца, как удостоверение личности, платежные реквизиты, адресная книга, информации о местоположении, электронная идентификация транспортного средства и т. д.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BCE1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AD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40C44516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16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DCCD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E47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068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защиты, например модули безопасности</w:t>
            </w:r>
          </w:p>
        </w:tc>
      </w:tr>
      <w:tr w:rsidR="002B1E84" w:rsidRPr="00316DE7" w14:paraId="259383CC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7D8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74EB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Противоправные/несанкционированные изменения в электронной идентификации транспортного средства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20FB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D36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3AA5D399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DEE9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42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Мошенничество с использованием персональных данных.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F42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0D0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2B1E84" w:rsidRPr="00316DE7" w14:paraId="1D98AD4B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DF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7AF" w14:textId="77777777" w:rsidR="002B1E84" w:rsidRPr="00316DE7" w:rsidRDefault="002B1E84" w:rsidP="002B1E84">
            <w:pPr>
              <w:spacing w:before="40" w:after="120"/>
              <w:ind w:right="-136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Действия с целью обхода систем мониторинга (например, взлом/ подделка/ блокирование таких сообщений, как данные системы регистрации ODR или количество рейсов)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053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27F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(OWASP).</w:t>
            </w:r>
          </w:p>
          <w:p w14:paraId="45F9DCCE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Атаки на датчики с целью манипулирования данными или последствия для передаваемых данных можно смягчить путем сопоставления данных, полученных из различных источников информации</w:t>
            </w:r>
          </w:p>
        </w:tc>
      </w:tr>
      <w:tr w:rsidR="002B1E84" w:rsidRPr="00316DE7" w14:paraId="3D21838E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E3A7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232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данными в целях фальсификации данных об управлении транспортным средством (например, данных о пробеге, скорости, направлении движения и т. д.)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A24B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A5F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2B1E84" w:rsidRPr="00316DE7" w14:paraId="0324A550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EA5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48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Несанкционированные изменения данных системы диагностики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2863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FE91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2B1E84" w:rsidRPr="00316DE7" w14:paraId="1A5E19CD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DF5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21.1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6F5F" w14:textId="78A8202C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Несанкционированное удаление журналов регистрации системных событий/</w:t>
            </w:r>
            <w:r w:rsidR="005D6620">
              <w:rPr>
                <w:sz w:val="18"/>
                <w:szCs w:val="18"/>
              </w:rPr>
              <w:t xml:space="preserve"> </w:t>
            </w:r>
            <w:r w:rsidRPr="00316DE7">
              <w:rPr>
                <w:sz w:val="18"/>
                <w:szCs w:val="18"/>
              </w:rPr>
              <w:t>манипулирование журналами регистрации системных событий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A96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13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7F20DCF0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90C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0A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Внедрение вредоносного программного обеспечения или создание условий для злонамеренной работы вредоносных программ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99A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321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(OWASP)</w:t>
            </w:r>
          </w:p>
        </w:tc>
      </w:tr>
      <w:tr w:rsidR="002B1E84" w:rsidRPr="00316DE7" w14:paraId="7AE46BD7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F3B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0A3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Фабрикация программного обеспечения системы контроля или информационный системы транспортного средства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4FC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67B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2B1E84" w:rsidRPr="00316DE7" w14:paraId="2AD6259F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B2C" w14:textId="77777777" w:rsidR="002B1E84" w:rsidRPr="00316DE7" w:rsidRDefault="002B1E84" w:rsidP="002B1E84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5866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Отказ в обслуживании: это, например, может быть инициировано во внутренней сети путем лавинного распространения данных по шине сети локальных контроллеров CAN или посредством провоцирования сбоев в ЭБУ вследствие большого количества сообщений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0A7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130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2B1E84" w:rsidRPr="00316DE7" w14:paraId="32CD1F08" w14:textId="77777777" w:rsidTr="002B1E8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DAA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8D8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Несанкционированный доступ в целях фальсификации параметров конфигурации основных функций транспортного средства, таких как данные о тормозах, пороговом уровне срабатывания подушки безопасности и т. 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A80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56C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 xml:space="preserve"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</w:t>
            </w:r>
            <w:r w:rsidRPr="00316DE7">
              <w:rPr>
                <w:sz w:val="18"/>
                <w:szCs w:val="18"/>
              </w:rPr>
              <w:br/>
              <w:t>найти в Проекте по обеспечению безопасности открытых веб-приложений (OWASP)</w:t>
            </w:r>
          </w:p>
        </w:tc>
      </w:tr>
      <w:tr w:rsidR="002B1E84" w:rsidRPr="00316DE7" w14:paraId="53978A98" w14:textId="77777777" w:rsidTr="002B1E84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2C50B9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218260" w14:textId="77777777" w:rsidR="002B1E84" w:rsidRPr="00316DE7" w:rsidRDefault="002B1E84" w:rsidP="002B1E84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Несанкционированный доступ в целях фальсификации параметров зарядки, таких как напряжение зарядки, расход энергии на подзарядку, температура батареи и т. 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938D6C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A52C0B" w14:textId="77777777" w:rsidR="002B1E84" w:rsidRPr="00316DE7" w:rsidRDefault="002B1E84" w:rsidP="002B1E84">
            <w:pPr>
              <w:spacing w:before="40" w:after="120"/>
              <w:rPr>
                <w:sz w:val="18"/>
                <w:szCs w:val="18"/>
              </w:rPr>
            </w:pPr>
          </w:p>
        </w:tc>
      </w:tr>
    </w:tbl>
    <w:p w14:paraId="77ACD8EF" w14:textId="77777777" w:rsidR="002B1E84" w:rsidRPr="00316DE7" w:rsidRDefault="002B1E84" w:rsidP="002B1E84">
      <w:pPr>
        <w:spacing w:before="240"/>
        <w:jc w:val="center"/>
        <w:rPr>
          <w:u w:val="single"/>
        </w:rPr>
      </w:pPr>
      <w:r w:rsidRPr="00316DE7">
        <w:rPr>
          <w:u w:val="single"/>
        </w:rPr>
        <w:tab/>
      </w:r>
      <w:r w:rsidRPr="00316DE7">
        <w:rPr>
          <w:u w:val="single"/>
        </w:rPr>
        <w:tab/>
      </w:r>
      <w:r w:rsidRPr="00316DE7">
        <w:rPr>
          <w:u w:val="single"/>
        </w:rPr>
        <w:tab/>
      </w:r>
    </w:p>
    <w:p w14:paraId="19F76E14" w14:textId="77777777" w:rsidR="00E12C5F" w:rsidRPr="008D53B6" w:rsidRDefault="00E12C5F" w:rsidP="00D9145B"/>
    <w:sectPr w:rsidR="00E12C5F" w:rsidRPr="008D53B6" w:rsidSect="002B1E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E85B" w14:textId="77777777" w:rsidR="002B1E84" w:rsidRPr="00A312BC" w:rsidRDefault="002B1E84" w:rsidP="00A312BC"/>
  </w:endnote>
  <w:endnote w:type="continuationSeparator" w:id="0">
    <w:p w14:paraId="7047D27E" w14:textId="77777777" w:rsidR="002B1E84" w:rsidRPr="00A312BC" w:rsidRDefault="002B1E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E502" w14:textId="1A19AD4E" w:rsidR="002B1E84" w:rsidRPr="002B1E84" w:rsidRDefault="002B1E84">
    <w:pPr>
      <w:pStyle w:val="a9"/>
    </w:pPr>
    <w:r w:rsidRPr="002B1E84">
      <w:rPr>
        <w:b/>
        <w:sz w:val="18"/>
      </w:rPr>
      <w:fldChar w:fldCharType="begin"/>
    </w:r>
    <w:r w:rsidRPr="002B1E84">
      <w:rPr>
        <w:b/>
        <w:sz w:val="18"/>
      </w:rPr>
      <w:instrText xml:space="preserve"> PAGE  \* MERGEFORMAT </w:instrText>
    </w:r>
    <w:r w:rsidRPr="002B1E84">
      <w:rPr>
        <w:b/>
        <w:sz w:val="18"/>
      </w:rPr>
      <w:fldChar w:fldCharType="separate"/>
    </w:r>
    <w:r w:rsidRPr="002B1E84">
      <w:rPr>
        <w:b/>
        <w:noProof/>
        <w:sz w:val="18"/>
      </w:rPr>
      <w:t>2</w:t>
    </w:r>
    <w:r w:rsidRPr="002B1E84">
      <w:rPr>
        <w:b/>
        <w:sz w:val="18"/>
      </w:rPr>
      <w:fldChar w:fldCharType="end"/>
    </w:r>
    <w:r>
      <w:rPr>
        <w:b/>
        <w:sz w:val="18"/>
      </w:rPr>
      <w:tab/>
    </w:r>
    <w:r>
      <w:t>GE.21-09563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4C5C" w14:textId="546216E7" w:rsidR="002B1E84" w:rsidRPr="002B1E84" w:rsidRDefault="002B1E84" w:rsidP="002B1E84">
    <w:pPr>
      <w:pStyle w:val="a9"/>
      <w:tabs>
        <w:tab w:val="clear" w:pos="9639"/>
        <w:tab w:val="right" w:pos="9638"/>
      </w:tabs>
      <w:rPr>
        <w:b/>
        <w:sz w:val="18"/>
      </w:rPr>
    </w:pPr>
    <w:r>
      <w:t>GE.21-09563</w:t>
    </w:r>
    <w:r>
      <w:tab/>
    </w:r>
    <w:r w:rsidRPr="002B1E84">
      <w:rPr>
        <w:b/>
        <w:sz w:val="18"/>
      </w:rPr>
      <w:fldChar w:fldCharType="begin"/>
    </w:r>
    <w:r w:rsidRPr="002B1E84">
      <w:rPr>
        <w:b/>
        <w:sz w:val="18"/>
      </w:rPr>
      <w:instrText xml:space="preserve"> PAGE  \* MERGEFORMAT </w:instrText>
    </w:r>
    <w:r w:rsidRPr="002B1E84">
      <w:rPr>
        <w:b/>
        <w:sz w:val="18"/>
      </w:rPr>
      <w:fldChar w:fldCharType="separate"/>
    </w:r>
    <w:r w:rsidRPr="002B1E84">
      <w:rPr>
        <w:b/>
        <w:noProof/>
        <w:sz w:val="18"/>
      </w:rPr>
      <w:t>3</w:t>
    </w:r>
    <w:r w:rsidRPr="002B1E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FD6E" w14:textId="5E414A18" w:rsidR="002B1E84" w:rsidRPr="002B1E84" w:rsidRDefault="002B1E84" w:rsidP="002B1E84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77E25B" wp14:editId="18D519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21-09563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A8A84A" wp14:editId="7EEEA5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100821   100821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636C" w14:textId="77777777" w:rsidR="002B1E84" w:rsidRPr="001075E9" w:rsidRDefault="002B1E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334934" w14:textId="77777777" w:rsidR="002B1E84" w:rsidRDefault="002B1E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0B425C" w14:textId="4C45DF9D" w:rsidR="002B1E84" w:rsidRPr="006F6F90" w:rsidRDefault="002B1E84" w:rsidP="002B1E84">
      <w:pPr>
        <w:pStyle w:val="ae"/>
      </w:pPr>
      <w:r w:rsidRPr="00EC3280">
        <w:rPr>
          <w:rStyle w:val="ab"/>
          <w:vertAlign w:val="baseline"/>
        </w:rPr>
        <w:tab/>
      </w:r>
      <w:r w:rsidRPr="00EC3280">
        <w:rPr>
          <w:rStyle w:val="ab"/>
          <w:sz w:val="20"/>
          <w:vertAlign w:val="baseline"/>
        </w:rPr>
        <w:t>*</w:t>
      </w:r>
      <w:r w:rsidRPr="006F6F90">
        <w:rPr>
          <w:rStyle w:val="ab"/>
          <w:sz w:val="20"/>
        </w:rPr>
        <w:tab/>
      </w:r>
      <w:bookmarkStart w:id="2" w:name="_Hlk78318898"/>
      <w:r w:rsidRPr="006F6F90"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(раздел 20), пункт</w:t>
      </w:r>
      <w:r>
        <w:rPr>
          <w:lang w:val="en-US"/>
        </w:rPr>
        <w:t> </w:t>
      </w:r>
      <w:r w:rsidRPr="006F6F90">
        <w:t>20.51),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</w:t>
      </w:r>
      <w:bookmarkEnd w:id="2"/>
      <w:r w:rsidRPr="002B1E8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45CF" w14:textId="40669B71" w:rsidR="002B1E84" w:rsidRPr="002B1E84" w:rsidRDefault="00292485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B63E" w14:textId="55D20175" w:rsidR="002B1E84" w:rsidRPr="002B1E84" w:rsidRDefault="00292485" w:rsidP="002B1E84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70104CE"/>
    <w:multiLevelType w:val="hybridMultilevel"/>
    <w:tmpl w:val="4F9A5B98"/>
    <w:lvl w:ilvl="0" w:tplc="1B3294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F69"/>
    <w:multiLevelType w:val="hybridMultilevel"/>
    <w:tmpl w:val="339E8E82"/>
    <w:lvl w:ilvl="0" w:tplc="57E45292">
      <w:start w:val="1"/>
      <w:numFmt w:val="lowerLetter"/>
      <w:lvlText w:val="(%1)"/>
      <w:lvlJc w:val="left"/>
      <w:pPr>
        <w:ind w:left="2703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2"/>
  </w:num>
  <w:num w:numId="18">
    <w:abstractNumId w:val="25"/>
  </w:num>
  <w:num w:numId="19">
    <w:abstractNumId w:val="28"/>
  </w:num>
  <w:num w:numId="20">
    <w:abstractNumId w:val="22"/>
  </w:num>
  <w:num w:numId="21">
    <w:abstractNumId w:val="25"/>
  </w:num>
  <w:num w:numId="22">
    <w:abstractNumId w:val="26"/>
  </w:num>
  <w:num w:numId="23">
    <w:abstractNumId w:val="15"/>
  </w:num>
  <w:num w:numId="24">
    <w:abstractNumId w:val="12"/>
  </w:num>
  <w:num w:numId="25">
    <w:abstractNumId w:val="27"/>
  </w:num>
  <w:num w:numId="26">
    <w:abstractNumId w:val="31"/>
  </w:num>
  <w:num w:numId="27">
    <w:abstractNumId w:val="21"/>
  </w:num>
  <w:num w:numId="28">
    <w:abstractNumId w:val="20"/>
  </w:num>
  <w:num w:numId="29">
    <w:abstractNumId w:val="32"/>
  </w:num>
  <w:num w:numId="30">
    <w:abstractNumId w:val="18"/>
  </w:num>
  <w:num w:numId="3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2">
    <w:abstractNumId w:val="13"/>
  </w:num>
  <w:num w:numId="33">
    <w:abstractNumId w:val="11"/>
  </w:num>
  <w:num w:numId="34">
    <w:abstractNumId w:val="17"/>
  </w:num>
  <w:num w:numId="35">
    <w:abstractNumId w:val="14"/>
  </w:num>
  <w:num w:numId="3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A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5CD9"/>
    <w:rsid w:val="0027151D"/>
    <w:rsid w:val="00292485"/>
    <w:rsid w:val="002A2EFC"/>
    <w:rsid w:val="002B0106"/>
    <w:rsid w:val="002B1E8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88F"/>
    <w:rsid w:val="003E0B46"/>
    <w:rsid w:val="003E645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6620"/>
    <w:rsid w:val="005D7914"/>
    <w:rsid w:val="005E2B41"/>
    <w:rsid w:val="005F0B42"/>
    <w:rsid w:val="00617A43"/>
    <w:rsid w:val="006345DB"/>
    <w:rsid w:val="00640F49"/>
    <w:rsid w:val="00680B6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3A92"/>
    <w:rsid w:val="00792497"/>
    <w:rsid w:val="00806737"/>
    <w:rsid w:val="00813CCF"/>
    <w:rsid w:val="00825F8D"/>
    <w:rsid w:val="00834B71"/>
    <w:rsid w:val="0086445C"/>
    <w:rsid w:val="0087414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4DA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2DF"/>
    <w:rsid w:val="00C106D6"/>
    <w:rsid w:val="00C119AE"/>
    <w:rsid w:val="00C165AB"/>
    <w:rsid w:val="00C60F0C"/>
    <w:rsid w:val="00C71E84"/>
    <w:rsid w:val="00C805C9"/>
    <w:rsid w:val="00C92939"/>
    <w:rsid w:val="00CA1679"/>
    <w:rsid w:val="00CB151C"/>
    <w:rsid w:val="00CE5A1A"/>
    <w:rsid w:val="00CF55F6"/>
    <w:rsid w:val="00D044D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280"/>
    <w:rsid w:val="00ED0BDA"/>
    <w:rsid w:val="00EE142A"/>
    <w:rsid w:val="00EF1360"/>
    <w:rsid w:val="00EF3220"/>
    <w:rsid w:val="00F04C3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4CC26"/>
  <w15:docId w15:val="{01B7C67A-D249-453C-9579-892A9104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B1E84"/>
    <w:rPr>
      <w:lang w:val="ru-RU" w:eastAsia="en-US"/>
    </w:rPr>
  </w:style>
  <w:style w:type="paragraph" w:styleId="af4">
    <w:name w:val="Plain Text"/>
    <w:basedOn w:val="a0"/>
    <w:link w:val="af5"/>
    <w:uiPriority w:val="99"/>
    <w:rsid w:val="002B1E84"/>
    <w:rPr>
      <w:rFonts w:eastAsiaTheme="minorEastAsia" w:cs="Courier New"/>
      <w:szCs w:val="20"/>
      <w:lang w:val="en-GB"/>
    </w:rPr>
  </w:style>
  <w:style w:type="character" w:customStyle="1" w:styleId="af5">
    <w:name w:val="Текст Знак"/>
    <w:basedOn w:val="a1"/>
    <w:link w:val="af4"/>
    <w:uiPriority w:val="99"/>
    <w:rsid w:val="002B1E84"/>
    <w:rPr>
      <w:rFonts w:eastAsiaTheme="minorEastAsia" w:cs="Courier New"/>
      <w:lang w:val="en-GB" w:eastAsia="en-US"/>
    </w:rPr>
  </w:style>
  <w:style w:type="paragraph" w:styleId="af6">
    <w:name w:val="Body Text"/>
    <w:basedOn w:val="a0"/>
    <w:next w:val="a0"/>
    <w:link w:val="af7"/>
    <w:rsid w:val="002B1E84"/>
    <w:rPr>
      <w:rFonts w:eastAsiaTheme="minorEastAsia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rsid w:val="002B1E84"/>
    <w:rPr>
      <w:rFonts w:eastAsiaTheme="minorEastAsia"/>
      <w:lang w:val="en-GB" w:eastAsia="en-US"/>
    </w:rPr>
  </w:style>
  <w:style w:type="paragraph" w:styleId="af8">
    <w:name w:val="Body Text Indent"/>
    <w:basedOn w:val="a0"/>
    <w:link w:val="af9"/>
    <w:rsid w:val="002B1E84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rsid w:val="002B1E84"/>
    <w:rPr>
      <w:rFonts w:eastAsiaTheme="minorEastAsia"/>
      <w:lang w:val="en-GB" w:eastAsia="en-US"/>
    </w:rPr>
  </w:style>
  <w:style w:type="paragraph" w:styleId="afa">
    <w:name w:val="Block Text"/>
    <w:basedOn w:val="a0"/>
    <w:rsid w:val="002B1E84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b">
    <w:name w:val="annotation reference"/>
    <w:rsid w:val="002B1E84"/>
    <w:rPr>
      <w:sz w:val="6"/>
    </w:rPr>
  </w:style>
  <w:style w:type="paragraph" w:styleId="afc">
    <w:name w:val="annotation text"/>
    <w:basedOn w:val="a0"/>
    <w:link w:val="afd"/>
    <w:rsid w:val="002B1E84"/>
    <w:rPr>
      <w:rFonts w:eastAsiaTheme="minorEastAsia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rsid w:val="002B1E84"/>
    <w:rPr>
      <w:rFonts w:eastAsiaTheme="minorEastAsia"/>
      <w:lang w:val="en-GB" w:eastAsia="en-US"/>
    </w:rPr>
  </w:style>
  <w:style w:type="character" w:styleId="afe">
    <w:name w:val="line number"/>
    <w:semiHidden/>
    <w:rsid w:val="002B1E84"/>
    <w:rPr>
      <w:sz w:val="14"/>
    </w:rPr>
  </w:style>
  <w:style w:type="numbering" w:styleId="111111">
    <w:name w:val="Outline List 2"/>
    <w:basedOn w:val="a3"/>
    <w:semiHidden/>
    <w:rsid w:val="002B1E84"/>
    <w:pPr>
      <w:numPr>
        <w:numId w:val="22"/>
      </w:numPr>
    </w:pPr>
  </w:style>
  <w:style w:type="numbering" w:styleId="1ai">
    <w:name w:val="Outline List 1"/>
    <w:basedOn w:val="a3"/>
    <w:semiHidden/>
    <w:rsid w:val="002B1E84"/>
    <w:pPr>
      <w:numPr>
        <w:numId w:val="23"/>
      </w:numPr>
    </w:pPr>
  </w:style>
  <w:style w:type="numbering" w:styleId="a">
    <w:name w:val="Outline List 3"/>
    <w:basedOn w:val="a3"/>
    <w:semiHidden/>
    <w:rsid w:val="002B1E84"/>
    <w:pPr>
      <w:numPr>
        <w:numId w:val="24"/>
      </w:numPr>
    </w:pPr>
  </w:style>
  <w:style w:type="paragraph" w:styleId="21">
    <w:name w:val="Body Text 2"/>
    <w:basedOn w:val="a0"/>
    <w:link w:val="22"/>
    <w:rsid w:val="002B1E84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2B1E84"/>
    <w:rPr>
      <w:rFonts w:eastAsiaTheme="minorEastAsia"/>
      <w:lang w:val="en-GB" w:eastAsia="en-US"/>
    </w:rPr>
  </w:style>
  <w:style w:type="paragraph" w:styleId="31">
    <w:name w:val="Body Text 3"/>
    <w:basedOn w:val="a0"/>
    <w:link w:val="32"/>
    <w:rsid w:val="002B1E84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2B1E84"/>
    <w:rPr>
      <w:rFonts w:eastAsiaTheme="minorEastAsia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2B1E84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2B1E84"/>
    <w:rPr>
      <w:rFonts w:eastAsiaTheme="minorEastAsia"/>
      <w:lang w:val="en-GB" w:eastAsia="en-US"/>
    </w:rPr>
  </w:style>
  <w:style w:type="paragraph" w:styleId="23">
    <w:name w:val="Body Text First Indent 2"/>
    <w:basedOn w:val="af8"/>
    <w:link w:val="24"/>
    <w:semiHidden/>
    <w:rsid w:val="002B1E84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2B1E84"/>
    <w:rPr>
      <w:rFonts w:eastAsiaTheme="minorEastAsia"/>
      <w:lang w:val="en-GB" w:eastAsia="en-US"/>
    </w:rPr>
  </w:style>
  <w:style w:type="paragraph" w:styleId="25">
    <w:name w:val="Body Text Indent 2"/>
    <w:basedOn w:val="a0"/>
    <w:link w:val="26"/>
    <w:rsid w:val="002B1E84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2B1E84"/>
    <w:rPr>
      <w:rFonts w:eastAsiaTheme="minorEastAsia"/>
      <w:lang w:val="en-GB" w:eastAsia="en-US"/>
    </w:rPr>
  </w:style>
  <w:style w:type="paragraph" w:styleId="33">
    <w:name w:val="Body Text Indent 3"/>
    <w:basedOn w:val="a0"/>
    <w:link w:val="34"/>
    <w:rsid w:val="002B1E84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2B1E84"/>
    <w:rPr>
      <w:rFonts w:eastAsiaTheme="minorEastAsia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2B1E84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2B1E84"/>
    <w:rPr>
      <w:rFonts w:eastAsiaTheme="minorEastAsia"/>
      <w:lang w:val="en-GB" w:eastAsia="en-US"/>
    </w:rPr>
  </w:style>
  <w:style w:type="paragraph" w:styleId="aff3">
    <w:name w:val="Date"/>
    <w:basedOn w:val="a0"/>
    <w:next w:val="a0"/>
    <w:link w:val="aff4"/>
    <w:semiHidden/>
    <w:rsid w:val="002B1E84"/>
    <w:rPr>
      <w:rFonts w:eastAsiaTheme="minorEastAsia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2B1E84"/>
    <w:rPr>
      <w:rFonts w:eastAsiaTheme="minorEastAsia"/>
      <w:lang w:val="en-GB" w:eastAsia="en-US"/>
    </w:rPr>
  </w:style>
  <w:style w:type="paragraph" w:styleId="aff5">
    <w:name w:val="E-mail Signature"/>
    <w:basedOn w:val="a0"/>
    <w:link w:val="aff6"/>
    <w:semiHidden/>
    <w:rsid w:val="002B1E84"/>
    <w:rPr>
      <w:rFonts w:eastAsiaTheme="minorEastAsia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2B1E84"/>
    <w:rPr>
      <w:rFonts w:eastAsiaTheme="minorEastAsia"/>
      <w:lang w:val="en-GB" w:eastAsia="en-US"/>
    </w:rPr>
  </w:style>
  <w:style w:type="character" w:styleId="aff7">
    <w:name w:val="Emphasis"/>
    <w:qFormat/>
    <w:rsid w:val="002B1E84"/>
    <w:rPr>
      <w:i/>
      <w:iCs/>
    </w:rPr>
  </w:style>
  <w:style w:type="paragraph" w:styleId="27">
    <w:name w:val="envelope return"/>
    <w:basedOn w:val="a0"/>
    <w:semiHidden/>
    <w:rsid w:val="002B1E84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semiHidden/>
    <w:rsid w:val="002B1E84"/>
  </w:style>
  <w:style w:type="paragraph" w:styleId="HTML0">
    <w:name w:val="HTML Address"/>
    <w:basedOn w:val="a0"/>
    <w:link w:val="HTML1"/>
    <w:semiHidden/>
    <w:rsid w:val="002B1E84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2B1E84"/>
    <w:rPr>
      <w:rFonts w:eastAsiaTheme="minorEastAsia"/>
      <w:i/>
      <w:iCs/>
      <w:lang w:val="en-GB" w:eastAsia="en-US"/>
    </w:rPr>
  </w:style>
  <w:style w:type="character" w:styleId="HTML2">
    <w:name w:val="HTML Cite"/>
    <w:semiHidden/>
    <w:rsid w:val="002B1E84"/>
    <w:rPr>
      <w:i/>
      <w:iCs/>
    </w:rPr>
  </w:style>
  <w:style w:type="character" w:styleId="HTML3">
    <w:name w:val="HTML Code"/>
    <w:semiHidden/>
    <w:rsid w:val="002B1E84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2B1E84"/>
    <w:rPr>
      <w:i/>
      <w:iCs/>
    </w:rPr>
  </w:style>
  <w:style w:type="character" w:styleId="HTML5">
    <w:name w:val="HTML Keyboard"/>
    <w:semiHidden/>
    <w:rsid w:val="002B1E8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2B1E84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2B1E84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semiHidden/>
    <w:rsid w:val="002B1E84"/>
    <w:rPr>
      <w:rFonts w:ascii="Courier New" w:hAnsi="Courier New" w:cs="Courier New"/>
    </w:rPr>
  </w:style>
  <w:style w:type="character" w:styleId="HTML9">
    <w:name w:val="HTML Typewriter"/>
    <w:semiHidden/>
    <w:rsid w:val="002B1E84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2B1E84"/>
    <w:rPr>
      <w:i/>
      <w:iCs/>
    </w:rPr>
  </w:style>
  <w:style w:type="paragraph" w:styleId="aff8">
    <w:name w:val="List"/>
    <w:basedOn w:val="a0"/>
    <w:semiHidden/>
    <w:rsid w:val="002B1E84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8">
    <w:name w:val="List 2"/>
    <w:basedOn w:val="a0"/>
    <w:semiHidden/>
    <w:rsid w:val="002B1E84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5">
    <w:name w:val="List 3"/>
    <w:basedOn w:val="a0"/>
    <w:semiHidden/>
    <w:rsid w:val="002B1E84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1">
    <w:name w:val="List 4"/>
    <w:basedOn w:val="a0"/>
    <w:semiHidden/>
    <w:rsid w:val="002B1E84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1">
    <w:name w:val="List 5"/>
    <w:basedOn w:val="a0"/>
    <w:semiHidden/>
    <w:rsid w:val="002B1E84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9">
    <w:name w:val="List Bullet"/>
    <w:basedOn w:val="a0"/>
    <w:rsid w:val="002B1E84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9">
    <w:name w:val="List Bullet 2"/>
    <w:basedOn w:val="a0"/>
    <w:rsid w:val="002B1E84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6">
    <w:name w:val="List Bullet 3"/>
    <w:basedOn w:val="a0"/>
    <w:rsid w:val="002B1E84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2">
    <w:name w:val="List Bullet 4"/>
    <w:basedOn w:val="a0"/>
    <w:rsid w:val="002B1E84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2">
    <w:name w:val="List Bullet 5"/>
    <w:basedOn w:val="a0"/>
    <w:rsid w:val="002B1E84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a">
    <w:name w:val="List Continue"/>
    <w:basedOn w:val="a0"/>
    <w:semiHidden/>
    <w:rsid w:val="002B1E84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a">
    <w:name w:val="List Continue 2"/>
    <w:basedOn w:val="a0"/>
    <w:semiHidden/>
    <w:rsid w:val="002B1E84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7">
    <w:name w:val="List Continue 3"/>
    <w:basedOn w:val="a0"/>
    <w:semiHidden/>
    <w:rsid w:val="002B1E84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3">
    <w:name w:val="List Continue 4"/>
    <w:basedOn w:val="a0"/>
    <w:semiHidden/>
    <w:rsid w:val="002B1E84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3">
    <w:name w:val="List Continue 5"/>
    <w:basedOn w:val="a0"/>
    <w:semiHidden/>
    <w:rsid w:val="002B1E84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b">
    <w:name w:val="List Number"/>
    <w:basedOn w:val="a0"/>
    <w:rsid w:val="002B1E84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b">
    <w:name w:val="List Number 2"/>
    <w:basedOn w:val="a0"/>
    <w:rsid w:val="002B1E84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8">
    <w:name w:val="List Number 3"/>
    <w:basedOn w:val="a0"/>
    <w:rsid w:val="002B1E84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4">
    <w:name w:val="List Number 4"/>
    <w:basedOn w:val="a0"/>
    <w:rsid w:val="002B1E84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4">
    <w:name w:val="List Number 5"/>
    <w:basedOn w:val="a0"/>
    <w:rsid w:val="002B1E84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2B1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2B1E84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2B1E84"/>
    <w:rPr>
      <w:rFonts w:eastAsiaTheme="minorEastAsia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2B1E84"/>
    <w:pPr>
      <w:ind w:left="567"/>
    </w:pPr>
    <w:rPr>
      <w:rFonts w:eastAsiaTheme="minorEastAsia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2B1E84"/>
    <w:rPr>
      <w:rFonts w:eastAsiaTheme="minorEastAsia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2B1E84"/>
    <w:rPr>
      <w:rFonts w:eastAsiaTheme="minorEastAsia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2B1E84"/>
    <w:rPr>
      <w:rFonts w:eastAsiaTheme="minorEastAsia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2B1E84"/>
    <w:rPr>
      <w:rFonts w:eastAsiaTheme="minorEastAsia"/>
      <w:lang w:val="en-GB" w:eastAsia="en-US"/>
    </w:rPr>
  </w:style>
  <w:style w:type="paragraph" w:styleId="afff4">
    <w:name w:val="Signature"/>
    <w:basedOn w:val="a0"/>
    <w:link w:val="afff5"/>
    <w:semiHidden/>
    <w:rsid w:val="002B1E84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2B1E84"/>
    <w:rPr>
      <w:rFonts w:eastAsiaTheme="minorEastAsia"/>
      <w:lang w:val="en-GB" w:eastAsia="en-US"/>
    </w:rPr>
  </w:style>
  <w:style w:type="character" w:styleId="afff6">
    <w:name w:val="Strong"/>
    <w:qFormat/>
    <w:rsid w:val="002B1E84"/>
    <w:rPr>
      <w:b/>
      <w:bCs/>
    </w:rPr>
  </w:style>
  <w:style w:type="paragraph" w:styleId="afff7">
    <w:name w:val="Subtitle"/>
    <w:basedOn w:val="a0"/>
    <w:link w:val="afff8"/>
    <w:qFormat/>
    <w:rsid w:val="002B1E84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2B1E84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2B1E8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2B1E84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2B1E84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2B1E84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2B1E84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ParaNo0">
    <w:name w:val="(ParaNo.)"/>
    <w:basedOn w:val="a0"/>
    <w:rsid w:val="002B1E84"/>
    <w:pPr>
      <w:numPr>
        <w:numId w:val="27"/>
      </w:numPr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styleId="affff0">
    <w:name w:val="caption"/>
    <w:basedOn w:val="a0"/>
    <w:next w:val="a0"/>
    <w:qFormat/>
    <w:rsid w:val="002B1E84"/>
    <w:pPr>
      <w:suppressAutoHyphens w:val="0"/>
      <w:spacing w:line="240" w:lineRule="auto"/>
    </w:pPr>
    <w:rPr>
      <w:rFonts w:eastAsiaTheme="minorEastAsia" w:cs="Times New Roman"/>
      <w:b/>
      <w:bCs/>
      <w:szCs w:val="20"/>
      <w:lang w:val="en-GB"/>
    </w:rPr>
  </w:style>
  <w:style w:type="paragraph" w:customStyle="1" w:styleId="Rvision1">
    <w:name w:val="Révision1"/>
    <w:hidden/>
    <w:uiPriority w:val="99"/>
    <w:semiHidden/>
    <w:rsid w:val="002B1E8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2B1E84"/>
    <w:rPr>
      <w:rFonts w:ascii="Calibri" w:eastAsiaTheme="minorEastAsia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2B1E84"/>
    <w:rPr>
      <w:rFonts w:ascii="Calibri" w:eastAsiaTheme="minorEastAsia" w:hAnsi="Calibri"/>
      <w:sz w:val="22"/>
      <w:szCs w:val="22"/>
      <w:lang w:val="fr-FR" w:eastAsia="en-US"/>
    </w:rPr>
  </w:style>
  <w:style w:type="paragraph" w:customStyle="1" w:styleId="Paragraphedeliste1">
    <w:name w:val="Paragraphe de liste1"/>
    <w:basedOn w:val="a0"/>
    <w:uiPriority w:val="34"/>
    <w:qFormat/>
    <w:rsid w:val="002B1E84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Titre51">
    <w:name w:val="Titre 51"/>
    <w:rsid w:val="002B1E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rsid w:val="002B1E8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a0"/>
    <w:rsid w:val="002B1E84"/>
    <w:pPr>
      <w:widowControl w:val="0"/>
      <w:numPr>
        <w:numId w:val="3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paragraph" w:customStyle="1" w:styleId="ParaNo">
    <w:name w:val="ParaNo."/>
    <w:basedOn w:val="a0"/>
    <w:rsid w:val="002B1E84"/>
    <w:pPr>
      <w:numPr>
        <w:numId w:val="28"/>
      </w:numPr>
      <w:tabs>
        <w:tab w:val="clear" w:pos="360"/>
      </w:tabs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customStyle="1" w:styleId="Rom1">
    <w:name w:val="Rom1"/>
    <w:basedOn w:val="a0"/>
    <w:rsid w:val="002B1E84"/>
    <w:pPr>
      <w:numPr>
        <w:numId w:val="2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Rom2">
    <w:name w:val="Rom2"/>
    <w:basedOn w:val="a0"/>
    <w:rsid w:val="002B1E84"/>
    <w:pPr>
      <w:numPr>
        <w:numId w:val="3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Titre61">
    <w:name w:val="Titre 61"/>
    <w:rsid w:val="002B1E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a0"/>
    <w:rsid w:val="002B1E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 w:cs="Times New Roman"/>
      <w:sz w:val="24"/>
      <w:szCs w:val="20"/>
      <w:lang w:val="en-GB"/>
    </w:rPr>
  </w:style>
  <w:style w:type="paragraph" w:customStyle="1" w:styleId="Pieddepage1">
    <w:name w:val="Pied de page1"/>
    <w:rsid w:val="002B1E8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a0"/>
    <w:rsid w:val="002B1E84"/>
    <w:pPr>
      <w:widowControl w:val="0"/>
      <w:suppressAutoHyphens w:val="0"/>
      <w:spacing w:line="240" w:lineRule="auto"/>
    </w:pPr>
    <w:rPr>
      <w:rFonts w:ascii="Arial" w:eastAsiaTheme="minorEastAsia" w:hAnsi="Arial" w:cs="Times New Roman"/>
      <w:sz w:val="24"/>
      <w:szCs w:val="20"/>
      <w:lang w:val="en-GB" w:eastAsia="de-DE"/>
    </w:rPr>
  </w:style>
  <w:style w:type="numbering" w:customStyle="1" w:styleId="1111111">
    <w:name w:val="1 / 1.1 / 1.1.11"/>
    <w:basedOn w:val="a3"/>
    <w:next w:val="111111"/>
    <w:semiHidden/>
    <w:rsid w:val="002B1E84"/>
  </w:style>
  <w:style w:type="numbering" w:customStyle="1" w:styleId="1ai1">
    <w:name w:val="1 / a / i1"/>
    <w:basedOn w:val="a3"/>
    <w:next w:val="1ai"/>
    <w:semiHidden/>
    <w:rsid w:val="002B1E84"/>
  </w:style>
  <w:style w:type="numbering" w:customStyle="1" w:styleId="ArticleSection1">
    <w:name w:val="Article / Section1"/>
    <w:basedOn w:val="a3"/>
    <w:next w:val="a"/>
    <w:semiHidden/>
    <w:rsid w:val="002B1E84"/>
  </w:style>
  <w:style w:type="table" w:customStyle="1" w:styleId="Effetsdetableau3D11">
    <w:name w:val="Effets de tableau 3D 11"/>
    <w:basedOn w:val="a2"/>
    <w:next w:val="11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a2"/>
    <w:next w:val="39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a2"/>
    <w:next w:val="1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a2"/>
    <w:next w:val="2d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a2"/>
    <w:next w:val="3a"/>
    <w:semiHidden/>
    <w:rsid w:val="002B1E8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a2"/>
    <w:next w:val="45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a2"/>
    <w:next w:val="2e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a2"/>
    <w:next w:val="3b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a2"/>
    <w:next w:val="14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a2"/>
    <w:next w:val="2f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a2"/>
    <w:next w:val="3c"/>
    <w:semiHidden/>
    <w:rsid w:val="002B1E8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a2"/>
    <w:next w:val="46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a2"/>
    <w:next w:val="55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a2"/>
    <w:next w:val="afff9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a2"/>
    <w:next w:val="afffa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a2"/>
    <w:next w:val="47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a2"/>
    <w:next w:val="61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a2"/>
    <w:next w:val="81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a2"/>
    <w:next w:val="-1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a2"/>
    <w:next w:val="-2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a2"/>
    <w:next w:val="-3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a2"/>
    <w:next w:val="-4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a2"/>
    <w:next w:val="-7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a2"/>
    <w:next w:val="-8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a2"/>
    <w:next w:val="afffb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a2"/>
    <w:next w:val="2f1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a2"/>
    <w:next w:val="3e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a2"/>
    <w:next w:val="-10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a2"/>
    <w:next w:val="-20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a2"/>
    <w:next w:val="-30"/>
    <w:semiHidden/>
    <w:rsid w:val="002B1E8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2B1E8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a0"/>
    <w:rsid w:val="002B1E8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 w:cs="Times New Roman"/>
      <w:sz w:val="24"/>
      <w:szCs w:val="20"/>
      <w:lang w:val="en-GB" w:eastAsia="en-GB"/>
    </w:rPr>
  </w:style>
  <w:style w:type="paragraph" w:styleId="affff1">
    <w:name w:val="annotation subject"/>
    <w:basedOn w:val="afc"/>
    <w:next w:val="afc"/>
    <w:link w:val="affff2"/>
    <w:rsid w:val="002B1E84"/>
    <w:rPr>
      <w:b/>
      <w:bCs/>
    </w:rPr>
  </w:style>
  <w:style w:type="character" w:customStyle="1" w:styleId="affff2">
    <w:name w:val="Тема примечания Знак"/>
    <w:basedOn w:val="afd"/>
    <w:link w:val="affff1"/>
    <w:rsid w:val="002B1E84"/>
    <w:rPr>
      <w:rFonts w:eastAsiaTheme="minorEastAsia"/>
      <w:b/>
      <w:bCs/>
      <w:lang w:val="en-GB" w:eastAsia="en-US"/>
    </w:rPr>
  </w:style>
  <w:style w:type="paragraph" w:customStyle="1" w:styleId="p3">
    <w:name w:val="p3"/>
    <w:basedOn w:val="a0"/>
    <w:next w:val="a0"/>
    <w:rsid w:val="002B1E84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table" w:customStyle="1" w:styleId="Grilledutableau1">
    <w:name w:val="Grille du tableau1"/>
    <w:basedOn w:val="a2"/>
    <w:next w:val="ad"/>
    <w:uiPriority w:val="59"/>
    <w:rsid w:val="002B1E8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B1E84"/>
    <w:rPr>
      <w:b/>
      <w:sz w:val="28"/>
      <w:lang w:val="ru-RU" w:eastAsia="ru-RU"/>
    </w:rPr>
  </w:style>
  <w:style w:type="paragraph" w:styleId="affff3">
    <w:name w:val="No Spacing"/>
    <w:basedOn w:val="a0"/>
    <w:uiPriority w:val="1"/>
    <w:qFormat/>
    <w:rsid w:val="002B1E84"/>
    <w:pPr>
      <w:suppressAutoHyphens w:val="0"/>
      <w:spacing w:line="240" w:lineRule="auto"/>
    </w:pPr>
    <w:rPr>
      <w:rFonts w:ascii="Calibri" w:hAnsi="Calibri" w:cs="Times New Roman"/>
      <w:sz w:val="22"/>
      <w:lang w:val="fr-CH"/>
    </w:rPr>
  </w:style>
  <w:style w:type="paragraph" w:styleId="affff4">
    <w:name w:val="List Paragraph"/>
    <w:basedOn w:val="a0"/>
    <w:uiPriority w:val="34"/>
    <w:qFormat/>
    <w:rsid w:val="002B1E84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bulletpoint">
    <w:name w:val="bullet point"/>
    <w:basedOn w:val="affff4"/>
    <w:link w:val="bulletpointChar"/>
    <w:qFormat/>
    <w:rsid w:val="002B1E84"/>
    <w:pPr>
      <w:numPr>
        <w:numId w:val="3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2B1E84"/>
    <w:rPr>
      <w:rFonts w:eastAsia="MS Mincho"/>
      <w:sz w:val="24"/>
      <w:szCs w:val="24"/>
      <w:lang w:val="en-US" w:eastAsia="ja-JP"/>
    </w:rPr>
  </w:style>
  <w:style w:type="paragraph" w:styleId="affff5">
    <w:name w:val="Revision"/>
    <w:hidden/>
    <w:uiPriority w:val="99"/>
    <w:semiHidden/>
    <w:rsid w:val="002B1E84"/>
    <w:rPr>
      <w:rFonts w:eastAsiaTheme="minorEastAsia"/>
      <w:lang w:val="en-GB" w:eastAsia="en-US"/>
    </w:rPr>
  </w:style>
  <w:style w:type="paragraph" w:customStyle="1" w:styleId="bulletpoints2">
    <w:name w:val="bullet points 2"/>
    <w:basedOn w:val="a0"/>
    <w:qFormat/>
    <w:rsid w:val="002B1E84"/>
    <w:pPr>
      <w:numPr>
        <w:ilvl w:val="1"/>
        <w:numId w:val="33"/>
      </w:numPr>
      <w:suppressAutoHyphens w:val="0"/>
      <w:spacing w:line="240" w:lineRule="auto"/>
      <w:ind w:left="993" w:hanging="284"/>
    </w:pPr>
    <w:rPr>
      <w:rFonts w:eastAsia="MS Mincho" w:cs="Times New Roman"/>
      <w:color w:val="000000"/>
      <w:szCs w:val="20"/>
      <w:lang w:val="en-GB" w:eastAsia="ja-JP"/>
    </w:rPr>
  </w:style>
  <w:style w:type="character" w:customStyle="1" w:styleId="H1GChar">
    <w:name w:val="_ H_1_G Char"/>
    <w:link w:val="H1G"/>
    <w:rsid w:val="002B1E84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2B1E84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paragraph" w:customStyle="1" w:styleId="affff6">
    <w:name w:val="(a)"/>
    <w:basedOn w:val="para"/>
    <w:qFormat/>
    <w:rsid w:val="002B1E84"/>
    <w:pPr>
      <w:ind w:left="2835" w:hanging="567"/>
    </w:pPr>
  </w:style>
  <w:style w:type="paragraph" w:customStyle="1" w:styleId="i">
    <w:name w:val="(i)"/>
    <w:basedOn w:val="affff6"/>
    <w:qFormat/>
    <w:rsid w:val="002B1E84"/>
    <w:pPr>
      <w:ind w:left="3402"/>
    </w:pPr>
  </w:style>
  <w:style w:type="paragraph" w:customStyle="1" w:styleId="bloc">
    <w:name w:val="bloc"/>
    <w:basedOn w:val="para"/>
    <w:qFormat/>
    <w:rsid w:val="002B1E84"/>
    <w:pPr>
      <w:ind w:firstLine="0"/>
    </w:pPr>
  </w:style>
  <w:style w:type="paragraph" w:styleId="18">
    <w:name w:val="toc 1"/>
    <w:basedOn w:val="a0"/>
    <w:next w:val="a0"/>
    <w:autoRedefine/>
    <w:uiPriority w:val="39"/>
    <w:rsid w:val="002B1E8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 w:cs="Times New Roman"/>
      <w:szCs w:val="20"/>
      <w:lang w:val="en-GB"/>
    </w:rPr>
  </w:style>
  <w:style w:type="table" w:customStyle="1" w:styleId="Grilledutableau2">
    <w:name w:val="Grille du tableau2"/>
    <w:basedOn w:val="a2"/>
    <w:next w:val="ad"/>
    <w:uiPriority w:val="59"/>
    <w:rsid w:val="002B1E8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a2"/>
    <w:next w:val="ad"/>
    <w:uiPriority w:val="59"/>
    <w:rsid w:val="002B1E8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a2"/>
    <w:next w:val="ad"/>
    <w:uiPriority w:val="39"/>
    <w:rsid w:val="002B1E8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a2"/>
    <w:next w:val="ad"/>
    <w:uiPriority w:val="39"/>
    <w:rsid w:val="002B1E8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a2"/>
    <w:next w:val="ad"/>
    <w:uiPriority w:val="39"/>
    <w:rsid w:val="002B1E8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Char">
    <w:name w:val="para Char"/>
    <w:link w:val="para"/>
    <w:locked/>
    <w:rsid w:val="002B1E84"/>
    <w:rPr>
      <w:rFonts w:eastAsia="Yu Mincho"/>
      <w:lang w:val="x-none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2B1E84"/>
    <w:rPr>
      <w:color w:val="605E5C"/>
      <w:shd w:val="clear" w:color="auto" w:fill="E1DFDD"/>
    </w:rPr>
  </w:style>
  <w:style w:type="character" w:customStyle="1" w:styleId="20">
    <w:name w:val="Заголовок 2 Знак"/>
    <w:aliases w:val="h2 Знак"/>
    <w:basedOn w:val="a1"/>
    <w:link w:val="2"/>
    <w:rsid w:val="002B1E84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1"/>
    <w:link w:val="3"/>
    <w:rsid w:val="002B1E84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1"/>
    <w:link w:val="4"/>
    <w:rsid w:val="002B1E84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1"/>
    <w:link w:val="5"/>
    <w:rsid w:val="002B1E84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1"/>
    <w:link w:val="6"/>
    <w:rsid w:val="002B1E84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2B1E84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2B1E84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2B1E84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2B1E84"/>
  </w:style>
  <w:style w:type="paragraph" w:customStyle="1" w:styleId="ParNoG">
    <w:name w:val="_ParNo_G"/>
    <w:basedOn w:val="SingleTxtG"/>
    <w:qFormat/>
    <w:rsid w:val="002B1E84"/>
    <w:pPr>
      <w:numPr>
        <w:numId w:val="35"/>
      </w:numPr>
      <w:tabs>
        <w:tab w:val="clear" w:pos="1701"/>
        <w:tab w:val="clear" w:pos="2268"/>
        <w:tab w:val="clear" w:pos="2835"/>
        <w:tab w:val="num" w:pos="1209"/>
      </w:tabs>
      <w:suppressAutoHyphens w:val="0"/>
      <w:ind w:left="1209" w:hanging="360"/>
    </w:pPr>
    <w:rPr>
      <w:lang w:val="en-GB" w:eastAsia="fr-FR"/>
    </w:rPr>
  </w:style>
  <w:style w:type="character" w:customStyle="1" w:styleId="SingleTxtGChar1">
    <w:name w:val="_ Single Txt_G Char1"/>
    <w:locked/>
    <w:rsid w:val="002B1E84"/>
    <w:rPr>
      <w:rFonts w:cs="Times New Roman"/>
      <w:lang w:val="en-GB" w:eastAsia="en-US" w:bidi="ar-SA"/>
    </w:rPr>
  </w:style>
  <w:style w:type="paragraph" w:customStyle="1" w:styleId="Para0">
    <w:name w:val="Para"/>
    <w:basedOn w:val="a0"/>
    <w:uiPriority w:val="99"/>
    <w:rsid w:val="002B1E84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szCs w:val="20"/>
      <w:lang w:val="en-GB"/>
    </w:rPr>
  </w:style>
  <w:style w:type="paragraph" w:customStyle="1" w:styleId="xmsonormal">
    <w:name w:val="x_msonormal"/>
    <w:basedOn w:val="a0"/>
    <w:rsid w:val="002B1E84"/>
    <w:pPr>
      <w:suppressAutoHyphens w:val="0"/>
      <w:spacing w:line="240" w:lineRule="auto"/>
    </w:pPr>
    <w:rPr>
      <w:rFonts w:ascii="Calibri" w:hAnsi="Calibri" w:cs="Calibri"/>
      <w:sz w:val="22"/>
      <w:lang w:val="en-GB"/>
    </w:rPr>
  </w:style>
  <w:style w:type="paragraph" w:customStyle="1" w:styleId="xsingletxtg">
    <w:name w:val="x_singletxtg"/>
    <w:basedOn w:val="a0"/>
    <w:rsid w:val="002B1E84"/>
    <w:pPr>
      <w:suppressAutoHyphens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paragraph" w:customStyle="1" w:styleId="NoSpacing1">
    <w:name w:val="No Spacing1"/>
    <w:next w:val="affff3"/>
    <w:uiPriority w:val="1"/>
    <w:qFormat/>
    <w:rsid w:val="002B1E84"/>
    <w:rPr>
      <w:rFonts w:asciiTheme="minorHAnsi" w:eastAsia="SimSun" w:hAnsiTheme="minorHAnsi" w:cstheme="minorBidi"/>
      <w:sz w:val="22"/>
      <w:szCs w:val="22"/>
      <w:lang w:val="en-US" w:eastAsia="ko-KR"/>
    </w:rPr>
  </w:style>
  <w:style w:type="table" w:customStyle="1" w:styleId="TableGrid1">
    <w:name w:val="Table Grid1"/>
    <w:basedOn w:val="a2"/>
    <w:next w:val="ad"/>
    <w:uiPriority w:val="59"/>
    <w:rsid w:val="002B1E84"/>
    <w:pPr>
      <w:suppressAutoHyphens/>
      <w:spacing w:line="240" w:lineRule="atLeast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6ABA6-A8C0-4998-87AD-2FB2089A78C9}"/>
</file>

<file path=customXml/itemProps2.xml><?xml version="1.0" encoding="utf-8"?>
<ds:datastoreItem xmlns:ds="http://schemas.openxmlformats.org/officeDocument/2006/customXml" ds:itemID="{1AF97AEC-7EC4-48F2-B408-CBC006E7013F}"/>
</file>

<file path=customXml/itemProps3.xml><?xml version="1.0" encoding="utf-8"?>
<ds:datastoreItem xmlns:ds="http://schemas.openxmlformats.org/officeDocument/2006/customXml" ds:itemID="{275C2A13-AA53-4710-8D6B-8F99DC32C60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25</Pages>
  <Words>6753</Words>
  <Characters>50635</Characters>
  <Application>Microsoft Office Word</Application>
  <DocSecurity>0</DocSecurity>
  <Lines>1742</Lines>
  <Paragraphs>567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ECE/TRANS/WP.29/GRVA/2021/20</vt:lpstr>
      <vt:lpstr>A/</vt:lpstr>
      <vt:lpstr>A/</vt:lpstr>
    </vt:vector>
  </TitlesOfParts>
  <Company>DCM</Company>
  <LinksUpToDate>false</LinksUpToDate>
  <CharactersWithSpaces>56891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ECE/TRANS/WP.29/GRVA/2021/20</dc:title>
  <dc:subject/>
  <dc:creator>Anna BLAGODATSKIKH</dc:creator>
  <cp:keywords/>
  <cp:lastModifiedBy>Anna BLAGODATSKIKH</cp:lastModifiedBy>
  <cp:revision>3</cp:revision>
  <cp:lastPrinted>2021-08-10T14:04:00Z</cp:lastPrinted>
  <dcterms:created xsi:type="dcterms:W3CDTF">2021-08-10T14:04:00Z</dcterms:created>
  <dcterms:modified xsi:type="dcterms:W3CDTF">2021-08-10T14:06:00Z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