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B4288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7471A0" w14:textId="77777777" w:rsidR="002D5AAC" w:rsidRDefault="002D5AAC" w:rsidP="007769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37F7B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280E2A" w14:textId="4BD96944" w:rsidR="002D5AAC" w:rsidRDefault="00776975" w:rsidP="00776975">
            <w:pPr>
              <w:jc w:val="right"/>
            </w:pPr>
            <w:r w:rsidRPr="00776975">
              <w:rPr>
                <w:sz w:val="40"/>
              </w:rPr>
              <w:t>ECE</w:t>
            </w:r>
            <w:r>
              <w:t>/TRANS/WP.15/AC.1/2021/41</w:t>
            </w:r>
          </w:p>
        </w:tc>
      </w:tr>
      <w:tr w:rsidR="002D5AAC" w:rsidRPr="00776975" w14:paraId="5011D97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831FD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E70FE6" wp14:editId="7F59AC4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68D39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620670" w14:textId="77777777" w:rsidR="002D5AAC" w:rsidRDefault="007769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6CAC28" w14:textId="77777777" w:rsidR="00776975" w:rsidRDefault="00776975" w:rsidP="007769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July 2021</w:t>
            </w:r>
          </w:p>
          <w:p w14:paraId="0C1E7593" w14:textId="77777777" w:rsidR="00776975" w:rsidRDefault="00776975" w:rsidP="007769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8B38E1" w14:textId="68686748" w:rsidR="00776975" w:rsidRPr="008D53B6" w:rsidRDefault="00776975" w:rsidP="007769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7D0A03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112F88" w14:textId="77777777" w:rsidR="00776975" w:rsidRPr="00F5007D" w:rsidRDefault="00776975" w:rsidP="00776975">
      <w:pPr>
        <w:spacing w:before="120"/>
        <w:rPr>
          <w:sz w:val="28"/>
          <w:szCs w:val="28"/>
        </w:rPr>
      </w:pPr>
      <w:r w:rsidRPr="00F5007D">
        <w:rPr>
          <w:sz w:val="28"/>
          <w:szCs w:val="28"/>
        </w:rPr>
        <w:t>Комитет по внутреннему транспорту</w:t>
      </w:r>
    </w:p>
    <w:p w14:paraId="5259622D" w14:textId="77777777" w:rsidR="00776975" w:rsidRPr="00F5007D" w:rsidRDefault="00776975" w:rsidP="00776975">
      <w:pPr>
        <w:spacing w:before="120" w:line="240" w:lineRule="auto"/>
        <w:rPr>
          <w:b/>
          <w:sz w:val="24"/>
          <w:szCs w:val="24"/>
        </w:rPr>
      </w:pPr>
      <w:r w:rsidRPr="00F5007D">
        <w:rPr>
          <w:b/>
          <w:bCs/>
          <w:sz w:val="24"/>
          <w:szCs w:val="24"/>
        </w:rPr>
        <w:t>Рабочая группа по перевозкам опасных грузов</w:t>
      </w:r>
    </w:p>
    <w:p w14:paraId="1DE56621" w14:textId="29CB9B03" w:rsidR="00776975" w:rsidRPr="002F0493" w:rsidRDefault="00776975" w:rsidP="00776975">
      <w:pPr>
        <w:spacing w:before="120" w:line="240" w:lineRule="auto"/>
        <w:rPr>
          <w:b/>
          <w:bCs/>
          <w:szCs w:val="24"/>
        </w:rPr>
      </w:pPr>
      <w:r>
        <w:rPr>
          <w:b/>
          <w:bCs/>
        </w:rPr>
        <w:t xml:space="preserve">Совместное совещание Комиссии экспертов МПОГ </w:t>
      </w:r>
      <w:r w:rsidR="00C05FB0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048BBAA9" w14:textId="77777777" w:rsidR="00776975" w:rsidRPr="002F0493" w:rsidRDefault="00776975" w:rsidP="00776975">
      <w:pPr>
        <w:spacing w:line="240" w:lineRule="auto"/>
        <w:rPr>
          <w:szCs w:val="24"/>
        </w:rPr>
      </w:pPr>
      <w:r>
        <w:t>Женева, 21 сентября — 1 октября 2021 года</w:t>
      </w:r>
    </w:p>
    <w:p w14:paraId="7F84A17C" w14:textId="77777777" w:rsidR="00776975" w:rsidRPr="002F0493" w:rsidRDefault="00776975" w:rsidP="00776975">
      <w:pPr>
        <w:spacing w:line="240" w:lineRule="auto"/>
        <w:rPr>
          <w:szCs w:val="24"/>
        </w:rPr>
      </w:pPr>
      <w:r>
        <w:t>Пункт 3 предварительной повестки дня</w:t>
      </w:r>
    </w:p>
    <w:p w14:paraId="10422999" w14:textId="1E3405D0" w:rsidR="00E12C5F" w:rsidRDefault="00776975" w:rsidP="00776975">
      <w:r>
        <w:rPr>
          <w:b/>
          <w:bCs/>
        </w:rPr>
        <w:t>Стандарты</w:t>
      </w:r>
    </w:p>
    <w:p w14:paraId="3572E7EA" w14:textId="77777777" w:rsidR="00776975" w:rsidRPr="002F0493" w:rsidRDefault="00776975" w:rsidP="00776975">
      <w:pPr>
        <w:pStyle w:val="HChG"/>
      </w:pPr>
      <w:r>
        <w:tab/>
      </w:r>
      <w:r>
        <w:tab/>
        <w:t>Информация о трудностях применения стандарта, упомянутого в главе 6.2</w:t>
      </w:r>
    </w:p>
    <w:p w14:paraId="09272FA6" w14:textId="41ED226D" w:rsidR="00776975" w:rsidRDefault="00776975" w:rsidP="00776975">
      <w:pPr>
        <w:pStyle w:val="H1G"/>
      </w:pPr>
      <w:r>
        <w:tab/>
      </w:r>
      <w:r>
        <w:tab/>
      </w:r>
      <w:r w:rsidRPr="00A84F2B">
        <w:t>Передано правительством Франции</w:t>
      </w:r>
      <w:r w:rsidRPr="0077697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776975">
        <w:rPr>
          <w:rStyle w:val="FootnoteReference"/>
          <w:b w:val="0"/>
          <w:sz w:val="20"/>
          <w:vertAlign w:val="baseline"/>
          <w:lang w:val="en-US"/>
        </w:rPr>
        <w:t xml:space="preserve"> </w:t>
      </w:r>
      <w:r w:rsidRPr="0077697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776975">
        <w:rPr>
          <w:b w:val="0"/>
          <w:lang w:val="en-US"/>
        </w:rPr>
        <w:t xml:space="preserve"> </w:t>
      </w:r>
      <w:r w:rsidRPr="00776975">
        <w:rPr>
          <w:rStyle w:val="FootnoteReference"/>
          <w:b w:val="0"/>
          <w:sz w:val="20"/>
          <w:vertAlign w:val="baseline"/>
          <w:lang w:val="en-US"/>
        </w:rPr>
        <w:footnoteReference w:customMarkFollows="1" w:id="3"/>
        <w:t>***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76975" w:rsidRPr="00776975" w14:paraId="64BCB9D1" w14:textId="77777777" w:rsidTr="00776975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09FDB2B0" w14:textId="77777777" w:rsidR="00776975" w:rsidRPr="00776975" w:rsidRDefault="0077697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76975">
              <w:rPr>
                <w:rFonts w:cs="Times New Roman"/>
              </w:rPr>
              <w:tab/>
            </w:r>
            <w:r w:rsidRPr="0077697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76975" w:rsidRPr="00776975" w14:paraId="7CBEAC58" w14:textId="77777777" w:rsidTr="0077697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4B679C2" w14:textId="2F8A6BC8" w:rsidR="00776975" w:rsidRDefault="00776975" w:rsidP="00776975">
            <w:pPr>
              <w:pStyle w:val="SingleTxtG"/>
              <w:tabs>
                <w:tab w:val="left" w:pos="3402"/>
                <w:tab w:val="left" w:pos="3684"/>
              </w:tabs>
              <w:ind w:left="3684" w:hanging="2550"/>
            </w:pPr>
            <w:r w:rsidRPr="00776975">
              <w:rPr>
                <w:b/>
                <w:bCs/>
              </w:rPr>
              <w:t>Существо предложения:</w:t>
            </w:r>
            <w:r w:rsidRPr="00776975">
              <w:tab/>
            </w:r>
            <w:r>
              <w:tab/>
            </w:r>
            <w:r w:rsidRPr="00776975">
              <w:t xml:space="preserve">Цель настоящего документа </w:t>
            </w:r>
            <w:r w:rsidR="00C05FB0" w:rsidRPr="00C05FB0">
              <w:t>—</w:t>
            </w:r>
            <w:r w:rsidRPr="00776975">
              <w:t xml:space="preserve"> информировать Совместное совещание о трудностях применения обязательного стандарта, упомянутого в главе 6.2.</w:t>
            </w:r>
          </w:p>
          <w:p w14:paraId="37316363" w14:textId="5315208F" w:rsidR="00776975" w:rsidRPr="00776975" w:rsidRDefault="00776975" w:rsidP="00776975">
            <w:pPr>
              <w:pStyle w:val="SingleTxtG"/>
              <w:tabs>
                <w:tab w:val="left" w:pos="3402"/>
                <w:tab w:val="left" w:pos="3684"/>
              </w:tabs>
              <w:ind w:left="3684" w:hanging="2550"/>
            </w:pPr>
            <w:r w:rsidRPr="00776975">
              <w:rPr>
                <w:b/>
                <w:bCs/>
              </w:rPr>
              <w:t>Предлагаемое решение:</w:t>
            </w:r>
            <w:r w:rsidRPr="00776975">
              <w:tab/>
            </w:r>
            <w:r>
              <w:tab/>
            </w:r>
            <w:r w:rsidRPr="00776975">
              <w:t>Принятие решений о действиях, которые должны быть предприняты совместно с Рабочей группой по стандартам и Европейским комитетом по стандартизации (ЕКС).</w:t>
            </w:r>
          </w:p>
        </w:tc>
      </w:tr>
      <w:tr w:rsidR="00776975" w:rsidRPr="00776975" w14:paraId="62B83686" w14:textId="77777777" w:rsidTr="00776975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9E6B4F0" w14:textId="77777777" w:rsidR="00776975" w:rsidRPr="00776975" w:rsidRDefault="00776975" w:rsidP="00850215">
            <w:pPr>
              <w:rPr>
                <w:rFonts w:cs="Times New Roman"/>
              </w:rPr>
            </w:pPr>
          </w:p>
        </w:tc>
      </w:tr>
    </w:tbl>
    <w:p w14:paraId="70519A71" w14:textId="77777777" w:rsidR="00776975" w:rsidRPr="00DB4207" w:rsidRDefault="00776975" w:rsidP="00776975">
      <w:pPr>
        <w:pStyle w:val="HChG"/>
        <w:ind w:right="850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059EDF29" w14:textId="77777777" w:rsidR="00776975" w:rsidRPr="002F0493" w:rsidRDefault="00776975" w:rsidP="00776975">
      <w:pPr>
        <w:pStyle w:val="SingleTxtG"/>
      </w:pPr>
      <w:r w:rsidRPr="002F0493">
        <w:t>1.</w:t>
      </w:r>
      <w:r w:rsidRPr="002F0493">
        <w:tab/>
      </w:r>
      <w:r>
        <w:t>Французские органы по надзору за рынком приняли меры в отношении нескольких типов металлических сосудов под давлением одноразового использования, содержащих гелий. В рамках этих мер по надзору за рынком был выявлен ряд несоответствий требованиям и наложены запреты на реализацию на рынке.</w:t>
      </w:r>
    </w:p>
    <w:p w14:paraId="3AE3CFFB" w14:textId="77777777" w:rsidR="00776975" w:rsidRPr="002F0493" w:rsidRDefault="00776975" w:rsidP="00776975">
      <w:pPr>
        <w:pStyle w:val="SingleTxtG"/>
      </w:pPr>
      <w:r w:rsidRPr="002F0493">
        <w:t>2.</w:t>
      </w:r>
      <w:r w:rsidRPr="002F0493">
        <w:tab/>
      </w:r>
      <w:r>
        <w:t xml:space="preserve">Меры по надзору за рынком позволили выявить некоторые трудности применения стандарта EN ISO 11118:2015, на который сделана ссылка в разделе 6.2.4 МПОГ/ДОПОГ. Применение этого стандарта является обязательным условием выдачи </w:t>
      </w:r>
      <w:r>
        <w:lastRenderedPageBreak/>
        <w:t>официальных утверждений типа, до дальнейшего указания, для выполнения требований подразделов 6.2.3.1, 6.2.3.3 и 6.2.3.4.</w:t>
      </w:r>
    </w:p>
    <w:p w14:paraId="50AEB0D7" w14:textId="77777777" w:rsidR="00776975" w:rsidRPr="002F0493" w:rsidRDefault="00776975" w:rsidP="00776975">
      <w:pPr>
        <w:pStyle w:val="SingleTxtG"/>
      </w:pPr>
      <w:r w:rsidRPr="002F0493">
        <w:t>3.</w:t>
      </w:r>
      <w:r w:rsidRPr="002F0493">
        <w:tab/>
      </w:r>
      <w:r>
        <w:t>Цель настоящего документа заключается в том, чтобы кратко информировать Совместное совещание об этих трудностях.</w:t>
      </w:r>
    </w:p>
    <w:p w14:paraId="58C30E15" w14:textId="77777777" w:rsidR="00776975" w:rsidRPr="00DB4207" w:rsidRDefault="00776975" w:rsidP="00776975">
      <w:pPr>
        <w:pStyle w:val="HChG"/>
        <w:ind w:right="851"/>
      </w:pPr>
      <w:r>
        <w:tab/>
      </w:r>
      <w:r>
        <w:tab/>
      </w:r>
      <w:r>
        <w:rPr>
          <w:bCs/>
        </w:rPr>
        <w:t>Материалы</w:t>
      </w:r>
    </w:p>
    <w:p w14:paraId="4E001DA2" w14:textId="77777777" w:rsidR="00776975" w:rsidRPr="002F0493" w:rsidRDefault="00776975" w:rsidP="00776975">
      <w:pPr>
        <w:pStyle w:val="SingleTxtG"/>
      </w:pPr>
      <w:r w:rsidRPr="002F0493">
        <w:t>4.</w:t>
      </w:r>
      <w:r w:rsidRPr="002F0493">
        <w:tab/>
      </w:r>
      <w:r>
        <w:t xml:space="preserve">В пункте 6.2.1.2.2 МПОГ/ДОПОГ указано: «Сосуды под давлением и их затворы должны изготавливаться из материалов, указанных в технических стандартах конструирования и изготовления и в применимых инструкциях по упаковке веществ, предназначенных для перевозки в сосудах под давлением. </w:t>
      </w:r>
      <w:r w:rsidRPr="000F5787">
        <w:rPr>
          <w:u w:val="single"/>
        </w:rPr>
        <w:t>Материалы должны быть устойчивыми к хрупкому разрушению</w:t>
      </w:r>
      <w:r>
        <w:t xml:space="preserve"> и коррозионному растрескиванию под действием напряжения в соответствии с требованиями, </w:t>
      </w:r>
      <w:r w:rsidRPr="002161B0">
        <w:rPr>
          <w:u w:val="single"/>
        </w:rPr>
        <w:t>указанными в технических стандартах конструирования и изготовления</w:t>
      </w:r>
      <w:r>
        <w:t>.».</w:t>
      </w:r>
    </w:p>
    <w:p w14:paraId="757DC02B" w14:textId="5E96E9E6" w:rsidR="00776975" w:rsidRPr="002F0493" w:rsidRDefault="00776975" w:rsidP="00776975">
      <w:pPr>
        <w:pStyle w:val="SingleTxtG"/>
      </w:pPr>
      <w:r>
        <w:tab/>
        <w:t xml:space="preserve">В пункте 5.1.6 стандарта EN ISO 11118 говорится: «Все материалы должны быть пригодны для использования при минимальной рабочей температуре или при </w:t>
      </w:r>
      <w:r w:rsidRPr="00F5007D">
        <w:t>-</w:t>
      </w:r>
      <w:r>
        <w:t xml:space="preserve">20 °C, в зависимости от того, какая величина меньше.». </w:t>
      </w:r>
    </w:p>
    <w:p w14:paraId="7442162C" w14:textId="30844D51" w:rsidR="00776975" w:rsidRPr="002F0493" w:rsidRDefault="00776975" w:rsidP="00776975">
      <w:pPr>
        <w:pStyle w:val="SingleTxtG"/>
      </w:pPr>
      <w:r>
        <w:tab/>
        <w:t>Данный стандарт не устанавливает никаких критериев оце</w:t>
      </w:r>
      <w:r w:rsidRPr="00F175CE">
        <w:t>нки сопротивлени</w:t>
      </w:r>
      <w:r>
        <w:t>я материала хрупкому разрушению.</w:t>
      </w:r>
    </w:p>
    <w:p w14:paraId="26598D32" w14:textId="050F217C" w:rsidR="00776975" w:rsidRPr="002F0493" w:rsidRDefault="00776975" w:rsidP="00776975">
      <w:pPr>
        <w:pStyle w:val="SingleTxtG"/>
      </w:pPr>
      <w:r>
        <w:tab/>
        <w:t>При использовании материалов небольшой толщины риск хрупкого разрушения значительно меньше. Этот вопрос может быть проработан и уточнен в стандарте. С другой стороны, когда материал слишком тонок для проведения испытаний на ударный изгиб, для обоснования выбора материала можно использовать анализ механики разрушения.</w:t>
      </w:r>
    </w:p>
    <w:p w14:paraId="548A90B4" w14:textId="4CFF9BF7" w:rsidR="00776975" w:rsidRPr="002F0493" w:rsidRDefault="00776975" w:rsidP="00776975">
      <w:pPr>
        <w:pStyle w:val="SingleTxtG"/>
      </w:pPr>
      <w:r>
        <w:tab/>
        <w:t>Возможно, целесообразным было бы потребовать, чтобы материалы выбирались в соответствии со стандартами, обеспечивающими достаточные гарантии стойкости.</w:t>
      </w:r>
    </w:p>
    <w:p w14:paraId="62DE258D" w14:textId="0452707F" w:rsidR="00776975" w:rsidRPr="002161B0" w:rsidRDefault="006A7D12" w:rsidP="006A7D12">
      <w:pPr>
        <w:pStyle w:val="HChG"/>
      </w:pPr>
      <w:r>
        <w:tab/>
      </w:r>
      <w:r>
        <w:tab/>
      </w:r>
      <w:r w:rsidR="00776975" w:rsidRPr="002161B0">
        <w:t>Качество изготовления</w:t>
      </w:r>
    </w:p>
    <w:p w14:paraId="7F537C18" w14:textId="77777777" w:rsidR="00776975" w:rsidRPr="002F0493" w:rsidRDefault="00776975" w:rsidP="00776975">
      <w:pPr>
        <w:pStyle w:val="SingleTxtG"/>
      </w:pPr>
      <w:r>
        <w:t>5.</w:t>
      </w:r>
      <w:r>
        <w:tab/>
        <w:t xml:space="preserve">Пункт 8.2 c) стандарта EN ISO 11118 гласит, что «после выполнения всех сварных/паяных соединений сварной шов не должен иметь вогнутостей, вмятин или резких неровностей, трещин или других дефектов;». </w:t>
      </w:r>
    </w:p>
    <w:p w14:paraId="40CC97CF" w14:textId="01A5B439" w:rsidR="00776975" w:rsidRPr="002F0493" w:rsidRDefault="00776975" w:rsidP="00776975">
      <w:pPr>
        <w:pStyle w:val="SingleTxtG"/>
      </w:pPr>
      <w:r>
        <w:tab/>
        <w:t>Стандарт EN ISO 11118 не устанавливает критериев в отношении уровней приемлемости дефектов и не содержит ссылок на какой-либо другой стандарт (например,</w:t>
      </w:r>
      <w:r w:rsidRPr="00BF5544">
        <w:t xml:space="preserve"> стандарт </w:t>
      </w:r>
      <w:r w:rsidRPr="00E8149E">
        <w:t>EN</w:t>
      </w:r>
      <w:r w:rsidRPr="00BF5544">
        <w:t xml:space="preserve"> </w:t>
      </w:r>
      <w:r w:rsidRPr="00E8149E">
        <w:t>ISO</w:t>
      </w:r>
      <w:r w:rsidRPr="00BF5544">
        <w:t xml:space="preserve"> 5817 «</w:t>
      </w:r>
      <w:r w:rsidRPr="00E8149E">
        <w:t xml:space="preserve">Сварка. Сварные соединения из стали, никеля, титана и их сплавов, полученные сваркой плавлением (исключая лучевые способы сварки). </w:t>
      </w:r>
      <w:r w:rsidRPr="00BF5544">
        <w:t>Уровни качества</w:t>
      </w:r>
      <w:r>
        <w:t>»).</w:t>
      </w:r>
    </w:p>
    <w:p w14:paraId="03E8BA0B" w14:textId="1952341B" w:rsidR="00776975" w:rsidRPr="002F0493" w:rsidRDefault="00776975" w:rsidP="00776975">
      <w:pPr>
        <w:pStyle w:val="SingleTxtG"/>
      </w:pPr>
      <w:r>
        <w:tab/>
        <w:t>Поэтому оценить дефекты в сварных/паяных соединениях не представляется возможным. Допустимые дефекты не определены.</w:t>
      </w:r>
    </w:p>
    <w:p w14:paraId="1235E34F" w14:textId="714D0B2C" w:rsidR="00776975" w:rsidRPr="00E8149E" w:rsidRDefault="006A7D12" w:rsidP="006A7D12">
      <w:pPr>
        <w:pStyle w:val="HChG"/>
      </w:pPr>
      <w:r>
        <w:tab/>
      </w:r>
      <w:r>
        <w:tab/>
      </w:r>
      <w:r w:rsidR="00776975">
        <w:t>Аттестация</w:t>
      </w:r>
      <w:r w:rsidR="00776975" w:rsidRPr="00E8149E">
        <w:t xml:space="preserve"> сварщиков</w:t>
      </w:r>
    </w:p>
    <w:p w14:paraId="385E00BA" w14:textId="77777777" w:rsidR="00776975" w:rsidRPr="002F0493" w:rsidRDefault="00776975" w:rsidP="00776975">
      <w:pPr>
        <w:pStyle w:val="SingleTxtG"/>
      </w:pPr>
      <w:r>
        <w:t>6.</w:t>
      </w:r>
      <w:r>
        <w:tab/>
        <w:t>Пункт 8.1.1.2.2.1 стандарта EN ISO 11118 гласит: «a) Все сварщики и процедуры сварки должны быть утверждены в соответствии с требованиями пунктов 8.1.1.2.2</w:t>
      </w:r>
      <w:r w:rsidRPr="00F5007D">
        <w:t>–</w:t>
      </w:r>
      <w:r>
        <w:t xml:space="preserve">8.1.1.2.2.9 или требованиями стандартов ISO 9606-1, ISO 15613 и ISO 15614-1.». </w:t>
      </w:r>
    </w:p>
    <w:p w14:paraId="094EADCD" w14:textId="52762CA1" w:rsidR="00776975" w:rsidRPr="002F0493" w:rsidRDefault="00776975" w:rsidP="00776975">
      <w:pPr>
        <w:pStyle w:val="SingleTxtG"/>
      </w:pPr>
      <w:r>
        <w:tab/>
        <w:t>Однако:</w:t>
      </w:r>
    </w:p>
    <w:p w14:paraId="2A6E36DD" w14:textId="062FA433" w:rsidR="00776975" w:rsidRPr="002F0493" w:rsidRDefault="00776975" w:rsidP="00776975">
      <w:pPr>
        <w:pStyle w:val="SingleTxtG"/>
      </w:pPr>
      <w:r>
        <w:tab/>
      </w:r>
      <w:r w:rsidRPr="00F5007D">
        <w:t>–</w:t>
      </w:r>
      <w:r>
        <w:tab/>
        <w:t>в стандарте EN ISO 11118 не определяются проверки и испытания, которые требуются для аттестации процедур сварки в том случае, если стандарт ISO</w:t>
      </w:r>
      <w:r w:rsidR="007B51F7">
        <w:rPr>
          <w:lang w:val="en-US"/>
        </w:rPr>
        <w:t> </w:t>
      </w:r>
      <w:r>
        <w:t>15613 или 15614-1 не применяется;</w:t>
      </w:r>
    </w:p>
    <w:p w14:paraId="613B8843" w14:textId="6CBAF5D1" w:rsidR="00776975" w:rsidRPr="002F0493" w:rsidRDefault="007B51F7" w:rsidP="00776975">
      <w:pPr>
        <w:pStyle w:val="SingleTxtG"/>
      </w:pPr>
      <w:r>
        <w:tab/>
      </w:r>
      <w:r w:rsidR="00776975" w:rsidRPr="00F5007D">
        <w:t>–</w:t>
      </w:r>
      <w:r w:rsidR="00776975">
        <w:tab/>
        <w:t>в стандарте EN ISO 11118 определяются только аттестационные испытания сварщиков, а именно:</w:t>
      </w:r>
    </w:p>
    <w:p w14:paraId="43E75339" w14:textId="77777777" w:rsidR="00776975" w:rsidRPr="002F0493" w:rsidRDefault="00776975" w:rsidP="00776975">
      <w:pPr>
        <w:pStyle w:val="SingleTxtG"/>
        <w:rPr>
          <w:b/>
        </w:rPr>
      </w:pPr>
      <w:r>
        <w:lastRenderedPageBreak/>
        <w:t>«</w:t>
      </w:r>
      <w:r>
        <w:rPr>
          <w:b/>
          <w:bCs/>
        </w:rPr>
        <w:t>8.1.1.2.2.8</w:t>
      </w:r>
      <w:r>
        <w:tab/>
      </w:r>
      <w:r w:rsidRPr="00213EDC">
        <w:rPr>
          <w:b/>
          <w:bCs/>
        </w:rPr>
        <w:t>Аттестационные</w:t>
      </w:r>
      <w:r>
        <w:rPr>
          <w:b/>
          <w:bCs/>
        </w:rPr>
        <w:t xml:space="preserve"> испытания сварщиков</w:t>
      </w:r>
    </w:p>
    <w:p w14:paraId="1C70863B" w14:textId="77777777" w:rsidR="00776975" w:rsidRPr="002F0493" w:rsidRDefault="00776975" w:rsidP="00776975">
      <w:pPr>
        <w:pStyle w:val="SingleTxtG"/>
        <w:ind w:left="1701"/>
      </w:pPr>
      <w:r>
        <w:t>a)</w:t>
      </w:r>
      <w:r>
        <w:tab/>
        <w:t>Для продольных сварных швов:</w:t>
      </w:r>
    </w:p>
    <w:p w14:paraId="23DA34B7" w14:textId="77777777" w:rsidR="00776975" w:rsidRPr="002F0493" w:rsidRDefault="00776975" w:rsidP="00776975">
      <w:pPr>
        <w:pStyle w:val="SingleTxtG"/>
        <w:ind w:left="2268"/>
      </w:pPr>
      <w:r>
        <w:t>1)</w:t>
      </w:r>
      <w:r>
        <w:tab/>
        <w:t>испытание на изгиб, корень сварного шва;</w:t>
      </w:r>
    </w:p>
    <w:p w14:paraId="05251B90" w14:textId="77777777" w:rsidR="00776975" w:rsidRPr="002F0493" w:rsidRDefault="00776975" w:rsidP="00776975">
      <w:pPr>
        <w:pStyle w:val="SingleTxtG"/>
        <w:ind w:left="2268"/>
      </w:pPr>
      <w:r>
        <w:t>2)</w:t>
      </w:r>
      <w:r>
        <w:tab/>
        <w:t>испытание сварных швов на растяжение.</w:t>
      </w:r>
    </w:p>
    <w:p w14:paraId="7B9F16EF" w14:textId="77777777" w:rsidR="00776975" w:rsidRPr="002F0493" w:rsidRDefault="00776975" w:rsidP="00776975">
      <w:pPr>
        <w:pStyle w:val="SingleTxtG"/>
        <w:ind w:left="1701"/>
      </w:pPr>
      <w:r>
        <w:t>b)</w:t>
      </w:r>
      <w:r>
        <w:tab/>
        <w:t>Для кольцевых сварных швов:</w:t>
      </w:r>
    </w:p>
    <w:p w14:paraId="213FD4CC" w14:textId="77777777" w:rsidR="00776975" w:rsidRPr="002F0493" w:rsidRDefault="00776975" w:rsidP="00776975">
      <w:pPr>
        <w:pStyle w:val="SingleTxtG"/>
        <w:ind w:left="2268"/>
      </w:pPr>
      <w:r>
        <w:t>1)</w:t>
      </w:r>
      <w:r>
        <w:tab/>
        <w:t>макрографическое исследование;</w:t>
      </w:r>
    </w:p>
    <w:p w14:paraId="28D36742" w14:textId="77777777" w:rsidR="00776975" w:rsidRPr="002F0493" w:rsidRDefault="00776975" w:rsidP="00776975">
      <w:pPr>
        <w:pStyle w:val="SingleTxtG"/>
        <w:ind w:left="2268"/>
      </w:pPr>
      <w:r>
        <w:t>2)</w:t>
      </w:r>
      <w:r>
        <w:tab/>
        <w:t>испытание сварных швов на растяжение.</w:t>
      </w:r>
    </w:p>
    <w:p w14:paraId="512D1DF3" w14:textId="77777777" w:rsidR="00776975" w:rsidRPr="002F0493" w:rsidRDefault="00776975" w:rsidP="00776975">
      <w:pPr>
        <w:pStyle w:val="SingleTxtG"/>
        <w:ind w:left="1701"/>
      </w:pPr>
      <w:r>
        <w:t>c)</w:t>
      </w:r>
      <w:r>
        <w:tab/>
        <w:t>Для резьбовых соединений на оконечностях баллона: макрографические исследования с интервалами 180°.</w:t>
      </w:r>
    </w:p>
    <w:p w14:paraId="4AE2DE59" w14:textId="77777777" w:rsidR="00776975" w:rsidRPr="002F0493" w:rsidRDefault="00776975" w:rsidP="00776975">
      <w:pPr>
        <w:pStyle w:val="SingleTxtG"/>
        <w:ind w:left="1701"/>
      </w:pPr>
      <w:r>
        <w:t>d)</w:t>
      </w:r>
      <w:r>
        <w:tab/>
        <w:t>Для крепежных элементов, опорных колец, фланцев или приварных ушек: макрографическое исследование.</w:t>
      </w:r>
    </w:p>
    <w:p w14:paraId="7C78EBD2" w14:textId="77777777" w:rsidR="00776975" w:rsidRPr="002F0493" w:rsidRDefault="00776975" w:rsidP="00776975">
      <w:pPr>
        <w:pStyle w:val="SingleTxtG"/>
        <w:ind w:left="1701"/>
      </w:pPr>
      <w:r>
        <w:t>e)</w:t>
      </w:r>
      <w:r>
        <w:tab/>
        <w:t>Для угловых сварных швов: макрографические исследования с интервалами 180°.».</w:t>
      </w:r>
    </w:p>
    <w:p w14:paraId="45FBE248" w14:textId="525CA85C" w:rsidR="00776975" w:rsidRPr="002F0493" w:rsidRDefault="00776975" w:rsidP="00776975">
      <w:pPr>
        <w:pStyle w:val="SingleTxtG"/>
      </w:pPr>
      <w:r>
        <w:tab/>
        <w:t>Требования стандарта EN ISO 11118 и стандарта ISO 9606-1 существенно отличаются друг от друга.</w:t>
      </w:r>
    </w:p>
    <w:p w14:paraId="6B24BBE5" w14:textId="47B3A964" w:rsidR="00776975" w:rsidRPr="002F0493" w:rsidRDefault="00776975" w:rsidP="006A7D12">
      <w:pPr>
        <w:pStyle w:val="SingleTxtG"/>
      </w:pPr>
      <w:r>
        <w:tab/>
        <w:t>Выдержка из стандарта ISO 9606-1:</w:t>
      </w:r>
    </w:p>
    <w:p w14:paraId="7B4934ED" w14:textId="1E432A34" w:rsidR="00776975" w:rsidRPr="002F0493" w:rsidRDefault="00776975" w:rsidP="00776975">
      <w:pPr>
        <w:pStyle w:val="SingleTxtG"/>
        <w:jc w:val="center"/>
        <w:rPr>
          <w:b/>
        </w:rPr>
      </w:pPr>
      <w:r>
        <w:rPr>
          <w:b/>
          <w:bCs/>
        </w:rPr>
        <w:t xml:space="preserve">Таблица 13 </w:t>
      </w:r>
      <w:r w:rsidR="007B51F7" w:rsidRPr="0003187C">
        <w:rPr>
          <w:b/>
          <w:bCs/>
        </w:rPr>
        <w:t>—</w:t>
      </w:r>
      <w:r>
        <w:rPr>
          <w:b/>
          <w:bCs/>
        </w:rPr>
        <w:t xml:space="preserve"> Методы контроля и испытания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127"/>
      </w:tblGrid>
      <w:tr w:rsidR="00776975" w:rsidRPr="00DB4207" w14:paraId="75E8D6FE" w14:textId="77777777" w:rsidTr="00902278">
        <w:tc>
          <w:tcPr>
            <w:tcW w:w="3539" w:type="dxa"/>
          </w:tcPr>
          <w:p w14:paraId="4280684D" w14:textId="77777777" w:rsidR="00776975" w:rsidRPr="009B5730" w:rsidRDefault="00776975" w:rsidP="00902278">
            <w:pPr>
              <w:pStyle w:val="SingleTxtG"/>
              <w:ind w:left="278" w:right="131"/>
              <w:jc w:val="center"/>
              <w:rPr>
                <w:b/>
                <w:sz w:val="18"/>
                <w:szCs w:val="18"/>
              </w:rPr>
            </w:pPr>
            <w:r w:rsidRPr="009B5730">
              <w:rPr>
                <w:b/>
                <w:bCs/>
                <w:sz w:val="18"/>
                <w:szCs w:val="18"/>
              </w:rPr>
              <w:t>Методы контроля и испытания</w:t>
            </w:r>
          </w:p>
        </w:tc>
        <w:tc>
          <w:tcPr>
            <w:tcW w:w="2126" w:type="dxa"/>
          </w:tcPr>
          <w:p w14:paraId="532E23B8" w14:textId="77777777" w:rsidR="00776975" w:rsidRPr="009B5730" w:rsidRDefault="00776975" w:rsidP="00902278">
            <w:pPr>
              <w:pStyle w:val="SingleTxtG"/>
              <w:tabs>
                <w:tab w:val="left" w:pos="1665"/>
              </w:tabs>
              <w:ind w:left="182" w:right="129"/>
              <w:jc w:val="center"/>
              <w:rPr>
                <w:b/>
                <w:sz w:val="18"/>
                <w:szCs w:val="18"/>
              </w:rPr>
            </w:pPr>
            <w:r w:rsidRPr="009B5730">
              <w:rPr>
                <w:b/>
                <w:bCs/>
                <w:sz w:val="18"/>
                <w:szCs w:val="18"/>
              </w:rPr>
              <w:t>Стыковой сварной шов (пластины или трубы)</w:t>
            </w:r>
          </w:p>
        </w:tc>
        <w:tc>
          <w:tcPr>
            <w:tcW w:w="2127" w:type="dxa"/>
          </w:tcPr>
          <w:p w14:paraId="2C1D2A34" w14:textId="77777777" w:rsidR="00776975" w:rsidRPr="009B5730" w:rsidRDefault="00776975" w:rsidP="00902278">
            <w:pPr>
              <w:pStyle w:val="SingleTxtG"/>
              <w:ind w:left="196" w:right="144"/>
              <w:jc w:val="center"/>
              <w:rPr>
                <w:b/>
                <w:bCs/>
                <w:sz w:val="18"/>
                <w:szCs w:val="18"/>
              </w:rPr>
            </w:pPr>
            <w:r w:rsidRPr="009B5730">
              <w:rPr>
                <w:b/>
                <w:bCs/>
                <w:sz w:val="18"/>
                <w:szCs w:val="18"/>
              </w:rPr>
              <w:t xml:space="preserve">Угловой сварной шов и </w:t>
            </w:r>
            <w:r>
              <w:rPr>
                <w:b/>
                <w:bCs/>
                <w:sz w:val="18"/>
                <w:szCs w:val="18"/>
              </w:rPr>
              <w:t>соединение</w:t>
            </w:r>
            <w:r w:rsidRPr="009B5730">
              <w:rPr>
                <w:b/>
                <w:bCs/>
                <w:sz w:val="18"/>
                <w:szCs w:val="18"/>
              </w:rPr>
              <w:t xml:space="preserve"> патрубка</w:t>
            </w:r>
            <w:r>
              <w:rPr>
                <w:b/>
                <w:bCs/>
                <w:sz w:val="18"/>
                <w:szCs w:val="18"/>
              </w:rPr>
              <w:t xml:space="preserve"> с трубой</w:t>
            </w:r>
          </w:p>
        </w:tc>
      </w:tr>
      <w:tr w:rsidR="00776975" w14:paraId="653D4A60" w14:textId="77777777" w:rsidTr="00902278">
        <w:tc>
          <w:tcPr>
            <w:tcW w:w="3539" w:type="dxa"/>
          </w:tcPr>
          <w:p w14:paraId="008CC0C5" w14:textId="77777777" w:rsidR="00776975" w:rsidRPr="009B5730" w:rsidRDefault="00776975" w:rsidP="00902278">
            <w:pPr>
              <w:pStyle w:val="SingleTxtG"/>
              <w:ind w:left="136" w:right="131"/>
              <w:jc w:val="left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Визуальный контроль в соответствии со стандартом ISO 17637</w:t>
            </w:r>
          </w:p>
        </w:tc>
        <w:tc>
          <w:tcPr>
            <w:tcW w:w="2126" w:type="dxa"/>
          </w:tcPr>
          <w:p w14:paraId="32CBE7A9" w14:textId="77777777" w:rsidR="00776975" w:rsidRPr="009B5730" w:rsidRDefault="00776975" w:rsidP="00902278">
            <w:pPr>
              <w:pStyle w:val="SingleTxtG"/>
              <w:ind w:left="182" w:right="129"/>
              <w:jc w:val="center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обязательно</w:t>
            </w:r>
          </w:p>
        </w:tc>
        <w:tc>
          <w:tcPr>
            <w:tcW w:w="2127" w:type="dxa"/>
          </w:tcPr>
          <w:p w14:paraId="53830AAC" w14:textId="77777777" w:rsidR="00776975" w:rsidRPr="009B5730" w:rsidRDefault="00776975" w:rsidP="00902278">
            <w:pPr>
              <w:pStyle w:val="SingleTxtG"/>
              <w:ind w:left="140" w:right="280"/>
              <w:jc w:val="center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обязательно</w:t>
            </w:r>
          </w:p>
        </w:tc>
      </w:tr>
      <w:tr w:rsidR="00776975" w14:paraId="331A51AD" w14:textId="77777777" w:rsidTr="00902278">
        <w:tc>
          <w:tcPr>
            <w:tcW w:w="3539" w:type="dxa"/>
          </w:tcPr>
          <w:p w14:paraId="7B5B3DF5" w14:textId="77777777" w:rsidR="00776975" w:rsidRPr="009B5730" w:rsidRDefault="00776975" w:rsidP="00902278">
            <w:pPr>
              <w:pStyle w:val="SingleTxtG"/>
              <w:ind w:left="136" w:right="131"/>
              <w:jc w:val="left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Радиографический контроль в соответствии со стандартом ISO 17636</w:t>
            </w:r>
          </w:p>
        </w:tc>
        <w:tc>
          <w:tcPr>
            <w:tcW w:w="2126" w:type="dxa"/>
          </w:tcPr>
          <w:p w14:paraId="7664CE38" w14:textId="77777777" w:rsidR="00776975" w:rsidRPr="009B5730" w:rsidRDefault="00776975" w:rsidP="00902278">
            <w:pPr>
              <w:pStyle w:val="SingleTxtG"/>
              <w:ind w:left="182" w:right="129"/>
              <w:jc w:val="center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обязательно a, b, c</w:t>
            </w:r>
          </w:p>
        </w:tc>
        <w:tc>
          <w:tcPr>
            <w:tcW w:w="2127" w:type="dxa"/>
          </w:tcPr>
          <w:p w14:paraId="1448420B" w14:textId="77777777" w:rsidR="00776975" w:rsidRPr="009B5730" w:rsidRDefault="00776975" w:rsidP="00902278">
            <w:pPr>
              <w:pStyle w:val="SingleTxtG"/>
              <w:ind w:left="140" w:right="280"/>
              <w:jc w:val="center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необязательно</w:t>
            </w:r>
          </w:p>
        </w:tc>
      </w:tr>
      <w:tr w:rsidR="00776975" w14:paraId="54F3F2A0" w14:textId="77777777" w:rsidTr="00902278">
        <w:tc>
          <w:tcPr>
            <w:tcW w:w="3539" w:type="dxa"/>
          </w:tcPr>
          <w:p w14:paraId="13BC1DBC" w14:textId="77777777" w:rsidR="00776975" w:rsidRPr="009B5730" w:rsidRDefault="00776975" w:rsidP="00902278">
            <w:pPr>
              <w:pStyle w:val="SingleTxtG"/>
              <w:ind w:left="136" w:right="131"/>
              <w:jc w:val="left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Испытание на изгиб в соответствии со стандартом ISO 5173</w:t>
            </w:r>
          </w:p>
        </w:tc>
        <w:tc>
          <w:tcPr>
            <w:tcW w:w="2126" w:type="dxa"/>
          </w:tcPr>
          <w:p w14:paraId="32CD7E81" w14:textId="77777777" w:rsidR="00776975" w:rsidRPr="009B5730" w:rsidRDefault="00776975" w:rsidP="00902278">
            <w:pPr>
              <w:pStyle w:val="SingleTxtG"/>
              <w:ind w:left="182" w:right="129"/>
              <w:jc w:val="center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обязательно a, b, d</w:t>
            </w:r>
          </w:p>
        </w:tc>
        <w:tc>
          <w:tcPr>
            <w:tcW w:w="2127" w:type="dxa"/>
          </w:tcPr>
          <w:p w14:paraId="107AE01A" w14:textId="77777777" w:rsidR="00776975" w:rsidRPr="009B5730" w:rsidRDefault="00776975" w:rsidP="00902278">
            <w:pPr>
              <w:pStyle w:val="SingleTxtG"/>
              <w:ind w:left="140" w:right="280"/>
              <w:jc w:val="center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неприменимо</w:t>
            </w:r>
          </w:p>
        </w:tc>
      </w:tr>
      <w:tr w:rsidR="00776975" w14:paraId="2B62D060" w14:textId="77777777" w:rsidTr="00902278">
        <w:tc>
          <w:tcPr>
            <w:tcW w:w="3539" w:type="dxa"/>
          </w:tcPr>
          <w:p w14:paraId="2DAFD245" w14:textId="77777777" w:rsidR="00776975" w:rsidRPr="009B5730" w:rsidRDefault="00776975" w:rsidP="00902278">
            <w:pPr>
              <w:pStyle w:val="SingleTxtG"/>
              <w:ind w:left="136" w:right="131"/>
              <w:jc w:val="left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Испытание на излом в соответствии со стандартом ISO 9017</w:t>
            </w:r>
          </w:p>
        </w:tc>
        <w:tc>
          <w:tcPr>
            <w:tcW w:w="2126" w:type="dxa"/>
          </w:tcPr>
          <w:p w14:paraId="4D227B5B" w14:textId="77777777" w:rsidR="00776975" w:rsidRPr="009B5730" w:rsidRDefault="00776975" w:rsidP="00902278">
            <w:pPr>
              <w:pStyle w:val="SingleTxtG"/>
              <w:ind w:left="182" w:right="129"/>
              <w:jc w:val="center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обязательно a, b, d</w:t>
            </w:r>
          </w:p>
        </w:tc>
        <w:tc>
          <w:tcPr>
            <w:tcW w:w="2127" w:type="dxa"/>
          </w:tcPr>
          <w:p w14:paraId="3EE3272D" w14:textId="77777777" w:rsidR="00776975" w:rsidRPr="009B5730" w:rsidRDefault="00776975" w:rsidP="00902278">
            <w:pPr>
              <w:pStyle w:val="SingleTxtG"/>
              <w:ind w:left="140" w:right="280"/>
              <w:jc w:val="center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обязательно e, f</w:t>
            </w:r>
          </w:p>
        </w:tc>
      </w:tr>
      <w:tr w:rsidR="00776975" w:rsidRPr="00DB4207" w14:paraId="460CE2CF" w14:textId="77777777" w:rsidTr="00902278">
        <w:tc>
          <w:tcPr>
            <w:tcW w:w="7792" w:type="dxa"/>
            <w:gridSpan w:val="3"/>
          </w:tcPr>
          <w:p w14:paraId="08E0C35A" w14:textId="77777777" w:rsidR="00776975" w:rsidRPr="009B5730" w:rsidRDefault="00776975" w:rsidP="008934D8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136" w:right="232"/>
              <w:jc w:val="left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a)</w:t>
            </w:r>
            <w:r w:rsidRPr="009B5730">
              <w:rPr>
                <w:sz w:val="18"/>
                <w:szCs w:val="18"/>
              </w:rPr>
              <w:tab/>
              <w:t>Необходимо провести либо радиографический контроль, либо испытание на изгиб, либо испытание на излом.</w:t>
            </w:r>
          </w:p>
          <w:p w14:paraId="31B30A52" w14:textId="361EA2F1" w:rsidR="00776975" w:rsidRPr="009B5730" w:rsidRDefault="00776975" w:rsidP="008934D8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136" w:right="232"/>
              <w:jc w:val="left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b)</w:t>
            </w:r>
            <w:r w:rsidRPr="009B5730">
              <w:rPr>
                <w:sz w:val="18"/>
                <w:szCs w:val="18"/>
              </w:rPr>
              <w:tab/>
              <w:t>Если проводится радиографический контроль, то для процессов сварки 131, 135, 138 и</w:t>
            </w:r>
            <w:r w:rsidR="008934D8">
              <w:rPr>
                <w:sz w:val="18"/>
                <w:szCs w:val="18"/>
                <w:lang w:val="en-US"/>
              </w:rPr>
              <w:t> </w:t>
            </w:r>
            <w:r w:rsidRPr="009B5730">
              <w:rPr>
                <w:sz w:val="18"/>
                <w:szCs w:val="18"/>
              </w:rPr>
              <w:t>311 требуется дополнительное испытание на изгиб или испытание на излом.</w:t>
            </w:r>
          </w:p>
          <w:p w14:paraId="3C9FAF3A" w14:textId="6B81F211" w:rsidR="00776975" w:rsidRPr="009B5730" w:rsidRDefault="00776975" w:rsidP="008934D8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136" w:right="232"/>
              <w:jc w:val="left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c)</w:t>
            </w:r>
            <w:r w:rsidRPr="009B5730">
              <w:rPr>
                <w:sz w:val="18"/>
                <w:szCs w:val="18"/>
              </w:rPr>
              <w:tab/>
              <w:t>Радиографический контроль может быть заменен ультразвуковым контролем, проводимым в соответствии со стандартом ISO 17640[19]</w:t>
            </w:r>
            <w:r>
              <w:rPr>
                <w:sz w:val="18"/>
                <w:szCs w:val="18"/>
              </w:rPr>
              <w:t xml:space="preserve"> на образцах</w:t>
            </w:r>
            <w:r w:rsidRPr="009B5730">
              <w:rPr>
                <w:sz w:val="18"/>
                <w:szCs w:val="18"/>
              </w:rPr>
              <w:t xml:space="preserve"> толщиной ≥</w:t>
            </w:r>
            <w:r w:rsidR="0003187C">
              <w:rPr>
                <w:sz w:val="18"/>
                <w:szCs w:val="18"/>
                <w:lang w:val="en-US"/>
              </w:rPr>
              <w:t> </w:t>
            </w:r>
            <w:r w:rsidRPr="009B5730">
              <w:rPr>
                <w:sz w:val="18"/>
                <w:szCs w:val="18"/>
              </w:rPr>
              <w:t>8</w:t>
            </w:r>
            <w:r w:rsidR="0003187C">
              <w:rPr>
                <w:sz w:val="18"/>
                <w:szCs w:val="18"/>
                <w:lang w:val="en-US"/>
              </w:rPr>
              <w:t> </w:t>
            </w:r>
            <w:r w:rsidRPr="009B5730">
              <w:rPr>
                <w:sz w:val="18"/>
                <w:szCs w:val="18"/>
              </w:rPr>
              <w:t xml:space="preserve">мм только </w:t>
            </w:r>
            <w:r>
              <w:rPr>
                <w:sz w:val="18"/>
                <w:szCs w:val="18"/>
              </w:rPr>
              <w:t>из</w:t>
            </w:r>
            <w:r w:rsidRPr="009B5730">
              <w:rPr>
                <w:sz w:val="18"/>
                <w:szCs w:val="18"/>
              </w:rPr>
              <w:t xml:space="preserve"> ферритных сталей. В этом случае дополнительные испытания, упомянутые в примечании b, не требуются.</w:t>
            </w:r>
          </w:p>
          <w:p w14:paraId="551209D4" w14:textId="77777777" w:rsidR="00776975" w:rsidRPr="009B5730" w:rsidRDefault="00776975" w:rsidP="008934D8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136" w:right="232"/>
              <w:jc w:val="left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d)</w:t>
            </w:r>
            <w:r w:rsidRPr="009B5730">
              <w:rPr>
                <w:sz w:val="18"/>
                <w:szCs w:val="18"/>
              </w:rPr>
              <w:tab/>
              <w:t>Для трубы с наружным диаметром D ≤ 25 мм испытания на изгиб или излом могут быть заменены испытанием всего контрольного соединения на растяжение с надрезом (пример приведен на рис. 9).</w:t>
            </w:r>
          </w:p>
          <w:p w14:paraId="300FE7FA" w14:textId="77777777" w:rsidR="00776975" w:rsidRPr="009B5730" w:rsidRDefault="00776975" w:rsidP="008934D8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136" w:right="232"/>
              <w:jc w:val="left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e)</w:t>
            </w:r>
            <w:r w:rsidRPr="009B5730">
              <w:rPr>
                <w:sz w:val="18"/>
                <w:szCs w:val="18"/>
              </w:rPr>
              <w:tab/>
              <w:t xml:space="preserve">Испытание на излом может быть заменено макроскопическим исследованием в соответствии со стандартом ISO 17639[18] </w:t>
            </w:r>
            <w:r>
              <w:rPr>
                <w:sz w:val="18"/>
                <w:szCs w:val="18"/>
              </w:rPr>
              <w:t xml:space="preserve">с использованием </w:t>
            </w:r>
            <w:r w:rsidRPr="009B5730">
              <w:rPr>
                <w:sz w:val="18"/>
                <w:szCs w:val="18"/>
              </w:rPr>
              <w:t>не менее двух образцов, по крайней мере один из которых должен быть взят из участка остановки и возобновления сварки.</w:t>
            </w:r>
          </w:p>
          <w:p w14:paraId="6D43331D" w14:textId="77777777" w:rsidR="00776975" w:rsidRPr="009B5730" w:rsidRDefault="00776975" w:rsidP="008934D8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136" w:right="232"/>
              <w:jc w:val="left"/>
              <w:rPr>
                <w:sz w:val="18"/>
                <w:szCs w:val="18"/>
              </w:rPr>
            </w:pPr>
            <w:r w:rsidRPr="009B5730">
              <w:rPr>
                <w:sz w:val="18"/>
                <w:szCs w:val="18"/>
              </w:rPr>
              <w:t>f)</w:t>
            </w:r>
            <w:r w:rsidRPr="009B5730">
              <w:rPr>
                <w:sz w:val="18"/>
                <w:szCs w:val="18"/>
              </w:rPr>
              <w:tab/>
              <w:t>Испытание на излом труб может быть заменено радиографическим контролем.</w:t>
            </w:r>
          </w:p>
        </w:tc>
      </w:tr>
    </w:tbl>
    <w:p w14:paraId="1F68B6CA" w14:textId="66D123A6" w:rsidR="00776975" w:rsidRPr="002F0493" w:rsidRDefault="00776975" w:rsidP="008934D8">
      <w:pPr>
        <w:pStyle w:val="SingleTxtG"/>
        <w:keepNext/>
        <w:keepLines/>
        <w:spacing w:before="120"/>
      </w:pPr>
      <w:r>
        <w:lastRenderedPageBreak/>
        <w:tab/>
        <w:t>Между стандартом EN ISO 11118 и стандартом ISO 15614-1/ISO 9606-1 существуют расхождения:</w:t>
      </w:r>
    </w:p>
    <w:p w14:paraId="0F391AC2" w14:textId="005184B4" w:rsidR="00776975" w:rsidRPr="002F0493" w:rsidRDefault="00776975" w:rsidP="008934D8">
      <w:pPr>
        <w:pStyle w:val="SingleTxtG"/>
        <w:keepNext/>
        <w:keepLines/>
      </w:pPr>
      <w:r>
        <w:tab/>
        <w:t>Стандарт EN ISO 11118 гласит следующее:</w:t>
      </w:r>
    </w:p>
    <w:p w14:paraId="1CC440DF" w14:textId="77777777" w:rsidR="00776975" w:rsidRPr="00F5007D" w:rsidRDefault="00776975" w:rsidP="00776975">
      <w:pPr>
        <w:pStyle w:val="SingleTxtG"/>
      </w:pPr>
      <w:r>
        <w:t xml:space="preserve">«Процессы сварки и аттестация сварщиков должны включать, как минимум, сварные соединения, типично выполняемые на производстве, и учитывать различные используемые материалы и процессы. (8.1.1.2.1). [...] Сварщики и процессы сварки должны пройти аттестационные испытания для конкретных видов работ и соответствующих спецификаций процедур (8.1.1.2.2.1 d).». </w:t>
      </w:r>
    </w:p>
    <w:p w14:paraId="2FF96DED" w14:textId="451F8F81" w:rsidR="00776975" w:rsidRPr="002F0493" w:rsidRDefault="00776975" w:rsidP="00776975">
      <w:pPr>
        <w:pStyle w:val="SingleTxtG"/>
      </w:pPr>
      <w:r>
        <w:tab/>
        <w:t>Однако стандарты ISO 15614-1 и ISO 9606-1 не содержат столь точных указаний в отношении аттестации сварочных процедур или аттестации сварщиков.</w:t>
      </w:r>
    </w:p>
    <w:p w14:paraId="0EFAD872" w14:textId="3E43ABB8" w:rsidR="00776975" w:rsidRPr="002F0493" w:rsidRDefault="00776975" w:rsidP="00776975">
      <w:pPr>
        <w:pStyle w:val="SingleTxtG"/>
      </w:pPr>
      <w:r>
        <w:tab/>
        <w:t>Контрольные соединения могут включать различные типы производственных сварных швов в рамках сферы действия этих стандартов.</w:t>
      </w:r>
    </w:p>
    <w:p w14:paraId="484E3B7F" w14:textId="6A9DAEB1" w:rsidR="00776975" w:rsidRPr="002F0493" w:rsidRDefault="00776975" w:rsidP="00776975">
      <w:pPr>
        <w:pStyle w:val="SingleTxtG"/>
      </w:pPr>
      <w:r>
        <w:tab/>
        <w:t>Требования стандарта EN ISO 11118 должны дополнять требования, установленные в стандартах ISO 9606-1, ISO 15613 и ISO 15614-1.</w:t>
      </w:r>
    </w:p>
    <w:p w14:paraId="7C4D45CF" w14:textId="77777777" w:rsidR="00776975" w:rsidRPr="002F0493" w:rsidRDefault="00776975" w:rsidP="006A7D12">
      <w:pPr>
        <w:pStyle w:val="HChG"/>
      </w:pPr>
      <w:r>
        <w:tab/>
      </w:r>
      <w:r>
        <w:tab/>
        <w:t>Измерения толщины</w:t>
      </w:r>
    </w:p>
    <w:p w14:paraId="3B7C0BC3" w14:textId="77777777" w:rsidR="00776975" w:rsidRPr="002F0493" w:rsidRDefault="00776975" w:rsidP="00776975">
      <w:pPr>
        <w:pStyle w:val="SingleTxtG"/>
      </w:pPr>
      <w:r>
        <w:t>7.</w:t>
      </w:r>
      <w:r>
        <w:tab/>
        <w:t>Стандарт EN ISO 11118 не требует проверки минимальной толщины при серийном производстве баллонов.</w:t>
      </w:r>
    </w:p>
    <w:p w14:paraId="20DC1188" w14:textId="7700893C" w:rsidR="00776975" w:rsidRPr="002F0493" w:rsidRDefault="00776975" w:rsidP="00776975">
      <w:pPr>
        <w:pStyle w:val="SingleTxtG"/>
      </w:pPr>
      <w:r>
        <w:tab/>
        <w:t>Однако пункт 6.2.1.5.1 b) МПОГ/ДОПОГ требует, чтобы минимальная толщина сосудов под давлением проверялась на соответствующей выборке сосудов под давлением (испытательная партия) во время первоначальных проверок и испытаний.</w:t>
      </w:r>
    </w:p>
    <w:p w14:paraId="35995224" w14:textId="77777777" w:rsidR="00776975" w:rsidRPr="002F0493" w:rsidRDefault="00776975" w:rsidP="00776975">
      <w:pPr>
        <w:ind w:left="1134" w:right="1133"/>
        <w:jc w:val="both"/>
      </w:pPr>
      <w:r>
        <w:tab/>
      </w:r>
      <w:r>
        <w:tab/>
        <w:t>Применение данного стандарта предполагает соблюдение требований подразделов 6.2.3.1, 6.2.3.3 и 6.2.3.4 МПОГ/ДОПОГ.</w:t>
      </w:r>
    </w:p>
    <w:p w14:paraId="55F110B5" w14:textId="77777777" w:rsidR="00776975" w:rsidRPr="002F0493" w:rsidRDefault="00776975" w:rsidP="00776975">
      <w:pPr>
        <w:ind w:left="1134" w:right="1133"/>
        <w:jc w:val="both"/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9"/>
        <w:gridCol w:w="2138"/>
        <w:gridCol w:w="1231"/>
        <w:gridCol w:w="1610"/>
        <w:gridCol w:w="1541"/>
      </w:tblGrid>
      <w:tr w:rsidR="00776975" w:rsidRPr="00DB4207" w14:paraId="4E20E742" w14:textId="77777777" w:rsidTr="008934D8">
        <w:trPr>
          <w:cantSplit/>
          <w:tblHeader/>
        </w:trPr>
        <w:tc>
          <w:tcPr>
            <w:tcW w:w="1559" w:type="dxa"/>
            <w:vAlign w:val="center"/>
          </w:tcPr>
          <w:p w14:paraId="1C1AE398" w14:textId="77777777" w:rsidR="00776975" w:rsidRPr="00260EF4" w:rsidRDefault="00776975" w:rsidP="00902278">
            <w:pPr>
              <w:keepNext/>
              <w:spacing w:before="20" w:after="20"/>
              <w:jc w:val="center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Ссылка</w:t>
            </w:r>
          </w:p>
        </w:tc>
        <w:tc>
          <w:tcPr>
            <w:tcW w:w="2138" w:type="dxa"/>
            <w:vAlign w:val="center"/>
          </w:tcPr>
          <w:p w14:paraId="4E9A1104" w14:textId="77777777" w:rsidR="00776975" w:rsidRPr="00260EF4" w:rsidRDefault="00776975" w:rsidP="009022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231" w:type="dxa"/>
            <w:vAlign w:val="center"/>
          </w:tcPr>
          <w:p w14:paraId="078B9548" w14:textId="70E91F54" w:rsidR="00776975" w:rsidRPr="00260EF4" w:rsidRDefault="00776975" w:rsidP="00902278">
            <w:pPr>
              <w:tabs>
                <w:tab w:val="left" w:pos="141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Применимые подразделы и</w:t>
            </w:r>
            <w:r w:rsidR="008934D8">
              <w:rPr>
                <w:sz w:val="18"/>
                <w:szCs w:val="18"/>
                <w:lang w:val="en-US"/>
              </w:rPr>
              <w:t> </w:t>
            </w:r>
            <w:r w:rsidRPr="00260EF4">
              <w:rPr>
                <w:sz w:val="18"/>
                <w:szCs w:val="18"/>
              </w:rPr>
              <w:t>пункты</w:t>
            </w:r>
          </w:p>
        </w:tc>
        <w:tc>
          <w:tcPr>
            <w:tcW w:w="1610" w:type="dxa"/>
            <w:vAlign w:val="center"/>
          </w:tcPr>
          <w:p w14:paraId="10EAA1EF" w14:textId="77777777" w:rsidR="00776975" w:rsidRPr="00260EF4" w:rsidRDefault="00776975" w:rsidP="009022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Применяется в отношении новых официальных утверждений типа или продлений</w:t>
            </w:r>
          </w:p>
        </w:tc>
        <w:tc>
          <w:tcPr>
            <w:tcW w:w="1541" w:type="dxa"/>
            <w:vAlign w:val="center"/>
          </w:tcPr>
          <w:p w14:paraId="1452F8D6" w14:textId="77777777" w:rsidR="00776975" w:rsidRPr="00260EF4" w:rsidRDefault="00776975" w:rsidP="00902278">
            <w:pPr>
              <w:tabs>
                <w:tab w:val="left" w:pos="141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Крайняя дата отзыва существующих официальных утверждений типа</w:t>
            </w:r>
          </w:p>
        </w:tc>
      </w:tr>
      <w:tr w:rsidR="00776975" w:rsidRPr="006D1DF9" w14:paraId="7BBAB769" w14:textId="77777777" w:rsidTr="008934D8">
        <w:trPr>
          <w:cantSplit/>
          <w:tblHeader/>
        </w:trPr>
        <w:tc>
          <w:tcPr>
            <w:tcW w:w="1559" w:type="dxa"/>
            <w:vAlign w:val="center"/>
          </w:tcPr>
          <w:p w14:paraId="5F54ADAF" w14:textId="77777777" w:rsidR="00776975" w:rsidRPr="00260EF4" w:rsidRDefault="00776975" w:rsidP="00902278">
            <w:pPr>
              <w:keepNext/>
              <w:spacing w:before="20" w:after="20"/>
              <w:jc w:val="center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1)</w:t>
            </w:r>
          </w:p>
        </w:tc>
        <w:tc>
          <w:tcPr>
            <w:tcW w:w="2138" w:type="dxa"/>
            <w:vAlign w:val="center"/>
          </w:tcPr>
          <w:p w14:paraId="4E980331" w14:textId="77777777" w:rsidR="00776975" w:rsidRPr="00260EF4" w:rsidRDefault="00776975" w:rsidP="009022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2)</w:t>
            </w:r>
          </w:p>
        </w:tc>
        <w:tc>
          <w:tcPr>
            <w:tcW w:w="1231" w:type="dxa"/>
            <w:vAlign w:val="center"/>
          </w:tcPr>
          <w:p w14:paraId="38BF48DE" w14:textId="77777777" w:rsidR="00776975" w:rsidRPr="00260EF4" w:rsidRDefault="00776975" w:rsidP="00902278">
            <w:pPr>
              <w:tabs>
                <w:tab w:val="left" w:pos="141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3)</w:t>
            </w:r>
          </w:p>
        </w:tc>
        <w:tc>
          <w:tcPr>
            <w:tcW w:w="1610" w:type="dxa"/>
            <w:vAlign w:val="center"/>
          </w:tcPr>
          <w:p w14:paraId="1D5B2CDD" w14:textId="77777777" w:rsidR="00776975" w:rsidRPr="00260EF4" w:rsidRDefault="00776975" w:rsidP="009022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4)</w:t>
            </w:r>
          </w:p>
        </w:tc>
        <w:tc>
          <w:tcPr>
            <w:tcW w:w="1541" w:type="dxa"/>
            <w:vAlign w:val="center"/>
          </w:tcPr>
          <w:p w14:paraId="4DD4E750" w14:textId="77777777" w:rsidR="00776975" w:rsidRPr="00260EF4" w:rsidRDefault="00776975" w:rsidP="00902278">
            <w:pPr>
              <w:tabs>
                <w:tab w:val="left" w:pos="141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5)</w:t>
            </w:r>
          </w:p>
        </w:tc>
      </w:tr>
      <w:tr w:rsidR="00776975" w:rsidRPr="006D1DF9" w14:paraId="3C756DB4" w14:textId="77777777" w:rsidTr="00902278">
        <w:trPr>
          <w:cantSplit/>
        </w:trPr>
        <w:tc>
          <w:tcPr>
            <w:tcW w:w="8079" w:type="dxa"/>
            <w:gridSpan w:val="5"/>
          </w:tcPr>
          <w:p w14:paraId="451B1EB2" w14:textId="77777777" w:rsidR="00776975" w:rsidRPr="00260EF4" w:rsidRDefault="00776975" w:rsidP="00902278">
            <w:pPr>
              <w:keepNext/>
              <w:spacing w:before="20" w:after="20"/>
              <w:rPr>
                <w:sz w:val="18"/>
                <w:szCs w:val="18"/>
              </w:rPr>
            </w:pPr>
            <w:r w:rsidRPr="00260EF4">
              <w:rPr>
                <w:b/>
                <w:bCs/>
                <w:i/>
                <w:iCs/>
                <w:sz w:val="18"/>
                <w:szCs w:val="18"/>
              </w:rPr>
              <w:t>Для конструкции и изготовления</w:t>
            </w:r>
          </w:p>
        </w:tc>
      </w:tr>
      <w:tr w:rsidR="00776975" w:rsidRPr="006D1DF9" w14:paraId="5B10C384" w14:textId="77777777" w:rsidTr="008934D8">
        <w:trPr>
          <w:cantSplit/>
        </w:trPr>
        <w:tc>
          <w:tcPr>
            <w:tcW w:w="1559" w:type="dxa"/>
          </w:tcPr>
          <w:p w14:paraId="7FFE6076" w14:textId="77777777" w:rsidR="00776975" w:rsidRPr="00260EF4" w:rsidRDefault="00776975" w:rsidP="00902278">
            <w:pPr>
              <w:tabs>
                <w:tab w:val="left" w:pos="1985"/>
                <w:tab w:val="left" w:pos="2552"/>
                <w:tab w:val="left" w:pos="3119"/>
              </w:tabs>
              <w:spacing w:before="20" w:after="20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EN ISO 11118:2015</w:t>
            </w:r>
          </w:p>
        </w:tc>
        <w:tc>
          <w:tcPr>
            <w:tcW w:w="2138" w:type="dxa"/>
          </w:tcPr>
          <w:p w14:paraId="5CC79968" w14:textId="77777777" w:rsidR="00776975" w:rsidRPr="00260EF4" w:rsidRDefault="00776975" w:rsidP="00902278">
            <w:pPr>
              <w:spacing w:before="20" w:after="20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Газовые баллоны — Металлические газовые баллоны одноразового использования — Технические требования и методы испытания</w:t>
            </w:r>
          </w:p>
        </w:tc>
        <w:tc>
          <w:tcPr>
            <w:tcW w:w="1231" w:type="dxa"/>
          </w:tcPr>
          <w:p w14:paraId="70552570" w14:textId="77777777" w:rsidR="00776975" w:rsidRPr="00260EF4" w:rsidRDefault="00776975" w:rsidP="00902278">
            <w:pPr>
              <w:spacing w:before="20" w:after="20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6.2.3.1, 6.2.3.3 и 6.2.3.4</w:t>
            </w:r>
          </w:p>
        </w:tc>
        <w:tc>
          <w:tcPr>
            <w:tcW w:w="1610" w:type="dxa"/>
          </w:tcPr>
          <w:p w14:paraId="0D8A20CB" w14:textId="77777777" w:rsidR="00776975" w:rsidRPr="00260EF4" w:rsidRDefault="00776975" w:rsidP="009022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60EF4">
              <w:rPr>
                <w:sz w:val="18"/>
                <w:szCs w:val="18"/>
              </w:rPr>
              <w:t>До дальнейшего указания</w:t>
            </w:r>
          </w:p>
        </w:tc>
        <w:tc>
          <w:tcPr>
            <w:tcW w:w="1541" w:type="dxa"/>
            <w:vAlign w:val="center"/>
          </w:tcPr>
          <w:p w14:paraId="0718BCD4" w14:textId="77777777" w:rsidR="00776975" w:rsidRPr="00260EF4" w:rsidRDefault="00776975" w:rsidP="00902278">
            <w:pPr>
              <w:spacing w:before="20" w:after="20"/>
              <w:jc w:val="center"/>
              <w:rPr>
                <w:sz w:val="18"/>
                <w:szCs w:val="18"/>
                <w:lang w:eastAsia="fr-FR"/>
              </w:rPr>
            </w:pPr>
          </w:p>
        </w:tc>
      </w:tr>
    </w:tbl>
    <w:p w14:paraId="2D298921" w14:textId="77777777" w:rsidR="00776975" w:rsidRDefault="00776975" w:rsidP="00776975">
      <w:pPr>
        <w:ind w:left="1134" w:right="1133"/>
        <w:jc w:val="both"/>
        <w:rPr>
          <w:lang w:val="fr-FR"/>
        </w:rPr>
      </w:pPr>
    </w:p>
    <w:p w14:paraId="2D7E793A" w14:textId="58BD7363" w:rsidR="00776975" w:rsidRPr="002F0493" w:rsidRDefault="00776975" w:rsidP="00776975">
      <w:pPr>
        <w:pStyle w:val="SingleTxtG"/>
      </w:pPr>
      <w:r>
        <w:tab/>
        <w:t xml:space="preserve">В пункте 6.2.3.4.1 МПОГ/ДОПОГ говорится: «Новые сосуды под давлением должны подвергаться испытаниям и проверке в процессе и после изготовления в соответствии с требованиями подраздела 6.2.1.5.». </w:t>
      </w:r>
    </w:p>
    <w:p w14:paraId="67FD6F6C" w14:textId="19C5EA62" w:rsidR="00776975" w:rsidRPr="002F0493" w:rsidRDefault="00776975" w:rsidP="00776975">
      <w:pPr>
        <w:pStyle w:val="SingleTxtG"/>
      </w:pPr>
      <w:r>
        <w:tab/>
        <w:t>Таким образом, применение стандарта EN ISO 11118 не позволяет выполнить данное требование МПОГ/ДОПОГ.</w:t>
      </w:r>
    </w:p>
    <w:p w14:paraId="00A87BC6" w14:textId="77777777" w:rsidR="00776975" w:rsidRPr="002F0493" w:rsidRDefault="00776975" w:rsidP="006A7D12">
      <w:pPr>
        <w:pStyle w:val="HChG"/>
      </w:pPr>
      <w:r>
        <w:tab/>
      </w:r>
      <w:r>
        <w:tab/>
        <w:t>Предохранительное устройство</w:t>
      </w:r>
    </w:p>
    <w:p w14:paraId="5AA0FFDE" w14:textId="77777777" w:rsidR="00776975" w:rsidRPr="002F0493" w:rsidRDefault="00776975" w:rsidP="00776975">
      <w:pPr>
        <w:pStyle w:val="SingleTxtG"/>
      </w:pPr>
      <w:r>
        <w:t>8.</w:t>
      </w:r>
      <w:r>
        <w:tab/>
        <w:t>Пункт 6.2.1.3.4 МПОГ/ДОПОГ гласит: «Отдельные сосуды под давлением должны оборудоваться устройствами для сброса давления в соответствии с требованиями, упомянутыми в инструкциях по упаковке Р200 [...]».</w:t>
      </w:r>
    </w:p>
    <w:p w14:paraId="6D84D68B" w14:textId="06D44E21" w:rsidR="00776975" w:rsidRPr="002F0493" w:rsidRDefault="00776975" w:rsidP="00776975">
      <w:pPr>
        <w:pStyle w:val="SingleTxtG"/>
      </w:pPr>
      <w:r>
        <w:tab/>
        <w:t xml:space="preserve">В пункте 8.1.3 стандарта EN ISO 11118 говорится: «Если предохранительное устройство жестко соединено с баллоном одноразового использования, изготовитель </w:t>
      </w:r>
      <w:r>
        <w:lastRenderedPageBreak/>
        <w:t>последнего должен гарантировать, что предохранительное устройство способно предотвратить разрыв.».</w:t>
      </w:r>
    </w:p>
    <w:p w14:paraId="1C277135" w14:textId="5BEF4FC6" w:rsidR="00776975" w:rsidRPr="002F0493" w:rsidRDefault="00776975" w:rsidP="00776975">
      <w:pPr>
        <w:pStyle w:val="SingleTxtG"/>
      </w:pPr>
      <w:r>
        <w:tab/>
        <w:t>Если предохранительным устройством является разрывная мембрана, предполагается, что она была испытана в соответствии с приложением А, А.4 «Испытание прототипов металлических разрывных мембран»:</w:t>
      </w:r>
    </w:p>
    <w:p w14:paraId="302EC882" w14:textId="2E4FD235" w:rsidR="00776975" w:rsidRPr="002F0493" w:rsidRDefault="008934D8" w:rsidP="008934D8">
      <w:pPr>
        <w:pStyle w:val="SingleTxtG"/>
        <w:ind w:left="1701" w:hanging="567"/>
      </w:pPr>
      <w:r>
        <w:tab/>
      </w:r>
      <w:r w:rsidR="00776975">
        <w:t>«Мембрана успешно проходит испытание, если она не отсоединяется от баллона одноразового использования и:</w:t>
      </w:r>
    </w:p>
    <w:p w14:paraId="0DCEFD4B" w14:textId="0061EBE9" w:rsidR="00776975" w:rsidRPr="002F0493" w:rsidRDefault="008934D8" w:rsidP="008934D8">
      <w:pPr>
        <w:pStyle w:val="SingleTxtG"/>
        <w:ind w:left="2268" w:hanging="1134"/>
      </w:pPr>
      <w:r>
        <w:tab/>
      </w:r>
      <w:r w:rsidR="00776975">
        <w:t>a)</w:t>
      </w:r>
      <w:r w:rsidR="00776975">
        <w:tab/>
        <w:t>когда мембрана выполняет функцию устройства для сброса давления, она выпускает содержимое при давлении, превышающем испытательное давление, без разрыва баллона одноразового использования, или</w:t>
      </w:r>
    </w:p>
    <w:p w14:paraId="58D7E675" w14:textId="4A443CDF" w:rsidR="00776975" w:rsidRPr="002F0493" w:rsidRDefault="008934D8" w:rsidP="008934D8">
      <w:pPr>
        <w:pStyle w:val="SingleTxtG"/>
        <w:ind w:left="2268" w:hanging="1134"/>
      </w:pPr>
      <w:r>
        <w:tab/>
      </w:r>
      <w:r w:rsidR="00776975">
        <w:t>b)</w:t>
      </w:r>
      <w:r w:rsidR="00776975">
        <w:tab/>
        <w:t>когда мембрана выполняет функцию только уплотнительного устройства, разрыв баллона одноразового использования происходит при давлении, превышающем в 1,6 раза испытательное давление.».</w:t>
      </w:r>
    </w:p>
    <w:p w14:paraId="6DB109E4" w14:textId="5B260088" w:rsidR="00776975" w:rsidRPr="002F0493" w:rsidRDefault="00776975" w:rsidP="00776975">
      <w:pPr>
        <w:pStyle w:val="SingleTxtG"/>
      </w:pPr>
      <w:r>
        <w:tab/>
        <w:t xml:space="preserve">Проблема: в целом установлено, что проверяющие органы считают данное приложение «неприменимым». </w:t>
      </w:r>
    </w:p>
    <w:p w14:paraId="3BD5658B" w14:textId="50B5D683" w:rsidR="00776975" w:rsidRPr="002F0493" w:rsidRDefault="00776975" w:rsidP="00776975">
      <w:pPr>
        <w:pStyle w:val="SingleTxtG"/>
      </w:pPr>
      <w:r>
        <w:tab/>
        <w:t xml:space="preserve">Действительно, в приложении А рассматриваются «одноразовые уплотнительные устройства </w:t>
      </w:r>
      <w:r w:rsidR="008934D8" w:rsidRPr="008934D8">
        <w:t>—</w:t>
      </w:r>
      <w:r>
        <w:t xml:space="preserve"> технические характеристики и испытания прототипов».</w:t>
      </w:r>
    </w:p>
    <w:p w14:paraId="04A546C3" w14:textId="379F0C15" w:rsidR="00776975" w:rsidRPr="002F0493" w:rsidRDefault="00776975" w:rsidP="00776975">
      <w:pPr>
        <w:pStyle w:val="SingleTxtG"/>
      </w:pPr>
      <w:r>
        <w:tab/>
        <w:t>Например, в случае с гелиевыми баллонами устройством, блокирующим повторное наполнение, является вентиль, а не разрывная мембрана. Однако разрывная мембрана должна отвечать требованиям пункта 8.1.3 стандарта, т. е. иметь гарантированные характеристики,</w:t>
      </w:r>
      <w:r w:rsidRPr="004E175D">
        <w:t xml:space="preserve"> </w:t>
      </w:r>
      <w:r>
        <w:t>достаточные для предотвращения разрыва баллона.</w:t>
      </w:r>
    </w:p>
    <w:p w14:paraId="53986255" w14:textId="403B2248" w:rsidR="00776975" w:rsidRPr="002F0493" w:rsidRDefault="00776975" w:rsidP="00776975">
      <w:pPr>
        <w:pStyle w:val="SingleTxtG"/>
      </w:pPr>
      <w:r>
        <w:tab/>
        <w:t>Пункт A.4.3. a) не должен фигурировать в приложении A, посвященном одноразовым уплотнительным устройствам.</w:t>
      </w:r>
    </w:p>
    <w:p w14:paraId="18013943" w14:textId="77777777" w:rsidR="00776975" w:rsidRPr="002F0493" w:rsidRDefault="00776975" w:rsidP="006A7D12">
      <w:pPr>
        <w:pStyle w:val="HChG"/>
      </w:pPr>
      <w:r>
        <w:tab/>
      </w:r>
      <w:r>
        <w:tab/>
        <w:t>Предложение</w:t>
      </w:r>
    </w:p>
    <w:p w14:paraId="7DF568D0" w14:textId="01FE85C7" w:rsidR="00776975" w:rsidRDefault="00776975" w:rsidP="00776975">
      <w:pPr>
        <w:pStyle w:val="SingleTxtG"/>
      </w:pPr>
      <w:r>
        <w:t>9.</w:t>
      </w:r>
      <w:r>
        <w:tab/>
        <w:t>Мы предлагаем участникам Совместного совещания сообщить свои замечания по этим различным вопросам, с тем чтобы, в случае необходимости, просить об их включении в программу работы соответствующего технического комитета по стандартизации.</w:t>
      </w:r>
    </w:p>
    <w:p w14:paraId="735E76BA" w14:textId="24273BB2" w:rsidR="00776975" w:rsidRPr="00776975" w:rsidRDefault="00776975" w:rsidP="007769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975" w:rsidRPr="00776975" w:rsidSect="007769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CAA3" w14:textId="77777777" w:rsidR="008665C6" w:rsidRPr="00A312BC" w:rsidRDefault="008665C6" w:rsidP="00A312BC"/>
  </w:endnote>
  <w:endnote w:type="continuationSeparator" w:id="0">
    <w:p w14:paraId="75B0F373" w14:textId="77777777" w:rsidR="008665C6" w:rsidRPr="00A312BC" w:rsidRDefault="008665C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BC27" w14:textId="4A5B3C63" w:rsidR="00776975" w:rsidRPr="00776975" w:rsidRDefault="00776975">
    <w:pPr>
      <w:pStyle w:val="Footer"/>
    </w:pPr>
    <w:r w:rsidRPr="00776975">
      <w:rPr>
        <w:b/>
        <w:sz w:val="18"/>
      </w:rPr>
      <w:fldChar w:fldCharType="begin"/>
    </w:r>
    <w:r w:rsidRPr="00776975">
      <w:rPr>
        <w:b/>
        <w:sz w:val="18"/>
      </w:rPr>
      <w:instrText xml:space="preserve"> PAGE  \* MERGEFORMAT </w:instrText>
    </w:r>
    <w:r w:rsidRPr="00776975">
      <w:rPr>
        <w:b/>
        <w:sz w:val="18"/>
      </w:rPr>
      <w:fldChar w:fldCharType="separate"/>
    </w:r>
    <w:r w:rsidRPr="00776975">
      <w:rPr>
        <w:b/>
        <w:noProof/>
        <w:sz w:val="18"/>
      </w:rPr>
      <w:t>2</w:t>
    </w:r>
    <w:r w:rsidRPr="00776975">
      <w:rPr>
        <w:b/>
        <w:sz w:val="18"/>
      </w:rPr>
      <w:fldChar w:fldCharType="end"/>
    </w:r>
    <w:r>
      <w:rPr>
        <w:b/>
        <w:sz w:val="18"/>
      </w:rPr>
      <w:tab/>
    </w:r>
    <w:r>
      <w:t>GE.21-09335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6CF3" w14:textId="598D67F2" w:rsidR="00776975" w:rsidRPr="00776975" w:rsidRDefault="00776975" w:rsidP="00776975">
    <w:pPr>
      <w:pStyle w:val="Footer"/>
      <w:tabs>
        <w:tab w:val="clear" w:pos="9639"/>
        <w:tab w:val="right" w:pos="9638"/>
      </w:tabs>
      <w:rPr>
        <w:b/>
        <w:sz w:val="18"/>
      </w:rPr>
    </w:pPr>
    <w:r>
      <w:t>GE.21-09335</w:t>
    </w:r>
    <w:r>
      <w:tab/>
    </w:r>
    <w:r w:rsidRPr="00776975">
      <w:rPr>
        <w:b/>
        <w:sz w:val="18"/>
      </w:rPr>
      <w:fldChar w:fldCharType="begin"/>
    </w:r>
    <w:r w:rsidRPr="00776975">
      <w:rPr>
        <w:b/>
        <w:sz w:val="18"/>
      </w:rPr>
      <w:instrText xml:space="preserve"> PAGE  \* MERGEFORMAT </w:instrText>
    </w:r>
    <w:r w:rsidRPr="00776975">
      <w:rPr>
        <w:b/>
        <w:sz w:val="18"/>
      </w:rPr>
      <w:fldChar w:fldCharType="separate"/>
    </w:r>
    <w:r w:rsidRPr="00776975">
      <w:rPr>
        <w:b/>
        <w:noProof/>
        <w:sz w:val="18"/>
      </w:rPr>
      <w:t>3</w:t>
    </w:r>
    <w:r w:rsidRPr="007769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00FC" w14:textId="188E7FDE" w:rsidR="00042B72" w:rsidRPr="00064FDD" w:rsidRDefault="00776975" w:rsidP="0077697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BA1030" wp14:editId="2430EC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21-09335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789279" wp14:editId="31E28ED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FDD">
      <w:rPr>
        <w:lang w:val="en-US"/>
      </w:rPr>
      <w:t xml:space="preserve">  230721  280721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29202" w14:textId="77777777" w:rsidR="008665C6" w:rsidRPr="001075E9" w:rsidRDefault="008665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9F1848" w14:textId="77777777" w:rsidR="008665C6" w:rsidRDefault="008665C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366176" w14:textId="77777777" w:rsidR="00776975" w:rsidRPr="00F5007D" w:rsidRDefault="00776975" w:rsidP="00776975">
      <w:pPr>
        <w:pStyle w:val="FootnoteText"/>
      </w:pPr>
      <w:r>
        <w:tab/>
      </w:r>
      <w:r w:rsidRPr="00776975">
        <w:rPr>
          <w:sz w:val="20"/>
        </w:rPr>
        <w:t>*</w:t>
      </w:r>
      <w:r>
        <w:tab/>
        <w:t>A/75/6 (разд. 20), п. 20.51.</w:t>
      </w:r>
    </w:p>
  </w:footnote>
  <w:footnote w:id="2">
    <w:p w14:paraId="0D45CFAD" w14:textId="77777777" w:rsidR="00776975" w:rsidRPr="00F5007D" w:rsidRDefault="00776975" w:rsidP="00776975">
      <w:pPr>
        <w:pStyle w:val="FootnoteText"/>
      </w:pPr>
      <w:r>
        <w:tab/>
      </w:r>
      <w:r w:rsidRPr="00776975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OTIF/RID/RC/2021/41.</w:t>
      </w:r>
    </w:p>
  </w:footnote>
  <w:footnote w:id="3">
    <w:p w14:paraId="414E8C36" w14:textId="22A45512" w:rsidR="00776975" w:rsidRPr="00776975" w:rsidRDefault="00776975">
      <w:pPr>
        <w:pStyle w:val="FootnoteText"/>
        <w:rPr>
          <w:sz w:val="20"/>
          <w:lang w:val="en-US"/>
        </w:rPr>
      </w:pPr>
      <w:r>
        <w:tab/>
      </w:r>
      <w:r w:rsidRPr="00776975">
        <w:rPr>
          <w:rStyle w:val="FootnoteReference"/>
          <w:sz w:val="20"/>
          <w:vertAlign w:val="baseline"/>
        </w:rPr>
        <w:t>***</w:t>
      </w:r>
      <w:r w:rsidRPr="00776975">
        <w:rPr>
          <w:rStyle w:val="FootnoteReference"/>
          <w:vertAlign w:val="baseline"/>
        </w:rP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CA57" w14:textId="217930B7" w:rsidR="00776975" w:rsidRPr="00776975" w:rsidRDefault="0031319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F1FA4">
      <w:t>ECE/TRANS/WP.15/AC.1/2021/41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26CE" w14:textId="7E96746E" w:rsidR="00776975" w:rsidRPr="00776975" w:rsidRDefault="00313195" w:rsidP="0077697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F1FA4">
      <w:t>ECE/TRANS/WP.15/AC.1/2021/41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6"/>
    <w:rsid w:val="0003187C"/>
    <w:rsid w:val="00033EE1"/>
    <w:rsid w:val="00042B72"/>
    <w:rsid w:val="000558BD"/>
    <w:rsid w:val="00064FD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3195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7D12"/>
    <w:rsid w:val="006C2031"/>
    <w:rsid w:val="006D461A"/>
    <w:rsid w:val="006F35EE"/>
    <w:rsid w:val="007021FF"/>
    <w:rsid w:val="00712895"/>
    <w:rsid w:val="00734ACB"/>
    <w:rsid w:val="00757357"/>
    <w:rsid w:val="00776975"/>
    <w:rsid w:val="00792497"/>
    <w:rsid w:val="007B51F7"/>
    <w:rsid w:val="00806737"/>
    <w:rsid w:val="00825F8D"/>
    <w:rsid w:val="00834B71"/>
    <w:rsid w:val="0086445C"/>
    <w:rsid w:val="008665C6"/>
    <w:rsid w:val="008934D8"/>
    <w:rsid w:val="00894693"/>
    <w:rsid w:val="008A08D7"/>
    <w:rsid w:val="008A37C8"/>
    <w:rsid w:val="008B6909"/>
    <w:rsid w:val="008D53B6"/>
    <w:rsid w:val="008F1FA4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625B"/>
    <w:rsid w:val="00B36DF7"/>
    <w:rsid w:val="00B539E7"/>
    <w:rsid w:val="00B62458"/>
    <w:rsid w:val="00BC18B2"/>
    <w:rsid w:val="00BD33EE"/>
    <w:rsid w:val="00BE1CC7"/>
    <w:rsid w:val="00C05FB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6F7D74"/>
  <w15:docId w15:val="{CB8F6772-DB18-444D-A9CA-833A22C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Fußnote,Footnote Text Char Char,single space,footnote 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77697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77697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1347</Words>
  <Characters>9265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ECE/TRANS/WP.15/AC.1/2021/41</vt:lpstr>
      <vt:lpstr>A/</vt:lpstr>
      <vt:lpstr>A/</vt:lpstr>
    </vt:vector>
  </TitlesOfParts>
  <Company>DCM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ECE/TRANS/WP.15/AC.1/2021/41</dc:title>
  <dc:subject/>
  <dc:creator>Marina KOROTKOVA</dc:creator>
  <cp:keywords/>
  <cp:lastModifiedBy>Christine Barrio-Champeau</cp:lastModifiedBy>
  <cp:revision>2</cp:revision>
  <cp:lastPrinted>2021-07-28T12:44:00Z</cp:lastPrinted>
  <dcterms:created xsi:type="dcterms:W3CDTF">2021-08-10T13:09:00Z</dcterms:created>
  <dcterms:modified xsi:type="dcterms:W3CDTF">2021-08-10T13:09:00Z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