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99001C" w:rsidRPr="00EA2D43" w14:paraId="30C104C8" w14:textId="77777777" w:rsidTr="00691F20">
        <w:trPr>
          <w:cantSplit/>
          <w:trHeight w:hRule="exact" w:val="851"/>
        </w:trPr>
        <w:tc>
          <w:tcPr>
            <w:tcW w:w="9639" w:type="dxa"/>
            <w:tcBorders>
              <w:bottom w:val="single" w:sz="4" w:space="0" w:color="auto"/>
            </w:tcBorders>
            <w:vAlign w:val="bottom"/>
          </w:tcPr>
          <w:p w14:paraId="70380913" w14:textId="003FF021" w:rsidR="0099001C" w:rsidRPr="00EA2D43" w:rsidRDefault="0099001C" w:rsidP="00226D9D">
            <w:pPr>
              <w:jc w:val="right"/>
              <w:rPr>
                <w:b/>
                <w:sz w:val="40"/>
                <w:szCs w:val="40"/>
              </w:rPr>
            </w:pPr>
            <w:r w:rsidRPr="00EA2D43">
              <w:rPr>
                <w:b/>
                <w:sz w:val="40"/>
                <w:szCs w:val="40"/>
              </w:rPr>
              <w:t>UN/SCE</w:t>
            </w:r>
            <w:r w:rsidR="00B83093">
              <w:rPr>
                <w:b/>
                <w:sz w:val="40"/>
                <w:szCs w:val="40"/>
              </w:rPr>
              <w:t>GHS</w:t>
            </w:r>
            <w:r w:rsidRPr="00EA2D43">
              <w:rPr>
                <w:b/>
                <w:sz w:val="40"/>
                <w:szCs w:val="40"/>
              </w:rPr>
              <w:t>/</w:t>
            </w:r>
            <w:r w:rsidR="00D42753">
              <w:rPr>
                <w:b/>
                <w:sz w:val="40"/>
                <w:szCs w:val="40"/>
              </w:rPr>
              <w:t>40</w:t>
            </w:r>
            <w:r w:rsidRPr="00EA2D43">
              <w:rPr>
                <w:b/>
                <w:sz w:val="40"/>
                <w:szCs w:val="40"/>
              </w:rPr>
              <w:t>/INF.</w:t>
            </w:r>
            <w:r w:rsidR="00FB48D5" w:rsidRPr="00EA2D43">
              <w:rPr>
                <w:b/>
                <w:sz w:val="40"/>
                <w:szCs w:val="40"/>
              </w:rPr>
              <w:t>1</w:t>
            </w:r>
          </w:p>
        </w:tc>
      </w:tr>
      <w:tr w:rsidR="0099001C" w:rsidRPr="00EA2D43" w14:paraId="65B0C0A9" w14:textId="77777777" w:rsidTr="008B6E26">
        <w:trPr>
          <w:cantSplit/>
          <w:trHeight w:hRule="exact" w:val="3114"/>
        </w:trPr>
        <w:tc>
          <w:tcPr>
            <w:tcW w:w="9639" w:type="dxa"/>
            <w:tcBorders>
              <w:top w:val="single" w:sz="4" w:space="0" w:color="auto"/>
            </w:tcBorders>
          </w:tcPr>
          <w:p w14:paraId="77E12F44" w14:textId="77777777" w:rsidR="00EA2D43" w:rsidRDefault="00EA2D43" w:rsidP="00EA2D43">
            <w:pPr>
              <w:spacing w:before="12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Committee of Experts on the Transport of Dangerous Goods</w:t>
            </w:r>
            <w:r>
              <w:rPr>
                <w:b/>
                <w:sz w:val="24"/>
                <w:szCs w:val="24"/>
                <w:lang w:val="en-US"/>
              </w:rPr>
              <w:br/>
              <w:t>and on the Globally Harmonized System of Classification</w:t>
            </w:r>
            <w:r>
              <w:rPr>
                <w:b/>
                <w:sz w:val="24"/>
                <w:szCs w:val="24"/>
                <w:lang w:val="en-US"/>
              </w:rPr>
              <w:br/>
              <w:t>and Labelling of Chemicals</w:t>
            </w:r>
          </w:p>
          <w:p w14:paraId="14DF2FE7" w14:textId="77777777" w:rsidR="00B83093" w:rsidRDefault="00B83093" w:rsidP="00EA2D43">
            <w:pPr>
              <w:tabs>
                <w:tab w:val="right" w:pos="9300"/>
              </w:tabs>
              <w:spacing w:before="120"/>
              <w:rPr>
                <w:b/>
                <w:lang w:val="en-US"/>
              </w:rPr>
            </w:pPr>
            <w:r w:rsidRPr="000B4919">
              <w:rPr>
                <w:b/>
              </w:rPr>
              <w:t xml:space="preserve">Sub-Committee of Experts on the Globally Harmonized System </w:t>
            </w:r>
            <w:r>
              <w:rPr>
                <w:b/>
              </w:rPr>
              <w:br/>
            </w:r>
            <w:r w:rsidRPr="000B4919">
              <w:rPr>
                <w:b/>
              </w:rPr>
              <w:t>of Classification and Labelling of Chemicals</w:t>
            </w:r>
            <w:r>
              <w:rPr>
                <w:b/>
                <w:lang w:val="en-US"/>
              </w:rPr>
              <w:t xml:space="preserve"> </w:t>
            </w:r>
          </w:p>
          <w:p w14:paraId="513D6F7B" w14:textId="41757EC5" w:rsidR="00EA2D43" w:rsidRDefault="00EA2D43" w:rsidP="00EA2D43">
            <w:pPr>
              <w:tabs>
                <w:tab w:val="right" w:pos="9300"/>
              </w:tabs>
              <w:spacing w:before="120"/>
              <w:rPr>
                <w:rFonts w:ascii="Helv" w:hAnsi="Helv" w:cs="Helv"/>
                <w:b/>
                <w:color w:val="000000"/>
                <w:lang w:val="en-US"/>
              </w:rPr>
            </w:pPr>
            <w:r>
              <w:rPr>
                <w:b/>
                <w:lang w:val="en-US"/>
              </w:rPr>
              <w:tab/>
            </w:r>
            <w:r w:rsidR="0046468B">
              <w:rPr>
                <w:b/>
                <w:lang w:val="en-US"/>
              </w:rPr>
              <w:t>5</w:t>
            </w:r>
            <w:r w:rsidR="00D42753" w:rsidRPr="006E6940">
              <w:rPr>
                <w:b/>
                <w:lang w:val="en-US"/>
              </w:rPr>
              <w:t xml:space="preserve"> July 2021</w:t>
            </w:r>
          </w:p>
          <w:p w14:paraId="3CEAB539" w14:textId="62D47A97" w:rsidR="00B83093" w:rsidRDefault="00D42753" w:rsidP="009D0EC7">
            <w:pPr>
              <w:rPr>
                <w:b/>
              </w:rPr>
            </w:pPr>
            <w:r>
              <w:rPr>
                <w:b/>
              </w:rPr>
              <w:t>Fortieth</w:t>
            </w:r>
            <w:r w:rsidR="00B83093" w:rsidRPr="000B4919">
              <w:rPr>
                <w:b/>
              </w:rPr>
              <w:t xml:space="preserve"> session</w:t>
            </w:r>
            <w:r w:rsidR="00B83093" w:rsidRPr="00E63DE8">
              <w:rPr>
                <w:b/>
              </w:rPr>
              <w:t xml:space="preserve"> </w:t>
            </w:r>
          </w:p>
          <w:p w14:paraId="133728FF" w14:textId="16A3B460" w:rsidR="009D0EC7" w:rsidRDefault="00B83093" w:rsidP="009D0EC7">
            <w:r w:rsidRPr="00283442">
              <w:t xml:space="preserve">Geneva, </w:t>
            </w:r>
            <w:r w:rsidR="00D42753">
              <w:t>5</w:t>
            </w:r>
            <w:r w:rsidR="00FB003B">
              <w:t>-</w:t>
            </w:r>
            <w:r w:rsidR="00D42753">
              <w:t>7 July 2021</w:t>
            </w:r>
          </w:p>
          <w:p w14:paraId="462C7795" w14:textId="77777777" w:rsidR="009D0EC7" w:rsidRPr="00951EBC" w:rsidRDefault="009D0EC7" w:rsidP="009D0EC7">
            <w:r>
              <w:t>I</w:t>
            </w:r>
            <w:r w:rsidRPr="00951EBC">
              <w:t>tem 1 of the provisional agenda</w:t>
            </w:r>
          </w:p>
          <w:p w14:paraId="32F46AC4" w14:textId="77777777" w:rsidR="0099001C" w:rsidRPr="00EA2D43" w:rsidRDefault="009D0EC7" w:rsidP="009D0EC7">
            <w:pPr>
              <w:jc w:val="both"/>
              <w:rPr>
                <w:highlight w:val="yellow"/>
              </w:rPr>
            </w:pPr>
            <w:r w:rsidRPr="00951EBC">
              <w:rPr>
                <w:b/>
                <w:bCs/>
                <w:lang w:eastAsia="en-GB"/>
              </w:rPr>
              <w:t>Adoption of the agenda</w:t>
            </w:r>
          </w:p>
        </w:tc>
      </w:tr>
    </w:tbl>
    <w:p w14:paraId="48DBFCF8" w14:textId="77777777" w:rsidR="006A7757" w:rsidRPr="00870D13" w:rsidRDefault="0099001C" w:rsidP="006A7757">
      <w:pPr>
        <w:pStyle w:val="HChG"/>
      </w:pPr>
      <w:r w:rsidRPr="00870D13">
        <w:rPr>
          <w:rFonts w:eastAsia="MS Mincho"/>
          <w:lang w:val="en-US" w:eastAsia="ja-JP"/>
        </w:rPr>
        <w:tab/>
      </w:r>
      <w:r w:rsidR="006A7757" w:rsidRPr="00870D13">
        <w:rPr>
          <w:rFonts w:eastAsia="MS Mincho"/>
          <w:lang w:val="en-US" w:eastAsia="ja-JP"/>
        </w:rPr>
        <w:tab/>
      </w:r>
      <w:r w:rsidR="002A5A2D" w:rsidRPr="00870D13">
        <w:rPr>
          <w:rFonts w:eastAsia="MS Mincho"/>
          <w:lang w:val="en-US" w:eastAsia="ja-JP"/>
        </w:rPr>
        <w:t>List of documents</w:t>
      </w:r>
      <w:r w:rsidR="006A7757" w:rsidRPr="00870D13">
        <w:t xml:space="preserve"> </w:t>
      </w:r>
    </w:p>
    <w:p w14:paraId="3A848D50" w14:textId="77777777" w:rsidR="006A7757" w:rsidRPr="00870D13" w:rsidRDefault="006A7757" w:rsidP="006A7757">
      <w:pPr>
        <w:pStyle w:val="H1G"/>
        <w:rPr>
          <w:rFonts w:eastAsia="MS Mincho"/>
        </w:rPr>
      </w:pPr>
      <w:r w:rsidRPr="00870D13">
        <w:rPr>
          <w:rFonts w:eastAsia="MS Mincho"/>
        </w:rPr>
        <w:tab/>
      </w:r>
      <w:r w:rsidRPr="00870D13">
        <w:rPr>
          <w:rFonts w:eastAsia="MS Mincho"/>
        </w:rPr>
        <w:tab/>
      </w:r>
      <w:r w:rsidR="00FB48D5" w:rsidRPr="00870D13">
        <w:rPr>
          <w:rFonts w:eastAsia="MS Mincho"/>
        </w:rPr>
        <w:t>Note</w:t>
      </w:r>
      <w:r w:rsidRPr="00870D13">
        <w:rPr>
          <w:rFonts w:eastAsia="MS Mincho"/>
        </w:rPr>
        <w:t xml:space="preserve"> by </w:t>
      </w:r>
      <w:r w:rsidR="00FB48D5" w:rsidRPr="00870D13">
        <w:rPr>
          <w:rFonts w:eastAsia="MS Mincho"/>
        </w:rPr>
        <w:t>the secretariat</w:t>
      </w:r>
    </w:p>
    <w:p w14:paraId="0A2DFA07" w14:textId="77777777" w:rsidR="00FB48D5" w:rsidRPr="00870D13" w:rsidRDefault="00FB48D5" w:rsidP="00FB48D5">
      <w:pPr>
        <w:pStyle w:val="HChG"/>
      </w:pPr>
      <w:r w:rsidRPr="00870D13">
        <w:tab/>
      </w:r>
      <w:r w:rsidR="002A5A2D" w:rsidRPr="00870D13">
        <w:tab/>
      </w:r>
      <w:r w:rsidRPr="00870D13">
        <w:t>Background documents</w:t>
      </w:r>
      <w:r w:rsidR="004E674C" w:rsidRPr="00870D13">
        <w:t xml:space="preserve"> (Secretariat)</w:t>
      </w:r>
    </w:p>
    <w:tbl>
      <w:tblPr>
        <w:tblStyle w:val="TableGrid"/>
        <w:tblW w:w="8006" w:type="dxa"/>
        <w:tblInd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4604"/>
      </w:tblGrid>
      <w:tr w:rsidR="001A2D5B" w:rsidRPr="004E7EB6" w14:paraId="39F0DED8" w14:textId="77777777" w:rsidTr="0097284B">
        <w:tc>
          <w:tcPr>
            <w:tcW w:w="3402" w:type="dxa"/>
          </w:tcPr>
          <w:p w14:paraId="4C949F81" w14:textId="77777777" w:rsidR="001A2D5B" w:rsidRPr="004E7EB6" w:rsidRDefault="001A2D5B" w:rsidP="0097284B">
            <w:pPr>
              <w:spacing w:before="40" w:after="40"/>
            </w:pPr>
            <w:r w:rsidRPr="004E7EB6">
              <w:t>ST/SG/AC.10/30/Rev.</w:t>
            </w:r>
            <w:r>
              <w:t>9</w:t>
            </w:r>
          </w:p>
        </w:tc>
        <w:tc>
          <w:tcPr>
            <w:tcW w:w="4604" w:type="dxa"/>
          </w:tcPr>
          <w:p w14:paraId="7CB8004F" w14:textId="77777777" w:rsidR="001A2D5B" w:rsidRPr="004E7EB6" w:rsidRDefault="001A2D5B" w:rsidP="0097284B">
            <w:pPr>
              <w:spacing w:before="40" w:after="40"/>
            </w:pPr>
            <w:r w:rsidRPr="004E7EB6">
              <w:t xml:space="preserve">Globally Harmonized System of Classification and Labelling of Chemicals (GHS), </w:t>
            </w:r>
            <w:r>
              <w:t>9</w:t>
            </w:r>
            <w:r w:rsidRPr="00CA606C">
              <w:rPr>
                <w:vertAlign w:val="superscript"/>
              </w:rPr>
              <w:t>th</w:t>
            </w:r>
            <w:r>
              <w:t xml:space="preserve"> </w:t>
            </w:r>
            <w:r w:rsidRPr="004E7EB6">
              <w:t>revised edition</w:t>
            </w:r>
          </w:p>
        </w:tc>
      </w:tr>
      <w:tr w:rsidR="001A2D5B" w:rsidRPr="004E7EB6" w14:paraId="600A857E" w14:textId="77777777" w:rsidTr="0097284B">
        <w:tc>
          <w:tcPr>
            <w:tcW w:w="3402" w:type="dxa"/>
          </w:tcPr>
          <w:p w14:paraId="68A1DFF4" w14:textId="77777777" w:rsidR="001A2D5B" w:rsidRPr="004E7EB6" w:rsidRDefault="001A2D5B" w:rsidP="0097284B">
            <w:pPr>
              <w:spacing w:before="40" w:after="40"/>
            </w:pPr>
            <w:r w:rsidRPr="004E7EB6">
              <w:t>ST/SG/AC.10/1/Rev.</w:t>
            </w:r>
            <w:r>
              <w:t>22</w:t>
            </w:r>
          </w:p>
        </w:tc>
        <w:tc>
          <w:tcPr>
            <w:tcW w:w="4604" w:type="dxa"/>
          </w:tcPr>
          <w:p w14:paraId="25198B87" w14:textId="77777777" w:rsidR="001A2D5B" w:rsidRPr="004E7EB6" w:rsidRDefault="001A2D5B" w:rsidP="0097284B">
            <w:pPr>
              <w:spacing w:before="40" w:after="40"/>
            </w:pPr>
            <w:r w:rsidRPr="004E7EB6">
              <w:t>Recommendations on the Transport of Dangerous Goods, Model Regulations (</w:t>
            </w:r>
            <w:r>
              <w:t>22</w:t>
            </w:r>
            <w:proofErr w:type="gramStart"/>
            <w:r w:rsidRPr="00CA606C">
              <w:rPr>
                <w:vertAlign w:val="superscript"/>
              </w:rPr>
              <w:t>nd</w:t>
            </w:r>
            <w:r>
              <w:rPr>
                <w:vertAlign w:val="superscript"/>
              </w:rPr>
              <w:t xml:space="preserve"> </w:t>
            </w:r>
            <w:r w:rsidRPr="004E7EB6">
              <w:t xml:space="preserve"> revised</w:t>
            </w:r>
            <w:proofErr w:type="gramEnd"/>
            <w:r w:rsidRPr="004E7EB6">
              <w:t xml:space="preserve"> edition)</w:t>
            </w:r>
          </w:p>
        </w:tc>
      </w:tr>
      <w:tr w:rsidR="001A2D5B" w:rsidRPr="004E7EB6" w14:paraId="7BF48814" w14:textId="77777777" w:rsidTr="0097284B">
        <w:tc>
          <w:tcPr>
            <w:tcW w:w="3402" w:type="dxa"/>
          </w:tcPr>
          <w:p w14:paraId="0EB02F9B" w14:textId="77777777" w:rsidR="001A2D5B" w:rsidRPr="004E7EB6" w:rsidRDefault="001A2D5B" w:rsidP="0097284B">
            <w:pPr>
              <w:spacing w:before="40" w:after="40"/>
            </w:pPr>
            <w:r w:rsidRPr="004E7EB6">
              <w:t>ST/SG/AC.10/11/Rev.7</w:t>
            </w:r>
            <w:r>
              <w:t>/Amend.1</w:t>
            </w:r>
          </w:p>
        </w:tc>
        <w:tc>
          <w:tcPr>
            <w:tcW w:w="4604" w:type="dxa"/>
          </w:tcPr>
          <w:p w14:paraId="181F1851" w14:textId="77777777" w:rsidR="001A2D5B" w:rsidRPr="004E7EB6" w:rsidRDefault="001A2D5B" w:rsidP="0097284B">
            <w:pPr>
              <w:spacing w:before="40" w:after="40"/>
            </w:pPr>
            <w:r>
              <w:t>Amendment 1 to the 7</w:t>
            </w:r>
            <w:r w:rsidRPr="00CA606C">
              <w:rPr>
                <w:vertAlign w:val="superscript"/>
              </w:rPr>
              <w:t>th</w:t>
            </w:r>
            <w:r>
              <w:t xml:space="preserve"> revised </w:t>
            </w:r>
            <w:r w:rsidRPr="004E7EB6">
              <w:t>Manual of Tests and Criteria</w:t>
            </w:r>
          </w:p>
        </w:tc>
      </w:tr>
      <w:tr w:rsidR="001A2D5B" w:rsidRPr="004E7EB6" w14:paraId="41DFDB9B" w14:textId="77777777" w:rsidTr="0097284B">
        <w:tc>
          <w:tcPr>
            <w:tcW w:w="3402" w:type="dxa"/>
          </w:tcPr>
          <w:p w14:paraId="6F15715B" w14:textId="77777777" w:rsidR="001A2D5B" w:rsidRPr="004E7EB6" w:rsidRDefault="001A2D5B" w:rsidP="0097284B">
            <w:pPr>
              <w:spacing w:before="40" w:after="40"/>
            </w:pPr>
            <w:r w:rsidRPr="004E7EB6">
              <w:t>ST/SG/AC.10/C.4/78</w:t>
            </w:r>
          </w:p>
        </w:tc>
        <w:tc>
          <w:tcPr>
            <w:tcW w:w="4604" w:type="dxa"/>
          </w:tcPr>
          <w:p w14:paraId="24AAA746" w14:textId="77777777" w:rsidR="001A2D5B" w:rsidRPr="004E7EB6" w:rsidRDefault="001A2D5B" w:rsidP="0097284B">
            <w:pPr>
              <w:spacing w:before="40" w:after="40"/>
            </w:pPr>
            <w:r w:rsidRPr="004E7EB6">
              <w:t>Report of the Sub-Committee of Experts on the Globally Harmonized System of Classification and Labelling of Chemicals on its thirty-ninth session</w:t>
            </w:r>
          </w:p>
        </w:tc>
      </w:tr>
      <w:tr w:rsidR="001A2D5B" w:rsidRPr="00CD2FFA" w14:paraId="16608653" w14:textId="77777777" w:rsidTr="0097284B">
        <w:tc>
          <w:tcPr>
            <w:tcW w:w="3402" w:type="dxa"/>
          </w:tcPr>
          <w:p w14:paraId="43F8A578" w14:textId="77777777" w:rsidR="001A2D5B" w:rsidRPr="004E7EB6" w:rsidRDefault="001A2D5B" w:rsidP="0097284B">
            <w:pPr>
              <w:spacing w:before="40" w:after="40"/>
            </w:pPr>
            <w:r w:rsidRPr="004E7EB6">
              <w:t xml:space="preserve">ST/SG/AC.10/C.3/114 </w:t>
            </w:r>
            <w:r w:rsidRPr="004E7EB6">
              <w:br/>
              <w:t>and -/Add.1 </w:t>
            </w:r>
          </w:p>
        </w:tc>
        <w:tc>
          <w:tcPr>
            <w:tcW w:w="4604" w:type="dxa"/>
          </w:tcPr>
          <w:p w14:paraId="34F0D678" w14:textId="77777777" w:rsidR="001A2D5B" w:rsidRPr="00CD2FFA" w:rsidRDefault="001A2D5B" w:rsidP="0097284B">
            <w:pPr>
              <w:spacing w:before="40" w:after="40"/>
            </w:pPr>
            <w:r w:rsidRPr="004E7EB6">
              <w:t>Report of the Sub-Committee of Experts on the Transport of Dangerous Goods in its fifty-seventh session</w:t>
            </w:r>
          </w:p>
        </w:tc>
      </w:tr>
      <w:tr w:rsidR="001A2D5B" w:rsidRPr="00CD2FFA" w14:paraId="30910149" w14:textId="77777777" w:rsidTr="0097284B">
        <w:tc>
          <w:tcPr>
            <w:tcW w:w="3402" w:type="dxa"/>
          </w:tcPr>
          <w:p w14:paraId="100DD1A2" w14:textId="77777777" w:rsidR="001A2D5B" w:rsidRPr="0047555F" w:rsidRDefault="001A2D5B" w:rsidP="0097284B">
            <w:pPr>
              <w:spacing w:before="40" w:after="40"/>
            </w:pPr>
            <w:r w:rsidRPr="0047555F">
              <w:t>ST/SG/AC.10/48, ST/SG/AC.10/48/Add.1, ST/SG/AC.10/48/Add.2 and ST/SG/AC.10/48/Add.3</w:t>
            </w:r>
          </w:p>
        </w:tc>
        <w:tc>
          <w:tcPr>
            <w:tcW w:w="4604" w:type="dxa"/>
          </w:tcPr>
          <w:p w14:paraId="7D2FDF28" w14:textId="77777777" w:rsidR="001A2D5B" w:rsidRPr="0047555F" w:rsidRDefault="001A2D5B" w:rsidP="0097284B">
            <w:pPr>
              <w:spacing w:before="40" w:after="40"/>
            </w:pPr>
            <w:r w:rsidRPr="0047555F">
              <w:t>Report of the Committee of Experts on its ninth session</w:t>
            </w:r>
          </w:p>
        </w:tc>
      </w:tr>
    </w:tbl>
    <w:p w14:paraId="42100DBA" w14:textId="77777777" w:rsidR="00FB48D5" w:rsidRPr="00870D13" w:rsidRDefault="00FB48D5" w:rsidP="002A5947">
      <w:pPr>
        <w:pStyle w:val="HChG"/>
        <w:keepNext w:val="0"/>
        <w:keepLines w:val="0"/>
        <w:spacing w:before="240" w:after="200"/>
      </w:pPr>
      <w:r w:rsidRPr="00870D13">
        <w:t>Working documents (ST/SG/AC.10/C.</w:t>
      </w:r>
      <w:r w:rsidR="00F244F1">
        <w:t>4</w:t>
      </w:r>
      <w:r w:rsidRPr="00870D13">
        <w:t>/</w:t>
      </w:r>
      <w:r w:rsidR="00110DF6" w:rsidRPr="00870D13">
        <w:t>-</w:t>
      </w:r>
      <w:r w:rsidRPr="00870D13">
        <w:t>)</w:t>
      </w:r>
    </w:p>
    <w:tbl>
      <w:tblPr>
        <w:tblW w:w="9637" w:type="dxa"/>
        <w:tblLook w:val="0000" w:firstRow="0" w:lastRow="0" w:firstColumn="0" w:lastColumn="0" w:noHBand="0" w:noVBand="0"/>
      </w:tblPr>
      <w:tblGrid>
        <w:gridCol w:w="1560"/>
        <w:gridCol w:w="696"/>
        <w:gridCol w:w="7381"/>
      </w:tblGrid>
      <w:tr w:rsidR="00FB48D5" w:rsidRPr="00720E11" w14:paraId="33EA3399" w14:textId="77777777" w:rsidTr="00EB7DAE">
        <w:tc>
          <w:tcPr>
            <w:tcW w:w="1560" w:type="dxa"/>
            <w:shd w:val="clear" w:color="auto" w:fill="F2F2F2" w:themeFill="background1" w:themeFillShade="F2"/>
          </w:tcPr>
          <w:p w14:paraId="7CEB79C0" w14:textId="77777777" w:rsidR="00FB48D5" w:rsidRPr="00720E11" w:rsidRDefault="00FB48D5" w:rsidP="00870D13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/>
                <w:i/>
              </w:rPr>
            </w:pPr>
            <w:r w:rsidRPr="00720E11">
              <w:rPr>
                <w:b/>
                <w:i/>
              </w:rPr>
              <w:t>Document</w:t>
            </w:r>
          </w:p>
        </w:tc>
        <w:tc>
          <w:tcPr>
            <w:tcW w:w="696" w:type="dxa"/>
            <w:shd w:val="clear" w:color="auto" w:fill="F2F2F2" w:themeFill="background1" w:themeFillShade="F2"/>
          </w:tcPr>
          <w:p w14:paraId="70AAAB24" w14:textId="77777777" w:rsidR="00FB48D5" w:rsidRPr="00720E11" w:rsidRDefault="00FB48D5" w:rsidP="00870D13">
            <w:pPr>
              <w:spacing w:before="20" w:after="20"/>
              <w:ind w:left="6"/>
              <w:rPr>
                <w:b/>
              </w:rPr>
            </w:pPr>
            <w:r w:rsidRPr="00720E11">
              <w:rPr>
                <w:b/>
                <w:i/>
              </w:rPr>
              <w:t>item</w:t>
            </w:r>
          </w:p>
        </w:tc>
        <w:tc>
          <w:tcPr>
            <w:tcW w:w="7381" w:type="dxa"/>
            <w:shd w:val="clear" w:color="auto" w:fill="F2F2F2" w:themeFill="background1" w:themeFillShade="F2"/>
          </w:tcPr>
          <w:p w14:paraId="5E746F99" w14:textId="77777777" w:rsidR="00FB48D5" w:rsidRPr="00720E11" w:rsidRDefault="00FB48D5" w:rsidP="00870D13">
            <w:pPr>
              <w:spacing w:before="20" w:after="20"/>
              <w:ind w:left="6"/>
              <w:rPr>
                <w:b/>
              </w:rPr>
            </w:pPr>
          </w:p>
        </w:tc>
      </w:tr>
      <w:tr w:rsidR="00FB48D5" w:rsidRPr="00EA2D43" w14:paraId="09B000DB" w14:textId="77777777" w:rsidTr="00EB7DAE">
        <w:tc>
          <w:tcPr>
            <w:tcW w:w="1560" w:type="dxa"/>
          </w:tcPr>
          <w:p w14:paraId="3ACA4774" w14:textId="01E6C04D" w:rsidR="00FB48D5" w:rsidRPr="0093545E" w:rsidRDefault="00226D9D" w:rsidP="00226D9D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 w:rsidRPr="0093545E">
              <w:t>–/</w:t>
            </w:r>
            <w:r w:rsidR="004131C4">
              <w:t>2021</w:t>
            </w:r>
            <w:r w:rsidR="00C07F9E">
              <w:t>/</w:t>
            </w:r>
            <w:r w:rsidR="006E4F08">
              <w:t>1</w:t>
            </w:r>
          </w:p>
        </w:tc>
        <w:tc>
          <w:tcPr>
            <w:tcW w:w="696" w:type="dxa"/>
          </w:tcPr>
          <w:p w14:paraId="7D2402EE" w14:textId="1C9024F0" w:rsidR="00FB48D5" w:rsidRPr="0093545E" w:rsidRDefault="00565B57" w:rsidP="003565E5">
            <w:pPr>
              <w:tabs>
                <w:tab w:val="left" w:pos="75"/>
                <w:tab w:val="center" w:pos="317"/>
              </w:tabs>
              <w:spacing w:before="20" w:after="20"/>
              <w:ind w:left="-108" w:right="-108"/>
              <w:jc w:val="center"/>
            </w:pPr>
            <w:r>
              <w:t>2</w:t>
            </w:r>
            <w:r w:rsidR="006E4F08">
              <w:t xml:space="preserve"> </w:t>
            </w:r>
            <w:r w:rsidR="00261207">
              <w:t>(</w:t>
            </w:r>
            <w:r>
              <w:t>h</w:t>
            </w:r>
            <w:r w:rsidR="00261207">
              <w:t>)</w:t>
            </w:r>
          </w:p>
        </w:tc>
        <w:tc>
          <w:tcPr>
            <w:tcW w:w="7381" w:type="dxa"/>
          </w:tcPr>
          <w:p w14:paraId="699163D6" w14:textId="77764A6A" w:rsidR="00FB48D5" w:rsidRPr="00261207" w:rsidRDefault="00565B57" w:rsidP="003565E5">
            <w:pPr>
              <w:spacing w:before="20" w:after="20"/>
              <w:ind w:left="6"/>
              <w:rPr>
                <w:b/>
                <w:bCs/>
                <w:highlight w:val="yellow"/>
              </w:rPr>
            </w:pPr>
            <w:r w:rsidRPr="00AE68E2">
              <w:t xml:space="preserve">Combination statement amendments to </w:t>
            </w:r>
            <w:r>
              <w:t>s</w:t>
            </w:r>
            <w:r w:rsidRPr="00AE68E2">
              <w:t>ections 1, 2 and 3 of Annex 3</w:t>
            </w:r>
            <w:r>
              <w:t xml:space="preserve"> (United Kingdom)</w:t>
            </w:r>
          </w:p>
        </w:tc>
      </w:tr>
      <w:tr w:rsidR="00570364" w:rsidRPr="00EA2D43" w14:paraId="580A1E6A" w14:textId="77777777" w:rsidTr="00EB7DAE">
        <w:tc>
          <w:tcPr>
            <w:tcW w:w="1560" w:type="dxa"/>
          </w:tcPr>
          <w:p w14:paraId="401D8B8E" w14:textId="678187B1" w:rsidR="00570364" w:rsidRPr="0093545E" w:rsidRDefault="002C710D" w:rsidP="00226D9D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 w:rsidRPr="0093545E">
              <w:t>–/</w:t>
            </w:r>
            <w:r w:rsidR="001633C9">
              <w:t>2021</w:t>
            </w:r>
            <w:r w:rsidRPr="0093545E">
              <w:t>/</w:t>
            </w:r>
            <w:r w:rsidR="00313E8C">
              <w:t>2</w:t>
            </w:r>
          </w:p>
        </w:tc>
        <w:tc>
          <w:tcPr>
            <w:tcW w:w="696" w:type="dxa"/>
          </w:tcPr>
          <w:p w14:paraId="487F90B1" w14:textId="1CEFC3D0" w:rsidR="00570364" w:rsidRPr="0093545E" w:rsidRDefault="00D7093E" w:rsidP="003565E5">
            <w:pPr>
              <w:tabs>
                <w:tab w:val="left" w:pos="75"/>
                <w:tab w:val="center" w:pos="317"/>
              </w:tabs>
              <w:spacing w:before="20" w:after="20"/>
              <w:ind w:left="-108" w:right="-108"/>
              <w:jc w:val="center"/>
            </w:pPr>
            <w:r>
              <w:t>2 (h)</w:t>
            </w:r>
          </w:p>
        </w:tc>
        <w:tc>
          <w:tcPr>
            <w:tcW w:w="7381" w:type="dxa"/>
          </w:tcPr>
          <w:p w14:paraId="60DEA26D" w14:textId="71B980E0" w:rsidR="00570364" w:rsidRPr="00123D39" w:rsidRDefault="00064A55" w:rsidP="003565E5">
            <w:pPr>
              <w:spacing w:before="20" w:after="20"/>
              <w:ind w:left="6"/>
            </w:pPr>
            <w:r>
              <w:t>Amendments to sections 2 and 3 of Annex 3 (United Kingdom)</w:t>
            </w:r>
          </w:p>
        </w:tc>
      </w:tr>
      <w:tr w:rsidR="00570364" w:rsidRPr="00EA2D43" w14:paraId="303DA275" w14:textId="77777777" w:rsidTr="00EB7DAE">
        <w:tc>
          <w:tcPr>
            <w:tcW w:w="1560" w:type="dxa"/>
          </w:tcPr>
          <w:p w14:paraId="173DBB27" w14:textId="7228B147" w:rsidR="00570364" w:rsidRPr="0093545E" w:rsidRDefault="002C710D" w:rsidP="00226D9D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 w:rsidRPr="0093545E">
              <w:t>–/</w:t>
            </w:r>
            <w:r w:rsidR="001633C9">
              <w:t>2021</w:t>
            </w:r>
            <w:r w:rsidRPr="0093545E">
              <w:t>/</w:t>
            </w:r>
            <w:r w:rsidR="00C07FD5">
              <w:t>3</w:t>
            </w:r>
          </w:p>
        </w:tc>
        <w:tc>
          <w:tcPr>
            <w:tcW w:w="696" w:type="dxa"/>
          </w:tcPr>
          <w:p w14:paraId="36417733" w14:textId="7FF1C423" w:rsidR="00570364" w:rsidRPr="0093545E" w:rsidRDefault="000859D7" w:rsidP="003565E5">
            <w:pPr>
              <w:tabs>
                <w:tab w:val="left" w:pos="75"/>
                <w:tab w:val="center" w:pos="317"/>
              </w:tabs>
              <w:spacing w:before="20" w:after="20"/>
              <w:ind w:left="-108" w:right="-108"/>
              <w:jc w:val="center"/>
            </w:pPr>
            <w:r>
              <w:t>2</w:t>
            </w:r>
            <w:r w:rsidR="00917E73">
              <w:t xml:space="preserve"> </w:t>
            </w:r>
            <w:r>
              <w:t>(</w:t>
            </w:r>
            <w:r w:rsidR="00917E73">
              <w:t>e</w:t>
            </w:r>
            <w:r>
              <w:t>)</w:t>
            </w:r>
          </w:p>
        </w:tc>
        <w:tc>
          <w:tcPr>
            <w:tcW w:w="7381" w:type="dxa"/>
          </w:tcPr>
          <w:p w14:paraId="0886A391" w14:textId="166302AA" w:rsidR="00570364" w:rsidRPr="00123D39" w:rsidRDefault="00DC043B" w:rsidP="003565E5">
            <w:pPr>
              <w:spacing w:before="20" w:after="20"/>
              <w:ind w:left="6"/>
            </w:pPr>
            <w:r w:rsidRPr="00DF2240">
              <w:t>Terms of reference and work programme of the</w:t>
            </w:r>
            <w:r>
              <w:t xml:space="preserve"> informal working group on the criteria for classification for germ cell mutagenicity (European Union)</w:t>
            </w:r>
          </w:p>
        </w:tc>
      </w:tr>
      <w:tr w:rsidR="00EB7DAE" w:rsidRPr="00EA2D43" w14:paraId="4CCB0C8D" w14:textId="77777777" w:rsidTr="00EB7DAE">
        <w:tc>
          <w:tcPr>
            <w:tcW w:w="1560" w:type="dxa"/>
          </w:tcPr>
          <w:p w14:paraId="298B8110" w14:textId="26548754" w:rsidR="00EB7DAE" w:rsidRPr="0093545E" w:rsidRDefault="00EB7DAE" w:rsidP="00226D9D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 w:rsidRPr="0093545E">
              <w:t>–/</w:t>
            </w:r>
            <w:r w:rsidR="001633C9">
              <w:t>2021</w:t>
            </w:r>
            <w:r w:rsidRPr="0093545E">
              <w:t>/</w:t>
            </w:r>
            <w:r w:rsidR="001633C9">
              <w:t>4</w:t>
            </w:r>
          </w:p>
        </w:tc>
        <w:tc>
          <w:tcPr>
            <w:tcW w:w="696" w:type="dxa"/>
          </w:tcPr>
          <w:p w14:paraId="67E3135C" w14:textId="3502988F" w:rsidR="00EB7DAE" w:rsidRDefault="00784CCB" w:rsidP="003565E5">
            <w:pPr>
              <w:tabs>
                <w:tab w:val="left" w:pos="75"/>
                <w:tab w:val="center" w:pos="317"/>
              </w:tabs>
              <w:spacing w:before="20" w:after="20"/>
              <w:ind w:left="-108" w:right="-108"/>
              <w:jc w:val="center"/>
            </w:pPr>
            <w:r>
              <w:t xml:space="preserve">2 </w:t>
            </w:r>
            <w:r w:rsidR="00EB7DAE">
              <w:t>(</w:t>
            </w:r>
            <w:r>
              <w:t>c</w:t>
            </w:r>
            <w:r w:rsidR="00EB7DAE">
              <w:t>)</w:t>
            </w:r>
          </w:p>
        </w:tc>
        <w:tc>
          <w:tcPr>
            <w:tcW w:w="7381" w:type="dxa"/>
          </w:tcPr>
          <w:p w14:paraId="0D6A9461" w14:textId="4F1FD3B5" w:rsidR="00EB7DAE" w:rsidRDefault="006E547A" w:rsidP="003565E5">
            <w:pPr>
              <w:spacing w:before="20" w:after="20"/>
              <w:ind w:left="6"/>
            </w:pPr>
            <w:r w:rsidRPr="00C16A4F">
              <w:rPr>
                <w:rFonts w:eastAsia="MS Mincho"/>
                <w:lang w:val="en-US" w:eastAsia="ja-JP"/>
              </w:rPr>
              <w:t>Revision of Chapter 3.3 to fully</w:t>
            </w:r>
            <w:r w:rsidRPr="00C16A4F" w:rsidDel="00DA6B99">
              <w:rPr>
                <w:rFonts w:eastAsia="MS Mincho"/>
                <w:lang w:val="en-US" w:eastAsia="ja-JP"/>
              </w:rPr>
              <w:t xml:space="preserve"> </w:t>
            </w:r>
            <w:r w:rsidRPr="00C16A4F">
              <w:rPr>
                <w:rFonts w:eastAsia="MS Mincho"/>
                <w:lang w:val="en-US" w:eastAsia="ja-JP"/>
              </w:rPr>
              <w:t>incorporate non-animal test methods</w:t>
            </w:r>
            <w:r>
              <w:t xml:space="preserve"> </w:t>
            </w:r>
            <w:r w:rsidR="00040D3C">
              <w:t>(</w:t>
            </w:r>
            <w:r>
              <w:t>United Kingdom</w:t>
            </w:r>
            <w:r w:rsidR="00040D3C">
              <w:t>)</w:t>
            </w:r>
          </w:p>
        </w:tc>
      </w:tr>
      <w:tr w:rsidR="00570364" w:rsidRPr="00EA2D43" w14:paraId="41DC8B41" w14:textId="77777777" w:rsidTr="00EB7DAE">
        <w:tc>
          <w:tcPr>
            <w:tcW w:w="1560" w:type="dxa"/>
          </w:tcPr>
          <w:p w14:paraId="478E1F7F" w14:textId="7B90BFC2" w:rsidR="00570364" w:rsidRPr="0093545E" w:rsidRDefault="002C710D" w:rsidP="00226D9D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 w:rsidRPr="0093545E">
              <w:t>–/</w:t>
            </w:r>
            <w:r w:rsidR="001633C9">
              <w:t>2021</w:t>
            </w:r>
            <w:r w:rsidRPr="0093545E">
              <w:t>/</w:t>
            </w:r>
            <w:r w:rsidR="00256823">
              <w:t>5</w:t>
            </w:r>
          </w:p>
        </w:tc>
        <w:tc>
          <w:tcPr>
            <w:tcW w:w="696" w:type="dxa"/>
          </w:tcPr>
          <w:p w14:paraId="325B1F6F" w14:textId="06B31615" w:rsidR="00570364" w:rsidRPr="0093545E" w:rsidRDefault="004D0E8C" w:rsidP="003565E5">
            <w:pPr>
              <w:tabs>
                <w:tab w:val="left" w:pos="75"/>
                <w:tab w:val="center" w:pos="317"/>
              </w:tabs>
              <w:spacing w:before="20" w:after="20"/>
              <w:ind w:left="-108" w:right="-108"/>
              <w:jc w:val="center"/>
            </w:pPr>
            <w:r>
              <w:t>2</w:t>
            </w:r>
            <w:r w:rsidR="005075EC">
              <w:t xml:space="preserve"> </w:t>
            </w:r>
            <w:r>
              <w:t>(</w:t>
            </w:r>
            <w:r w:rsidR="005075EC">
              <w:t>c</w:t>
            </w:r>
            <w:r>
              <w:t>)</w:t>
            </w:r>
          </w:p>
        </w:tc>
        <w:tc>
          <w:tcPr>
            <w:tcW w:w="7381" w:type="dxa"/>
          </w:tcPr>
          <w:p w14:paraId="6CD1A60F" w14:textId="29FEE413" w:rsidR="00570364" w:rsidRPr="00123D39" w:rsidRDefault="005075EC" w:rsidP="003565E5">
            <w:pPr>
              <w:spacing w:before="20" w:after="20"/>
              <w:ind w:left="6"/>
            </w:pPr>
            <w:r w:rsidRPr="008D21C4">
              <w:t>Consequential amendments to Chapters 1.2 and 3.2 due to the revision of GHS Chapter 3.3 to fully</w:t>
            </w:r>
            <w:r w:rsidRPr="008D21C4" w:rsidDel="00DA6B99">
              <w:t xml:space="preserve"> </w:t>
            </w:r>
            <w:r w:rsidRPr="008D21C4">
              <w:t>incorporate non-animal test methods</w:t>
            </w:r>
            <w:r>
              <w:t xml:space="preserve"> (United Kingdom, Netherlands)</w:t>
            </w:r>
          </w:p>
        </w:tc>
      </w:tr>
      <w:tr w:rsidR="00633B10" w:rsidRPr="00EA2D43" w14:paraId="5BC62A31" w14:textId="77777777" w:rsidTr="00EB7DAE">
        <w:tc>
          <w:tcPr>
            <w:tcW w:w="1560" w:type="dxa"/>
          </w:tcPr>
          <w:p w14:paraId="03BDD195" w14:textId="1CE19A95" w:rsidR="00633B10" w:rsidRPr="0093545E" w:rsidRDefault="00633B10" w:rsidP="00226D9D">
            <w:pPr>
              <w:tabs>
                <w:tab w:val="left" w:pos="567"/>
                <w:tab w:val="left" w:pos="1134"/>
              </w:tabs>
              <w:spacing w:before="20" w:after="20"/>
              <w:ind w:right="-28"/>
            </w:pPr>
            <w:r w:rsidRPr="0093545E">
              <w:t>–/</w:t>
            </w:r>
            <w:r w:rsidR="001633C9">
              <w:t>2021</w:t>
            </w:r>
            <w:r w:rsidRPr="0093545E">
              <w:t>/</w:t>
            </w:r>
            <w:r w:rsidR="00256823">
              <w:t>6</w:t>
            </w:r>
          </w:p>
        </w:tc>
        <w:tc>
          <w:tcPr>
            <w:tcW w:w="696" w:type="dxa"/>
          </w:tcPr>
          <w:p w14:paraId="241DE938" w14:textId="76FEC718" w:rsidR="00633B10" w:rsidRDefault="00C878C9" w:rsidP="003565E5">
            <w:pPr>
              <w:tabs>
                <w:tab w:val="left" w:pos="75"/>
                <w:tab w:val="center" w:pos="317"/>
              </w:tabs>
              <w:spacing w:before="20" w:after="20"/>
              <w:ind w:left="-108" w:right="-108"/>
              <w:jc w:val="center"/>
            </w:pPr>
            <w:r>
              <w:t xml:space="preserve">2 </w:t>
            </w:r>
            <w:r w:rsidR="00633B10">
              <w:t>(</w:t>
            </w:r>
            <w:proofErr w:type="spellStart"/>
            <w:r>
              <w:t>i</w:t>
            </w:r>
            <w:proofErr w:type="spellEnd"/>
            <w:r w:rsidR="00633B10">
              <w:t>)</w:t>
            </w:r>
          </w:p>
        </w:tc>
        <w:tc>
          <w:tcPr>
            <w:tcW w:w="7381" w:type="dxa"/>
          </w:tcPr>
          <w:p w14:paraId="2A88C3A4" w14:textId="05F0582B" w:rsidR="00633B10" w:rsidRPr="005E1B1D" w:rsidRDefault="00B76B0C" w:rsidP="003565E5">
            <w:pPr>
              <w:spacing w:before="20" w:after="20"/>
              <w:ind w:left="6"/>
              <w:rPr>
                <w:szCs w:val="28"/>
              </w:rPr>
            </w:pPr>
            <w:r w:rsidRPr="00CE6F47">
              <w:t xml:space="preserve">Alignment of </w:t>
            </w:r>
            <w:r>
              <w:t>Chapter 2.17</w:t>
            </w:r>
            <w:r w:rsidRPr="00CE6F47">
              <w:t xml:space="preserve"> with Chapter 2.1 – correction to GHS Rev. </w:t>
            </w:r>
            <w:r>
              <w:t>9 (Sweden)</w:t>
            </w:r>
          </w:p>
        </w:tc>
      </w:tr>
    </w:tbl>
    <w:p w14:paraId="532CD5AA" w14:textId="0D29055B" w:rsidR="00FB48D5" w:rsidRPr="00870D13" w:rsidRDefault="00FB48D5" w:rsidP="009A46E3">
      <w:pPr>
        <w:pStyle w:val="HChG"/>
        <w:spacing w:after="200" w:line="240" w:lineRule="auto"/>
      </w:pPr>
      <w:r w:rsidRPr="00870D13">
        <w:lastRenderedPageBreak/>
        <w:t>Informa</w:t>
      </w:r>
      <w:r w:rsidR="001035FB">
        <w:t>l</w:t>
      </w:r>
      <w:r w:rsidRPr="00870D13">
        <w:t xml:space="preserve"> documents</w:t>
      </w:r>
    </w:p>
    <w:tbl>
      <w:tblPr>
        <w:tblW w:w="9689" w:type="dxa"/>
        <w:tblLayout w:type="fixed"/>
        <w:tblLook w:val="0000" w:firstRow="0" w:lastRow="0" w:firstColumn="0" w:lastColumn="0" w:noHBand="0" w:noVBand="0"/>
      </w:tblPr>
      <w:tblGrid>
        <w:gridCol w:w="1482"/>
        <w:gridCol w:w="645"/>
        <w:gridCol w:w="7562"/>
      </w:tblGrid>
      <w:tr w:rsidR="00FB48D5" w:rsidRPr="00720E11" w14:paraId="473036C1" w14:textId="77777777" w:rsidTr="00DC2272">
        <w:trPr>
          <w:tblHeader/>
        </w:trPr>
        <w:tc>
          <w:tcPr>
            <w:tcW w:w="1482" w:type="dxa"/>
            <w:shd w:val="clear" w:color="auto" w:fill="F2F2F2" w:themeFill="background1" w:themeFillShade="F2"/>
          </w:tcPr>
          <w:p w14:paraId="7A0DCAD9" w14:textId="77777777" w:rsidR="00FB48D5" w:rsidRPr="00720E11" w:rsidRDefault="00FB48D5" w:rsidP="00275D77">
            <w:pPr>
              <w:tabs>
                <w:tab w:val="left" w:pos="567"/>
                <w:tab w:val="left" w:pos="1134"/>
              </w:tabs>
              <w:spacing w:before="20" w:after="20"/>
              <w:ind w:left="3" w:right="-28"/>
              <w:rPr>
                <w:b/>
              </w:rPr>
            </w:pPr>
            <w:r w:rsidRPr="00720E11">
              <w:rPr>
                <w:b/>
                <w:i/>
              </w:rPr>
              <w:t>INF. N</w:t>
            </w:r>
            <w:r w:rsidR="00275D77">
              <w:rPr>
                <w:b/>
                <w:i/>
              </w:rPr>
              <w:t>o</w:t>
            </w:r>
            <w:r w:rsidRPr="00720E11">
              <w:rPr>
                <w:b/>
                <w:i/>
              </w:rPr>
              <w:t>.</w:t>
            </w:r>
          </w:p>
        </w:tc>
        <w:tc>
          <w:tcPr>
            <w:tcW w:w="645" w:type="dxa"/>
            <w:shd w:val="clear" w:color="auto" w:fill="F2F2F2" w:themeFill="background1" w:themeFillShade="F2"/>
          </w:tcPr>
          <w:p w14:paraId="7E2BDCD7" w14:textId="77777777" w:rsidR="00FB48D5" w:rsidRPr="00720E11" w:rsidRDefault="00FB48D5" w:rsidP="00F618D8">
            <w:pPr>
              <w:tabs>
                <w:tab w:val="left" w:pos="1134"/>
              </w:tabs>
              <w:spacing w:before="20" w:after="20"/>
              <w:ind w:left="-108" w:right="-108"/>
              <w:jc w:val="center"/>
              <w:rPr>
                <w:b/>
                <w:i/>
              </w:rPr>
            </w:pPr>
            <w:r w:rsidRPr="00720E11">
              <w:rPr>
                <w:b/>
                <w:i/>
              </w:rPr>
              <w:t>item</w:t>
            </w:r>
          </w:p>
        </w:tc>
        <w:tc>
          <w:tcPr>
            <w:tcW w:w="7562" w:type="dxa"/>
            <w:shd w:val="clear" w:color="auto" w:fill="F2F2F2" w:themeFill="background1" w:themeFillShade="F2"/>
          </w:tcPr>
          <w:p w14:paraId="73C4279A" w14:textId="77777777" w:rsidR="00FB48D5" w:rsidRPr="00720E11" w:rsidRDefault="00FB48D5" w:rsidP="002A5A2D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/>
                <w:i/>
              </w:rPr>
            </w:pPr>
            <w:r w:rsidRPr="00720E11">
              <w:rPr>
                <w:b/>
                <w:i/>
              </w:rPr>
              <w:t>Title</w:t>
            </w:r>
          </w:p>
        </w:tc>
      </w:tr>
      <w:tr w:rsidR="00FB48D5" w:rsidRPr="00EA2D43" w14:paraId="4CCE3DAC" w14:textId="77777777" w:rsidTr="00DC2272">
        <w:tc>
          <w:tcPr>
            <w:tcW w:w="1482" w:type="dxa"/>
          </w:tcPr>
          <w:p w14:paraId="1FB1750A" w14:textId="77777777" w:rsidR="00FB48D5" w:rsidRPr="00870D13" w:rsidRDefault="00FB48D5" w:rsidP="002A5A2D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 w:rsidRPr="00870D13">
              <w:t xml:space="preserve">INF.1 </w:t>
            </w:r>
          </w:p>
        </w:tc>
        <w:tc>
          <w:tcPr>
            <w:tcW w:w="645" w:type="dxa"/>
          </w:tcPr>
          <w:p w14:paraId="75E3BBD3" w14:textId="77777777" w:rsidR="00FB48D5" w:rsidRPr="00870D13" w:rsidRDefault="002931D7" w:rsidP="00F618D8">
            <w:pPr>
              <w:tabs>
                <w:tab w:val="left" w:pos="1134"/>
              </w:tabs>
              <w:spacing w:before="20" w:after="20"/>
              <w:ind w:left="-108" w:right="-108"/>
              <w:jc w:val="center"/>
            </w:pPr>
            <w:r>
              <w:t>1</w:t>
            </w:r>
          </w:p>
        </w:tc>
        <w:tc>
          <w:tcPr>
            <w:tcW w:w="7562" w:type="dxa"/>
          </w:tcPr>
          <w:p w14:paraId="3CA97A86" w14:textId="77777777" w:rsidR="00FB48D5" w:rsidRPr="00123D39" w:rsidRDefault="002931D7" w:rsidP="00123D39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 w:rsidRPr="00123D39">
              <w:t>List of documents (Secretariat)</w:t>
            </w:r>
          </w:p>
        </w:tc>
      </w:tr>
      <w:tr w:rsidR="002A5A2D" w:rsidRPr="00EA2D43" w14:paraId="1FEC8643" w14:textId="77777777" w:rsidTr="00DC2272">
        <w:tc>
          <w:tcPr>
            <w:tcW w:w="1482" w:type="dxa"/>
          </w:tcPr>
          <w:p w14:paraId="1F20C4E8" w14:textId="77777777" w:rsidR="002A5A2D" w:rsidRPr="00870D13" w:rsidRDefault="002A5A2D" w:rsidP="002A5A2D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 w:rsidRPr="00870D13">
              <w:t xml:space="preserve">INF.2 </w:t>
            </w:r>
          </w:p>
        </w:tc>
        <w:tc>
          <w:tcPr>
            <w:tcW w:w="645" w:type="dxa"/>
          </w:tcPr>
          <w:p w14:paraId="472EAE74" w14:textId="77777777" w:rsidR="002A5A2D" w:rsidRPr="00870D13" w:rsidRDefault="002931D7" w:rsidP="00F618D8">
            <w:pPr>
              <w:tabs>
                <w:tab w:val="left" w:pos="1134"/>
              </w:tabs>
              <w:spacing w:before="20" w:after="20"/>
              <w:ind w:left="-108" w:right="-108"/>
              <w:jc w:val="center"/>
            </w:pPr>
            <w:r>
              <w:t>1</w:t>
            </w:r>
          </w:p>
        </w:tc>
        <w:tc>
          <w:tcPr>
            <w:tcW w:w="7562" w:type="dxa"/>
          </w:tcPr>
          <w:p w14:paraId="64E77E7E" w14:textId="28C9E5AE" w:rsidR="002A5A2D" w:rsidRPr="00123D39" w:rsidRDefault="002931D7" w:rsidP="00123D39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 w:rsidRPr="00123D39">
              <w:t xml:space="preserve">Provisional agenda for the </w:t>
            </w:r>
            <w:r w:rsidR="000F4801">
              <w:t>fortieth</w:t>
            </w:r>
            <w:r w:rsidRPr="00123D39">
              <w:t xml:space="preserve"> session (Secretariat)</w:t>
            </w:r>
          </w:p>
        </w:tc>
      </w:tr>
      <w:tr w:rsidR="002A5A2D" w:rsidRPr="00EA2D43" w14:paraId="2DA473E7" w14:textId="77777777" w:rsidTr="00DC2272">
        <w:tc>
          <w:tcPr>
            <w:tcW w:w="1482" w:type="dxa"/>
          </w:tcPr>
          <w:p w14:paraId="4FE76DB0" w14:textId="77777777" w:rsidR="002A5A2D" w:rsidRPr="00870D13" w:rsidRDefault="003565E5" w:rsidP="003565E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 w:rsidRPr="00870D13">
              <w:t>INF.</w:t>
            </w:r>
            <w:r w:rsidR="009D0EC7">
              <w:t>3</w:t>
            </w:r>
          </w:p>
        </w:tc>
        <w:tc>
          <w:tcPr>
            <w:tcW w:w="645" w:type="dxa"/>
          </w:tcPr>
          <w:p w14:paraId="7C67DF5C" w14:textId="79E265F2" w:rsidR="002A5A2D" w:rsidRPr="00870D13" w:rsidRDefault="00CC716F" w:rsidP="00787C77">
            <w:pPr>
              <w:ind w:left="-108" w:right="-108"/>
              <w:jc w:val="center"/>
            </w:pPr>
            <w:r>
              <w:t>2</w:t>
            </w:r>
            <w:r w:rsidR="00657258">
              <w:t xml:space="preserve"> </w:t>
            </w:r>
            <w:r w:rsidR="00FF1DEA">
              <w:t>(</w:t>
            </w:r>
            <w:r w:rsidR="00657258">
              <w:t>c</w:t>
            </w:r>
            <w:r w:rsidR="00FF1DEA">
              <w:t>)</w:t>
            </w:r>
          </w:p>
        </w:tc>
        <w:tc>
          <w:tcPr>
            <w:tcW w:w="7562" w:type="dxa"/>
          </w:tcPr>
          <w:p w14:paraId="37F0D83D" w14:textId="61D9E97E" w:rsidR="002A5A2D" w:rsidRPr="00123D39" w:rsidRDefault="001F52DB" w:rsidP="00123D39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 w:rsidRPr="00CB7CF2">
              <w:rPr>
                <w:rFonts w:eastAsia="MS Mincho"/>
                <w:lang w:eastAsia="ja-JP"/>
              </w:rPr>
              <w:t>Revision of Chapter 3.3 to fully incorporate non-animal test methods</w:t>
            </w:r>
            <w:r>
              <w:rPr>
                <w:rFonts w:eastAsia="MS Mincho"/>
                <w:lang w:eastAsia="ja-JP"/>
              </w:rPr>
              <w:t xml:space="preserve"> (United Kingdom, Netherla</w:t>
            </w:r>
            <w:r w:rsidR="001C5B8D">
              <w:rPr>
                <w:rFonts w:eastAsia="MS Mincho"/>
                <w:lang w:eastAsia="ja-JP"/>
              </w:rPr>
              <w:t>n</w:t>
            </w:r>
            <w:r>
              <w:rPr>
                <w:rFonts w:eastAsia="MS Mincho"/>
                <w:lang w:eastAsia="ja-JP"/>
              </w:rPr>
              <w:t>ds)</w:t>
            </w:r>
          </w:p>
        </w:tc>
      </w:tr>
      <w:tr w:rsidR="00F31CF4" w:rsidRPr="00870D13" w14:paraId="157B165E" w14:textId="77777777" w:rsidTr="00DC2272">
        <w:tc>
          <w:tcPr>
            <w:tcW w:w="1482" w:type="dxa"/>
          </w:tcPr>
          <w:p w14:paraId="18FF334C" w14:textId="77777777" w:rsidR="00F31CF4" w:rsidRPr="00870D13" w:rsidRDefault="00F31CF4" w:rsidP="00F31CF4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INF.4</w:t>
            </w:r>
          </w:p>
        </w:tc>
        <w:tc>
          <w:tcPr>
            <w:tcW w:w="645" w:type="dxa"/>
          </w:tcPr>
          <w:p w14:paraId="115F9DF0" w14:textId="014ABB69" w:rsidR="00F31CF4" w:rsidRPr="00870D13" w:rsidRDefault="001C5B8D" w:rsidP="00F31CF4">
            <w:pPr>
              <w:ind w:left="-108" w:right="-108"/>
              <w:jc w:val="center"/>
            </w:pPr>
            <w:r>
              <w:t xml:space="preserve">2 </w:t>
            </w:r>
            <w:r w:rsidR="00755A5C">
              <w:t>(</w:t>
            </w:r>
            <w:r>
              <w:t>c</w:t>
            </w:r>
            <w:r w:rsidR="00755A5C">
              <w:t>)</w:t>
            </w:r>
          </w:p>
        </w:tc>
        <w:tc>
          <w:tcPr>
            <w:tcW w:w="7562" w:type="dxa"/>
          </w:tcPr>
          <w:p w14:paraId="1C3AC3ED" w14:textId="394F753D" w:rsidR="00F31CF4" w:rsidRPr="00123D39" w:rsidRDefault="00224CBD" w:rsidP="00F31CF4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 w:rsidRPr="009103F3">
              <w:t xml:space="preserve">Consequential amendments to Chapter 3.2 due to the </w:t>
            </w:r>
            <w:r w:rsidRPr="009103F3">
              <w:rPr>
                <w:rFonts w:eastAsia="MS Mincho"/>
                <w:lang w:eastAsia="ja-JP"/>
              </w:rPr>
              <w:t>revision of GHS Chapter 3.3 to fully</w:t>
            </w:r>
            <w:r w:rsidRPr="009103F3" w:rsidDel="00DA6B99">
              <w:rPr>
                <w:rFonts w:eastAsia="MS Mincho"/>
                <w:lang w:eastAsia="ja-JP"/>
              </w:rPr>
              <w:t xml:space="preserve"> </w:t>
            </w:r>
            <w:r w:rsidRPr="009103F3">
              <w:rPr>
                <w:rFonts w:eastAsia="MS Mincho"/>
                <w:lang w:eastAsia="ja-JP"/>
              </w:rPr>
              <w:t>incorporate non-animal test methods</w:t>
            </w:r>
            <w:r>
              <w:rPr>
                <w:rFonts w:eastAsia="MS Mincho"/>
                <w:lang w:eastAsia="ja-JP"/>
              </w:rPr>
              <w:t xml:space="preserve"> (United Kingdom, Netherlands)</w:t>
            </w:r>
          </w:p>
        </w:tc>
      </w:tr>
      <w:tr w:rsidR="00F31CF4" w:rsidRPr="00870D13" w14:paraId="41DFD816" w14:textId="77777777" w:rsidTr="00DC2272">
        <w:tc>
          <w:tcPr>
            <w:tcW w:w="1482" w:type="dxa"/>
          </w:tcPr>
          <w:p w14:paraId="2E15E1A0" w14:textId="77777777" w:rsidR="00F31CF4" w:rsidRPr="00870D13" w:rsidRDefault="00F31CF4" w:rsidP="00F31CF4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INF.5</w:t>
            </w:r>
          </w:p>
        </w:tc>
        <w:tc>
          <w:tcPr>
            <w:tcW w:w="645" w:type="dxa"/>
          </w:tcPr>
          <w:p w14:paraId="187D89EC" w14:textId="6F5D66B9" w:rsidR="00F31CF4" w:rsidRPr="00870D13" w:rsidRDefault="00BB3EA1" w:rsidP="00F31CF4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</w:pPr>
            <w:r>
              <w:t xml:space="preserve">3 </w:t>
            </w:r>
            <w:r w:rsidR="0047324D">
              <w:t>(</w:t>
            </w:r>
            <w:r>
              <w:t>b</w:t>
            </w:r>
            <w:r w:rsidR="0047324D">
              <w:t>)</w:t>
            </w:r>
          </w:p>
        </w:tc>
        <w:tc>
          <w:tcPr>
            <w:tcW w:w="7562" w:type="dxa"/>
          </w:tcPr>
          <w:p w14:paraId="2320F190" w14:textId="291C02AD" w:rsidR="00F31CF4" w:rsidRPr="00123D39" w:rsidRDefault="00BB3EA1" w:rsidP="00F31CF4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 w:rsidRPr="00E73501">
              <w:t>Report on the implementation of GHS in South Africa</w:t>
            </w:r>
            <w:r>
              <w:t xml:space="preserve"> (South Africa)</w:t>
            </w:r>
          </w:p>
        </w:tc>
      </w:tr>
      <w:tr w:rsidR="00F31CF4" w:rsidRPr="00870D13" w14:paraId="089351DA" w14:textId="77777777" w:rsidTr="00DC2272">
        <w:tc>
          <w:tcPr>
            <w:tcW w:w="1482" w:type="dxa"/>
          </w:tcPr>
          <w:p w14:paraId="4371955D" w14:textId="77777777" w:rsidR="00F31CF4" w:rsidRDefault="00F31CF4" w:rsidP="00F31CF4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INF.6</w:t>
            </w:r>
          </w:p>
        </w:tc>
        <w:tc>
          <w:tcPr>
            <w:tcW w:w="645" w:type="dxa"/>
          </w:tcPr>
          <w:p w14:paraId="777BF4A9" w14:textId="12AA6F37" w:rsidR="00F31CF4" w:rsidRDefault="00A5384D" w:rsidP="00F31CF4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</w:pPr>
            <w:r>
              <w:t>2</w:t>
            </w:r>
            <w:r w:rsidR="0088548A">
              <w:t xml:space="preserve"> </w:t>
            </w:r>
            <w:r>
              <w:t>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7562" w:type="dxa"/>
          </w:tcPr>
          <w:p w14:paraId="6965FC77" w14:textId="54D30926" w:rsidR="00F31CF4" w:rsidRPr="00123D39" w:rsidRDefault="00885603" w:rsidP="00F31CF4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rPr>
                <w:rFonts w:eastAsia="MS Mincho"/>
                <w:lang w:val="en-US" w:eastAsia="ja-JP"/>
              </w:rPr>
              <w:t>Amendment to Chapter 2.17 desensitized explosives (Germany)</w:t>
            </w:r>
          </w:p>
        </w:tc>
      </w:tr>
      <w:tr w:rsidR="00F31CF4" w:rsidRPr="00870D13" w14:paraId="578B8691" w14:textId="77777777" w:rsidTr="00DC2272">
        <w:tc>
          <w:tcPr>
            <w:tcW w:w="1482" w:type="dxa"/>
          </w:tcPr>
          <w:p w14:paraId="16B7CBE6" w14:textId="77777777" w:rsidR="00F31CF4" w:rsidRPr="00870D13" w:rsidRDefault="00F31CF4" w:rsidP="00F31CF4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INF.7</w:t>
            </w:r>
          </w:p>
        </w:tc>
        <w:tc>
          <w:tcPr>
            <w:tcW w:w="645" w:type="dxa"/>
          </w:tcPr>
          <w:p w14:paraId="2415F6C5" w14:textId="4378ED8D" w:rsidR="00F31CF4" w:rsidRPr="00870D13" w:rsidRDefault="00246F41" w:rsidP="00F31CF4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</w:pPr>
            <w:r>
              <w:t>2</w:t>
            </w:r>
            <w:r w:rsidR="00773108">
              <w:t xml:space="preserve"> </w:t>
            </w:r>
            <w:r>
              <w:t>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7562" w:type="dxa"/>
          </w:tcPr>
          <w:p w14:paraId="79A8B097" w14:textId="057A64C8" w:rsidR="00F31CF4" w:rsidRPr="00123D39" w:rsidRDefault="00773108" w:rsidP="00F31CF4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rPr>
                <w:rFonts w:eastAsia="MS Mincho"/>
                <w:lang w:val="en-US" w:eastAsia="ja-JP"/>
              </w:rPr>
              <w:t>French translation of the definition of “Eye irritation” in the GHS (Canada)</w:t>
            </w:r>
          </w:p>
        </w:tc>
      </w:tr>
      <w:tr w:rsidR="00F31CF4" w:rsidRPr="00870D13" w14:paraId="35594D7D" w14:textId="77777777" w:rsidTr="00DC2272">
        <w:tc>
          <w:tcPr>
            <w:tcW w:w="1482" w:type="dxa"/>
          </w:tcPr>
          <w:p w14:paraId="1EB6504E" w14:textId="77777777" w:rsidR="00F31CF4" w:rsidRDefault="00F31CF4" w:rsidP="00F31CF4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INF.8</w:t>
            </w:r>
          </w:p>
        </w:tc>
        <w:tc>
          <w:tcPr>
            <w:tcW w:w="645" w:type="dxa"/>
          </w:tcPr>
          <w:p w14:paraId="53337BD4" w14:textId="1AD61CDF" w:rsidR="00F31CF4" w:rsidRDefault="009A056A" w:rsidP="00F31CF4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</w:pPr>
            <w:r>
              <w:t>1</w:t>
            </w:r>
          </w:p>
        </w:tc>
        <w:tc>
          <w:tcPr>
            <w:tcW w:w="7562" w:type="dxa"/>
          </w:tcPr>
          <w:p w14:paraId="79225665" w14:textId="06CAD0D5" w:rsidR="00F31CF4" w:rsidRPr="00123D39" w:rsidRDefault="009A056A" w:rsidP="00F31CF4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rPr>
                <w:rFonts w:eastAsia="MS Mincho"/>
                <w:lang w:val="en-US" w:eastAsia="ja-JP"/>
              </w:rPr>
              <w:t xml:space="preserve">Accreditation, registration, working arrangements and provisional timetable for the fortieth session </w:t>
            </w:r>
            <w:r>
              <w:t>(Secretariat)</w:t>
            </w:r>
          </w:p>
        </w:tc>
      </w:tr>
      <w:tr w:rsidR="00F31CF4" w:rsidRPr="00870D13" w14:paraId="76AEA815" w14:textId="77777777" w:rsidTr="00DC2272">
        <w:tc>
          <w:tcPr>
            <w:tcW w:w="1482" w:type="dxa"/>
          </w:tcPr>
          <w:p w14:paraId="3DFE845C" w14:textId="77777777" w:rsidR="00F31CF4" w:rsidRPr="00870D13" w:rsidRDefault="00F31CF4" w:rsidP="00F31CF4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INF.9</w:t>
            </w:r>
          </w:p>
        </w:tc>
        <w:tc>
          <w:tcPr>
            <w:tcW w:w="645" w:type="dxa"/>
          </w:tcPr>
          <w:p w14:paraId="68288FFE" w14:textId="6EE8E99B" w:rsidR="00F31CF4" w:rsidRPr="00870D13" w:rsidRDefault="001D2696" w:rsidP="00F31CF4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</w:pPr>
            <w:r>
              <w:t>4 (c)</w:t>
            </w:r>
          </w:p>
        </w:tc>
        <w:tc>
          <w:tcPr>
            <w:tcW w:w="7562" w:type="dxa"/>
          </w:tcPr>
          <w:p w14:paraId="7728E38E" w14:textId="2B107E2A" w:rsidR="00F31CF4" w:rsidRPr="00123D39" w:rsidRDefault="001D2696" w:rsidP="00F31CF4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D</w:t>
            </w:r>
            <w:r w:rsidRPr="00DB3A16">
              <w:t>igitalisation of hazard information for chemical products</w:t>
            </w:r>
            <w:r>
              <w:t xml:space="preserve"> (</w:t>
            </w:r>
            <w:proofErr w:type="spellStart"/>
            <w:r>
              <w:t>Cefic</w:t>
            </w:r>
            <w:proofErr w:type="spellEnd"/>
            <w:r>
              <w:t>)</w:t>
            </w:r>
          </w:p>
        </w:tc>
      </w:tr>
      <w:tr w:rsidR="001D2696" w:rsidRPr="00870D13" w14:paraId="6AC258DD" w14:textId="77777777" w:rsidTr="00DC2272">
        <w:tc>
          <w:tcPr>
            <w:tcW w:w="1482" w:type="dxa"/>
          </w:tcPr>
          <w:p w14:paraId="2532714E" w14:textId="5EFB3E8D" w:rsidR="001D2696" w:rsidRDefault="00753D7D" w:rsidP="00F31CF4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INF.10</w:t>
            </w:r>
          </w:p>
        </w:tc>
        <w:tc>
          <w:tcPr>
            <w:tcW w:w="645" w:type="dxa"/>
          </w:tcPr>
          <w:p w14:paraId="1B317F6D" w14:textId="5FC28C6E" w:rsidR="001D2696" w:rsidRDefault="00753D7D" w:rsidP="00F31CF4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</w:pPr>
            <w:r>
              <w:t>2 (d)</w:t>
            </w:r>
          </w:p>
        </w:tc>
        <w:tc>
          <w:tcPr>
            <w:tcW w:w="7562" w:type="dxa"/>
          </w:tcPr>
          <w:p w14:paraId="54F23404" w14:textId="5535EA88" w:rsidR="001D2696" w:rsidRDefault="00753D7D" w:rsidP="00F31CF4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 w:rsidRPr="00F23130">
              <w:rPr>
                <w:szCs w:val="28"/>
              </w:rPr>
              <w:t>Clarification of the criteria for classification for skin sensitization using animal studies</w:t>
            </w:r>
            <w:r w:rsidR="004165BE">
              <w:rPr>
                <w:szCs w:val="28"/>
              </w:rPr>
              <w:t xml:space="preserve"> (Japan)</w:t>
            </w:r>
          </w:p>
        </w:tc>
      </w:tr>
      <w:tr w:rsidR="001D2696" w:rsidRPr="00870D13" w14:paraId="35646407" w14:textId="77777777" w:rsidTr="00DC2272">
        <w:tc>
          <w:tcPr>
            <w:tcW w:w="1482" w:type="dxa"/>
          </w:tcPr>
          <w:p w14:paraId="25D219A4" w14:textId="22D3DA3D" w:rsidR="001D2696" w:rsidRDefault="00753D7D" w:rsidP="00F31CF4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INF.1</w:t>
            </w:r>
            <w:r w:rsidR="00FC5434">
              <w:t>1</w:t>
            </w:r>
          </w:p>
        </w:tc>
        <w:tc>
          <w:tcPr>
            <w:tcW w:w="645" w:type="dxa"/>
          </w:tcPr>
          <w:p w14:paraId="082E62CD" w14:textId="2708454C" w:rsidR="001D2696" w:rsidRDefault="000B757A" w:rsidP="00F31CF4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</w:pPr>
            <w:r>
              <w:t>5</w:t>
            </w:r>
          </w:p>
        </w:tc>
        <w:tc>
          <w:tcPr>
            <w:tcW w:w="7562" w:type="dxa"/>
          </w:tcPr>
          <w:p w14:paraId="76910B1E" w14:textId="3958B338" w:rsidR="001D2696" w:rsidRDefault="00951D2D" w:rsidP="00F31CF4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rPr>
                <w:rFonts w:eastAsia="MS Mincho"/>
              </w:rPr>
              <w:t>GHS virtual training in South Africa (RPMASA)</w:t>
            </w:r>
          </w:p>
        </w:tc>
      </w:tr>
      <w:tr w:rsidR="001D2696" w:rsidRPr="00870D13" w14:paraId="0DD92176" w14:textId="77777777" w:rsidTr="00DC2272">
        <w:tc>
          <w:tcPr>
            <w:tcW w:w="1482" w:type="dxa"/>
          </w:tcPr>
          <w:p w14:paraId="66ED1DB9" w14:textId="7B79CB62" w:rsidR="001D2696" w:rsidRDefault="00753D7D" w:rsidP="00F31CF4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INF.1</w:t>
            </w:r>
            <w:r w:rsidR="00521A33">
              <w:t>2</w:t>
            </w:r>
          </w:p>
        </w:tc>
        <w:tc>
          <w:tcPr>
            <w:tcW w:w="645" w:type="dxa"/>
          </w:tcPr>
          <w:p w14:paraId="319A2796" w14:textId="6322E167" w:rsidR="001D2696" w:rsidRDefault="00A12C88" w:rsidP="00F31CF4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</w:pPr>
            <w:r>
              <w:t>2 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7562" w:type="dxa"/>
          </w:tcPr>
          <w:p w14:paraId="01ED761F" w14:textId="5D53866B" w:rsidR="001D2696" w:rsidRPr="00B967B8" w:rsidRDefault="00AB2A79" w:rsidP="00F31CF4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 w:rsidRPr="00B967B8">
              <w:rPr>
                <w:bCs/>
              </w:rPr>
              <w:t>Proposal for simple definition for the word “toxic”</w:t>
            </w:r>
            <w:r w:rsidR="00267B41">
              <w:rPr>
                <w:bCs/>
              </w:rPr>
              <w:t xml:space="preserve"> (RPMASA)</w:t>
            </w:r>
          </w:p>
        </w:tc>
      </w:tr>
      <w:tr w:rsidR="001D2696" w:rsidRPr="00870D13" w14:paraId="2E5EA52C" w14:textId="77777777" w:rsidTr="00DC2272">
        <w:tc>
          <w:tcPr>
            <w:tcW w:w="1482" w:type="dxa"/>
          </w:tcPr>
          <w:p w14:paraId="386572CC" w14:textId="63D319A6" w:rsidR="001D2696" w:rsidRDefault="00753D7D" w:rsidP="00F31CF4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INF.1</w:t>
            </w:r>
            <w:r w:rsidR="00521A33">
              <w:t>3</w:t>
            </w:r>
          </w:p>
        </w:tc>
        <w:tc>
          <w:tcPr>
            <w:tcW w:w="645" w:type="dxa"/>
          </w:tcPr>
          <w:p w14:paraId="26F1DD25" w14:textId="08273831" w:rsidR="001D2696" w:rsidRDefault="006F783B" w:rsidP="00F31CF4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</w:pPr>
            <w:r>
              <w:t>1</w:t>
            </w:r>
          </w:p>
        </w:tc>
        <w:tc>
          <w:tcPr>
            <w:tcW w:w="7562" w:type="dxa"/>
          </w:tcPr>
          <w:p w14:paraId="27BD9089" w14:textId="24EC34EF" w:rsidR="001D2696" w:rsidRDefault="006F783B" w:rsidP="00F31CF4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rPr>
                <w:rFonts w:eastAsia="MS Mincho"/>
                <w:lang w:eastAsia="ja-JP"/>
              </w:rPr>
              <w:t xml:space="preserve">ECOSOC resolution E/RES/2021/13 on the </w:t>
            </w:r>
            <w:r>
              <w:t>Work of the Committee of Experts on the Transport of Dangerous Goods and on the Globally Harmonized System of Classification and Labelling of Chemicals (Secretariat)</w:t>
            </w:r>
          </w:p>
        </w:tc>
      </w:tr>
      <w:tr w:rsidR="001D2696" w:rsidRPr="00870D13" w14:paraId="260D23D9" w14:textId="77777777" w:rsidTr="00DC2272">
        <w:tc>
          <w:tcPr>
            <w:tcW w:w="1482" w:type="dxa"/>
          </w:tcPr>
          <w:p w14:paraId="604E6945" w14:textId="750C13CA" w:rsidR="001D2696" w:rsidRDefault="00753D7D" w:rsidP="00F31CF4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INF.1</w:t>
            </w:r>
            <w:r w:rsidR="00521A33">
              <w:t>4</w:t>
            </w:r>
          </w:p>
        </w:tc>
        <w:tc>
          <w:tcPr>
            <w:tcW w:w="645" w:type="dxa"/>
          </w:tcPr>
          <w:p w14:paraId="3B29784C" w14:textId="5E819C94" w:rsidR="001D2696" w:rsidRDefault="006844B3" w:rsidP="00F31CF4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</w:pPr>
            <w:r>
              <w:t>3 (a)</w:t>
            </w:r>
          </w:p>
        </w:tc>
        <w:tc>
          <w:tcPr>
            <w:tcW w:w="7562" w:type="dxa"/>
          </w:tcPr>
          <w:p w14:paraId="40F8DB98" w14:textId="36B2A30D" w:rsidR="001D2696" w:rsidRDefault="006844B3" w:rsidP="00F31CF4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rPr>
                <w:rFonts w:eastAsia="MS Mincho"/>
                <w:lang w:val="en-US" w:eastAsia="ja-JP"/>
              </w:rPr>
              <w:t>Study on the role of international trade agreements for the implementation of GHS (Sweden)</w:t>
            </w:r>
          </w:p>
        </w:tc>
      </w:tr>
      <w:tr w:rsidR="00C14B50" w:rsidRPr="00870D13" w14:paraId="36437412" w14:textId="77777777" w:rsidTr="00DC2272">
        <w:tc>
          <w:tcPr>
            <w:tcW w:w="1482" w:type="dxa"/>
          </w:tcPr>
          <w:p w14:paraId="4D1B17B2" w14:textId="7D675627" w:rsidR="00C14B50" w:rsidRDefault="00C14B50" w:rsidP="00C14B50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INF.15</w:t>
            </w:r>
            <w:r w:rsidR="009B0D68">
              <w:t xml:space="preserve"> and Add.1</w:t>
            </w:r>
          </w:p>
        </w:tc>
        <w:tc>
          <w:tcPr>
            <w:tcW w:w="645" w:type="dxa"/>
          </w:tcPr>
          <w:p w14:paraId="2368E70D" w14:textId="2924A9ED" w:rsidR="00C14B50" w:rsidRDefault="00C14B50" w:rsidP="00C14B50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</w:pPr>
            <w:r w:rsidRPr="00EE10E5">
              <w:t>3 (a)</w:t>
            </w:r>
          </w:p>
        </w:tc>
        <w:tc>
          <w:tcPr>
            <w:tcW w:w="7562" w:type="dxa"/>
          </w:tcPr>
          <w:p w14:paraId="0A7499F8" w14:textId="32D475DE" w:rsidR="00C14B50" w:rsidRDefault="00C14B50" w:rsidP="00C14B50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rPr>
                <w:rFonts w:eastAsia="MS Mincho"/>
                <w:lang w:val="en-US" w:eastAsia="ja-JP"/>
              </w:rPr>
              <w:t>Status update on the ongoing work of the global list informal correspondence group (Canada, USA)</w:t>
            </w:r>
          </w:p>
        </w:tc>
      </w:tr>
      <w:tr w:rsidR="00C14B50" w:rsidRPr="00870D13" w14:paraId="66DE3A74" w14:textId="77777777" w:rsidTr="00DC2272">
        <w:tc>
          <w:tcPr>
            <w:tcW w:w="1482" w:type="dxa"/>
          </w:tcPr>
          <w:p w14:paraId="670343B7" w14:textId="779996F1" w:rsidR="00C14B50" w:rsidRDefault="00C14B50" w:rsidP="00C14B50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INF.</w:t>
            </w:r>
            <w:r w:rsidR="00FB79A5">
              <w:t>16</w:t>
            </w:r>
          </w:p>
        </w:tc>
        <w:tc>
          <w:tcPr>
            <w:tcW w:w="645" w:type="dxa"/>
          </w:tcPr>
          <w:p w14:paraId="0349AF02" w14:textId="423B5482" w:rsidR="00C14B50" w:rsidRDefault="00C9299E" w:rsidP="00C14B50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</w:pPr>
            <w:r>
              <w:t>6</w:t>
            </w:r>
          </w:p>
        </w:tc>
        <w:tc>
          <w:tcPr>
            <w:tcW w:w="7562" w:type="dxa"/>
          </w:tcPr>
          <w:p w14:paraId="3CCB85F1" w14:textId="0A74FFD0" w:rsidR="00C14B50" w:rsidRDefault="005C182B" w:rsidP="00C14B50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 xml:space="preserve">UN/OECD seminar in follow-up to the 2020 Beirut port explosion: Lessons learned, experiences and good practices of ammonium nitrate storage and handling, and related accident prevention, </w:t>
            </w:r>
            <w:proofErr w:type="gramStart"/>
            <w:r>
              <w:t>preparedness</w:t>
            </w:r>
            <w:proofErr w:type="gramEnd"/>
            <w:r>
              <w:t xml:space="preserve"> and response: Invitation to contribute</w:t>
            </w:r>
            <w:r w:rsidR="001858C2">
              <w:t xml:space="preserve"> (Secretariat industrial accidents convention)</w:t>
            </w:r>
          </w:p>
        </w:tc>
      </w:tr>
      <w:tr w:rsidR="00FB79A5" w:rsidRPr="00870D13" w14:paraId="7D42A1C5" w14:textId="77777777" w:rsidTr="00DC2272">
        <w:tc>
          <w:tcPr>
            <w:tcW w:w="1482" w:type="dxa"/>
          </w:tcPr>
          <w:p w14:paraId="6D9C0A49" w14:textId="5989A7BA" w:rsidR="00FB79A5" w:rsidRDefault="00FB79A5" w:rsidP="00C14B50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INF.17</w:t>
            </w:r>
          </w:p>
        </w:tc>
        <w:tc>
          <w:tcPr>
            <w:tcW w:w="645" w:type="dxa"/>
          </w:tcPr>
          <w:p w14:paraId="16437295" w14:textId="498808EA" w:rsidR="00FB79A5" w:rsidRDefault="005C182B" w:rsidP="00C14B50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</w:pPr>
            <w:r>
              <w:t>2 (h)</w:t>
            </w:r>
          </w:p>
        </w:tc>
        <w:tc>
          <w:tcPr>
            <w:tcW w:w="7562" w:type="dxa"/>
          </w:tcPr>
          <w:p w14:paraId="348F6C83" w14:textId="16F19A35" w:rsidR="00FB79A5" w:rsidRDefault="005C182B" w:rsidP="00C14B50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Status of the work of the Annex 1-3 informal working group (U</w:t>
            </w:r>
            <w:r w:rsidR="001858C2">
              <w:t xml:space="preserve">nited </w:t>
            </w:r>
            <w:r>
              <w:t>K</w:t>
            </w:r>
            <w:r w:rsidR="001858C2">
              <w:t>ingdom</w:t>
            </w:r>
            <w:r>
              <w:t>)</w:t>
            </w:r>
          </w:p>
        </w:tc>
      </w:tr>
      <w:tr w:rsidR="00FB79A5" w:rsidRPr="00870D13" w14:paraId="406BDA4C" w14:textId="77777777" w:rsidTr="00DC2272">
        <w:tc>
          <w:tcPr>
            <w:tcW w:w="1482" w:type="dxa"/>
          </w:tcPr>
          <w:p w14:paraId="436379A2" w14:textId="6D83D621" w:rsidR="00FB79A5" w:rsidRDefault="00FB79A5" w:rsidP="00C14B50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INF.18</w:t>
            </w:r>
          </w:p>
        </w:tc>
        <w:tc>
          <w:tcPr>
            <w:tcW w:w="645" w:type="dxa"/>
          </w:tcPr>
          <w:p w14:paraId="5A3E1145" w14:textId="551BE8A0" w:rsidR="00FB79A5" w:rsidRDefault="001858C2" w:rsidP="00C14B50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</w:pPr>
            <w:r>
              <w:t>2 (c)</w:t>
            </w:r>
          </w:p>
        </w:tc>
        <w:tc>
          <w:tcPr>
            <w:tcW w:w="7562" w:type="dxa"/>
          </w:tcPr>
          <w:p w14:paraId="1A29609B" w14:textId="36DDC3D8" w:rsidR="00FB79A5" w:rsidRDefault="006A1173" w:rsidP="00C14B50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Use of non-animal testing methods for classification of health hazards: Status report ((United Kingdom)</w:t>
            </w:r>
          </w:p>
        </w:tc>
      </w:tr>
      <w:tr w:rsidR="00841D46" w:rsidRPr="00870D13" w14:paraId="2A073AC4" w14:textId="77777777" w:rsidTr="00DC2272">
        <w:tc>
          <w:tcPr>
            <w:tcW w:w="1482" w:type="dxa"/>
          </w:tcPr>
          <w:p w14:paraId="2F69938E" w14:textId="22231845" w:rsidR="00841D46" w:rsidRDefault="00841D46" w:rsidP="00841D46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 w:rsidRPr="00C75164">
              <w:t>INF.1</w:t>
            </w:r>
            <w:r>
              <w:t>9</w:t>
            </w:r>
          </w:p>
        </w:tc>
        <w:tc>
          <w:tcPr>
            <w:tcW w:w="645" w:type="dxa"/>
          </w:tcPr>
          <w:p w14:paraId="004E7DF0" w14:textId="5547BB15" w:rsidR="00841D46" w:rsidRDefault="00457117" w:rsidP="00841D46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</w:pPr>
            <w:r>
              <w:t>2 (h)</w:t>
            </w:r>
          </w:p>
        </w:tc>
        <w:tc>
          <w:tcPr>
            <w:tcW w:w="7562" w:type="dxa"/>
          </w:tcPr>
          <w:p w14:paraId="5E422160" w14:textId="350E0959" w:rsidR="00841D46" w:rsidRDefault="00457117" w:rsidP="00841D46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rPr>
                <w:rFonts w:eastAsia="MS Mincho"/>
                <w:lang w:val="en-US" w:eastAsia="ja-JP"/>
              </w:rPr>
              <w:t xml:space="preserve">Amendment to </w:t>
            </w:r>
            <w:r w:rsidRPr="00380718">
              <w:rPr>
                <w:rFonts w:eastAsia="MS Mincho"/>
                <w:lang w:val="en-US" w:eastAsia="ja-JP"/>
              </w:rPr>
              <w:t>ST/SG/AC.10/C.4/2021/2</w:t>
            </w:r>
            <w:r>
              <w:rPr>
                <w:rFonts w:eastAsia="MS Mincho"/>
                <w:lang w:val="en-US" w:eastAsia="ja-JP"/>
              </w:rPr>
              <w:t xml:space="preserve"> </w:t>
            </w:r>
            <w:proofErr w:type="gramStart"/>
            <w:r>
              <w:rPr>
                <w:rFonts w:eastAsia="MS Mincho"/>
                <w:lang w:val="en-US" w:eastAsia="ja-JP"/>
              </w:rPr>
              <w:t>with regard to</w:t>
            </w:r>
            <w:proofErr w:type="gramEnd"/>
            <w:r>
              <w:rPr>
                <w:rFonts w:eastAsia="MS Mincho"/>
                <w:lang w:val="en-US" w:eastAsia="ja-JP"/>
              </w:rPr>
              <w:t xml:space="preserve"> paragraphs 25 to 27 (Germany)</w:t>
            </w:r>
          </w:p>
        </w:tc>
      </w:tr>
      <w:tr w:rsidR="00841D46" w:rsidRPr="00870D13" w14:paraId="22E3CC5E" w14:textId="77777777" w:rsidTr="00DC2272">
        <w:tc>
          <w:tcPr>
            <w:tcW w:w="1482" w:type="dxa"/>
          </w:tcPr>
          <w:p w14:paraId="68DDDC11" w14:textId="096DC67F" w:rsidR="00841D46" w:rsidRDefault="00841D46" w:rsidP="00841D46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 w:rsidRPr="00C75164">
              <w:t>INF.</w:t>
            </w:r>
            <w:r>
              <w:t>20</w:t>
            </w:r>
          </w:p>
        </w:tc>
        <w:tc>
          <w:tcPr>
            <w:tcW w:w="645" w:type="dxa"/>
          </w:tcPr>
          <w:p w14:paraId="225060DA" w14:textId="32E28C6D" w:rsidR="00841D46" w:rsidRDefault="0072290D" w:rsidP="00841D46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</w:pPr>
            <w:r>
              <w:t>4 (b)</w:t>
            </w:r>
          </w:p>
        </w:tc>
        <w:tc>
          <w:tcPr>
            <w:tcW w:w="7562" w:type="dxa"/>
          </w:tcPr>
          <w:p w14:paraId="00A05B86" w14:textId="300931AB" w:rsidR="00841D46" w:rsidRDefault="0072290D" w:rsidP="00841D46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Status report on the work of the practical classification issues informal correspondence group (United States of America)</w:t>
            </w:r>
          </w:p>
        </w:tc>
      </w:tr>
      <w:tr w:rsidR="00841D46" w:rsidRPr="00870D13" w14:paraId="371C7B5A" w14:textId="77777777" w:rsidTr="00DC2272">
        <w:tc>
          <w:tcPr>
            <w:tcW w:w="1482" w:type="dxa"/>
          </w:tcPr>
          <w:p w14:paraId="5DDFEB1C" w14:textId="7B30A32F" w:rsidR="00841D46" w:rsidRDefault="00841D46" w:rsidP="00841D46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 w:rsidRPr="00C75164">
              <w:t>INF.</w:t>
            </w:r>
            <w:r>
              <w:t>21</w:t>
            </w:r>
          </w:p>
        </w:tc>
        <w:tc>
          <w:tcPr>
            <w:tcW w:w="645" w:type="dxa"/>
          </w:tcPr>
          <w:p w14:paraId="724B683C" w14:textId="356147C0" w:rsidR="00841D46" w:rsidRDefault="00570EB0" w:rsidP="00841D46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</w:pPr>
            <w:r>
              <w:t>3 (b)</w:t>
            </w:r>
          </w:p>
        </w:tc>
        <w:tc>
          <w:tcPr>
            <w:tcW w:w="7562" w:type="dxa"/>
          </w:tcPr>
          <w:p w14:paraId="51EAC88C" w14:textId="47081C9F" w:rsidR="00841D46" w:rsidRDefault="007854FE" w:rsidP="00841D46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 w:rsidRPr="00CA7082">
              <w:rPr>
                <w:rFonts w:eastAsia="MS Mincho"/>
                <w:lang w:val="en-US" w:eastAsia="ja-JP"/>
              </w:rPr>
              <w:t>Chemicals Strategy for Sustainability – CLP and GHS</w:t>
            </w:r>
            <w:r>
              <w:rPr>
                <w:rFonts w:eastAsia="MS Mincho"/>
                <w:lang w:val="en-US" w:eastAsia="ja-JP"/>
              </w:rPr>
              <w:t xml:space="preserve"> (European Union)</w:t>
            </w:r>
          </w:p>
        </w:tc>
      </w:tr>
      <w:tr w:rsidR="00841D46" w:rsidRPr="00870D13" w14:paraId="6DC01CF4" w14:textId="77777777" w:rsidTr="00DC2272">
        <w:tc>
          <w:tcPr>
            <w:tcW w:w="1482" w:type="dxa"/>
          </w:tcPr>
          <w:p w14:paraId="5552FD57" w14:textId="4ABEF736" w:rsidR="00841D46" w:rsidRDefault="00841D46" w:rsidP="00841D46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 w:rsidRPr="00C75164">
              <w:t>INF.</w:t>
            </w:r>
            <w:r>
              <w:t>22</w:t>
            </w:r>
          </w:p>
        </w:tc>
        <w:tc>
          <w:tcPr>
            <w:tcW w:w="645" w:type="dxa"/>
          </w:tcPr>
          <w:p w14:paraId="6BCDE624" w14:textId="15E4B501" w:rsidR="00841D46" w:rsidRDefault="001231D2" w:rsidP="00841D46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</w:pPr>
            <w:r>
              <w:t>2 (c)</w:t>
            </w:r>
          </w:p>
        </w:tc>
        <w:tc>
          <w:tcPr>
            <w:tcW w:w="7562" w:type="dxa"/>
          </w:tcPr>
          <w:p w14:paraId="5502F6BA" w14:textId="0C5088BB" w:rsidR="00841D46" w:rsidRDefault="001231D2" w:rsidP="00841D46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rPr>
                <w:rFonts w:eastAsia="MS Mincho"/>
                <w:lang w:val="en-US" w:eastAsia="ja-JP"/>
              </w:rPr>
              <w:t>Amendments to</w:t>
            </w:r>
            <w:r w:rsidRPr="009103F3">
              <w:t xml:space="preserve"> </w:t>
            </w:r>
            <w:r>
              <w:t>section 3.2.2.3</w:t>
            </w:r>
            <w:r w:rsidRPr="009103F3">
              <w:t xml:space="preserve"> </w:t>
            </w:r>
            <w:r>
              <w:t>in ST/SG/AC.10/2021/5 (United Kingdom, Netherlands)</w:t>
            </w:r>
          </w:p>
        </w:tc>
      </w:tr>
      <w:tr w:rsidR="00841D46" w:rsidRPr="00870D13" w14:paraId="609453B2" w14:textId="77777777" w:rsidTr="00DC2272">
        <w:tc>
          <w:tcPr>
            <w:tcW w:w="1482" w:type="dxa"/>
          </w:tcPr>
          <w:p w14:paraId="67B3CB98" w14:textId="4FEEA597" w:rsidR="00841D46" w:rsidRDefault="006E6940" w:rsidP="00C14B50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INF.23</w:t>
            </w:r>
          </w:p>
        </w:tc>
        <w:tc>
          <w:tcPr>
            <w:tcW w:w="645" w:type="dxa"/>
          </w:tcPr>
          <w:p w14:paraId="77967E2D" w14:textId="35D5E604" w:rsidR="00841D46" w:rsidRDefault="00871E2B" w:rsidP="00C14B50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</w:pPr>
            <w:r>
              <w:t>2 (a</w:t>
            </w:r>
            <w:r>
              <w:t>)</w:t>
            </w:r>
            <w:r>
              <w:br/>
              <w:t>2</w:t>
            </w:r>
            <w:r>
              <w:t xml:space="preserve"> 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  <w:tc>
          <w:tcPr>
            <w:tcW w:w="7562" w:type="dxa"/>
          </w:tcPr>
          <w:p w14:paraId="63737D21" w14:textId="5FAEB000" w:rsidR="00841D46" w:rsidRDefault="009540DF" w:rsidP="00C14B50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  <w:r>
              <w:t>Work of the Sub-Committee of Experts on the Transport of Dangerous Goods (TDG) on matters of interest to the GHS Sub-Committee</w:t>
            </w:r>
            <w:r w:rsidR="006E6940">
              <w:t xml:space="preserve"> (Secretariat)</w:t>
            </w:r>
            <w:r>
              <w:t>.</w:t>
            </w:r>
          </w:p>
        </w:tc>
      </w:tr>
      <w:tr w:rsidR="00841D46" w:rsidRPr="00870D13" w14:paraId="2DA03B1E" w14:textId="77777777" w:rsidTr="00DC2272">
        <w:tc>
          <w:tcPr>
            <w:tcW w:w="1482" w:type="dxa"/>
          </w:tcPr>
          <w:p w14:paraId="29EF57CE" w14:textId="77777777" w:rsidR="00841D46" w:rsidRDefault="00841D46" w:rsidP="00C14B50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</w:p>
        </w:tc>
        <w:tc>
          <w:tcPr>
            <w:tcW w:w="645" w:type="dxa"/>
          </w:tcPr>
          <w:p w14:paraId="5E083AB9" w14:textId="77777777" w:rsidR="00841D46" w:rsidRDefault="00841D46" w:rsidP="00C14B50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</w:pPr>
          </w:p>
        </w:tc>
        <w:tc>
          <w:tcPr>
            <w:tcW w:w="7562" w:type="dxa"/>
          </w:tcPr>
          <w:p w14:paraId="7CC1B095" w14:textId="77777777" w:rsidR="00841D46" w:rsidRDefault="00841D46" w:rsidP="00C14B50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</w:pPr>
          </w:p>
        </w:tc>
      </w:tr>
    </w:tbl>
    <w:p w14:paraId="5A9EED16" w14:textId="77777777" w:rsidR="00D45103" w:rsidRPr="002F4558" w:rsidRDefault="002F4558" w:rsidP="002F4558">
      <w:pPr>
        <w:spacing w:before="240"/>
        <w:jc w:val="center"/>
        <w:rPr>
          <w:u w:val="single"/>
          <w:lang w:val="en-AU" w:eastAsia="en-AU"/>
        </w:rPr>
      </w:pPr>
      <w:r>
        <w:rPr>
          <w:u w:val="single"/>
          <w:lang w:val="en-AU" w:eastAsia="en-AU"/>
        </w:rPr>
        <w:tab/>
      </w:r>
      <w:r>
        <w:rPr>
          <w:u w:val="single"/>
          <w:lang w:val="en-AU" w:eastAsia="en-AU"/>
        </w:rPr>
        <w:tab/>
      </w:r>
      <w:r>
        <w:rPr>
          <w:u w:val="single"/>
          <w:lang w:val="en-AU" w:eastAsia="en-AU"/>
        </w:rPr>
        <w:tab/>
      </w:r>
    </w:p>
    <w:sectPr w:rsidR="00D45103" w:rsidRPr="002F4558" w:rsidSect="0099001C">
      <w:headerReference w:type="even" r:id="rId11"/>
      <w:headerReference w:type="default" r:id="rId12"/>
      <w:footerReference w:type="even" r:id="rId13"/>
      <w:footerReference w:type="default" r:id="rId14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787A87" w14:textId="77777777" w:rsidR="006F2708" w:rsidRDefault="006F2708"/>
  </w:endnote>
  <w:endnote w:type="continuationSeparator" w:id="0">
    <w:p w14:paraId="2DEC13C3" w14:textId="77777777" w:rsidR="006F2708" w:rsidRDefault="006F2708"/>
  </w:endnote>
  <w:endnote w:type="continuationNotice" w:id="1">
    <w:p w14:paraId="392D8B8B" w14:textId="77777777" w:rsidR="006F2708" w:rsidRDefault="006F27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107DC8" w14:textId="77777777" w:rsidR="006C0DC6" w:rsidRPr="0099001C" w:rsidRDefault="006C0DC6" w:rsidP="0099001C">
    <w:pPr>
      <w:pStyle w:val="Footer"/>
      <w:tabs>
        <w:tab w:val="right" w:pos="9638"/>
      </w:tabs>
      <w:rPr>
        <w:sz w:val="18"/>
      </w:rPr>
    </w:pPr>
    <w:r w:rsidRPr="0099001C">
      <w:rPr>
        <w:b/>
        <w:sz w:val="18"/>
      </w:rPr>
      <w:fldChar w:fldCharType="begin"/>
    </w:r>
    <w:r w:rsidRPr="0099001C">
      <w:rPr>
        <w:b/>
        <w:sz w:val="18"/>
      </w:rPr>
      <w:instrText xml:space="preserve"> PAGE  \* MERGEFORMAT </w:instrText>
    </w:r>
    <w:r w:rsidRPr="0099001C">
      <w:rPr>
        <w:b/>
        <w:sz w:val="18"/>
      </w:rPr>
      <w:fldChar w:fldCharType="separate"/>
    </w:r>
    <w:r w:rsidR="00E828B8">
      <w:rPr>
        <w:b/>
        <w:noProof/>
        <w:sz w:val="18"/>
      </w:rPr>
      <w:t>2</w:t>
    </w:r>
    <w:r w:rsidRPr="0099001C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FB80F9" w14:textId="77777777" w:rsidR="006C0DC6" w:rsidRPr="0099001C" w:rsidRDefault="006C0DC6" w:rsidP="0099001C">
    <w:pPr>
      <w:pStyle w:val="Footer"/>
      <w:tabs>
        <w:tab w:val="right" w:pos="9638"/>
      </w:tabs>
      <w:rPr>
        <w:b/>
        <w:sz w:val="18"/>
      </w:rPr>
    </w:pPr>
    <w:r>
      <w:tab/>
    </w:r>
    <w:r w:rsidRPr="0099001C">
      <w:rPr>
        <w:b/>
        <w:sz w:val="18"/>
      </w:rPr>
      <w:fldChar w:fldCharType="begin"/>
    </w:r>
    <w:r w:rsidRPr="0099001C">
      <w:rPr>
        <w:b/>
        <w:sz w:val="18"/>
      </w:rPr>
      <w:instrText xml:space="preserve"> PAGE  \* MERGEFORMAT </w:instrText>
    </w:r>
    <w:r w:rsidRPr="0099001C">
      <w:rPr>
        <w:b/>
        <w:sz w:val="18"/>
      </w:rPr>
      <w:fldChar w:fldCharType="separate"/>
    </w:r>
    <w:r w:rsidR="00E828B8">
      <w:rPr>
        <w:b/>
        <w:noProof/>
        <w:sz w:val="18"/>
      </w:rPr>
      <w:t>3</w:t>
    </w:r>
    <w:r w:rsidRPr="0099001C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F2DFA8" w14:textId="77777777" w:rsidR="006F2708" w:rsidRPr="000B175B" w:rsidRDefault="006F2708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B5F6DEA" w14:textId="77777777" w:rsidR="006F2708" w:rsidRPr="00FC68B7" w:rsidRDefault="006F2708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6B247F9B" w14:textId="77777777" w:rsidR="006F2708" w:rsidRDefault="006F270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82CBEE" w14:textId="0C7381C6" w:rsidR="006C0DC6" w:rsidRPr="0099001C" w:rsidRDefault="006C0DC6" w:rsidP="00366CA7">
    <w:pPr>
      <w:pStyle w:val="Header"/>
    </w:pPr>
    <w:r>
      <w:t>UN/SCE</w:t>
    </w:r>
    <w:r w:rsidR="00F244F1">
      <w:t>GHS</w:t>
    </w:r>
    <w:r>
      <w:t>/</w:t>
    </w:r>
    <w:r w:rsidR="00E40C87">
      <w:t>40</w:t>
    </w:r>
    <w:r>
      <w:t>/INF.1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C16B16" w14:textId="11E0CA43" w:rsidR="006C0DC6" w:rsidRPr="0099001C" w:rsidRDefault="006C0DC6" w:rsidP="0099001C">
    <w:pPr>
      <w:pStyle w:val="Header"/>
      <w:jc w:val="right"/>
    </w:pPr>
    <w:r>
      <w:t>UN/SCEGHS/</w:t>
    </w:r>
    <w:r w:rsidR="0077406B">
      <w:t>3</w:t>
    </w:r>
    <w:r w:rsidR="00E24274">
      <w:t>9</w:t>
    </w:r>
    <w:r w:rsidR="00C07F9E">
      <w:t>/</w:t>
    </w:r>
    <w:r>
      <w:t>INF.1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activeWritingStyle w:appName="MSWord" w:lang="en-GB" w:vendorID="64" w:dllVersion="5" w:nlCheck="1" w:checkStyle="1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AU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01C"/>
    <w:rsid w:val="00002EFA"/>
    <w:rsid w:val="00002F33"/>
    <w:rsid w:val="00012CCC"/>
    <w:rsid w:val="0003123C"/>
    <w:rsid w:val="00031CBB"/>
    <w:rsid w:val="00033B3D"/>
    <w:rsid w:val="00035153"/>
    <w:rsid w:val="00040D3C"/>
    <w:rsid w:val="0004216B"/>
    <w:rsid w:val="000448F5"/>
    <w:rsid w:val="00050F6B"/>
    <w:rsid w:val="0005512E"/>
    <w:rsid w:val="000604F9"/>
    <w:rsid w:val="00064A55"/>
    <w:rsid w:val="00066C22"/>
    <w:rsid w:val="000715C0"/>
    <w:rsid w:val="00072C8C"/>
    <w:rsid w:val="00076E62"/>
    <w:rsid w:val="00081647"/>
    <w:rsid w:val="00083C33"/>
    <w:rsid w:val="00084F62"/>
    <w:rsid w:val="000859D7"/>
    <w:rsid w:val="000877CA"/>
    <w:rsid w:val="00090FEC"/>
    <w:rsid w:val="000931C0"/>
    <w:rsid w:val="000932EF"/>
    <w:rsid w:val="0009395A"/>
    <w:rsid w:val="00096CD4"/>
    <w:rsid w:val="000A0664"/>
    <w:rsid w:val="000A18E8"/>
    <w:rsid w:val="000A4960"/>
    <w:rsid w:val="000A5146"/>
    <w:rsid w:val="000A5B51"/>
    <w:rsid w:val="000B175B"/>
    <w:rsid w:val="000B3A0F"/>
    <w:rsid w:val="000B757A"/>
    <w:rsid w:val="000C6544"/>
    <w:rsid w:val="000D191F"/>
    <w:rsid w:val="000D209B"/>
    <w:rsid w:val="000D39F8"/>
    <w:rsid w:val="000D3B0C"/>
    <w:rsid w:val="000E0415"/>
    <w:rsid w:val="000F2D6D"/>
    <w:rsid w:val="000F368C"/>
    <w:rsid w:val="000F4801"/>
    <w:rsid w:val="000F6C7B"/>
    <w:rsid w:val="00100A9D"/>
    <w:rsid w:val="001035FB"/>
    <w:rsid w:val="00107042"/>
    <w:rsid w:val="0011098D"/>
    <w:rsid w:val="00110DF6"/>
    <w:rsid w:val="00111D56"/>
    <w:rsid w:val="001176A4"/>
    <w:rsid w:val="0011793B"/>
    <w:rsid w:val="001220B8"/>
    <w:rsid w:val="001231D2"/>
    <w:rsid w:val="00123D39"/>
    <w:rsid w:val="00137D36"/>
    <w:rsid w:val="00156F3C"/>
    <w:rsid w:val="00162BF7"/>
    <w:rsid w:val="001633C9"/>
    <w:rsid w:val="00164575"/>
    <w:rsid w:val="001774E0"/>
    <w:rsid w:val="00182DDC"/>
    <w:rsid w:val="001858C2"/>
    <w:rsid w:val="00190AEA"/>
    <w:rsid w:val="00191C2E"/>
    <w:rsid w:val="001A2D5B"/>
    <w:rsid w:val="001B1CED"/>
    <w:rsid w:val="001B1F42"/>
    <w:rsid w:val="001B4B04"/>
    <w:rsid w:val="001B7FE6"/>
    <w:rsid w:val="001C5B8D"/>
    <w:rsid w:val="001C6663"/>
    <w:rsid w:val="001C7895"/>
    <w:rsid w:val="001D2696"/>
    <w:rsid w:val="001D26DF"/>
    <w:rsid w:val="001E47FD"/>
    <w:rsid w:val="001E4C75"/>
    <w:rsid w:val="001E710B"/>
    <w:rsid w:val="001F52DB"/>
    <w:rsid w:val="00202BA7"/>
    <w:rsid w:val="00205593"/>
    <w:rsid w:val="00211ADF"/>
    <w:rsid w:val="00211E0B"/>
    <w:rsid w:val="00224CBD"/>
    <w:rsid w:val="00226D9D"/>
    <w:rsid w:val="002348F4"/>
    <w:rsid w:val="00236E81"/>
    <w:rsid w:val="00237536"/>
    <w:rsid w:val="002405A7"/>
    <w:rsid w:val="00245F4B"/>
    <w:rsid w:val="0024624B"/>
    <w:rsid w:val="00246F41"/>
    <w:rsid w:val="002505DA"/>
    <w:rsid w:val="00256823"/>
    <w:rsid w:val="002570BC"/>
    <w:rsid w:val="00257D55"/>
    <w:rsid w:val="00257E45"/>
    <w:rsid w:val="00261207"/>
    <w:rsid w:val="00262488"/>
    <w:rsid w:val="00267B41"/>
    <w:rsid w:val="0027313E"/>
    <w:rsid w:val="00275662"/>
    <w:rsid w:val="00275D77"/>
    <w:rsid w:val="00277585"/>
    <w:rsid w:val="00284A54"/>
    <w:rsid w:val="002931D7"/>
    <w:rsid w:val="002A5947"/>
    <w:rsid w:val="002A5A2D"/>
    <w:rsid w:val="002C133E"/>
    <w:rsid w:val="002C4DEE"/>
    <w:rsid w:val="002C710D"/>
    <w:rsid w:val="002D59D3"/>
    <w:rsid w:val="002D7989"/>
    <w:rsid w:val="002E0624"/>
    <w:rsid w:val="002E34A6"/>
    <w:rsid w:val="002E7C49"/>
    <w:rsid w:val="002F1024"/>
    <w:rsid w:val="002F4558"/>
    <w:rsid w:val="002F6D07"/>
    <w:rsid w:val="00305C3C"/>
    <w:rsid w:val="00307BB6"/>
    <w:rsid w:val="0031024C"/>
    <w:rsid w:val="003107FA"/>
    <w:rsid w:val="003118D4"/>
    <w:rsid w:val="00311EC5"/>
    <w:rsid w:val="003127A2"/>
    <w:rsid w:val="00313E8C"/>
    <w:rsid w:val="00321878"/>
    <w:rsid w:val="003229D8"/>
    <w:rsid w:val="00326087"/>
    <w:rsid w:val="00332301"/>
    <w:rsid w:val="00334D85"/>
    <w:rsid w:val="0033583D"/>
    <w:rsid w:val="0033745A"/>
    <w:rsid w:val="00337513"/>
    <w:rsid w:val="003443E5"/>
    <w:rsid w:val="00350692"/>
    <w:rsid w:val="00353DBA"/>
    <w:rsid w:val="003565E5"/>
    <w:rsid w:val="00366CA7"/>
    <w:rsid w:val="00371853"/>
    <w:rsid w:val="003841B8"/>
    <w:rsid w:val="0038656E"/>
    <w:rsid w:val="0039277A"/>
    <w:rsid w:val="003937A6"/>
    <w:rsid w:val="003972E0"/>
    <w:rsid w:val="003A04EE"/>
    <w:rsid w:val="003A0953"/>
    <w:rsid w:val="003A4B23"/>
    <w:rsid w:val="003A7783"/>
    <w:rsid w:val="003B39CC"/>
    <w:rsid w:val="003C2CC4"/>
    <w:rsid w:val="003C32AD"/>
    <w:rsid w:val="003C3936"/>
    <w:rsid w:val="003C4AAD"/>
    <w:rsid w:val="003D02C2"/>
    <w:rsid w:val="003D0476"/>
    <w:rsid w:val="003D15AE"/>
    <w:rsid w:val="003D4B23"/>
    <w:rsid w:val="003D621B"/>
    <w:rsid w:val="003E1216"/>
    <w:rsid w:val="003E1B5B"/>
    <w:rsid w:val="003E2A39"/>
    <w:rsid w:val="003F0752"/>
    <w:rsid w:val="003F18A0"/>
    <w:rsid w:val="003F1ED3"/>
    <w:rsid w:val="003F7973"/>
    <w:rsid w:val="004131C4"/>
    <w:rsid w:val="004160C6"/>
    <w:rsid w:val="004165BE"/>
    <w:rsid w:val="004230C0"/>
    <w:rsid w:val="00426C9C"/>
    <w:rsid w:val="004325CB"/>
    <w:rsid w:val="00446DE4"/>
    <w:rsid w:val="00447538"/>
    <w:rsid w:val="0045333F"/>
    <w:rsid w:val="00453FEB"/>
    <w:rsid w:val="004558E0"/>
    <w:rsid w:val="00457117"/>
    <w:rsid w:val="00460DD9"/>
    <w:rsid w:val="0046468B"/>
    <w:rsid w:val="0047324D"/>
    <w:rsid w:val="0048291A"/>
    <w:rsid w:val="004848EA"/>
    <w:rsid w:val="004901B7"/>
    <w:rsid w:val="00495D81"/>
    <w:rsid w:val="004A41CA"/>
    <w:rsid w:val="004A6C6E"/>
    <w:rsid w:val="004A7239"/>
    <w:rsid w:val="004B6733"/>
    <w:rsid w:val="004D0E8C"/>
    <w:rsid w:val="004D5CB2"/>
    <w:rsid w:val="004D6E91"/>
    <w:rsid w:val="004E478E"/>
    <w:rsid w:val="004E5083"/>
    <w:rsid w:val="004E674C"/>
    <w:rsid w:val="004F4B24"/>
    <w:rsid w:val="004F65C1"/>
    <w:rsid w:val="004F66A5"/>
    <w:rsid w:val="00503228"/>
    <w:rsid w:val="00505384"/>
    <w:rsid w:val="005075EC"/>
    <w:rsid w:val="005141C1"/>
    <w:rsid w:val="00516318"/>
    <w:rsid w:val="00521A33"/>
    <w:rsid w:val="0052543F"/>
    <w:rsid w:val="00532EF8"/>
    <w:rsid w:val="005356FB"/>
    <w:rsid w:val="00540DD6"/>
    <w:rsid w:val="005420F2"/>
    <w:rsid w:val="005504B6"/>
    <w:rsid w:val="00553222"/>
    <w:rsid w:val="00565B57"/>
    <w:rsid w:val="00570364"/>
    <w:rsid w:val="00570EB0"/>
    <w:rsid w:val="00572B36"/>
    <w:rsid w:val="005777F3"/>
    <w:rsid w:val="00591CFA"/>
    <w:rsid w:val="00592D34"/>
    <w:rsid w:val="005B1F57"/>
    <w:rsid w:val="005B2C89"/>
    <w:rsid w:val="005B3DB3"/>
    <w:rsid w:val="005B4554"/>
    <w:rsid w:val="005C182B"/>
    <w:rsid w:val="005C4858"/>
    <w:rsid w:val="005C53DB"/>
    <w:rsid w:val="005D425A"/>
    <w:rsid w:val="005E30C6"/>
    <w:rsid w:val="005E743D"/>
    <w:rsid w:val="005F4BBE"/>
    <w:rsid w:val="005F7309"/>
    <w:rsid w:val="00602FF5"/>
    <w:rsid w:val="00603E59"/>
    <w:rsid w:val="00611FC4"/>
    <w:rsid w:val="006176FB"/>
    <w:rsid w:val="006218CD"/>
    <w:rsid w:val="00623353"/>
    <w:rsid w:val="006241C1"/>
    <w:rsid w:val="00624260"/>
    <w:rsid w:val="00627ED0"/>
    <w:rsid w:val="00633B10"/>
    <w:rsid w:val="00634702"/>
    <w:rsid w:val="00640B26"/>
    <w:rsid w:val="00643E18"/>
    <w:rsid w:val="00645CD2"/>
    <w:rsid w:val="00657258"/>
    <w:rsid w:val="006632CE"/>
    <w:rsid w:val="00665595"/>
    <w:rsid w:val="006666F6"/>
    <w:rsid w:val="006844B3"/>
    <w:rsid w:val="00684780"/>
    <w:rsid w:val="00686A4C"/>
    <w:rsid w:val="00691F20"/>
    <w:rsid w:val="00693543"/>
    <w:rsid w:val="00694E7D"/>
    <w:rsid w:val="006A1173"/>
    <w:rsid w:val="006A4D36"/>
    <w:rsid w:val="006A7392"/>
    <w:rsid w:val="006A7757"/>
    <w:rsid w:val="006B71CD"/>
    <w:rsid w:val="006C0DC6"/>
    <w:rsid w:val="006C52B9"/>
    <w:rsid w:val="006D258E"/>
    <w:rsid w:val="006D2C01"/>
    <w:rsid w:val="006D3111"/>
    <w:rsid w:val="006E1838"/>
    <w:rsid w:val="006E4F08"/>
    <w:rsid w:val="006E547A"/>
    <w:rsid w:val="006E564B"/>
    <w:rsid w:val="006E6940"/>
    <w:rsid w:val="006E7CEF"/>
    <w:rsid w:val="006F17B5"/>
    <w:rsid w:val="006F2413"/>
    <w:rsid w:val="006F2708"/>
    <w:rsid w:val="006F39F9"/>
    <w:rsid w:val="006F783B"/>
    <w:rsid w:val="00702BA6"/>
    <w:rsid w:val="00703D6C"/>
    <w:rsid w:val="0071349F"/>
    <w:rsid w:val="00717E07"/>
    <w:rsid w:val="00720DEB"/>
    <w:rsid w:val="00720E11"/>
    <w:rsid w:val="00721C1F"/>
    <w:rsid w:val="0072290D"/>
    <w:rsid w:val="00725594"/>
    <w:rsid w:val="0072632A"/>
    <w:rsid w:val="0073084C"/>
    <w:rsid w:val="007327BF"/>
    <w:rsid w:val="00733AAE"/>
    <w:rsid w:val="007415A9"/>
    <w:rsid w:val="007445EC"/>
    <w:rsid w:val="00745024"/>
    <w:rsid w:val="007503C7"/>
    <w:rsid w:val="00752BD5"/>
    <w:rsid w:val="00753D7D"/>
    <w:rsid w:val="00754EE1"/>
    <w:rsid w:val="00755A5C"/>
    <w:rsid w:val="00763C11"/>
    <w:rsid w:val="00773108"/>
    <w:rsid w:val="0077406B"/>
    <w:rsid w:val="007750C3"/>
    <w:rsid w:val="00781A60"/>
    <w:rsid w:val="0078400A"/>
    <w:rsid w:val="00784CCB"/>
    <w:rsid w:val="007854FE"/>
    <w:rsid w:val="00787C77"/>
    <w:rsid w:val="00790122"/>
    <w:rsid w:val="00797905"/>
    <w:rsid w:val="007A3C2E"/>
    <w:rsid w:val="007A3FBD"/>
    <w:rsid w:val="007A46B3"/>
    <w:rsid w:val="007A4977"/>
    <w:rsid w:val="007B6BA5"/>
    <w:rsid w:val="007C3390"/>
    <w:rsid w:val="007C4F4B"/>
    <w:rsid w:val="007C5AA6"/>
    <w:rsid w:val="007F025F"/>
    <w:rsid w:val="007F07A4"/>
    <w:rsid w:val="007F0B83"/>
    <w:rsid w:val="007F2A10"/>
    <w:rsid w:val="007F48EF"/>
    <w:rsid w:val="007F4FCD"/>
    <w:rsid w:val="007F64C3"/>
    <w:rsid w:val="007F6611"/>
    <w:rsid w:val="00801114"/>
    <w:rsid w:val="00801E05"/>
    <w:rsid w:val="008166C5"/>
    <w:rsid w:val="0081732C"/>
    <w:rsid w:val="008175E9"/>
    <w:rsid w:val="00820370"/>
    <w:rsid w:val="008242D7"/>
    <w:rsid w:val="00826EFF"/>
    <w:rsid w:val="00827E05"/>
    <w:rsid w:val="008311A3"/>
    <w:rsid w:val="00836AF7"/>
    <w:rsid w:val="00841D46"/>
    <w:rsid w:val="0086000D"/>
    <w:rsid w:val="00865A21"/>
    <w:rsid w:val="00870D13"/>
    <w:rsid w:val="00871E2B"/>
    <w:rsid w:val="00871FD5"/>
    <w:rsid w:val="00873530"/>
    <w:rsid w:val="0088548A"/>
    <w:rsid w:val="00885603"/>
    <w:rsid w:val="00896186"/>
    <w:rsid w:val="008979B1"/>
    <w:rsid w:val="008A6B25"/>
    <w:rsid w:val="008A6C1B"/>
    <w:rsid w:val="008A6C4F"/>
    <w:rsid w:val="008B5525"/>
    <w:rsid w:val="008B6E26"/>
    <w:rsid w:val="008C34B0"/>
    <w:rsid w:val="008E0E46"/>
    <w:rsid w:val="008E4C4C"/>
    <w:rsid w:val="008E63D9"/>
    <w:rsid w:val="00902BF1"/>
    <w:rsid w:val="00905BB8"/>
    <w:rsid w:val="00907AD2"/>
    <w:rsid w:val="00911047"/>
    <w:rsid w:val="00912DF2"/>
    <w:rsid w:val="009134D8"/>
    <w:rsid w:val="00917E73"/>
    <w:rsid w:val="00921936"/>
    <w:rsid w:val="00921DF8"/>
    <w:rsid w:val="00927FFB"/>
    <w:rsid w:val="00930308"/>
    <w:rsid w:val="00933D9F"/>
    <w:rsid w:val="00935057"/>
    <w:rsid w:val="0093545E"/>
    <w:rsid w:val="00940847"/>
    <w:rsid w:val="00951778"/>
    <w:rsid w:val="00951D2D"/>
    <w:rsid w:val="00952BE3"/>
    <w:rsid w:val="009540DF"/>
    <w:rsid w:val="009564E3"/>
    <w:rsid w:val="0095713C"/>
    <w:rsid w:val="00957AD6"/>
    <w:rsid w:val="009612BF"/>
    <w:rsid w:val="00963CBA"/>
    <w:rsid w:val="0096731F"/>
    <w:rsid w:val="009715EE"/>
    <w:rsid w:val="00974146"/>
    <w:rsid w:val="00974A8D"/>
    <w:rsid w:val="00974F4C"/>
    <w:rsid w:val="0098016B"/>
    <w:rsid w:val="00986712"/>
    <w:rsid w:val="00987072"/>
    <w:rsid w:val="00987E26"/>
    <w:rsid w:val="0099001C"/>
    <w:rsid w:val="00991261"/>
    <w:rsid w:val="00992BE6"/>
    <w:rsid w:val="009A056A"/>
    <w:rsid w:val="009A0D5F"/>
    <w:rsid w:val="009A23DA"/>
    <w:rsid w:val="009A46E3"/>
    <w:rsid w:val="009B0D68"/>
    <w:rsid w:val="009B55EC"/>
    <w:rsid w:val="009B71F3"/>
    <w:rsid w:val="009C31E7"/>
    <w:rsid w:val="009D0EC7"/>
    <w:rsid w:val="009D1390"/>
    <w:rsid w:val="009D1B37"/>
    <w:rsid w:val="009D21D5"/>
    <w:rsid w:val="009E72B5"/>
    <w:rsid w:val="009E7885"/>
    <w:rsid w:val="009F3A17"/>
    <w:rsid w:val="009F60E2"/>
    <w:rsid w:val="00A103CC"/>
    <w:rsid w:val="00A12C88"/>
    <w:rsid w:val="00A1427D"/>
    <w:rsid w:val="00A1649D"/>
    <w:rsid w:val="00A25B5E"/>
    <w:rsid w:val="00A3227A"/>
    <w:rsid w:val="00A429E3"/>
    <w:rsid w:val="00A467EC"/>
    <w:rsid w:val="00A52B4E"/>
    <w:rsid w:val="00A5384D"/>
    <w:rsid w:val="00A548BF"/>
    <w:rsid w:val="00A55FB2"/>
    <w:rsid w:val="00A6650E"/>
    <w:rsid w:val="00A665BE"/>
    <w:rsid w:val="00A67424"/>
    <w:rsid w:val="00A70749"/>
    <w:rsid w:val="00A71EC0"/>
    <w:rsid w:val="00A72F22"/>
    <w:rsid w:val="00A748A6"/>
    <w:rsid w:val="00A805EB"/>
    <w:rsid w:val="00A81711"/>
    <w:rsid w:val="00A8577D"/>
    <w:rsid w:val="00A879A4"/>
    <w:rsid w:val="00A91158"/>
    <w:rsid w:val="00A94CB3"/>
    <w:rsid w:val="00A958C8"/>
    <w:rsid w:val="00A972A2"/>
    <w:rsid w:val="00AA332B"/>
    <w:rsid w:val="00AA496B"/>
    <w:rsid w:val="00AB2A79"/>
    <w:rsid w:val="00AB3FD6"/>
    <w:rsid w:val="00AC2B6F"/>
    <w:rsid w:val="00AC35ED"/>
    <w:rsid w:val="00B10465"/>
    <w:rsid w:val="00B10CA2"/>
    <w:rsid w:val="00B11C5B"/>
    <w:rsid w:val="00B30179"/>
    <w:rsid w:val="00B33EC0"/>
    <w:rsid w:val="00B4319A"/>
    <w:rsid w:val="00B44F71"/>
    <w:rsid w:val="00B5742C"/>
    <w:rsid w:val="00B76B0C"/>
    <w:rsid w:val="00B81E12"/>
    <w:rsid w:val="00B83093"/>
    <w:rsid w:val="00B839A7"/>
    <w:rsid w:val="00B845D6"/>
    <w:rsid w:val="00B85329"/>
    <w:rsid w:val="00B87CF1"/>
    <w:rsid w:val="00B90C56"/>
    <w:rsid w:val="00B94086"/>
    <w:rsid w:val="00B953BE"/>
    <w:rsid w:val="00B967B8"/>
    <w:rsid w:val="00BA1611"/>
    <w:rsid w:val="00BA515F"/>
    <w:rsid w:val="00BB3EA1"/>
    <w:rsid w:val="00BB6799"/>
    <w:rsid w:val="00BC3830"/>
    <w:rsid w:val="00BC74E9"/>
    <w:rsid w:val="00BD2146"/>
    <w:rsid w:val="00BE4F74"/>
    <w:rsid w:val="00BE6017"/>
    <w:rsid w:val="00BE618E"/>
    <w:rsid w:val="00C07F9E"/>
    <w:rsid w:val="00C07FD5"/>
    <w:rsid w:val="00C127CB"/>
    <w:rsid w:val="00C14B50"/>
    <w:rsid w:val="00C17223"/>
    <w:rsid w:val="00C17699"/>
    <w:rsid w:val="00C1778D"/>
    <w:rsid w:val="00C25DDD"/>
    <w:rsid w:val="00C33A83"/>
    <w:rsid w:val="00C37443"/>
    <w:rsid w:val="00C41A28"/>
    <w:rsid w:val="00C463DD"/>
    <w:rsid w:val="00C505B2"/>
    <w:rsid w:val="00C527B3"/>
    <w:rsid w:val="00C564FA"/>
    <w:rsid w:val="00C67B25"/>
    <w:rsid w:val="00C745C3"/>
    <w:rsid w:val="00C878C9"/>
    <w:rsid w:val="00C87D4D"/>
    <w:rsid w:val="00C9299E"/>
    <w:rsid w:val="00C94B66"/>
    <w:rsid w:val="00C9663B"/>
    <w:rsid w:val="00CA1321"/>
    <w:rsid w:val="00CA797A"/>
    <w:rsid w:val="00CB1281"/>
    <w:rsid w:val="00CC716F"/>
    <w:rsid w:val="00CE4A8F"/>
    <w:rsid w:val="00CE4CB7"/>
    <w:rsid w:val="00CF1FA2"/>
    <w:rsid w:val="00CF2FA9"/>
    <w:rsid w:val="00D032BA"/>
    <w:rsid w:val="00D05E94"/>
    <w:rsid w:val="00D1722D"/>
    <w:rsid w:val="00D2031B"/>
    <w:rsid w:val="00D24347"/>
    <w:rsid w:val="00D25FE2"/>
    <w:rsid w:val="00D279BB"/>
    <w:rsid w:val="00D317BB"/>
    <w:rsid w:val="00D3192B"/>
    <w:rsid w:val="00D31A35"/>
    <w:rsid w:val="00D35D8F"/>
    <w:rsid w:val="00D42753"/>
    <w:rsid w:val="00D43252"/>
    <w:rsid w:val="00D4403B"/>
    <w:rsid w:val="00D44D09"/>
    <w:rsid w:val="00D45103"/>
    <w:rsid w:val="00D63AF3"/>
    <w:rsid w:val="00D7093E"/>
    <w:rsid w:val="00D74E9A"/>
    <w:rsid w:val="00D81A2B"/>
    <w:rsid w:val="00D978C6"/>
    <w:rsid w:val="00DA3054"/>
    <w:rsid w:val="00DA67AD"/>
    <w:rsid w:val="00DB5D0F"/>
    <w:rsid w:val="00DC043B"/>
    <w:rsid w:val="00DC2272"/>
    <w:rsid w:val="00DC3156"/>
    <w:rsid w:val="00DC3242"/>
    <w:rsid w:val="00DD5F36"/>
    <w:rsid w:val="00DD6DB6"/>
    <w:rsid w:val="00DE057D"/>
    <w:rsid w:val="00DF0A29"/>
    <w:rsid w:val="00DF12F7"/>
    <w:rsid w:val="00DF2C64"/>
    <w:rsid w:val="00DF6813"/>
    <w:rsid w:val="00E027C0"/>
    <w:rsid w:val="00E02BA9"/>
    <w:rsid w:val="00E02C81"/>
    <w:rsid w:val="00E06EAB"/>
    <w:rsid w:val="00E07263"/>
    <w:rsid w:val="00E130AB"/>
    <w:rsid w:val="00E24274"/>
    <w:rsid w:val="00E253CD"/>
    <w:rsid w:val="00E259FD"/>
    <w:rsid w:val="00E25C7F"/>
    <w:rsid w:val="00E26913"/>
    <w:rsid w:val="00E329E0"/>
    <w:rsid w:val="00E40C87"/>
    <w:rsid w:val="00E61F55"/>
    <w:rsid w:val="00E64376"/>
    <w:rsid w:val="00E7260F"/>
    <w:rsid w:val="00E80F5F"/>
    <w:rsid w:val="00E828B8"/>
    <w:rsid w:val="00E85307"/>
    <w:rsid w:val="00E87921"/>
    <w:rsid w:val="00E96630"/>
    <w:rsid w:val="00E97F8A"/>
    <w:rsid w:val="00EA264E"/>
    <w:rsid w:val="00EA2D43"/>
    <w:rsid w:val="00EA3A41"/>
    <w:rsid w:val="00EB430E"/>
    <w:rsid w:val="00EB7DAE"/>
    <w:rsid w:val="00EC0D2D"/>
    <w:rsid w:val="00EC2A90"/>
    <w:rsid w:val="00EC3AE0"/>
    <w:rsid w:val="00EC5C86"/>
    <w:rsid w:val="00ED5C86"/>
    <w:rsid w:val="00ED7A2A"/>
    <w:rsid w:val="00EE5DF8"/>
    <w:rsid w:val="00EF0A24"/>
    <w:rsid w:val="00EF1D7F"/>
    <w:rsid w:val="00EF3A31"/>
    <w:rsid w:val="00EF7DEE"/>
    <w:rsid w:val="00F05659"/>
    <w:rsid w:val="00F10DBF"/>
    <w:rsid w:val="00F11145"/>
    <w:rsid w:val="00F112C2"/>
    <w:rsid w:val="00F17440"/>
    <w:rsid w:val="00F20A41"/>
    <w:rsid w:val="00F23051"/>
    <w:rsid w:val="00F244F1"/>
    <w:rsid w:val="00F27EFF"/>
    <w:rsid w:val="00F27F41"/>
    <w:rsid w:val="00F31CF4"/>
    <w:rsid w:val="00F37CBD"/>
    <w:rsid w:val="00F4234A"/>
    <w:rsid w:val="00F429EB"/>
    <w:rsid w:val="00F53EDA"/>
    <w:rsid w:val="00F6169D"/>
    <w:rsid w:val="00F618D8"/>
    <w:rsid w:val="00F7753D"/>
    <w:rsid w:val="00F824FB"/>
    <w:rsid w:val="00F84736"/>
    <w:rsid w:val="00F85F34"/>
    <w:rsid w:val="00F96ABA"/>
    <w:rsid w:val="00FA06F7"/>
    <w:rsid w:val="00FA3A6F"/>
    <w:rsid w:val="00FB003B"/>
    <w:rsid w:val="00FB09F9"/>
    <w:rsid w:val="00FB171A"/>
    <w:rsid w:val="00FB48D5"/>
    <w:rsid w:val="00FB79A5"/>
    <w:rsid w:val="00FC5434"/>
    <w:rsid w:val="00FC68B7"/>
    <w:rsid w:val="00FD4F7E"/>
    <w:rsid w:val="00FD7BF6"/>
    <w:rsid w:val="00FE57F9"/>
    <w:rsid w:val="00FF0A40"/>
    <w:rsid w:val="00FF1DEA"/>
    <w:rsid w:val="00FF5918"/>
    <w:rsid w:val="00FF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FBF65F1"/>
  <w15:docId w15:val="{21AFF420-BFB2-4A33-A6DB-D0A1E6556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3228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ChGChar">
    <w:name w:val="_ H _Ch_G Char"/>
    <w:link w:val="HChG"/>
    <w:rsid w:val="0099001C"/>
    <w:rPr>
      <w:b/>
      <w:sz w:val="28"/>
      <w:lang w:val="en-GB" w:eastAsia="en-US" w:bidi="ar-SA"/>
    </w:rPr>
  </w:style>
  <w:style w:type="character" w:customStyle="1" w:styleId="SingleTxtGChar">
    <w:name w:val="_ Single Txt_G Char"/>
    <w:link w:val="SingleTxtG"/>
    <w:rsid w:val="006A7757"/>
    <w:rPr>
      <w:lang w:eastAsia="en-US"/>
    </w:rPr>
  </w:style>
  <w:style w:type="character" w:customStyle="1" w:styleId="FootnoteTextChar">
    <w:name w:val="Footnote Text Char"/>
    <w:aliases w:val="5_G Char"/>
    <w:link w:val="FootnoteText"/>
    <w:rsid w:val="006A7757"/>
    <w:rPr>
      <w:sz w:val="18"/>
      <w:lang w:eastAsia="en-US"/>
    </w:rPr>
  </w:style>
  <w:style w:type="character" w:customStyle="1" w:styleId="apple-converted-space">
    <w:name w:val="apple-converted-space"/>
    <w:rsid w:val="009B55EC"/>
  </w:style>
  <w:style w:type="paragraph" w:customStyle="1" w:styleId="Default">
    <w:name w:val="Default"/>
    <w:rsid w:val="004E508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44753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47538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semiHidden/>
    <w:unhideWhenUsed/>
    <w:rsid w:val="00B953BE"/>
    <w:rPr>
      <w:sz w:val="6"/>
    </w:rPr>
  </w:style>
  <w:style w:type="paragraph" w:styleId="Revision">
    <w:name w:val="Revision"/>
    <w:hidden/>
    <w:uiPriority w:val="99"/>
    <w:semiHidden/>
    <w:rsid w:val="009540DF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8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4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7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9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0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rcia_Couto\Templates\ECE+PlainPage\PlainPage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EC13BE-CF9F-454F-9B6B-8A87C1930A8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41A12B0-C827-4380-8AC2-9151117599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840008-0FB4-4D07-B1D7-0C40DA2333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BD37DE4-1DA9-4F8A-A402-7A3F7F33C20D}">
  <ds:schemaRefs>
    <ds:schemaRef ds:uri="http://schemas.microsoft.com/office/2006/metadata/properties"/>
    <ds:schemaRef ds:uri="4b4a1c0d-4a69-4996-a84a-fc699b9f49d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acccb6d4-dbe5-46d2-b4d3-5733603d8cc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PlainPage_E.dot</Template>
  <TotalTime>1</TotalTime>
  <Pages>2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UN/SCEGHS/19/INF</vt:lpstr>
    </vt:vector>
  </TitlesOfParts>
  <Company>CSD</Company>
  <LinksUpToDate>false</LinksUpToDate>
  <CharactersWithSpaces>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UN/SCEGHS/19/INF</dc:title>
  <dc:creator>Garcia_Couto</dc:creator>
  <cp:lastModifiedBy>Laurence</cp:lastModifiedBy>
  <cp:revision>2</cp:revision>
  <cp:lastPrinted>2021-07-04T13:14:00Z</cp:lastPrinted>
  <dcterms:created xsi:type="dcterms:W3CDTF">2021-07-04T13:15:00Z</dcterms:created>
  <dcterms:modified xsi:type="dcterms:W3CDTF">2021-07-04T13:15:00Z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7911400</vt:r8>
  </property>
</Properties>
</file>