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DC41F2" w14:textId="7510C885" w:rsidR="00277F70" w:rsidRPr="00CE3B39" w:rsidRDefault="00277F70" w:rsidP="00277F70">
      <w:pPr>
        <w:widowControl/>
        <w:overflowPunct/>
        <w:autoSpaceDE/>
        <w:autoSpaceDN/>
        <w:adjustRightInd/>
        <w:snapToGrid w:val="0"/>
        <w:ind w:left="5387" w:right="-286" w:firstLine="0"/>
        <w:jc w:val="left"/>
        <w:textAlignment w:val="auto"/>
        <w:outlineLvl w:val="0"/>
        <w:rPr>
          <w:rFonts w:ascii="Arial" w:eastAsia="Arial" w:hAnsi="Arial" w:cs="Arial"/>
          <w:bCs/>
          <w:szCs w:val="24"/>
          <w:lang w:eastAsia="de-DE" w:bidi="fr-FR"/>
        </w:rPr>
      </w:pPr>
      <w:r w:rsidRPr="00CE3B39">
        <w:rPr>
          <w:rFonts w:ascii="Arial" w:eastAsia="Arial" w:hAnsi="Arial" w:cs="Arial"/>
          <w:bCs/>
          <w:noProof/>
          <w:szCs w:val="24"/>
          <w:lang w:eastAsia="de-DE"/>
        </w:rPr>
        <w:drawing>
          <wp:anchor distT="0" distB="0" distL="114300" distR="114300" simplePos="0" relativeHeight="251659264" behindDoc="0" locked="0" layoutInCell="1" allowOverlap="1" wp14:anchorId="5C559AF6" wp14:editId="5B26A3E3">
            <wp:simplePos x="0" y="0"/>
            <wp:positionH relativeFrom="column">
              <wp:posOffset>0</wp:posOffset>
            </wp:positionH>
            <wp:positionV relativeFrom="paragraph">
              <wp:posOffset>-68580</wp:posOffset>
            </wp:positionV>
            <wp:extent cx="1713865" cy="604520"/>
            <wp:effectExtent l="0" t="0" r="635"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3865" cy="604520"/>
                    </a:xfrm>
                    <a:prstGeom prst="rect">
                      <a:avLst/>
                    </a:prstGeom>
                    <a:noFill/>
                  </pic:spPr>
                </pic:pic>
              </a:graphicData>
            </a:graphic>
            <wp14:sizeRelH relativeFrom="page">
              <wp14:pctWidth>0</wp14:pctWidth>
            </wp14:sizeRelH>
            <wp14:sizeRelV relativeFrom="page">
              <wp14:pctHeight>0</wp14:pctHeight>
            </wp14:sizeRelV>
          </wp:anchor>
        </w:drawing>
      </w:r>
      <w:r w:rsidRPr="00CE3B39">
        <w:rPr>
          <w:rFonts w:ascii="Arial" w:eastAsia="Arial" w:hAnsi="Arial" w:cs="Arial"/>
          <w:bCs/>
          <w:szCs w:val="24"/>
          <w:lang w:eastAsia="de-DE"/>
        </w:rPr>
        <w:t>CCNR-ZKR/ADN/WP.15/AC.2/202</w:t>
      </w:r>
      <w:r w:rsidR="00AE0AFB" w:rsidRPr="00CE3B39">
        <w:rPr>
          <w:rFonts w:ascii="Arial" w:eastAsia="Arial" w:hAnsi="Arial" w:cs="Arial"/>
          <w:bCs/>
          <w:szCs w:val="24"/>
          <w:lang w:eastAsia="de-DE"/>
        </w:rPr>
        <w:t>1</w:t>
      </w:r>
      <w:r w:rsidRPr="00CE3B39">
        <w:rPr>
          <w:rFonts w:ascii="Arial" w:eastAsia="Arial" w:hAnsi="Arial" w:cs="Arial"/>
          <w:bCs/>
          <w:szCs w:val="24"/>
          <w:lang w:eastAsia="de-DE"/>
        </w:rPr>
        <w:t>/</w:t>
      </w:r>
      <w:r w:rsidR="003B4D14" w:rsidRPr="00CE3B39">
        <w:rPr>
          <w:rFonts w:ascii="Arial" w:eastAsia="Arial" w:hAnsi="Arial" w:cs="Arial"/>
          <w:bCs/>
          <w:szCs w:val="24"/>
          <w:lang w:eastAsia="de-DE"/>
        </w:rPr>
        <w:t>25</w:t>
      </w:r>
    </w:p>
    <w:p w14:paraId="20DAC2EC" w14:textId="77777777" w:rsidR="00277F70" w:rsidRPr="00CE3B39" w:rsidRDefault="00277F70" w:rsidP="00277F70">
      <w:pPr>
        <w:widowControl/>
        <w:tabs>
          <w:tab w:val="left" w:pos="5670"/>
        </w:tabs>
        <w:overflowPunct/>
        <w:autoSpaceDE/>
        <w:autoSpaceDN/>
        <w:adjustRightInd/>
        <w:snapToGrid w:val="0"/>
        <w:ind w:left="5387" w:firstLine="0"/>
        <w:jc w:val="left"/>
        <w:textAlignment w:val="auto"/>
        <w:rPr>
          <w:rFonts w:ascii="Arial" w:hAnsi="Arial" w:cs="Arial"/>
          <w:sz w:val="16"/>
          <w:szCs w:val="24"/>
          <w:lang w:eastAsia="de-DE"/>
        </w:rPr>
      </w:pPr>
      <w:r w:rsidRPr="00CE3B39">
        <w:rPr>
          <w:rFonts w:ascii="Arial" w:hAnsi="Arial" w:cs="Arial"/>
          <w:sz w:val="16"/>
          <w:szCs w:val="24"/>
          <w:lang w:eastAsia="de-DE"/>
        </w:rPr>
        <w:t>Allgemeine Verteilung</w:t>
      </w:r>
    </w:p>
    <w:p w14:paraId="0374A1B1" w14:textId="4F5DC6E6" w:rsidR="00277F70" w:rsidRPr="00CE3B39" w:rsidRDefault="00EE5CCF" w:rsidP="00277F70">
      <w:pPr>
        <w:widowControl/>
        <w:tabs>
          <w:tab w:val="right" w:pos="3856"/>
          <w:tab w:val="left" w:pos="5670"/>
        </w:tabs>
        <w:overflowPunct/>
        <w:autoSpaceDE/>
        <w:autoSpaceDN/>
        <w:adjustRightInd/>
        <w:snapToGrid w:val="0"/>
        <w:ind w:left="5387" w:firstLine="0"/>
        <w:jc w:val="left"/>
        <w:textAlignment w:val="auto"/>
        <w:rPr>
          <w:rFonts w:ascii="Arial" w:hAnsi="Arial" w:cs="Arial"/>
          <w:szCs w:val="24"/>
          <w:lang w:eastAsia="de-DE"/>
        </w:rPr>
      </w:pPr>
      <w:r w:rsidRPr="00CE3B39">
        <w:rPr>
          <w:rFonts w:ascii="Arial" w:eastAsia="Arial" w:hAnsi="Arial" w:cs="Arial"/>
          <w:szCs w:val="24"/>
          <w:lang w:eastAsia="de-DE"/>
        </w:rPr>
        <w:t>8</w:t>
      </w:r>
      <w:r w:rsidR="00DE6165" w:rsidRPr="00CE3B39">
        <w:rPr>
          <w:rFonts w:ascii="Arial" w:eastAsia="Arial" w:hAnsi="Arial" w:cs="Arial"/>
          <w:szCs w:val="24"/>
          <w:lang w:eastAsia="de-DE"/>
        </w:rPr>
        <w:t>. Juni</w:t>
      </w:r>
      <w:r w:rsidR="00277F70" w:rsidRPr="00CE3B39">
        <w:rPr>
          <w:rFonts w:ascii="Arial" w:eastAsia="Arial" w:hAnsi="Arial" w:cs="Arial"/>
          <w:szCs w:val="24"/>
          <w:lang w:eastAsia="de-DE"/>
        </w:rPr>
        <w:t xml:space="preserve"> 20</w:t>
      </w:r>
      <w:r w:rsidR="003F5E68" w:rsidRPr="00CE3B39">
        <w:rPr>
          <w:rFonts w:ascii="Arial" w:eastAsia="Arial" w:hAnsi="Arial" w:cs="Arial"/>
          <w:szCs w:val="24"/>
          <w:lang w:eastAsia="de-DE"/>
        </w:rPr>
        <w:t>2</w:t>
      </w:r>
      <w:r w:rsidR="000671E2" w:rsidRPr="00CE3B39">
        <w:rPr>
          <w:rFonts w:ascii="Arial" w:eastAsia="Arial" w:hAnsi="Arial" w:cs="Arial"/>
          <w:szCs w:val="24"/>
          <w:lang w:eastAsia="de-DE"/>
        </w:rPr>
        <w:t>1</w:t>
      </w:r>
    </w:p>
    <w:p w14:paraId="2C6BC17E" w14:textId="188FAF8C" w:rsidR="00277F70" w:rsidRPr="00CE3B39" w:rsidRDefault="00277F70" w:rsidP="00277F70">
      <w:pPr>
        <w:widowControl/>
        <w:tabs>
          <w:tab w:val="right" w:pos="3856"/>
          <w:tab w:val="left" w:pos="5670"/>
        </w:tabs>
        <w:overflowPunct/>
        <w:autoSpaceDE/>
        <w:autoSpaceDN/>
        <w:adjustRightInd/>
        <w:snapToGrid w:val="0"/>
        <w:ind w:left="5387" w:right="565" w:firstLine="0"/>
        <w:jc w:val="left"/>
        <w:textAlignment w:val="auto"/>
        <w:rPr>
          <w:rFonts w:ascii="Arial" w:eastAsia="Arial" w:hAnsi="Arial" w:cs="Arial"/>
          <w:sz w:val="16"/>
          <w:szCs w:val="24"/>
          <w:lang w:eastAsia="de-DE"/>
        </w:rPr>
      </w:pPr>
      <w:r w:rsidRPr="00CE3B39">
        <w:rPr>
          <w:rFonts w:ascii="Arial" w:eastAsia="Arial" w:hAnsi="Arial" w:cs="Arial"/>
          <w:sz w:val="16"/>
          <w:szCs w:val="24"/>
          <w:lang w:eastAsia="de-DE"/>
        </w:rPr>
        <w:t xml:space="preserve">Or. </w:t>
      </w:r>
      <w:r w:rsidR="00DE6165" w:rsidRPr="00CE3B39">
        <w:rPr>
          <w:rFonts w:ascii="Arial" w:eastAsia="Arial" w:hAnsi="Arial" w:cs="Arial"/>
          <w:sz w:val="16"/>
          <w:szCs w:val="24"/>
          <w:lang w:eastAsia="de-DE"/>
        </w:rPr>
        <w:t>ENGLISCH</w:t>
      </w:r>
    </w:p>
    <w:p w14:paraId="3CEACF79" w14:textId="77777777" w:rsidR="00277F70" w:rsidRPr="00CE3B39" w:rsidRDefault="00277F70" w:rsidP="00277F70">
      <w:pPr>
        <w:widowControl/>
        <w:overflowPunct/>
        <w:autoSpaceDE/>
        <w:autoSpaceDN/>
        <w:adjustRightInd/>
        <w:snapToGrid w:val="0"/>
        <w:ind w:left="0" w:firstLine="0"/>
        <w:jc w:val="left"/>
        <w:textAlignment w:val="auto"/>
        <w:rPr>
          <w:rFonts w:ascii="Arial" w:hAnsi="Arial" w:cs="Arial"/>
          <w:sz w:val="16"/>
          <w:szCs w:val="24"/>
          <w:lang w:eastAsia="de-DE"/>
        </w:rPr>
      </w:pPr>
    </w:p>
    <w:p w14:paraId="1726207D" w14:textId="77777777" w:rsidR="00277F70" w:rsidRPr="00CE3B39" w:rsidRDefault="00277F70" w:rsidP="00277F70">
      <w:pPr>
        <w:widowControl/>
        <w:overflowPunct/>
        <w:autoSpaceDE/>
        <w:autoSpaceDN/>
        <w:adjustRightInd/>
        <w:snapToGrid w:val="0"/>
        <w:ind w:left="0" w:firstLine="0"/>
        <w:jc w:val="left"/>
        <w:textAlignment w:val="auto"/>
        <w:rPr>
          <w:rFonts w:ascii="Arial" w:hAnsi="Arial" w:cs="Arial"/>
          <w:sz w:val="16"/>
          <w:szCs w:val="24"/>
          <w:lang w:eastAsia="de-DE"/>
        </w:rPr>
      </w:pPr>
    </w:p>
    <w:p w14:paraId="6A2432CE" w14:textId="0775FE43" w:rsidR="009873A1" w:rsidRPr="00CE3B39" w:rsidRDefault="009873A1" w:rsidP="009873A1">
      <w:pPr>
        <w:tabs>
          <w:tab w:val="left" w:pos="2977"/>
        </w:tabs>
        <w:ind w:left="3960"/>
        <w:rPr>
          <w:rFonts w:ascii="Arial" w:hAnsi="Arial" w:cs="Arial"/>
          <w:b/>
          <w:sz w:val="16"/>
          <w:szCs w:val="16"/>
          <w:lang w:eastAsia="en-US"/>
        </w:rPr>
      </w:pPr>
    </w:p>
    <w:p w14:paraId="666D5097" w14:textId="77777777" w:rsidR="009873A1" w:rsidRPr="00CE3B39" w:rsidRDefault="009873A1" w:rsidP="009873A1">
      <w:pPr>
        <w:widowControl/>
        <w:tabs>
          <w:tab w:val="left" w:pos="2977"/>
        </w:tabs>
        <w:overflowPunct/>
        <w:autoSpaceDE/>
        <w:autoSpaceDN/>
        <w:adjustRightInd/>
        <w:snapToGrid w:val="0"/>
        <w:ind w:left="3958" w:firstLine="0"/>
        <w:jc w:val="left"/>
        <w:textAlignment w:val="auto"/>
        <w:rPr>
          <w:rFonts w:ascii="Arial" w:hAnsi="Arial"/>
          <w:noProof/>
          <w:sz w:val="16"/>
          <w:szCs w:val="24"/>
        </w:rPr>
      </w:pPr>
      <w:r w:rsidRPr="00CE3B39">
        <w:rPr>
          <w:rFonts w:ascii="Arial" w:hAnsi="Arial"/>
          <w:noProof/>
          <w:sz w:val="16"/>
          <w:szCs w:val="24"/>
        </w:rPr>
        <w:t xml:space="preserve">GEMEINSAME EXPERTENTAGUNG FÜR DIE DEM ÜBEREINKOMMEN ÜBER DIE INTERNATIONALE BEFÖRDERUNG VON GEFÄHRLICHEN GÜTERN AUF </w:t>
      </w:r>
      <w:r w:rsidRPr="00CE3B39">
        <w:rPr>
          <w:rFonts w:ascii="Arial" w:eastAsia="Calibri" w:hAnsi="Arial" w:cs="Arial"/>
          <w:sz w:val="16"/>
          <w:szCs w:val="16"/>
          <w:lang w:eastAsia="en-US"/>
        </w:rPr>
        <w:t xml:space="preserve">BINNENWASSERSTRAẞEN (ADN) </w:t>
      </w:r>
      <w:r w:rsidRPr="00CE3B39">
        <w:rPr>
          <w:rFonts w:ascii="Arial" w:hAnsi="Arial"/>
          <w:noProof/>
          <w:sz w:val="16"/>
          <w:szCs w:val="24"/>
        </w:rPr>
        <w:t>BEIGEFÜGTE VERORDNUNG (SICHERHEITSAUSSCHUSS)</w:t>
      </w:r>
    </w:p>
    <w:p w14:paraId="0013FCAC" w14:textId="22493C0A" w:rsidR="00277F70" w:rsidRPr="00CE3B39" w:rsidRDefault="00277F70" w:rsidP="009873A1">
      <w:pPr>
        <w:widowControl/>
        <w:tabs>
          <w:tab w:val="left" w:pos="2977"/>
        </w:tabs>
        <w:overflowPunct/>
        <w:autoSpaceDE/>
        <w:autoSpaceDN/>
        <w:adjustRightInd/>
        <w:snapToGrid w:val="0"/>
        <w:ind w:left="3960" w:firstLine="0"/>
        <w:jc w:val="left"/>
        <w:textAlignment w:val="auto"/>
        <w:rPr>
          <w:rFonts w:ascii="Arial" w:hAnsi="Arial"/>
          <w:sz w:val="16"/>
          <w:szCs w:val="24"/>
        </w:rPr>
      </w:pPr>
      <w:r w:rsidRPr="00CE3B39">
        <w:rPr>
          <w:rFonts w:ascii="Arial" w:hAnsi="Arial"/>
          <w:sz w:val="16"/>
          <w:szCs w:val="24"/>
        </w:rPr>
        <w:t>(3</w:t>
      </w:r>
      <w:r w:rsidR="000671E2" w:rsidRPr="00CE3B39">
        <w:rPr>
          <w:rFonts w:ascii="Arial" w:hAnsi="Arial"/>
          <w:sz w:val="16"/>
          <w:szCs w:val="24"/>
        </w:rPr>
        <w:t>8</w:t>
      </w:r>
      <w:r w:rsidRPr="00CE3B39">
        <w:rPr>
          <w:rFonts w:ascii="Arial" w:hAnsi="Arial"/>
          <w:sz w:val="16"/>
          <w:szCs w:val="24"/>
        </w:rPr>
        <w:t>. Tagung, Genf, 2</w:t>
      </w:r>
      <w:r w:rsidR="000671E2" w:rsidRPr="00CE3B39">
        <w:rPr>
          <w:rFonts w:ascii="Arial" w:hAnsi="Arial"/>
          <w:sz w:val="16"/>
          <w:szCs w:val="24"/>
        </w:rPr>
        <w:t>3</w:t>
      </w:r>
      <w:r w:rsidRPr="00CE3B39">
        <w:rPr>
          <w:rFonts w:ascii="Arial" w:hAnsi="Arial"/>
          <w:sz w:val="16"/>
          <w:szCs w:val="24"/>
        </w:rPr>
        <w:t>.</w:t>
      </w:r>
      <w:r w:rsidR="000B2B01" w:rsidRPr="00CE3B39">
        <w:rPr>
          <w:rFonts w:ascii="Arial" w:hAnsi="Arial"/>
          <w:sz w:val="16"/>
          <w:szCs w:val="24"/>
        </w:rPr>
        <w:t xml:space="preserve"> </w:t>
      </w:r>
      <w:r w:rsidR="00AE0AFB" w:rsidRPr="00CE3B39">
        <w:rPr>
          <w:rFonts w:ascii="Arial" w:hAnsi="Arial"/>
          <w:sz w:val="16"/>
          <w:szCs w:val="24"/>
        </w:rPr>
        <w:t>–</w:t>
      </w:r>
      <w:r w:rsidR="000B2B01" w:rsidRPr="00CE3B39">
        <w:rPr>
          <w:rFonts w:ascii="Arial" w:hAnsi="Arial"/>
          <w:sz w:val="16"/>
          <w:szCs w:val="24"/>
        </w:rPr>
        <w:t xml:space="preserve"> </w:t>
      </w:r>
      <w:r w:rsidR="00222245" w:rsidRPr="00CE3B39">
        <w:rPr>
          <w:rFonts w:ascii="Arial" w:hAnsi="Arial"/>
          <w:sz w:val="16"/>
          <w:szCs w:val="24"/>
        </w:rPr>
        <w:t>2</w:t>
      </w:r>
      <w:r w:rsidR="000671E2" w:rsidRPr="00CE3B39">
        <w:rPr>
          <w:rFonts w:ascii="Arial" w:hAnsi="Arial"/>
          <w:sz w:val="16"/>
          <w:szCs w:val="24"/>
        </w:rPr>
        <w:t>7</w:t>
      </w:r>
      <w:r w:rsidRPr="00CE3B39">
        <w:rPr>
          <w:rFonts w:ascii="Arial" w:hAnsi="Arial"/>
          <w:sz w:val="16"/>
          <w:szCs w:val="24"/>
        </w:rPr>
        <w:t xml:space="preserve">. </w:t>
      </w:r>
      <w:r w:rsidR="000671E2" w:rsidRPr="00CE3B39">
        <w:rPr>
          <w:rFonts w:ascii="Arial" w:hAnsi="Arial"/>
          <w:sz w:val="16"/>
          <w:szCs w:val="24"/>
        </w:rPr>
        <w:t>August</w:t>
      </w:r>
      <w:r w:rsidRPr="00CE3B39">
        <w:rPr>
          <w:rFonts w:ascii="Arial" w:hAnsi="Arial"/>
          <w:sz w:val="16"/>
          <w:szCs w:val="24"/>
        </w:rPr>
        <w:t xml:space="preserve"> 202</w:t>
      </w:r>
      <w:r w:rsidR="00AE0AFB" w:rsidRPr="00CE3B39">
        <w:rPr>
          <w:rFonts w:ascii="Arial" w:hAnsi="Arial"/>
          <w:sz w:val="16"/>
          <w:szCs w:val="24"/>
        </w:rPr>
        <w:t>1</w:t>
      </w:r>
      <w:r w:rsidRPr="00CE3B39">
        <w:rPr>
          <w:rFonts w:ascii="Arial" w:hAnsi="Arial"/>
          <w:sz w:val="16"/>
          <w:szCs w:val="24"/>
        </w:rPr>
        <w:t>)</w:t>
      </w:r>
    </w:p>
    <w:p w14:paraId="19D0F3FB" w14:textId="49799C55" w:rsidR="00277F70" w:rsidRPr="00CE3B39" w:rsidRDefault="00277F70" w:rsidP="00277F70">
      <w:pPr>
        <w:widowControl/>
        <w:tabs>
          <w:tab w:val="left" w:pos="2977"/>
        </w:tabs>
        <w:overflowPunct/>
        <w:autoSpaceDE/>
        <w:autoSpaceDN/>
        <w:adjustRightInd/>
        <w:snapToGrid w:val="0"/>
        <w:ind w:left="3960" w:firstLine="0"/>
        <w:jc w:val="left"/>
        <w:textAlignment w:val="auto"/>
        <w:rPr>
          <w:rFonts w:ascii="Arial" w:hAnsi="Arial" w:cs="Arial"/>
          <w:sz w:val="16"/>
          <w:szCs w:val="16"/>
          <w:lang w:eastAsia="en-US"/>
        </w:rPr>
      </w:pPr>
      <w:r w:rsidRPr="00CE3B39">
        <w:rPr>
          <w:rFonts w:ascii="Arial" w:hAnsi="Arial" w:cs="Arial"/>
          <w:sz w:val="16"/>
          <w:szCs w:val="16"/>
          <w:lang w:eastAsia="en-US"/>
        </w:rPr>
        <w:t xml:space="preserve">Punkt </w:t>
      </w:r>
      <w:r w:rsidR="00EE5CCF" w:rsidRPr="00CE3B39">
        <w:rPr>
          <w:rFonts w:ascii="Arial" w:hAnsi="Arial" w:cs="Arial"/>
          <w:sz w:val="16"/>
          <w:szCs w:val="16"/>
          <w:lang w:eastAsia="en-US"/>
        </w:rPr>
        <w:t>4</w:t>
      </w:r>
      <w:r w:rsidR="008A4F51" w:rsidRPr="00CE3B39">
        <w:rPr>
          <w:rFonts w:ascii="Arial" w:hAnsi="Arial" w:cs="Arial"/>
          <w:sz w:val="16"/>
          <w:szCs w:val="16"/>
          <w:lang w:eastAsia="en-US"/>
        </w:rPr>
        <w:t xml:space="preserve"> </w:t>
      </w:r>
      <w:r w:rsidR="0082636A" w:rsidRPr="00CE3B39">
        <w:rPr>
          <w:rFonts w:ascii="Arial" w:hAnsi="Arial" w:cs="Arial"/>
          <w:sz w:val="16"/>
          <w:szCs w:val="16"/>
          <w:lang w:eastAsia="en-US"/>
        </w:rPr>
        <w:t>b</w:t>
      </w:r>
      <w:r w:rsidR="00863D48" w:rsidRPr="00CE3B39">
        <w:rPr>
          <w:rFonts w:ascii="Arial" w:hAnsi="Arial" w:cs="Arial"/>
          <w:sz w:val="16"/>
          <w:szCs w:val="16"/>
          <w:lang w:eastAsia="en-US"/>
        </w:rPr>
        <w:t>)</w:t>
      </w:r>
      <w:r w:rsidRPr="00CE3B39">
        <w:rPr>
          <w:rFonts w:ascii="Arial" w:hAnsi="Arial" w:cs="Arial"/>
          <w:sz w:val="16"/>
          <w:szCs w:val="16"/>
          <w:lang w:eastAsia="en-US"/>
        </w:rPr>
        <w:t xml:space="preserve"> </w:t>
      </w:r>
      <w:r w:rsidR="00836F6E" w:rsidRPr="00CE3B39">
        <w:rPr>
          <w:rFonts w:ascii="Arial" w:hAnsi="Arial" w:cs="Arial"/>
          <w:sz w:val="16"/>
          <w:szCs w:val="16"/>
          <w:lang w:eastAsia="en-US"/>
        </w:rPr>
        <w:t>der</w:t>
      </w:r>
      <w:r w:rsidRPr="00CE3B39">
        <w:rPr>
          <w:rFonts w:ascii="Arial" w:hAnsi="Arial" w:cs="Arial"/>
          <w:sz w:val="16"/>
          <w:szCs w:val="16"/>
          <w:lang w:eastAsia="en-US"/>
        </w:rPr>
        <w:t xml:space="preserve"> vorläufigen Tagesordnung</w:t>
      </w:r>
    </w:p>
    <w:p w14:paraId="4114535C" w14:textId="5F312417" w:rsidR="000E12CF" w:rsidRPr="00CE3B39" w:rsidRDefault="007A2689" w:rsidP="00277F70">
      <w:pPr>
        <w:widowControl/>
        <w:tabs>
          <w:tab w:val="left" w:pos="2977"/>
        </w:tabs>
        <w:overflowPunct/>
        <w:autoSpaceDE/>
        <w:autoSpaceDN/>
        <w:adjustRightInd/>
        <w:snapToGrid w:val="0"/>
        <w:ind w:left="3960" w:firstLine="0"/>
        <w:jc w:val="left"/>
        <w:textAlignment w:val="auto"/>
        <w:rPr>
          <w:rFonts w:ascii="Arial" w:hAnsi="Arial" w:cs="Arial"/>
          <w:b/>
          <w:sz w:val="16"/>
          <w:szCs w:val="16"/>
          <w:lang w:eastAsia="en-US"/>
        </w:rPr>
      </w:pPr>
      <w:r w:rsidRPr="00CE3B39">
        <w:rPr>
          <w:rFonts w:ascii="Arial" w:hAnsi="Arial" w:cs="Arial"/>
          <w:b/>
          <w:bCs/>
          <w:sz w:val="16"/>
          <w:szCs w:val="16"/>
          <w:lang w:eastAsia="en-US"/>
        </w:rPr>
        <w:t>Vorschläge für Änderungen der dem ADN beigefügten Verordnung: Weitere Änderungsvorschläge</w:t>
      </w:r>
    </w:p>
    <w:p w14:paraId="3C808157" w14:textId="33A443C2" w:rsidR="00EE5CCF" w:rsidRPr="00E95BA5" w:rsidRDefault="001B2B98" w:rsidP="00EE5CCF">
      <w:pPr>
        <w:keepNext/>
        <w:keepLines/>
        <w:widowControl/>
        <w:tabs>
          <w:tab w:val="right" w:pos="851"/>
        </w:tabs>
        <w:suppressAutoHyphens/>
        <w:overflowPunct/>
        <w:autoSpaceDE/>
        <w:autoSpaceDN/>
        <w:adjustRightInd/>
        <w:spacing w:before="360" w:after="240" w:line="300" w:lineRule="exact"/>
        <w:ind w:right="1134"/>
        <w:jc w:val="left"/>
        <w:textAlignment w:val="auto"/>
        <w:rPr>
          <w:b/>
          <w:sz w:val="28"/>
          <w:lang w:eastAsia="en-US"/>
        </w:rPr>
      </w:pPr>
      <w:r w:rsidRPr="00CE3B39">
        <w:rPr>
          <w:b/>
          <w:sz w:val="28"/>
        </w:rPr>
        <w:tab/>
      </w:r>
      <w:r w:rsidRPr="00CE3B39">
        <w:rPr>
          <w:b/>
          <w:sz w:val="28"/>
        </w:rPr>
        <w:tab/>
      </w:r>
      <w:r w:rsidR="00A503FB" w:rsidRPr="00E95BA5">
        <w:rPr>
          <w:b/>
          <w:sz w:val="28"/>
          <w:lang w:eastAsia="en-US"/>
        </w:rPr>
        <w:t>Vorschriften</w:t>
      </w:r>
      <w:r w:rsidR="003D32D9" w:rsidRPr="00E95BA5">
        <w:rPr>
          <w:b/>
          <w:sz w:val="28"/>
          <w:lang w:eastAsia="en-US"/>
        </w:rPr>
        <w:t xml:space="preserve"> </w:t>
      </w:r>
      <w:r w:rsidR="00A503FB" w:rsidRPr="00E95BA5">
        <w:rPr>
          <w:b/>
          <w:sz w:val="28"/>
          <w:lang w:eastAsia="en-US"/>
        </w:rPr>
        <w:t>für</w:t>
      </w:r>
      <w:r w:rsidR="003D32D9" w:rsidRPr="00E95BA5">
        <w:rPr>
          <w:b/>
          <w:sz w:val="28"/>
          <w:lang w:eastAsia="en-US"/>
        </w:rPr>
        <w:t xml:space="preserve"> Kofferdämme</w:t>
      </w:r>
    </w:p>
    <w:p w14:paraId="4182DA61" w14:textId="47ECCFB5" w:rsidR="00277F70" w:rsidRPr="00E95BA5" w:rsidRDefault="001B2B98" w:rsidP="00E727CB">
      <w:pPr>
        <w:keepNext/>
        <w:keepLines/>
        <w:widowControl/>
        <w:suppressAutoHyphens/>
        <w:overflowPunct/>
        <w:autoSpaceDE/>
        <w:autoSpaceDN/>
        <w:adjustRightInd/>
        <w:snapToGrid w:val="0"/>
        <w:spacing w:before="360" w:after="240" w:line="270" w:lineRule="exact"/>
        <w:ind w:right="567" w:firstLine="0"/>
        <w:jc w:val="left"/>
        <w:textAlignment w:val="auto"/>
        <w:rPr>
          <w:b/>
          <w:sz w:val="18"/>
          <w:vertAlign w:val="superscript"/>
        </w:rPr>
      </w:pPr>
      <w:r w:rsidRPr="00E95BA5">
        <w:rPr>
          <w:b/>
          <w:sz w:val="24"/>
        </w:rPr>
        <w:t>Eingereicht von der Europäischen Binnenschifffahrts-Union (EBU) und der Europäischen Schifferorganisation (ESO)</w:t>
      </w:r>
      <w:r w:rsidR="00277F70" w:rsidRPr="00E95BA5">
        <w:rPr>
          <w:b/>
          <w:sz w:val="18"/>
          <w:vertAlign w:val="superscript"/>
        </w:rPr>
        <w:footnoteReference w:id="1"/>
      </w:r>
      <w:r w:rsidR="00277F70" w:rsidRPr="00E95BA5">
        <w:rPr>
          <w:b/>
          <w:sz w:val="18"/>
          <w:vertAlign w:val="superscript"/>
        </w:rPr>
        <w:t>,</w:t>
      </w:r>
      <w:r w:rsidR="00277F70" w:rsidRPr="00E95BA5">
        <w:rPr>
          <w:b/>
          <w:sz w:val="18"/>
          <w:vertAlign w:val="superscript"/>
        </w:rPr>
        <w:footnoteReference w:id="2"/>
      </w:r>
    </w:p>
    <w:tbl>
      <w:tblPr>
        <w:tblW w:w="8505"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552"/>
        <w:gridCol w:w="5953"/>
      </w:tblGrid>
      <w:tr w:rsidR="000646C7" w:rsidRPr="00CE3B39" w14:paraId="4C1DD6E6" w14:textId="77777777" w:rsidTr="003F55B9">
        <w:trPr>
          <w:jc w:val="center"/>
        </w:trPr>
        <w:tc>
          <w:tcPr>
            <w:tcW w:w="2552" w:type="dxa"/>
            <w:tcBorders>
              <w:bottom w:val="single" w:sz="4" w:space="0" w:color="auto"/>
            </w:tcBorders>
          </w:tcPr>
          <w:p w14:paraId="1235FF19" w14:textId="3F0E9112" w:rsidR="000646C7" w:rsidRPr="00E95BA5" w:rsidRDefault="00E42A5B" w:rsidP="000646C7">
            <w:pPr>
              <w:widowControl/>
              <w:tabs>
                <w:tab w:val="left" w:pos="284"/>
              </w:tabs>
              <w:suppressAutoHyphens/>
              <w:overflowPunct/>
              <w:autoSpaceDE/>
              <w:autoSpaceDN/>
              <w:adjustRightInd/>
              <w:spacing w:before="120" w:after="120" w:line="240" w:lineRule="atLeast"/>
              <w:ind w:left="0" w:firstLine="0"/>
              <w:jc w:val="left"/>
              <w:textAlignment w:val="auto"/>
              <w:rPr>
                <w:b/>
                <w:lang w:val="en-GB"/>
              </w:rPr>
            </w:pPr>
            <w:bookmarkStart w:id="0" w:name="_Hlk33099984"/>
            <w:r w:rsidRPr="00E95BA5">
              <w:rPr>
                <w:b/>
              </w:rPr>
              <w:t>Verbundene Dokumente</w:t>
            </w:r>
            <w:r w:rsidR="000646C7" w:rsidRPr="00E95BA5">
              <w:rPr>
                <w:b/>
                <w:lang w:val="en-GB"/>
              </w:rPr>
              <w:t>:</w:t>
            </w:r>
          </w:p>
        </w:tc>
        <w:tc>
          <w:tcPr>
            <w:tcW w:w="5953" w:type="dxa"/>
            <w:tcBorders>
              <w:bottom w:val="single" w:sz="4" w:space="0" w:color="auto"/>
            </w:tcBorders>
          </w:tcPr>
          <w:p w14:paraId="4ADCB019" w14:textId="674C7CE9" w:rsidR="001B2B98" w:rsidRPr="00E95BA5" w:rsidRDefault="00EE5CCF" w:rsidP="001B2B98">
            <w:pPr>
              <w:widowControl/>
              <w:suppressAutoHyphens/>
              <w:overflowPunct/>
              <w:autoSpaceDE/>
              <w:autoSpaceDN/>
              <w:adjustRightInd/>
              <w:spacing w:before="120" w:after="120" w:line="240" w:lineRule="atLeast"/>
              <w:ind w:left="0" w:firstLine="0"/>
              <w:jc w:val="left"/>
              <w:textAlignment w:val="auto"/>
            </w:pPr>
            <w:r w:rsidRPr="00E95BA5">
              <w:t>INF</w:t>
            </w:r>
            <w:r w:rsidR="001B2B98" w:rsidRPr="00E95BA5">
              <w:t>.</w:t>
            </w:r>
            <w:r w:rsidRPr="00E95BA5">
              <w:t>21</w:t>
            </w:r>
            <w:r w:rsidR="000C3195" w:rsidRPr="00E95BA5">
              <w:t xml:space="preserve"> </w:t>
            </w:r>
            <w:r w:rsidR="001B2B98" w:rsidRPr="00E95BA5">
              <w:t>der 37. Sitzung des ADN Sicherheitsausschusses</w:t>
            </w:r>
            <w:r w:rsidRPr="00E95BA5">
              <w:t>, eingereicht von EBU/ESO</w:t>
            </w:r>
          </w:p>
          <w:p w14:paraId="5E67B87F" w14:textId="4A3FCF44" w:rsidR="000646C7" w:rsidRPr="00CE3B39" w:rsidRDefault="001B2B98" w:rsidP="001B2B98">
            <w:pPr>
              <w:widowControl/>
              <w:suppressAutoHyphens/>
              <w:overflowPunct/>
              <w:autoSpaceDE/>
              <w:autoSpaceDN/>
              <w:adjustRightInd/>
              <w:spacing w:line="240" w:lineRule="atLeast"/>
              <w:ind w:left="0" w:firstLine="0"/>
              <w:jc w:val="left"/>
              <w:textAlignment w:val="auto"/>
            </w:pPr>
            <w:r w:rsidRPr="00E95BA5">
              <w:t xml:space="preserve">ECE/TRANS/WP.15/AC.2/76, </w:t>
            </w:r>
            <w:r w:rsidR="006E6722" w:rsidRPr="00E95BA5">
              <w:t>Protokoll</w:t>
            </w:r>
            <w:r w:rsidRPr="00E95BA5">
              <w:t xml:space="preserve"> der 37. Sitzung</w:t>
            </w:r>
          </w:p>
        </w:tc>
      </w:tr>
    </w:tbl>
    <w:p w14:paraId="3BDDEACB" w14:textId="2F8318F4" w:rsidR="00EE5CCF" w:rsidRPr="00BC62D9" w:rsidRDefault="00EE5CCF" w:rsidP="00EE5CCF">
      <w:pPr>
        <w:keepNext/>
        <w:keepLines/>
        <w:widowControl/>
        <w:tabs>
          <w:tab w:val="right" w:pos="851"/>
        </w:tabs>
        <w:suppressAutoHyphens/>
        <w:overflowPunct/>
        <w:autoSpaceDE/>
        <w:autoSpaceDN/>
        <w:adjustRightInd/>
        <w:spacing w:before="360" w:after="240" w:line="300" w:lineRule="exact"/>
        <w:ind w:right="1134"/>
        <w:jc w:val="left"/>
        <w:textAlignment w:val="auto"/>
        <w:rPr>
          <w:b/>
          <w:sz w:val="28"/>
          <w:lang w:eastAsia="en-US"/>
        </w:rPr>
      </w:pPr>
      <w:r w:rsidRPr="00E95BA5">
        <w:rPr>
          <w:b/>
          <w:sz w:val="28"/>
          <w:lang w:eastAsia="en-US"/>
        </w:rPr>
        <w:tab/>
      </w:r>
      <w:r w:rsidRPr="00E95BA5">
        <w:rPr>
          <w:b/>
          <w:sz w:val="28"/>
          <w:lang w:eastAsia="en-US"/>
        </w:rPr>
        <w:tab/>
      </w:r>
      <w:r w:rsidRPr="00BC62D9">
        <w:rPr>
          <w:b/>
          <w:sz w:val="28"/>
          <w:lang w:eastAsia="en-US"/>
        </w:rPr>
        <w:t>Einleitung</w:t>
      </w:r>
    </w:p>
    <w:p w14:paraId="4B853FA4" w14:textId="3AD3225B" w:rsidR="00EE5CCF" w:rsidRPr="00E95BA5" w:rsidRDefault="00EE5CCF" w:rsidP="00264640">
      <w:pPr>
        <w:widowControl/>
        <w:tabs>
          <w:tab w:val="left" w:pos="1701"/>
        </w:tabs>
        <w:suppressAutoHyphens/>
        <w:overflowPunct/>
        <w:autoSpaceDE/>
        <w:autoSpaceDN/>
        <w:adjustRightInd/>
        <w:spacing w:after="120" w:line="240" w:lineRule="atLeast"/>
        <w:ind w:right="1134" w:firstLine="0"/>
        <w:textAlignment w:val="auto"/>
        <w:rPr>
          <w:rFonts w:eastAsia="SimSun"/>
          <w:lang w:eastAsia="en-US"/>
        </w:rPr>
      </w:pPr>
      <w:r w:rsidRPr="00E95BA5">
        <w:rPr>
          <w:rFonts w:eastAsia="SimSun"/>
          <w:lang w:eastAsia="en-US"/>
        </w:rPr>
        <w:t>1.</w:t>
      </w:r>
      <w:r w:rsidRPr="00E95BA5">
        <w:rPr>
          <w:rFonts w:eastAsia="SimSun"/>
          <w:lang w:eastAsia="en-US"/>
        </w:rPr>
        <w:tab/>
      </w:r>
      <w:r w:rsidR="000E5179" w:rsidRPr="00E95BA5">
        <w:rPr>
          <w:rFonts w:eastAsia="SimSun"/>
          <w:lang w:eastAsia="en-US"/>
        </w:rPr>
        <w:t>Un</w:t>
      </w:r>
      <w:r w:rsidR="00982A7F" w:rsidRPr="00E95BA5">
        <w:rPr>
          <w:rFonts w:eastAsia="SimSun"/>
          <w:lang w:eastAsia="en-US"/>
        </w:rPr>
        <w:t xml:space="preserve">ter Bezugnahme auf das von EBU/ESO vorgelegte informelle Dokument INF.21 der siebenunddreißigsten Sitzung des ADN-Sicherheitsausschusses soll </w:t>
      </w:r>
      <w:r w:rsidR="00DF2E8F" w:rsidRPr="00E95BA5">
        <w:rPr>
          <w:rFonts w:eastAsia="SimSun"/>
          <w:lang w:eastAsia="en-US"/>
        </w:rPr>
        <w:t xml:space="preserve">mit diesem Dokument </w:t>
      </w:r>
      <w:r w:rsidR="00982A7F" w:rsidRPr="00E95BA5">
        <w:rPr>
          <w:rFonts w:eastAsia="SimSun"/>
          <w:lang w:eastAsia="en-US"/>
        </w:rPr>
        <w:t xml:space="preserve">das Thema </w:t>
      </w:r>
      <w:r w:rsidR="000E5179" w:rsidRPr="00E95BA5">
        <w:rPr>
          <w:rFonts w:eastAsia="SimSun"/>
          <w:lang w:eastAsia="en-US"/>
        </w:rPr>
        <w:t>„</w:t>
      </w:r>
      <w:r w:rsidR="00982A7F" w:rsidRPr="00E95BA5">
        <w:rPr>
          <w:rFonts w:eastAsia="SimSun"/>
          <w:lang w:eastAsia="en-US"/>
        </w:rPr>
        <w:t>Kofferdämme</w:t>
      </w:r>
      <w:r w:rsidR="000E5179" w:rsidRPr="00E95BA5">
        <w:rPr>
          <w:rFonts w:eastAsia="SimSun"/>
          <w:lang w:eastAsia="en-US"/>
        </w:rPr>
        <w:t>“</w:t>
      </w:r>
      <w:r w:rsidR="00982A7F" w:rsidRPr="00E95BA5">
        <w:rPr>
          <w:rFonts w:eastAsia="SimSun"/>
          <w:lang w:eastAsia="en-US"/>
        </w:rPr>
        <w:t xml:space="preserve"> weiter</w:t>
      </w:r>
      <w:r w:rsidR="000E5179" w:rsidRPr="00E95BA5">
        <w:rPr>
          <w:rFonts w:eastAsia="SimSun"/>
          <w:lang w:eastAsia="en-US"/>
        </w:rPr>
        <w:t>behandelt</w:t>
      </w:r>
      <w:r w:rsidR="00982A7F" w:rsidRPr="00E95BA5">
        <w:rPr>
          <w:rFonts w:eastAsia="SimSun"/>
          <w:lang w:eastAsia="en-US"/>
        </w:rPr>
        <w:t xml:space="preserve"> werden.</w:t>
      </w:r>
      <w:r w:rsidRPr="00E95BA5">
        <w:rPr>
          <w:rFonts w:eastAsia="SimSun"/>
          <w:lang w:eastAsia="en-US"/>
        </w:rPr>
        <w:t xml:space="preserve"> </w:t>
      </w:r>
      <w:r w:rsidR="000E5179" w:rsidRPr="00E95BA5">
        <w:rPr>
          <w:rFonts w:eastAsia="SimSun"/>
          <w:lang w:eastAsia="en-US"/>
        </w:rPr>
        <w:t>Es wurde vereinbart, dass EBU/ESO für die nächste Sitzung einen Änderungsvorschlag erarbeite</w:t>
      </w:r>
      <w:r w:rsidR="00791977" w:rsidRPr="00E95BA5">
        <w:rPr>
          <w:rFonts w:eastAsia="SimSun"/>
          <w:lang w:eastAsia="en-US"/>
        </w:rPr>
        <w:t>n</w:t>
      </w:r>
      <w:r w:rsidR="000E5179" w:rsidRPr="00E95BA5">
        <w:rPr>
          <w:rFonts w:eastAsia="SimSun"/>
          <w:lang w:eastAsia="en-US"/>
        </w:rPr>
        <w:t xml:space="preserve">, der die historischen Gründe und alle Aspekte der Verwendung von Kofferdämmen als Ballasttanks für die Stabilität und Sicherheit </w:t>
      </w:r>
      <w:r w:rsidR="00791977" w:rsidRPr="00E95BA5">
        <w:rPr>
          <w:rFonts w:eastAsia="SimSun"/>
          <w:lang w:eastAsia="en-US"/>
        </w:rPr>
        <w:t>von</w:t>
      </w:r>
      <w:r w:rsidR="000E5179" w:rsidRPr="00E95BA5">
        <w:rPr>
          <w:rFonts w:eastAsia="SimSun"/>
          <w:lang w:eastAsia="en-US"/>
        </w:rPr>
        <w:t xml:space="preserve"> Schiffe</w:t>
      </w:r>
      <w:r w:rsidR="00791977" w:rsidRPr="00E95BA5">
        <w:rPr>
          <w:rFonts w:eastAsia="SimSun"/>
          <w:lang w:eastAsia="en-US"/>
        </w:rPr>
        <w:t>n</w:t>
      </w:r>
      <w:r w:rsidR="000E5179" w:rsidRPr="00E95BA5">
        <w:rPr>
          <w:rFonts w:eastAsia="SimSun"/>
          <w:lang w:eastAsia="en-US"/>
        </w:rPr>
        <w:t xml:space="preserve"> berücksichtigt.</w:t>
      </w:r>
    </w:p>
    <w:p w14:paraId="51E764DF" w14:textId="6875029C" w:rsidR="00EE5CCF" w:rsidRPr="00BC62D9" w:rsidRDefault="00EE5CCF" w:rsidP="00DC7D8A">
      <w:pPr>
        <w:widowControl/>
        <w:tabs>
          <w:tab w:val="left" w:pos="1701"/>
        </w:tabs>
        <w:suppressAutoHyphens/>
        <w:overflowPunct/>
        <w:autoSpaceDE/>
        <w:autoSpaceDN/>
        <w:adjustRightInd/>
        <w:spacing w:after="120" w:line="240" w:lineRule="atLeast"/>
        <w:ind w:right="1134" w:firstLine="0"/>
        <w:textAlignment w:val="auto"/>
        <w:rPr>
          <w:rFonts w:eastAsia="SimSun"/>
          <w:lang w:eastAsia="en-US"/>
        </w:rPr>
      </w:pPr>
      <w:r w:rsidRPr="00E95BA5">
        <w:rPr>
          <w:rFonts w:eastAsia="SimSun"/>
          <w:lang w:eastAsia="en-US"/>
        </w:rPr>
        <w:t>2.</w:t>
      </w:r>
      <w:r w:rsidRPr="00E95BA5">
        <w:rPr>
          <w:rFonts w:eastAsia="SimSun"/>
          <w:lang w:eastAsia="en-US"/>
        </w:rPr>
        <w:tab/>
      </w:r>
      <w:r w:rsidR="0025112A" w:rsidRPr="00E95BA5">
        <w:rPr>
          <w:rFonts w:eastAsia="SimSun"/>
          <w:lang w:eastAsia="en-US"/>
        </w:rPr>
        <w:t xml:space="preserve">Die derzeitigen </w:t>
      </w:r>
      <w:r w:rsidR="007019F6" w:rsidRPr="00E95BA5">
        <w:rPr>
          <w:rFonts w:eastAsia="SimSun"/>
          <w:lang w:eastAsia="en-US"/>
        </w:rPr>
        <w:t>Vorschriften</w:t>
      </w:r>
      <w:r w:rsidR="0025112A" w:rsidRPr="00E95BA5">
        <w:rPr>
          <w:rFonts w:eastAsia="SimSun"/>
          <w:lang w:eastAsia="en-US"/>
        </w:rPr>
        <w:t xml:space="preserve"> </w:t>
      </w:r>
      <w:r w:rsidR="007019F6" w:rsidRPr="00E95BA5">
        <w:rPr>
          <w:rFonts w:eastAsia="SimSun"/>
          <w:lang w:eastAsia="en-US"/>
        </w:rPr>
        <w:t>fü</w:t>
      </w:r>
      <w:r w:rsidR="0025112A" w:rsidRPr="00E95BA5">
        <w:rPr>
          <w:rFonts w:eastAsia="SimSun"/>
          <w:lang w:eastAsia="en-US"/>
        </w:rPr>
        <w:t xml:space="preserve">r Kofferdämme </w:t>
      </w:r>
      <w:r w:rsidR="00402AD6" w:rsidRPr="00E95BA5">
        <w:rPr>
          <w:rFonts w:eastAsia="SimSun"/>
          <w:lang w:eastAsia="en-US"/>
        </w:rPr>
        <w:t>sind offensichtlich</w:t>
      </w:r>
      <w:r w:rsidR="0025112A" w:rsidRPr="00E95BA5">
        <w:rPr>
          <w:rFonts w:eastAsia="SimSun"/>
          <w:lang w:eastAsia="en-US"/>
        </w:rPr>
        <w:t xml:space="preserve"> veraltet.</w:t>
      </w:r>
      <w:r w:rsidRPr="00E95BA5">
        <w:rPr>
          <w:rFonts w:eastAsia="SimSun"/>
          <w:lang w:eastAsia="en-US"/>
        </w:rPr>
        <w:t xml:space="preserve"> </w:t>
      </w:r>
      <w:r w:rsidR="00157B5E" w:rsidRPr="00E95BA5">
        <w:rPr>
          <w:rFonts w:eastAsia="SimSun"/>
          <w:lang w:eastAsia="en-US"/>
        </w:rPr>
        <w:t>So werden</w:t>
      </w:r>
      <w:r w:rsidR="00DA5A31" w:rsidRPr="00E95BA5">
        <w:rPr>
          <w:rFonts w:eastAsia="SimSun"/>
          <w:lang w:eastAsia="en-US"/>
        </w:rPr>
        <w:t xml:space="preserve"> seit Ende der </w:t>
      </w:r>
      <w:r w:rsidR="00850E09" w:rsidRPr="00E95BA5">
        <w:rPr>
          <w:rFonts w:eastAsia="SimSun"/>
          <w:lang w:eastAsia="en-US"/>
        </w:rPr>
        <w:t>19</w:t>
      </w:r>
      <w:r w:rsidR="00DA5A31" w:rsidRPr="00E95BA5">
        <w:rPr>
          <w:rFonts w:eastAsia="SimSun"/>
          <w:lang w:eastAsia="en-US"/>
        </w:rPr>
        <w:t xml:space="preserve">50er Jahre </w:t>
      </w:r>
      <w:r w:rsidR="0047549F" w:rsidRPr="00E95BA5">
        <w:rPr>
          <w:rFonts w:eastAsia="SimSun"/>
          <w:lang w:eastAsia="en-US"/>
        </w:rPr>
        <w:t>B</w:t>
      </w:r>
      <w:r w:rsidR="0035792D" w:rsidRPr="00E95BA5">
        <w:rPr>
          <w:rFonts w:eastAsia="SimSun"/>
          <w:lang w:eastAsia="en-US"/>
        </w:rPr>
        <w:t>innenschiffe</w:t>
      </w:r>
      <w:r w:rsidR="00DA5A31" w:rsidRPr="00E95BA5">
        <w:rPr>
          <w:rFonts w:eastAsia="SimSun"/>
          <w:lang w:eastAsia="en-US"/>
        </w:rPr>
        <w:t xml:space="preserve"> </w:t>
      </w:r>
      <w:r w:rsidR="00157B5E" w:rsidRPr="00E95BA5">
        <w:rPr>
          <w:rFonts w:eastAsia="SimSun"/>
          <w:lang w:eastAsia="en-US"/>
        </w:rPr>
        <w:t xml:space="preserve">ausschließlich </w:t>
      </w:r>
      <w:r w:rsidR="00DA5A31" w:rsidRPr="00E95BA5">
        <w:rPr>
          <w:rFonts w:eastAsia="SimSun"/>
          <w:lang w:eastAsia="en-US"/>
        </w:rPr>
        <w:t xml:space="preserve">durch Schweißen der Stahlplatten und -rahmen </w:t>
      </w:r>
      <w:r w:rsidR="0047549F" w:rsidRPr="00E95BA5">
        <w:rPr>
          <w:rFonts w:eastAsia="SimSun"/>
          <w:lang w:eastAsia="en-US"/>
        </w:rPr>
        <w:t>gebaut</w:t>
      </w:r>
      <w:r w:rsidR="00157B5E" w:rsidRPr="00E95BA5">
        <w:rPr>
          <w:rFonts w:eastAsia="SimSun"/>
          <w:lang w:eastAsia="en-US"/>
        </w:rPr>
        <w:t>;</w:t>
      </w:r>
      <w:r w:rsidR="00DA5A31" w:rsidRPr="00E95BA5">
        <w:rPr>
          <w:rFonts w:eastAsia="SimSun"/>
          <w:lang w:eastAsia="en-US"/>
        </w:rPr>
        <w:t xml:space="preserve"> die fr</w:t>
      </w:r>
      <w:r w:rsidR="0047549F" w:rsidRPr="00E95BA5">
        <w:rPr>
          <w:rFonts w:eastAsia="SimSun"/>
          <w:lang w:eastAsia="en-US"/>
        </w:rPr>
        <w:t>üher</w:t>
      </w:r>
      <w:r w:rsidR="00DA5A31" w:rsidRPr="00E95BA5">
        <w:rPr>
          <w:rFonts w:eastAsia="SimSun"/>
          <w:lang w:eastAsia="en-US"/>
        </w:rPr>
        <w:t xml:space="preserve"> verwendete Technik</w:t>
      </w:r>
      <w:r w:rsidR="00A22F72" w:rsidRPr="00E95BA5">
        <w:rPr>
          <w:rFonts w:eastAsia="SimSun"/>
          <w:lang w:eastAsia="en-US"/>
        </w:rPr>
        <w:t>,</w:t>
      </w:r>
      <w:r w:rsidR="00DA5A31" w:rsidRPr="00E95BA5">
        <w:rPr>
          <w:rFonts w:eastAsia="SimSun"/>
          <w:lang w:eastAsia="en-US"/>
        </w:rPr>
        <w:t xml:space="preserve"> </w:t>
      </w:r>
      <w:r w:rsidR="00615965" w:rsidRPr="00E95BA5">
        <w:rPr>
          <w:rFonts w:eastAsia="SimSun"/>
          <w:lang w:eastAsia="en-US"/>
        </w:rPr>
        <w:t>genietete</w:t>
      </w:r>
      <w:r w:rsidR="00DA5A31" w:rsidRPr="00E95BA5">
        <w:rPr>
          <w:rFonts w:eastAsia="SimSun"/>
          <w:lang w:eastAsia="en-US"/>
        </w:rPr>
        <w:t xml:space="preserve"> (genagelte) Konstruktionen</w:t>
      </w:r>
      <w:r w:rsidR="00A22F72" w:rsidRPr="00E95BA5">
        <w:rPr>
          <w:rFonts w:eastAsia="SimSun"/>
          <w:lang w:eastAsia="en-US"/>
        </w:rPr>
        <w:t>,</w:t>
      </w:r>
      <w:r w:rsidR="00DA5A31" w:rsidRPr="00E95BA5">
        <w:rPr>
          <w:rFonts w:eastAsia="SimSun"/>
          <w:lang w:eastAsia="en-US"/>
        </w:rPr>
        <w:t xml:space="preserve"> </w:t>
      </w:r>
      <w:r w:rsidR="00157B5E" w:rsidRPr="00E95BA5">
        <w:rPr>
          <w:rFonts w:eastAsia="SimSun"/>
          <w:lang w:eastAsia="en-US"/>
        </w:rPr>
        <w:t xml:space="preserve">gehören </w:t>
      </w:r>
      <w:r w:rsidR="00DA5A31" w:rsidRPr="00E95BA5">
        <w:rPr>
          <w:rFonts w:eastAsia="SimSun"/>
          <w:lang w:eastAsia="en-US"/>
        </w:rPr>
        <w:t xml:space="preserve">einer </w:t>
      </w:r>
      <w:r w:rsidR="00DC7D8A" w:rsidRPr="00E95BA5">
        <w:rPr>
          <w:rFonts w:eastAsia="SimSun"/>
          <w:lang w:eastAsia="en-US"/>
        </w:rPr>
        <w:t xml:space="preserve">vergangenen </w:t>
      </w:r>
      <w:r w:rsidR="00DA5A31" w:rsidRPr="00E95BA5">
        <w:rPr>
          <w:rFonts w:eastAsia="SimSun"/>
          <w:lang w:eastAsia="en-US"/>
        </w:rPr>
        <w:t>Epoche an.</w:t>
      </w:r>
      <w:r w:rsidRPr="00E95BA5">
        <w:rPr>
          <w:rFonts w:eastAsia="SimSun"/>
          <w:lang w:eastAsia="en-US"/>
        </w:rPr>
        <w:t xml:space="preserve"> </w:t>
      </w:r>
      <w:r w:rsidR="004B2CE3" w:rsidRPr="00E95BA5">
        <w:rPr>
          <w:rFonts w:eastAsia="SimSun"/>
          <w:lang w:eastAsia="en-US"/>
        </w:rPr>
        <w:t xml:space="preserve">Ein historischer Überblick über die Vorschriften ist auf den Seiten 7 bis 9 dieses </w:t>
      </w:r>
      <w:r w:rsidR="00DC7D8A" w:rsidRPr="00E95BA5">
        <w:rPr>
          <w:rFonts w:eastAsia="SimSun"/>
          <w:lang w:eastAsia="en-US"/>
        </w:rPr>
        <w:t>Dokuments</w:t>
      </w:r>
      <w:r w:rsidR="004B2CE3" w:rsidRPr="00E95BA5">
        <w:rPr>
          <w:rFonts w:eastAsia="SimSun"/>
          <w:lang w:eastAsia="en-US"/>
        </w:rPr>
        <w:t xml:space="preserve"> zu finden.</w:t>
      </w:r>
    </w:p>
    <w:p w14:paraId="3515A73D" w14:textId="2530DD21" w:rsidR="00EE5CCF" w:rsidRPr="00E95BA5" w:rsidRDefault="00EE5CCF" w:rsidP="00A200BF">
      <w:pPr>
        <w:widowControl/>
        <w:tabs>
          <w:tab w:val="left" w:pos="1701"/>
        </w:tabs>
        <w:suppressAutoHyphens/>
        <w:overflowPunct/>
        <w:autoSpaceDE/>
        <w:autoSpaceDN/>
        <w:adjustRightInd/>
        <w:spacing w:after="120" w:line="240" w:lineRule="atLeast"/>
        <w:ind w:right="1134" w:firstLine="0"/>
        <w:textAlignment w:val="auto"/>
        <w:rPr>
          <w:rFonts w:eastAsia="SimSun"/>
          <w:lang w:eastAsia="en-US"/>
        </w:rPr>
      </w:pPr>
      <w:r w:rsidRPr="00E95BA5">
        <w:rPr>
          <w:rFonts w:eastAsia="SimSun"/>
          <w:lang w:eastAsia="en-US"/>
        </w:rPr>
        <w:t>3.</w:t>
      </w:r>
      <w:r w:rsidRPr="00E95BA5">
        <w:rPr>
          <w:rFonts w:eastAsia="SimSun"/>
          <w:lang w:eastAsia="en-US"/>
        </w:rPr>
        <w:tab/>
      </w:r>
      <w:r w:rsidR="00F34355" w:rsidRPr="00E95BA5">
        <w:rPr>
          <w:rFonts w:eastAsia="SimSun"/>
          <w:lang w:eastAsia="en-US"/>
        </w:rPr>
        <w:t xml:space="preserve">Die Annahme dieses Vorschlags würde eine geringfügige Anpassung der Vorschriften des ADN </w:t>
      </w:r>
      <w:r w:rsidR="00DC7D8A" w:rsidRPr="00E95BA5">
        <w:rPr>
          <w:rFonts w:eastAsia="SimSun"/>
          <w:lang w:eastAsia="en-US"/>
        </w:rPr>
        <w:t>nach sich ziehen</w:t>
      </w:r>
      <w:r w:rsidR="00F34355" w:rsidRPr="00E95BA5">
        <w:rPr>
          <w:rFonts w:eastAsia="SimSun"/>
          <w:lang w:eastAsia="en-US"/>
        </w:rPr>
        <w:t xml:space="preserve"> und einen direkten Sicherheitsgewinn für Binnenschiffe bei der Fahrt auf Kanälen und </w:t>
      </w:r>
      <w:r w:rsidR="00220B85" w:rsidRPr="00E95BA5">
        <w:rPr>
          <w:rFonts w:eastAsia="SimSun"/>
          <w:lang w:eastAsia="en-US"/>
        </w:rPr>
        <w:t>d</w:t>
      </w:r>
      <w:r w:rsidR="00F34355" w:rsidRPr="00E95BA5">
        <w:rPr>
          <w:rFonts w:eastAsia="SimSun"/>
          <w:lang w:eastAsia="en-US"/>
        </w:rPr>
        <w:t>em Durchfahren niedriger Brücken bringen.</w:t>
      </w:r>
    </w:p>
    <w:p w14:paraId="6F031E21" w14:textId="77777777" w:rsidR="00E36A2C" w:rsidRDefault="00E36A2C">
      <w:pPr>
        <w:widowControl/>
        <w:overflowPunct/>
        <w:autoSpaceDE/>
        <w:autoSpaceDN/>
        <w:adjustRightInd/>
        <w:ind w:left="0" w:firstLine="0"/>
        <w:jc w:val="left"/>
        <w:textAlignment w:val="auto"/>
        <w:rPr>
          <w:rFonts w:eastAsia="SimSun"/>
          <w:b/>
          <w:sz w:val="28"/>
          <w:lang w:eastAsia="en-US"/>
        </w:rPr>
      </w:pPr>
      <w:r>
        <w:rPr>
          <w:rFonts w:eastAsia="SimSun"/>
          <w:b/>
          <w:sz w:val="28"/>
          <w:lang w:eastAsia="en-US"/>
        </w:rPr>
        <w:br w:type="page"/>
      </w:r>
    </w:p>
    <w:p w14:paraId="1ABD9C0A" w14:textId="708665FA" w:rsidR="00EE5CCF" w:rsidRPr="00E95BA5" w:rsidRDefault="00EE5CCF" w:rsidP="004B75B5">
      <w:pPr>
        <w:keepNext/>
        <w:keepLines/>
        <w:widowControl/>
        <w:tabs>
          <w:tab w:val="right" w:pos="851"/>
          <w:tab w:val="left" w:pos="1701"/>
        </w:tabs>
        <w:suppressAutoHyphens/>
        <w:overflowPunct/>
        <w:autoSpaceDE/>
        <w:autoSpaceDN/>
        <w:adjustRightInd/>
        <w:spacing w:before="360" w:after="240" w:line="300" w:lineRule="exact"/>
        <w:ind w:right="1134"/>
        <w:jc w:val="left"/>
        <w:textAlignment w:val="auto"/>
        <w:rPr>
          <w:rFonts w:eastAsia="SimSun"/>
          <w:b/>
          <w:sz w:val="28"/>
          <w:lang w:eastAsia="en-US"/>
        </w:rPr>
      </w:pPr>
      <w:r w:rsidRPr="00E95BA5">
        <w:rPr>
          <w:rFonts w:eastAsia="SimSun"/>
          <w:b/>
          <w:sz w:val="28"/>
          <w:lang w:eastAsia="en-US"/>
        </w:rPr>
        <w:lastRenderedPageBreak/>
        <w:tab/>
      </w:r>
      <w:r w:rsidRPr="00E95BA5">
        <w:rPr>
          <w:rFonts w:eastAsia="SimSun"/>
          <w:b/>
          <w:sz w:val="28"/>
          <w:lang w:eastAsia="en-US"/>
        </w:rPr>
        <w:tab/>
      </w:r>
      <w:r w:rsidR="004B75B5" w:rsidRPr="00E95BA5">
        <w:rPr>
          <w:rFonts w:eastAsia="SimSun"/>
          <w:b/>
          <w:sz w:val="28"/>
          <w:lang w:eastAsia="en-US"/>
        </w:rPr>
        <w:t>Hintergrund des Vorschlags – Unfallzahlen</w:t>
      </w:r>
    </w:p>
    <w:p w14:paraId="7717ED0B" w14:textId="6A4E49C0" w:rsidR="00EE5CCF" w:rsidRPr="00E95BA5" w:rsidRDefault="00EE5CCF" w:rsidP="00B1341B">
      <w:pPr>
        <w:widowControl/>
        <w:tabs>
          <w:tab w:val="left" w:pos="1701"/>
        </w:tabs>
        <w:suppressAutoHyphens/>
        <w:overflowPunct/>
        <w:autoSpaceDE/>
        <w:autoSpaceDN/>
        <w:adjustRightInd/>
        <w:spacing w:after="120" w:line="240" w:lineRule="atLeast"/>
        <w:ind w:right="1134" w:firstLine="0"/>
        <w:textAlignment w:val="auto"/>
        <w:rPr>
          <w:rFonts w:eastAsia="SimSun"/>
          <w:lang w:eastAsia="en-US"/>
        </w:rPr>
      </w:pPr>
      <w:r w:rsidRPr="00E95BA5">
        <w:rPr>
          <w:rFonts w:eastAsia="SimSun"/>
          <w:lang w:eastAsia="en-US"/>
        </w:rPr>
        <w:t>4.</w:t>
      </w:r>
      <w:r w:rsidRPr="00E95BA5">
        <w:rPr>
          <w:rFonts w:eastAsia="SimSun"/>
          <w:lang w:eastAsia="en-US"/>
        </w:rPr>
        <w:tab/>
      </w:r>
      <w:r w:rsidR="000F2FDE" w:rsidRPr="00E95BA5">
        <w:rPr>
          <w:rFonts w:eastAsia="SimSun"/>
          <w:lang w:eastAsia="en-US"/>
        </w:rPr>
        <w:t>I</w:t>
      </w:r>
      <w:r w:rsidR="004B75B5" w:rsidRPr="00E95BA5">
        <w:rPr>
          <w:rFonts w:eastAsia="SimSun"/>
          <w:lang w:eastAsia="en-US"/>
        </w:rPr>
        <w:t xml:space="preserve">n Westeuropa ist die </w:t>
      </w:r>
      <w:r w:rsidR="000F2FDE" w:rsidRPr="00E95BA5">
        <w:rPr>
          <w:rFonts w:eastAsia="SimSun"/>
          <w:lang w:eastAsia="en-US"/>
        </w:rPr>
        <w:t>Brückendu</w:t>
      </w:r>
      <w:r w:rsidR="004B75B5" w:rsidRPr="00E95BA5">
        <w:rPr>
          <w:rFonts w:eastAsia="SimSun"/>
          <w:lang w:eastAsia="en-US"/>
        </w:rPr>
        <w:t xml:space="preserve">rchfahrtshöhe </w:t>
      </w:r>
      <w:r w:rsidR="000F2FDE" w:rsidRPr="00E95BA5">
        <w:rPr>
          <w:rFonts w:eastAsia="SimSun"/>
          <w:lang w:eastAsia="en-US"/>
        </w:rPr>
        <w:t xml:space="preserve">auf mehreren Kanälen </w:t>
      </w:r>
      <w:r w:rsidR="004B75B5" w:rsidRPr="00E95BA5">
        <w:rPr>
          <w:rFonts w:eastAsia="SimSun"/>
          <w:lang w:eastAsia="en-US"/>
        </w:rPr>
        <w:t xml:space="preserve">sehr </w:t>
      </w:r>
      <w:r w:rsidR="000F2FDE" w:rsidRPr="00E95BA5">
        <w:rPr>
          <w:rFonts w:eastAsia="SimSun"/>
          <w:lang w:eastAsia="en-US"/>
        </w:rPr>
        <w:t>begrenzt</w:t>
      </w:r>
      <w:r w:rsidR="004B75B5" w:rsidRPr="00E95BA5">
        <w:rPr>
          <w:rFonts w:eastAsia="SimSun"/>
          <w:lang w:eastAsia="en-US"/>
        </w:rPr>
        <w:t xml:space="preserve"> (auf bis zu 4,20 m).</w:t>
      </w:r>
      <w:r w:rsidRPr="00E95BA5">
        <w:rPr>
          <w:rFonts w:eastAsia="SimSun"/>
          <w:lang w:eastAsia="en-US"/>
        </w:rPr>
        <w:t xml:space="preserve"> </w:t>
      </w:r>
      <w:r w:rsidR="004B75B5" w:rsidRPr="00E95BA5">
        <w:rPr>
          <w:rFonts w:eastAsia="SimSun"/>
          <w:lang w:eastAsia="en-US"/>
        </w:rPr>
        <w:t>Auf einigen Kanälen müssen täglich mehr als 40 niedrige Brücken durchfahren werden.</w:t>
      </w:r>
      <w:r w:rsidRPr="00E95BA5">
        <w:rPr>
          <w:rFonts w:eastAsia="SimSun"/>
          <w:lang w:eastAsia="en-US"/>
        </w:rPr>
        <w:t xml:space="preserve"> </w:t>
      </w:r>
      <w:r w:rsidR="00EC66FB" w:rsidRPr="00E95BA5">
        <w:rPr>
          <w:rFonts w:eastAsia="SimSun"/>
          <w:lang w:eastAsia="en-US"/>
        </w:rPr>
        <w:t xml:space="preserve">Vor allem leere </w:t>
      </w:r>
      <w:r w:rsidR="00457F65" w:rsidRPr="00E95BA5">
        <w:rPr>
          <w:rFonts w:eastAsia="SimSun"/>
          <w:lang w:eastAsia="en-US"/>
        </w:rPr>
        <w:t>Binnenschiffe</w:t>
      </w:r>
      <w:r w:rsidR="00EC66FB" w:rsidRPr="00E95BA5">
        <w:rPr>
          <w:rFonts w:eastAsia="SimSun"/>
          <w:lang w:eastAsia="en-US"/>
        </w:rPr>
        <w:t xml:space="preserve"> haben nur sehr begrenzte Möglichkeiten, ihre Höhe </w:t>
      </w:r>
      <w:r w:rsidR="002713A6" w:rsidRPr="00E95BA5">
        <w:rPr>
          <w:rFonts w:eastAsia="SimSun"/>
          <w:lang w:eastAsia="en-US"/>
        </w:rPr>
        <w:t>(„</w:t>
      </w:r>
      <w:bookmarkStart w:id="1" w:name="_Hlk76052590"/>
      <w:r w:rsidR="002713A6" w:rsidRPr="00E95BA5">
        <w:rPr>
          <w:rFonts w:eastAsia="SimSun"/>
          <w:lang w:eastAsia="en-US"/>
        </w:rPr>
        <w:t>Lufthöhe</w:t>
      </w:r>
      <w:bookmarkEnd w:id="1"/>
      <w:r w:rsidR="002713A6" w:rsidRPr="00E95BA5">
        <w:rPr>
          <w:rFonts w:eastAsia="SimSun"/>
          <w:lang w:eastAsia="en-US"/>
        </w:rPr>
        <w:t xml:space="preserve">“) </w:t>
      </w:r>
      <w:r w:rsidR="00EC66FB" w:rsidRPr="00E95BA5">
        <w:rPr>
          <w:rFonts w:eastAsia="SimSun"/>
          <w:lang w:eastAsia="en-US"/>
        </w:rPr>
        <w:t xml:space="preserve">zu verringern, und leider kommt es etwa 30 Mal pro Jahr zu einem Unfall, bei dem ein Steuerhaus gegen eine Brücke stößt, in einigen Fällen sogar </w:t>
      </w:r>
      <w:r w:rsidR="00B07728" w:rsidRPr="00E95BA5">
        <w:rPr>
          <w:rFonts w:eastAsia="SimSun"/>
          <w:lang w:eastAsia="en-US"/>
        </w:rPr>
        <w:t xml:space="preserve">mit </w:t>
      </w:r>
      <w:r w:rsidR="00EC66FB" w:rsidRPr="00E95BA5">
        <w:rPr>
          <w:rFonts w:eastAsia="SimSun"/>
          <w:lang w:eastAsia="en-US"/>
        </w:rPr>
        <w:t>tödliche</w:t>
      </w:r>
      <w:r w:rsidR="00B07728" w:rsidRPr="00E95BA5">
        <w:rPr>
          <w:rFonts w:eastAsia="SimSun"/>
          <w:lang w:eastAsia="en-US"/>
        </w:rPr>
        <w:t>n</w:t>
      </w:r>
      <w:r w:rsidR="00EC66FB" w:rsidRPr="00E95BA5">
        <w:rPr>
          <w:rFonts w:eastAsia="SimSun"/>
          <w:lang w:eastAsia="en-US"/>
        </w:rPr>
        <w:t xml:space="preserve"> Folgen.</w:t>
      </w:r>
    </w:p>
    <w:p w14:paraId="6BEDAEC9" w14:textId="707C3F56" w:rsidR="00EE5CCF" w:rsidRPr="00E95BA5" w:rsidRDefault="00EE5CCF" w:rsidP="00C65CC2">
      <w:pPr>
        <w:widowControl/>
        <w:tabs>
          <w:tab w:val="left" w:pos="1701"/>
        </w:tabs>
        <w:suppressAutoHyphens/>
        <w:overflowPunct/>
        <w:autoSpaceDE/>
        <w:autoSpaceDN/>
        <w:adjustRightInd/>
        <w:spacing w:line="240" w:lineRule="atLeast"/>
        <w:ind w:right="1134" w:firstLine="0"/>
        <w:textAlignment w:val="auto"/>
        <w:rPr>
          <w:rFonts w:eastAsia="SimSun"/>
          <w:lang w:eastAsia="en-US"/>
        </w:rPr>
      </w:pPr>
      <w:r w:rsidRPr="00E95BA5">
        <w:rPr>
          <w:rFonts w:eastAsia="SimSun"/>
          <w:lang w:eastAsia="en-US"/>
        </w:rPr>
        <w:t>5.</w:t>
      </w:r>
      <w:r w:rsidRPr="00E95BA5">
        <w:rPr>
          <w:rFonts w:eastAsia="SimSun"/>
          <w:lang w:eastAsia="en-US"/>
        </w:rPr>
        <w:tab/>
      </w:r>
      <w:r w:rsidR="00B1341B" w:rsidRPr="00E95BA5">
        <w:rPr>
          <w:rFonts w:eastAsia="SimSun"/>
          <w:lang w:eastAsia="en-US"/>
        </w:rPr>
        <w:t xml:space="preserve">Wie im informellen Dokument INF.21 der siebenunddreißigsten Sitzung dargelegt, </w:t>
      </w:r>
      <w:r w:rsidR="002713A6" w:rsidRPr="00E95BA5">
        <w:rPr>
          <w:rFonts w:eastAsia="SimSun"/>
          <w:lang w:eastAsia="en-US"/>
        </w:rPr>
        <w:t>weist</w:t>
      </w:r>
      <w:r w:rsidR="00B1341B" w:rsidRPr="00E95BA5">
        <w:rPr>
          <w:rFonts w:eastAsia="SimSun"/>
          <w:lang w:eastAsia="en-US"/>
        </w:rPr>
        <w:t xml:space="preserve"> die </w:t>
      </w:r>
      <w:r w:rsidR="008827AD" w:rsidRPr="00E95BA5">
        <w:rPr>
          <w:rFonts w:eastAsia="SimSun"/>
          <w:lang w:eastAsia="en-US"/>
        </w:rPr>
        <w:t>Unfalld</w:t>
      </w:r>
      <w:r w:rsidR="00B1341B" w:rsidRPr="00E95BA5">
        <w:rPr>
          <w:rFonts w:eastAsia="SimSun"/>
          <w:lang w:eastAsia="en-US"/>
        </w:rPr>
        <w:t>atenbank der Plattform Zero Incidents (</w:t>
      </w:r>
      <w:r w:rsidR="00365E93" w:rsidRPr="00E95BA5">
        <w:rPr>
          <w:rFonts w:eastAsia="SimSun"/>
          <w:lang w:eastAsia="en-US"/>
        </w:rPr>
        <w:t>„</w:t>
      </w:r>
      <w:r w:rsidR="00B1341B" w:rsidRPr="00E95BA5">
        <w:rPr>
          <w:rFonts w:eastAsia="SimSun"/>
          <w:lang w:eastAsia="en-US"/>
        </w:rPr>
        <w:t>PZI</w:t>
      </w:r>
      <w:r w:rsidR="00365E93" w:rsidRPr="00E95BA5">
        <w:rPr>
          <w:rFonts w:eastAsia="SimSun"/>
          <w:lang w:eastAsia="en-US"/>
        </w:rPr>
        <w:t>“</w:t>
      </w:r>
      <w:r w:rsidR="00B1341B" w:rsidRPr="00E95BA5">
        <w:rPr>
          <w:rFonts w:eastAsia="SimSun"/>
          <w:lang w:eastAsia="en-US"/>
        </w:rPr>
        <w:t>)</w:t>
      </w:r>
      <w:r w:rsidR="000C7B34" w:rsidRPr="00E95BA5">
        <w:rPr>
          <w:rFonts w:eastAsia="SimSun"/>
          <w:vertAlign w:val="superscript"/>
          <w:lang w:eastAsia="en-US"/>
        </w:rPr>
        <w:footnoteReference w:id="3"/>
      </w:r>
      <w:r w:rsidR="00B1341B" w:rsidRPr="00E95BA5">
        <w:rPr>
          <w:rFonts w:eastAsia="SimSun"/>
          <w:lang w:eastAsia="en-US"/>
        </w:rPr>
        <w:t xml:space="preserve"> für die letzten </w:t>
      </w:r>
      <w:r w:rsidR="002F1143" w:rsidRPr="00E95BA5">
        <w:rPr>
          <w:rFonts w:eastAsia="SimSun"/>
          <w:lang w:eastAsia="en-US"/>
        </w:rPr>
        <w:t>fünf</w:t>
      </w:r>
      <w:r w:rsidR="00B1341B" w:rsidRPr="00E95BA5">
        <w:rPr>
          <w:rFonts w:eastAsia="SimSun"/>
          <w:lang w:eastAsia="en-US"/>
        </w:rPr>
        <w:t xml:space="preserve"> Jahre konservative Zahlen über </w:t>
      </w:r>
      <w:r w:rsidR="002F1143" w:rsidRPr="00E95BA5">
        <w:rPr>
          <w:rFonts w:eastAsia="SimSun"/>
          <w:lang w:eastAsia="en-US"/>
        </w:rPr>
        <w:t>Unf</w:t>
      </w:r>
      <w:r w:rsidR="00B1341B" w:rsidRPr="00E95BA5">
        <w:rPr>
          <w:rFonts w:eastAsia="SimSun"/>
          <w:lang w:eastAsia="en-US"/>
        </w:rPr>
        <w:t>älle mit Doppelhüllentankschiffen und Brückenkollisionen</w:t>
      </w:r>
      <w:r w:rsidR="002713A6" w:rsidRPr="00E95BA5">
        <w:rPr>
          <w:rFonts w:eastAsia="SimSun"/>
          <w:lang w:eastAsia="en-US"/>
        </w:rPr>
        <w:t xml:space="preserve"> aus</w:t>
      </w:r>
      <w:r w:rsidR="00B1341B" w:rsidRPr="00E95BA5">
        <w:rPr>
          <w:rFonts w:eastAsia="SimSun"/>
          <w:lang w:eastAsia="en-US"/>
        </w:rPr>
        <w:t>:</w:t>
      </w:r>
    </w:p>
    <w:p w14:paraId="18575586" w14:textId="767FEEC2" w:rsidR="00EE5CCF" w:rsidRPr="00E95BA5" w:rsidRDefault="000C7B34" w:rsidP="00C65CC2">
      <w:pPr>
        <w:pStyle w:val="ListParagraph"/>
        <w:widowControl/>
        <w:numPr>
          <w:ilvl w:val="0"/>
          <w:numId w:val="6"/>
        </w:numPr>
        <w:suppressAutoHyphens/>
        <w:overflowPunct/>
        <w:autoSpaceDE/>
        <w:autoSpaceDN/>
        <w:adjustRightInd/>
        <w:spacing w:after="60" w:line="240" w:lineRule="atLeast"/>
        <w:ind w:left="1418" w:right="1134" w:hanging="284"/>
        <w:contextualSpacing w:val="0"/>
        <w:textAlignment w:val="auto"/>
        <w:rPr>
          <w:rFonts w:eastAsia="SimSun"/>
          <w:lang w:eastAsia="en-US"/>
        </w:rPr>
      </w:pPr>
      <w:r w:rsidRPr="00E95BA5">
        <w:rPr>
          <w:rFonts w:eastAsia="SimSun"/>
          <w:lang w:eastAsia="en-US"/>
        </w:rPr>
        <w:t xml:space="preserve">64 registrierte </w:t>
      </w:r>
      <w:r w:rsidR="006C1E37" w:rsidRPr="00E95BA5">
        <w:rPr>
          <w:rFonts w:eastAsia="SimSun"/>
          <w:lang w:eastAsia="en-US"/>
        </w:rPr>
        <w:t>Un</w:t>
      </w:r>
      <w:r w:rsidRPr="00E95BA5">
        <w:rPr>
          <w:rFonts w:eastAsia="SimSun"/>
          <w:lang w:eastAsia="en-US"/>
        </w:rPr>
        <w:t>fälle, bei denen das Steuerhaus mit einer Brücke kollidierte, das Steuerhaus teilweise zerstört wurde, das Steuerhaus und die Navigationsgeräte schwer beschädigt wurden usw</w:t>
      </w:r>
      <w:r w:rsidR="00795E55" w:rsidRPr="00E95BA5">
        <w:rPr>
          <w:rFonts w:eastAsia="SimSun"/>
          <w:lang w:eastAsia="en-US"/>
        </w:rPr>
        <w:t>,</w:t>
      </w:r>
      <w:r w:rsidRPr="00E95BA5">
        <w:rPr>
          <w:rFonts w:eastAsia="SimSun"/>
          <w:lang w:eastAsia="en-US"/>
        </w:rPr>
        <w:t>. mit einem Schaden von mehr als € 50.000,-</w:t>
      </w:r>
      <w:r w:rsidR="00CC670A" w:rsidRPr="00E95BA5">
        <w:rPr>
          <w:rFonts w:eastAsia="SimSun"/>
          <w:lang w:eastAsia="en-US"/>
        </w:rPr>
        <w:t>;</w:t>
      </w:r>
    </w:p>
    <w:p w14:paraId="6978BCEF" w14:textId="44C249B9" w:rsidR="00EE5CCF" w:rsidRPr="00E95BA5" w:rsidRDefault="00CC670A" w:rsidP="00C65CC2">
      <w:pPr>
        <w:pStyle w:val="ListParagraph"/>
        <w:widowControl/>
        <w:numPr>
          <w:ilvl w:val="0"/>
          <w:numId w:val="6"/>
        </w:numPr>
        <w:suppressAutoHyphens/>
        <w:overflowPunct/>
        <w:autoSpaceDE/>
        <w:autoSpaceDN/>
        <w:adjustRightInd/>
        <w:spacing w:after="60" w:line="240" w:lineRule="atLeast"/>
        <w:ind w:left="1418" w:right="1134" w:hanging="284"/>
        <w:contextualSpacing w:val="0"/>
        <w:textAlignment w:val="auto"/>
        <w:rPr>
          <w:rFonts w:eastAsia="SimSun"/>
          <w:lang w:eastAsia="en-US"/>
        </w:rPr>
      </w:pPr>
      <w:r w:rsidRPr="00E95BA5">
        <w:rPr>
          <w:rFonts w:eastAsia="SimSun"/>
          <w:lang w:eastAsia="en-US"/>
        </w:rPr>
        <w:t xml:space="preserve">2 registrierte </w:t>
      </w:r>
      <w:r w:rsidR="00777EA0" w:rsidRPr="00E95BA5">
        <w:rPr>
          <w:rFonts w:eastAsia="SimSun"/>
          <w:lang w:eastAsia="en-US"/>
        </w:rPr>
        <w:t>Un</w:t>
      </w:r>
      <w:r w:rsidRPr="00E95BA5">
        <w:rPr>
          <w:rFonts w:eastAsia="SimSun"/>
          <w:lang w:eastAsia="en-US"/>
        </w:rPr>
        <w:t>fälle, bei denen ein Besatzungsmitglied als Folge der Kollision starb;</w:t>
      </w:r>
    </w:p>
    <w:p w14:paraId="57F5130F" w14:textId="02CFFF7A" w:rsidR="00EE5CCF" w:rsidRPr="00E95BA5" w:rsidRDefault="003964FF" w:rsidP="00C65CC2">
      <w:pPr>
        <w:pStyle w:val="ListParagraph"/>
        <w:widowControl/>
        <w:numPr>
          <w:ilvl w:val="0"/>
          <w:numId w:val="6"/>
        </w:numPr>
        <w:suppressAutoHyphens/>
        <w:overflowPunct/>
        <w:autoSpaceDE/>
        <w:autoSpaceDN/>
        <w:adjustRightInd/>
        <w:spacing w:after="60" w:line="240" w:lineRule="atLeast"/>
        <w:ind w:left="1418" w:right="1134" w:hanging="284"/>
        <w:contextualSpacing w:val="0"/>
        <w:textAlignment w:val="auto"/>
        <w:rPr>
          <w:rFonts w:eastAsia="SimSun"/>
          <w:lang w:eastAsia="en-US"/>
        </w:rPr>
      </w:pPr>
      <w:r w:rsidRPr="00E95BA5">
        <w:rPr>
          <w:rFonts w:eastAsia="SimSun"/>
          <w:lang w:eastAsia="en-US"/>
        </w:rPr>
        <w:t>4</w:t>
      </w:r>
      <w:r w:rsidR="00777EA0" w:rsidRPr="00E95BA5">
        <w:rPr>
          <w:rFonts w:eastAsia="SimSun"/>
          <w:lang w:eastAsia="en-US"/>
        </w:rPr>
        <w:t xml:space="preserve"> Besatzungsmitglieder</w:t>
      </w:r>
      <w:r w:rsidR="000443AF" w:rsidRPr="00E95BA5">
        <w:rPr>
          <w:rFonts w:eastAsia="SimSun"/>
          <w:lang w:eastAsia="en-US"/>
        </w:rPr>
        <w:t>, die</w:t>
      </w:r>
      <w:r w:rsidR="00777EA0" w:rsidRPr="00E95BA5">
        <w:rPr>
          <w:rFonts w:eastAsia="SimSun"/>
          <w:lang w:eastAsia="en-US"/>
        </w:rPr>
        <w:t xml:space="preserve"> infolge der Kollision schwer ver</w:t>
      </w:r>
      <w:r w:rsidR="00795E55" w:rsidRPr="00E95BA5">
        <w:rPr>
          <w:rFonts w:eastAsia="SimSun"/>
          <w:lang w:eastAsia="en-US"/>
        </w:rPr>
        <w:t>letzt</w:t>
      </w:r>
      <w:r w:rsidR="000443AF" w:rsidRPr="00E95BA5">
        <w:rPr>
          <w:rFonts w:eastAsia="SimSun"/>
          <w:lang w:eastAsia="en-US"/>
        </w:rPr>
        <w:t xml:space="preserve"> wurden</w:t>
      </w:r>
      <w:r w:rsidR="00777EA0" w:rsidRPr="00E95BA5">
        <w:rPr>
          <w:rFonts w:eastAsia="SimSun"/>
          <w:lang w:eastAsia="en-US"/>
        </w:rPr>
        <w:t>.</w:t>
      </w:r>
    </w:p>
    <w:p w14:paraId="6FE9186A" w14:textId="58337249" w:rsidR="00EE5CCF" w:rsidRPr="00E95BA5" w:rsidRDefault="00EE5CCF" w:rsidP="00093410">
      <w:pPr>
        <w:widowControl/>
        <w:tabs>
          <w:tab w:val="left" w:pos="1701"/>
        </w:tabs>
        <w:suppressAutoHyphens/>
        <w:overflowPunct/>
        <w:autoSpaceDE/>
        <w:autoSpaceDN/>
        <w:adjustRightInd/>
        <w:spacing w:after="120" w:line="240" w:lineRule="atLeast"/>
        <w:ind w:right="1134" w:firstLine="0"/>
        <w:textAlignment w:val="auto"/>
        <w:rPr>
          <w:rFonts w:eastAsia="SimSun"/>
          <w:lang w:eastAsia="en-US"/>
        </w:rPr>
      </w:pPr>
      <w:r w:rsidRPr="00E95BA5">
        <w:rPr>
          <w:rFonts w:eastAsia="SimSun"/>
          <w:lang w:eastAsia="en-US"/>
        </w:rPr>
        <w:t>6.</w:t>
      </w:r>
      <w:r w:rsidRPr="00E95BA5">
        <w:rPr>
          <w:rFonts w:eastAsia="SimSun"/>
          <w:lang w:eastAsia="en-US"/>
        </w:rPr>
        <w:tab/>
      </w:r>
      <w:r w:rsidR="00615A04" w:rsidRPr="00E95BA5">
        <w:rPr>
          <w:rFonts w:eastAsia="SimSun"/>
          <w:lang w:eastAsia="en-US"/>
        </w:rPr>
        <w:t>Solche</w:t>
      </w:r>
      <w:r w:rsidR="004843E9" w:rsidRPr="00E95BA5">
        <w:rPr>
          <w:rFonts w:eastAsia="SimSun"/>
          <w:lang w:eastAsia="en-US"/>
        </w:rPr>
        <w:t xml:space="preserve"> Kollisionen sind ein großes Problem für die Binnenschifffahrt</w:t>
      </w:r>
      <w:r w:rsidR="00615A04" w:rsidRPr="00E95BA5">
        <w:rPr>
          <w:rFonts w:eastAsia="SimSun"/>
          <w:lang w:eastAsia="en-US"/>
        </w:rPr>
        <w:t>, das</w:t>
      </w:r>
      <w:r w:rsidR="004843E9" w:rsidRPr="00E95BA5">
        <w:rPr>
          <w:rFonts w:eastAsia="SimSun"/>
          <w:lang w:eastAsia="en-US"/>
        </w:rPr>
        <w:t xml:space="preserve"> nicht einfach zu lösen</w:t>
      </w:r>
      <w:r w:rsidR="00615A04" w:rsidRPr="00E95BA5">
        <w:rPr>
          <w:rFonts w:eastAsia="SimSun"/>
          <w:lang w:eastAsia="en-US"/>
        </w:rPr>
        <w:t xml:space="preserve"> ist</w:t>
      </w:r>
      <w:r w:rsidR="004843E9" w:rsidRPr="00E95BA5">
        <w:rPr>
          <w:rFonts w:eastAsia="SimSun"/>
          <w:lang w:eastAsia="en-US"/>
        </w:rPr>
        <w:t>.</w:t>
      </w:r>
      <w:r w:rsidRPr="00E95BA5">
        <w:rPr>
          <w:rFonts w:eastAsia="SimSun"/>
          <w:lang w:eastAsia="en-US"/>
        </w:rPr>
        <w:t xml:space="preserve"> </w:t>
      </w:r>
      <w:r w:rsidR="009979B8" w:rsidRPr="00E95BA5">
        <w:rPr>
          <w:rFonts w:eastAsia="SimSun"/>
          <w:lang w:eastAsia="en-US"/>
        </w:rPr>
        <w:t xml:space="preserve">Aufgrund dieser kritischen Situation möchten EBU und ESO eine mögliche Lösung diskutieren, die in der Vergangenheit erlaubt und genutzt wurde, nämlich </w:t>
      </w:r>
      <w:r w:rsidR="009979B8" w:rsidRPr="00E95BA5">
        <w:rPr>
          <w:rFonts w:eastAsia="SimSun"/>
          <w:u w:val="single"/>
          <w:lang w:eastAsia="en-US"/>
        </w:rPr>
        <w:t>die Verwendung des Kofferdamms als zusätzlichen Ballasttank</w:t>
      </w:r>
      <w:r w:rsidR="009979B8" w:rsidRPr="00E95BA5">
        <w:rPr>
          <w:rFonts w:eastAsia="SimSun"/>
          <w:lang w:eastAsia="en-US"/>
        </w:rPr>
        <w:t>.</w:t>
      </w:r>
    </w:p>
    <w:p w14:paraId="5C5A7EE9" w14:textId="45A0A864" w:rsidR="00EE5CCF" w:rsidRPr="00700069" w:rsidRDefault="00EE5CCF" w:rsidP="000D1291">
      <w:pPr>
        <w:widowControl/>
        <w:tabs>
          <w:tab w:val="left" w:pos="1701"/>
        </w:tabs>
        <w:suppressAutoHyphens/>
        <w:overflowPunct/>
        <w:autoSpaceDE/>
        <w:autoSpaceDN/>
        <w:adjustRightInd/>
        <w:spacing w:after="120" w:line="240" w:lineRule="atLeast"/>
        <w:ind w:right="1134" w:firstLine="0"/>
        <w:textAlignment w:val="auto"/>
        <w:rPr>
          <w:rFonts w:eastAsia="SimSun"/>
          <w:lang w:eastAsia="en-US"/>
        </w:rPr>
      </w:pPr>
      <w:r w:rsidRPr="00E95BA5">
        <w:rPr>
          <w:rFonts w:eastAsia="SimSun"/>
          <w:lang w:eastAsia="en-US"/>
        </w:rPr>
        <w:t>7.</w:t>
      </w:r>
      <w:r w:rsidRPr="00E95BA5">
        <w:rPr>
          <w:rFonts w:eastAsia="SimSun"/>
          <w:lang w:eastAsia="en-US"/>
        </w:rPr>
        <w:tab/>
      </w:r>
      <w:r w:rsidR="00A2302B" w:rsidRPr="00E95BA5">
        <w:rPr>
          <w:rFonts w:eastAsia="SimSun"/>
          <w:lang w:eastAsia="en-US"/>
        </w:rPr>
        <w:t>Dies</w:t>
      </w:r>
      <w:r w:rsidR="00506BB1" w:rsidRPr="00E95BA5">
        <w:rPr>
          <w:rFonts w:eastAsia="SimSun"/>
          <w:lang w:eastAsia="en-US"/>
        </w:rPr>
        <w:t>e Lösung</w:t>
      </w:r>
      <w:r w:rsidR="00A2302B" w:rsidRPr="00E95BA5">
        <w:rPr>
          <w:rFonts w:eastAsia="SimSun"/>
          <w:lang w:eastAsia="en-US"/>
        </w:rPr>
        <w:t xml:space="preserve"> </w:t>
      </w:r>
      <w:r w:rsidR="00506BB1" w:rsidRPr="00E95BA5">
        <w:rPr>
          <w:rFonts w:eastAsia="SimSun"/>
          <w:lang w:eastAsia="en-US"/>
        </w:rPr>
        <w:t>wäre</w:t>
      </w:r>
      <w:r w:rsidR="00A2302B" w:rsidRPr="00E95BA5">
        <w:rPr>
          <w:rFonts w:eastAsia="SimSun"/>
          <w:lang w:eastAsia="en-US"/>
        </w:rPr>
        <w:t xml:space="preserve"> </w:t>
      </w:r>
      <w:r w:rsidR="002D4D3B" w:rsidRPr="00E95BA5">
        <w:rPr>
          <w:rFonts w:eastAsia="SimSun"/>
          <w:lang w:eastAsia="en-US"/>
        </w:rPr>
        <w:t>in der Praxis</w:t>
      </w:r>
      <w:r w:rsidR="00A2302B" w:rsidRPr="00E95BA5">
        <w:rPr>
          <w:rFonts w:eastAsia="SimSun"/>
          <w:lang w:eastAsia="en-US"/>
        </w:rPr>
        <w:t xml:space="preserve"> leicht umsetzbar und würde nur eine geringfügige Anpassung der Vorschriften des ADN erfordern.</w:t>
      </w:r>
      <w:r w:rsidRPr="00E95BA5">
        <w:rPr>
          <w:rFonts w:eastAsia="SimSun"/>
          <w:lang w:eastAsia="en-US"/>
        </w:rPr>
        <w:t xml:space="preserve"> </w:t>
      </w:r>
      <w:r w:rsidR="00FD42CC" w:rsidRPr="00E95BA5">
        <w:rPr>
          <w:rFonts w:eastAsia="SimSun"/>
          <w:lang w:eastAsia="en-US"/>
        </w:rPr>
        <w:t>D</w:t>
      </w:r>
      <w:r w:rsidR="00ED2298" w:rsidRPr="00E95BA5">
        <w:rPr>
          <w:rFonts w:eastAsia="SimSun"/>
          <w:lang w:eastAsia="en-US"/>
        </w:rPr>
        <w:t>urch d</w:t>
      </w:r>
      <w:r w:rsidR="00FD42CC" w:rsidRPr="00E95BA5">
        <w:rPr>
          <w:rFonts w:eastAsia="SimSun"/>
          <w:lang w:eastAsia="en-US"/>
        </w:rPr>
        <w:t xml:space="preserve">ie Annahme des Vorschlags </w:t>
      </w:r>
      <w:r w:rsidR="00ED2298" w:rsidRPr="00E95BA5">
        <w:rPr>
          <w:rFonts w:eastAsia="SimSun"/>
          <w:lang w:eastAsia="en-US"/>
        </w:rPr>
        <w:t xml:space="preserve">würde </w:t>
      </w:r>
      <w:r w:rsidR="00FD42CC" w:rsidRPr="00E95BA5">
        <w:rPr>
          <w:rFonts w:eastAsia="SimSun"/>
          <w:lang w:eastAsia="en-US"/>
        </w:rPr>
        <w:t>d</w:t>
      </w:r>
      <w:r w:rsidR="002B646E" w:rsidRPr="00E95BA5">
        <w:rPr>
          <w:rFonts w:eastAsia="SimSun"/>
          <w:lang w:eastAsia="en-US"/>
        </w:rPr>
        <w:t>i</w:t>
      </w:r>
      <w:r w:rsidR="00FD42CC" w:rsidRPr="00E95BA5">
        <w:rPr>
          <w:rFonts w:eastAsia="SimSun"/>
          <w:lang w:eastAsia="en-US"/>
        </w:rPr>
        <w:t>e Luft</w:t>
      </w:r>
      <w:r w:rsidR="0069358C" w:rsidRPr="00E95BA5">
        <w:rPr>
          <w:rFonts w:eastAsia="SimSun"/>
          <w:lang w:eastAsia="en-US"/>
        </w:rPr>
        <w:t>höhe</w:t>
      </w:r>
      <w:r w:rsidR="00FD42CC" w:rsidRPr="00E95BA5">
        <w:rPr>
          <w:rFonts w:eastAsia="SimSun"/>
          <w:lang w:eastAsia="en-US"/>
        </w:rPr>
        <w:t xml:space="preserve"> </w:t>
      </w:r>
      <w:r w:rsidR="00ED2298" w:rsidRPr="00E95BA5">
        <w:rPr>
          <w:rFonts w:eastAsia="SimSun"/>
          <w:lang w:eastAsia="en-US"/>
        </w:rPr>
        <w:t>ein</w:t>
      </w:r>
      <w:r w:rsidR="00FD42CC" w:rsidRPr="00E95BA5">
        <w:rPr>
          <w:rFonts w:eastAsia="SimSun"/>
          <w:lang w:eastAsia="en-US"/>
        </w:rPr>
        <w:t xml:space="preserve">es </w:t>
      </w:r>
      <w:r w:rsidR="00FB0D7E" w:rsidRPr="00E95BA5">
        <w:rPr>
          <w:rFonts w:eastAsia="SimSun"/>
          <w:lang w:eastAsia="en-US"/>
        </w:rPr>
        <w:t>„</w:t>
      </w:r>
      <w:r w:rsidR="00FD42CC" w:rsidRPr="00E95BA5">
        <w:rPr>
          <w:rFonts w:eastAsia="SimSun"/>
          <w:lang w:eastAsia="en-US"/>
        </w:rPr>
        <w:t>durchschnittlichen</w:t>
      </w:r>
      <w:r w:rsidR="00FB0D7E" w:rsidRPr="00E95BA5">
        <w:rPr>
          <w:rFonts w:eastAsia="SimSun"/>
          <w:lang w:eastAsia="en-US"/>
        </w:rPr>
        <w:t>“</w:t>
      </w:r>
      <w:r w:rsidR="00FD42CC" w:rsidRPr="00E95BA5">
        <w:rPr>
          <w:rFonts w:eastAsia="SimSun"/>
          <w:lang w:eastAsia="en-US"/>
        </w:rPr>
        <w:t xml:space="preserve"> Binnenschiff</w:t>
      </w:r>
      <w:r w:rsidR="00ED2298" w:rsidRPr="00E95BA5">
        <w:rPr>
          <w:rFonts w:eastAsia="SimSun"/>
          <w:lang w:eastAsia="en-US"/>
        </w:rPr>
        <w:t>e</w:t>
      </w:r>
      <w:r w:rsidR="00FD42CC" w:rsidRPr="00E95BA5">
        <w:rPr>
          <w:rFonts w:eastAsia="SimSun"/>
          <w:lang w:eastAsia="en-US"/>
        </w:rPr>
        <w:t>s um ca. 12-16 cm</w:t>
      </w:r>
      <w:r w:rsidR="00ED2298" w:rsidRPr="00E95BA5">
        <w:rPr>
          <w:rFonts w:eastAsia="SimSun"/>
          <w:lang w:eastAsia="en-US"/>
        </w:rPr>
        <w:t xml:space="preserve"> </w:t>
      </w:r>
      <w:r w:rsidR="001D754D" w:rsidRPr="00E95BA5">
        <w:rPr>
          <w:rFonts w:eastAsia="SimSun"/>
          <w:lang w:eastAsia="en-US"/>
        </w:rPr>
        <w:t>abnehmen</w:t>
      </w:r>
      <w:r w:rsidR="00FD42CC" w:rsidRPr="00E95BA5">
        <w:rPr>
          <w:rFonts w:eastAsia="SimSun"/>
          <w:lang w:eastAsia="en-US"/>
        </w:rPr>
        <w:t>, was zu einer zusätzlichen Brücken-</w:t>
      </w:r>
      <w:r w:rsidR="00963148" w:rsidRPr="00E95BA5">
        <w:rPr>
          <w:rFonts w:eastAsia="SimSun"/>
          <w:lang w:eastAsia="en-US"/>
        </w:rPr>
        <w:t>„</w:t>
      </w:r>
      <w:r w:rsidR="00FD42CC" w:rsidRPr="00E95BA5">
        <w:rPr>
          <w:rFonts w:eastAsia="SimSun"/>
          <w:lang w:eastAsia="en-US"/>
        </w:rPr>
        <w:t>Durchfahrtshöhe</w:t>
      </w:r>
      <w:r w:rsidR="00963148" w:rsidRPr="00E95BA5">
        <w:rPr>
          <w:rFonts w:eastAsia="SimSun"/>
          <w:lang w:eastAsia="en-US"/>
        </w:rPr>
        <w:t>“</w:t>
      </w:r>
      <w:r w:rsidR="00FD42CC" w:rsidRPr="00E95BA5">
        <w:rPr>
          <w:rFonts w:eastAsia="SimSun"/>
          <w:lang w:eastAsia="en-US"/>
        </w:rPr>
        <w:t xml:space="preserve"> von 12-16 cm führ</w:t>
      </w:r>
      <w:r w:rsidR="00ED2298" w:rsidRPr="00E95BA5">
        <w:rPr>
          <w:rFonts w:eastAsia="SimSun"/>
          <w:lang w:eastAsia="en-US"/>
        </w:rPr>
        <w:t>en würde</w:t>
      </w:r>
      <w:r w:rsidR="00FD42CC" w:rsidRPr="00E95BA5">
        <w:rPr>
          <w:rFonts w:eastAsia="SimSun"/>
          <w:lang w:eastAsia="en-US"/>
        </w:rPr>
        <w:t>.</w:t>
      </w:r>
      <w:r w:rsidRPr="00E95BA5">
        <w:rPr>
          <w:rFonts w:eastAsia="SimSun"/>
          <w:lang w:eastAsia="en-US"/>
        </w:rPr>
        <w:t xml:space="preserve"> </w:t>
      </w:r>
      <w:r w:rsidR="00963148" w:rsidRPr="00E95BA5">
        <w:rPr>
          <w:rFonts w:eastAsia="SimSun"/>
          <w:lang w:eastAsia="en-US"/>
        </w:rPr>
        <w:t xml:space="preserve">Diese </w:t>
      </w:r>
      <w:r w:rsidR="00963148" w:rsidRPr="00700069">
        <w:rPr>
          <w:rFonts w:eastAsia="SimSun"/>
          <w:lang w:eastAsia="en-US"/>
        </w:rPr>
        <w:t xml:space="preserve">Information </w:t>
      </w:r>
      <w:r w:rsidR="000D1291" w:rsidRPr="00700069">
        <w:rPr>
          <w:rFonts w:eastAsia="SimSun"/>
          <w:lang w:eastAsia="en-US"/>
        </w:rPr>
        <w:t>ist</w:t>
      </w:r>
      <w:r w:rsidR="00963148" w:rsidRPr="00700069">
        <w:rPr>
          <w:rFonts w:eastAsia="SimSun"/>
          <w:lang w:eastAsia="en-US"/>
        </w:rPr>
        <w:t xml:space="preserve"> im informellen Dokument INF.21 der siebenunddreißigsten Sitzung </w:t>
      </w:r>
      <w:r w:rsidR="000D1291" w:rsidRPr="00700069">
        <w:rPr>
          <w:rFonts w:eastAsia="SimSun"/>
          <w:lang w:eastAsia="en-US"/>
        </w:rPr>
        <w:t>enthalten</w:t>
      </w:r>
      <w:r w:rsidR="00963148" w:rsidRPr="00700069">
        <w:rPr>
          <w:rFonts w:eastAsia="SimSun"/>
          <w:lang w:eastAsia="en-US"/>
        </w:rPr>
        <w:t>.</w:t>
      </w:r>
    </w:p>
    <w:p w14:paraId="16C399C6" w14:textId="3F7FACDD" w:rsidR="00EE5CCF" w:rsidRPr="00700069" w:rsidRDefault="00EE5CCF" w:rsidP="003D32D9">
      <w:pPr>
        <w:keepNext/>
        <w:keepLines/>
        <w:widowControl/>
        <w:tabs>
          <w:tab w:val="right" w:pos="851"/>
          <w:tab w:val="left" w:pos="1701"/>
        </w:tabs>
        <w:suppressAutoHyphens/>
        <w:overflowPunct/>
        <w:autoSpaceDE/>
        <w:autoSpaceDN/>
        <w:adjustRightInd/>
        <w:spacing w:before="360" w:after="240" w:line="300" w:lineRule="exact"/>
        <w:ind w:right="1134"/>
        <w:jc w:val="left"/>
        <w:textAlignment w:val="auto"/>
        <w:rPr>
          <w:b/>
          <w:sz w:val="28"/>
          <w:lang w:eastAsia="en-US"/>
        </w:rPr>
      </w:pPr>
      <w:r w:rsidRPr="00700069">
        <w:rPr>
          <w:b/>
          <w:sz w:val="28"/>
          <w:lang w:eastAsia="en-US"/>
        </w:rPr>
        <w:tab/>
      </w:r>
      <w:r w:rsidRPr="00700069">
        <w:rPr>
          <w:b/>
          <w:sz w:val="28"/>
          <w:lang w:eastAsia="en-US"/>
        </w:rPr>
        <w:tab/>
      </w:r>
      <w:r w:rsidR="00D642FB" w:rsidRPr="00700069">
        <w:rPr>
          <w:b/>
          <w:sz w:val="28"/>
          <w:lang w:eastAsia="en-US"/>
        </w:rPr>
        <w:t>Vorschlag</w:t>
      </w:r>
    </w:p>
    <w:p w14:paraId="68EEEE56" w14:textId="3966A5C6" w:rsidR="00EE5CCF" w:rsidRPr="00700069" w:rsidRDefault="00EE5CCF" w:rsidP="002D32FC">
      <w:pPr>
        <w:widowControl/>
        <w:tabs>
          <w:tab w:val="left" w:pos="1701"/>
        </w:tabs>
        <w:suppressAutoHyphens/>
        <w:overflowPunct/>
        <w:autoSpaceDE/>
        <w:autoSpaceDN/>
        <w:adjustRightInd/>
        <w:spacing w:after="120" w:line="240" w:lineRule="atLeast"/>
        <w:ind w:right="1134" w:firstLine="0"/>
        <w:textAlignment w:val="auto"/>
        <w:rPr>
          <w:rFonts w:eastAsia="SimSun"/>
          <w:lang w:eastAsia="en-US"/>
        </w:rPr>
      </w:pPr>
      <w:r w:rsidRPr="00700069">
        <w:rPr>
          <w:rFonts w:eastAsia="SimSun"/>
          <w:lang w:eastAsia="en-US"/>
        </w:rPr>
        <w:t>8.</w:t>
      </w:r>
      <w:r w:rsidRPr="00700069">
        <w:rPr>
          <w:rFonts w:eastAsia="SimSun"/>
          <w:lang w:eastAsia="en-US"/>
        </w:rPr>
        <w:tab/>
      </w:r>
      <w:r w:rsidR="002D32FC" w:rsidRPr="00700069">
        <w:rPr>
          <w:rFonts w:eastAsia="SimSun"/>
          <w:lang w:eastAsia="en-US"/>
        </w:rPr>
        <w:t xml:space="preserve">Zur Erhöhung der Sicherheit und zur Vermeidung veralteter Vorschriften über betriebliche Aspekte von Kofferdämmen, die nicht zur Sicherheit beitragen, schlagen EBU/ESO </w:t>
      </w:r>
      <w:r w:rsidR="0014093D" w:rsidRPr="00700069">
        <w:rPr>
          <w:rFonts w:eastAsia="SimSun"/>
          <w:lang w:eastAsia="en-US"/>
        </w:rPr>
        <w:t>f</w:t>
      </w:r>
      <w:r w:rsidR="002D32FC" w:rsidRPr="00700069">
        <w:rPr>
          <w:rFonts w:eastAsia="SimSun"/>
          <w:lang w:eastAsia="en-US"/>
        </w:rPr>
        <w:t>olgende</w:t>
      </w:r>
      <w:r w:rsidR="0014093D" w:rsidRPr="00700069">
        <w:rPr>
          <w:rFonts w:eastAsia="SimSun"/>
          <w:lang w:eastAsia="en-US"/>
        </w:rPr>
        <w:t xml:space="preserve"> Änderungen</w:t>
      </w:r>
      <w:r w:rsidR="002D32FC" w:rsidRPr="00700069">
        <w:rPr>
          <w:rFonts w:eastAsia="SimSun"/>
          <w:lang w:eastAsia="en-US"/>
        </w:rPr>
        <w:t xml:space="preserve"> vor:</w:t>
      </w:r>
    </w:p>
    <w:p w14:paraId="313A35EE" w14:textId="55ED0853" w:rsidR="00EE5CCF" w:rsidRPr="00700069" w:rsidRDefault="00EE5CCF" w:rsidP="00EE5CCF">
      <w:pPr>
        <w:keepNext/>
        <w:keepLines/>
        <w:widowControl/>
        <w:tabs>
          <w:tab w:val="right" w:pos="851"/>
        </w:tabs>
        <w:suppressAutoHyphens/>
        <w:overflowPunct/>
        <w:autoSpaceDE/>
        <w:autoSpaceDN/>
        <w:adjustRightInd/>
        <w:spacing w:before="240" w:after="120" w:line="240" w:lineRule="exact"/>
        <w:ind w:right="1134"/>
        <w:jc w:val="left"/>
        <w:textAlignment w:val="auto"/>
        <w:rPr>
          <w:rFonts w:eastAsia="SimSun"/>
          <w:b/>
          <w:lang w:eastAsia="en-US"/>
        </w:rPr>
      </w:pPr>
      <w:r w:rsidRPr="00700069">
        <w:rPr>
          <w:rFonts w:eastAsia="SimSun"/>
          <w:b/>
          <w:lang w:eastAsia="en-US"/>
        </w:rPr>
        <w:tab/>
        <w:t>a)</w:t>
      </w:r>
      <w:r w:rsidRPr="00700069">
        <w:rPr>
          <w:rFonts w:eastAsia="SimSun"/>
          <w:b/>
          <w:lang w:eastAsia="en-US"/>
        </w:rPr>
        <w:tab/>
      </w:r>
      <w:r w:rsidR="00CE3B39" w:rsidRPr="00700069">
        <w:rPr>
          <w:rFonts w:eastAsia="SimSun"/>
          <w:b/>
          <w:lang w:eastAsia="en-US"/>
        </w:rPr>
        <w:t>Den Satz von</w:t>
      </w:r>
      <w:r w:rsidRPr="00700069">
        <w:rPr>
          <w:rFonts w:eastAsia="SimSun"/>
          <w:b/>
          <w:lang w:eastAsia="en-US"/>
        </w:rPr>
        <w:t xml:space="preserve"> </w:t>
      </w:r>
      <w:r w:rsidRPr="00700069">
        <w:rPr>
          <w:b/>
          <w:lang w:eastAsia="en-US"/>
        </w:rPr>
        <w:t>ADN</w:t>
      </w:r>
      <w:r w:rsidRPr="00700069">
        <w:rPr>
          <w:rFonts w:eastAsia="SimSun"/>
          <w:b/>
          <w:lang w:eastAsia="en-US"/>
        </w:rPr>
        <w:t xml:space="preserve"> 7.2.3.1.1</w:t>
      </w:r>
      <w:r w:rsidR="00CE3B39" w:rsidRPr="00700069">
        <w:rPr>
          <w:rFonts w:eastAsia="SimSun"/>
          <w:b/>
          <w:lang w:eastAsia="en-US"/>
        </w:rPr>
        <w:t xml:space="preserve"> streichen:</w:t>
      </w:r>
    </w:p>
    <w:p w14:paraId="2133B963" w14:textId="093FE742" w:rsidR="00EE5CCF" w:rsidRPr="00700069" w:rsidRDefault="00CE3B39" w:rsidP="00EE5CCF">
      <w:pPr>
        <w:widowControl/>
        <w:suppressAutoHyphens/>
        <w:overflowPunct/>
        <w:autoSpaceDE/>
        <w:autoSpaceDN/>
        <w:adjustRightInd/>
        <w:spacing w:after="120" w:line="240" w:lineRule="atLeast"/>
        <w:ind w:right="1134" w:firstLine="0"/>
        <w:textAlignment w:val="auto"/>
        <w:rPr>
          <w:b/>
          <w:bCs/>
          <w:i/>
          <w:iCs/>
          <w:lang w:eastAsia="nl-NL"/>
        </w:rPr>
      </w:pPr>
      <w:r w:rsidRPr="00700069">
        <w:rPr>
          <w:b/>
          <w:bCs/>
          <w:lang w:eastAsia="nl-NL"/>
        </w:rPr>
        <w:t>„</w:t>
      </w:r>
      <w:r w:rsidR="00EE5CCF" w:rsidRPr="00700069">
        <w:rPr>
          <w:b/>
          <w:bCs/>
          <w:lang w:eastAsia="nl-NL"/>
        </w:rPr>
        <w:t>7.2.3.1</w:t>
      </w:r>
      <w:r w:rsidR="00464EA1">
        <w:rPr>
          <w:b/>
          <w:bCs/>
          <w:lang w:eastAsia="nl-NL"/>
        </w:rPr>
        <w:tab/>
      </w:r>
      <w:r w:rsidRPr="00700069">
        <w:rPr>
          <w:b/>
          <w:bCs/>
          <w:i/>
          <w:iCs/>
          <w:lang w:eastAsia="nl-NL"/>
        </w:rPr>
        <w:t>Zugang zu Ladetanks, Restetanks, Pumpenräumen unter Deck, Kofferdämmen, Wallgängen, Doppelböden und Aufstellungsräumen; Kontrollen</w:t>
      </w:r>
    </w:p>
    <w:p w14:paraId="5EF79FAA" w14:textId="10125FC2" w:rsidR="00CE3B39" w:rsidRPr="00700069" w:rsidRDefault="00EE5CCF" w:rsidP="00EE5CCF">
      <w:pPr>
        <w:widowControl/>
        <w:suppressAutoHyphens/>
        <w:overflowPunct/>
        <w:autoSpaceDE/>
        <w:autoSpaceDN/>
        <w:adjustRightInd/>
        <w:spacing w:after="120" w:line="240" w:lineRule="atLeast"/>
        <w:ind w:right="1134" w:firstLine="0"/>
        <w:textAlignment w:val="auto"/>
        <w:rPr>
          <w:lang w:eastAsia="nl-NL"/>
        </w:rPr>
      </w:pPr>
      <w:r w:rsidRPr="00700069">
        <w:rPr>
          <w:strike/>
          <w:lang w:eastAsia="nl-NL"/>
        </w:rPr>
        <w:t xml:space="preserve">7.2.3.1.1 </w:t>
      </w:r>
      <w:r w:rsidR="00CE3B39" w:rsidRPr="00700069">
        <w:rPr>
          <w:strike/>
          <w:lang w:eastAsia="nl-NL"/>
        </w:rPr>
        <w:t>Kofferdämme müssen leer sein. Es muss täglich kontrolliert werden, ob die Kofferdämme trocken sind (Kondenswasser ausgenommen).</w:t>
      </w:r>
      <w:r w:rsidR="00CE3B39" w:rsidRPr="00700069">
        <w:rPr>
          <w:lang w:eastAsia="nl-NL"/>
        </w:rPr>
        <w:t>“.</w:t>
      </w:r>
    </w:p>
    <w:p w14:paraId="57DB8AB7" w14:textId="35309C35" w:rsidR="00EE5CCF" w:rsidRPr="00700069" w:rsidRDefault="00EE5CCF" w:rsidP="00E36A2C">
      <w:pPr>
        <w:keepNext/>
        <w:keepLines/>
        <w:widowControl/>
        <w:tabs>
          <w:tab w:val="right" w:pos="851"/>
        </w:tabs>
        <w:suppressAutoHyphens/>
        <w:overflowPunct/>
        <w:autoSpaceDE/>
        <w:autoSpaceDN/>
        <w:adjustRightInd/>
        <w:spacing w:before="240" w:after="120" w:line="240" w:lineRule="exact"/>
        <w:ind w:right="1134"/>
        <w:textAlignment w:val="auto"/>
        <w:rPr>
          <w:b/>
          <w:lang w:eastAsia="en-US"/>
        </w:rPr>
      </w:pPr>
      <w:r w:rsidRPr="00700069">
        <w:rPr>
          <w:b/>
          <w:lang w:eastAsia="en-US"/>
        </w:rPr>
        <w:tab/>
        <w:t>b)</w:t>
      </w:r>
      <w:r w:rsidRPr="00700069">
        <w:rPr>
          <w:b/>
          <w:lang w:eastAsia="en-US"/>
        </w:rPr>
        <w:tab/>
      </w:r>
      <w:r w:rsidR="00F84DFD" w:rsidRPr="00700069">
        <w:rPr>
          <w:b/>
          <w:lang w:eastAsia="en-US"/>
        </w:rPr>
        <w:t xml:space="preserve">ADN 7.2.3.20 ändern durch Streichung des ersten Satzes und Hinzufügung von </w:t>
      </w:r>
      <w:r w:rsidR="00811449" w:rsidRPr="00700069">
        <w:rPr>
          <w:b/>
          <w:lang w:eastAsia="en-US"/>
        </w:rPr>
        <w:t>„</w:t>
      </w:r>
      <w:r w:rsidR="00F84DFD" w:rsidRPr="00700069">
        <w:rPr>
          <w:b/>
          <w:lang w:eastAsia="en-US"/>
        </w:rPr>
        <w:t>Kofferdämme, die nicht als Betriebsräume eingerichtet sind</w:t>
      </w:r>
      <w:r w:rsidR="003B3EFB" w:rsidRPr="00700069">
        <w:rPr>
          <w:b/>
          <w:lang w:eastAsia="en-US"/>
        </w:rPr>
        <w:t>,</w:t>
      </w:r>
      <w:r w:rsidR="007A70A0" w:rsidRPr="00700069">
        <w:rPr>
          <w:b/>
          <w:lang w:eastAsia="en-US"/>
        </w:rPr>
        <w:t>“</w:t>
      </w:r>
      <w:r w:rsidR="00F84DFD" w:rsidRPr="00700069">
        <w:rPr>
          <w:b/>
          <w:lang w:eastAsia="en-US"/>
        </w:rPr>
        <w:t xml:space="preserve"> im zweiten Satz:</w:t>
      </w:r>
    </w:p>
    <w:p w14:paraId="6DBE9213" w14:textId="129D56D9" w:rsidR="00CE3B39" w:rsidRPr="00700069" w:rsidRDefault="00CE3B39" w:rsidP="00CE3B39">
      <w:pPr>
        <w:widowControl/>
        <w:suppressAutoHyphens/>
        <w:overflowPunct/>
        <w:autoSpaceDE/>
        <w:autoSpaceDN/>
        <w:adjustRightInd/>
        <w:spacing w:after="120" w:line="240" w:lineRule="atLeast"/>
        <w:ind w:right="1134" w:firstLine="0"/>
        <w:textAlignment w:val="auto"/>
        <w:rPr>
          <w:b/>
          <w:bCs/>
          <w:i/>
          <w:iCs/>
          <w:lang w:eastAsia="nl-NL"/>
        </w:rPr>
      </w:pPr>
      <w:r w:rsidRPr="00700069">
        <w:rPr>
          <w:b/>
          <w:bCs/>
          <w:lang w:eastAsia="nl-NL"/>
        </w:rPr>
        <w:t>„7.2.3.20</w:t>
      </w:r>
      <w:r w:rsidRPr="00700069">
        <w:rPr>
          <w:b/>
          <w:bCs/>
          <w:lang w:eastAsia="nl-NL"/>
        </w:rPr>
        <w:tab/>
      </w:r>
      <w:r w:rsidRPr="00700069">
        <w:rPr>
          <w:b/>
          <w:bCs/>
          <w:i/>
          <w:iCs/>
          <w:lang w:eastAsia="nl-NL"/>
        </w:rPr>
        <w:t>Ballastwasser</w:t>
      </w:r>
    </w:p>
    <w:p w14:paraId="2CB52BDF" w14:textId="77777777" w:rsidR="00E95BA5" w:rsidRPr="00700069" w:rsidRDefault="00CE3B39" w:rsidP="00CE3B39">
      <w:pPr>
        <w:widowControl/>
        <w:suppressAutoHyphens/>
        <w:overflowPunct/>
        <w:autoSpaceDE/>
        <w:autoSpaceDN/>
        <w:adjustRightInd/>
        <w:spacing w:after="120" w:line="240" w:lineRule="atLeast"/>
        <w:ind w:right="1134" w:firstLine="0"/>
        <w:textAlignment w:val="auto"/>
        <w:rPr>
          <w:lang w:eastAsia="nl-NL"/>
        </w:rPr>
      </w:pPr>
      <w:r w:rsidRPr="00700069">
        <w:rPr>
          <w:lang w:eastAsia="nl-NL"/>
        </w:rPr>
        <w:t>7.2.3.20.1</w:t>
      </w:r>
      <w:r w:rsidRPr="00700069">
        <w:rPr>
          <w:lang w:eastAsia="nl-NL"/>
        </w:rPr>
        <w:tab/>
      </w:r>
      <w:r w:rsidRPr="00700069">
        <w:rPr>
          <w:strike/>
          <w:lang w:eastAsia="nl-NL"/>
        </w:rPr>
        <w:t>Kofferdämme und Aufstellungsräume, welche isolierte Ladetanks enthalten, dürfen nicht mit Wasser gefüllt werden.</w:t>
      </w:r>
      <w:r w:rsidRPr="00700069">
        <w:rPr>
          <w:lang w:eastAsia="nl-NL"/>
        </w:rPr>
        <w:t xml:space="preserve"> </w:t>
      </w:r>
    </w:p>
    <w:p w14:paraId="42F6E68D" w14:textId="2C5AA693" w:rsidR="00CE3B39" w:rsidRPr="00700069" w:rsidRDefault="00E35BA5" w:rsidP="00CE3B39">
      <w:pPr>
        <w:widowControl/>
        <w:suppressAutoHyphens/>
        <w:overflowPunct/>
        <w:autoSpaceDE/>
        <w:autoSpaceDN/>
        <w:adjustRightInd/>
        <w:spacing w:after="120" w:line="240" w:lineRule="atLeast"/>
        <w:ind w:right="1134" w:firstLine="0"/>
        <w:textAlignment w:val="auto"/>
        <w:rPr>
          <w:lang w:eastAsia="nl-NL"/>
        </w:rPr>
      </w:pPr>
      <w:r w:rsidRPr="00E36A2C">
        <w:rPr>
          <w:b/>
          <w:bCs/>
          <w:u w:val="single"/>
          <w:lang w:eastAsia="nl-NL"/>
        </w:rPr>
        <w:t>Kofferdämme, die nicht als Betriebsräume eingerichtet sind,</w:t>
      </w:r>
      <w:r w:rsidR="00CE3B39" w:rsidRPr="00700069">
        <w:rPr>
          <w:lang w:eastAsia="nl-NL"/>
        </w:rPr>
        <w:t xml:space="preserve"> Wallgänge, Doppelböden und Aufstellungsräume, die keine isolierten Ladetanks enthalten, dürfen mit Ballastwasser gefüllt werden, wenn</w:t>
      </w:r>
    </w:p>
    <w:p w14:paraId="14F78E9C" w14:textId="77777777" w:rsidR="00CE3B39" w:rsidRPr="00700069" w:rsidRDefault="00CE3B39" w:rsidP="00CE3B39">
      <w:pPr>
        <w:widowControl/>
        <w:suppressAutoHyphens/>
        <w:overflowPunct/>
        <w:autoSpaceDE/>
        <w:autoSpaceDN/>
        <w:adjustRightInd/>
        <w:spacing w:after="120" w:line="240" w:lineRule="atLeast"/>
        <w:ind w:right="1134" w:firstLine="0"/>
        <w:textAlignment w:val="auto"/>
        <w:rPr>
          <w:lang w:eastAsia="nl-NL"/>
        </w:rPr>
      </w:pPr>
      <w:r w:rsidRPr="00700069">
        <w:rPr>
          <w:lang w:eastAsia="nl-NL"/>
        </w:rPr>
        <w:t xml:space="preserve">- </w:t>
      </w:r>
      <w:r w:rsidRPr="00700069">
        <w:rPr>
          <w:lang w:eastAsia="nl-NL"/>
        </w:rPr>
        <w:tab/>
        <w:t>dies in der Intaktstabilitätsberechnung und der Leckstabilitätsberechnung mitberücksichtigt worden ist, und</w:t>
      </w:r>
    </w:p>
    <w:p w14:paraId="4CE6B644" w14:textId="5500F77F" w:rsidR="00CE3B39" w:rsidRPr="00700069" w:rsidRDefault="00CE3B39" w:rsidP="00CE3B39">
      <w:pPr>
        <w:widowControl/>
        <w:suppressAutoHyphens/>
        <w:overflowPunct/>
        <w:autoSpaceDE/>
        <w:autoSpaceDN/>
        <w:adjustRightInd/>
        <w:spacing w:after="120" w:line="240" w:lineRule="atLeast"/>
        <w:ind w:right="1134" w:firstLine="0"/>
        <w:textAlignment w:val="auto"/>
        <w:rPr>
          <w:lang w:eastAsia="nl-NL"/>
        </w:rPr>
      </w:pPr>
      <w:r w:rsidRPr="00700069">
        <w:rPr>
          <w:lang w:eastAsia="nl-NL"/>
        </w:rPr>
        <w:t>-</w:t>
      </w:r>
      <w:r w:rsidRPr="00700069">
        <w:rPr>
          <w:lang w:eastAsia="nl-NL"/>
        </w:rPr>
        <w:tab/>
        <w:t>das Füllen in Kapitel 3.2 Tabelle C Spalte (20) nicht verboten ist.“.</w:t>
      </w:r>
    </w:p>
    <w:p w14:paraId="356B81E3" w14:textId="7793A4ED" w:rsidR="00EE5CCF" w:rsidRPr="00700069" w:rsidRDefault="00EE5CCF" w:rsidP="00E36A2C">
      <w:pPr>
        <w:keepNext/>
        <w:keepLines/>
        <w:widowControl/>
        <w:tabs>
          <w:tab w:val="right" w:pos="851"/>
        </w:tabs>
        <w:suppressAutoHyphens/>
        <w:overflowPunct/>
        <w:autoSpaceDE/>
        <w:autoSpaceDN/>
        <w:adjustRightInd/>
        <w:spacing w:before="240" w:after="120" w:line="240" w:lineRule="exact"/>
        <w:ind w:right="1134"/>
        <w:textAlignment w:val="auto"/>
        <w:rPr>
          <w:b/>
          <w:lang w:eastAsia="en-US"/>
        </w:rPr>
      </w:pPr>
      <w:r w:rsidRPr="00700069">
        <w:rPr>
          <w:b/>
          <w:lang w:eastAsia="en-US"/>
        </w:rPr>
        <w:lastRenderedPageBreak/>
        <w:tab/>
        <w:t>c)</w:t>
      </w:r>
      <w:r w:rsidRPr="00700069">
        <w:rPr>
          <w:b/>
          <w:lang w:eastAsia="en-US"/>
        </w:rPr>
        <w:tab/>
      </w:r>
      <w:r w:rsidR="008A772C" w:rsidRPr="00700069">
        <w:rPr>
          <w:b/>
          <w:lang w:eastAsia="en-US"/>
        </w:rPr>
        <w:t xml:space="preserve">In ADN 9.3.2.11.5 und 9.3.3.11.5 </w:t>
      </w:r>
      <w:r w:rsidR="000522E1" w:rsidRPr="00700069">
        <w:rPr>
          <w:b/>
          <w:lang w:eastAsia="en-US"/>
        </w:rPr>
        <w:t>„</w:t>
      </w:r>
      <w:r w:rsidR="008A772C" w:rsidRPr="00700069">
        <w:rPr>
          <w:b/>
          <w:lang w:eastAsia="en-US"/>
        </w:rPr>
        <w:t>Kofferdämme, die nicht als Betriebsr</w:t>
      </w:r>
      <w:r w:rsidR="000522E1" w:rsidRPr="00700069">
        <w:rPr>
          <w:b/>
          <w:lang w:eastAsia="en-US"/>
        </w:rPr>
        <w:t>ä</w:t>
      </w:r>
      <w:r w:rsidR="008A772C" w:rsidRPr="00700069">
        <w:rPr>
          <w:b/>
          <w:lang w:eastAsia="en-US"/>
        </w:rPr>
        <w:t>um</w:t>
      </w:r>
      <w:r w:rsidR="000522E1" w:rsidRPr="00700069">
        <w:rPr>
          <w:b/>
          <w:lang w:eastAsia="en-US"/>
        </w:rPr>
        <w:t>e</w:t>
      </w:r>
      <w:r w:rsidR="008A772C" w:rsidRPr="00700069">
        <w:rPr>
          <w:b/>
          <w:lang w:eastAsia="en-US"/>
        </w:rPr>
        <w:t xml:space="preserve"> eingerichtet sind</w:t>
      </w:r>
      <w:r w:rsidR="000522E1" w:rsidRPr="00700069">
        <w:rPr>
          <w:b/>
          <w:lang w:eastAsia="en-US"/>
        </w:rPr>
        <w:t>,“</w:t>
      </w:r>
      <w:r w:rsidR="008A772C" w:rsidRPr="00700069">
        <w:rPr>
          <w:b/>
          <w:lang w:eastAsia="en-US"/>
        </w:rPr>
        <w:t xml:space="preserve"> wie folgt </w:t>
      </w:r>
      <w:r w:rsidR="000522E1" w:rsidRPr="00700069">
        <w:rPr>
          <w:b/>
          <w:lang w:eastAsia="en-US"/>
        </w:rPr>
        <w:t>e</w:t>
      </w:r>
      <w:r w:rsidR="008A772C" w:rsidRPr="00700069">
        <w:rPr>
          <w:b/>
          <w:lang w:eastAsia="en-US"/>
        </w:rPr>
        <w:t>infügen:</w:t>
      </w:r>
    </w:p>
    <w:p w14:paraId="1993B6F2" w14:textId="656824D6" w:rsidR="00CE3B39" w:rsidRPr="00106FFA" w:rsidRDefault="00CE3B39" w:rsidP="003D32D9">
      <w:pPr>
        <w:widowControl/>
        <w:tabs>
          <w:tab w:val="left" w:pos="1701"/>
          <w:tab w:val="left" w:pos="2268"/>
        </w:tabs>
        <w:suppressAutoHyphens/>
        <w:overflowPunct/>
        <w:autoSpaceDE/>
        <w:autoSpaceDN/>
        <w:adjustRightInd/>
        <w:spacing w:after="120" w:line="240" w:lineRule="atLeast"/>
        <w:ind w:right="1134" w:firstLine="0"/>
        <w:textAlignment w:val="auto"/>
        <w:rPr>
          <w:lang w:eastAsia="nl-NL"/>
        </w:rPr>
      </w:pPr>
      <w:r w:rsidRPr="00700069">
        <w:rPr>
          <w:lang w:eastAsia="nl-NL"/>
        </w:rPr>
        <w:t>„</w:t>
      </w:r>
      <w:r w:rsidR="00EE5CCF" w:rsidRPr="00700069">
        <w:rPr>
          <w:lang w:eastAsia="nl-NL"/>
        </w:rPr>
        <w:t>9.3.2.11.5/9.3.3.11.5</w:t>
      </w:r>
      <w:r w:rsidR="00EE5CCF" w:rsidRPr="00700069">
        <w:rPr>
          <w:lang w:eastAsia="nl-NL"/>
        </w:rPr>
        <w:tab/>
      </w:r>
      <w:r w:rsidRPr="00700069">
        <w:rPr>
          <w:lang w:eastAsia="nl-NL"/>
        </w:rPr>
        <w:t>Wallgänge</w:t>
      </w:r>
      <w:r w:rsidRPr="00E36A2C">
        <w:rPr>
          <w:b/>
          <w:bCs/>
          <w:u w:val="single"/>
          <w:lang w:eastAsia="nl-NL"/>
        </w:rPr>
        <w:t xml:space="preserve">, </w:t>
      </w:r>
      <w:r w:rsidR="008A772C" w:rsidRPr="00E36A2C">
        <w:rPr>
          <w:b/>
          <w:bCs/>
          <w:u w:val="single"/>
          <w:lang w:eastAsia="nl-NL"/>
        </w:rPr>
        <w:t>Kofferdämme, die nicht als Betriebsräume eingerichtet sind,</w:t>
      </w:r>
      <w:r w:rsidRPr="00700069">
        <w:rPr>
          <w:lang w:eastAsia="nl-NL"/>
        </w:rPr>
        <w:t xml:space="preserve"> und Doppelböden im Bereich der Ladung dürfen nur für Ballastaufnahme eingerichtet sein. Doppelböden dürfen nur als Brennstofftank eingerichtet werden, wenn sie die Vorschriften des Unterabschnitts 9.3.2.32/9.3.3.32 erfüllen.“.</w:t>
      </w:r>
    </w:p>
    <w:p w14:paraId="7D9BDDCF" w14:textId="2E77AA47" w:rsidR="00EE5CCF" w:rsidRPr="00700069" w:rsidRDefault="00EE5CCF" w:rsidP="009061D2">
      <w:pPr>
        <w:keepNext/>
        <w:keepLines/>
        <w:widowControl/>
        <w:tabs>
          <w:tab w:val="right" w:pos="851"/>
          <w:tab w:val="left" w:pos="1701"/>
          <w:tab w:val="left" w:pos="2268"/>
        </w:tabs>
        <w:suppressAutoHyphens/>
        <w:overflowPunct/>
        <w:autoSpaceDE/>
        <w:autoSpaceDN/>
        <w:adjustRightInd/>
        <w:spacing w:before="360" w:after="240" w:line="300" w:lineRule="exact"/>
        <w:ind w:right="1134"/>
        <w:jc w:val="left"/>
        <w:textAlignment w:val="auto"/>
        <w:rPr>
          <w:b/>
          <w:sz w:val="28"/>
          <w:lang w:eastAsia="en-US"/>
        </w:rPr>
      </w:pPr>
      <w:r w:rsidRPr="00002D21">
        <w:rPr>
          <w:b/>
          <w:sz w:val="28"/>
          <w:lang w:eastAsia="en-US"/>
        </w:rPr>
        <w:tab/>
      </w:r>
      <w:r w:rsidRPr="00002D21">
        <w:rPr>
          <w:b/>
          <w:sz w:val="28"/>
          <w:lang w:eastAsia="en-US"/>
        </w:rPr>
        <w:tab/>
      </w:r>
      <w:r w:rsidR="009061D2" w:rsidRPr="00700069">
        <w:rPr>
          <w:b/>
          <w:sz w:val="28"/>
          <w:lang w:eastAsia="en-US"/>
        </w:rPr>
        <w:t>Begründung des Vorschlags</w:t>
      </w:r>
    </w:p>
    <w:p w14:paraId="5F994004" w14:textId="1504A9E1" w:rsidR="00EE5CCF" w:rsidRPr="00700069" w:rsidRDefault="00EE5CCF" w:rsidP="007D2120">
      <w:pPr>
        <w:widowControl/>
        <w:tabs>
          <w:tab w:val="left" w:pos="1701"/>
          <w:tab w:val="left" w:pos="2268"/>
        </w:tabs>
        <w:suppressAutoHyphens/>
        <w:overflowPunct/>
        <w:autoSpaceDE/>
        <w:autoSpaceDN/>
        <w:adjustRightInd/>
        <w:spacing w:after="120" w:line="240" w:lineRule="atLeast"/>
        <w:ind w:right="1134" w:firstLine="0"/>
        <w:textAlignment w:val="auto"/>
        <w:rPr>
          <w:lang w:eastAsia="en-US"/>
        </w:rPr>
      </w:pPr>
      <w:r w:rsidRPr="00700069">
        <w:rPr>
          <w:lang w:eastAsia="en-US"/>
        </w:rPr>
        <w:t>9.</w:t>
      </w:r>
      <w:r w:rsidRPr="00700069">
        <w:rPr>
          <w:lang w:eastAsia="en-US"/>
        </w:rPr>
        <w:tab/>
      </w:r>
      <w:r w:rsidR="000E6BDA" w:rsidRPr="00700069">
        <w:rPr>
          <w:lang w:eastAsia="en-US"/>
        </w:rPr>
        <w:t>Ein</w:t>
      </w:r>
      <w:r w:rsidR="006F2C70" w:rsidRPr="00700069">
        <w:rPr>
          <w:lang w:eastAsia="en-US"/>
        </w:rPr>
        <w:t>e</w:t>
      </w:r>
      <w:r w:rsidR="000E6BDA" w:rsidRPr="00700069">
        <w:rPr>
          <w:lang w:eastAsia="en-US"/>
        </w:rPr>
        <w:t xml:space="preserve"> eingehende Unte</w:t>
      </w:r>
      <w:r w:rsidR="006F2C70" w:rsidRPr="00700069">
        <w:rPr>
          <w:lang w:eastAsia="en-US"/>
        </w:rPr>
        <w:t>r</w:t>
      </w:r>
      <w:r w:rsidR="000E6BDA" w:rsidRPr="00700069">
        <w:rPr>
          <w:lang w:eastAsia="en-US"/>
        </w:rPr>
        <w:t>suchung</w:t>
      </w:r>
      <w:r w:rsidR="006F2C70" w:rsidRPr="00700069">
        <w:rPr>
          <w:lang w:eastAsia="en-US"/>
        </w:rPr>
        <w:t xml:space="preserve"> der Vorschriften für Kofferdämme (Zusammen</w:t>
      </w:r>
      <w:r w:rsidR="0014093D" w:rsidRPr="00700069">
        <w:rPr>
          <w:lang w:eastAsia="en-US"/>
        </w:rPr>
        <w:softHyphen/>
      </w:r>
      <w:r w:rsidR="006F2C70" w:rsidRPr="00700069">
        <w:rPr>
          <w:lang w:eastAsia="en-US"/>
        </w:rPr>
        <w:t>fassung auf Seite 5</w:t>
      </w:r>
      <w:r w:rsidR="00F574F5" w:rsidRPr="00700069">
        <w:rPr>
          <w:lang w:eastAsia="en-US"/>
        </w:rPr>
        <w:t xml:space="preserve"> </w:t>
      </w:r>
      <w:r w:rsidR="006F2C70" w:rsidRPr="00700069">
        <w:rPr>
          <w:lang w:eastAsia="en-US"/>
        </w:rPr>
        <w:t>ff</w:t>
      </w:r>
      <w:r w:rsidR="00F574F5" w:rsidRPr="00700069">
        <w:rPr>
          <w:lang w:eastAsia="en-US"/>
        </w:rPr>
        <w:t>.</w:t>
      </w:r>
      <w:r w:rsidR="006F2C70" w:rsidRPr="00700069">
        <w:rPr>
          <w:lang w:eastAsia="en-US"/>
        </w:rPr>
        <w:t xml:space="preserve">) </w:t>
      </w:r>
      <w:r w:rsidR="000E6BDA" w:rsidRPr="00700069">
        <w:rPr>
          <w:lang w:eastAsia="en-US"/>
        </w:rPr>
        <w:t xml:space="preserve">lässt darauf schließen, dass </w:t>
      </w:r>
      <w:r w:rsidR="006F2C70" w:rsidRPr="00700069">
        <w:rPr>
          <w:lang w:eastAsia="en-US"/>
        </w:rPr>
        <w:t xml:space="preserve">diese Vorschriften vor ca. 50 Jahren </w:t>
      </w:r>
      <w:r w:rsidR="00351D0F" w:rsidRPr="00700069">
        <w:rPr>
          <w:lang w:eastAsia="en-US"/>
        </w:rPr>
        <w:t>entstanden sind</w:t>
      </w:r>
      <w:r w:rsidR="006F2C70" w:rsidRPr="00700069">
        <w:rPr>
          <w:lang w:eastAsia="en-US"/>
        </w:rPr>
        <w:t xml:space="preserve">, als bestehende, in Betrieb befindliche </w:t>
      </w:r>
      <w:r w:rsidR="004F7EFE" w:rsidRPr="00700069">
        <w:rPr>
          <w:lang w:eastAsia="en-US"/>
        </w:rPr>
        <w:t>Binnenschiffe</w:t>
      </w:r>
      <w:r w:rsidR="006F2C70" w:rsidRPr="00700069">
        <w:rPr>
          <w:lang w:eastAsia="en-US"/>
        </w:rPr>
        <w:t xml:space="preserve">, die vor den </w:t>
      </w:r>
      <w:r w:rsidR="00DD24C3" w:rsidRPr="00700069">
        <w:rPr>
          <w:lang w:eastAsia="en-US"/>
        </w:rPr>
        <w:t>19</w:t>
      </w:r>
      <w:r w:rsidR="006F2C70" w:rsidRPr="00700069">
        <w:rPr>
          <w:lang w:eastAsia="en-US"/>
        </w:rPr>
        <w:t xml:space="preserve">50er Jahren gebaut wurden, </w:t>
      </w:r>
      <w:r w:rsidR="009471FE" w:rsidRPr="00700069">
        <w:rPr>
          <w:lang w:eastAsia="en-US"/>
        </w:rPr>
        <w:t>noch</w:t>
      </w:r>
      <w:r w:rsidR="00DD24C3" w:rsidRPr="00700069">
        <w:rPr>
          <w:lang w:eastAsia="en-US"/>
        </w:rPr>
        <w:t xml:space="preserve"> mit</w:t>
      </w:r>
      <w:r w:rsidR="006F2C70" w:rsidRPr="00700069">
        <w:rPr>
          <w:lang w:eastAsia="en-US"/>
        </w:rPr>
        <w:t xml:space="preserve"> </w:t>
      </w:r>
      <w:r w:rsidR="002465E8" w:rsidRPr="00700069">
        <w:rPr>
          <w:lang w:eastAsia="en-US"/>
        </w:rPr>
        <w:t>Nieten</w:t>
      </w:r>
      <w:r w:rsidR="006F2C70" w:rsidRPr="00700069">
        <w:rPr>
          <w:lang w:eastAsia="en-US"/>
        </w:rPr>
        <w:t xml:space="preserve"> (Nägel</w:t>
      </w:r>
      <w:r w:rsidR="00DD24C3" w:rsidRPr="00700069">
        <w:rPr>
          <w:lang w:eastAsia="en-US"/>
        </w:rPr>
        <w:t>n</w:t>
      </w:r>
      <w:r w:rsidR="006F2C70" w:rsidRPr="00700069">
        <w:rPr>
          <w:lang w:eastAsia="en-US"/>
        </w:rPr>
        <w:t xml:space="preserve">) </w:t>
      </w:r>
      <w:r w:rsidR="00EE6424" w:rsidRPr="00700069">
        <w:rPr>
          <w:lang w:eastAsia="en-US"/>
        </w:rPr>
        <w:t>konstruiert</w:t>
      </w:r>
      <w:r w:rsidR="006F2C70" w:rsidRPr="00700069">
        <w:rPr>
          <w:lang w:eastAsia="en-US"/>
        </w:rPr>
        <w:t xml:space="preserve"> </w:t>
      </w:r>
      <w:r w:rsidR="003B5B24" w:rsidRPr="00700069">
        <w:rPr>
          <w:lang w:eastAsia="en-US"/>
        </w:rPr>
        <w:t>waren</w:t>
      </w:r>
      <w:r w:rsidR="006F2C70" w:rsidRPr="00700069">
        <w:rPr>
          <w:lang w:eastAsia="en-US"/>
        </w:rPr>
        <w:t>.</w:t>
      </w:r>
    </w:p>
    <w:p w14:paraId="1539B000" w14:textId="01267D80" w:rsidR="00EE5CCF" w:rsidRPr="00700069" w:rsidRDefault="00EE5CCF" w:rsidP="001C2023">
      <w:pPr>
        <w:widowControl/>
        <w:tabs>
          <w:tab w:val="left" w:pos="1701"/>
          <w:tab w:val="left" w:pos="2268"/>
        </w:tabs>
        <w:suppressAutoHyphens/>
        <w:overflowPunct/>
        <w:autoSpaceDE/>
        <w:autoSpaceDN/>
        <w:adjustRightInd/>
        <w:spacing w:after="120" w:line="240" w:lineRule="atLeast"/>
        <w:ind w:right="1134" w:firstLine="0"/>
        <w:textAlignment w:val="auto"/>
        <w:rPr>
          <w:lang w:eastAsia="en-US"/>
        </w:rPr>
      </w:pPr>
      <w:r w:rsidRPr="00700069">
        <w:rPr>
          <w:lang w:eastAsia="en-US"/>
        </w:rPr>
        <w:t>10.</w:t>
      </w:r>
      <w:r w:rsidRPr="00700069">
        <w:rPr>
          <w:lang w:eastAsia="en-US"/>
        </w:rPr>
        <w:tab/>
      </w:r>
      <w:r w:rsidR="00BD67C8" w:rsidRPr="00700069">
        <w:rPr>
          <w:lang w:eastAsia="en-US"/>
        </w:rPr>
        <w:t>Anz</w:t>
      </w:r>
      <w:r w:rsidR="00FC39F4" w:rsidRPr="00700069">
        <w:rPr>
          <w:lang w:eastAsia="en-US"/>
        </w:rPr>
        <w:t>u</w:t>
      </w:r>
      <w:r w:rsidR="00BD67C8" w:rsidRPr="00700069">
        <w:rPr>
          <w:lang w:eastAsia="en-US"/>
        </w:rPr>
        <w:t>merk</w:t>
      </w:r>
      <w:r w:rsidR="00FC39F4" w:rsidRPr="00700069">
        <w:rPr>
          <w:lang w:eastAsia="en-US"/>
        </w:rPr>
        <w:t>en ist, dass g</w:t>
      </w:r>
      <w:r w:rsidR="00DD24C3" w:rsidRPr="00700069">
        <w:rPr>
          <w:lang w:eastAsia="en-US"/>
        </w:rPr>
        <w:t>enietete Platten- und Rahmenverbindungen die spez</w:t>
      </w:r>
      <w:r w:rsidR="005555E8" w:rsidRPr="00700069">
        <w:rPr>
          <w:lang w:eastAsia="en-US"/>
        </w:rPr>
        <w:t>i</w:t>
      </w:r>
      <w:r w:rsidR="00DD24C3" w:rsidRPr="00700069">
        <w:rPr>
          <w:lang w:eastAsia="en-US"/>
        </w:rPr>
        <w:t>fische Eigenschaft</w:t>
      </w:r>
      <w:r w:rsidR="00FC39F4" w:rsidRPr="00700069">
        <w:rPr>
          <w:lang w:eastAsia="en-US"/>
        </w:rPr>
        <w:t xml:space="preserve"> hatten</w:t>
      </w:r>
      <w:r w:rsidR="00DD24C3" w:rsidRPr="00700069">
        <w:rPr>
          <w:lang w:eastAsia="en-US"/>
        </w:rPr>
        <w:t xml:space="preserve">, dass durch die Plattenverbindungen und die Stahlnieten </w:t>
      </w:r>
      <w:r w:rsidR="00452F15" w:rsidRPr="00700069">
        <w:rPr>
          <w:lang w:eastAsia="en-US"/>
        </w:rPr>
        <w:t>kleine Leckagen</w:t>
      </w:r>
      <w:r w:rsidR="00DD24C3" w:rsidRPr="00700069">
        <w:rPr>
          <w:lang w:eastAsia="en-US"/>
        </w:rPr>
        <w:t xml:space="preserve"> austr</w:t>
      </w:r>
      <w:r w:rsidR="002735CF" w:rsidRPr="00700069">
        <w:rPr>
          <w:lang w:eastAsia="en-US"/>
        </w:rPr>
        <w:t>a</w:t>
      </w:r>
      <w:r w:rsidR="00DD24C3" w:rsidRPr="00700069">
        <w:rPr>
          <w:lang w:eastAsia="en-US"/>
        </w:rPr>
        <w:t>ten.</w:t>
      </w:r>
      <w:r w:rsidRPr="00700069">
        <w:rPr>
          <w:lang w:eastAsia="en-US"/>
        </w:rPr>
        <w:t xml:space="preserve"> </w:t>
      </w:r>
      <w:r w:rsidR="007B1198" w:rsidRPr="00700069">
        <w:rPr>
          <w:lang w:eastAsia="en-US"/>
        </w:rPr>
        <w:t>Aus diesem Grund war es notwendig</w:t>
      </w:r>
      <w:r w:rsidR="00EA10B1" w:rsidRPr="00700069">
        <w:rPr>
          <w:lang w:eastAsia="en-US"/>
        </w:rPr>
        <w:t>e</w:t>
      </w:r>
      <w:r w:rsidR="007B1198" w:rsidRPr="00700069">
        <w:rPr>
          <w:lang w:eastAsia="en-US"/>
        </w:rPr>
        <w:t xml:space="preserve"> und anerkannte Praxis, die Kofferdämme (und andere Räume) täglich zu </w:t>
      </w:r>
      <w:r w:rsidR="00213CB1" w:rsidRPr="00700069">
        <w:rPr>
          <w:lang w:eastAsia="en-US"/>
        </w:rPr>
        <w:t>kontrollieren</w:t>
      </w:r>
      <w:r w:rsidR="007B1198" w:rsidRPr="00700069">
        <w:rPr>
          <w:lang w:eastAsia="en-US"/>
        </w:rPr>
        <w:t>, und es sollte kein Ballast in den Kofferdamm eingebracht werden, da in diesem Fall Leckage</w:t>
      </w:r>
      <w:r w:rsidR="001C2023" w:rsidRPr="00700069">
        <w:rPr>
          <w:lang w:eastAsia="en-US"/>
        </w:rPr>
        <w:t>n</w:t>
      </w:r>
      <w:r w:rsidR="007B1198" w:rsidRPr="00700069">
        <w:rPr>
          <w:lang w:eastAsia="en-US"/>
        </w:rPr>
        <w:t xml:space="preserve"> nicht hätte</w:t>
      </w:r>
      <w:r w:rsidR="001C2023" w:rsidRPr="00700069">
        <w:rPr>
          <w:lang w:eastAsia="en-US"/>
        </w:rPr>
        <w:t>n</w:t>
      </w:r>
      <w:r w:rsidR="007B1198" w:rsidRPr="00700069">
        <w:rPr>
          <w:lang w:eastAsia="en-US"/>
        </w:rPr>
        <w:t xml:space="preserve"> festgestellt werden können.</w:t>
      </w:r>
    </w:p>
    <w:p w14:paraId="61219B9B" w14:textId="111DEBE6" w:rsidR="00EE5CCF" w:rsidRPr="00700069" w:rsidRDefault="00EE5CCF" w:rsidP="00553378">
      <w:pPr>
        <w:widowControl/>
        <w:tabs>
          <w:tab w:val="left" w:pos="1701"/>
          <w:tab w:val="left" w:pos="2268"/>
        </w:tabs>
        <w:suppressAutoHyphens/>
        <w:overflowPunct/>
        <w:autoSpaceDE/>
        <w:autoSpaceDN/>
        <w:adjustRightInd/>
        <w:spacing w:after="120" w:line="240" w:lineRule="atLeast"/>
        <w:ind w:right="1134" w:firstLine="0"/>
        <w:textAlignment w:val="auto"/>
        <w:rPr>
          <w:lang w:eastAsia="en-US"/>
        </w:rPr>
      </w:pPr>
      <w:r w:rsidRPr="00700069">
        <w:rPr>
          <w:lang w:eastAsia="en-US"/>
        </w:rPr>
        <w:t>11.</w:t>
      </w:r>
      <w:r w:rsidRPr="00700069">
        <w:rPr>
          <w:lang w:eastAsia="en-US"/>
        </w:rPr>
        <w:tab/>
      </w:r>
      <w:r w:rsidR="00221922" w:rsidRPr="00700069">
        <w:rPr>
          <w:lang w:eastAsia="en-US"/>
        </w:rPr>
        <w:t>Dieser Sachverhalt kann als überholt angesehen werden, da seit den 50er Jahren des 20.</w:t>
      </w:r>
      <w:r w:rsidR="003B2091" w:rsidRPr="00700069">
        <w:rPr>
          <w:lang w:eastAsia="en-US"/>
        </w:rPr>
        <w:t> </w:t>
      </w:r>
      <w:r w:rsidR="00221922" w:rsidRPr="00700069">
        <w:rPr>
          <w:lang w:eastAsia="en-US"/>
        </w:rPr>
        <w:t>Jahrhunderts alle Schiffskonstruktionen mit der verbesserten Konstruktionstechnik des Schweißens hergestellt w</w:t>
      </w:r>
      <w:r w:rsidR="00ED3C69" w:rsidRPr="00700069">
        <w:rPr>
          <w:lang w:eastAsia="en-US"/>
        </w:rPr>
        <w:t>e</w:t>
      </w:r>
      <w:r w:rsidR="00221922" w:rsidRPr="00700069">
        <w:rPr>
          <w:lang w:eastAsia="en-US"/>
        </w:rPr>
        <w:t xml:space="preserve">rden und das Risiko </w:t>
      </w:r>
      <w:r w:rsidR="001C2023" w:rsidRPr="00700069">
        <w:rPr>
          <w:lang w:eastAsia="en-US"/>
        </w:rPr>
        <w:t>von</w:t>
      </w:r>
      <w:r w:rsidR="00221922" w:rsidRPr="00700069">
        <w:rPr>
          <w:lang w:eastAsia="en-US"/>
        </w:rPr>
        <w:t xml:space="preserve"> Leckage</w:t>
      </w:r>
      <w:r w:rsidR="001C2023" w:rsidRPr="00700069">
        <w:rPr>
          <w:lang w:eastAsia="en-US"/>
        </w:rPr>
        <w:t>n</w:t>
      </w:r>
      <w:r w:rsidR="00221922" w:rsidRPr="00700069">
        <w:rPr>
          <w:lang w:eastAsia="en-US"/>
        </w:rPr>
        <w:t xml:space="preserve"> somit entfallen </w:t>
      </w:r>
      <w:r w:rsidR="00ED3C69" w:rsidRPr="00700069">
        <w:rPr>
          <w:lang w:eastAsia="en-US"/>
        </w:rPr>
        <w:t>ist</w:t>
      </w:r>
      <w:r w:rsidR="00221922" w:rsidRPr="00700069">
        <w:rPr>
          <w:lang w:eastAsia="en-US"/>
        </w:rPr>
        <w:t>.</w:t>
      </w:r>
      <w:r w:rsidRPr="00700069">
        <w:rPr>
          <w:lang w:eastAsia="en-US"/>
        </w:rPr>
        <w:t xml:space="preserve"> </w:t>
      </w:r>
      <w:r w:rsidR="00B46C65" w:rsidRPr="00700069">
        <w:rPr>
          <w:lang w:eastAsia="en-US"/>
        </w:rPr>
        <w:t xml:space="preserve">Das </w:t>
      </w:r>
      <w:r w:rsidR="00553378" w:rsidRPr="00700069">
        <w:rPr>
          <w:lang w:eastAsia="en-US"/>
        </w:rPr>
        <w:t>äußerst</w:t>
      </w:r>
      <w:r w:rsidR="00B46C65" w:rsidRPr="00700069">
        <w:rPr>
          <w:lang w:eastAsia="en-US"/>
        </w:rPr>
        <w:t xml:space="preserve"> geringe Risiko mögliche</w:t>
      </w:r>
      <w:r w:rsidR="00F752FF" w:rsidRPr="00700069">
        <w:rPr>
          <w:lang w:eastAsia="en-US"/>
        </w:rPr>
        <w:t>r</w:t>
      </w:r>
      <w:r w:rsidR="00B46C65" w:rsidRPr="00700069">
        <w:rPr>
          <w:lang w:eastAsia="en-US"/>
        </w:rPr>
        <w:t xml:space="preserve"> Leckage</w:t>
      </w:r>
      <w:r w:rsidR="00F752FF" w:rsidRPr="00700069">
        <w:rPr>
          <w:lang w:eastAsia="en-US"/>
        </w:rPr>
        <w:t xml:space="preserve">n aus </w:t>
      </w:r>
      <w:r w:rsidR="00B46C65" w:rsidRPr="00700069">
        <w:rPr>
          <w:lang w:eastAsia="en-US"/>
        </w:rPr>
        <w:t>Ladetanks in die Kofferdämme ist auch vor dem Hintergrund der vorgeschriebenen Prüf</w:t>
      </w:r>
      <w:r w:rsidR="008F5DCC" w:rsidRPr="00700069">
        <w:rPr>
          <w:lang w:eastAsia="en-US"/>
        </w:rPr>
        <w:t>ungen</w:t>
      </w:r>
      <w:r w:rsidR="00B46C65" w:rsidRPr="00700069">
        <w:rPr>
          <w:lang w:eastAsia="en-US"/>
        </w:rPr>
        <w:t xml:space="preserve"> für Kofferdämme spätestens alle </w:t>
      </w:r>
      <w:r w:rsidR="002A364C" w:rsidRPr="00700069">
        <w:rPr>
          <w:lang w:eastAsia="en-US"/>
        </w:rPr>
        <w:t>elf</w:t>
      </w:r>
      <w:r w:rsidR="00B46C65" w:rsidRPr="00700069">
        <w:rPr>
          <w:lang w:eastAsia="en-US"/>
        </w:rPr>
        <w:t xml:space="preserve"> Jahre (vgl. ADN 9.3.2.23 und 9.3.3.23) und der </w:t>
      </w:r>
      <w:r w:rsidR="000B6F21" w:rsidRPr="00700069">
        <w:rPr>
          <w:lang w:eastAsia="en-US"/>
        </w:rPr>
        <w:t xml:space="preserve">Programme </w:t>
      </w:r>
      <w:r w:rsidR="00682BE5" w:rsidRPr="00700069">
        <w:rPr>
          <w:lang w:eastAsia="en-US"/>
        </w:rPr>
        <w:t xml:space="preserve">der Klassifikationsgesellschaften </w:t>
      </w:r>
      <w:r w:rsidR="000B6F21" w:rsidRPr="00700069">
        <w:rPr>
          <w:lang w:eastAsia="en-US"/>
        </w:rPr>
        <w:t xml:space="preserve">zur Messung der </w:t>
      </w:r>
      <w:r w:rsidR="00B46C65" w:rsidRPr="00700069">
        <w:rPr>
          <w:lang w:eastAsia="en-US"/>
        </w:rPr>
        <w:t>Schottdicke, unter die auch die Kofferdämme fallen, zu berücksichtigen.</w:t>
      </w:r>
    </w:p>
    <w:p w14:paraId="615B7E92" w14:textId="73977F74" w:rsidR="00EE5CCF" w:rsidRPr="00700069" w:rsidRDefault="00EE5CCF" w:rsidP="00A201A4">
      <w:pPr>
        <w:widowControl/>
        <w:tabs>
          <w:tab w:val="left" w:pos="1701"/>
          <w:tab w:val="left" w:pos="2268"/>
        </w:tabs>
        <w:suppressAutoHyphens/>
        <w:overflowPunct/>
        <w:autoSpaceDE/>
        <w:autoSpaceDN/>
        <w:adjustRightInd/>
        <w:spacing w:after="120" w:line="240" w:lineRule="atLeast"/>
        <w:ind w:right="1134" w:firstLine="0"/>
        <w:textAlignment w:val="auto"/>
        <w:rPr>
          <w:lang w:eastAsia="en-US"/>
        </w:rPr>
      </w:pPr>
      <w:r w:rsidRPr="00700069">
        <w:rPr>
          <w:lang w:eastAsia="en-US"/>
        </w:rPr>
        <w:t>12.</w:t>
      </w:r>
      <w:r w:rsidRPr="00700069">
        <w:rPr>
          <w:lang w:eastAsia="en-US"/>
        </w:rPr>
        <w:tab/>
      </w:r>
      <w:r w:rsidR="00682BE5" w:rsidRPr="00700069">
        <w:rPr>
          <w:lang w:eastAsia="en-US"/>
        </w:rPr>
        <w:t>Die täglich</w:t>
      </w:r>
      <w:r w:rsidR="00464EA1">
        <w:rPr>
          <w:lang w:eastAsia="en-US"/>
        </w:rPr>
        <w:t>e</w:t>
      </w:r>
      <w:r w:rsidR="00213CB1" w:rsidRPr="00700069">
        <w:rPr>
          <w:lang w:eastAsia="en-US"/>
        </w:rPr>
        <w:t xml:space="preserve"> Kontroll</w:t>
      </w:r>
      <w:r w:rsidR="00682BE5" w:rsidRPr="00700069">
        <w:rPr>
          <w:lang w:eastAsia="en-US"/>
        </w:rPr>
        <w:t>pflicht von Kofferdämmen auf Dichtigkeit und das Verbot ihres Befüllens mit Ballastwasser sind entbehrlich geworden.</w:t>
      </w:r>
    </w:p>
    <w:p w14:paraId="0E138B26" w14:textId="298F10A2" w:rsidR="00EE5CCF" w:rsidRPr="00700069" w:rsidRDefault="00EE5CCF" w:rsidP="005A297A">
      <w:pPr>
        <w:keepNext/>
        <w:keepLines/>
        <w:widowControl/>
        <w:tabs>
          <w:tab w:val="right" w:pos="851"/>
          <w:tab w:val="left" w:pos="1701"/>
          <w:tab w:val="left" w:pos="2268"/>
        </w:tabs>
        <w:suppressAutoHyphens/>
        <w:overflowPunct/>
        <w:autoSpaceDE/>
        <w:autoSpaceDN/>
        <w:adjustRightInd/>
        <w:spacing w:before="360" w:after="240" w:line="270" w:lineRule="exact"/>
        <w:ind w:right="1134"/>
        <w:jc w:val="left"/>
        <w:textAlignment w:val="auto"/>
        <w:rPr>
          <w:b/>
          <w:sz w:val="24"/>
          <w:lang w:eastAsia="en-US"/>
        </w:rPr>
      </w:pPr>
      <w:r w:rsidRPr="00700069">
        <w:rPr>
          <w:b/>
          <w:sz w:val="24"/>
          <w:lang w:eastAsia="en-US"/>
        </w:rPr>
        <w:tab/>
      </w:r>
      <w:r w:rsidRPr="00700069">
        <w:rPr>
          <w:b/>
          <w:sz w:val="24"/>
          <w:lang w:eastAsia="en-US"/>
        </w:rPr>
        <w:tab/>
      </w:r>
      <w:r w:rsidR="005A297A" w:rsidRPr="00700069">
        <w:rPr>
          <w:b/>
          <w:sz w:val="24"/>
          <w:lang w:eastAsia="en-US"/>
        </w:rPr>
        <w:t>Sicherheitsvorteil</w:t>
      </w:r>
    </w:p>
    <w:p w14:paraId="1ECDD7B2" w14:textId="73E68C76" w:rsidR="00EE5CCF" w:rsidRPr="00700069" w:rsidRDefault="00EE5CCF" w:rsidP="001D2E20">
      <w:pPr>
        <w:widowControl/>
        <w:tabs>
          <w:tab w:val="left" w:pos="1701"/>
          <w:tab w:val="left" w:pos="2268"/>
        </w:tabs>
        <w:suppressAutoHyphens/>
        <w:overflowPunct/>
        <w:autoSpaceDE/>
        <w:autoSpaceDN/>
        <w:adjustRightInd/>
        <w:spacing w:after="120" w:line="240" w:lineRule="atLeast"/>
        <w:ind w:right="1134" w:firstLine="0"/>
        <w:textAlignment w:val="auto"/>
        <w:rPr>
          <w:lang w:eastAsia="en-US"/>
        </w:rPr>
      </w:pPr>
      <w:r w:rsidRPr="00700069">
        <w:rPr>
          <w:lang w:eastAsia="en-US"/>
        </w:rPr>
        <w:t>13.</w:t>
      </w:r>
      <w:r w:rsidRPr="00700069">
        <w:rPr>
          <w:lang w:eastAsia="en-US"/>
        </w:rPr>
        <w:tab/>
      </w:r>
      <w:r w:rsidR="008B00DD" w:rsidRPr="00700069">
        <w:rPr>
          <w:lang w:eastAsia="en-US"/>
        </w:rPr>
        <w:t>Es w</w:t>
      </w:r>
      <w:r w:rsidR="00A201A4" w:rsidRPr="00700069">
        <w:rPr>
          <w:lang w:eastAsia="en-US"/>
        </w:rPr>
        <w:t>ä</w:t>
      </w:r>
      <w:r w:rsidR="008B00DD" w:rsidRPr="00700069">
        <w:rPr>
          <w:lang w:eastAsia="en-US"/>
        </w:rPr>
        <w:t xml:space="preserve">re </w:t>
      </w:r>
      <w:r w:rsidR="00A37410" w:rsidRPr="00700069">
        <w:rPr>
          <w:lang w:eastAsia="en-US"/>
        </w:rPr>
        <w:t>für di</w:t>
      </w:r>
      <w:r w:rsidR="008B00DD" w:rsidRPr="00700069">
        <w:rPr>
          <w:lang w:eastAsia="en-US"/>
        </w:rPr>
        <w:t xml:space="preserve">e Binnenschifffahrt </w:t>
      </w:r>
      <w:r w:rsidR="00A37410" w:rsidRPr="00700069">
        <w:rPr>
          <w:lang w:eastAsia="en-US"/>
        </w:rPr>
        <w:t>von Vorteil</w:t>
      </w:r>
      <w:r w:rsidR="008B00DD" w:rsidRPr="00700069">
        <w:rPr>
          <w:lang w:eastAsia="en-US"/>
        </w:rPr>
        <w:t xml:space="preserve">, </w:t>
      </w:r>
      <w:r w:rsidR="00A37410" w:rsidRPr="00700069">
        <w:rPr>
          <w:lang w:eastAsia="en-US"/>
        </w:rPr>
        <w:t xml:space="preserve">wenn die Sicherheitsmarge beim Durchfahren von niedrigen Brücken größer wäre, </w:t>
      </w:r>
      <w:r w:rsidR="008B00DD" w:rsidRPr="00700069">
        <w:rPr>
          <w:lang w:eastAsia="en-US"/>
        </w:rPr>
        <w:t>was für Schiff und Besatzung zu einer unmittelbaren Verbesserung der Sicherheit während der Reise führ</w:t>
      </w:r>
      <w:r w:rsidR="001D0E5F" w:rsidRPr="00700069">
        <w:rPr>
          <w:lang w:eastAsia="en-US"/>
        </w:rPr>
        <w:t>en würde</w:t>
      </w:r>
      <w:r w:rsidR="008B00DD" w:rsidRPr="00700069">
        <w:rPr>
          <w:lang w:eastAsia="en-US"/>
        </w:rPr>
        <w:t>.</w:t>
      </w:r>
      <w:r w:rsidRPr="00700069">
        <w:rPr>
          <w:lang w:eastAsia="en-US"/>
        </w:rPr>
        <w:t xml:space="preserve"> </w:t>
      </w:r>
      <w:r w:rsidR="001D0E5F" w:rsidRPr="00700069">
        <w:rPr>
          <w:lang w:eastAsia="en-US"/>
        </w:rPr>
        <w:t>Es wäre</w:t>
      </w:r>
      <w:r w:rsidR="00B703C5" w:rsidRPr="00700069">
        <w:rPr>
          <w:lang w:eastAsia="en-US"/>
        </w:rPr>
        <w:t xml:space="preserve"> mit</w:t>
      </w:r>
      <w:r w:rsidR="001D0E5F" w:rsidRPr="00700069">
        <w:rPr>
          <w:lang w:eastAsia="en-US"/>
        </w:rPr>
        <w:t xml:space="preserve"> </w:t>
      </w:r>
      <w:r w:rsidR="001D2E20" w:rsidRPr="00700069">
        <w:rPr>
          <w:lang w:eastAsia="en-US"/>
        </w:rPr>
        <w:t xml:space="preserve">weniger </w:t>
      </w:r>
      <w:r w:rsidR="001D0E5F" w:rsidRPr="00700069">
        <w:rPr>
          <w:lang w:eastAsia="en-US"/>
        </w:rPr>
        <w:t xml:space="preserve">Brückenkollisionen zu </w:t>
      </w:r>
      <w:r w:rsidR="00B703C5" w:rsidRPr="00700069">
        <w:rPr>
          <w:lang w:eastAsia="en-US"/>
        </w:rPr>
        <w:t>rechnen</w:t>
      </w:r>
      <w:r w:rsidR="001D0E5F" w:rsidRPr="00700069">
        <w:rPr>
          <w:lang w:eastAsia="en-US"/>
        </w:rPr>
        <w:t>.</w:t>
      </w:r>
    </w:p>
    <w:p w14:paraId="59D8858E" w14:textId="2A69FBEA" w:rsidR="00EE5CCF" w:rsidRPr="00700069" w:rsidRDefault="00EE5CCF" w:rsidP="001D0E5F">
      <w:pPr>
        <w:keepNext/>
        <w:keepLines/>
        <w:widowControl/>
        <w:tabs>
          <w:tab w:val="right" w:pos="851"/>
        </w:tabs>
        <w:suppressAutoHyphens/>
        <w:overflowPunct/>
        <w:autoSpaceDE/>
        <w:autoSpaceDN/>
        <w:adjustRightInd/>
        <w:spacing w:before="360" w:after="240" w:line="270" w:lineRule="exact"/>
        <w:ind w:right="1134"/>
        <w:jc w:val="left"/>
        <w:textAlignment w:val="auto"/>
        <w:rPr>
          <w:b/>
          <w:sz w:val="24"/>
          <w:lang w:eastAsia="en-US"/>
        </w:rPr>
      </w:pPr>
      <w:r w:rsidRPr="00700069">
        <w:rPr>
          <w:b/>
          <w:sz w:val="24"/>
          <w:lang w:eastAsia="en-US"/>
        </w:rPr>
        <w:tab/>
      </w:r>
      <w:r w:rsidRPr="00700069">
        <w:rPr>
          <w:b/>
          <w:sz w:val="24"/>
          <w:lang w:eastAsia="en-US"/>
        </w:rPr>
        <w:tab/>
      </w:r>
      <w:r w:rsidR="001D0E5F" w:rsidRPr="00700069">
        <w:rPr>
          <w:b/>
          <w:sz w:val="24"/>
          <w:lang w:eastAsia="en-US"/>
        </w:rPr>
        <w:t>Sicherheitsnachteile</w:t>
      </w:r>
    </w:p>
    <w:p w14:paraId="628873C6" w14:textId="3CA9577D" w:rsidR="00EE5CCF" w:rsidRPr="00700069" w:rsidRDefault="00EE5CCF" w:rsidP="00F36ADA">
      <w:pPr>
        <w:widowControl/>
        <w:tabs>
          <w:tab w:val="left" w:pos="1843"/>
        </w:tabs>
        <w:suppressAutoHyphens/>
        <w:overflowPunct/>
        <w:autoSpaceDE/>
        <w:autoSpaceDN/>
        <w:adjustRightInd/>
        <w:spacing w:after="120" w:line="240" w:lineRule="atLeast"/>
        <w:ind w:right="1134" w:firstLine="0"/>
        <w:textAlignment w:val="auto"/>
        <w:rPr>
          <w:lang w:eastAsia="en-US"/>
        </w:rPr>
      </w:pPr>
      <w:r w:rsidRPr="00700069">
        <w:rPr>
          <w:lang w:eastAsia="en-US"/>
        </w:rPr>
        <w:t>14.</w:t>
      </w:r>
      <w:r w:rsidRPr="00700069">
        <w:rPr>
          <w:lang w:eastAsia="en-US"/>
        </w:rPr>
        <w:tab/>
      </w:r>
      <w:r w:rsidR="00B17141" w:rsidRPr="00700069">
        <w:rPr>
          <w:lang w:eastAsia="en-US"/>
        </w:rPr>
        <w:t>Für die Binnenschifffahrt ist nicht nachvollziehbar, warum das Ballastieren mit Hilfe von Kofferdämmen heutzutage nicht erlaubt sein soll;</w:t>
      </w:r>
      <w:r w:rsidR="007B2669" w:rsidRPr="00700069">
        <w:rPr>
          <w:lang w:eastAsia="en-US"/>
        </w:rPr>
        <w:t xml:space="preserve"> EBU und ESO sehen keinen negativen Aspekt, wenn man bedenkt, dass Kofferdämme als Abteilung in die Stabilitäts</w:t>
      </w:r>
      <w:r w:rsidR="00EA10B1" w:rsidRPr="00700069">
        <w:rPr>
          <w:lang w:eastAsia="en-US"/>
        </w:rPr>
        <w:softHyphen/>
      </w:r>
      <w:r w:rsidR="007B2669" w:rsidRPr="00700069">
        <w:rPr>
          <w:lang w:eastAsia="en-US"/>
        </w:rPr>
        <w:t>berechnungen ein</w:t>
      </w:r>
      <w:r w:rsidR="00FD4C0E" w:rsidRPr="00700069">
        <w:rPr>
          <w:lang w:eastAsia="en-US"/>
        </w:rPr>
        <w:t>zube</w:t>
      </w:r>
      <w:r w:rsidR="007B2669" w:rsidRPr="00700069">
        <w:rPr>
          <w:lang w:eastAsia="en-US"/>
        </w:rPr>
        <w:t>z</w:t>
      </w:r>
      <w:r w:rsidR="00FD4C0E" w:rsidRPr="00700069">
        <w:rPr>
          <w:lang w:eastAsia="en-US"/>
        </w:rPr>
        <w:t>ieh</w:t>
      </w:r>
      <w:r w:rsidR="007B2669" w:rsidRPr="00700069">
        <w:rPr>
          <w:lang w:eastAsia="en-US"/>
        </w:rPr>
        <w:t xml:space="preserve">en </w:t>
      </w:r>
      <w:r w:rsidR="00FD4C0E" w:rsidRPr="00700069">
        <w:rPr>
          <w:lang w:eastAsia="en-US"/>
        </w:rPr>
        <w:t>sind</w:t>
      </w:r>
      <w:r w:rsidR="007B2669" w:rsidRPr="00700069">
        <w:rPr>
          <w:lang w:eastAsia="en-US"/>
        </w:rPr>
        <w:t>.</w:t>
      </w:r>
      <w:r w:rsidRPr="00700069">
        <w:rPr>
          <w:lang w:eastAsia="en-US"/>
        </w:rPr>
        <w:t xml:space="preserve"> </w:t>
      </w:r>
      <w:r w:rsidR="003D1EC7" w:rsidRPr="00700069">
        <w:rPr>
          <w:lang w:eastAsia="en-US"/>
        </w:rPr>
        <w:t xml:space="preserve">Die Kofferdämme sind ohnehin so ausgerüstet, dass sie bei einem Brand </w:t>
      </w:r>
      <w:r w:rsidR="00A7065A" w:rsidRPr="00700069">
        <w:rPr>
          <w:lang w:eastAsia="en-US"/>
        </w:rPr>
        <w:t>im</w:t>
      </w:r>
      <w:r w:rsidR="003D1EC7" w:rsidRPr="00700069">
        <w:rPr>
          <w:lang w:eastAsia="en-US"/>
        </w:rPr>
        <w:t xml:space="preserve"> Maschinenraum gefüllt werden können (9.3.x.20.2).</w:t>
      </w:r>
    </w:p>
    <w:p w14:paraId="27CE4EF2" w14:textId="37CA9763" w:rsidR="00EE5CCF" w:rsidRPr="00700069" w:rsidRDefault="00EE5CCF" w:rsidP="0022497A">
      <w:pPr>
        <w:widowControl/>
        <w:tabs>
          <w:tab w:val="left" w:pos="1843"/>
        </w:tabs>
        <w:suppressAutoHyphens/>
        <w:overflowPunct/>
        <w:autoSpaceDE/>
        <w:autoSpaceDN/>
        <w:adjustRightInd/>
        <w:spacing w:after="120" w:line="240" w:lineRule="atLeast"/>
        <w:ind w:right="1134" w:firstLine="0"/>
        <w:textAlignment w:val="auto"/>
        <w:rPr>
          <w:lang w:eastAsia="en-US"/>
        </w:rPr>
      </w:pPr>
      <w:r w:rsidRPr="00700069">
        <w:rPr>
          <w:lang w:eastAsia="en-US"/>
        </w:rPr>
        <w:t>15.</w:t>
      </w:r>
      <w:r w:rsidRPr="00700069">
        <w:rPr>
          <w:lang w:eastAsia="en-US"/>
        </w:rPr>
        <w:tab/>
      </w:r>
      <w:r w:rsidR="00A7065A" w:rsidRPr="00700069">
        <w:rPr>
          <w:lang w:eastAsia="en-US"/>
        </w:rPr>
        <w:t>Sowohl in der Praxis</w:t>
      </w:r>
      <w:r w:rsidR="009C28D3" w:rsidRPr="00700069">
        <w:rPr>
          <w:lang w:eastAsia="en-US"/>
        </w:rPr>
        <w:t>,</w:t>
      </w:r>
      <w:r w:rsidR="00A7065A" w:rsidRPr="00700069">
        <w:rPr>
          <w:lang w:eastAsia="en-US"/>
        </w:rPr>
        <w:t xml:space="preserve"> in den </w:t>
      </w:r>
      <w:r w:rsidR="008574B2" w:rsidRPr="00700069">
        <w:rPr>
          <w:lang w:eastAsia="en-US"/>
        </w:rPr>
        <w:t>„</w:t>
      </w:r>
      <w:r w:rsidR="00A7065A" w:rsidRPr="00700069">
        <w:rPr>
          <w:lang w:eastAsia="en-US"/>
        </w:rPr>
        <w:t>gedruckten</w:t>
      </w:r>
      <w:r w:rsidR="008574B2" w:rsidRPr="00700069">
        <w:rPr>
          <w:lang w:eastAsia="en-US"/>
        </w:rPr>
        <w:t>“</w:t>
      </w:r>
      <w:r w:rsidR="00A7065A" w:rsidRPr="00700069">
        <w:rPr>
          <w:lang w:eastAsia="en-US"/>
        </w:rPr>
        <w:t xml:space="preserve"> Stabilitätsh</w:t>
      </w:r>
      <w:r w:rsidR="00A9693C" w:rsidRPr="00700069">
        <w:rPr>
          <w:lang w:eastAsia="en-US"/>
        </w:rPr>
        <w:t>andbücher</w:t>
      </w:r>
      <w:r w:rsidR="00A7065A" w:rsidRPr="00700069">
        <w:rPr>
          <w:lang w:eastAsia="en-US"/>
        </w:rPr>
        <w:t>n viele</w:t>
      </w:r>
      <w:r w:rsidR="009C28D3" w:rsidRPr="00700069">
        <w:rPr>
          <w:lang w:eastAsia="en-US"/>
        </w:rPr>
        <w:t>r</w:t>
      </w:r>
      <w:r w:rsidR="00A7065A" w:rsidRPr="00700069">
        <w:rPr>
          <w:lang w:eastAsia="en-US"/>
        </w:rPr>
        <w:t xml:space="preserve"> Schiffe </w:t>
      </w:r>
      <w:r w:rsidR="009C28D3" w:rsidRPr="00700069">
        <w:rPr>
          <w:lang w:eastAsia="en-US"/>
        </w:rPr>
        <w:t>und</w:t>
      </w:r>
      <w:r w:rsidR="00A7065A" w:rsidRPr="00700069">
        <w:rPr>
          <w:lang w:eastAsia="en-US"/>
        </w:rPr>
        <w:t xml:space="preserve"> den entsprechenden Stabilitätsprogrammen (</w:t>
      </w:r>
      <w:r w:rsidR="00E46E17" w:rsidRPr="00700069">
        <w:rPr>
          <w:lang w:eastAsia="en-US"/>
        </w:rPr>
        <w:t>„</w:t>
      </w:r>
      <w:r w:rsidR="003D1EAB" w:rsidRPr="00700069">
        <w:rPr>
          <w:lang w:eastAsia="en-US"/>
        </w:rPr>
        <w:t>L</w:t>
      </w:r>
      <w:r w:rsidR="00A7065A" w:rsidRPr="00700069">
        <w:rPr>
          <w:lang w:eastAsia="en-US"/>
        </w:rPr>
        <w:t>a</w:t>
      </w:r>
      <w:r w:rsidR="003D1EAB" w:rsidRPr="00700069">
        <w:rPr>
          <w:lang w:eastAsia="en-US"/>
        </w:rPr>
        <w:t>d</w:t>
      </w:r>
      <w:r w:rsidR="00A7065A" w:rsidRPr="00700069">
        <w:rPr>
          <w:lang w:eastAsia="en-US"/>
        </w:rPr>
        <w:t>ungs</w:t>
      </w:r>
      <w:r w:rsidR="003D1EAB" w:rsidRPr="00700069">
        <w:rPr>
          <w:lang w:eastAsia="en-US"/>
        </w:rPr>
        <w:t>rechner</w:t>
      </w:r>
      <w:r w:rsidR="00E46E17" w:rsidRPr="00700069">
        <w:rPr>
          <w:lang w:eastAsia="en-US"/>
        </w:rPr>
        <w:t>“</w:t>
      </w:r>
      <w:r w:rsidR="00A7065A" w:rsidRPr="00700069">
        <w:rPr>
          <w:lang w:eastAsia="en-US"/>
        </w:rPr>
        <w:t xml:space="preserve"> nach ADN 1.2 und 9.3.x.13.3), </w:t>
      </w:r>
      <w:r w:rsidR="00F36ADA" w:rsidRPr="00700069">
        <w:rPr>
          <w:lang w:eastAsia="en-US"/>
        </w:rPr>
        <w:t>als</w:t>
      </w:r>
      <w:r w:rsidR="00A7065A" w:rsidRPr="00700069">
        <w:rPr>
          <w:lang w:eastAsia="en-US"/>
        </w:rPr>
        <w:t xml:space="preserve"> auch im Stabilitätsteil der ADN-Ausbildung (ADN-</w:t>
      </w:r>
      <w:r w:rsidR="005B0729" w:rsidRPr="00700069">
        <w:rPr>
          <w:lang w:eastAsia="en-US"/>
        </w:rPr>
        <w:t>Basiskurs</w:t>
      </w:r>
      <w:r w:rsidR="00A7065A" w:rsidRPr="00700069">
        <w:rPr>
          <w:lang w:eastAsia="en-US"/>
        </w:rPr>
        <w:t>; 8.2.2.3.1.1, Unterabs</w:t>
      </w:r>
      <w:r w:rsidR="005B0729" w:rsidRPr="00700069">
        <w:rPr>
          <w:lang w:eastAsia="en-US"/>
        </w:rPr>
        <w:t>atz</w:t>
      </w:r>
      <w:r w:rsidR="00A7065A" w:rsidRPr="00700069">
        <w:rPr>
          <w:lang w:eastAsia="en-US"/>
        </w:rPr>
        <w:t xml:space="preserve"> </w:t>
      </w:r>
      <w:r w:rsidR="005B0729" w:rsidRPr="00700069">
        <w:rPr>
          <w:lang w:eastAsia="en-US"/>
        </w:rPr>
        <w:t>„</w:t>
      </w:r>
      <w:r w:rsidR="00A7065A" w:rsidRPr="00700069">
        <w:rPr>
          <w:lang w:eastAsia="en-US"/>
        </w:rPr>
        <w:t>Stabilität</w:t>
      </w:r>
      <w:r w:rsidR="005B0729" w:rsidRPr="00700069">
        <w:rPr>
          <w:lang w:eastAsia="en-US"/>
        </w:rPr>
        <w:t>“</w:t>
      </w:r>
      <w:r w:rsidR="00A7065A" w:rsidRPr="00700069">
        <w:rPr>
          <w:lang w:eastAsia="en-US"/>
        </w:rPr>
        <w:t xml:space="preserve">) werden </w:t>
      </w:r>
      <w:r w:rsidR="005B0729" w:rsidRPr="00700069">
        <w:rPr>
          <w:lang w:eastAsia="en-US"/>
        </w:rPr>
        <w:t>„</w:t>
      </w:r>
      <w:r w:rsidR="00A7065A" w:rsidRPr="00700069">
        <w:rPr>
          <w:lang w:eastAsia="en-US"/>
        </w:rPr>
        <w:t>tatsächliche Füllungen</w:t>
      </w:r>
      <w:r w:rsidR="005B0729" w:rsidRPr="00700069">
        <w:rPr>
          <w:lang w:eastAsia="en-US"/>
        </w:rPr>
        <w:t>“</w:t>
      </w:r>
      <w:r w:rsidR="00A7065A" w:rsidRPr="00700069">
        <w:rPr>
          <w:lang w:eastAsia="en-US"/>
        </w:rPr>
        <w:t xml:space="preserve"> von Kofferdämmen als </w:t>
      </w:r>
      <w:r w:rsidR="005B0729" w:rsidRPr="00700069">
        <w:rPr>
          <w:lang w:eastAsia="en-US"/>
        </w:rPr>
        <w:t>Abteilung</w:t>
      </w:r>
      <w:r w:rsidR="00A7065A" w:rsidRPr="00700069">
        <w:rPr>
          <w:lang w:eastAsia="en-US"/>
        </w:rPr>
        <w:t xml:space="preserve"> in den Stabilitätsberechnungen von Doppelhüllenschiffen berücksichtigt.</w:t>
      </w:r>
    </w:p>
    <w:p w14:paraId="30B74F7D" w14:textId="1567390D" w:rsidR="00EE5CCF" w:rsidRPr="00700069" w:rsidRDefault="00EE5CCF" w:rsidP="0022497A">
      <w:pPr>
        <w:widowControl/>
        <w:tabs>
          <w:tab w:val="left" w:pos="1843"/>
        </w:tabs>
        <w:suppressAutoHyphens/>
        <w:overflowPunct/>
        <w:autoSpaceDE/>
        <w:autoSpaceDN/>
        <w:adjustRightInd/>
        <w:spacing w:after="120" w:line="240" w:lineRule="atLeast"/>
        <w:ind w:right="1134" w:firstLine="0"/>
        <w:textAlignment w:val="auto"/>
        <w:rPr>
          <w:lang w:eastAsia="en-US"/>
        </w:rPr>
      </w:pPr>
      <w:r w:rsidRPr="00700069">
        <w:rPr>
          <w:lang w:eastAsia="en-US"/>
        </w:rPr>
        <w:t>16.</w:t>
      </w:r>
      <w:r w:rsidRPr="00700069">
        <w:rPr>
          <w:lang w:eastAsia="en-US"/>
        </w:rPr>
        <w:tab/>
      </w:r>
      <w:r w:rsidR="000B079D" w:rsidRPr="00700069">
        <w:rPr>
          <w:lang w:eastAsia="en-US"/>
        </w:rPr>
        <w:t xml:space="preserve">Für bestehende Binnenschiffe, die vor dem 23.5.2000 gebaut wurden, ist es </w:t>
      </w:r>
      <w:r w:rsidR="001424BE" w:rsidRPr="00700069">
        <w:rPr>
          <w:lang w:eastAsia="en-US"/>
        </w:rPr>
        <w:t>aufgrund</w:t>
      </w:r>
      <w:r w:rsidR="000B079D" w:rsidRPr="00700069">
        <w:rPr>
          <w:lang w:eastAsia="en-US"/>
        </w:rPr>
        <w:t xml:space="preserve"> eine</w:t>
      </w:r>
      <w:r w:rsidR="001424BE" w:rsidRPr="00700069">
        <w:rPr>
          <w:lang w:eastAsia="en-US"/>
        </w:rPr>
        <w:t>r</w:t>
      </w:r>
      <w:r w:rsidR="000B079D" w:rsidRPr="00700069">
        <w:rPr>
          <w:lang w:eastAsia="en-US"/>
        </w:rPr>
        <w:t xml:space="preserve"> Übergangs</w:t>
      </w:r>
      <w:r w:rsidR="008D0D00" w:rsidRPr="00700069">
        <w:rPr>
          <w:lang w:eastAsia="en-US"/>
        </w:rPr>
        <w:t>vorschrift</w:t>
      </w:r>
      <w:r w:rsidR="000B079D" w:rsidRPr="00700069">
        <w:rPr>
          <w:lang w:eastAsia="en-US"/>
        </w:rPr>
        <w:t xml:space="preserve"> in ADN 1.6.7.2.2.2 zu ADN 7.2.3.20.1 </w:t>
      </w:r>
      <w:r w:rsidR="00DA2324" w:rsidRPr="00700069">
        <w:rPr>
          <w:lang w:eastAsia="en-US"/>
        </w:rPr>
        <w:t>ohnehin</w:t>
      </w:r>
      <w:r w:rsidR="000B079D" w:rsidRPr="00700069">
        <w:rPr>
          <w:lang w:eastAsia="en-US"/>
        </w:rPr>
        <w:t xml:space="preserve"> erlaubt, den Kofferdamm als </w:t>
      </w:r>
      <w:r w:rsidR="001424BE" w:rsidRPr="00700069">
        <w:rPr>
          <w:lang w:eastAsia="en-US"/>
        </w:rPr>
        <w:t>„</w:t>
      </w:r>
      <w:r w:rsidR="000B079D" w:rsidRPr="00700069">
        <w:rPr>
          <w:lang w:eastAsia="en-US"/>
        </w:rPr>
        <w:t>Ballasttank</w:t>
      </w:r>
      <w:r w:rsidR="001424BE" w:rsidRPr="00700069">
        <w:rPr>
          <w:lang w:eastAsia="en-US"/>
        </w:rPr>
        <w:t>“</w:t>
      </w:r>
      <w:r w:rsidR="000B079D" w:rsidRPr="00700069">
        <w:rPr>
          <w:lang w:eastAsia="en-US"/>
        </w:rPr>
        <w:t xml:space="preserve"> bis zur Erneuerung ihres Zulassungszeugnisses nach 2038 zu verwenden.</w:t>
      </w:r>
    </w:p>
    <w:p w14:paraId="03714362" w14:textId="478E34E5" w:rsidR="00EE5CCF" w:rsidRPr="00700069" w:rsidRDefault="00EE5CCF" w:rsidP="00D163B5">
      <w:pPr>
        <w:widowControl/>
        <w:tabs>
          <w:tab w:val="left" w:pos="1843"/>
        </w:tabs>
        <w:suppressAutoHyphens/>
        <w:overflowPunct/>
        <w:autoSpaceDE/>
        <w:autoSpaceDN/>
        <w:adjustRightInd/>
        <w:spacing w:after="120" w:line="240" w:lineRule="atLeast"/>
        <w:ind w:right="1134" w:firstLine="0"/>
        <w:textAlignment w:val="auto"/>
        <w:rPr>
          <w:lang w:eastAsia="en-US"/>
        </w:rPr>
      </w:pPr>
      <w:r w:rsidRPr="00700069">
        <w:rPr>
          <w:lang w:eastAsia="en-US"/>
        </w:rPr>
        <w:t>17.</w:t>
      </w:r>
      <w:r w:rsidRPr="00700069">
        <w:rPr>
          <w:lang w:eastAsia="en-US"/>
        </w:rPr>
        <w:tab/>
      </w:r>
      <w:r w:rsidR="00267A51" w:rsidRPr="00700069">
        <w:rPr>
          <w:lang w:eastAsia="en-US"/>
        </w:rPr>
        <w:t>Diese langfristige</w:t>
      </w:r>
      <w:r w:rsidR="00EA10B1" w:rsidRPr="00700069">
        <w:rPr>
          <w:lang w:eastAsia="en-US"/>
        </w:rPr>
        <w:t>n</w:t>
      </w:r>
      <w:r w:rsidR="00267A51" w:rsidRPr="00700069">
        <w:rPr>
          <w:lang w:eastAsia="en-US"/>
        </w:rPr>
        <w:t xml:space="preserve"> </w:t>
      </w:r>
      <w:r w:rsidR="009654CC" w:rsidRPr="00700069">
        <w:rPr>
          <w:lang w:eastAsia="en-US"/>
        </w:rPr>
        <w:t>Abweichungen</w:t>
      </w:r>
      <w:r w:rsidR="00267A51" w:rsidRPr="00700069">
        <w:rPr>
          <w:lang w:eastAsia="en-US"/>
        </w:rPr>
        <w:t xml:space="preserve"> für grundsätzlich gleiche Doppelhüllenschiffe zeigt auch, dass </w:t>
      </w:r>
      <w:r w:rsidR="0022497A" w:rsidRPr="00700069">
        <w:rPr>
          <w:lang w:eastAsia="en-US"/>
        </w:rPr>
        <w:t xml:space="preserve">es </w:t>
      </w:r>
      <w:r w:rsidR="00267A51" w:rsidRPr="00700069">
        <w:rPr>
          <w:lang w:eastAsia="en-US"/>
        </w:rPr>
        <w:t xml:space="preserve">keine </w:t>
      </w:r>
      <w:r w:rsidR="00A112D4" w:rsidRPr="00700069">
        <w:rPr>
          <w:lang w:eastAsia="en-US"/>
        </w:rPr>
        <w:t>unmittelbaren</w:t>
      </w:r>
      <w:r w:rsidR="00267A51" w:rsidRPr="00700069">
        <w:rPr>
          <w:lang w:eastAsia="en-US"/>
        </w:rPr>
        <w:t xml:space="preserve"> negativen Sicherheitsaspekte </w:t>
      </w:r>
      <w:r w:rsidR="0022497A" w:rsidRPr="00700069">
        <w:rPr>
          <w:lang w:eastAsia="en-US"/>
        </w:rPr>
        <w:t>gibt</w:t>
      </w:r>
      <w:r w:rsidR="00267A51" w:rsidRPr="00700069">
        <w:rPr>
          <w:lang w:eastAsia="en-US"/>
        </w:rPr>
        <w:t>.</w:t>
      </w:r>
    </w:p>
    <w:p w14:paraId="2B32B954" w14:textId="508BDB98" w:rsidR="00EE5CCF" w:rsidRPr="00700069" w:rsidRDefault="00EE5CCF" w:rsidP="00940AA3">
      <w:pPr>
        <w:keepNext/>
        <w:keepLines/>
        <w:widowControl/>
        <w:tabs>
          <w:tab w:val="right" w:pos="851"/>
          <w:tab w:val="left" w:pos="1701"/>
        </w:tabs>
        <w:suppressAutoHyphens/>
        <w:overflowPunct/>
        <w:autoSpaceDE/>
        <w:autoSpaceDN/>
        <w:adjustRightInd/>
        <w:spacing w:before="360" w:after="240" w:line="300" w:lineRule="exact"/>
        <w:ind w:right="1134"/>
        <w:jc w:val="left"/>
        <w:textAlignment w:val="auto"/>
        <w:rPr>
          <w:b/>
          <w:sz w:val="28"/>
          <w:lang w:eastAsia="en-US"/>
        </w:rPr>
      </w:pPr>
      <w:r w:rsidRPr="00700069">
        <w:rPr>
          <w:b/>
          <w:sz w:val="28"/>
          <w:lang w:eastAsia="en-US"/>
        </w:rPr>
        <w:tab/>
      </w:r>
      <w:r w:rsidRPr="00700069">
        <w:rPr>
          <w:b/>
          <w:sz w:val="28"/>
          <w:lang w:eastAsia="en-US"/>
        </w:rPr>
        <w:tab/>
      </w:r>
      <w:r w:rsidR="00940AA3" w:rsidRPr="00700069">
        <w:rPr>
          <w:b/>
          <w:sz w:val="28"/>
          <w:lang w:eastAsia="en-US"/>
        </w:rPr>
        <w:t>Praxis – Informationen zur Entwicklung der Tankflotte und der Kanalschifffahrt</w:t>
      </w:r>
    </w:p>
    <w:p w14:paraId="53FCA43B" w14:textId="2807D739" w:rsidR="00EE5CCF" w:rsidRPr="00700069" w:rsidRDefault="00EE5CCF" w:rsidP="00D163B5">
      <w:pPr>
        <w:widowControl/>
        <w:tabs>
          <w:tab w:val="left" w:pos="1701"/>
        </w:tabs>
        <w:suppressAutoHyphens/>
        <w:overflowPunct/>
        <w:autoSpaceDE/>
        <w:autoSpaceDN/>
        <w:adjustRightInd/>
        <w:spacing w:after="120" w:line="240" w:lineRule="atLeast"/>
        <w:ind w:right="1134" w:firstLine="0"/>
        <w:textAlignment w:val="auto"/>
        <w:rPr>
          <w:lang w:eastAsia="en-US"/>
        </w:rPr>
      </w:pPr>
      <w:r w:rsidRPr="00700069">
        <w:rPr>
          <w:lang w:eastAsia="en-US"/>
        </w:rPr>
        <w:t>18.</w:t>
      </w:r>
      <w:r w:rsidRPr="00700069">
        <w:rPr>
          <w:lang w:eastAsia="en-US"/>
        </w:rPr>
        <w:tab/>
      </w:r>
      <w:r w:rsidR="00F11CD1" w:rsidRPr="00700069">
        <w:rPr>
          <w:lang w:eastAsia="en-US"/>
        </w:rPr>
        <w:t>Die aktuellen Vorschriften für Kofferdämme bestehen schon lange, aber in den letzten drei Jahrzehnten hat sich die Flottenzusammensetzung enorm verändert</w:t>
      </w:r>
      <w:r w:rsidR="00D163B5" w:rsidRPr="00700069">
        <w:rPr>
          <w:lang w:eastAsia="en-US"/>
        </w:rPr>
        <w:t>,</w:t>
      </w:r>
      <w:r w:rsidR="00F11CD1" w:rsidRPr="00700069">
        <w:rPr>
          <w:lang w:eastAsia="en-US"/>
        </w:rPr>
        <w:t xml:space="preserve"> von hauptsächlich Einhüllenschiffen in den frühen </w:t>
      </w:r>
      <w:r w:rsidR="00454D27" w:rsidRPr="00700069">
        <w:rPr>
          <w:lang w:eastAsia="en-US"/>
        </w:rPr>
        <w:t>19</w:t>
      </w:r>
      <w:r w:rsidR="00F11CD1" w:rsidRPr="00700069">
        <w:rPr>
          <w:lang w:eastAsia="en-US"/>
        </w:rPr>
        <w:t>90er Jahren zu mehr als 90 Prozent Doppelhüllenschiffen heutzutage.</w:t>
      </w:r>
    </w:p>
    <w:p w14:paraId="1E3547AC" w14:textId="319F8817" w:rsidR="00EE5CCF" w:rsidRPr="00700069" w:rsidRDefault="00EE5CCF" w:rsidP="00316E06">
      <w:pPr>
        <w:widowControl/>
        <w:tabs>
          <w:tab w:val="left" w:pos="1701"/>
        </w:tabs>
        <w:suppressAutoHyphens/>
        <w:overflowPunct/>
        <w:autoSpaceDE/>
        <w:autoSpaceDN/>
        <w:adjustRightInd/>
        <w:spacing w:after="120" w:line="240" w:lineRule="atLeast"/>
        <w:ind w:right="1134" w:firstLine="0"/>
        <w:textAlignment w:val="auto"/>
        <w:rPr>
          <w:lang w:eastAsia="en-US"/>
        </w:rPr>
      </w:pPr>
      <w:r w:rsidRPr="00700069">
        <w:rPr>
          <w:lang w:eastAsia="en-US"/>
        </w:rPr>
        <w:t>19.</w:t>
      </w:r>
      <w:r w:rsidRPr="00700069">
        <w:rPr>
          <w:lang w:eastAsia="en-US"/>
        </w:rPr>
        <w:tab/>
      </w:r>
      <w:r w:rsidR="007D33C0" w:rsidRPr="00700069">
        <w:rPr>
          <w:lang w:eastAsia="en-US"/>
        </w:rPr>
        <w:t>Doppelhüllenschiffe sind mit Ballasttanks ausgestattet (9.3.x.11.5)</w:t>
      </w:r>
      <w:r w:rsidR="009505A6" w:rsidRPr="00700069">
        <w:rPr>
          <w:lang w:eastAsia="en-US"/>
        </w:rPr>
        <w:t>;</w:t>
      </w:r>
      <w:r w:rsidR="007D33C0" w:rsidRPr="00700069">
        <w:rPr>
          <w:lang w:eastAsia="en-US"/>
        </w:rPr>
        <w:t xml:space="preserve"> um auf Kanälen auch ohne Ladung fahren zu können, werden diese Ballasttanks häufig gefüllt, um die Höhe des Schiffes zu verringern, damit </w:t>
      </w:r>
      <w:r w:rsidR="00510363" w:rsidRPr="00700069">
        <w:rPr>
          <w:lang w:eastAsia="en-US"/>
        </w:rPr>
        <w:t>B</w:t>
      </w:r>
      <w:r w:rsidR="00ED1E51" w:rsidRPr="00700069">
        <w:rPr>
          <w:lang w:eastAsia="en-US"/>
        </w:rPr>
        <w:t xml:space="preserve">rücken </w:t>
      </w:r>
      <w:r w:rsidR="007D33C0" w:rsidRPr="00700069">
        <w:rPr>
          <w:lang w:eastAsia="en-US"/>
        </w:rPr>
        <w:t>mit ausreichendem Abstand durchfahren</w:t>
      </w:r>
      <w:r w:rsidR="00EA10B1" w:rsidRPr="00700069">
        <w:rPr>
          <w:lang w:eastAsia="en-US"/>
        </w:rPr>
        <w:t xml:space="preserve"> werden</w:t>
      </w:r>
      <w:r w:rsidR="007D33C0" w:rsidRPr="00700069">
        <w:rPr>
          <w:lang w:eastAsia="en-US"/>
        </w:rPr>
        <w:t xml:space="preserve"> k</w:t>
      </w:r>
      <w:r w:rsidR="00EA10B1" w:rsidRPr="00700069">
        <w:rPr>
          <w:lang w:eastAsia="en-US"/>
        </w:rPr>
        <w:t>ö</w:t>
      </w:r>
      <w:r w:rsidR="007D33C0" w:rsidRPr="00700069">
        <w:rPr>
          <w:lang w:eastAsia="en-US"/>
        </w:rPr>
        <w:t>nn</w:t>
      </w:r>
      <w:r w:rsidR="00EA10B1" w:rsidRPr="00700069">
        <w:rPr>
          <w:lang w:eastAsia="en-US"/>
        </w:rPr>
        <w:t>en</w:t>
      </w:r>
      <w:r w:rsidR="007D33C0" w:rsidRPr="00700069">
        <w:rPr>
          <w:lang w:eastAsia="en-US"/>
        </w:rPr>
        <w:t>.</w:t>
      </w:r>
    </w:p>
    <w:p w14:paraId="7D0B5BF6" w14:textId="1DED6F13" w:rsidR="00EE5CCF" w:rsidRPr="00700069" w:rsidRDefault="00EE5CCF" w:rsidP="00316E06">
      <w:pPr>
        <w:widowControl/>
        <w:tabs>
          <w:tab w:val="left" w:pos="1701"/>
        </w:tabs>
        <w:suppressAutoHyphens/>
        <w:overflowPunct/>
        <w:autoSpaceDE/>
        <w:autoSpaceDN/>
        <w:adjustRightInd/>
        <w:spacing w:after="120" w:line="240" w:lineRule="atLeast"/>
        <w:ind w:right="1134" w:firstLine="0"/>
        <w:textAlignment w:val="auto"/>
        <w:rPr>
          <w:lang w:eastAsia="en-US"/>
        </w:rPr>
      </w:pPr>
      <w:r w:rsidRPr="00700069">
        <w:rPr>
          <w:lang w:eastAsia="en-US"/>
        </w:rPr>
        <w:t>20.</w:t>
      </w:r>
      <w:r w:rsidRPr="00700069">
        <w:rPr>
          <w:lang w:eastAsia="en-US"/>
        </w:rPr>
        <w:tab/>
      </w:r>
      <w:r w:rsidR="00810FC6" w:rsidRPr="00700069">
        <w:rPr>
          <w:lang w:eastAsia="en-US"/>
        </w:rPr>
        <w:t xml:space="preserve">Fakt ist, dass Doppelhüllenschiffe eine größere Laderaumhöhe </w:t>
      </w:r>
      <w:r w:rsidR="005750D0" w:rsidRPr="00700069">
        <w:rPr>
          <w:lang w:eastAsia="en-US"/>
        </w:rPr>
        <w:t>benötigen</w:t>
      </w:r>
      <w:r w:rsidR="00810FC6" w:rsidRPr="00700069">
        <w:rPr>
          <w:lang w:eastAsia="en-US"/>
        </w:rPr>
        <w:t xml:space="preserve">, um etwa die gleiche Menge an Produkt </w:t>
      </w:r>
      <w:r w:rsidR="005750D0" w:rsidRPr="00700069">
        <w:rPr>
          <w:lang w:eastAsia="en-US"/>
        </w:rPr>
        <w:t>wie die</w:t>
      </w:r>
      <w:r w:rsidR="00810FC6" w:rsidRPr="00700069">
        <w:rPr>
          <w:lang w:eastAsia="en-US"/>
        </w:rPr>
        <w:t xml:space="preserve"> früheren Einhüllenschiffe gleiche</w:t>
      </w:r>
      <w:r w:rsidR="005750D0" w:rsidRPr="00700069">
        <w:rPr>
          <w:lang w:eastAsia="en-US"/>
        </w:rPr>
        <w:t>r</w:t>
      </w:r>
      <w:r w:rsidR="00810FC6" w:rsidRPr="00700069">
        <w:rPr>
          <w:lang w:eastAsia="en-US"/>
        </w:rPr>
        <w:t xml:space="preserve"> Länge und Breite</w:t>
      </w:r>
      <w:r w:rsidR="005750D0" w:rsidRPr="00700069">
        <w:rPr>
          <w:lang w:eastAsia="en-US"/>
        </w:rPr>
        <w:t xml:space="preserve"> </w:t>
      </w:r>
      <w:r w:rsidR="00810FC6" w:rsidRPr="00700069">
        <w:rPr>
          <w:lang w:eastAsia="en-US"/>
        </w:rPr>
        <w:t>befördern zu können.</w:t>
      </w:r>
      <w:r w:rsidRPr="00700069">
        <w:rPr>
          <w:lang w:eastAsia="en-US"/>
        </w:rPr>
        <w:t xml:space="preserve"> </w:t>
      </w:r>
      <w:r w:rsidR="00414FE6" w:rsidRPr="00700069">
        <w:rPr>
          <w:lang w:eastAsia="en-US"/>
        </w:rPr>
        <w:t>Durch die U-förmigen Ballasträume um die Ladetanks eines Doppelhüllen</w:t>
      </w:r>
      <w:r w:rsidR="007D6654" w:rsidRPr="00700069">
        <w:rPr>
          <w:lang w:eastAsia="en-US"/>
        </w:rPr>
        <w:t>s</w:t>
      </w:r>
      <w:r w:rsidR="00414FE6" w:rsidRPr="00700069">
        <w:rPr>
          <w:lang w:eastAsia="en-US"/>
        </w:rPr>
        <w:t xml:space="preserve">chiffes (an Backbord, Steuerbord und am Boden unter den Tanks) </w:t>
      </w:r>
      <w:r w:rsidR="00E7624A" w:rsidRPr="00700069">
        <w:rPr>
          <w:lang w:eastAsia="en-US"/>
        </w:rPr>
        <w:t>reduzieren sich</w:t>
      </w:r>
      <w:r w:rsidR="00414FE6" w:rsidRPr="00700069">
        <w:rPr>
          <w:lang w:eastAsia="en-US"/>
        </w:rPr>
        <w:t xml:space="preserve"> die Ladetankgrößen in der Breite des Schiffes.</w:t>
      </w:r>
    </w:p>
    <w:p w14:paraId="37D3DB56" w14:textId="7C4BA0EC" w:rsidR="00EE5CCF" w:rsidRPr="00700069" w:rsidRDefault="00EE5CCF" w:rsidP="000363A5">
      <w:pPr>
        <w:widowControl/>
        <w:tabs>
          <w:tab w:val="left" w:pos="1701"/>
        </w:tabs>
        <w:suppressAutoHyphens/>
        <w:overflowPunct/>
        <w:autoSpaceDE/>
        <w:autoSpaceDN/>
        <w:adjustRightInd/>
        <w:spacing w:after="120" w:line="240" w:lineRule="atLeast"/>
        <w:ind w:right="1134" w:firstLine="0"/>
        <w:textAlignment w:val="auto"/>
        <w:rPr>
          <w:lang w:eastAsia="en-US"/>
        </w:rPr>
      </w:pPr>
      <w:r w:rsidRPr="00700069">
        <w:rPr>
          <w:lang w:eastAsia="en-US"/>
        </w:rPr>
        <w:t>21.</w:t>
      </w:r>
      <w:r w:rsidRPr="00700069">
        <w:rPr>
          <w:lang w:eastAsia="en-US"/>
        </w:rPr>
        <w:tab/>
      </w:r>
      <w:r w:rsidR="00214B87" w:rsidRPr="00700069">
        <w:rPr>
          <w:lang w:eastAsia="en-US"/>
        </w:rPr>
        <w:t xml:space="preserve">In der Vergangenheit war es üblich, die Ladetanks mit Ballast zu füllen, um </w:t>
      </w:r>
      <w:r w:rsidR="00316E06" w:rsidRPr="00700069">
        <w:rPr>
          <w:lang w:eastAsia="en-US"/>
        </w:rPr>
        <w:t xml:space="preserve">Durchfahrtshöhe </w:t>
      </w:r>
      <w:r w:rsidR="00214B87" w:rsidRPr="00700069">
        <w:rPr>
          <w:lang w:eastAsia="en-US"/>
        </w:rPr>
        <w:t>zu erhalten</w:t>
      </w:r>
      <w:r w:rsidR="00544716" w:rsidRPr="00700069">
        <w:rPr>
          <w:lang w:eastAsia="en-US"/>
        </w:rPr>
        <w:t>,</w:t>
      </w:r>
      <w:r w:rsidR="00214B87" w:rsidRPr="00700069">
        <w:rPr>
          <w:lang w:eastAsia="en-US"/>
        </w:rPr>
        <w:t xml:space="preserve"> aber aufgrund von Umweltauflagen ist diese Praxis seit vielen Jahren nicht mehr anwendbar.</w:t>
      </w:r>
    </w:p>
    <w:p w14:paraId="55924C88" w14:textId="056531AE" w:rsidR="00EE5CCF" w:rsidRPr="00700069" w:rsidRDefault="00EE5CCF" w:rsidP="00FA3B08">
      <w:pPr>
        <w:widowControl/>
        <w:tabs>
          <w:tab w:val="left" w:pos="1701"/>
        </w:tabs>
        <w:suppressAutoHyphens/>
        <w:overflowPunct/>
        <w:autoSpaceDE/>
        <w:autoSpaceDN/>
        <w:adjustRightInd/>
        <w:spacing w:after="120" w:line="240" w:lineRule="atLeast"/>
        <w:ind w:right="1134" w:firstLine="0"/>
        <w:textAlignment w:val="auto"/>
        <w:rPr>
          <w:lang w:eastAsia="en-US"/>
        </w:rPr>
      </w:pPr>
      <w:r w:rsidRPr="00700069">
        <w:rPr>
          <w:lang w:eastAsia="en-US"/>
        </w:rPr>
        <w:t>22.</w:t>
      </w:r>
      <w:r w:rsidRPr="00700069">
        <w:rPr>
          <w:lang w:eastAsia="en-US"/>
        </w:rPr>
        <w:tab/>
      </w:r>
      <w:r w:rsidR="00C9618E" w:rsidRPr="00700069">
        <w:rPr>
          <w:lang w:eastAsia="en-US"/>
        </w:rPr>
        <w:t>Kofferdämme (Typ N und Typ C) sind so ausgerüstet, dass sie sich im Brandfall innerhalb von 30 Minuten mit Wasser füllen (9.3.x.20.2).</w:t>
      </w:r>
      <w:r w:rsidRPr="00700069">
        <w:rPr>
          <w:lang w:eastAsia="en-US"/>
        </w:rPr>
        <w:t xml:space="preserve"> </w:t>
      </w:r>
      <w:r w:rsidR="009E0F4F" w:rsidRPr="00700069">
        <w:rPr>
          <w:lang w:eastAsia="en-US"/>
        </w:rPr>
        <w:t>Das Füllen des Kofferdamms sorgt für ca. 40-50 m</w:t>
      </w:r>
      <w:r w:rsidR="009E0F4F" w:rsidRPr="00700069">
        <w:rPr>
          <w:vertAlign w:val="superscript"/>
          <w:lang w:eastAsia="en-US"/>
        </w:rPr>
        <w:t>3</w:t>
      </w:r>
      <w:r w:rsidR="009E0F4F" w:rsidRPr="00700069">
        <w:rPr>
          <w:lang w:eastAsia="en-US"/>
        </w:rPr>
        <w:t xml:space="preserve"> und damit 40-50 Tonnen Wasserballast, was eine </w:t>
      </w:r>
      <w:r w:rsidR="003270EE" w:rsidRPr="00700069">
        <w:rPr>
          <w:lang w:eastAsia="en-US"/>
        </w:rPr>
        <w:t xml:space="preserve">um 16 cm reduzierte </w:t>
      </w:r>
      <w:r w:rsidR="009E0F4F" w:rsidRPr="00700069">
        <w:rPr>
          <w:lang w:eastAsia="en-US"/>
        </w:rPr>
        <w:t>Luft</w:t>
      </w:r>
      <w:r w:rsidR="003D5F12" w:rsidRPr="00700069">
        <w:rPr>
          <w:lang w:eastAsia="en-US"/>
        </w:rPr>
        <w:t>höhe</w:t>
      </w:r>
      <w:r w:rsidR="009E0F4F" w:rsidRPr="00700069">
        <w:rPr>
          <w:lang w:eastAsia="en-US"/>
        </w:rPr>
        <w:t xml:space="preserve"> ergibt</w:t>
      </w:r>
      <w:r w:rsidR="003270EE" w:rsidRPr="00700069">
        <w:rPr>
          <w:lang w:eastAsia="en-US"/>
        </w:rPr>
        <w:t xml:space="preserve"> und somit zu einer zusätzlichen Brückendurchfahrtshöhe über dem Steuerhaus von </w:t>
      </w:r>
      <w:r w:rsidR="009E0F4F" w:rsidRPr="00700069">
        <w:rPr>
          <w:lang w:eastAsia="en-US"/>
        </w:rPr>
        <w:t>16 cm führt.</w:t>
      </w:r>
    </w:p>
    <w:p w14:paraId="688ED286" w14:textId="088C12F8" w:rsidR="00EE5CCF" w:rsidRPr="00700069" w:rsidRDefault="00EE5CCF" w:rsidP="00C0404B">
      <w:pPr>
        <w:widowControl/>
        <w:tabs>
          <w:tab w:val="left" w:pos="1701"/>
        </w:tabs>
        <w:suppressAutoHyphens/>
        <w:overflowPunct/>
        <w:autoSpaceDE/>
        <w:autoSpaceDN/>
        <w:adjustRightInd/>
        <w:spacing w:after="120" w:line="240" w:lineRule="atLeast"/>
        <w:ind w:right="1134" w:firstLine="0"/>
        <w:textAlignment w:val="auto"/>
        <w:rPr>
          <w:lang w:eastAsia="en-US"/>
        </w:rPr>
      </w:pPr>
      <w:r w:rsidRPr="00700069">
        <w:rPr>
          <w:lang w:eastAsia="en-US"/>
        </w:rPr>
        <w:t>23.</w:t>
      </w:r>
      <w:r w:rsidRPr="00700069">
        <w:rPr>
          <w:lang w:eastAsia="en-US"/>
        </w:rPr>
        <w:tab/>
      </w:r>
      <w:r w:rsidR="005849F6" w:rsidRPr="00700069">
        <w:rPr>
          <w:lang w:eastAsia="en-US"/>
        </w:rPr>
        <w:t>Um einen Einblick in die Praxis der Kanalschifffahrt mit (hydraulisch) abgesenktem Steuerhaus zu geben, si</w:t>
      </w:r>
      <w:r w:rsidR="007E4151" w:rsidRPr="00700069">
        <w:rPr>
          <w:lang w:eastAsia="en-US"/>
        </w:rPr>
        <w:t>nd</w:t>
      </w:r>
      <w:r w:rsidR="005849F6" w:rsidRPr="00700069">
        <w:rPr>
          <w:lang w:eastAsia="en-US"/>
        </w:rPr>
        <w:t xml:space="preserve"> </w:t>
      </w:r>
      <w:r w:rsidR="00FA3B08" w:rsidRPr="00700069">
        <w:rPr>
          <w:lang w:eastAsia="en-US"/>
        </w:rPr>
        <w:t>nachstehend</w:t>
      </w:r>
      <w:r w:rsidR="007E4151" w:rsidRPr="00700069">
        <w:rPr>
          <w:lang w:eastAsia="en-US"/>
        </w:rPr>
        <w:t xml:space="preserve"> zwei Bilder wiedergegeben</w:t>
      </w:r>
      <w:r w:rsidR="005849F6" w:rsidRPr="00700069">
        <w:rPr>
          <w:lang w:eastAsia="en-US"/>
        </w:rPr>
        <w:t xml:space="preserve">, die den Abstand der Steuerhausoberkante unter Brücken </w:t>
      </w:r>
      <w:r w:rsidR="00834A9E" w:rsidRPr="00700069">
        <w:rPr>
          <w:lang w:eastAsia="en-US"/>
        </w:rPr>
        <w:t>auf dem</w:t>
      </w:r>
      <w:r w:rsidR="005849F6" w:rsidRPr="00700069">
        <w:rPr>
          <w:lang w:eastAsia="en-US"/>
        </w:rPr>
        <w:t xml:space="preserve"> Wesel-Datteln-Kanal in Deutschland zeigen.</w:t>
      </w:r>
    </w:p>
    <w:p w14:paraId="4A2F45B5" w14:textId="77777777" w:rsidR="00EE5CCF" w:rsidRPr="00700069" w:rsidRDefault="00EE5CCF" w:rsidP="00EE5CCF">
      <w:pPr>
        <w:widowControl/>
        <w:suppressAutoHyphens/>
        <w:overflowPunct/>
        <w:autoSpaceDE/>
        <w:autoSpaceDN/>
        <w:adjustRightInd/>
        <w:spacing w:before="240" w:line="240" w:lineRule="atLeast"/>
        <w:ind w:firstLine="0"/>
        <w:jc w:val="left"/>
        <w:textAlignment w:val="auto"/>
        <w:rPr>
          <w:lang w:val="en-US" w:eastAsia="en-US"/>
        </w:rPr>
      </w:pPr>
      <w:r w:rsidRPr="00700069">
        <w:rPr>
          <w:noProof/>
          <w:lang w:val="fr-CH" w:eastAsia="en-US"/>
        </w:rPr>
        <w:drawing>
          <wp:inline distT="0" distB="0" distL="0" distR="0" wp14:anchorId="405933A1" wp14:editId="391E6DFF">
            <wp:extent cx="3459193" cy="2138410"/>
            <wp:effectExtent l="0" t="0" r="8255"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7228"/>
                    <a:stretch/>
                  </pic:blipFill>
                  <pic:spPr bwMode="auto">
                    <a:xfrm>
                      <a:off x="0" y="0"/>
                      <a:ext cx="3496556" cy="2161507"/>
                    </a:xfrm>
                    <a:prstGeom prst="rect">
                      <a:avLst/>
                    </a:prstGeom>
                    <a:noFill/>
                    <a:ln>
                      <a:noFill/>
                    </a:ln>
                    <a:extLst>
                      <a:ext uri="{53640926-AAD7-44D8-BBD7-CCE9431645EC}">
                        <a14:shadowObscured xmlns:a14="http://schemas.microsoft.com/office/drawing/2010/main"/>
                      </a:ext>
                    </a:extLst>
                  </pic:spPr>
                </pic:pic>
              </a:graphicData>
            </a:graphic>
          </wp:inline>
        </w:drawing>
      </w:r>
    </w:p>
    <w:p w14:paraId="1292013B" w14:textId="77777777" w:rsidR="00EE5CCF" w:rsidRPr="00EE5CCF" w:rsidRDefault="00EE5CCF" w:rsidP="00EE5CCF">
      <w:pPr>
        <w:widowControl/>
        <w:suppressAutoHyphens/>
        <w:overflowPunct/>
        <w:autoSpaceDE/>
        <w:autoSpaceDN/>
        <w:adjustRightInd/>
        <w:spacing w:line="240" w:lineRule="atLeast"/>
        <w:ind w:left="0" w:firstLine="0"/>
        <w:jc w:val="left"/>
        <w:textAlignment w:val="auto"/>
        <w:rPr>
          <w:highlight w:val="yellow"/>
          <w:lang w:val="en-US" w:eastAsia="en-US"/>
        </w:rPr>
      </w:pPr>
    </w:p>
    <w:p w14:paraId="0645EB0F" w14:textId="77777777" w:rsidR="00EE5CCF" w:rsidRPr="00EE5CCF" w:rsidRDefault="00EE5CCF" w:rsidP="00EE5CCF">
      <w:pPr>
        <w:widowControl/>
        <w:suppressAutoHyphens/>
        <w:overflowPunct/>
        <w:autoSpaceDE/>
        <w:autoSpaceDN/>
        <w:adjustRightInd/>
        <w:spacing w:line="240" w:lineRule="atLeast"/>
        <w:ind w:firstLine="0"/>
        <w:jc w:val="left"/>
        <w:textAlignment w:val="auto"/>
        <w:rPr>
          <w:highlight w:val="yellow"/>
          <w:lang w:val="en-US" w:eastAsia="en-US"/>
        </w:rPr>
      </w:pPr>
      <w:r w:rsidRPr="00EE5CCF">
        <w:rPr>
          <w:noProof/>
          <w:highlight w:val="yellow"/>
          <w:lang w:val="fr-CH" w:eastAsia="en-US"/>
        </w:rPr>
        <w:drawing>
          <wp:inline distT="0" distB="0" distL="0" distR="0" wp14:anchorId="5F6EA68D" wp14:editId="32F86409">
            <wp:extent cx="3476446" cy="2596407"/>
            <wp:effectExtent l="0" t="0" r="0" b="0"/>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0253" cy="2666467"/>
                    </a:xfrm>
                    <a:prstGeom prst="rect">
                      <a:avLst/>
                    </a:prstGeom>
                    <a:noFill/>
                    <a:ln>
                      <a:noFill/>
                    </a:ln>
                  </pic:spPr>
                </pic:pic>
              </a:graphicData>
            </a:graphic>
          </wp:inline>
        </w:drawing>
      </w:r>
    </w:p>
    <w:p w14:paraId="435761E3" w14:textId="6B295C57" w:rsidR="00EE5CCF" w:rsidRPr="00700069" w:rsidRDefault="00EE5CCF" w:rsidP="00C0404B">
      <w:pPr>
        <w:keepNext/>
        <w:keepLines/>
        <w:widowControl/>
        <w:tabs>
          <w:tab w:val="right" w:pos="851"/>
        </w:tabs>
        <w:suppressAutoHyphens/>
        <w:overflowPunct/>
        <w:autoSpaceDE/>
        <w:autoSpaceDN/>
        <w:adjustRightInd/>
        <w:spacing w:before="360" w:after="240" w:line="300" w:lineRule="exact"/>
        <w:ind w:right="1134"/>
        <w:jc w:val="left"/>
        <w:textAlignment w:val="auto"/>
        <w:rPr>
          <w:b/>
          <w:sz w:val="28"/>
          <w:lang w:eastAsia="en-US"/>
        </w:rPr>
      </w:pPr>
      <w:r w:rsidRPr="00700069">
        <w:rPr>
          <w:b/>
          <w:sz w:val="28"/>
          <w:lang w:val="en-GB" w:eastAsia="en-US"/>
        </w:rPr>
        <w:tab/>
      </w:r>
      <w:r w:rsidRPr="00700069">
        <w:rPr>
          <w:b/>
          <w:sz w:val="28"/>
          <w:lang w:val="en-GB" w:eastAsia="en-US"/>
        </w:rPr>
        <w:tab/>
      </w:r>
      <w:r w:rsidR="00067598" w:rsidRPr="00700069">
        <w:rPr>
          <w:b/>
          <w:sz w:val="28"/>
          <w:lang w:eastAsia="en-US"/>
        </w:rPr>
        <w:t xml:space="preserve">Aktuelle Ballastvorschriften und historischer </w:t>
      </w:r>
      <w:r w:rsidR="00013412" w:rsidRPr="00700069">
        <w:rPr>
          <w:b/>
          <w:sz w:val="28"/>
          <w:lang w:eastAsia="en-US"/>
        </w:rPr>
        <w:t>Über</w:t>
      </w:r>
      <w:r w:rsidR="00067598" w:rsidRPr="00700069">
        <w:rPr>
          <w:b/>
          <w:sz w:val="28"/>
          <w:lang w:eastAsia="en-US"/>
        </w:rPr>
        <w:t>blick</w:t>
      </w:r>
    </w:p>
    <w:p w14:paraId="0A53073A" w14:textId="1FFDA7BA" w:rsidR="00EE5CCF" w:rsidRPr="00700069" w:rsidRDefault="00EE5CCF" w:rsidP="00046E4F">
      <w:pPr>
        <w:widowControl/>
        <w:tabs>
          <w:tab w:val="left" w:pos="1701"/>
        </w:tabs>
        <w:suppressAutoHyphens/>
        <w:overflowPunct/>
        <w:autoSpaceDE/>
        <w:autoSpaceDN/>
        <w:adjustRightInd/>
        <w:spacing w:after="120" w:line="240" w:lineRule="atLeast"/>
        <w:ind w:right="1134" w:firstLine="0"/>
        <w:textAlignment w:val="auto"/>
        <w:rPr>
          <w:lang w:eastAsia="en-US"/>
        </w:rPr>
      </w:pPr>
      <w:r w:rsidRPr="00700069">
        <w:rPr>
          <w:lang w:eastAsia="en-US"/>
        </w:rPr>
        <w:t>24.</w:t>
      </w:r>
      <w:r w:rsidRPr="00700069">
        <w:rPr>
          <w:lang w:eastAsia="en-US"/>
        </w:rPr>
        <w:tab/>
      </w:r>
      <w:r w:rsidR="0028505E" w:rsidRPr="00700069">
        <w:rPr>
          <w:lang w:eastAsia="en-US"/>
        </w:rPr>
        <w:t>Der aktuelle Unterabschnitt 7.2.3.20 ADN über „</w:t>
      </w:r>
      <w:r w:rsidR="007D401E" w:rsidRPr="00700069">
        <w:rPr>
          <w:lang w:eastAsia="en-US"/>
        </w:rPr>
        <w:t>B</w:t>
      </w:r>
      <w:r w:rsidR="0028505E" w:rsidRPr="00700069">
        <w:rPr>
          <w:lang w:eastAsia="en-US"/>
        </w:rPr>
        <w:t>allast</w:t>
      </w:r>
      <w:r w:rsidR="007D401E" w:rsidRPr="00700069">
        <w:rPr>
          <w:lang w:eastAsia="en-US"/>
        </w:rPr>
        <w:t>wasser</w:t>
      </w:r>
      <w:r w:rsidR="0028505E" w:rsidRPr="00700069">
        <w:rPr>
          <w:lang w:eastAsia="en-US"/>
        </w:rPr>
        <w:t>“ schreibt vor:</w:t>
      </w:r>
    </w:p>
    <w:p w14:paraId="375335A3" w14:textId="496BB949" w:rsidR="004A6419" w:rsidRPr="00700069" w:rsidRDefault="004A6419" w:rsidP="00EE5CCF">
      <w:pPr>
        <w:widowControl/>
        <w:suppressAutoHyphens/>
        <w:overflowPunct/>
        <w:autoSpaceDE/>
        <w:autoSpaceDN/>
        <w:adjustRightInd/>
        <w:spacing w:after="120" w:line="240" w:lineRule="atLeast"/>
        <w:ind w:right="1134" w:firstLine="0"/>
        <w:textAlignment w:val="auto"/>
        <w:rPr>
          <w:lang w:eastAsia="en-US"/>
        </w:rPr>
      </w:pPr>
      <w:r w:rsidRPr="00700069">
        <w:rPr>
          <w:lang w:eastAsia="en-US"/>
        </w:rPr>
        <w:t xml:space="preserve">„Kofferdämme </w:t>
      </w:r>
      <w:r w:rsidRPr="00700069">
        <w:rPr>
          <w:i/>
          <w:iCs/>
          <w:lang w:eastAsia="en-US"/>
        </w:rPr>
        <w:t>(und Aufstellungsräume, welche isolierte Ladetanks enthalten),</w:t>
      </w:r>
      <w:r w:rsidRPr="00700069">
        <w:rPr>
          <w:lang w:eastAsia="en-US"/>
        </w:rPr>
        <w:t xml:space="preserve"> dürfen nicht mit Wasser gefüllt werden.“.</w:t>
      </w:r>
    </w:p>
    <w:p w14:paraId="3FB8B86B" w14:textId="7BA671CB" w:rsidR="00EE5CCF" w:rsidRPr="00700069" w:rsidRDefault="00EE5CCF" w:rsidP="00DF156A">
      <w:pPr>
        <w:widowControl/>
        <w:tabs>
          <w:tab w:val="left" w:pos="1701"/>
        </w:tabs>
        <w:suppressAutoHyphens/>
        <w:overflowPunct/>
        <w:autoSpaceDE/>
        <w:autoSpaceDN/>
        <w:adjustRightInd/>
        <w:spacing w:after="120" w:line="240" w:lineRule="atLeast"/>
        <w:ind w:right="1134" w:firstLine="0"/>
        <w:textAlignment w:val="auto"/>
        <w:rPr>
          <w:lang w:eastAsia="en-US"/>
        </w:rPr>
      </w:pPr>
      <w:r w:rsidRPr="00700069">
        <w:rPr>
          <w:lang w:eastAsia="en-US"/>
        </w:rPr>
        <w:t>25.</w:t>
      </w:r>
      <w:r w:rsidRPr="00700069">
        <w:rPr>
          <w:lang w:eastAsia="en-US"/>
        </w:rPr>
        <w:tab/>
      </w:r>
      <w:r w:rsidR="00A1508E" w:rsidRPr="00700069">
        <w:rPr>
          <w:lang w:eastAsia="en-US"/>
        </w:rPr>
        <w:t>Diese Vorschrift existiert schon seit langem im ADN(R), soweit EBU/ESO dies zumindest im ADNR von 1997 unter Rn. 210.320 zurückverfolgen konnten.</w:t>
      </w:r>
      <w:r w:rsidRPr="00700069">
        <w:rPr>
          <w:lang w:eastAsia="en-US"/>
        </w:rPr>
        <w:t xml:space="preserve"> </w:t>
      </w:r>
    </w:p>
    <w:p w14:paraId="63F8D24C" w14:textId="77777777" w:rsidR="00E36A2C" w:rsidRDefault="00E36A2C">
      <w:pPr>
        <w:widowControl/>
        <w:overflowPunct/>
        <w:autoSpaceDE/>
        <w:autoSpaceDN/>
        <w:adjustRightInd/>
        <w:ind w:left="0" w:firstLine="0"/>
        <w:jc w:val="left"/>
        <w:textAlignment w:val="auto"/>
        <w:rPr>
          <w:lang w:eastAsia="en-US"/>
        </w:rPr>
      </w:pPr>
      <w:r>
        <w:rPr>
          <w:lang w:eastAsia="en-US"/>
        </w:rPr>
        <w:br w:type="page"/>
      </w:r>
    </w:p>
    <w:p w14:paraId="2C87BDC9" w14:textId="21661322" w:rsidR="00EE5CCF" w:rsidRPr="00BC62D9" w:rsidRDefault="00EE5CCF" w:rsidP="00DF156A">
      <w:pPr>
        <w:widowControl/>
        <w:tabs>
          <w:tab w:val="left" w:pos="1701"/>
        </w:tabs>
        <w:suppressAutoHyphens/>
        <w:overflowPunct/>
        <w:autoSpaceDE/>
        <w:autoSpaceDN/>
        <w:adjustRightInd/>
        <w:spacing w:after="120" w:line="240" w:lineRule="atLeast"/>
        <w:ind w:right="1134" w:firstLine="0"/>
        <w:textAlignment w:val="auto"/>
        <w:rPr>
          <w:lang w:eastAsia="en-US"/>
        </w:rPr>
      </w:pPr>
      <w:r w:rsidRPr="00700069">
        <w:rPr>
          <w:lang w:eastAsia="en-US"/>
        </w:rPr>
        <w:t>26.</w:t>
      </w:r>
      <w:r w:rsidRPr="00700069">
        <w:rPr>
          <w:lang w:eastAsia="en-US"/>
        </w:rPr>
        <w:tab/>
      </w:r>
      <w:r w:rsidR="00DF156A" w:rsidRPr="00700069">
        <w:rPr>
          <w:lang w:eastAsia="en-US"/>
        </w:rPr>
        <w:t>ADN 1.6.7.2.2.2 sieht für diesen Artikel 7.2.3.20.1 folgende Übergangsvorschrift vor:</w:t>
      </w:r>
    </w:p>
    <w:tbl>
      <w:tblPr>
        <w:tblW w:w="8966"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81"/>
        <w:gridCol w:w="2121"/>
        <w:gridCol w:w="5564"/>
      </w:tblGrid>
      <w:tr w:rsidR="00EE5CCF" w:rsidRPr="00EE5CCF" w14:paraId="064F794B" w14:textId="77777777" w:rsidTr="00E55104">
        <w:trPr>
          <w:tblHeader/>
        </w:trPr>
        <w:tc>
          <w:tcPr>
            <w:tcW w:w="8966" w:type="dxa"/>
            <w:gridSpan w:val="3"/>
          </w:tcPr>
          <w:p w14:paraId="6E88847C" w14:textId="2053C562" w:rsidR="00EE5CCF" w:rsidRPr="00106FFA" w:rsidRDefault="00EE5CCF" w:rsidP="00C65CC2">
            <w:pPr>
              <w:suppressAutoHyphens/>
              <w:overflowPunct/>
              <w:autoSpaceDE/>
              <w:autoSpaceDN/>
              <w:snapToGrid w:val="0"/>
              <w:spacing w:before="40" w:after="40" w:line="240" w:lineRule="atLeast"/>
              <w:ind w:left="0" w:firstLine="0"/>
              <w:jc w:val="left"/>
              <w:textAlignment w:val="auto"/>
              <w:rPr>
                <w:snapToGrid w:val="0"/>
                <w:lang w:eastAsia="en-US"/>
              </w:rPr>
            </w:pPr>
            <w:r w:rsidRPr="0074216C">
              <w:rPr>
                <w:lang w:eastAsia="en-US"/>
              </w:rPr>
              <w:br w:type="page"/>
            </w:r>
            <w:r w:rsidRPr="0074216C">
              <w:rPr>
                <w:lang w:eastAsia="en-US"/>
              </w:rPr>
              <w:br w:type="page"/>
            </w:r>
            <w:r w:rsidRPr="0074216C">
              <w:rPr>
                <w:lang w:eastAsia="en-US"/>
              </w:rPr>
              <w:br w:type="page"/>
            </w:r>
            <w:r w:rsidRPr="0074216C">
              <w:rPr>
                <w:lang w:eastAsia="en-US"/>
              </w:rPr>
              <w:br w:type="page"/>
            </w:r>
            <w:r w:rsidRPr="00EE5CCF">
              <w:rPr>
                <w:snapToGrid w:val="0"/>
                <w:lang w:eastAsia="en-US"/>
              </w:rPr>
              <w:t xml:space="preserve">1.6.7.2.2.2 </w:t>
            </w:r>
            <w:r w:rsidR="004A6419" w:rsidRPr="004A6419">
              <w:rPr>
                <w:snapToGrid w:val="0"/>
                <w:lang w:eastAsia="en-US"/>
              </w:rPr>
              <w:t>Tabelle der allgemeinen Übergangsvorschriften:</w:t>
            </w:r>
            <w:r w:rsidR="004A6419" w:rsidRPr="00106FFA">
              <w:rPr>
                <w:snapToGrid w:val="0"/>
                <w:lang w:eastAsia="en-US"/>
              </w:rPr>
              <w:t xml:space="preserve"> </w:t>
            </w:r>
            <w:r w:rsidR="004A6419" w:rsidRPr="004A6419">
              <w:rPr>
                <w:snapToGrid w:val="0"/>
                <w:lang w:eastAsia="en-US"/>
              </w:rPr>
              <w:t>Tankschiffe</w:t>
            </w:r>
          </w:p>
        </w:tc>
      </w:tr>
      <w:tr w:rsidR="00EE5CCF" w:rsidRPr="00EE5CCF" w14:paraId="12418AC3" w14:textId="77777777" w:rsidTr="00E55104">
        <w:trPr>
          <w:tblHeader/>
        </w:trPr>
        <w:tc>
          <w:tcPr>
            <w:tcW w:w="1281" w:type="dxa"/>
          </w:tcPr>
          <w:p w14:paraId="31ECE99F" w14:textId="4586439D" w:rsidR="00EE5CCF" w:rsidRPr="00106FFA" w:rsidRDefault="004A6419" w:rsidP="00EE5CCF">
            <w:pPr>
              <w:widowControl/>
              <w:suppressAutoHyphens/>
              <w:overflowPunct/>
              <w:autoSpaceDE/>
              <w:autoSpaceDN/>
              <w:snapToGrid w:val="0"/>
              <w:spacing w:before="40" w:after="40" w:line="240" w:lineRule="atLeast"/>
              <w:ind w:left="0" w:firstLine="0"/>
              <w:jc w:val="center"/>
              <w:textAlignment w:val="auto"/>
              <w:rPr>
                <w:snapToGrid w:val="0"/>
                <w:lang w:val="en-GB" w:eastAsia="en-US"/>
              </w:rPr>
            </w:pPr>
            <w:r w:rsidRPr="004A6419">
              <w:rPr>
                <w:snapToGrid w:val="0"/>
                <w:lang w:val="en-GB" w:eastAsia="en-US"/>
              </w:rPr>
              <w:t>Absatz</w:t>
            </w:r>
          </w:p>
        </w:tc>
        <w:tc>
          <w:tcPr>
            <w:tcW w:w="2121" w:type="dxa"/>
          </w:tcPr>
          <w:p w14:paraId="68CB3527" w14:textId="28D12BB5" w:rsidR="00EE5CCF" w:rsidRPr="00106FFA" w:rsidRDefault="004A6419" w:rsidP="00EE5CCF">
            <w:pPr>
              <w:widowControl/>
              <w:suppressAutoHyphens/>
              <w:overflowPunct/>
              <w:autoSpaceDE/>
              <w:autoSpaceDN/>
              <w:snapToGrid w:val="0"/>
              <w:spacing w:before="40" w:after="40" w:line="240" w:lineRule="atLeast"/>
              <w:ind w:left="0" w:firstLine="0"/>
              <w:jc w:val="center"/>
              <w:textAlignment w:val="auto"/>
              <w:rPr>
                <w:snapToGrid w:val="0"/>
                <w:lang w:val="en-GB" w:eastAsia="en-US"/>
              </w:rPr>
            </w:pPr>
            <w:r w:rsidRPr="004A6419">
              <w:rPr>
                <w:snapToGrid w:val="0"/>
                <w:lang w:val="en-GB" w:eastAsia="en-US"/>
              </w:rPr>
              <w:t>Inhalt</w:t>
            </w:r>
          </w:p>
        </w:tc>
        <w:tc>
          <w:tcPr>
            <w:tcW w:w="5564" w:type="dxa"/>
          </w:tcPr>
          <w:p w14:paraId="56C30271" w14:textId="40D0B4C1" w:rsidR="00EE5CCF" w:rsidRPr="00106FFA" w:rsidRDefault="004A6419" w:rsidP="00EE5CCF">
            <w:pPr>
              <w:widowControl/>
              <w:suppressAutoHyphens/>
              <w:overflowPunct/>
              <w:autoSpaceDE/>
              <w:autoSpaceDN/>
              <w:snapToGrid w:val="0"/>
              <w:spacing w:before="40" w:after="40" w:line="240" w:lineRule="atLeast"/>
              <w:ind w:left="0" w:firstLine="0"/>
              <w:jc w:val="center"/>
              <w:textAlignment w:val="auto"/>
              <w:rPr>
                <w:snapToGrid w:val="0"/>
                <w:lang w:val="en-GB" w:eastAsia="en-US"/>
              </w:rPr>
            </w:pPr>
            <w:r w:rsidRPr="004A6419">
              <w:rPr>
                <w:snapToGrid w:val="0"/>
                <w:lang w:val="en-GB" w:eastAsia="en-US"/>
              </w:rPr>
              <w:t>Frist und Nebenbestimmungen</w:t>
            </w:r>
          </w:p>
        </w:tc>
      </w:tr>
      <w:tr w:rsidR="00EE5CCF" w:rsidRPr="00EE5CCF" w14:paraId="37EEFC3B" w14:textId="77777777" w:rsidTr="00E55104">
        <w:trPr>
          <w:cantSplit/>
        </w:trPr>
        <w:tc>
          <w:tcPr>
            <w:tcW w:w="1281" w:type="dxa"/>
          </w:tcPr>
          <w:p w14:paraId="777508EB" w14:textId="77777777" w:rsidR="00EE5CCF" w:rsidRPr="00EE5CCF" w:rsidRDefault="00EE5CCF" w:rsidP="00EE5CCF">
            <w:pPr>
              <w:widowControl/>
              <w:suppressAutoHyphens/>
              <w:overflowPunct/>
              <w:autoSpaceDE/>
              <w:autoSpaceDN/>
              <w:snapToGrid w:val="0"/>
              <w:spacing w:before="40" w:after="40" w:line="240" w:lineRule="atLeast"/>
              <w:ind w:left="0" w:firstLine="0"/>
              <w:jc w:val="left"/>
              <w:textAlignment w:val="auto"/>
              <w:rPr>
                <w:snapToGrid w:val="0"/>
                <w:lang w:val="en-GB" w:eastAsia="en-US"/>
              </w:rPr>
            </w:pPr>
            <w:r w:rsidRPr="00EE5CCF">
              <w:rPr>
                <w:snapToGrid w:val="0"/>
                <w:lang w:val="en-GB" w:eastAsia="en-US"/>
              </w:rPr>
              <w:t>7.2.3.20.1</w:t>
            </w:r>
          </w:p>
        </w:tc>
        <w:tc>
          <w:tcPr>
            <w:tcW w:w="2121" w:type="dxa"/>
          </w:tcPr>
          <w:p w14:paraId="4CB940A8" w14:textId="77777777" w:rsidR="004A6419" w:rsidRPr="00106FFA" w:rsidRDefault="004A6419" w:rsidP="004A6419">
            <w:pPr>
              <w:widowControl/>
              <w:suppressAutoHyphens/>
              <w:overflowPunct/>
              <w:autoSpaceDE/>
              <w:autoSpaceDN/>
              <w:snapToGrid w:val="0"/>
              <w:spacing w:before="40" w:after="40" w:line="240" w:lineRule="atLeast"/>
              <w:ind w:left="0" w:firstLine="0"/>
              <w:jc w:val="left"/>
              <w:textAlignment w:val="auto"/>
              <w:rPr>
                <w:snapToGrid w:val="0"/>
                <w:lang w:eastAsia="en-US"/>
              </w:rPr>
            </w:pPr>
            <w:r w:rsidRPr="004A6419">
              <w:rPr>
                <w:snapToGrid w:val="0"/>
                <w:lang w:eastAsia="en-US"/>
              </w:rPr>
              <w:t>Ballastwasser</w:t>
            </w:r>
          </w:p>
          <w:p w14:paraId="4BEFCF7E" w14:textId="79F24020" w:rsidR="00EE5CCF" w:rsidRPr="00106FFA" w:rsidRDefault="004A6419" w:rsidP="004A6419">
            <w:pPr>
              <w:widowControl/>
              <w:suppressAutoHyphens/>
              <w:overflowPunct/>
              <w:autoSpaceDE/>
              <w:autoSpaceDN/>
              <w:snapToGrid w:val="0"/>
              <w:spacing w:before="40" w:after="40" w:line="240" w:lineRule="atLeast"/>
              <w:ind w:left="0" w:firstLine="0"/>
              <w:jc w:val="left"/>
              <w:textAlignment w:val="auto"/>
              <w:rPr>
                <w:snapToGrid w:val="0"/>
                <w:lang w:eastAsia="en-US"/>
              </w:rPr>
            </w:pPr>
            <w:r w:rsidRPr="004A6419">
              <w:rPr>
                <w:snapToGrid w:val="0"/>
                <w:lang w:eastAsia="en-US"/>
              </w:rPr>
              <w:t>Verbot Kofferdämme mit Wasser zu füllen</w:t>
            </w:r>
          </w:p>
        </w:tc>
        <w:tc>
          <w:tcPr>
            <w:tcW w:w="5564" w:type="dxa"/>
          </w:tcPr>
          <w:p w14:paraId="099EBCA7" w14:textId="14CCAC0F" w:rsidR="004A6419" w:rsidRPr="00106FFA" w:rsidRDefault="004A6419" w:rsidP="004A6419">
            <w:pPr>
              <w:widowControl/>
              <w:suppressAutoHyphens/>
              <w:overflowPunct/>
              <w:autoSpaceDE/>
              <w:autoSpaceDN/>
              <w:snapToGrid w:val="0"/>
              <w:spacing w:before="40" w:after="40" w:line="240" w:lineRule="atLeast"/>
              <w:ind w:left="0" w:firstLine="0"/>
              <w:jc w:val="left"/>
              <w:textAlignment w:val="auto"/>
              <w:rPr>
                <w:snapToGrid w:val="0"/>
                <w:lang w:eastAsia="en-US"/>
              </w:rPr>
            </w:pPr>
            <w:r w:rsidRPr="004A6419">
              <w:rPr>
                <w:snapToGrid w:val="0"/>
                <w:lang w:eastAsia="en-US"/>
              </w:rPr>
              <w:t>N.E.U., Erneuerung des Zulassungszeugnisses nach dem 31.</w:t>
            </w:r>
            <w:r w:rsidRPr="00106FFA">
              <w:rPr>
                <w:snapToGrid w:val="0"/>
                <w:lang w:eastAsia="en-US"/>
              </w:rPr>
              <w:t> </w:t>
            </w:r>
            <w:r w:rsidRPr="004A6419">
              <w:rPr>
                <w:snapToGrid w:val="0"/>
                <w:lang w:eastAsia="en-US"/>
              </w:rPr>
              <w:t>Dezember 2038</w:t>
            </w:r>
          </w:p>
          <w:p w14:paraId="29B80C11" w14:textId="77777777" w:rsidR="004A6419" w:rsidRPr="00106FFA" w:rsidRDefault="004A6419" w:rsidP="004A6419">
            <w:pPr>
              <w:widowControl/>
              <w:suppressAutoHyphens/>
              <w:overflowPunct/>
              <w:autoSpaceDE/>
              <w:autoSpaceDN/>
              <w:snapToGrid w:val="0"/>
              <w:spacing w:before="40" w:after="40" w:line="240" w:lineRule="atLeast"/>
              <w:ind w:left="0" w:firstLine="0"/>
              <w:jc w:val="left"/>
              <w:textAlignment w:val="auto"/>
              <w:rPr>
                <w:snapToGrid w:val="0"/>
                <w:lang w:eastAsia="en-US"/>
              </w:rPr>
            </w:pPr>
            <w:r w:rsidRPr="004A6419">
              <w:rPr>
                <w:snapToGrid w:val="0"/>
                <w:lang w:eastAsia="en-US"/>
              </w:rPr>
              <w:t>An Bord von in Betrieb befindlichen Schiffen müssen bis dahin folgende Vorschriften eingehalten werden:</w:t>
            </w:r>
          </w:p>
          <w:p w14:paraId="14B3A0E6" w14:textId="77777777" w:rsidR="004A6419" w:rsidRPr="00106FFA" w:rsidRDefault="004A6419" w:rsidP="004A6419">
            <w:pPr>
              <w:widowControl/>
              <w:suppressAutoHyphens/>
              <w:overflowPunct/>
              <w:autoSpaceDE/>
              <w:autoSpaceDN/>
              <w:snapToGrid w:val="0"/>
              <w:spacing w:before="40" w:after="40" w:line="240" w:lineRule="atLeast"/>
              <w:ind w:left="0" w:firstLine="0"/>
              <w:jc w:val="left"/>
              <w:textAlignment w:val="auto"/>
              <w:rPr>
                <w:snapToGrid w:val="0"/>
                <w:lang w:eastAsia="en-US"/>
              </w:rPr>
            </w:pPr>
            <w:r w:rsidRPr="004A6419">
              <w:rPr>
                <w:snapToGrid w:val="0"/>
                <w:lang w:eastAsia="en-US"/>
              </w:rPr>
              <w:t>Beim Löschen dürfen die Kofferdämme zum Trimmen des Schiffes und zur möglichst restfreien Lenzung mit Wasser gefüllt werden.</w:t>
            </w:r>
          </w:p>
          <w:p w14:paraId="5BD93C66" w14:textId="675A1190" w:rsidR="00EE5CCF" w:rsidRPr="00002D21" w:rsidRDefault="004A6419" w:rsidP="00700069">
            <w:pPr>
              <w:widowControl/>
              <w:suppressAutoHyphens/>
              <w:overflowPunct/>
              <w:autoSpaceDE/>
              <w:autoSpaceDN/>
              <w:snapToGrid w:val="0"/>
              <w:spacing w:before="40" w:after="40" w:line="240" w:lineRule="atLeast"/>
              <w:ind w:left="0" w:firstLine="0"/>
              <w:jc w:val="left"/>
              <w:textAlignment w:val="auto"/>
              <w:rPr>
                <w:snapToGrid w:val="0"/>
                <w:u w:val="single"/>
                <w:lang w:eastAsia="en-US"/>
              </w:rPr>
            </w:pPr>
            <w:r w:rsidRPr="004A6419">
              <w:rPr>
                <w:snapToGrid w:val="0"/>
                <w:u w:val="single"/>
                <w:lang w:eastAsia="en-US"/>
              </w:rPr>
              <w:t>Während der Fahrt, dürfen die Kofferdämme nur dann mit Ballastwasser gefüllt werden, wenn die Ladetanks leer sind.</w:t>
            </w:r>
          </w:p>
        </w:tc>
      </w:tr>
    </w:tbl>
    <w:p w14:paraId="664F41D7" w14:textId="74C7015A" w:rsidR="00EE5CCF" w:rsidRPr="00700069" w:rsidRDefault="00EE5CCF" w:rsidP="009A7648">
      <w:pPr>
        <w:widowControl/>
        <w:tabs>
          <w:tab w:val="left" w:pos="1701"/>
        </w:tabs>
        <w:suppressAutoHyphens/>
        <w:overflowPunct/>
        <w:autoSpaceDE/>
        <w:autoSpaceDN/>
        <w:adjustRightInd/>
        <w:spacing w:before="120" w:after="120" w:line="240" w:lineRule="atLeast"/>
        <w:ind w:right="1134" w:firstLine="0"/>
        <w:textAlignment w:val="auto"/>
        <w:rPr>
          <w:lang w:val="en-GB" w:eastAsia="en-US"/>
        </w:rPr>
      </w:pPr>
      <w:r w:rsidRPr="00700069">
        <w:rPr>
          <w:lang w:eastAsia="en-US"/>
        </w:rPr>
        <w:t>27.</w:t>
      </w:r>
      <w:r w:rsidRPr="00700069">
        <w:rPr>
          <w:lang w:eastAsia="en-US"/>
        </w:rPr>
        <w:tab/>
      </w:r>
      <w:r w:rsidR="00DF156A" w:rsidRPr="00700069">
        <w:rPr>
          <w:lang w:eastAsia="en-US"/>
        </w:rPr>
        <w:t>Da nach „N.</w:t>
      </w:r>
      <w:r w:rsidR="00A224D6" w:rsidRPr="00700069">
        <w:rPr>
          <w:lang w:eastAsia="en-US"/>
        </w:rPr>
        <w:t>E</w:t>
      </w:r>
      <w:r w:rsidR="00DF156A" w:rsidRPr="00700069">
        <w:rPr>
          <w:lang w:eastAsia="en-US"/>
        </w:rPr>
        <w:t>.</w:t>
      </w:r>
      <w:r w:rsidR="00A224D6" w:rsidRPr="00700069">
        <w:rPr>
          <w:lang w:eastAsia="en-US"/>
        </w:rPr>
        <w:t>U</w:t>
      </w:r>
      <w:r w:rsidR="007B19A2" w:rsidRPr="00700069">
        <w:rPr>
          <w:lang w:eastAsia="en-US"/>
        </w:rPr>
        <w:t>.“</w:t>
      </w:r>
      <w:r w:rsidR="00DF156A" w:rsidRPr="00700069">
        <w:rPr>
          <w:lang w:eastAsia="en-US"/>
        </w:rPr>
        <w:t xml:space="preserve"> kein Datum eingefügt ist, </w:t>
      </w:r>
      <w:r w:rsidR="009A7648" w:rsidRPr="00700069">
        <w:rPr>
          <w:lang w:eastAsia="en-US"/>
        </w:rPr>
        <w:t>gilt</w:t>
      </w:r>
      <w:r w:rsidR="00DF156A" w:rsidRPr="00700069">
        <w:rPr>
          <w:lang w:eastAsia="en-US"/>
        </w:rPr>
        <w:t xml:space="preserve"> die Übergangsvorschrift für Binnenschiffe, die </w:t>
      </w:r>
      <w:r w:rsidR="00DF156A" w:rsidRPr="00700069">
        <w:rPr>
          <w:u w:val="single"/>
          <w:lang w:eastAsia="en-US"/>
        </w:rPr>
        <w:t>vor dem 26. Mai 2000</w:t>
      </w:r>
      <w:r w:rsidR="00DF156A" w:rsidRPr="00700069">
        <w:rPr>
          <w:lang w:eastAsia="en-US"/>
        </w:rPr>
        <w:t xml:space="preserve"> gebaut wurden (siehe ADN 1.6.7.1.2 b) </w:t>
      </w:r>
      <w:r w:rsidR="00A224D6" w:rsidRPr="00700069">
        <w:rPr>
          <w:lang w:eastAsia="en-US"/>
        </w:rPr>
        <w:t>–</w:t>
      </w:r>
      <w:r w:rsidR="00DF156A" w:rsidRPr="00700069">
        <w:rPr>
          <w:lang w:eastAsia="en-US"/>
        </w:rPr>
        <w:t xml:space="preserve"> letzter Absatz).</w:t>
      </w:r>
    </w:p>
    <w:p w14:paraId="099DD037" w14:textId="3947EB83" w:rsidR="00EE5CCF" w:rsidRPr="00BC62D9" w:rsidRDefault="00EE5CCF" w:rsidP="00013412">
      <w:pPr>
        <w:widowControl/>
        <w:tabs>
          <w:tab w:val="left" w:pos="1701"/>
        </w:tabs>
        <w:suppressAutoHyphens/>
        <w:overflowPunct/>
        <w:autoSpaceDE/>
        <w:autoSpaceDN/>
        <w:adjustRightInd/>
        <w:spacing w:after="120" w:line="240" w:lineRule="atLeast"/>
        <w:ind w:right="1134" w:firstLine="0"/>
        <w:textAlignment w:val="auto"/>
        <w:rPr>
          <w:lang w:eastAsia="en-US"/>
        </w:rPr>
      </w:pPr>
      <w:r w:rsidRPr="00700069">
        <w:rPr>
          <w:lang w:eastAsia="en-US"/>
        </w:rPr>
        <w:t>28.</w:t>
      </w:r>
      <w:r w:rsidRPr="00700069">
        <w:rPr>
          <w:lang w:eastAsia="en-US"/>
        </w:rPr>
        <w:tab/>
      </w:r>
      <w:r w:rsidR="006B460D" w:rsidRPr="00700069">
        <w:rPr>
          <w:lang w:eastAsia="en-US"/>
        </w:rPr>
        <w:t xml:space="preserve">Nach </w:t>
      </w:r>
      <w:r w:rsidR="001E6BF3" w:rsidRPr="00700069">
        <w:rPr>
          <w:lang w:eastAsia="en-US"/>
        </w:rPr>
        <w:t>eingehender</w:t>
      </w:r>
      <w:r w:rsidR="006B460D" w:rsidRPr="00700069">
        <w:rPr>
          <w:lang w:eastAsia="en-US"/>
        </w:rPr>
        <w:t xml:space="preserve"> Untersuchung der Vorschriften des ADNR-1972 wurde nachstehende Tabelle erstellt, die eine Vergleichsübersicht enthält:</w:t>
      </w:r>
    </w:p>
    <w:p w14:paraId="0649922B" w14:textId="77777777" w:rsidR="00EE5CCF" w:rsidRPr="00BC62D9" w:rsidRDefault="00EE5CCF" w:rsidP="00EE5CCF">
      <w:pPr>
        <w:widowControl/>
        <w:suppressAutoHyphens/>
        <w:overflowPunct/>
        <w:autoSpaceDE/>
        <w:autoSpaceDN/>
        <w:adjustRightInd/>
        <w:spacing w:after="120" w:line="240" w:lineRule="atLeast"/>
        <w:ind w:right="1134" w:firstLine="0"/>
        <w:textAlignment w:val="auto"/>
        <w:rPr>
          <w:lang w:eastAsia="en-US"/>
        </w:rPr>
      </w:pPr>
    </w:p>
    <w:p w14:paraId="4F793A56" w14:textId="77777777" w:rsidR="00EE5CCF" w:rsidRPr="00BC62D9" w:rsidRDefault="00EE5CCF" w:rsidP="00EE5CCF">
      <w:pPr>
        <w:widowControl/>
        <w:suppressAutoHyphens/>
        <w:overflowPunct/>
        <w:autoSpaceDE/>
        <w:autoSpaceDN/>
        <w:adjustRightInd/>
        <w:spacing w:after="120" w:line="240" w:lineRule="atLeast"/>
        <w:ind w:right="1134" w:firstLine="0"/>
        <w:textAlignment w:val="auto"/>
        <w:rPr>
          <w:lang w:eastAsia="en-US"/>
        </w:rPr>
        <w:sectPr w:rsidR="00EE5CCF" w:rsidRPr="00BC62D9" w:rsidSect="004149B1">
          <w:headerReference w:type="even" r:id="rId14"/>
          <w:headerReference w:type="default" r:id="rId15"/>
          <w:footerReference w:type="even" r:id="rId16"/>
          <w:footerReference w:type="default" r:id="rId17"/>
          <w:endnotePr>
            <w:numFmt w:val="decimal"/>
          </w:endnotePr>
          <w:pgSz w:w="11907" w:h="16840" w:code="9"/>
          <w:pgMar w:top="1417" w:right="1134" w:bottom="1134" w:left="1134" w:header="850" w:footer="567" w:gutter="0"/>
          <w:cols w:space="720"/>
          <w:titlePg/>
          <w:docGrid w:linePitch="272"/>
        </w:sectPr>
      </w:pPr>
    </w:p>
    <w:p w14:paraId="78BFD05A" w14:textId="562834A3" w:rsidR="00EE5CCF" w:rsidRPr="00BC62D9" w:rsidRDefault="00EE5CCF" w:rsidP="00EE5CCF">
      <w:pPr>
        <w:keepNext/>
        <w:keepLines/>
        <w:widowControl/>
        <w:tabs>
          <w:tab w:val="right" w:pos="851"/>
        </w:tabs>
        <w:suppressAutoHyphens/>
        <w:overflowPunct/>
        <w:autoSpaceDE/>
        <w:autoSpaceDN/>
        <w:adjustRightInd/>
        <w:spacing w:before="360" w:after="240" w:line="270" w:lineRule="exact"/>
        <w:ind w:right="1134"/>
        <w:jc w:val="left"/>
        <w:textAlignment w:val="auto"/>
        <w:rPr>
          <w:rFonts w:eastAsia="Calibri"/>
          <w:b/>
          <w:sz w:val="24"/>
          <w:lang w:eastAsia="en-US"/>
        </w:rPr>
      </w:pPr>
      <w:r w:rsidRPr="00BC62D9">
        <w:rPr>
          <w:rFonts w:eastAsia="Calibri"/>
          <w:b/>
          <w:sz w:val="24"/>
          <w:lang w:eastAsia="en-US"/>
        </w:rPr>
        <w:tab/>
      </w:r>
      <w:r w:rsidRPr="00BC62D9">
        <w:rPr>
          <w:rFonts w:eastAsia="Calibri"/>
          <w:b/>
          <w:sz w:val="24"/>
          <w:lang w:eastAsia="en-US"/>
        </w:rPr>
        <w:tab/>
      </w:r>
      <w:r w:rsidR="00013412" w:rsidRPr="00700069">
        <w:rPr>
          <w:rFonts w:eastAsia="Calibri"/>
          <w:b/>
          <w:sz w:val="24"/>
          <w:lang w:eastAsia="en-US"/>
        </w:rPr>
        <w:t>Historischer Überblick Kofferdämme –</w:t>
      </w:r>
      <w:r w:rsidRPr="00700069">
        <w:rPr>
          <w:rFonts w:eastAsia="Calibri"/>
          <w:b/>
          <w:sz w:val="24"/>
          <w:lang w:eastAsia="en-US"/>
        </w:rPr>
        <w:t xml:space="preserve"> ADNR-1972 </w:t>
      </w:r>
      <w:r w:rsidR="004A6419" w:rsidRPr="00700069">
        <w:rPr>
          <w:rFonts w:eastAsia="Calibri"/>
          <w:b/>
          <w:sz w:val="24"/>
          <w:lang w:eastAsia="en-US"/>
        </w:rPr>
        <w:t>und</w:t>
      </w:r>
      <w:r w:rsidRPr="00700069">
        <w:rPr>
          <w:rFonts w:eastAsia="Calibri"/>
          <w:b/>
          <w:sz w:val="24"/>
          <w:lang w:eastAsia="en-US"/>
        </w:rPr>
        <w:t xml:space="preserve"> ADN 2021</w:t>
      </w:r>
    </w:p>
    <w:tbl>
      <w:tblPr>
        <w:tblW w:w="14429" w:type="dxa"/>
        <w:tblBorders>
          <w:top w:val="single" w:sz="4" w:space="0" w:color="002060"/>
          <w:left w:val="single" w:sz="4" w:space="0" w:color="002060"/>
          <w:bottom w:val="single" w:sz="4" w:space="0" w:color="002060"/>
          <w:right w:val="single" w:sz="4" w:space="0" w:color="002060"/>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2"/>
        <w:gridCol w:w="5382"/>
        <w:gridCol w:w="6425"/>
      </w:tblGrid>
      <w:tr w:rsidR="00EE5CCF" w:rsidRPr="00EE5CCF" w14:paraId="255568F4" w14:textId="77777777" w:rsidTr="00EE5CCF">
        <w:trPr>
          <w:trHeight w:val="315"/>
        </w:trPr>
        <w:tc>
          <w:tcPr>
            <w:tcW w:w="2622" w:type="dxa"/>
            <w:tcBorders>
              <w:top w:val="single" w:sz="4" w:space="0" w:color="002060"/>
              <w:bottom w:val="single" w:sz="12" w:space="0" w:color="000000"/>
            </w:tcBorders>
            <w:shd w:val="clear" w:color="auto" w:fill="auto"/>
            <w:noWrap/>
            <w:vAlign w:val="bottom"/>
            <w:hideMark/>
          </w:tcPr>
          <w:p w14:paraId="71A90819" w14:textId="77777777" w:rsidR="00EE5CCF" w:rsidRPr="00BC62D9" w:rsidRDefault="00EE5CCF" w:rsidP="00EE5CCF">
            <w:pPr>
              <w:widowControl/>
              <w:overflowPunct/>
              <w:autoSpaceDE/>
              <w:autoSpaceDN/>
              <w:adjustRightInd/>
              <w:spacing w:before="80" w:after="80" w:line="200" w:lineRule="exact"/>
              <w:ind w:left="0" w:firstLine="0"/>
              <w:jc w:val="center"/>
              <w:textAlignment w:val="auto"/>
              <w:rPr>
                <w:sz w:val="18"/>
                <w:szCs w:val="18"/>
                <w:lang w:eastAsia="nl-NL"/>
              </w:rPr>
            </w:pPr>
            <w:bookmarkStart w:id="2" w:name="_Hlk68776861"/>
            <w:bookmarkStart w:id="3" w:name="_Hlk73024781"/>
          </w:p>
        </w:tc>
        <w:tc>
          <w:tcPr>
            <w:tcW w:w="5382" w:type="dxa"/>
            <w:tcBorders>
              <w:top w:val="single" w:sz="4" w:space="0" w:color="002060"/>
              <w:bottom w:val="single" w:sz="12" w:space="0" w:color="000000"/>
            </w:tcBorders>
            <w:shd w:val="clear" w:color="auto" w:fill="auto"/>
            <w:noWrap/>
            <w:vAlign w:val="bottom"/>
            <w:hideMark/>
          </w:tcPr>
          <w:p w14:paraId="7CA8AD93" w14:textId="00C946A5" w:rsidR="00EE5CCF" w:rsidRPr="00106FFA" w:rsidRDefault="00EE5CCF" w:rsidP="00EE5CCF">
            <w:pPr>
              <w:widowControl/>
              <w:overflowPunct/>
              <w:autoSpaceDE/>
              <w:autoSpaceDN/>
              <w:adjustRightInd/>
              <w:spacing w:before="80" w:after="80" w:line="200" w:lineRule="exact"/>
              <w:ind w:left="0" w:firstLine="0"/>
              <w:jc w:val="center"/>
              <w:textAlignment w:val="auto"/>
              <w:rPr>
                <w:b/>
                <w:bCs/>
                <w:lang w:val="en-GB" w:eastAsia="nl-NL"/>
              </w:rPr>
            </w:pPr>
            <w:r w:rsidRPr="00EE5CCF">
              <w:rPr>
                <w:b/>
                <w:bCs/>
                <w:lang w:val="en-GB" w:eastAsia="nl-NL"/>
              </w:rPr>
              <w:t>ADNR 1972</w:t>
            </w:r>
            <w:r w:rsidR="0074216C">
              <w:rPr>
                <w:rStyle w:val="FootnoteReference"/>
                <w:b/>
                <w:bCs/>
                <w:lang w:val="en-GB" w:eastAsia="nl-NL"/>
              </w:rPr>
              <w:footnoteReference w:id="4"/>
            </w:r>
          </w:p>
        </w:tc>
        <w:tc>
          <w:tcPr>
            <w:tcW w:w="6425" w:type="dxa"/>
            <w:tcBorders>
              <w:top w:val="single" w:sz="4" w:space="0" w:color="002060"/>
              <w:bottom w:val="single" w:sz="12" w:space="0" w:color="000000"/>
            </w:tcBorders>
            <w:shd w:val="clear" w:color="auto" w:fill="auto"/>
            <w:noWrap/>
            <w:vAlign w:val="bottom"/>
            <w:hideMark/>
          </w:tcPr>
          <w:p w14:paraId="6E17E267" w14:textId="77777777" w:rsidR="00EE5CCF" w:rsidRPr="00106FFA" w:rsidRDefault="00EE5CCF" w:rsidP="00EE5CCF">
            <w:pPr>
              <w:widowControl/>
              <w:overflowPunct/>
              <w:autoSpaceDE/>
              <w:autoSpaceDN/>
              <w:adjustRightInd/>
              <w:spacing w:before="80" w:after="80" w:line="200" w:lineRule="exact"/>
              <w:ind w:left="0" w:firstLine="0"/>
              <w:jc w:val="center"/>
              <w:textAlignment w:val="auto"/>
              <w:rPr>
                <w:b/>
                <w:bCs/>
                <w:highlight w:val="yellow"/>
                <w:lang w:val="en-GB" w:eastAsia="nl-NL"/>
              </w:rPr>
            </w:pPr>
            <w:r w:rsidRPr="00EE5CCF">
              <w:rPr>
                <w:b/>
                <w:bCs/>
                <w:lang w:val="en-GB" w:eastAsia="nl-NL"/>
              </w:rPr>
              <w:t>ADN 2021</w:t>
            </w:r>
          </w:p>
        </w:tc>
      </w:tr>
      <w:tr w:rsidR="00EE5CCF" w:rsidRPr="00EE5CCF" w14:paraId="2A4625D4" w14:textId="77777777" w:rsidTr="00EE5CCF">
        <w:trPr>
          <w:trHeight w:val="315"/>
        </w:trPr>
        <w:tc>
          <w:tcPr>
            <w:tcW w:w="2622" w:type="dxa"/>
            <w:tcBorders>
              <w:top w:val="single" w:sz="12" w:space="0" w:color="000000"/>
            </w:tcBorders>
            <w:shd w:val="clear" w:color="auto" w:fill="auto"/>
            <w:noWrap/>
            <w:vAlign w:val="bottom"/>
            <w:hideMark/>
          </w:tcPr>
          <w:p w14:paraId="58A822E5" w14:textId="41FB9A6C" w:rsidR="00EE5CCF" w:rsidRPr="0088518A" w:rsidRDefault="006630E2" w:rsidP="006630E2">
            <w:pPr>
              <w:widowControl/>
              <w:overflowPunct/>
              <w:autoSpaceDE/>
              <w:autoSpaceDN/>
              <w:adjustRightInd/>
              <w:spacing w:before="40" w:after="120" w:line="220" w:lineRule="exact"/>
              <w:ind w:left="0" w:firstLine="0"/>
              <w:jc w:val="left"/>
              <w:textAlignment w:val="auto"/>
              <w:rPr>
                <w:b/>
                <w:bCs/>
                <w:lang w:val="en-GB" w:eastAsia="nl-NL"/>
              </w:rPr>
            </w:pPr>
            <w:r w:rsidRPr="0088518A">
              <w:rPr>
                <w:b/>
                <w:bCs/>
                <w:lang w:eastAsia="nl-NL"/>
              </w:rPr>
              <w:t>Position / Bauart</w:t>
            </w:r>
          </w:p>
        </w:tc>
        <w:tc>
          <w:tcPr>
            <w:tcW w:w="5382" w:type="dxa"/>
            <w:tcBorders>
              <w:top w:val="single" w:sz="12" w:space="0" w:color="000000"/>
            </w:tcBorders>
            <w:shd w:val="clear" w:color="auto" w:fill="auto"/>
            <w:noWrap/>
            <w:vAlign w:val="bottom"/>
            <w:hideMark/>
          </w:tcPr>
          <w:p w14:paraId="454F8541" w14:textId="383B8491" w:rsidR="00EE5CCF" w:rsidRPr="0088518A" w:rsidRDefault="006630E2" w:rsidP="006630E2">
            <w:pPr>
              <w:widowControl/>
              <w:overflowPunct/>
              <w:autoSpaceDE/>
              <w:autoSpaceDN/>
              <w:adjustRightInd/>
              <w:spacing w:before="40" w:after="120" w:line="220" w:lineRule="exact"/>
              <w:ind w:left="0" w:firstLine="0"/>
              <w:jc w:val="left"/>
              <w:textAlignment w:val="auto"/>
              <w:rPr>
                <w:lang w:eastAsia="nl-NL"/>
              </w:rPr>
            </w:pPr>
            <w:r w:rsidRPr="0088518A">
              <w:rPr>
                <w:lang w:eastAsia="nl-NL"/>
              </w:rPr>
              <w:t>Genietete (genagelte) Stahlschiffe in Betrieb</w:t>
            </w:r>
          </w:p>
        </w:tc>
        <w:tc>
          <w:tcPr>
            <w:tcW w:w="6425" w:type="dxa"/>
            <w:tcBorders>
              <w:top w:val="single" w:sz="12" w:space="0" w:color="000000"/>
            </w:tcBorders>
            <w:shd w:val="clear" w:color="auto" w:fill="auto"/>
            <w:noWrap/>
            <w:vAlign w:val="bottom"/>
            <w:hideMark/>
          </w:tcPr>
          <w:p w14:paraId="16B7F531" w14:textId="2C89399C" w:rsidR="00EE5CCF" w:rsidRPr="0088518A" w:rsidRDefault="006630E2" w:rsidP="006630E2">
            <w:pPr>
              <w:widowControl/>
              <w:overflowPunct/>
              <w:autoSpaceDE/>
              <w:autoSpaceDN/>
              <w:adjustRightInd/>
              <w:spacing w:before="40" w:after="120" w:line="220" w:lineRule="exact"/>
              <w:ind w:left="0" w:firstLine="0"/>
              <w:jc w:val="left"/>
              <w:textAlignment w:val="auto"/>
              <w:rPr>
                <w:lang w:val="en-GB" w:eastAsia="nl-NL"/>
              </w:rPr>
            </w:pPr>
            <w:r w:rsidRPr="0088518A">
              <w:rPr>
                <w:lang w:eastAsia="nl-NL"/>
              </w:rPr>
              <w:t>Nur geschweißte Stahlschiffe</w:t>
            </w:r>
          </w:p>
        </w:tc>
      </w:tr>
      <w:bookmarkEnd w:id="2"/>
      <w:tr w:rsidR="00EE5CCF" w:rsidRPr="00EE5CCF" w14:paraId="1E2ADFED" w14:textId="77777777" w:rsidTr="00E55104">
        <w:trPr>
          <w:trHeight w:val="2666"/>
        </w:trPr>
        <w:tc>
          <w:tcPr>
            <w:tcW w:w="2622" w:type="dxa"/>
            <w:shd w:val="clear" w:color="auto" w:fill="auto"/>
            <w:noWrap/>
            <w:hideMark/>
          </w:tcPr>
          <w:p w14:paraId="6026055D" w14:textId="0A5EF8A9" w:rsidR="00EE5CCF" w:rsidRPr="00106FFA" w:rsidRDefault="004A6419" w:rsidP="00EE5CCF">
            <w:pPr>
              <w:widowControl/>
              <w:overflowPunct/>
              <w:autoSpaceDE/>
              <w:autoSpaceDN/>
              <w:adjustRightInd/>
              <w:ind w:left="0" w:firstLine="0"/>
              <w:jc w:val="left"/>
              <w:textAlignment w:val="auto"/>
              <w:rPr>
                <w:color w:val="000000"/>
                <w:lang w:val="en-GB" w:eastAsia="nl-NL"/>
              </w:rPr>
            </w:pPr>
            <w:r>
              <w:rPr>
                <w:color w:val="000000"/>
                <w:lang w:val="en-GB" w:eastAsia="nl-NL"/>
              </w:rPr>
              <w:t>Begriffsbestimmung</w:t>
            </w:r>
          </w:p>
        </w:tc>
        <w:tc>
          <w:tcPr>
            <w:tcW w:w="5382" w:type="dxa"/>
            <w:shd w:val="clear" w:color="auto" w:fill="auto"/>
            <w:hideMark/>
          </w:tcPr>
          <w:p w14:paraId="7B44785A" w14:textId="5BBB0CDA" w:rsidR="00002D21" w:rsidRPr="00106FFA" w:rsidRDefault="00002D21" w:rsidP="00002D21">
            <w:pPr>
              <w:widowControl/>
              <w:overflowPunct/>
              <w:autoSpaceDE/>
              <w:autoSpaceDN/>
              <w:adjustRightInd/>
              <w:ind w:left="0" w:firstLine="0"/>
              <w:jc w:val="left"/>
              <w:textAlignment w:val="auto"/>
              <w:rPr>
                <w:color w:val="000000"/>
                <w:highlight w:val="yellow"/>
                <w:lang w:eastAsia="nl-NL"/>
              </w:rPr>
            </w:pPr>
            <w:r w:rsidRPr="00002D21">
              <w:rPr>
                <w:color w:val="000000"/>
                <w:lang w:eastAsia="nl-NL"/>
              </w:rPr>
              <w:t>Anlage</w:t>
            </w:r>
            <w:r w:rsidR="00EE5CCF" w:rsidRPr="00002D21">
              <w:rPr>
                <w:color w:val="000000"/>
                <w:lang w:eastAsia="nl-NL"/>
              </w:rPr>
              <w:t xml:space="preserve"> B - Rn.10.102 </w:t>
            </w:r>
            <w:r w:rsidR="00EE5CCF" w:rsidRPr="00002D21">
              <w:rPr>
                <w:color w:val="000000"/>
                <w:lang w:eastAsia="nl-NL"/>
              </w:rPr>
              <w:br/>
              <w:t>22.</w:t>
            </w:r>
            <w:r w:rsidRPr="00106FFA">
              <w:rPr>
                <w:color w:val="000000"/>
                <w:lang w:eastAsia="nl-NL"/>
              </w:rPr>
              <w:t xml:space="preserve"> </w:t>
            </w:r>
            <w:r w:rsidRPr="00002D21">
              <w:rPr>
                <w:color w:val="000000"/>
                <w:lang w:eastAsia="nl-NL"/>
              </w:rPr>
              <w:t>„Kofferdamm</w:t>
            </w:r>
            <w:r>
              <w:rPr>
                <w:color w:val="000000"/>
                <w:lang w:eastAsia="nl-NL"/>
              </w:rPr>
              <w:t>“</w:t>
            </w:r>
            <w:r w:rsidRPr="00002D21">
              <w:rPr>
                <w:color w:val="000000"/>
                <w:lang w:eastAsia="nl-NL"/>
              </w:rPr>
              <w:t xml:space="preserve"> eine querschiffs liegende Abteilung des Schiffs, die breit</w:t>
            </w:r>
            <w:r>
              <w:rPr>
                <w:color w:val="000000"/>
                <w:lang w:eastAsia="nl-NL"/>
              </w:rPr>
              <w:t xml:space="preserve"> </w:t>
            </w:r>
            <w:r w:rsidRPr="00002D21">
              <w:rPr>
                <w:color w:val="000000"/>
                <w:lang w:eastAsia="nl-NL"/>
              </w:rPr>
              <w:t>genug ist, um kontrolliert werden zu können und die von den angrenzenden Räumen durch ein oder mehrere im Sinne des Absatzes (3) dieser</w:t>
            </w:r>
            <w:r>
              <w:rPr>
                <w:color w:val="000000"/>
                <w:lang w:eastAsia="nl-NL"/>
              </w:rPr>
              <w:t xml:space="preserve"> </w:t>
            </w:r>
            <w:r w:rsidRPr="00002D21">
              <w:rPr>
                <w:color w:val="000000"/>
                <w:lang w:eastAsia="nl-NL"/>
              </w:rPr>
              <w:t xml:space="preserve">Randnummer </w:t>
            </w:r>
            <w:r w:rsidRPr="00002D21">
              <w:rPr>
                <w:color w:val="0070C0"/>
                <w:lang w:eastAsia="nl-NL"/>
              </w:rPr>
              <w:t xml:space="preserve">öldichte </w:t>
            </w:r>
            <w:r w:rsidRPr="00002D21">
              <w:rPr>
                <w:color w:val="000000"/>
                <w:lang w:eastAsia="nl-NL"/>
              </w:rPr>
              <w:t>Schotte getrennt ist</w:t>
            </w:r>
            <w:r>
              <w:rPr>
                <w:color w:val="000000"/>
                <w:lang w:eastAsia="nl-NL"/>
              </w:rPr>
              <w:t>.</w:t>
            </w:r>
          </w:p>
          <w:p w14:paraId="3DA9A6F3" w14:textId="77777777" w:rsidR="00002D21" w:rsidRPr="0074216C" w:rsidRDefault="00EE5CCF" w:rsidP="00002D21">
            <w:pPr>
              <w:widowControl/>
              <w:overflowPunct/>
              <w:autoSpaceDE/>
              <w:autoSpaceDN/>
              <w:adjustRightInd/>
              <w:ind w:left="0" w:firstLine="0"/>
              <w:jc w:val="left"/>
              <w:textAlignment w:val="auto"/>
              <w:rPr>
                <w:color w:val="000000"/>
                <w:lang w:eastAsia="nl-NL"/>
              </w:rPr>
            </w:pPr>
            <w:r w:rsidRPr="0074216C">
              <w:rPr>
                <w:color w:val="000000"/>
                <w:lang w:eastAsia="nl-NL"/>
              </w:rPr>
              <w:t>...</w:t>
            </w:r>
          </w:p>
          <w:p w14:paraId="5BF8A776" w14:textId="6FF35AD4" w:rsidR="00002D21" w:rsidRDefault="00002D21" w:rsidP="00002D21">
            <w:pPr>
              <w:widowControl/>
              <w:overflowPunct/>
              <w:autoSpaceDE/>
              <w:autoSpaceDN/>
              <w:adjustRightInd/>
              <w:ind w:left="0" w:firstLine="0"/>
              <w:jc w:val="left"/>
              <w:textAlignment w:val="auto"/>
              <w:rPr>
                <w:color w:val="000000"/>
                <w:lang w:eastAsia="nl-NL"/>
              </w:rPr>
            </w:pPr>
            <w:r w:rsidRPr="00002D21">
              <w:rPr>
                <w:color w:val="000000"/>
                <w:lang w:eastAsia="nl-NL"/>
              </w:rPr>
              <w:t>(3) Ein Schott gilt als</w:t>
            </w:r>
          </w:p>
          <w:p w14:paraId="65F059D8" w14:textId="77777777" w:rsidR="002517D5" w:rsidRPr="00106FFA" w:rsidRDefault="002517D5" w:rsidP="00002D21">
            <w:pPr>
              <w:widowControl/>
              <w:overflowPunct/>
              <w:autoSpaceDE/>
              <w:autoSpaceDN/>
              <w:adjustRightInd/>
              <w:ind w:left="0" w:firstLine="0"/>
              <w:jc w:val="left"/>
              <w:textAlignment w:val="auto"/>
              <w:rPr>
                <w:color w:val="000000"/>
                <w:lang w:eastAsia="nl-NL"/>
              </w:rPr>
            </w:pPr>
          </w:p>
          <w:p w14:paraId="716C90BF" w14:textId="046227A6" w:rsidR="00002D21" w:rsidRPr="00106FFA" w:rsidRDefault="00002D21" w:rsidP="00002D21">
            <w:pPr>
              <w:widowControl/>
              <w:overflowPunct/>
              <w:autoSpaceDE/>
              <w:autoSpaceDN/>
              <w:adjustRightInd/>
              <w:ind w:left="0" w:firstLine="0"/>
              <w:jc w:val="left"/>
              <w:textAlignment w:val="auto"/>
              <w:rPr>
                <w:color w:val="000000"/>
                <w:highlight w:val="yellow"/>
                <w:lang w:eastAsia="nl-NL"/>
              </w:rPr>
            </w:pPr>
            <w:r>
              <w:rPr>
                <w:color w:val="000000"/>
                <w:lang w:eastAsia="nl-NL"/>
              </w:rPr>
              <w:t xml:space="preserve">- </w:t>
            </w:r>
            <w:r w:rsidR="00464EA1">
              <w:rPr>
                <w:color w:val="000000"/>
                <w:lang w:eastAsia="nl-NL"/>
              </w:rPr>
              <w:t>„</w:t>
            </w:r>
            <w:r w:rsidRPr="00002D21">
              <w:rPr>
                <w:color w:val="000000"/>
                <w:lang w:eastAsia="nl-NL"/>
              </w:rPr>
              <w:t>öldicht</w:t>
            </w:r>
            <w:r w:rsidR="00464EA1">
              <w:rPr>
                <w:color w:val="000000"/>
                <w:lang w:eastAsia="nl-NL"/>
              </w:rPr>
              <w:t>“</w:t>
            </w:r>
            <w:r w:rsidRPr="00002D21">
              <w:rPr>
                <w:color w:val="000000"/>
                <w:lang w:eastAsia="nl-NL"/>
              </w:rPr>
              <w:t xml:space="preserve">, wenn die Art des Baus, </w:t>
            </w:r>
            <w:r w:rsidRPr="00002D21">
              <w:rPr>
                <w:color w:val="0070C0"/>
                <w:lang w:eastAsia="nl-NL"/>
              </w:rPr>
              <w:t xml:space="preserve">der Schweissung oder Vernietung </w:t>
            </w:r>
            <w:r w:rsidRPr="00002D21">
              <w:rPr>
                <w:color w:val="000000"/>
                <w:lang w:eastAsia="nl-NL"/>
              </w:rPr>
              <w:t>das Durchsickern von Erdölerzeugnissen verhindert; die Nachprüfung der Güte der Konstruktion erfolgt durch eine statische</w:t>
            </w:r>
            <w:r>
              <w:rPr>
                <w:color w:val="000000"/>
                <w:lang w:eastAsia="nl-NL"/>
              </w:rPr>
              <w:t xml:space="preserve"> </w:t>
            </w:r>
            <w:r w:rsidRPr="00002D21">
              <w:rPr>
                <w:color w:val="000000"/>
                <w:lang w:eastAsia="nl-NL"/>
              </w:rPr>
              <w:t>Druckprüfung mit Wasser.</w:t>
            </w:r>
          </w:p>
          <w:p w14:paraId="2DA8A856" w14:textId="491072FD" w:rsidR="00EE5CCF" w:rsidRPr="0074216C" w:rsidRDefault="00EE5CCF" w:rsidP="00002D21">
            <w:pPr>
              <w:widowControl/>
              <w:overflowPunct/>
              <w:autoSpaceDE/>
              <w:autoSpaceDN/>
              <w:adjustRightInd/>
              <w:ind w:left="0" w:firstLine="0"/>
              <w:jc w:val="left"/>
              <w:textAlignment w:val="auto"/>
              <w:rPr>
                <w:color w:val="000000"/>
                <w:highlight w:val="yellow"/>
                <w:lang w:eastAsia="nl-NL"/>
              </w:rPr>
            </w:pPr>
          </w:p>
        </w:tc>
        <w:tc>
          <w:tcPr>
            <w:tcW w:w="6425" w:type="dxa"/>
            <w:shd w:val="clear" w:color="auto" w:fill="auto"/>
            <w:hideMark/>
          </w:tcPr>
          <w:p w14:paraId="40B295D5" w14:textId="6EE811A3" w:rsidR="00EE5CCF" w:rsidRPr="0088518A" w:rsidRDefault="00EE5CCF" w:rsidP="003D32D9">
            <w:pPr>
              <w:widowControl/>
              <w:overflowPunct/>
              <w:autoSpaceDE/>
              <w:autoSpaceDN/>
              <w:adjustRightInd/>
              <w:ind w:left="0" w:firstLine="0"/>
              <w:jc w:val="left"/>
              <w:textAlignment w:val="auto"/>
              <w:rPr>
                <w:lang w:eastAsia="nl-NL"/>
              </w:rPr>
            </w:pPr>
            <w:r w:rsidRPr="0088518A">
              <w:rPr>
                <w:color w:val="000000"/>
                <w:lang w:eastAsia="nl-NL"/>
              </w:rPr>
              <w:t xml:space="preserve">1.2 </w:t>
            </w:r>
            <w:r w:rsidR="003D32D9" w:rsidRPr="0088518A">
              <w:rPr>
                <w:color w:val="000000"/>
                <w:lang w:eastAsia="nl-NL"/>
              </w:rPr>
              <w:t>Begriffsbestimmungen</w:t>
            </w:r>
            <w:r w:rsidRPr="0088518A">
              <w:rPr>
                <w:color w:val="000000"/>
                <w:lang w:eastAsia="nl-NL"/>
              </w:rPr>
              <w:t xml:space="preserve"> </w:t>
            </w:r>
            <w:r w:rsidRPr="0088518A">
              <w:rPr>
                <w:i/>
                <w:iCs/>
                <w:color w:val="000000"/>
                <w:lang w:eastAsia="nl-NL"/>
              </w:rPr>
              <w:br/>
            </w:r>
            <w:r w:rsidR="003D32D9" w:rsidRPr="0088518A">
              <w:rPr>
                <w:b/>
                <w:bCs/>
                <w:color w:val="000000"/>
                <w:lang w:eastAsia="nl-NL"/>
              </w:rPr>
              <w:t>Kofferdamm</w:t>
            </w:r>
            <w:r w:rsidR="003D32D9" w:rsidRPr="0088518A">
              <w:rPr>
                <w:color w:val="000000"/>
                <w:lang w:eastAsia="nl-NL"/>
              </w:rPr>
              <w:t>: Eine querschiffs liegende Abteilung des Schiffes, die durch wasserdichte Schotte begrenzt wird und die kontrolliert werden kann. Der Kofferdamm muss die ganze Fläche der Endschotte der Ladetanks abdecken. Das dem Ladungsbereich abgewandte Schott (äußeres Kofferdammschott) muss von Bordwand zu Bordwand und vom Boden zum Deck in einer Spantebene angeordnet sein.</w:t>
            </w:r>
          </w:p>
        </w:tc>
      </w:tr>
      <w:tr w:rsidR="00EE5CCF" w:rsidRPr="00EE5CCF" w14:paraId="7A36FF4A" w14:textId="77777777" w:rsidTr="00E55104">
        <w:trPr>
          <w:trHeight w:val="2247"/>
        </w:trPr>
        <w:tc>
          <w:tcPr>
            <w:tcW w:w="2622" w:type="dxa"/>
            <w:tcBorders>
              <w:bottom w:val="single" w:sz="4" w:space="0" w:color="auto"/>
            </w:tcBorders>
            <w:shd w:val="clear" w:color="auto" w:fill="auto"/>
            <w:noWrap/>
            <w:hideMark/>
          </w:tcPr>
          <w:p w14:paraId="6DDD4EE0" w14:textId="4C34FD77" w:rsidR="00EE5CCF" w:rsidRPr="0088518A" w:rsidRDefault="006630E2" w:rsidP="006630E2">
            <w:pPr>
              <w:widowControl/>
              <w:overflowPunct/>
              <w:autoSpaceDE/>
              <w:autoSpaceDN/>
              <w:adjustRightInd/>
              <w:ind w:left="0" w:firstLine="0"/>
              <w:jc w:val="left"/>
              <w:textAlignment w:val="auto"/>
              <w:rPr>
                <w:color w:val="000000"/>
                <w:lang w:val="en-GB" w:eastAsia="nl-NL"/>
              </w:rPr>
            </w:pPr>
            <w:r w:rsidRPr="0088518A">
              <w:rPr>
                <w:color w:val="000000"/>
                <w:lang w:eastAsia="nl-NL"/>
              </w:rPr>
              <w:t>Entwurf / Bauausführung</w:t>
            </w:r>
          </w:p>
        </w:tc>
        <w:tc>
          <w:tcPr>
            <w:tcW w:w="5382" w:type="dxa"/>
            <w:tcBorders>
              <w:bottom w:val="single" w:sz="4" w:space="0" w:color="auto"/>
            </w:tcBorders>
            <w:shd w:val="clear" w:color="auto" w:fill="auto"/>
            <w:hideMark/>
          </w:tcPr>
          <w:p w14:paraId="5E27E806" w14:textId="7311D590" w:rsidR="00EE5CCF" w:rsidRPr="00106FFA" w:rsidRDefault="00002D21" w:rsidP="000C3A4A">
            <w:pPr>
              <w:widowControl/>
              <w:overflowPunct/>
              <w:autoSpaceDE/>
              <w:autoSpaceDN/>
              <w:adjustRightInd/>
              <w:ind w:left="0" w:firstLine="0"/>
              <w:jc w:val="left"/>
              <w:textAlignment w:val="auto"/>
              <w:rPr>
                <w:color w:val="000000"/>
                <w:lang w:eastAsia="nl-NL"/>
              </w:rPr>
            </w:pPr>
            <w:r w:rsidRPr="000C3A4A">
              <w:rPr>
                <w:color w:val="000000"/>
                <w:lang w:eastAsia="nl-NL"/>
              </w:rPr>
              <w:t>Anlage</w:t>
            </w:r>
            <w:r w:rsidR="00EE5CCF" w:rsidRPr="000C3A4A">
              <w:rPr>
                <w:color w:val="000000"/>
                <w:lang w:eastAsia="nl-NL"/>
              </w:rPr>
              <w:t xml:space="preserve"> B - Rn.</w:t>
            </w:r>
            <w:r w:rsidR="00EE5CCF" w:rsidRPr="00106FFA">
              <w:rPr>
                <w:color w:val="000000"/>
                <w:lang w:eastAsia="nl-NL"/>
              </w:rPr>
              <w:t xml:space="preserve"> </w:t>
            </w:r>
            <w:r w:rsidR="00EE5CCF" w:rsidRPr="000C3A4A">
              <w:rPr>
                <w:color w:val="000000"/>
                <w:lang w:eastAsia="nl-NL"/>
              </w:rPr>
              <w:t>31.211</w:t>
            </w:r>
            <w:r w:rsidR="00EE5CCF" w:rsidRPr="000C3A4A">
              <w:rPr>
                <w:color w:val="000000"/>
                <w:lang w:eastAsia="nl-NL"/>
              </w:rPr>
              <w:br/>
            </w:r>
            <w:r w:rsidR="00EE5CCF" w:rsidRPr="000C3A4A">
              <w:rPr>
                <w:color w:val="000000"/>
                <w:lang w:eastAsia="nl-NL"/>
              </w:rPr>
              <w:br/>
            </w:r>
            <w:r w:rsidR="000C3A4A">
              <w:rPr>
                <w:color w:val="000000"/>
                <w:lang w:eastAsia="nl-NL"/>
              </w:rPr>
              <w:t>Et</w:t>
            </w:r>
            <w:r w:rsidR="000C3A4A" w:rsidRPr="000C3A4A">
              <w:rPr>
                <w:color w:val="000000"/>
                <w:lang w:eastAsia="nl-NL"/>
              </w:rPr>
              <w:t>wa vorhandene Kofferdämme müssen derart gebaut sein, um sie so hoch mit Wasser füllen zu können, dass</w:t>
            </w:r>
            <w:r w:rsidR="000C3A4A">
              <w:rPr>
                <w:color w:val="000000"/>
                <w:lang w:eastAsia="nl-NL"/>
              </w:rPr>
              <w:t xml:space="preserve"> </w:t>
            </w:r>
            <w:r w:rsidR="000C3A4A" w:rsidRPr="000C3A4A">
              <w:rPr>
                <w:color w:val="000000"/>
                <w:lang w:eastAsia="nl-NL"/>
              </w:rPr>
              <w:t>der statische Druck des Wassers den der Ladung übersteigt und das Eindringen gefährlicher Flüssigkeiten oder</w:t>
            </w:r>
            <w:r w:rsidR="000C3A4A">
              <w:rPr>
                <w:color w:val="000000"/>
                <w:lang w:eastAsia="nl-NL"/>
              </w:rPr>
              <w:t xml:space="preserve"> </w:t>
            </w:r>
            <w:r w:rsidR="000C3A4A" w:rsidRPr="000C3A4A">
              <w:rPr>
                <w:color w:val="000000"/>
                <w:lang w:eastAsia="nl-NL"/>
              </w:rPr>
              <w:t>Gase in den Kofferdamm verhindert.</w:t>
            </w:r>
            <w:r w:rsidR="000C3A4A" w:rsidRPr="00106FFA">
              <w:rPr>
                <w:color w:val="000000"/>
                <w:lang w:eastAsia="nl-NL"/>
              </w:rPr>
              <w:t xml:space="preserve"> </w:t>
            </w:r>
            <w:r w:rsidR="000C3A4A" w:rsidRPr="000C3A4A">
              <w:rPr>
                <w:color w:val="000000"/>
                <w:lang w:eastAsia="nl-NL"/>
              </w:rPr>
              <w:t>Das Innere der Kofferdämme muss zugänglich sein.</w:t>
            </w:r>
            <w:r w:rsidR="000C3A4A" w:rsidRPr="00106FFA">
              <w:rPr>
                <w:color w:val="000000"/>
                <w:lang w:eastAsia="nl-NL"/>
              </w:rPr>
              <w:t xml:space="preserve"> </w:t>
            </w:r>
            <w:r w:rsidR="000C3A4A" w:rsidRPr="0074216C">
              <w:rPr>
                <w:color w:val="000000"/>
                <w:lang w:eastAsia="nl-NL"/>
              </w:rPr>
              <w:t>Die Zugangs- und Lüftungsöffnungen müssen sich auf Deck befinden.</w:t>
            </w:r>
          </w:p>
        </w:tc>
        <w:tc>
          <w:tcPr>
            <w:tcW w:w="6425" w:type="dxa"/>
            <w:tcBorders>
              <w:bottom w:val="single" w:sz="4" w:space="0" w:color="auto"/>
            </w:tcBorders>
            <w:shd w:val="clear" w:color="auto" w:fill="auto"/>
            <w:hideMark/>
          </w:tcPr>
          <w:p w14:paraId="2F346B87" w14:textId="287F534D" w:rsidR="003D32D9" w:rsidRPr="004A6419" w:rsidRDefault="00EE5CCF" w:rsidP="00EE5CCF">
            <w:pPr>
              <w:widowControl/>
              <w:overflowPunct/>
              <w:autoSpaceDE/>
              <w:autoSpaceDN/>
              <w:adjustRightInd/>
              <w:ind w:left="0" w:firstLine="0"/>
              <w:jc w:val="left"/>
              <w:textAlignment w:val="auto"/>
              <w:rPr>
                <w:color w:val="000000"/>
                <w:lang w:eastAsia="nl-NL"/>
              </w:rPr>
            </w:pPr>
            <w:r w:rsidRPr="00EE5CCF">
              <w:rPr>
                <w:color w:val="000000"/>
                <w:lang w:eastAsia="nl-NL"/>
              </w:rPr>
              <w:t xml:space="preserve">9.3.x.20 </w:t>
            </w:r>
            <w:r w:rsidR="00D642FB" w:rsidRPr="004A6419">
              <w:rPr>
                <w:b/>
                <w:bCs/>
                <w:color w:val="000000"/>
                <w:lang w:eastAsia="nl-NL"/>
              </w:rPr>
              <w:t>Einrichtung der Kofferdämme</w:t>
            </w:r>
            <w:r w:rsidRPr="00EE5CCF">
              <w:rPr>
                <w:b/>
                <w:bCs/>
                <w:color w:val="000000"/>
                <w:lang w:eastAsia="nl-NL"/>
              </w:rPr>
              <w:br/>
            </w:r>
            <w:r w:rsidRPr="00EE5CCF">
              <w:rPr>
                <w:color w:val="000000"/>
                <w:lang w:eastAsia="nl-NL"/>
              </w:rPr>
              <w:br/>
            </w:r>
            <w:r w:rsidR="003D32D9" w:rsidRPr="004A6419">
              <w:rPr>
                <w:color w:val="000000"/>
                <w:lang w:eastAsia="nl-NL"/>
              </w:rPr>
              <w:t>9.3.3.20.1 Kofferdämme oder Kofferdammabteilungen, die neben einem gemäß Absatz 9.3.3.11.6 eingerichteten Betriebsraum verbleiben, müssen durch eine Zugangsluke zugänglich sein.</w:t>
            </w:r>
            <w:r w:rsidR="003D32D9" w:rsidRPr="00106FFA">
              <w:rPr>
                <w:color w:val="000000"/>
                <w:lang w:eastAsia="nl-NL"/>
              </w:rPr>
              <w:t xml:space="preserve"> </w:t>
            </w:r>
          </w:p>
          <w:p w14:paraId="6E105A17" w14:textId="77777777" w:rsidR="003D32D9" w:rsidRPr="004A6419" w:rsidRDefault="00EE5CCF" w:rsidP="00EE5CCF">
            <w:pPr>
              <w:widowControl/>
              <w:overflowPunct/>
              <w:autoSpaceDE/>
              <w:autoSpaceDN/>
              <w:adjustRightInd/>
              <w:ind w:left="0" w:firstLine="0"/>
              <w:jc w:val="left"/>
              <w:textAlignment w:val="auto"/>
              <w:rPr>
                <w:color w:val="000000"/>
                <w:lang w:eastAsia="nl-NL"/>
              </w:rPr>
            </w:pPr>
            <w:r w:rsidRPr="00EE5CCF">
              <w:rPr>
                <w:color w:val="000000"/>
                <w:lang w:eastAsia="nl-NL"/>
              </w:rPr>
              <w:br/>
            </w:r>
          </w:p>
          <w:p w14:paraId="6E330A4B" w14:textId="7F71E1BC" w:rsidR="003D32D9" w:rsidRPr="00106FFA" w:rsidRDefault="003D32D9" w:rsidP="003D32D9">
            <w:pPr>
              <w:widowControl/>
              <w:overflowPunct/>
              <w:autoSpaceDE/>
              <w:autoSpaceDN/>
              <w:adjustRightInd/>
              <w:ind w:left="0" w:firstLine="0"/>
              <w:jc w:val="left"/>
              <w:textAlignment w:val="auto"/>
              <w:rPr>
                <w:color w:val="000000"/>
                <w:lang w:eastAsia="nl-NL"/>
              </w:rPr>
            </w:pPr>
            <w:r w:rsidRPr="004A6419">
              <w:rPr>
                <w:color w:val="000000"/>
                <w:lang w:eastAsia="nl-NL"/>
              </w:rPr>
              <w:t xml:space="preserve">9.3.3.20.2 Kofferdämme </w:t>
            </w:r>
            <w:r w:rsidRPr="00002D21">
              <w:rPr>
                <w:color w:val="0070C0"/>
                <w:lang w:eastAsia="nl-NL"/>
              </w:rPr>
              <w:t>müssen durch eine Pumpe mit Wasser gefüllt und gelenzt werden können.</w:t>
            </w:r>
            <w:r w:rsidRPr="00106FFA">
              <w:rPr>
                <w:color w:val="0070C0"/>
                <w:lang w:eastAsia="nl-NL"/>
              </w:rPr>
              <w:t xml:space="preserve"> </w:t>
            </w:r>
            <w:r w:rsidR="004246F9" w:rsidRPr="00002D21">
              <w:rPr>
                <w:color w:val="0070C0"/>
                <w:lang w:eastAsia="nl-NL"/>
              </w:rPr>
              <w:br/>
            </w:r>
            <w:r w:rsidRPr="00002D21">
              <w:rPr>
                <w:color w:val="0070C0"/>
                <w:lang w:eastAsia="nl-NL"/>
              </w:rPr>
              <w:t>Das Füllen muss innerhalb von 30 Minuten stattfinden können</w:t>
            </w:r>
            <w:r w:rsidRPr="004A6419">
              <w:rPr>
                <w:color w:val="000000"/>
                <w:lang w:eastAsia="nl-NL"/>
              </w:rPr>
              <w:t>.</w:t>
            </w:r>
            <w:r w:rsidRPr="00106FFA">
              <w:rPr>
                <w:color w:val="000000"/>
                <w:lang w:eastAsia="nl-NL"/>
              </w:rPr>
              <w:t xml:space="preserve"> </w:t>
            </w:r>
            <w:r w:rsidRPr="004A6419">
              <w:rPr>
                <w:color w:val="000000"/>
                <w:lang w:eastAsia="nl-NL"/>
              </w:rPr>
              <w:t>Diese Anforderungen sind nicht erforderlich, wenn das Schott zwischen Maschinenraum und Kofferdamm mit einer Brandschutzisolierung „A-60“ nach SOLAS 74 Kapitel II-2 Regel 3 versehen ist oder wenn der Kofferdamm als Betriebsraum eingerichtet ist.</w:t>
            </w:r>
          </w:p>
          <w:p w14:paraId="3BFD29BD" w14:textId="7F51B3D2" w:rsidR="00EE5CCF" w:rsidRPr="00EE5CCF" w:rsidRDefault="003D32D9" w:rsidP="00D642FB">
            <w:pPr>
              <w:widowControl/>
              <w:overflowPunct/>
              <w:autoSpaceDE/>
              <w:autoSpaceDN/>
              <w:adjustRightInd/>
              <w:ind w:left="0" w:firstLine="0"/>
              <w:jc w:val="left"/>
              <w:textAlignment w:val="auto"/>
              <w:rPr>
                <w:color w:val="000000"/>
                <w:lang w:eastAsia="nl-NL"/>
              </w:rPr>
            </w:pPr>
            <w:r w:rsidRPr="004A6419">
              <w:rPr>
                <w:color w:val="000000"/>
                <w:lang w:eastAsia="nl-NL"/>
              </w:rPr>
              <w:t>Kofferdämme dürfen nicht mit einem Einlassventil ausgerüstet sein.</w:t>
            </w:r>
            <w:r w:rsidR="00EE5CCF" w:rsidRPr="00EE5CCF">
              <w:rPr>
                <w:color w:val="000000"/>
                <w:lang w:eastAsia="nl-NL"/>
              </w:rPr>
              <w:br/>
              <w:t>...</w:t>
            </w:r>
          </w:p>
        </w:tc>
      </w:tr>
      <w:tr w:rsidR="00EE5CCF" w:rsidRPr="00EE5CCF" w14:paraId="22EE136D" w14:textId="77777777" w:rsidTr="00E55104">
        <w:trPr>
          <w:trHeight w:val="315"/>
        </w:trPr>
        <w:tc>
          <w:tcPr>
            <w:tcW w:w="2622" w:type="dxa"/>
            <w:tcBorders>
              <w:top w:val="single" w:sz="4" w:space="0" w:color="auto"/>
              <w:bottom w:val="single" w:sz="12" w:space="0" w:color="auto"/>
            </w:tcBorders>
            <w:shd w:val="clear" w:color="auto" w:fill="auto"/>
            <w:noWrap/>
            <w:vAlign w:val="bottom"/>
            <w:hideMark/>
          </w:tcPr>
          <w:p w14:paraId="2AECAC9A" w14:textId="77777777" w:rsidR="00EE5CCF" w:rsidRPr="00EE5CCF" w:rsidRDefault="00EE5CCF" w:rsidP="00EE5CCF">
            <w:pPr>
              <w:keepNext/>
              <w:keepLines/>
              <w:widowControl/>
              <w:overflowPunct/>
              <w:autoSpaceDE/>
              <w:autoSpaceDN/>
              <w:adjustRightInd/>
              <w:spacing w:before="80" w:after="80" w:line="200" w:lineRule="exact"/>
              <w:ind w:left="0" w:firstLine="0"/>
              <w:jc w:val="center"/>
              <w:textAlignment w:val="auto"/>
              <w:rPr>
                <w:lang w:eastAsia="nl-NL"/>
              </w:rPr>
            </w:pPr>
          </w:p>
        </w:tc>
        <w:tc>
          <w:tcPr>
            <w:tcW w:w="5382" w:type="dxa"/>
            <w:tcBorders>
              <w:top w:val="single" w:sz="4" w:space="0" w:color="auto"/>
              <w:bottom w:val="single" w:sz="12" w:space="0" w:color="auto"/>
            </w:tcBorders>
            <w:shd w:val="clear" w:color="auto" w:fill="auto"/>
            <w:noWrap/>
            <w:vAlign w:val="bottom"/>
            <w:hideMark/>
          </w:tcPr>
          <w:p w14:paraId="54A64704" w14:textId="77777777" w:rsidR="00EE5CCF" w:rsidRPr="00106FFA" w:rsidRDefault="00EE5CCF" w:rsidP="00EE5CCF">
            <w:pPr>
              <w:keepNext/>
              <w:keepLines/>
              <w:widowControl/>
              <w:overflowPunct/>
              <w:autoSpaceDE/>
              <w:autoSpaceDN/>
              <w:adjustRightInd/>
              <w:spacing w:before="80" w:after="80" w:line="200" w:lineRule="exact"/>
              <w:ind w:left="0" w:firstLine="0"/>
              <w:jc w:val="center"/>
              <w:textAlignment w:val="auto"/>
              <w:rPr>
                <w:b/>
                <w:bCs/>
                <w:lang w:val="en-GB" w:eastAsia="nl-NL"/>
              </w:rPr>
            </w:pPr>
            <w:r w:rsidRPr="00EE5CCF">
              <w:rPr>
                <w:b/>
                <w:bCs/>
                <w:lang w:val="en-GB" w:eastAsia="nl-NL"/>
              </w:rPr>
              <w:t>ADNR 1972</w:t>
            </w:r>
          </w:p>
        </w:tc>
        <w:tc>
          <w:tcPr>
            <w:tcW w:w="6425" w:type="dxa"/>
            <w:tcBorders>
              <w:top w:val="single" w:sz="4" w:space="0" w:color="auto"/>
              <w:bottom w:val="single" w:sz="12" w:space="0" w:color="auto"/>
            </w:tcBorders>
            <w:shd w:val="clear" w:color="auto" w:fill="auto"/>
            <w:noWrap/>
            <w:vAlign w:val="bottom"/>
            <w:hideMark/>
          </w:tcPr>
          <w:p w14:paraId="09FF51B4" w14:textId="77777777" w:rsidR="00EE5CCF" w:rsidRPr="00106FFA" w:rsidRDefault="00EE5CCF" w:rsidP="00EE5CCF">
            <w:pPr>
              <w:keepNext/>
              <w:keepLines/>
              <w:widowControl/>
              <w:overflowPunct/>
              <w:autoSpaceDE/>
              <w:autoSpaceDN/>
              <w:adjustRightInd/>
              <w:spacing w:before="80" w:after="80" w:line="200" w:lineRule="exact"/>
              <w:ind w:left="0" w:firstLine="0"/>
              <w:jc w:val="center"/>
              <w:textAlignment w:val="auto"/>
              <w:rPr>
                <w:b/>
                <w:bCs/>
                <w:highlight w:val="yellow"/>
                <w:lang w:val="en-GB" w:eastAsia="nl-NL"/>
              </w:rPr>
            </w:pPr>
            <w:r w:rsidRPr="00EE5CCF">
              <w:rPr>
                <w:b/>
                <w:bCs/>
                <w:lang w:val="en-GB" w:eastAsia="nl-NL"/>
              </w:rPr>
              <w:t>ADN 2021</w:t>
            </w:r>
          </w:p>
        </w:tc>
      </w:tr>
      <w:tr w:rsidR="00EE5CCF" w:rsidRPr="00EE5CCF" w14:paraId="31D76535" w14:textId="77777777" w:rsidTr="00E55104">
        <w:trPr>
          <w:trHeight w:val="315"/>
        </w:trPr>
        <w:tc>
          <w:tcPr>
            <w:tcW w:w="2622" w:type="dxa"/>
            <w:tcBorders>
              <w:top w:val="single" w:sz="12" w:space="0" w:color="auto"/>
            </w:tcBorders>
            <w:shd w:val="clear" w:color="auto" w:fill="auto"/>
            <w:noWrap/>
            <w:vAlign w:val="bottom"/>
            <w:hideMark/>
          </w:tcPr>
          <w:p w14:paraId="226BF672" w14:textId="22FE9411" w:rsidR="00EE5CCF" w:rsidRPr="0088518A" w:rsidRDefault="00F24309" w:rsidP="00F24309">
            <w:pPr>
              <w:keepNext/>
              <w:keepLines/>
              <w:widowControl/>
              <w:overflowPunct/>
              <w:autoSpaceDE/>
              <w:autoSpaceDN/>
              <w:adjustRightInd/>
              <w:spacing w:before="40" w:after="120" w:line="220" w:lineRule="exact"/>
              <w:ind w:left="0" w:firstLine="0"/>
              <w:jc w:val="left"/>
              <w:textAlignment w:val="auto"/>
              <w:rPr>
                <w:b/>
                <w:bCs/>
                <w:lang w:val="en-GB" w:eastAsia="nl-NL"/>
              </w:rPr>
            </w:pPr>
            <w:r w:rsidRPr="0088518A">
              <w:rPr>
                <w:b/>
                <w:bCs/>
                <w:lang w:eastAsia="nl-NL"/>
              </w:rPr>
              <w:t>Position / Bauart</w:t>
            </w:r>
          </w:p>
        </w:tc>
        <w:tc>
          <w:tcPr>
            <w:tcW w:w="5382" w:type="dxa"/>
            <w:tcBorders>
              <w:top w:val="single" w:sz="12" w:space="0" w:color="auto"/>
            </w:tcBorders>
            <w:shd w:val="clear" w:color="auto" w:fill="auto"/>
            <w:noWrap/>
            <w:vAlign w:val="bottom"/>
            <w:hideMark/>
          </w:tcPr>
          <w:p w14:paraId="22DA2F95" w14:textId="0DB9BDA0" w:rsidR="00EE5CCF" w:rsidRPr="0088518A" w:rsidRDefault="00F24309" w:rsidP="00F24309">
            <w:pPr>
              <w:keepNext/>
              <w:keepLines/>
              <w:widowControl/>
              <w:overflowPunct/>
              <w:autoSpaceDE/>
              <w:autoSpaceDN/>
              <w:adjustRightInd/>
              <w:spacing w:before="40" w:after="120" w:line="220" w:lineRule="exact"/>
              <w:ind w:left="0" w:firstLine="0"/>
              <w:jc w:val="left"/>
              <w:textAlignment w:val="auto"/>
              <w:rPr>
                <w:lang w:eastAsia="nl-NL"/>
              </w:rPr>
            </w:pPr>
            <w:r w:rsidRPr="0088518A">
              <w:rPr>
                <w:lang w:eastAsia="nl-NL"/>
              </w:rPr>
              <w:t>Genietete (genagelte) Stahlschiffe in Betrieb</w:t>
            </w:r>
          </w:p>
        </w:tc>
        <w:tc>
          <w:tcPr>
            <w:tcW w:w="6425" w:type="dxa"/>
            <w:tcBorders>
              <w:top w:val="single" w:sz="12" w:space="0" w:color="auto"/>
            </w:tcBorders>
            <w:shd w:val="clear" w:color="auto" w:fill="auto"/>
            <w:noWrap/>
            <w:vAlign w:val="bottom"/>
            <w:hideMark/>
          </w:tcPr>
          <w:p w14:paraId="27603B80" w14:textId="5512B1A4" w:rsidR="00EE5CCF" w:rsidRPr="00106FFA" w:rsidRDefault="00F24309" w:rsidP="00F24309">
            <w:pPr>
              <w:keepNext/>
              <w:keepLines/>
              <w:widowControl/>
              <w:overflowPunct/>
              <w:autoSpaceDE/>
              <w:autoSpaceDN/>
              <w:adjustRightInd/>
              <w:spacing w:before="40" w:after="120" w:line="220" w:lineRule="exact"/>
              <w:ind w:left="0" w:firstLine="0"/>
              <w:jc w:val="left"/>
              <w:textAlignment w:val="auto"/>
              <w:rPr>
                <w:lang w:val="en-GB" w:eastAsia="nl-NL"/>
              </w:rPr>
            </w:pPr>
            <w:r w:rsidRPr="0088518A">
              <w:rPr>
                <w:lang w:eastAsia="nl-NL"/>
              </w:rPr>
              <w:t>Nur geschweißte Stahlschiffe</w:t>
            </w:r>
          </w:p>
        </w:tc>
      </w:tr>
      <w:tr w:rsidR="00EE5CCF" w:rsidRPr="00EE5CCF" w14:paraId="7C95266D" w14:textId="77777777" w:rsidTr="00C65CC2">
        <w:trPr>
          <w:trHeight w:val="2042"/>
        </w:trPr>
        <w:tc>
          <w:tcPr>
            <w:tcW w:w="2622" w:type="dxa"/>
            <w:shd w:val="clear" w:color="auto" w:fill="auto"/>
            <w:noWrap/>
            <w:hideMark/>
          </w:tcPr>
          <w:p w14:paraId="2F527593" w14:textId="2D90C8CB" w:rsidR="00EE5CCF" w:rsidRPr="0088518A" w:rsidRDefault="00F24309" w:rsidP="00EE5CCF">
            <w:pPr>
              <w:keepNext/>
              <w:keepLines/>
              <w:widowControl/>
              <w:overflowPunct/>
              <w:autoSpaceDE/>
              <w:autoSpaceDN/>
              <w:adjustRightInd/>
              <w:ind w:left="0" w:firstLine="0"/>
              <w:jc w:val="left"/>
              <w:textAlignment w:val="auto"/>
              <w:rPr>
                <w:color w:val="000000"/>
                <w:lang w:val="en-GB" w:eastAsia="nl-NL"/>
              </w:rPr>
            </w:pPr>
            <w:r w:rsidRPr="0088518A">
              <w:rPr>
                <w:color w:val="000000"/>
                <w:lang w:eastAsia="nl-NL"/>
              </w:rPr>
              <w:t>Betriebliche Vorschriften</w:t>
            </w:r>
          </w:p>
        </w:tc>
        <w:tc>
          <w:tcPr>
            <w:tcW w:w="5382" w:type="dxa"/>
            <w:shd w:val="clear" w:color="auto" w:fill="auto"/>
            <w:hideMark/>
          </w:tcPr>
          <w:p w14:paraId="577C49D4" w14:textId="544732AC" w:rsidR="00E0447A" w:rsidRPr="0088518A" w:rsidRDefault="000C3A4A" w:rsidP="00E0447A">
            <w:pPr>
              <w:keepNext/>
              <w:keepLines/>
              <w:widowControl/>
              <w:overflowPunct/>
              <w:autoSpaceDE/>
              <w:autoSpaceDN/>
              <w:adjustRightInd/>
              <w:ind w:left="0" w:firstLine="0"/>
              <w:jc w:val="left"/>
              <w:textAlignment w:val="auto"/>
              <w:rPr>
                <w:color w:val="000000"/>
                <w:lang w:eastAsia="nl-NL"/>
              </w:rPr>
            </w:pPr>
            <w:r w:rsidRPr="0088518A">
              <w:rPr>
                <w:color w:val="000000"/>
                <w:lang w:eastAsia="nl-NL"/>
              </w:rPr>
              <w:t>Anlage</w:t>
            </w:r>
            <w:r w:rsidR="00EE5CCF" w:rsidRPr="0088518A">
              <w:rPr>
                <w:color w:val="000000"/>
                <w:lang w:eastAsia="nl-NL"/>
              </w:rPr>
              <w:t xml:space="preserve"> B 31.300 - </w:t>
            </w:r>
            <w:r w:rsidR="00E0447A" w:rsidRPr="0088518A">
              <w:rPr>
                <w:color w:val="000000"/>
                <w:lang w:eastAsia="nl-NL"/>
              </w:rPr>
              <w:t>Abschnitt</w:t>
            </w:r>
            <w:r w:rsidR="00EE5CCF" w:rsidRPr="0088518A">
              <w:rPr>
                <w:color w:val="000000"/>
                <w:lang w:eastAsia="nl-NL"/>
              </w:rPr>
              <w:t xml:space="preserve"> 3</w:t>
            </w:r>
            <w:r w:rsidR="00EE5CCF" w:rsidRPr="0088518A">
              <w:rPr>
                <w:color w:val="000000"/>
                <w:lang w:eastAsia="nl-NL"/>
              </w:rPr>
              <w:br/>
            </w:r>
            <w:r w:rsidR="00EE5CCF" w:rsidRPr="0088518A">
              <w:rPr>
                <w:color w:val="000000"/>
                <w:lang w:eastAsia="nl-NL"/>
              </w:rPr>
              <w:br/>
            </w:r>
            <w:r w:rsidR="00EE5CCF" w:rsidRPr="0088518A">
              <w:rPr>
                <w:b/>
                <w:bCs/>
                <w:color w:val="000000"/>
                <w:lang w:eastAsia="nl-NL"/>
              </w:rPr>
              <w:t xml:space="preserve">31.300 </w:t>
            </w:r>
            <w:r w:rsidR="00E0447A" w:rsidRPr="0088518A">
              <w:rPr>
                <w:b/>
                <w:bCs/>
                <w:color w:val="000000"/>
                <w:lang w:eastAsia="nl-NL"/>
              </w:rPr>
              <w:t>Allgemeine Betriebsvorschriften</w:t>
            </w:r>
            <w:r w:rsidR="00EE5CCF" w:rsidRPr="0088518A">
              <w:rPr>
                <w:color w:val="000000"/>
                <w:lang w:eastAsia="nl-NL"/>
              </w:rPr>
              <w:br/>
              <w:t xml:space="preserve">31.301 </w:t>
            </w:r>
            <w:r w:rsidR="00E0447A" w:rsidRPr="0088518A">
              <w:rPr>
                <w:color w:val="000000"/>
                <w:lang w:eastAsia="nl-NL"/>
              </w:rPr>
              <w:t>Während der Beförderung durchzuführende Kontrollen</w:t>
            </w:r>
          </w:p>
          <w:p w14:paraId="097561A5" w14:textId="5928B057" w:rsidR="00EE5CCF" w:rsidRPr="0088518A" w:rsidRDefault="00E0447A" w:rsidP="00E0447A">
            <w:pPr>
              <w:keepNext/>
              <w:keepLines/>
              <w:widowControl/>
              <w:overflowPunct/>
              <w:autoSpaceDE/>
              <w:autoSpaceDN/>
              <w:adjustRightInd/>
              <w:ind w:left="0" w:firstLine="0"/>
              <w:jc w:val="left"/>
              <w:textAlignment w:val="auto"/>
              <w:rPr>
                <w:color w:val="000000"/>
                <w:lang w:eastAsia="nl-NL"/>
              </w:rPr>
            </w:pPr>
            <w:r w:rsidRPr="0088518A">
              <w:rPr>
                <w:color w:val="000000"/>
                <w:lang w:eastAsia="nl-NL"/>
              </w:rPr>
              <w:t xml:space="preserve">Die Kofferdämme müssen einmal täglich kurz geprüft werden, um festzustellen, </w:t>
            </w:r>
            <w:r w:rsidRPr="0088518A">
              <w:rPr>
                <w:color w:val="0070C0"/>
                <w:lang w:eastAsia="nl-NL"/>
              </w:rPr>
              <w:t xml:space="preserve">ob das Schott zum beförderten Gut hin dicht ist. </w:t>
            </w:r>
            <w:r w:rsidRPr="0088518A">
              <w:rPr>
                <w:color w:val="000000"/>
                <w:lang w:eastAsia="nl-NL"/>
              </w:rPr>
              <w:t>Wenn ein Entweichen festgestellt wird, muss der Kofferdamm mit Wasser gefüllt werden.</w:t>
            </w:r>
          </w:p>
        </w:tc>
        <w:tc>
          <w:tcPr>
            <w:tcW w:w="6425" w:type="dxa"/>
            <w:shd w:val="clear" w:color="auto" w:fill="auto"/>
            <w:hideMark/>
          </w:tcPr>
          <w:p w14:paraId="7D3441C2" w14:textId="1AD26D71" w:rsidR="00D642FB" w:rsidRPr="00106FFA" w:rsidRDefault="00EE5CCF" w:rsidP="00D642FB">
            <w:pPr>
              <w:keepNext/>
              <w:keepLines/>
              <w:widowControl/>
              <w:tabs>
                <w:tab w:val="left" w:pos="370"/>
              </w:tabs>
              <w:overflowPunct/>
              <w:autoSpaceDE/>
              <w:autoSpaceDN/>
              <w:adjustRightInd/>
              <w:ind w:left="0" w:firstLine="0"/>
              <w:jc w:val="left"/>
              <w:textAlignment w:val="auto"/>
              <w:rPr>
                <w:color w:val="000000"/>
                <w:lang w:eastAsia="nl-NL"/>
              </w:rPr>
            </w:pPr>
            <w:r w:rsidRPr="00EE5CCF">
              <w:rPr>
                <w:color w:val="000000"/>
                <w:lang w:eastAsia="nl-NL"/>
              </w:rPr>
              <w:t xml:space="preserve">7.2.3.20 </w:t>
            </w:r>
            <w:r w:rsidR="00D642FB" w:rsidRPr="004A6419">
              <w:rPr>
                <w:b/>
                <w:bCs/>
                <w:color w:val="000000"/>
                <w:lang w:eastAsia="nl-NL"/>
              </w:rPr>
              <w:t>Ballastwasser</w:t>
            </w:r>
            <w:r w:rsidR="00C65CC2">
              <w:rPr>
                <w:b/>
                <w:bCs/>
                <w:color w:val="000000"/>
                <w:lang w:eastAsia="nl-NL"/>
              </w:rPr>
              <w:br/>
            </w:r>
            <w:r w:rsidRPr="00EE5CCF">
              <w:rPr>
                <w:b/>
                <w:bCs/>
                <w:color w:val="000000"/>
                <w:lang w:eastAsia="nl-NL"/>
              </w:rPr>
              <w:br/>
            </w:r>
            <w:r w:rsidRPr="00EE5CCF">
              <w:rPr>
                <w:color w:val="000000"/>
                <w:lang w:eastAsia="nl-NL"/>
              </w:rPr>
              <w:t xml:space="preserve">7.2.3.20.1 </w:t>
            </w:r>
            <w:r w:rsidR="00D642FB" w:rsidRPr="004A6419">
              <w:rPr>
                <w:color w:val="000000"/>
                <w:lang w:eastAsia="nl-NL"/>
              </w:rPr>
              <w:t>Kofferdämme und Aufstellungsräume, welche isolierte Ladetanks enthalten, dürfen nicht mit Wasser gefüllt werden.</w:t>
            </w:r>
            <w:r w:rsidR="00C65CC2">
              <w:rPr>
                <w:color w:val="000000"/>
                <w:lang w:eastAsia="nl-NL"/>
              </w:rPr>
              <w:br/>
            </w:r>
            <w:r w:rsidR="00D642FB" w:rsidRPr="004A6419">
              <w:rPr>
                <w:color w:val="000000"/>
                <w:lang w:eastAsia="nl-NL"/>
              </w:rPr>
              <w:t>Wallgänge, Doppelböden und Aufstellungsräume, die keine isolierten Ladetanks enthalten, dürfen mit Ballastwasser gefüllt werden, wenn</w:t>
            </w:r>
          </w:p>
          <w:p w14:paraId="58CBB260" w14:textId="77777777" w:rsidR="00D642FB" w:rsidRPr="00106FFA" w:rsidRDefault="00D642FB" w:rsidP="00D642FB">
            <w:pPr>
              <w:keepNext/>
              <w:keepLines/>
              <w:widowControl/>
              <w:tabs>
                <w:tab w:val="left" w:pos="370"/>
              </w:tabs>
              <w:overflowPunct/>
              <w:autoSpaceDE/>
              <w:autoSpaceDN/>
              <w:adjustRightInd/>
              <w:ind w:left="0" w:firstLine="0"/>
              <w:jc w:val="left"/>
              <w:textAlignment w:val="auto"/>
              <w:rPr>
                <w:color w:val="000000"/>
                <w:lang w:eastAsia="nl-NL"/>
              </w:rPr>
            </w:pPr>
            <w:r w:rsidRPr="004A6419">
              <w:rPr>
                <w:color w:val="000000"/>
                <w:lang w:eastAsia="nl-NL"/>
              </w:rPr>
              <w:t xml:space="preserve">- </w:t>
            </w:r>
            <w:r w:rsidRPr="004A6419">
              <w:rPr>
                <w:color w:val="000000"/>
                <w:lang w:eastAsia="nl-NL"/>
              </w:rPr>
              <w:tab/>
              <w:t>dies in der Intaktstabilitätsberechnung und der Leckstabilitätsberechnung mitberücksichtigt worden ist, und</w:t>
            </w:r>
          </w:p>
          <w:p w14:paraId="772FB73A" w14:textId="624739E0" w:rsidR="00EE5CCF" w:rsidRPr="00002D21" w:rsidRDefault="00D642FB" w:rsidP="0088518A">
            <w:pPr>
              <w:keepNext/>
              <w:keepLines/>
              <w:widowControl/>
              <w:tabs>
                <w:tab w:val="left" w:pos="370"/>
              </w:tabs>
              <w:overflowPunct/>
              <w:autoSpaceDE/>
              <w:autoSpaceDN/>
              <w:adjustRightInd/>
              <w:ind w:left="0" w:firstLine="0"/>
              <w:jc w:val="left"/>
              <w:textAlignment w:val="auto"/>
              <w:rPr>
                <w:color w:val="000000"/>
                <w:lang w:eastAsia="nl-NL"/>
              </w:rPr>
            </w:pPr>
            <w:r w:rsidRPr="004A6419">
              <w:rPr>
                <w:color w:val="000000"/>
                <w:lang w:eastAsia="nl-NL"/>
              </w:rPr>
              <w:t>-</w:t>
            </w:r>
            <w:r w:rsidRPr="004A6419">
              <w:rPr>
                <w:color w:val="000000"/>
                <w:lang w:eastAsia="nl-NL"/>
              </w:rPr>
              <w:tab/>
              <w:t>das Füllen in Kapitel 3.2 Tabelle C Spalte (20) nicht verboten ist.</w:t>
            </w:r>
          </w:p>
        </w:tc>
      </w:tr>
      <w:tr w:rsidR="00EE5CCF" w:rsidRPr="00EE5CCF" w14:paraId="033EC4AA" w14:textId="77777777" w:rsidTr="00E55104">
        <w:trPr>
          <w:trHeight w:val="2420"/>
        </w:trPr>
        <w:tc>
          <w:tcPr>
            <w:tcW w:w="2622" w:type="dxa"/>
            <w:shd w:val="clear" w:color="auto" w:fill="auto"/>
            <w:noWrap/>
            <w:hideMark/>
          </w:tcPr>
          <w:p w14:paraId="00F01545" w14:textId="20425536" w:rsidR="00EE5CCF" w:rsidRPr="00106FFA" w:rsidRDefault="000C3A4A" w:rsidP="00EE5CCF">
            <w:pPr>
              <w:widowControl/>
              <w:overflowPunct/>
              <w:autoSpaceDE/>
              <w:autoSpaceDN/>
              <w:adjustRightInd/>
              <w:ind w:left="0" w:firstLine="0"/>
              <w:jc w:val="left"/>
              <w:textAlignment w:val="auto"/>
              <w:rPr>
                <w:color w:val="000000"/>
                <w:highlight w:val="yellow"/>
                <w:lang w:val="en-GB" w:eastAsia="nl-NL"/>
              </w:rPr>
            </w:pPr>
            <w:r w:rsidRPr="000C3A4A">
              <w:rPr>
                <w:color w:val="000000"/>
                <w:lang w:val="en-GB" w:eastAsia="nl-NL"/>
              </w:rPr>
              <w:t>Druckprüfung</w:t>
            </w:r>
          </w:p>
        </w:tc>
        <w:tc>
          <w:tcPr>
            <w:tcW w:w="5382" w:type="dxa"/>
            <w:shd w:val="clear" w:color="auto" w:fill="auto"/>
            <w:hideMark/>
          </w:tcPr>
          <w:p w14:paraId="098A3A5F" w14:textId="77777777" w:rsidR="000C3A4A" w:rsidRPr="00106FFA" w:rsidRDefault="000C3A4A" w:rsidP="00EE5CCF">
            <w:pPr>
              <w:widowControl/>
              <w:overflowPunct/>
              <w:autoSpaceDE/>
              <w:autoSpaceDN/>
              <w:adjustRightInd/>
              <w:ind w:left="0" w:firstLine="0"/>
              <w:jc w:val="left"/>
              <w:textAlignment w:val="auto"/>
              <w:rPr>
                <w:color w:val="000000"/>
                <w:highlight w:val="yellow"/>
                <w:lang w:eastAsia="nl-NL"/>
              </w:rPr>
            </w:pPr>
            <w:r w:rsidRPr="000C3A4A">
              <w:rPr>
                <w:color w:val="000000"/>
                <w:lang w:eastAsia="nl-NL"/>
              </w:rPr>
              <w:t>Anlage</w:t>
            </w:r>
            <w:r w:rsidR="00EE5CCF" w:rsidRPr="000C3A4A">
              <w:rPr>
                <w:color w:val="000000"/>
                <w:lang w:eastAsia="nl-NL"/>
              </w:rPr>
              <w:t>.</w:t>
            </w:r>
            <w:r w:rsidR="00EE5CCF" w:rsidRPr="00106FFA">
              <w:rPr>
                <w:color w:val="000000"/>
                <w:lang w:eastAsia="nl-NL"/>
              </w:rPr>
              <w:t xml:space="preserve"> </w:t>
            </w:r>
            <w:r w:rsidR="00EE5CCF" w:rsidRPr="000C3A4A">
              <w:rPr>
                <w:color w:val="000000"/>
                <w:lang w:eastAsia="nl-NL"/>
              </w:rPr>
              <w:t xml:space="preserve">B 31.223 </w:t>
            </w:r>
            <w:r w:rsidRPr="000C3A4A">
              <w:rPr>
                <w:b/>
                <w:bCs/>
                <w:color w:val="000000"/>
                <w:lang w:eastAsia="nl-NL"/>
              </w:rPr>
              <w:t>Druckprüfung der Tanks und der Kofferdämme</w:t>
            </w:r>
            <w:r w:rsidR="00EE5CCF" w:rsidRPr="000C3A4A">
              <w:rPr>
                <w:b/>
                <w:bCs/>
                <w:color w:val="000000"/>
                <w:lang w:eastAsia="nl-NL"/>
              </w:rPr>
              <w:br/>
            </w:r>
            <w:r w:rsidR="00EE5CCF" w:rsidRPr="000C3A4A">
              <w:rPr>
                <w:color w:val="000000"/>
                <w:lang w:eastAsia="nl-NL"/>
              </w:rPr>
              <w:t>...</w:t>
            </w:r>
          </w:p>
          <w:p w14:paraId="004FC454" w14:textId="62B01EB5" w:rsidR="000C3A4A" w:rsidRPr="00106FFA" w:rsidRDefault="000C3A4A" w:rsidP="00EE5CCF">
            <w:pPr>
              <w:widowControl/>
              <w:overflowPunct/>
              <w:autoSpaceDE/>
              <w:autoSpaceDN/>
              <w:adjustRightInd/>
              <w:ind w:left="0" w:firstLine="0"/>
              <w:jc w:val="left"/>
              <w:textAlignment w:val="auto"/>
            </w:pPr>
            <w:r>
              <w:t>(2) Die Kofferdämme sowie die Schotte der unter Deck gelegenen Pumpenräume müssen mit dem Druck einer Wassersäule geprüft werden, deren Höhe über der Tankdecke 1,5</w:t>
            </w:r>
            <w:r w:rsidR="00C65CC2">
              <w:t> </w:t>
            </w:r>
            <w:r>
              <w:t>m beträgt.</w:t>
            </w:r>
          </w:p>
          <w:p w14:paraId="71F4C168" w14:textId="4E023AD7" w:rsidR="000C3A4A" w:rsidRDefault="000C3A4A" w:rsidP="00EE5CCF">
            <w:pPr>
              <w:widowControl/>
              <w:overflowPunct/>
              <w:autoSpaceDE/>
              <w:autoSpaceDN/>
              <w:adjustRightInd/>
              <w:ind w:left="0" w:firstLine="0"/>
              <w:jc w:val="left"/>
              <w:textAlignment w:val="auto"/>
            </w:pPr>
            <w:r>
              <w:t xml:space="preserve">(3) Ein Schott zwischen Kofferdamm und Tank muss auf beiden Seiten geprüft werden; dies gilt nicht, wenn der Abschnitt des Schiffskörpers, in dem sich der Kofferdamm befindet, vollständig </w:t>
            </w:r>
            <w:r w:rsidRPr="0074216C">
              <w:rPr>
                <w:color w:val="0070C0"/>
                <w:lang w:eastAsia="nl-NL"/>
              </w:rPr>
              <w:t xml:space="preserve">geschweisst </w:t>
            </w:r>
            <w:r>
              <w:t>ist.</w:t>
            </w:r>
            <w:r w:rsidRPr="00106FFA">
              <w:t xml:space="preserve"> </w:t>
            </w:r>
          </w:p>
          <w:p w14:paraId="156C9A50" w14:textId="1727DDE0" w:rsidR="00EE5CCF" w:rsidRPr="00106FFA" w:rsidRDefault="000C3A4A" w:rsidP="00E0447A">
            <w:pPr>
              <w:widowControl/>
              <w:overflowPunct/>
              <w:autoSpaceDE/>
              <w:autoSpaceDN/>
              <w:adjustRightInd/>
              <w:ind w:left="0" w:firstLine="0"/>
              <w:jc w:val="left"/>
              <w:textAlignment w:val="auto"/>
              <w:rPr>
                <w:color w:val="000000"/>
                <w:highlight w:val="yellow"/>
                <w:lang w:eastAsia="nl-NL"/>
              </w:rPr>
            </w:pPr>
            <w:bookmarkStart w:id="4" w:name="_Hlk75159842"/>
            <w:r>
              <w:t xml:space="preserve">(4) Die Kofferdämme müssen </w:t>
            </w:r>
            <w:r w:rsidRPr="00E0447A">
              <w:rPr>
                <w:color w:val="0070C0"/>
                <w:lang w:eastAsia="nl-NL"/>
              </w:rPr>
              <w:t>bei jeder Erneuerung des Zulassungszeugnisses</w:t>
            </w:r>
            <w:r w:rsidR="00E0447A">
              <w:t xml:space="preserve"> </w:t>
            </w:r>
            <w:r>
              <w:t>und die Tanks von Schiffen ohne Klasse mindestens bei jeder zweiten Erneuerung des Zulassungszeugnisses in der Weise geprüft werden, dass sie bis zur Höhe ihres Süllrandes mit Wasser ge</w:t>
            </w:r>
            <w:r w:rsidR="00E0447A">
              <w:t>füllt werden.</w:t>
            </w:r>
            <w:bookmarkEnd w:id="4"/>
          </w:p>
        </w:tc>
        <w:tc>
          <w:tcPr>
            <w:tcW w:w="6425" w:type="dxa"/>
            <w:shd w:val="clear" w:color="auto" w:fill="auto"/>
            <w:hideMark/>
          </w:tcPr>
          <w:p w14:paraId="0268A2EB" w14:textId="0F48A19E" w:rsidR="00EE5CCF" w:rsidRPr="00106FFA" w:rsidRDefault="00EE5CCF" w:rsidP="00D642FB">
            <w:pPr>
              <w:widowControl/>
              <w:overflowPunct/>
              <w:autoSpaceDE/>
              <w:autoSpaceDN/>
              <w:adjustRightInd/>
              <w:ind w:left="0" w:firstLine="0"/>
              <w:jc w:val="left"/>
              <w:textAlignment w:val="auto"/>
              <w:rPr>
                <w:color w:val="000000"/>
                <w:lang w:eastAsia="nl-NL"/>
              </w:rPr>
            </w:pPr>
            <w:r w:rsidRPr="00EE5CCF">
              <w:rPr>
                <w:color w:val="000000"/>
                <w:lang w:eastAsia="nl-NL"/>
              </w:rPr>
              <w:t xml:space="preserve">9.3.x.2.23 </w:t>
            </w:r>
            <w:r w:rsidR="00D642FB" w:rsidRPr="004A6419">
              <w:rPr>
                <w:b/>
                <w:bCs/>
                <w:color w:val="000000"/>
                <w:lang w:eastAsia="nl-NL"/>
              </w:rPr>
              <w:t>Druckprüfung</w:t>
            </w:r>
            <w:r w:rsidRPr="00EE5CCF">
              <w:rPr>
                <w:color w:val="000000"/>
                <w:lang w:eastAsia="nl-NL"/>
              </w:rPr>
              <w:t xml:space="preserve"> </w:t>
            </w:r>
            <w:r w:rsidRPr="00EE5CCF">
              <w:rPr>
                <w:color w:val="000000"/>
                <w:lang w:eastAsia="nl-NL"/>
              </w:rPr>
              <w:br/>
            </w:r>
            <w:r w:rsidRPr="00EE5CCF">
              <w:rPr>
                <w:color w:val="000000"/>
                <w:lang w:eastAsia="nl-NL"/>
              </w:rPr>
              <w:br/>
            </w:r>
            <w:bookmarkStart w:id="5" w:name="_Hlk74662856"/>
            <w:r w:rsidR="00D642FB" w:rsidRPr="004A6419">
              <w:rPr>
                <w:color w:val="000000"/>
                <w:lang w:eastAsia="nl-NL"/>
              </w:rPr>
              <w:t>9.3.2.23.4 Die maximalen Fristen für die wiederkehrenden Prüfungen betragen elf Jahre.</w:t>
            </w:r>
            <w:bookmarkEnd w:id="5"/>
          </w:p>
        </w:tc>
      </w:tr>
      <w:tr w:rsidR="00EE5CCF" w:rsidRPr="00EE5CCF" w14:paraId="0E60FC44" w14:textId="77777777" w:rsidTr="00E55104">
        <w:trPr>
          <w:trHeight w:val="3002"/>
        </w:trPr>
        <w:tc>
          <w:tcPr>
            <w:tcW w:w="2622" w:type="dxa"/>
            <w:tcBorders>
              <w:bottom w:val="single" w:sz="4" w:space="0" w:color="auto"/>
            </w:tcBorders>
            <w:shd w:val="clear" w:color="auto" w:fill="auto"/>
            <w:noWrap/>
            <w:hideMark/>
          </w:tcPr>
          <w:p w14:paraId="1A0B5AD5" w14:textId="4343B758" w:rsidR="00EE5CCF" w:rsidRPr="00106FFA" w:rsidRDefault="00F24309" w:rsidP="00F24309">
            <w:pPr>
              <w:widowControl/>
              <w:overflowPunct/>
              <w:autoSpaceDE/>
              <w:autoSpaceDN/>
              <w:adjustRightInd/>
              <w:ind w:left="0" w:firstLine="0"/>
              <w:jc w:val="left"/>
              <w:textAlignment w:val="auto"/>
              <w:rPr>
                <w:color w:val="000000"/>
                <w:highlight w:val="yellow"/>
                <w:lang w:val="en-GB" w:eastAsia="nl-NL"/>
              </w:rPr>
            </w:pPr>
            <w:bookmarkStart w:id="6" w:name="_Hlk76053512"/>
            <w:r w:rsidRPr="0088518A">
              <w:rPr>
                <w:color w:val="000000"/>
                <w:lang w:eastAsia="nl-NL"/>
              </w:rPr>
              <w:t>Fazit</w:t>
            </w:r>
          </w:p>
        </w:tc>
        <w:tc>
          <w:tcPr>
            <w:tcW w:w="5382" w:type="dxa"/>
            <w:tcBorders>
              <w:bottom w:val="single" w:sz="4" w:space="0" w:color="auto"/>
            </w:tcBorders>
            <w:shd w:val="clear" w:color="auto" w:fill="auto"/>
            <w:hideMark/>
          </w:tcPr>
          <w:p w14:paraId="40A85E86" w14:textId="6FB0CC09" w:rsidR="00EE5CCF" w:rsidRPr="00106FFA" w:rsidRDefault="00592599" w:rsidP="00EE5CCF">
            <w:pPr>
              <w:widowControl/>
              <w:overflowPunct/>
              <w:autoSpaceDE/>
              <w:autoSpaceDN/>
              <w:adjustRightInd/>
              <w:ind w:left="0" w:firstLine="0"/>
              <w:jc w:val="left"/>
              <w:textAlignment w:val="auto"/>
              <w:rPr>
                <w:color w:val="000000"/>
                <w:highlight w:val="yellow"/>
                <w:lang w:val="en-GB" w:eastAsia="nl-NL"/>
              </w:rPr>
            </w:pPr>
            <w:r w:rsidRPr="0088518A">
              <w:rPr>
                <w:color w:val="000000"/>
                <w:lang w:eastAsia="nl-NL"/>
              </w:rPr>
              <w:t>Das Einbringen von Ballast in Kofferdämme war nicht verboten.</w:t>
            </w:r>
            <w:r w:rsidR="00EE5CCF" w:rsidRPr="0088518A">
              <w:rPr>
                <w:color w:val="000000"/>
                <w:lang w:eastAsia="nl-NL"/>
              </w:rPr>
              <w:t xml:space="preserve"> </w:t>
            </w:r>
            <w:r w:rsidR="00510F53" w:rsidRPr="0088518A">
              <w:rPr>
                <w:color w:val="000000"/>
                <w:lang w:eastAsia="nl-NL"/>
              </w:rPr>
              <w:t>Bei einigen Schiffstypen war sogar die Einlagerung von Werkstoffen (K3-Schiffe - Rn. 31.240) oder das Einbringen von Ladung erlaubt.</w:t>
            </w:r>
            <w:r w:rsidR="00EE5CCF" w:rsidRPr="0088518A">
              <w:rPr>
                <w:color w:val="000000"/>
                <w:lang w:eastAsia="nl-NL"/>
              </w:rPr>
              <w:br/>
            </w:r>
            <w:r w:rsidR="00510F53" w:rsidRPr="0088518A">
              <w:rPr>
                <w:color w:val="000000"/>
                <w:lang w:eastAsia="nl-NL"/>
              </w:rPr>
              <w:t xml:space="preserve">Kofferdämme sollten </w:t>
            </w:r>
            <w:r w:rsidR="00F752FF" w:rsidRPr="0088518A">
              <w:rPr>
                <w:color w:val="000000"/>
                <w:lang w:eastAsia="nl-NL"/>
              </w:rPr>
              <w:t>Leckagen</w:t>
            </w:r>
            <w:r w:rsidR="00510F53" w:rsidRPr="0088518A">
              <w:rPr>
                <w:color w:val="000000"/>
                <w:lang w:eastAsia="nl-NL"/>
              </w:rPr>
              <w:t xml:space="preserve"> </w:t>
            </w:r>
            <w:r w:rsidR="00F752FF" w:rsidRPr="0088518A">
              <w:rPr>
                <w:color w:val="000000"/>
                <w:lang w:eastAsia="nl-NL"/>
              </w:rPr>
              <w:t xml:space="preserve">aus </w:t>
            </w:r>
            <w:r w:rsidR="00510F53" w:rsidRPr="0088518A">
              <w:rPr>
                <w:color w:val="000000"/>
                <w:lang w:eastAsia="nl-NL"/>
              </w:rPr>
              <w:t>Ladetanks in die Maschinenräume verhindern.</w:t>
            </w:r>
            <w:r w:rsidR="00EE5CCF" w:rsidRPr="0088518A">
              <w:rPr>
                <w:color w:val="000000"/>
                <w:lang w:val="en-GB" w:eastAsia="nl-NL"/>
              </w:rPr>
              <w:t xml:space="preserve"> </w:t>
            </w:r>
            <w:r w:rsidR="00130145" w:rsidRPr="0088518A">
              <w:rPr>
                <w:color w:val="000000"/>
                <w:lang w:eastAsia="nl-NL"/>
              </w:rPr>
              <w:t xml:space="preserve">Bei genieteten (genagelten) Platten- und Rahmenverbindungen </w:t>
            </w:r>
            <w:r w:rsidR="00394194" w:rsidRPr="0088518A">
              <w:rPr>
                <w:color w:val="000000"/>
                <w:lang w:eastAsia="nl-NL"/>
              </w:rPr>
              <w:t>war</w:t>
            </w:r>
            <w:r w:rsidR="00130145" w:rsidRPr="0088518A">
              <w:rPr>
                <w:color w:val="000000"/>
                <w:lang w:eastAsia="nl-NL"/>
              </w:rPr>
              <w:t xml:space="preserve"> täglich mit</w:t>
            </w:r>
            <w:r w:rsidR="0055721D" w:rsidRPr="0088518A">
              <w:rPr>
                <w:color w:val="000000"/>
                <w:lang w:eastAsia="nl-NL"/>
              </w:rPr>
              <w:t xml:space="preserve"> </w:t>
            </w:r>
            <w:r w:rsidR="00130145" w:rsidRPr="0088518A">
              <w:rPr>
                <w:color w:val="000000"/>
                <w:lang w:eastAsia="nl-NL"/>
              </w:rPr>
              <w:t xml:space="preserve">Leckagen aus Ladetanks </w:t>
            </w:r>
            <w:r w:rsidR="0055721D" w:rsidRPr="0088518A">
              <w:rPr>
                <w:color w:val="000000"/>
                <w:lang w:eastAsia="nl-NL"/>
              </w:rPr>
              <w:t>zu rechnen</w:t>
            </w:r>
            <w:r w:rsidR="00130145" w:rsidRPr="0088518A">
              <w:rPr>
                <w:color w:val="000000"/>
                <w:lang w:eastAsia="nl-NL"/>
              </w:rPr>
              <w:t xml:space="preserve">, verursacht durch </w:t>
            </w:r>
            <w:r w:rsidR="0055721D" w:rsidRPr="0088518A">
              <w:rPr>
                <w:color w:val="000000"/>
                <w:lang w:eastAsia="nl-NL"/>
              </w:rPr>
              <w:t>Zug</w:t>
            </w:r>
            <w:r w:rsidR="00130145" w:rsidRPr="0088518A">
              <w:rPr>
                <w:color w:val="000000"/>
                <w:lang w:eastAsia="nl-NL"/>
              </w:rPr>
              <w:t xml:space="preserve"> (</w:t>
            </w:r>
            <w:r w:rsidR="0055721D" w:rsidRPr="0088518A">
              <w:rPr>
                <w:color w:val="000000"/>
                <w:lang w:eastAsia="nl-NL"/>
              </w:rPr>
              <w:t>Spannung</w:t>
            </w:r>
            <w:r w:rsidR="00130145" w:rsidRPr="0088518A">
              <w:rPr>
                <w:color w:val="000000"/>
                <w:lang w:eastAsia="nl-NL"/>
              </w:rPr>
              <w:t xml:space="preserve">) auf die Konstruktion </w:t>
            </w:r>
            <w:r w:rsidR="00971F03" w:rsidRPr="0088518A">
              <w:rPr>
                <w:color w:val="000000"/>
                <w:lang w:eastAsia="nl-NL"/>
              </w:rPr>
              <w:t>beim</w:t>
            </w:r>
            <w:r w:rsidR="00130145" w:rsidRPr="0088518A">
              <w:rPr>
                <w:color w:val="000000"/>
                <w:lang w:eastAsia="nl-NL"/>
              </w:rPr>
              <w:t xml:space="preserve"> Be- und Entladen, Bewegungen durch Wellen usw.</w:t>
            </w:r>
            <w:r w:rsidR="00EE5CCF" w:rsidRPr="0088518A">
              <w:rPr>
                <w:color w:val="000000"/>
                <w:lang w:eastAsia="nl-NL"/>
              </w:rPr>
              <w:t xml:space="preserve"> </w:t>
            </w:r>
            <w:r w:rsidR="00EE5CCF" w:rsidRPr="0088518A">
              <w:rPr>
                <w:color w:val="000000"/>
                <w:lang w:eastAsia="nl-NL"/>
              </w:rPr>
              <w:br/>
            </w:r>
            <w:r w:rsidR="00971F03" w:rsidRPr="0088518A">
              <w:rPr>
                <w:color w:val="000000"/>
                <w:lang w:eastAsia="nl-NL"/>
              </w:rPr>
              <w:t xml:space="preserve">Die </w:t>
            </w:r>
            <w:r w:rsidR="00971F03" w:rsidRPr="0088518A">
              <w:rPr>
                <w:color w:val="0070C0"/>
                <w:lang w:eastAsia="nl-NL"/>
              </w:rPr>
              <w:t>Nagelverbindung war eine Schwachstelle</w:t>
            </w:r>
            <w:r w:rsidR="00971F03" w:rsidRPr="0088518A">
              <w:rPr>
                <w:color w:val="000000"/>
                <w:lang w:eastAsia="nl-NL"/>
              </w:rPr>
              <w:t>.</w:t>
            </w:r>
            <w:r w:rsidR="00EE5CCF" w:rsidRPr="0088518A">
              <w:rPr>
                <w:color w:val="0070C0"/>
                <w:lang w:eastAsia="nl-NL"/>
              </w:rPr>
              <w:t xml:space="preserve"> </w:t>
            </w:r>
            <w:r w:rsidR="00E91AAA" w:rsidRPr="0088518A">
              <w:rPr>
                <w:color w:val="000000"/>
                <w:lang w:eastAsia="nl-NL"/>
              </w:rPr>
              <w:t xml:space="preserve">Daher war eine tägliche </w:t>
            </w:r>
            <w:r w:rsidR="00213CB1" w:rsidRPr="0088518A">
              <w:rPr>
                <w:color w:val="000000"/>
                <w:lang w:eastAsia="nl-NL"/>
              </w:rPr>
              <w:t>Kontrolle</w:t>
            </w:r>
            <w:r w:rsidR="00E91AAA" w:rsidRPr="0088518A">
              <w:rPr>
                <w:color w:val="000000"/>
                <w:lang w:eastAsia="nl-NL"/>
              </w:rPr>
              <w:t xml:space="preserve"> notwendig.</w:t>
            </w:r>
          </w:p>
        </w:tc>
        <w:tc>
          <w:tcPr>
            <w:tcW w:w="6425" w:type="dxa"/>
            <w:tcBorders>
              <w:bottom w:val="single" w:sz="4" w:space="0" w:color="auto"/>
            </w:tcBorders>
            <w:shd w:val="clear" w:color="auto" w:fill="auto"/>
            <w:hideMark/>
          </w:tcPr>
          <w:p w14:paraId="163F1DA5" w14:textId="7942DF61" w:rsidR="00EE5CCF" w:rsidRPr="00EE5CCF" w:rsidRDefault="00B51D26" w:rsidP="00EE5CCF">
            <w:pPr>
              <w:widowControl/>
              <w:overflowPunct/>
              <w:autoSpaceDE/>
              <w:autoSpaceDN/>
              <w:adjustRightInd/>
              <w:ind w:left="0" w:firstLine="0"/>
              <w:jc w:val="left"/>
              <w:textAlignment w:val="auto"/>
              <w:rPr>
                <w:color w:val="000000"/>
                <w:lang w:val="en-GB" w:eastAsia="nl-NL"/>
              </w:rPr>
            </w:pPr>
            <w:r w:rsidRPr="0088518A">
              <w:rPr>
                <w:color w:val="000000"/>
                <w:lang w:eastAsia="nl-NL"/>
              </w:rPr>
              <w:t xml:space="preserve">Es gibt keinen Grund, Ballast im Kofferdamm zu verbieten; Kofferdämme sind sogar dafür </w:t>
            </w:r>
            <w:r w:rsidR="00596926" w:rsidRPr="0088518A">
              <w:rPr>
                <w:color w:val="000000"/>
                <w:lang w:eastAsia="nl-NL"/>
              </w:rPr>
              <w:t>gedacht</w:t>
            </w:r>
            <w:r w:rsidRPr="0088518A">
              <w:rPr>
                <w:color w:val="000000"/>
                <w:lang w:eastAsia="nl-NL"/>
              </w:rPr>
              <w:t>, mit Wasser gefüllt zu werden.</w:t>
            </w:r>
            <w:r w:rsidR="00596926" w:rsidRPr="0088518A">
              <w:rPr>
                <w:color w:val="000000"/>
                <w:lang w:eastAsia="nl-NL"/>
              </w:rPr>
              <w:br/>
            </w:r>
            <w:r w:rsidR="008A35D1" w:rsidRPr="0088518A">
              <w:rPr>
                <w:color w:val="000000"/>
                <w:lang w:eastAsia="nl-NL"/>
              </w:rPr>
              <w:t xml:space="preserve">Da die Schiffskonstruktionen geschweißt sind und die Kofferdammschotten alle </w:t>
            </w:r>
            <w:r w:rsidR="006A3ADD" w:rsidRPr="0088518A">
              <w:rPr>
                <w:color w:val="000000"/>
                <w:lang w:eastAsia="nl-NL"/>
              </w:rPr>
              <w:t>fünf</w:t>
            </w:r>
            <w:r w:rsidR="008A35D1" w:rsidRPr="0088518A">
              <w:rPr>
                <w:color w:val="000000"/>
                <w:lang w:eastAsia="nl-NL"/>
              </w:rPr>
              <w:t xml:space="preserve"> Jahre bei der </w:t>
            </w:r>
            <w:r w:rsidR="00E512DB" w:rsidRPr="0088518A">
              <w:rPr>
                <w:color w:val="000000"/>
                <w:lang w:eastAsia="nl-NL"/>
              </w:rPr>
              <w:t>Klassene</w:t>
            </w:r>
            <w:r w:rsidR="008A35D1" w:rsidRPr="0088518A">
              <w:rPr>
                <w:color w:val="000000"/>
                <w:lang w:eastAsia="nl-NL"/>
              </w:rPr>
              <w:t xml:space="preserve">rneuerung auf </w:t>
            </w:r>
            <w:r w:rsidR="001469C5" w:rsidRPr="0088518A">
              <w:rPr>
                <w:color w:val="000000"/>
                <w:lang w:eastAsia="nl-NL"/>
              </w:rPr>
              <w:t>P</w:t>
            </w:r>
            <w:r w:rsidR="008A35D1" w:rsidRPr="0088518A">
              <w:rPr>
                <w:color w:val="000000"/>
                <w:lang w:eastAsia="nl-NL"/>
              </w:rPr>
              <w:t>l</w:t>
            </w:r>
            <w:r w:rsidR="001469C5" w:rsidRPr="0088518A">
              <w:rPr>
                <w:color w:val="000000"/>
                <w:lang w:eastAsia="nl-NL"/>
              </w:rPr>
              <w:t>att</w:t>
            </w:r>
            <w:r w:rsidR="008A35D1" w:rsidRPr="0088518A">
              <w:rPr>
                <w:color w:val="000000"/>
                <w:lang w:eastAsia="nl-NL"/>
              </w:rPr>
              <w:t>e</w:t>
            </w:r>
            <w:r w:rsidR="001469C5" w:rsidRPr="0088518A">
              <w:rPr>
                <w:color w:val="000000"/>
                <w:lang w:eastAsia="nl-NL"/>
              </w:rPr>
              <w:t>n</w:t>
            </w:r>
            <w:r w:rsidR="008A35D1" w:rsidRPr="0088518A">
              <w:rPr>
                <w:color w:val="000000"/>
                <w:lang w:eastAsia="nl-NL"/>
              </w:rPr>
              <w:t xml:space="preserve">dicke gemessen und alle </w:t>
            </w:r>
            <w:r w:rsidR="006A3ADD" w:rsidRPr="0088518A">
              <w:rPr>
                <w:color w:val="000000"/>
                <w:lang w:eastAsia="nl-NL"/>
              </w:rPr>
              <w:t>elf</w:t>
            </w:r>
            <w:r w:rsidR="008A35D1" w:rsidRPr="0088518A">
              <w:rPr>
                <w:color w:val="000000"/>
                <w:lang w:eastAsia="nl-NL"/>
              </w:rPr>
              <w:t xml:space="preserve"> Jahre auf Druck geprüft werden, ist das Risiko </w:t>
            </w:r>
            <w:r w:rsidR="00F7469F" w:rsidRPr="0088518A">
              <w:rPr>
                <w:color w:val="000000"/>
                <w:lang w:eastAsia="nl-NL"/>
              </w:rPr>
              <w:t>von</w:t>
            </w:r>
            <w:r w:rsidR="008A35D1" w:rsidRPr="0088518A">
              <w:rPr>
                <w:color w:val="000000"/>
                <w:lang w:eastAsia="nl-NL"/>
              </w:rPr>
              <w:t xml:space="preserve"> Leckage</w:t>
            </w:r>
            <w:r w:rsidR="00F7469F" w:rsidRPr="0088518A">
              <w:rPr>
                <w:color w:val="000000"/>
                <w:lang w:eastAsia="nl-NL"/>
              </w:rPr>
              <w:t>n</w:t>
            </w:r>
            <w:r w:rsidR="008A35D1" w:rsidRPr="0088518A">
              <w:rPr>
                <w:color w:val="000000"/>
                <w:lang w:eastAsia="nl-NL"/>
              </w:rPr>
              <w:t xml:space="preserve"> aufgrund dieses Zeitplans faktisch sehr unwahrscheinlich und </w:t>
            </w:r>
            <w:r w:rsidR="00F7469F" w:rsidRPr="0088518A">
              <w:rPr>
                <w:color w:val="000000"/>
                <w:lang w:eastAsia="nl-NL"/>
              </w:rPr>
              <w:t>quasi auszuschließen</w:t>
            </w:r>
            <w:r w:rsidR="008A35D1" w:rsidRPr="0088518A">
              <w:rPr>
                <w:color w:val="000000"/>
                <w:lang w:eastAsia="nl-NL"/>
              </w:rPr>
              <w:t>, die Schotten sind vollständig (gas- und flüssigkeits-)dicht.</w:t>
            </w:r>
            <w:r w:rsidR="008A35D1" w:rsidRPr="0088518A">
              <w:rPr>
                <w:color w:val="000000"/>
                <w:lang w:eastAsia="nl-NL"/>
              </w:rPr>
              <w:br/>
              <w:t>Eine tä</w:t>
            </w:r>
            <w:r w:rsidR="00C0233E" w:rsidRPr="0088518A">
              <w:rPr>
                <w:color w:val="000000"/>
                <w:lang w:eastAsia="nl-NL"/>
              </w:rPr>
              <w:t xml:space="preserve">gliche </w:t>
            </w:r>
            <w:r w:rsidR="00213CB1" w:rsidRPr="0088518A">
              <w:rPr>
                <w:color w:val="000000"/>
                <w:lang w:eastAsia="nl-NL"/>
              </w:rPr>
              <w:t>Kontrolle</w:t>
            </w:r>
            <w:r w:rsidR="00C0233E" w:rsidRPr="0088518A">
              <w:rPr>
                <w:color w:val="000000"/>
                <w:lang w:eastAsia="nl-NL"/>
              </w:rPr>
              <w:t xml:space="preserve"> ist nicht mehr sinnvoll.</w:t>
            </w:r>
            <w:r w:rsidR="00EE5CCF" w:rsidRPr="00106FFA">
              <w:rPr>
                <w:color w:val="000000"/>
                <w:lang w:val="en-GB" w:eastAsia="nl-NL"/>
              </w:rPr>
              <w:t xml:space="preserve"> </w:t>
            </w:r>
          </w:p>
        </w:tc>
      </w:tr>
      <w:tr w:rsidR="00EE5CCF" w:rsidRPr="00EE5CCF" w14:paraId="708427D5" w14:textId="77777777" w:rsidTr="00E55104">
        <w:trPr>
          <w:trHeight w:val="315"/>
        </w:trPr>
        <w:tc>
          <w:tcPr>
            <w:tcW w:w="2622" w:type="dxa"/>
            <w:tcBorders>
              <w:top w:val="single" w:sz="4" w:space="0" w:color="auto"/>
              <w:bottom w:val="single" w:sz="12" w:space="0" w:color="auto"/>
            </w:tcBorders>
            <w:shd w:val="clear" w:color="auto" w:fill="auto"/>
            <w:noWrap/>
            <w:vAlign w:val="bottom"/>
            <w:hideMark/>
          </w:tcPr>
          <w:p w14:paraId="39BA6E75" w14:textId="77777777" w:rsidR="00EE5CCF" w:rsidRPr="00EE5CCF" w:rsidRDefault="00EE5CCF" w:rsidP="00EE5CCF">
            <w:pPr>
              <w:keepNext/>
              <w:keepLines/>
              <w:widowControl/>
              <w:overflowPunct/>
              <w:autoSpaceDE/>
              <w:autoSpaceDN/>
              <w:adjustRightInd/>
              <w:spacing w:before="80" w:after="80" w:line="200" w:lineRule="exact"/>
              <w:ind w:left="0" w:firstLine="0"/>
              <w:jc w:val="center"/>
              <w:textAlignment w:val="auto"/>
              <w:rPr>
                <w:b/>
                <w:bCs/>
                <w:lang w:val="en-GB" w:eastAsia="nl-NL"/>
              </w:rPr>
            </w:pPr>
          </w:p>
        </w:tc>
        <w:tc>
          <w:tcPr>
            <w:tcW w:w="5382" w:type="dxa"/>
            <w:tcBorders>
              <w:top w:val="single" w:sz="4" w:space="0" w:color="auto"/>
              <w:bottom w:val="single" w:sz="12" w:space="0" w:color="auto"/>
            </w:tcBorders>
            <w:shd w:val="clear" w:color="auto" w:fill="auto"/>
            <w:noWrap/>
            <w:vAlign w:val="bottom"/>
            <w:hideMark/>
          </w:tcPr>
          <w:p w14:paraId="402C495C" w14:textId="77777777" w:rsidR="00EE5CCF" w:rsidRPr="00106FFA" w:rsidRDefault="00EE5CCF" w:rsidP="00EE5CCF">
            <w:pPr>
              <w:keepNext/>
              <w:keepLines/>
              <w:widowControl/>
              <w:overflowPunct/>
              <w:autoSpaceDE/>
              <w:autoSpaceDN/>
              <w:adjustRightInd/>
              <w:spacing w:before="80" w:after="80" w:line="200" w:lineRule="exact"/>
              <w:ind w:left="0" w:firstLine="0"/>
              <w:jc w:val="center"/>
              <w:textAlignment w:val="auto"/>
              <w:rPr>
                <w:b/>
                <w:bCs/>
                <w:lang w:val="en-GB" w:eastAsia="nl-NL"/>
              </w:rPr>
            </w:pPr>
            <w:r w:rsidRPr="00EE5CCF">
              <w:rPr>
                <w:b/>
                <w:bCs/>
                <w:lang w:val="en-GB" w:eastAsia="nl-NL"/>
              </w:rPr>
              <w:t>ADNR 1972</w:t>
            </w:r>
          </w:p>
        </w:tc>
        <w:tc>
          <w:tcPr>
            <w:tcW w:w="6425" w:type="dxa"/>
            <w:tcBorders>
              <w:top w:val="single" w:sz="4" w:space="0" w:color="auto"/>
              <w:bottom w:val="single" w:sz="12" w:space="0" w:color="auto"/>
            </w:tcBorders>
            <w:shd w:val="clear" w:color="auto" w:fill="auto"/>
            <w:noWrap/>
            <w:vAlign w:val="bottom"/>
            <w:hideMark/>
          </w:tcPr>
          <w:p w14:paraId="7E071381" w14:textId="77777777" w:rsidR="00EE5CCF" w:rsidRPr="00106FFA" w:rsidRDefault="00EE5CCF" w:rsidP="00EE5CCF">
            <w:pPr>
              <w:keepNext/>
              <w:keepLines/>
              <w:widowControl/>
              <w:overflowPunct/>
              <w:autoSpaceDE/>
              <w:autoSpaceDN/>
              <w:adjustRightInd/>
              <w:spacing w:before="80" w:after="80" w:line="200" w:lineRule="exact"/>
              <w:ind w:left="0" w:firstLine="0"/>
              <w:jc w:val="center"/>
              <w:textAlignment w:val="auto"/>
              <w:rPr>
                <w:b/>
                <w:bCs/>
                <w:highlight w:val="yellow"/>
                <w:lang w:val="en-GB" w:eastAsia="nl-NL"/>
              </w:rPr>
            </w:pPr>
            <w:r w:rsidRPr="00EE5CCF">
              <w:rPr>
                <w:b/>
                <w:bCs/>
                <w:lang w:val="en-GB" w:eastAsia="nl-NL"/>
              </w:rPr>
              <w:t>ADN 2021</w:t>
            </w:r>
          </w:p>
        </w:tc>
      </w:tr>
      <w:tr w:rsidR="00EE5CCF" w:rsidRPr="00EE5CCF" w14:paraId="4703C40B" w14:textId="77777777" w:rsidTr="00C65CC2">
        <w:trPr>
          <w:trHeight w:val="315"/>
        </w:trPr>
        <w:tc>
          <w:tcPr>
            <w:tcW w:w="2622" w:type="dxa"/>
            <w:tcBorders>
              <w:top w:val="single" w:sz="12" w:space="0" w:color="auto"/>
              <w:bottom w:val="single" w:sz="4" w:space="0" w:color="auto"/>
            </w:tcBorders>
            <w:shd w:val="clear" w:color="auto" w:fill="auto"/>
            <w:noWrap/>
            <w:vAlign w:val="bottom"/>
            <w:hideMark/>
          </w:tcPr>
          <w:p w14:paraId="18F90CD8" w14:textId="0B67DFAF" w:rsidR="00EE5CCF" w:rsidRPr="0088518A" w:rsidRDefault="004B488D" w:rsidP="004B488D">
            <w:pPr>
              <w:keepNext/>
              <w:keepLines/>
              <w:widowControl/>
              <w:overflowPunct/>
              <w:autoSpaceDE/>
              <w:autoSpaceDN/>
              <w:adjustRightInd/>
              <w:spacing w:before="40" w:after="120" w:line="220" w:lineRule="exact"/>
              <w:ind w:left="0" w:firstLine="0"/>
              <w:jc w:val="left"/>
              <w:textAlignment w:val="auto"/>
              <w:rPr>
                <w:b/>
                <w:bCs/>
                <w:lang w:val="en-GB" w:eastAsia="nl-NL"/>
              </w:rPr>
            </w:pPr>
            <w:r w:rsidRPr="0088518A">
              <w:rPr>
                <w:b/>
                <w:bCs/>
                <w:lang w:eastAsia="nl-NL"/>
              </w:rPr>
              <w:t>Position / Bauart</w:t>
            </w:r>
          </w:p>
        </w:tc>
        <w:tc>
          <w:tcPr>
            <w:tcW w:w="5382" w:type="dxa"/>
            <w:tcBorders>
              <w:top w:val="single" w:sz="12" w:space="0" w:color="auto"/>
              <w:bottom w:val="single" w:sz="4" w:space="0" w:color="auto"/>
            </w:tcBorders>
            <w:shd w:val="clear" w:color="auto" w:fill="auto"/>
            <w:noWrap/>
            <w:vAlign w:val="bottom"/>
            <w:hideMark/>
          </w:tcPr>
          <w:p w14:paraId="256E74B1" w14:textId="338646C0" w:rsidR="00EE5CCF" w:rsidRPr="0088518A" w:rsidRDefault="004B488D" w:rsidP="004B488D">
            <w:pPr>
              <w:keepNext/>
              <w:keepLines/>
              <w:widowControl/>
              <w:overflowPunct/>
              <w:autoSpaceDE/>
              <w:autoSpaceDN/>
              <w:adjustRightInd/>
              <w:spacing w:before="40" w:after="120" w:line="220" w:lineRule="exact"/>
              <w:ind w:left="0" w:firstLine="0"/>
              <w:jc w:val="left"/>
              <w:textAlignment w:val="auto"/>
              <w:rPr>
                <w:lang w:eastAsia="nl-NL"/>
              </w:rPr>
            </w:pPr>
            <w:r w:rsidRPr="0088518A">
              <w:rPr>
                <w:lang w:eastAsia="nl-NL"/>
              </w:rPr>
              <w:t>Genietete (genagelte) Stahlschiffe in Betrieb</w:t>
            </w:r>
            <w:r w:rsidR="00EE5CCF" w:rsidRPr="0088518A">
              <w:rPr>
                <w:lang w:eastAsia="nl-NL"/>
              </w:rPr>
              <w:t xml:space="preserve"> </w:t>
            </w:r>
            <w:r w:rsidR="00D7095B" w:rsidRPr="0088518A">
              <w:rPr>
                <w:lang w:eastAsia="nl-NL"/>
              </w:rPr>
              <w:t>Im Folgenden</w:t>
            </w:r>
            <w:r w:rsidR="00B41946" w:rsidRPr="0088518A">
              <w:rPr>
                <w:lang w:eastAsia="nl-NL"/>
              </w:rPr>
              <w:t xml:space="preserve"> g</w:t>
            </w:r>
            <w:r w:rsidRPr="0088518A">
              <w:rPr>
                <w:lang w:eastAsia="nl-NL"/>
              </w:rPr>
              <w:t>enietet:</w:t>
            </w:r>
          </w:p>
        </w:tc>
        <w:tc>
          <w:tcPr>
            <w:tcW w:w="6425" w:type="dxa"/>
            <w:tcBorders>
              <w:top w:val="single" w:sz="12" w:space="0" w:color="auto"/>
              <w:bottom w:val="single" w:sz="4" w:space="0" w:color="auto"/>
            </w:tcBorders>
            <w:shd w:val="clear" w:color="auto" w:fill="auto"/>
            <w:noWrap/>
            <w:hideMark/>
          </w:tcPr>
          <w:p w14:paraId="197F62F3" w14:textId="73ACF16B" w:rsidR="00EE5CCF" w:rsidRPr="00C65CC2" w:rsidRDefault="004B488D" w:rsidP="004B488D">
            <w:pPr>
              <w:keepNext/>
              <w:keepLines/>
              <w:widowControl/>
              <w:overflowPunct/>
              <w:autoSpaceDE/>
              <w:autoSpaceDN/>
              <w:adjustRightInd/>
              <w:spacing w:before="40" w:after="120" w:line="220" w:lineRule="exact"/>
              <w:ind w:left="0" w:firstLine="0"/>
              <w:jc w:val="left"/>
              <w:textAlignment w:val="auto"/>
              <w:rPr>
                <w:lang w:eastAsia="nl-NL"/>
              </w:rPr>
            </w:pPr>
            <w:r w:rsidRPr="0088518A">
              <w:rPr>
                <w:lang w:eastAsia="nl-NL"/>
              </w:rPr>
              <w:t>Nur geschweißte Stahlschiffe</w:t>
            </w:r>
          </w:p>
        </w:tc>
      </w:tr>
      <w:tr w:rsidR="00EE5CCF" w:rsidRPr="0074216C" w14:paraId="48F8D2A6" w14:textId="77777777" w:rsidTr="00E55104">
        <w:trPr>
          <w:trHeight w:val="3645"/>
        </w:trPr>
        <w:tc>
          <w:tcPr>
            <w:tcW w:w="2622" w:type="dxa"/>
            <w:tcBorders>
              <w:top w:val="single" w:sz="4" w:space="0" w:color="auto"/>
              <w:bottom w:val="single" w:sz="12" w:space="0" w:color="auto"/>
            </w:tcBorders>
            <w:shd w:val="clear" w:color="auto" w:fill="auto"/>
            <w:hideMark/>
          </w:tcPr>
          <w:p w14:paraId="7684A393" w14:textId="0241671A" w:rsidR="00EE5CCF" w:rsidRPr="0088518A" w:rsidRDefault="005D4D05" w:rsidP="00B41946">
            <w:pPr>
              <w:keepNext/>
              <w:keepLines/>
              <w:widowControl/>
              <w:overflowPunct/>
              <w:autoSpaceDE/>
              <w:autoSpaceDN/>
              <w:adjustRightInd/>
              <w:ind w:left="0" w:firstLine="0"/>
              <w:jc w:val="left"/>
              <w:textAlignment w:val="auto"/>
              <w:rPr>
                <w:color w:val="000000"/>
                <w:lang w:eastAsia="nl-NL"/>
              </w:rPr>
            </w:pPr>
            <w:r w:rsidRPr="0088518A">
              <w:rPr>
                <w:color w:val="000000"/>
                <w:lang w:eastAsia="nl-NL"/>
              </w:rPr>
              <w:t>Bilder</w:t>
            </w:r>
            <w:r w:rsidR="00241B32" w:rsidRPr="0088518A">
              <w:rPr>
                <w:color w:val="000000"/>
                <w:lang w:eastAsia="nl-NL"/>
              </w:rPr>
              <w:t xml:space="preserve"> eines genieteten und eines geschweißten Rahmens</w:t>
            </w:r>
          </w:p>
        </w:tc>
        <w:tc>
          <w:tcPr>
            <w:tcW w:w="5382" w:type="dxa"/>
            <w:tcBorders>
              <w:top w:val="single" w:sz="4" w:space="0" w:color="auto"/>
              <w:bottom w:val="single" w:sz="12" w:space="0" w:color="auto"/>
            </w:tcBorders>
            <w:shd w:val="clear" w:color="auto" w:fill="auto"/>
            <w:hideMark/>
          </w:tcPr>
          <w:p w14:paraId="5984267A" w14:textId="77777777" w:rsidR="00EE5CCF" w:rsidRPr="0088518A" w:rsidRDefault="00EE5CCF" w:rsidP="00EE5CCF">
            <w:pPr>
              <w:keepNext/>
              <w:keepLines/>
              <w:widowControl/>
              <w:overflowPunct/>
              <w:autoSpaceDE/>
              <w:autoSpaceDN/>
              <w:adjustRightInd/>
              <w:ind w:left="0" w:firstLine="0"/>
              <w:jc w:val="left"/>
              <w:textAlignment w:val="auto"/>
              <w:rPr>
                <w:color w:val="000000"/>
                <w:lang w:eastAsia="nl-NL"/>
              </w:rPr>
            </w:pPr>
            <w:r w:rsidRPr="0088518A">
              <w:rPr>
                <w:noProof/>
                <w:color w:val="000000"/>
                <w:lang w:val="en-GB" w:eastAsia="nl-NL"/>
              </w:rPr>
              <w:drawing>
                <wp:anchor distT="0" distB="0" distL="114300" distR="114300" simplePos="0" relativeHeight="251661312" behindDoc="0" locked="0" layoutInCell="1" allowOverlap="1" wp14:anchorId="7E228DEC" wp14:editId="0EABA314">
                  <wp:simplePos x="0" y="0"/>
                  <wp:positionH relativeFrom="column">
                    <wp:posOffset>9525</wp:posOffset>
                  </wp:positionH>
                  <wp:positionV relativeFrom="paragraph">
                    <wp:posOffset>47625</wp:posOffset>
                  </wp:positionV>
                  <wp:extent cx="3057525" cy="2247900"/>
                  <wp:effectExtent l="0" t="0" r="0" b="0"/>
                  <wp:wrapNone/>
                  <wp:docPr id="2" name="Afbeelding 2" descr="Afbeeldingen: constructies_staal">
                    <a:extLst xmlns:a="http://schemas.openxmlformats.org/drawingml/2006/main">
                      <a:ext uri="{FF2B5EF4-FFF2-40B4-BE49-F238E27FC236}">
                        <a16:creationId xmlns:a16="http://schemas.microsoft.com/office/drawing/2014/main" id="{38C40202-541E-427C-B544-D63DF3E8F528}"/>
                      </a:ext>
                    </a:extLst>
                  </wp:docPr>
                  <wp:cNvGraphicFramePr/>
                  <a:graphic xmlns:a="http://schemas.openxmlformats.org/drawingml/2006/main">
                    <a:graphicData uri="http://schemas.openxmlformats.org/drawingml/2006/picture">
                      <pic:pic xmlns:pic="http://schemas.openxmlformats.org/drawingml/2006/picture">
                        <pic:nvPicPr>
                          <pic:cNvPr id="2" name="Afbeelding 1" descr="Afbeeldingen: constructies_staal">
                            <a:extLst>
                              <a:ext uri="{FF2B5EF4-FFF2-40B4-BE49-F238E27FC236}">
                                <a16:creationId xmlns:a16="http://schemas.microsoft.com/office/drawing/2014/main" id="{38C40202-541E-427C-B544-D63DF3E8F528}"/>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7524" cy="224836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6425" w:type="dxa"/>
            <w:tcBorders>
              <w:top w:val="single" w:sz="4" w:space="0" w:color="auto"/>
              <w:bottom w:val="single" w:sz="12" w:space="0" w:color="auto"/>
            </w:tcBorders>
            <w:shd w:val="clear" w:color="auto" w:fill="auto"/>
            <w:hideMark/>
          </w:tcPr>
          <w:p w14:paraId="3DC4FBB3" w14:textId="77777777" w:rsidR="00EE5CCF" w:rsidRPr="00BC62D9" w:rsidRDefault="00EE5CCF" w:rsidP="00EE5CCF">
            <w:pPr>
              <w:keepNext/>
              <w:keepLines/>
              <w:widowControl/>
              <w:overflowPunct/>
              <w:autoSpaceDE/>
              <w:autoSpaceDN/>
              <w:adjustRightInd/>
              <w:ind w:left="0" w:firstLine="0"/>
              <w:jc w:val="left"/>
              <w:textAlignment w:val="auto"/>
              <w:rPr>
                <w:color w:val="000000"/>
                <w:highlight w:val="yellow"/>
                <w:lang w:eastAsia="nl-NL"/>
              </w:rPr>
            </w:pPr>
            <w:r w:rsidRPr="00EE5CCF">
              <w:rPr>
                <w:noProof/>
                <w:color w:val="000000"/>
                <w:highlight w:val="yellow"/>
                <w:lang w:val="en-GB" w:eastAsia="nl-NL"/>
              </w:rPr>
              <w:drawing>
                <wp:anchor distT="0" distB="0" distL="114300" distR="114300" simplePos="0" relativeHeight="251662336" behindDoc="0" locked="0" layoutInCell="1" allowOverlap="1" wp14:anchorId="699BF1FB" wp14:editId="1E9F2179">
                  <wp:simplePos x="0" y="0"/>
                  <wp:positionH relativeFrom="column">
                    <wp:posOffset>1171575</wp:posOffset>
                  </wp:positionH>
                  <wp:positionV relativeFrom="paragraph">
                    <wp:posOffset>104775</wp:posOffset>
                  </wp:positionV>
                  <wp:extent cx="2286000" cy="2171700"/>
                  <wp:effectExtent l="0" t="0" r="0" b="0"/>
                  <wp:wrapNone/>
                  <wp:docPr id="6" name="Afbeelding 6">
                    <a:extLst xmlns:a="http://schemas.openxmlformats.org/drawingml/2006/main">
                      <a:ext uri="{FF2B5EF4-FFF2-40B4-BE49-F238E27FC236}">
                        <a16:creationId xmlns:a16="http://schemas.microsoft.com/office/drawing/2014/main" id="{B1A4969C-2A19-4173-A470-C9C0771EF9D2}"/>
                      </a:ext>
                    </a:extLst>
                  </wp:docPr>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B1A4969C-2A19-4173-A470-C9C0771EF9D2}"/>
                              </a:ext>
                            </a:extLst>
                          </pic:cNvPr>
                          <pic:cNvPicPr>
                            <a:picLocks noChangeAspect="1"/>
                          </pic:cNvPicPr>
                        </pic:nvPicPr>
                        <pic:blipFill>
                          <a:blip r:embed="rId19"/>
                          <a:stretch>
                            <a:fillRect/>
                          </a:stretch>
                        </pic:blipFill>
                        <pic:spPr>
                          <a:xfrm>
                            <a:off x="0" y="0"/>
                            <a:ext cx="2286000" cy="2174989"/>
                          </a:xfrm>
                          <a:prstGeom prst="rect">
                            <a:avLst/>
                          </a:prstGeom>
                        </pic:spPr>
                      </pic:pic>
                    </a:graphicData>
                  </a:graphic>
                  <wp14:sizeRelH relativeFrom="page">
                    <wp14:pctWidth>0</wp14:pctWidth>
                  </wp14:sizeRelH>
                  <wp14:sizeRelV relativeFrom="page">
                    <wp14:pctHeight>0</wp14:pctHeight>
                  </wp14:sizeRelV>
                </wp:anchor>
              </w:drawing>
            </w:r>
          </w:p>
        </w:tc>
      </w:tr>
      <w:bookmarkEnd w:id="3"/>
    </w:tbl>
    <w:p w14:paraId="303CD3BC" w14:textId="77777777" w:rsidR="00FA3B25" w:rsidRPr="00BC62D9" w:rsidRDefault="00FA3B25" w:rsidP="000646C7">
      <w:pPr>
        <w:widowControl/>
        <w:suppressAutoHyphens/>
        <w:overflowPunct/>
        <w:autoSpaceDE/>
        <w:autoSpaceDN/>
        <w:adjustRightInd/>
        <w:spacing w:after="120" w:line="240" w:lineRule="atLeast"/>
        <w:ind w:right="1134" w:firstLine="0"/>
        <w:textAlignment w:val="auto"/>
      </w:pPr>
    </w:p>
    <w:bookmarkEnd w:id="6"/>
    <w:p w14:paraId="46C05A50" w14:textId="256588B8" w:rsidR="0063076E" w:rsidRPr="00173DD7" w:rsidRDefault="0063076E" w:rsidP="00830501">
      <w:pPr>
        <w:tabs>
          <w:tab w:val="left" w:pos="1418"/>
        </w:tabs>
        <w:spacing w:line="240" w:lineRule="atLeast"/>
        <w:ind w:firstLine="0"/>
        <w:jc w:val="center"/>
      </w:pPr>
      <w:r w:rsidRPr="005B7A17">
        <w:t>***</w:t>
      </w:r>
      <w:bookmarkEnd w:id="0"/>
    </w:p>
    <w:sectPr w:rsidR="0063076E" w:rsidRPr="00173DD7" w:rsidSect="00EE5CCF">
      <w:headerReference w:type="even" r:id="rId20"/>
      <w:headerReference w:type="default" r:id="rId21"/>
      <w:footerReference w:type="even" r:id="rId22"/>
      <w:footerReference w:type="default" r:id="rId23"/>
      <w:headerReference w:type="first" r:id="rId24"/>
      <w:footerReference w:type="first" r:id="rId25"/>
      <w:pgSz w:w="16838" w:h="11906" w:orient="landscape"/>
      <w:pgMar w:top="1134" w:right="1418"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6B849" w14:textId="77777777" w:rsidR="002D5F0F" w:rsidRDefault="002D5F0F" w:rsidP="00277F70">
      <w:r>
        <w:separator/>
      </w:r>
    </w:p>
  </w:endnote>
  <w:endnote w:type="continuationSeparator" w:id="0">
    <w:p w14:paraId="29CC234E" w14:textId="77777777" w:rsidR="002D5F0F" w:rsidRDefault="002D5F0F" w:rsidP="00277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29546" w14:textId="77777777" w:rsidR="003D32D9" w:rsidRPr="003664FC" w:rsidRDefault="003D32D9" w:rsidP="003D32D9">
    <w:pPr>
      <w:widowControl/>
      <w:suppressAutoHyphens/>
      <w:overflowPunct/>
      <w:autoSpaceDE/>
      <w:autoSpaceDN/>
      <w:adjustRightInd/>
      <w:ind w:left="0" w:firstLine="0"/>
      <w:jc w:val="right"/>
      <w:textAlignment w:val="auto"/>
      <w:rPr>
        <w:lang w:val="fr-FR"/>
      </w:rPr>
    </w:pPr>
    <w:r>
      <w:rPr>
        <w:rFonts w:ascii="Arial" w:hAnsi="Arial"/>
        <w:noProof/>
        <w:snapToGrid w:val="0"/>
        <w:sz w:val="12"/>
        <w:szCs w:val="12"/>
        <w:lang w:val="fr-FR"/>
      </w:rPr>
      <w:t>m</w:t>
    </w:r>
    <w:r w:rsidRPr="003664FC">
      <w:rPr>
        <w:rFonts w:ascii="Arial" w:hAnsi="Arial"/>
        <w:noProof/>
        <w:snapToGrid w:val="0"/>
        <w:sz w:val="12"/>
        <w:szCs w:val="12"/>
        <w:lang w:val="fr-FR"/>
      </w:rPr>
      <w:t>m</w:t>
    </w:r>
    <w:r>
      <w:rPr>
        <w:rFonts w:ascii="Arial" w:hAnsi="Arial"/>
        <w:noProof/>
        <w:snapToGrid w:val="0"/>
        <w:sz w:val="12"/>
        <w:szCs w:val="12"/>
        <w:lang w:val="fr-FR"/>
      </w:rPr>
      <w:t>_ba</w:t>
    </w:r>
    <w:r w:rsidRPr="003664FC">
      <w:rPr>
        <w:rFonts w:ascii="Arial" w:hAnsi="Arial"/>
        <w:noProof/>
        <w:snapToGrid w:val="0"/>
        <w:sz w:val="12"/>
        <w:szCs w:val="12"/>
        <w:lang w:val="fr-FR"/>
      </w:rPr>
      <w:t>/adn_wp15_ac2_2021_</w:t>
    </w:r>
    <w:r>
      <w:rPr>
        <w:rFonts w:ascii="Arial" w:hAnsi="Arial"/>
        <w:noProof/>
        <w:snapToGrid w:val="0"/>
        <w:sz w:val="12"/>
        <w:szCs w:val="12"/>
        <w:lang w:val="fr-FR"/>
      </w:rPr>
      <w:t>25</w:t>
    </w:r>
    <w:r w:rsidRPr="003664FC">
      <w:rPr>
        <w:rFonts w:ascii="Arial" w:hAnsi="Arial"/>
        <w:noProof/>
        <w:snapToGrid w:val="0"/>
        <w:sz w:val="12"/>
        <w:szCs w:val="12"/>
        <w:lang w:val="fr-FR"/>
      </w:rPr>
      <w:t>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E987C" w14:textId="77777777" w:rsidR="003D32D9" w:rsidRPr="003664FC" w:rsidRDefault="003D32D9" w:rsidP="003D32D9">
    <w:pPr>
      <w:widowControl/>
      <w:suppressAutoHyphens/>
      <w:overflowPunct/>
      <w:autoSpaceDE/>
      <w:autoSpaceDN/>
      <w:adjustRightInd/>
      <w:ind w:left="0" w:firstLine="0"/>
      <w:jc w:val="right"/>
      <w:textAlignment w:val="auto"/>
      <w:rPr>
        <w:lang w:val="fr-FR"/>
      </w:rPr>
    </w:pPr>
    <w:r>
      <w:rPr>
        <w:rFonts w:ascii="Arial" w:hAnsi="Arial"/>
        <w:noProof/>
        <w:snapToGrid w:val="0"/>
        <w:sz w:val="12"/>
        <w:szCs w:val="12"/>
        <w:lang w:val="fr-FR"/>
      </w:rPr>
      <w:t>m</w:t>
    </w:r>
    <w:r w:rsidRPr="003664FC">
      <w:rPr>
        <w:rFonts w:ascii="Arial" w:hAnsi="Arial"/>
        <w:noProof/>
        <w:snapToGrid w:val="0"/>
        <w:sz w:val="12"/>
        <w:szCs w:val="12"/>
        <w:lang w:val="fr-FR"/>
      </w:rPr>
      <w:t>m</w:t>
    </w:r>
    <w:r>
      <w:rPr>
        <w:rFonts w:ascii="Arial" w:hAnsi="Arial"/>
        <w:noProof/>
        <w:snapToGrid w:val="0"/>
        <w:sz w:val="12"/>
        <w:szCs w:val="12"/>
        <w:lang w:val="fr-FR"/>
      </w:rPr>
      <w:t>_ba</w:t>
    </w:r>
    <w:r w:rsidRPr="003664FC">
      <w:rPr>
        <w:rFonts w:ascii="Arial" w:hAnsi="Arial"/>
        <w:noProof/>
        <w:snapToGrid w:val="0"/>
        <w:sz w:val="12"/>
        <w:szCs w:val="12"/>
        <w:lang w:val="fr-FR"/>
      </w:rPr>
      <w:t>/adn_wp15_ac2_2021_</w:t>
    </w:r>
    <w:r>
      <w:rPr>
        <w:rFonts w:ascii="Arial" w:hAnsi="Arial"/>
        <w:noProof/>
        <w:snapToGrid w:val="0"/>
        <w:sz w:val="12"/>
        <w:szCs w:val="12"/>
        <w:lang w:val="fr-FR"/>
      </w:rPr>
      <w:t>25</w:t>
    </w:r>
    <w:r w:rsidRPr="003664FC">
      <w:rPr>
        <w:rFonts w:ascii="Arial" w:hAnsi="Arial"/>
        <w:noProof/>
        <w:snapToGrid w:val="0"/>
        <w:sz w:val="12"/>
        <w:szCs w:val="12"/>
        <w:lang w:val="fr-FR"/>
      </w:rPr>
      <w:t>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1BE7E" w14:textId="4308A3C9" w:rsidR="00535182" w:rsidRPr="000671E2" w:rsidRDefault="00535182" w:rsidP="00535182">
    <w:pPr>
      <w:widowControl/>
      <w:suppressAutoHyphens/>
      <w:overflowPunct/>
      <w:autoSpaceDE/>
      <w:autoSpaceDN/>
      <w:adjustRightInd/>
      <w:ind w:left="0" w:firstLine="0"/>
      <w:jc w:val="right"/>
      <w:textAlignment w:val="auto"/>
      <w:rPr>
        <w:lang w:val="fr-FR"/>
      </w:rPr>
    </w:pPr>
    <w:r w:rsidRPr="000671E2">
      <w:rPr>
        <w:rFonts w:ascii="Arial" w:hAnsi="Arial"/>
        <w:noProof/>
        <w:snapToGrid w:val="0"/>
        <w:sz w:val="12"/>
        <w:szCs w:val="24"/>
        <w:lang w:val="fr-FR"/>
      </w:rPr>
      <w:t>mm_ba/adn_wp15_ac2_2021_</w:t>
    </w:r>
    <w:r w:rsidR="003B4D14">
      <w:rPr>
        <w:rFonts w:ascii="Arial" w:hAnsi="Arial"/>
        <w:noProof/>
        <w:snapToGrid w:val="0"/>
        <w:sz w:val="12"/>
        <w:szCs w:val="24"/>
        <w:lang w:val="fr-FR"/>
      </w:rPr>
      <w:t>25</w:t>
    </w:r>
    <w:r w:rsidRPr="000671E2">
      <w:rPr>
        <w:rFonts w:ascii="Arial" w:hAnsi="Arial"/>
        <w:noProof/>
        <w:snapToGrid w:val="0"/>
        <w:sz w:val="12"/>
        <w:szCs w:val="24"/>
        <w:lang w:val="fr-FR"/>
      </w:rPr>
      <w:t>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E2762" w14:textId="16A2D90D" w:rsidR="00D36741" w:rsidRPr="000671E2" w:rsidRDefault="000671E2" w:rsidP="00D36741">
    <w:pPr>
      <w:widowControl/>
      <w:suppressAutoHyphens/>
      <w:overflowPunct/>
      <w:autoSpaceDE/>
      <w:autoSpaceDN/>
      <w:adjustRightInd/>
      <w:ind w:left="0" w:firstLine="0"/>
      <w:jc w:val="right"/>
      <w:textAlignment w:val="auto"/>
      <w:rPr>
        <w:lang w:val="fr-FR"/>
      </w:rPr>
    </w:pPr>
    <w:bookmarkStart w:id="11" w:name="_Hlk74567240"/>
    <w:bookmarkStart w:id="12" w:name="_Hlk74567241"/>
    <w:r w:rsidRPr="000671E2">
      <w:rPr>
        <w:rFonts w:ascii="Arial" w:hAnsi="Arial"/>
        <w:noProof/>
        <w:snapToGrid w:val="0"/>
        <w:sz w:val="12"/>
        <w:szCs w:val="24"/>
        <w:lang w:val="fr-FR"/>
      </w:rPr>
      <w:t>m</w:t>
    </w:r>
    <w:r w:rsidR="00D36741" w:rsidRPr="000671E2">
      <w:rPr>
        <w:rFonts w:ascii="Arial" w:hAnsi="Arial"/>
        <w:noProof/>
        <w:snapToGrid w:val="0"/>
        <w:sz w:val="12"/>
        <w:szCs w:val="24"/>
        <w:lang w:val="fr-FR"/>
      </w:rPr>
      <w:t>m</w:t>
    </w:r>
    <w:r w:rsidRPr="000671E2">
      <w:rPr>
        <w:rFonts w:ascii="Arial" w:hAnsi="Arial"/>
        <w:noProof/>
        <w:snapToGrid w:val="0"/>
        <w:sz w:val="12"/>
        <w:szCs w:val="24"/>
        <w:lang w:val="fr-FR"/>
      </w:rPr>
      <w:t>_ba</w:t>
    </w:r>
    <w:r w:rsidR="00D36741" w:rsidRPr="000671E2">
      <w:rPr>
        <w:rFonts w:ascii="Arial" w:hAnsi="Arial"/>
        <w:noProof/>
        <w:snapToGrid w:val="0"/>
        <w:sz w:val="12"/>
        <w:szCs w:val="24"/>
        <w:lang w:val="fr-FR"/>
      </w:rPr>
      <w:t>/adn_wp15_ac2_202</w:t>
    </w:r>
    <w:r w:rsidR="00830501" w:rsidRPr="000671E2">
      <w:rPr>
        <w:rFonts w:ascii="Arial" w:hAnsi="Arial"/>
        <w:noProof/>
        <w:snapToGrid w:val="0"/>
        <w:sz w:val="12"/>
        <w:szCs w:val="24"/>
        <w:lang w:val="fr-FR"/>
      </w:rPr>
      <w:t>1</w:t>
    </w:r>
    <w:r w:rsidR="00D36741" w:rsidRPr="000671E2">
      <w:rPr>
        <w:rFonts w:ascii="Arial" w:hAnsi="Arial"/>
        <w:noProof/>
        <w:snapToGrid w:val="0"/>
        <w:sz w:val="12"/>
        <w:szCs w:val="24"/>
        <w:lang w:val="fr-FR"/>
      </w:rPr>
      <w:t>_</w:t>
    </w:r>
    <w:r w:rsidR="003D32D9">
      <w:rPr>
        <w:rFonts w:ascii="Arial" w:hAnsi="Arial"/>
        <w:noProof/>
        <w:snapToGrid w:val="0"/>
        <w:sz w:val="12"/>
        <w:szCs w:val="24"/>
        <w:lang w:val="fr-FR"/>
      </w:rPr>
      <w:t>25</w:t>
    </w:r>
    <w:r w:rsidR="00D36741" w:rsidRPr="000671E2">
      <w:rPr>
        <w:rFonts w:ascii="Arial" w:hAnsi="Arial"/>
        <w:noProof/>
        <w:snapToGrid w:val="0"/>
        <w:sz w:val="12"/>
        <w:szCs w:val="24"/>
        <w:lang w:val="fr-FR"/>
      </w:rPr>
      <w:t>de</w:t>
    </w:r>
    <w:bookmarkEnd w:id="11"/>
    <w:bookmarkEnd w:id="12"/>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9D4F6" w14:textId="5C2FCA76" w:rsidR="003664FC" w:rsidRPr="003664FC" w:rsidRDefault="003664FC" w:rsidP="003664FC">
    <w:pPr>
      <w:widowControl/>
      <w:suppressAutoHyphens/>
      <w:overflowPunct/>
      <w:autoSpaceDE/>
      <w:autoSpaceDN/>
      <w:adjustRightInd/>
      <w:ind w:left="0" w:firstLine="0"/>
      <w:jc w:val="right"/>
      <w:textAlignment w:val="auto"/>
      <w:rPr>
        <w:lang w:val="fr-FR"/>
      </w:rPr>
    </w:pPr>
    <w:bookmarkStart w:id="13" w:name="_Hlk74661729"/>
    <w:bookmarkStart w:id="14" w:name="_Hlk74661730"/>
    <w:bookmarkStart w:id="15" w:name="_Hlk74661736"/>
    <w:bookmarkStart w:id="16" w:name="_Hlk74661737"/>
    <w:r>
      <w:rPr>
        <w:rFonts w:ascii="Arial" w:hAnsi="Arial"/>
        <w:noProof/>
        <w:snapToGrid w:val="0"/>
        <w:sz w:val="12"/>
        <w:szCs w:val="12"/>
        <w:lang w:val="fr-FR"/>
      </w:rPr>
      <w:t>m</w:t>
    </w:r>
    <w:r w:rsidRPr="003664FC">
      <w:rPr>
        <w:rFonts w:ascii="Arial" w:hAnsi="Arial"/>
        <w:noProof/>
        <w:snapToGrid w:val="0"/>
        <w:sz w:val="12"/>
        <w:szCs w:val="12"/>
        <w:lang w:val="fr-FR"/>
      </w:rPr>
      <w:t>m</w:t>
    </w:r>
    <w:r>
      <w:rPr>
        <w:rFonts w:ascii="Arial" w:hAnsi="Arial"/>
        <w:noProof/>
        <w:snapToGrid w:val="0"/>
        <w:sz w:val="12"/>
        <w:szCs w:val="12"/>
        <w:lang w:val="fr-FR"/>
      </w:rPr>
      <w:t>_ba</w:t>
    </w:r>
    <w:r w:rsidRPr="003664FC">
      <w:rPr>
        <w:rFonts w:ascii="Arial" w:hAnsi="Arial"/>
        <w:noProof/>
        <w:snapToGrid w:val="0"/>
        <w:sz w:val="12"/>
        <w:szCs w:val="12"/>
        <w:lang w:val="fr-FR"/>
      </w:rPr>
      <w:t>/adn_wp15_ac2_2021_</w:t>
    </w:r>
    <w:r w:rsidR="003D32D9">
      <w:rPr>
        <w:rFonts w:ascii="Arial" w:hAnsi="Arial"/>
        <w:noProof/>
        <w:snapToGrid w:val="0"/>
        <w:sz w:val="12"/>
        <w:szCs w:val="12"/>
        <w:lang w:val="fr-FR"/>
      </w:rPr>
      <w:t>25</w:t>
    </w:r>
    <w:r w:rsidRPr="003664FC">
      <w:rPr>
        <w:rFonts w:ascii="Arial" w:hAnsi="Arial"/>
        <w:noProof/>
        <w:snapToGrid w:val="0"/>
        <w:sz w:val="12"/>
        <w:szCs w:val="12"/>
        <w:lang w:val="fr-FR"/>
      </w:rPr>
      <w:t>de</w:t>
    </w:r>
    <w:bookmarkEnd w:id="13"/>
    <w:bookmarkEnd w:id="14"/>
    <w:bookmarkEnd w:id="15"/>
    <w:bookmarkEnd w:id="1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D7B3A" w14:textId="77777777" w:rsidR="002D5F0F" w:rsidRDefault="002D5F0F" w:rsidP="00277F70">
      <w:r>
        <w:separator/>
      </w:r>
    </w:p>
  </w:footnote>
  <w:footnote w:type="continuationSeparator" w:id="0">
    <w:p w14:paraId="2103B609" w14:textId="77777777" w:rsidR="002D5F0F" w:rsidRDefault="002D5F0F" w:rsidP="00277F70">
      <w:r>
        <w:continuationSeparator/>
      </w:r>
    </w:p>
  </w:footnote>
  <w:footnote w:id="1">
    <w:p w14:paraId="0A16825C" w14:textId="067E67DE" w:rsidR="00277F70" w:rsidRPr="00CE3B39" w:rsidRDefault="00277F70" w:rsidP="00277F70">
      <w:pPr>
        <w:pStyle w:val="FootnoteText"/>
        <w:ind w:left="284" w:hanging="284"/>
        <w:rPr>
          <w:sz w:val="16"/>
          <w:szCs w:val="16"/>
        </w:rPr>
      </w:pPr>
      <w:r w:rsidRPr="00CE3B39">
        <w:rPr>
          <w:rStyle w:val="FootnoteReference"/>
          <w:sz w:val="16"/>
          <w:szCs w:val="16"/>
        </w:rPr>
        <w:footnoteRef/>
      </w:r>
      <w:r w:rsidRPr="00CE3B39">
        <w:rPr>
          <w:sz w:val="16"/>
          <w:szCs w:val="16"/>
        </w:rPr>
        <w:t xml:space="preserve"> </w:t>
      </w:r>
      <w:r w:rsidRPr="00CE3B39">
        <w:rPr>
          <w:sz w:val="16"/>
          <w:szCs w:val="16"/>
        </w:rPr>
        <w:tab/>
        <w:t>Von der UNECE in Englisch, Französisch und Russisch unter dem Aktenzeichen ECE/TRANS/WP.15/AC.2/202</w:t>
      </w:r>
      <w:r w:rsidR="00AE0AFB" w:rsidRPr="00CE3B39">
        <w:rPr>
          <w:sz w:val="16"/>
          <w:szCs w:val="16"/>
        </w:rPr>
        <w:t>1</w:t>
      </w:r>
      <w:r w:rsidRPr="00CE3B39">
        <w:rPr>
          <w:sz w:val="16"/>
          <w:szCs w:val="16"/>
        </w:rPr>
        <w:t>/</w:t>
      </w:r>
      <w:r w:rsidR="003D32D9" w:rsidRPr="00CE3B39">
        <w:rPr>
          <w:sz w:val="16"/>
          <w:szCs w:val="16"/>
        </w:rPr>
        <w:t>25</w:t>
      </w:r>
      <w:r w:rsidRPr="00CE3B39">
        <w:rPr>
          <w:sz w:val="16"/>
          <w:szCs w:val="16"/>
        </w:rPr>
        <w:t xml:space="preserve"> verteilt.</w:t>
      </w:r>
    </w:p>
  </w:footnote>
  <w:footnote w:id="2">
    <w:p w14:paraId="1C93A7FD" w14:textId="48FCB561" w:rsidR="00277F70" w:rsidRPr="00B041A6" w:rsidRDefault="00277F70" w:rsidP="009D5560">
      <w:pPr>
        <w:pStyle w:val="FootnoteText"/>
        <w:ind w:left="284" w:hanging="284"/>
        <w:rPr>
          <w:sz w:val="16"/>
          <w:szCs w:val="16"/>
        </w:rPr>
      </w:pPr>
      <w:r w:rsidRPr="00CE3B39">
        <w:rPr>
          <w:rStyle w:val="FootnoteReference"/>
          <w:sz w:val="16"/>
          <w:szCs w:val="16"/>
        </w:rPr>
        <w:footnoteRef/>
      </w:r>
      <w:r w:rsidRPr="00CE3B39">
        <w:rPr>
          <w:sz w:val="16"/>
          <w:szCs w:val="16"/>
        </w:rPr>
        <w:t xml:space="preserve"> </w:t>
      </w:r>
      <w:r w:rsidRPr="00CE3B39">
        <w:rPr>
          <w:sz w:val="16"/>
          <w:szCs w:val="16"/>
        </w:rPr>
        <w:tab/>
      </w:r>
      <w:r w:rsidR="009D5560" w:rsidRPr="00CE3B39">
        <w:rPr>
          <w:sz w:val="16"/>
          <w:szCs w:val="16"/>
        </w:rPr>
        <w:t xml:space="preserve">Entsprechend dem Arbeitsprogramm des Binnenverkehrsausschusses für </w:t>
      </w:r>
      <w:r w:rsidR="008B0942" w:rsidRPr="00CE3B39">
        <w:rPr>
          <w:sz w:val="16"/>
          <w:szCs w:val="16"/>
        </w:rPr>
        <w:t>2021</w:t>
      </w:r>
      <w:r w:rsidR="009D5560" w:rsidRPr="00CE3B39">
        <w:rPr>
          <w:sz w:val="16"/>
          <w:szCs w:val="16"/>
        </w:rPr>
        <w:t xml:space="preserve"> gemäß dem Entwurf des Programmhaushalts für </w:t>
      </w:r>
      <w:r w:rsidR="008B0942" w:rsidRPr="00CE3B39">
        <w:rPr>
          <w:sz w:val="16"/>
          <w:szCs w:val="16"/>
        </w:rPr>
        <w:t>2021</w:t>
      </w:r>
      <w:r w:rsidR="009D5560" w:rsidRPr="00CE3B39">
        <w:rPr>
          <w:sz w:val="16"/>
          <w:szCs w:val="16"/>
        </w:rPr>
        <w:t xml:space="preserve"> (A/7</w:t>
      </w:r>
      <w:r w:rsidR="008B0942" w:rsidRPr="00CE3B39">
        <w:rPr>
          <w:sz w:val="16"/>
          <w:szCs w:val="16"/>
        </w:rPr>
        <w:t>5</w:t>
      </w:r>
      <w:r w:rsidR="009D5560" w:rsidRPr="00CE3B39">
        <w:rPr>
          <w:sz w:val="16"/>
          <w:szCs w:val="16"/>
        </w:rPr>
        <w:t>/6 (</w:t>
      </w:r>
      <w:r w:rsidR="00493A40" w:rsidRPr="00CE3B39">
        <w:rPr>
          <w:sz w:val="16"/>
          <w:szCs w:val="16"/>
        </w:rPr>
        <w:t>Kap.</w:t>
      </w:r>
      <w:r w:rsidR="00C65CC2">
        <w:rPr>
          <w:sz w:val="16"/>
          <w:szCs w:val="16"/>
        </w:rPr>
        <w:t> </w:t>
      </w:r>
      <w:r w:rsidR="008B0942" w:rsidRPr="00CE3B39">
        <w:rPr>
          <w:sz w:val="16"/>
          <w:szCs w:val="16"/>
        </w:rPr>
        <w:t>.</w:t>
      </w:r>
      <w:r w:rsidR="009D5560" w:rsidRPr="00CE3B39">
        <w:rPr>
          <w:sz w:val="16"/>
          <w:szCs w:val="16"/>
        </w:rPr>
        <w:t>20), Abs. 20.</w:t>
      </w:r>
      <w:r w:rsidR="008B0942" w:rsidRPr="00CE3B39">
        <w:rPr>
          <w:sz w:val="16"/>
          <w:szCs w:val="16"/>
        </w:rPr>
        <w:t>51</w:t>
      </w:r>
      <w:r w:rsidR="009D5560" w:rsidRPr="00CE3B39">
        <w:rPr>
          <w:sz w:val="16"/>
          <w:szCs w:val="16"/>
        </w:rPr>
        <w:t>).</w:t>
      </w:r>
    </w:p>
  </w:footnote>
  <w:footnote w:id="3">
    <w:p w14:paraId="58088136" w14:textId="77777777" w:rsidR="000C7B34" w:rsidRPr="00BC62D9" w:rsidRDefault="000C7B34" w:rsidP="000C7B34">
      <w:pPr>
        <w:pStyle w:val="FootnoteText"/>
        <w:rPr>
          <w:sz w:val="16"/>
          <w:szCs w:val="16"/>
        </w:rPr>
      </w:pPr>
      <w:r w:rsidRPr="00002D21">
        <w:rPr>
          <w:sz w:val="16"/>
          <w:szCs w:val="16"/>
        </w:rPr>
        <w:tab/>
      </w:r>
      <w:r w:rsidRPr="003D32D9">
        <w:rPr>
          <w:rStyle w:val="FootnoteReference"/>
          <w:sz w:val="16"/>
          <w:szCs w:val="16"/>
        </w:rPr>
        <w:footnoteRef/>
      </w:r>
      <w:r w:rsidRPr="003D32D9">
        <w:rPr>
          <w:sz w:val="16"/>
          <w:szCs w:val="16"/>
        </w:rPr>
        <w:t xml:space="preserve"> </w:t>
      </w:r>
      <w:r w:rsidRPr="003D32D9">
        <w:rPr>
          <w:sz w:val="16"/>
          <w:szCs w:val="16"/>
        </w:rPr>
        <w:tab/>
      </w:r>
      <w:hyperlink r:id="rId1" w:history="1">
        <w:r w:rsidRPr="003D32D9">
          <w:rPr>
            <w:rStyle w:val="Hyperlink"/>
            <w:sz w:val="16"/>
            <w:szCs w:val="16"/>
          </w:rPr>
          <w:t>www.platformzeroincidents.nl</w:t>
        </w:r>
      </w:hyperlink>
    </w:p>
  </w:footnote>
  <w:footnote w:id="4">
    <w:p w14:paraId="44A7C71D" w14:textId="649388A2" w:rsidR="0074216C" w:rsidRPr="0074216C" w:rsidRDefault="0074216C" w:rsidP="0074216C">
      <w:pPr>
        <w:pStyle w:val="PlainText"/>
        <w:tabs>
          <w:tab w:val="left" w:pos="284"/>
        </w:tabs>
        <w:ind w:left="567" w:hanging="283"/>
        <w:rPr>
          <w:lang w:val="de-DE"/>
        </w:rPr>
      </w:pPr>
      <w:r>
        <w:rPr>
          <w:rStyle w:val="FootnoteReference"/>
        </w:rPr>
        <w:footnoteRef/>
      </w:r>
      <w:r>
        <w:rPr>
          <w:lang w:val="de-DE"/>
        </w:rPr>
        <w:tab/>
      </w:r>
      <w:r w:rsidRPr="0074216C">
        <w:rPr>
          <w:rFonts w:ascii="Times New Roman" w:hAnsi="Times New Roman" w:cs="Times New Roman"/>
          <w:sz w:val="16"/>
          <w:szCs w:val="16"/>
          <w:lang w:val="de-DE"/>
        </w:rPr>
        <w:t>Hinweis des ZKR Sekretariats: Das ZKR Sekretariat weist darauf hin, dass das ADNR von der ZKR seinerzeit nur auf Deutsch und Französisch veröffentlicht wurde. Alle weiteren existierenden Sprachfassungen sind Übersetzungen.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0E01D" w14:textId="67BDCBBE" w:rsidR="003D32D9" w:rsidRPr="00FF3208" w:rsidRDefault="003D32D9" w:rsidP="003D32D9">
    <w:pPr>
      <w:widowControl/>
      <w:suppressAutoHyphens/>
      <w:overflowPunct/>
      <w:autoSpaceDE/>
      <w:autoSpaceDN/>
      <w:adjustRightInd/>
      <w:ind w:left="0" w:firstLine="0"/>
      <w:jc w:val="left"/>
      <w:textAlignment w:val="auto"/>
      <w:rPr>
        <w:rFonts w:ascii="Arial" w:hAnsi="Arial"/>
        <w:snapToGrid w:val="0"/>
        <w:sz w:val="16"/>
        <w:szCs w:val="16"/>
        <w:lang w:val="en-US"/>
      </w:rPr>
    </w:pPr>
    <w:r w:rsidRPr="00FF3208">
      <w:rPr>
        <w:rFonts w:ascii="Arial" w:hAnsi="Arial"/>
        <w:snapToGrid w:val="0"/>
        <w:sz w:val="16"/>
        <w:szCs w:val="16"/>
        <w:lang w:val="en-US"/>
      </w:rPr>
      <w:t>CCNR-ZKR/ADN/WP.15/AC.2/20</w:t>
    </w:r>
    <w:r>
      <w:rPr>
        <w:rFonts w:ascii="Arial" w:hAnsi="Arial"/>
        <w:snapToGrid w:val="0"/>
        <w:sz w:val="16"/>
        <w:szCs w:val="16"/>
        <w:lang w:val="en-US"/>
      </w:rPr>
      <w:t>21</w:t>
    </w:r>
    <w:r w:rsidRPr="00FF3208">
      <w:rPr>
        <w:rFonts w:ascii="Arial" w:hAnsi="Arial"/>
        <w:snapToGrid w:val="0"/>
        <w:sz w:val="16"/>
        <w:szCs w:val="16"/>
        <w:lang w:val="en-US"/>
      </w:rPr>
      <w:t>/</w:t>
    </w:r>
    <w:r>
      <w:rPr>
        <w:rFonts w:ascii="Arial" w:hAnsi="Arial"/>
        <w:snapToGrid w:val="0"/>
        <w:sz w:val="16"/>
        <w:szCs w:val="16"/>
        <w:lang w:val="en-US"/>
      </w:rPr>
      <w:t>25</w:t>
    </w:r>
  </w:p>
  <w:p w14:paraId="5B6FA19C" w14:textId="773E25DE" w:rsidR="00EE5CCF" w:rsidRPr="003D32D9" w:rsidRDefault="003D32D9" w:rsidP="003D32D9">
    <w:pPr>
      <w:widowControl/>
      <w:suppressAutoHyphens/>
      <w:overflowPunct/>
      <w:autoSpaceDE/>
      <w:autoSpaceDN/>
      <w:adjustRightInd/>
      <w:ind w:left="0" w:firstLine="0"/>
      <w:jc w:val="left"/>
      <w:textAlignment w:val="auto"/>
    </w:pPr>
    <w:r w:rsidRPr="00FF3208">
      <w:rPr>
        <w:rFonts w:ascii="Arial" w:hAnsi="Arial"/>
        <w:snapToGrid w:val="0"/>
        <w:sz w:val="16"/>
        <w:szCs w:val="16"/>
      </w:rPr>
      <w:t xml:space="preserve">Seite </w:t>
    </w:r>
    <w:r w:rsidRPr="00FF3208">
      <w:rPr>
        <w:rFonts w:ascii="Arial" w:hAnsi="Arial"/>
        <w:snapToGrid w:val="0"/>
        <w:sz w:val="16"/>
        <w:szCs w:val="16"/>
      </w:rPr>
      <w:fldChar w:fldCharType="begin"/>
    </w:r>
    <w:r w:rsidRPr="00FF3208">
      <w:rPr>
        <w:rFonts w:ascii="Arial" w:hAnsi="Arial"/>
        <w:snapToGrid w:val="0"/>
        <w:sz w:val="16"/>
        <w:szCs w:val="16"/>
      </w:rPr>
      <w:instrText xml:space="preserve"> PAGE  \* MERGEFORMAT </w:instrText>
    </w:r>
    <w:r w:rsidRPr="00FF3208">
      <w:rPr>
        <w:rFonts w:ascii="Arial" w:hAnsi="Arial"/>
        <w:snapToGrid w:val="0"/>
        <w:sz w:val="16"/>
        <w:szCs w:val="16"/>
      </w:rPr>
      <w:fldChar w:fldCharType="separate"/>
    </w:r>
    <w:r>
      <w:rPr>
        <w:rFonts w:ascii="Arial" w:hAnsi="Arial"/>
        <w:snapToGrid w:val="0"/>
        <w:sz w:val="16"/>
        <w:szCs w:val="16"/>
      </w:rPr>
      <w:t>2</w:t>
    </w:r>
    <w:r w:rsidRPr="00FF3208">
      <w:rPr>
        <w:rFonts w:ascii="Arial" w:hAnsi="Arial"/>
        <w:snapToGrid w:val="0"/>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3E497" w14:textId="77777777" w:rsidR="003D32D9" w:rsidRPr="00FF3208" w:rsidRDefault="003D32D9" w:rsidP="003D32D9">
    <w:pPr>
      <w:widowControl/>
      <w:suppressAutoHyphens/>
      <w:overflowPunct/>
      <w:autoSpaceDE/>
      <w:autoSpaceDN/>
      <w:adjustRightInd/>
      <w:ind w:left="0" w:firstLine="0"/>
      <w:jc w:val="right"/>
      <w:textAlignment w:val="auto"/>
      <w:rPr>
        <w:rFonts w:ascii="Arial" w:hAnsi="Arial"/>
        <w:snapToGrid w:val="0"/>
        <w:sz w:val="16"/>
        <w:szCs w:val="16"/>
        <w:lang w:val="en-US"/>
      </w:rPr>
    </w:pPr>
    <w:r w:rsidRPr="00FF3208">
      <w:rPr>
        <w:rFonts w:ascii="Arial" w:hAnsi="Arial"/>
        <w:snapToGrid w:val="0"/>
        <w:sz w:val="16"/>
        <w:szCs w:val="16"/>
        <w:lang w:val="en-US"/>
      </w:rPr>
      <w:t>CCNR-ZKR/ADN/WP.15/AC.2/20</w:t>
    </w:r>
    <w:r>
      <w:rPr>
        <w:rFonts w:ascii="Arial" w:hAnsi="Arial"/>
        <w:snapToGrid w:val="0"/>
        <w:sz w:val="16"/>
        <w:szCs w:val="16"/>
        <w:lang w:val="en-US"/>
      </w:rPr>
      <w:t>21</w:t>
    </w:r>
    <w:r w:rsidRPr="00FF3208">
      <w:rPr>
        <w:rFonts w:ascii="Arial" w:hAnsi="Arial"/>
        <w:snapToGrid w:val="0"/>
        <w:sz w:val="16"/>
        <w:szCs w:val="16"/>
        <w:lang w:val="en-US"/>
      </w:rPr>
      <w:t>/</w:t>
    </w:r>
    <w:r>
      <w:rPr>
        <w:rFonts w:ascii="Arial" w:hAnsi="Arial"/>
        <w:snapToGrid w:val="0"/>
        <w:sz w:val="16"/>
        <w:szCs w:val="16"/>
        <w:lang w:val="en-US"/>
      </w:rPr>
      <w:t>25</w:t>
    </w:r>
  </w:p>
  <w:p w14:paraId="2E984989" w14:textId="41301FEB" w:rsidR="00EE5CCF" w:rsidRPr="003D32D9" w:rsidRDefault="003D32D9" w:rsidP="003D32D9">
    <w:pPr>
      <w:widowControl/>
      <w:suppressAutoHyphens/>
      <w:overflowPunct/>
      <w:autoSpaceDE/>
      <w:autoSpaceDN/>
      <w:adjustRightInd/>
      <w:ind w:left="0" w:firstLine="0"/>
      <w:jc w:val="right"/>
      <w:textAlignment w:val="auto"/>
    </w:pPr>
    <w:r w:rsidRPr="00FF3208">
      <w:rPr>
        <w:rFonts w:ascii="Arial" w:hAnsi="Arial"/>
        <w:snapToGrid w:val="0"/>
        <w:sz w:val="16"/>
        <w:szCs w:val="16"/>
      </w:rPr>
      <w:t xml:space="preserve">Seite </w:t>
    </w:r>
    <w:r w:rsidRPr="00FF3208">
      <w:rPr>
        <w:rFonts w:ascii="Arial" w:hAnsi="Arial"/>
        <w:snapToGrid w:val="0"/>
        <w:sz w:val="16"/>
        <w:szCs w:val="16"/>
      </w:rPr>
      <w:fldChar w:fldCharType="begin"/>
    </w:r>
    <w:r w:rsidRPr="00FF3208">
      <w:rPr>
        <w:rFonts w:ascii="Arial" w:hAnsi="Arial"/>
        <w:snapToGrid w:val="0"/>
        <w:sz w:val="16"/>
        <w:szCs w:val="16"/>
      </w:rPr>
      <w:instrText xml:space="preserve"> PAGE  \* MERGEFORMAT </w:instrText>
    </w:r>
    <w:r w:rsidRPr="00FF3208">
      <w:rPr>
        <w:rFonts w:ascii="Arial" w:hAnsi="Arial"/>
        <w:snapToGrid w:val="0"/>
        <w:sz w:val="16"/>
        <w:szCs w:val="16"/>
      </w:rPr>
      <w:fldChar w:fldCharType="separate"/>
    </w:r>
    <w:r>
      <w:rPr>
        <w:rFonts w:ascii="Arial" w:hAnsi="Arial"/>
        <w:snapToGrid w:val="0"/>
        <w:sz w:val="16"/>
        <w:szCs w:val="16"/>
      </w:rPr>
      <w:t>4</w:t>
    </w:r>
    <w:r w:rsidRPr="00FF3208">
      <w:rPr>
        <w:rFonts w:ascii="Arial" w:hAnsi="Arial"/>
        <w:snapToGrid w:val="0"/>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7395E" w14:textId="0EE7389E" w:rsidR="00D36741" w:rsidRPr="00FF3208" w:rsidRDefault="00D36741" w:rsidP="00D36741">
    <w:pPr>
      <w:widowControl/>
      <w:suppressAutoHyphens/>
      <w:overflowPunct/>
      <w:autoSpaceDE/>
      <w:autoSpaceDN/>
      <w:adjustRightInd/>
      <w:ind w:left="0" w:firstLine="0"/>
      <w:jc w:val="left"/>
      <w:textAlignment w:val="auto"/>
      <w:rPr>
        <w:rFonts w:ascii="Arial" w:hAnsi="Arial"/>
        <w:snapToGrid w:val="0"/>
        <w:sz w:val="16"/>
        <w:szCs w:val="16"/>
        <w:lang w:val="en-US"/>
      </w:rPr>
    </w:pPr>
    <w:r w:rsidRPr="00FF3208">
      <w:rPr>
        <w:rFonts w:ascii="Arial" w:hAnsi="Arial"/>
        <w:snapToGrid w:val="0"/>
        <w:sz w:val="16"/>
        <w:szCs w:val="16"/>
        <w:lang w:val="en-US"/>
      </w:rPr>
      <w:t>CCNR-ZKR/ADN/WP.15/AC.2/20</w:t>
    </w:r>
    <w:r>
      <w:rPr>
        <w:rFonts w:ascii="Arial" w:hAnsi="Arial"/>
        <w:snapToGrid w:val="0"/>
        <w:sz w:val="16"/>
        <w:szCs w:val="16"/>
        <w:lang w:val="en-US"/>
      </w:rPr>
      <w:t>2</w:t>
    </w:r>
    <w:r w:rsidR="00830501">
      <w:rPr>
        <w:rFonts w:ascii="Arial" w:hAnsi="Arial"/>
        <w:snapToGrid w:val="0"/>
        <w:sz w:val="16"/>
        <w:szCs w:val="16"/>
        <w:lang w:val="en-US"/>
      </w:rPr>
      <w:t>1</w:t>
    </w:r>
    <w:r w:rsidRPr="00FF3208">
      <w:rPr>
        <w:rFonts w:ascii="Arial" w:hAnsi="Arial"/>
        <w:snapToGrid w:val="0"/>
        <w:sz w:val="16"/>
        <w:szCs w:val="16"/>
        <w:lang w:val="en-US"/>
      </w:rPr>
      <w:t>/</w:t>
    </w:r>
    <w:r w:rsidR="003B4D14">
      <w:rPr>
        <w:rFonts w:ascii="Arial" w:hAnsi="Arial"/>
        <w:snapToGrid w:val="0"/>
        <w:sz w:val="16"/>
        <w:szCs w:val="16"/>
        <w:lang w:val="en-US"/>
      </w:rPr>
      <w:t>25</w:t>
    </w:r>
  </w:p>
  <w:p w14:paraId="5014E70E" w14:textId="6C61F175" w:rsidR="00D36741" w:rsidRDefault="00D36741" w:rsidP="003F5E68">
    <w:pPr>
      <w:widowControl/>
      <w:suppressAutoHyphens/>
      <w:overflowPunct/>
      <w:autoSpaceDE/>
      <w:autoSpaceDN/>
      <w:adjustRightInd/>
      <w:ind w:left="0" w:firstLine="0"/>
      <w:jc w:val="left"/>
      <w:textAlignment w:val="auto"/>
    </w:pPr>
    <w:r w:rsidRPr="00FF3208">
      <w:rPr>
        <w:rFonts w:ascii="Arial" w:hAnsi="Arial"/>
        <w:snapToGrid w:val="0"/>
        <w:sz w:val="16"/>
        <w:szCs w:val="16"/>
      </w:rPr>
      <w:t xml:space="preserve">Seite </w:t>
    </w:r>
    <w:r w:rsidRPr="00FF3208">
      <w:rPr>
        <w:rFonts w:ascii="Arial" w:hAnsi="Arial"/>
        <w:snapToGrid w:val="0"/>
        <w:sz w:val="16"/>
        <w:szCs w:val="16"/>
      </w:rPr>
      <w:fldChar w:fldCharType="begin"/>
    </w:r>
    <w:r w:rsidRPr="00FF3208">
      <w:rPr>
        <w:rFonts w:ascii="Arial" w:hAnsi="Arial"/>
        <w:snapToGrid w:val="0"/>
        <w:sz w:val="16"/>
        <w:szCs w:val="16"/>
      </w:rPr>
      <w:instrText xml:space="preserve"> PAGE  \* MERGEFORMAT </w:instrText>
    </w:r>
    <w:r w:rsidRPr="00FF3208">
      <w:rPr>
        <w:rFonts w:ascii="Arial" w:hAnsi="Arial"/>
        <w:snapToGrid w:val="0"/>
        <w:sz w:val="16"/>
        <w:szCs w:val="16"/>
      </w:rPr>
      <w:fldChar w:fldCharType="separate"/>
    </w:r>
    <w:r>
      <w:rPr>
        <w:rFonts w:ascii="Arial" w:hAnsi="Arial"/>
        <w:snapToGrid w:val="0"/>
        <w:sz w:val="16"/>
        <w:szCs w:val="16"/>
      </w:rPr>
      <w:t>3</w:t>
    </w:r>
    <w:r w:rsidRPr="00FF3208">
      <w:rPr>
        <w:rFonts w:ascii="Arial" w:hAnsi="Arial"/>
        <w:snapToGrid w:val="0"/>
        <w:sz w:val="16"/>
        <w:szCs w:val="1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87E64" w14:textId="3F42DE20" w:rsidR="00724E6F" w:rsidRPr="00FF3208" w:rsidRDefault="00724E6F" w:rsidP="00724E6F">
    <w:pPr>
      <w:widowControl/>
      <w:suppressAutoHyphens/>
      <w:overflowPunct/>
      <w:autoSpaceDE/>
      <w:autoSpaceDN/>
      <w:adjustRightInd/>
      <w:ind w:left="0" w:firstLine="0"/>
      <w:jc w:val="right"/>
      <w:textAlignment w:val="auto"/>
      <w:rPr>
        <w:rFonts w:ascii="Arial" w:hAnsi="Arial"/>
        <w:snapToGrid w:val="0"/>
        <w:sz w:val="16"/>
        <w:szCs w:val="16"/>
        <w:lang w:val="en-US"/>
      </w:rPr>
    </w:pPr>
    <w:bookmarkStart w:id="7" w:name="_Hlk19605293"/>
    <w:bookmarkStart w:id="8" w:name="_Hlk19605294"/>
    <w:bookmarkStart w:id="9" w:name="_Hlk74573566"/>
    <w:bookmarkStart w:id="10" w:name="_Hlk74573567"/>
    <w:r w:rsidRPr="00FF3208">
      <w:rPr>
        <w:rFonts w:ascii="Arial" w:hAnsi="Arial"/>
        <w:snapToGrid w:val="0"/>
        <w:sz w:val="16"/>
        <w:szCs w:val="16"/>
        <w:lang w:val="en-US"/>
      </w:rPr>
      <w:t>CCNR-ZKR/ADN/WP.15/AC.2/20</w:t>
    </w:r>
    <w:r>
      <w:rPr>
        <w:rFonts w:ascii="Arial" w:hAnsi="Arial"/>
        <w:snapToGrid w:val="0"/>
        <w:sz w:val="16"/>
        <w:szCs w:val="16"/>
        <w:lang w:val="en-US"/>
      </w:rPr>
      <w:t>2</w:t>
    </w:r>
    <w:r w:rsidR="00830501">
      <w:rPr>
        <w:rFonts w:ascii="Arial" w:hAnsi="Arial"/>
        <w:snapToGrid w:val="0"/>
        <w:sz w:val="16"/>
        <w:szCs w:val="16"/>
        <w:lang w:val="en-US"/>
      </w:rPr>
      <w:t>1</w:t>
    </w:r>
    <w:r w:rsidRPr="00FF3208">
      <w:rPr>
        <w:rFonts w:ascii="Arial" w:hAnsi="Arial"/>
        <w:snapToGrid w:val="0"/>
        <w:sz w:val="16"/>
        <w:szCs w:val="16"/>
        <w:lang w:val="en-US"/>
      </w:rPr>
      <w:t>/</w:t>
    </w:r>
    <w:r w:rsidR="003D32D9">
      <w:rPr>
        <w:rFonts w:ascii="Arial" w:hAnsi="Arial"/>
        <w:snapToGrid w:val="0"/>
        <w:sz w:val="16"/>
        <w:szCs w:val="16"/>
        <w:lang w:val="en-US"/>
      </w:rPr>
      <w:t>25</w:t>
    </w:r>
  </w:p>
  <w:p w14:paraId="038C26D2" w14:textId="08D4F8AA" w:rsidR="00724E6F" w:rsidRDefault="00724E6F" w:rsidP="00724E6F">
    <w:pPr>
      <w:widowControl/>
      <w:suppressAutoHyphens/>
      <w:overflowPunct/>
      <w:autoSpaceDE/>
      <w:autoSpaceDN/>
      <w:adjustRightInd/>
      <w:ind w:left="0" w:firstLine="0"/>
      <w:jc w:val="right"/>
      <w:textAlignment w:val="auto"/>
    </w:pPr>
    <w:r w:rsidRPr="00FF3208">
      <w:rPr>
        <w:rFonts w:ascii="Arial" w:hAnsi="Arial"/>
        <w:snapToGrid w:val="0"/>
        <w:sz w:val="16"/>
        <w:szCs w:val="16"/>
      </w:rPr>
      <w:t xml:space="preserve">Seite </w:t>
    </w:r>
    <w:r w:rsidRPr="00FF3208">
      <w:rPr>
        <w:rFonts w:ascii="Arial" w:hAnsi="Arial"/>
        <w:snapToGrid w:val="0"/>
        <w:sz w:val="16"/>
        <w:szCs w:val="16"/>
      </w:rPr>
      <w:fldChar w:fldCharType="begin"/>
    </w:r>
    <w:r w:rsidRPr="00FF3208">
      <w:rPr>
        <w:rFonts w:ascii="Arial" w:hAnsi="Arial"/>
        <w:snapToGrid w:val="0"/>
        <w:sz w:val="16"/>
        <w:szCs w:val="16"/>
      </w:rPr>
      <w:instrText xml:space="preserve"> PAGE  \* MERGEFORMAT </w:instrText>
    </w:r>
    <w:r w:rsidRPr="00FF3208">
      <w:rPr>
        <w:rFonts w:ascii="Arial" w:hAnsi="Arial"/>
        <w:snapToGrid w:val="0"/>
        <w:sz w:val="16"/>
        <w:szCs w:val="16"/>
      </w:rPr>
      <w:fldChar w:fldCharType="separate"/>
    </w:r>
    <w:r>
      <w:rPr>
        <w:rFonts w:ascii="Arial" w:hAnsi="Arial"/>
        <w:snapToGrid w:val="0"/>
        <w:sz w:val="16"/>
        <w:szCs w:val="16"/>
      </w:rPr>
      <w:t>2</w:t>
    </w:r>
    <w:r w:rsidRPr="00FF3208">
      <w:rPr>
        <w:rFonts w:ascii="Arial" w:hAnsi="Arial"/>
        <w:snapToGrid w:val="0"/>
        <w:sz w:val="16"/>
        <w:szCs w:val="16"/>
      </w:rPr>
      <w:fldChar w:fldCharType="end"/>
    </w:r>
    <w:bookmarkEnd w:id="7"/>
    <w:bookmarkEnd w:id="8"/>
    <w:bookmarkEnd w:id="9"/>
    <w:bookmarkEnd w:id="10"/>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356334" w14:textId="77777777" w:rsidR="003D32D9" w:rsidRPr="00FF3208" w:rsidRDefault="003D32D9" w:rsidP="003D32D9">
    <w:pPr>
      <w:widowControl/>
      <w:suppressAutoHyphens/>
      <w:overflowPunct/>
      <w:autoSpaceDE/>
      <w:autoSpaceDN/>
      <w:adjustRightInd/>
      <w:ind w:left="0" w:firstLine="0"/>
      <w:jc w:val="right"/>
      <w:textAlignment w:val="auto"/>
      <w:rPr>
        <w:rFonts w:ascii="Arial" w:hAnsi="Arial"/>
        <w:snapToGrid w:val="0"/>
        <w:sz w:val="16"/>
        <w:szCs w:val="16"/>
        <w:lang w:val="en-US"/>
      </w:rPr>
    </w:pPr>
    <w:r w:rsidRPr="00FF3208">
      <w:rPr>
        <w:rFonts w:ascii="Arial" w:hAnsi="Arial"/>
        <w:snapToGrid w:val="0"/>
        <w:sz w:val="16"/>
        <w:szCs w:val="16"/>
        <w:lang w:val="en-US"/>
      </w:rPr>
      <w:t>CCNR-ZKR/ADN/WP.15/AC.2/20</w:t>
    </w:r>
    <w:r>
      <w:rPr>
        <w:rFonts w:ascii="Arial" w:hAnsi="Arial"/>
        <w:snapToGrid w:val="0"/>
        <w:sz w:val="16"/>
        <w:szCs w:val="16"/>
        <w:lang w:val="en-US"/>
      </w:rPr>
      <w:t>21</w:t>
    </w:r>
    <w:r w:rsidRPr="00FF3208">
      <w:rPr>
        <w:rFonts w:ascii="Arial" w:hAnsi="Arial"/>
        <w:snapToGrid w:val="0"/>
        <w:sz w:val="16"/>
        <w:szCs w:val="16"/>
        <w:lang w:val="en-US"/>
      </w:rPr>
      <w:t>/</w:t>
    </w:r>
    <w:r>
      <w:rPr>
        <w:rFonts w:ascii="Arial" w:hAnsi="Arial"/>
        <w:snapToGrid w:val="0"/>
        <w:sz w:val="16"/>
        <w:szCs w:val="16"/>
        <w:lang w:val="en-US"/>
      </w:rPr>
      <w:t>25</w:t>
    </w:r>
  </w:p>
  <w:p w14:paraId="442BA0C0" w14:textId="77777777" w:rsidR="003D32D9" w:rsidRPr="003D32D9" w:rsidRDefault="003D32D9" w:rsidP="003D32D9">
    <w:pPr>
      <w:widowControl/>
      <w:suppressAutoHyphens/>
      <w:overflowPunct/>
      <w:autoSpaceDE/>
      <w:autoSpaceDN/>
      <w:adjustRightInd/>
      <w:ind w:left="0" w:firstLine="0"/>
      <w:jc w:val="right"/>
      <w:textAlignment w:val="auto"/>
    </w:pPr>
    <w:r w:rsidRPr="00FF3208">
      <w:rPr>
        <w:rFonts w:ascii="Arial" w:hAnsi="Arial"/>
        <w:snapToGrid w:val="0"/>
        <w:sz w:val="16"/>
        <w:szCs w:val="16"/>
      </w:rPr>
      <w:t xml:space="preserve">Seite </w:t>
    </w:r>
    <w:r w:rsidRPr="00FF3208">
      <w:rPr>
        <w:rFonts w:ascii="Arial" w:hAnsi="Arial"/>
        <w:snapToGrid w:val="0"/>
        <w:sz w:val="16"/>
        <w:szCs w:val="16"/>
      </w:rPr>
      <w:fldChar w:fldCharType="begin"/>
    </w:r>
    <w:r w:rsidRPr="00FF3208">
      <w:rPr>
        <w:rFonts w:ascii="Arial" w:hAnsi="Arial"/>
        <w:snapToGrid w:val="0"/>
        <w:sz w:val="16"/>
        <w:szCs w:val="16"/>
      </w:rPr>
      <w:instrText xml:space="preserve"> PAGE  \* MERGEFORMAT </w:instrText>
    </w:r>
    <w:r w:rsidRPr="00FF3208">
      <w:rPr>
        <w:rFonts w:ascii="Arial" w:hAnsi="Arial"/>
        <w:snapToGrid w:val="0"/>
        <w:sz w:val="16"/>
        <w:szCs w:val="16"/>
      </w:rPr>
      <w:fldChar w:fldCharType="separate"/>
    </w:r>
    <w:r>
      <w:rPr>
        <w:rFonts w:ascii="Arial" w:hAnsi="Arial"/>
        <w:snapToGrid w:val="0"/>
        <w:sz w:val="16"/>
        <w:szCs w:val="16"/>
      </w:rPr>
      <w:t>4</w:t>
    </w:r>
    <w:r w:rsidRPr="00FF3208">
      <w:rPr>
        <w:rFonts w:ascii="Arial" w:hAnsi="Arial"/>
        <w:snapToGrid w:val="0"/>
        <w:sz w:val="16"/>
        <w:szCs w:val="16"/>
      </w:rPr>
      <w:fldChar w:fldCharType="end"/>
    </w:r>
  </w:p>
  <w:p w14:paraId="16265FD7" w14:textId="77777777" w:rsidR="003D32D9" w:rsidRDefault="003D32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158F3"/>
    <w:multiLevelType w:val="hybridMultilevel"/>
    <w:tmpl w:val="39AE2808"/>
    <w:lvl w:ilvl="0" w:tplc="BB8EB098">
      <w:numFmt w:val="bullet"/>
      <w:lvlText w:val="-"/>
      <w:lvlJc w:val="left"/>
      <w:pPr>
        <w:ind w:left="1494" w:hanging="360"/>
      </w:pPr>
      <w:rPr>
        <w:rFonts w:ascii="Times New Roman" w:eastAsia="Corbel"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 w15:restartNumberingAfterBreak="0">
    <w:nsid w:val="286F701D"/>
    <w:multiLevelType w:val="hybridMultilevel"/>
    <w:tmpl w:val="924AA578"/>
    <w:lvl w:ilvl="0" w:tplc="040C0001">
      <w:start w:val="1"/>
      <w:numFmt w:val="bullet"/>
      <w:lvlText w:val=""/>
      <w:lvlJc w:val="left"/>
      <w:pPr>
        <w:ind w:left="2421" w:hanging="360"/>
      </w:pPr>
      <w:rPr>
        <w:rFonts w:ascii="Symbol" w:hAnsi="Symbol"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2" w15:restartNumberingAfterBreak="0">
    <w:nsid w:val="36033CC0"/>
    <w:multiLevelType w:val="hybridMultilevel"/>
    <w:tmpl w:val="A28EB10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 w15:restartNumberingAfterBreak="0">
    <w:nsid w:val="6BDC1FB8"/>
    <w:multiLevelType w:val="hybridMultilevel"/>
    <w:tmpl w:val="ECD8A2FC"/>
    <w:lvl w:ilvl="0" w:tplc="FD66BA8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 w15:restartNumberingAfterBreak="0">
    <w:nsid w:val="75214344"/>
    <w:multiLevelType w:val="hybridMultilevel"/>
    <w:tmpl w:val="80A243BE"/>
    <w:lvl w:ilvl="0" w:tplc="869A303A">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5" w15:restartNumberingAfterBreak="0">
    <w:nsid w:val="7675274C"/>
    <w:multiLevelType w:val="hybridMultilevel"/>
    <w:tmpl w:val="FF32D248"/>
    <w:lvl w:ilvl="0" w:tplc="586A581E">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num w:numId="1">
    <w:abstractNumId w:val="5"/>
  </w:num>
  <w:num w:numId="2">
    <w:abstractNumId w:val="4"/>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776"/>
    <w:rsid w:val="00002D21"/>
    <w:rsid w:val="00010B8A"/>
    <w:rsid w:val="0001328E"/>
    <w:rsid w:val="00013412"/>
    <w:rsid w:val="00016D83"/>
    <w:rsid w:val="00026590"/>
    <w:rsid w:val="000363A5"/>
    <w:rsid w:val="000443AF"/>
    <w:rsid w:val="00046E4F"/>
    <w:rsid w:val="000522E1"/>
    <w:rsid w:val="000646C7"/>
    <w:rsid w:val="00065A07"/>
    <w:rsid w:val="000671E2"/>
    <w:rsid w:val="00067598"/>
    <w:rsid w:val="00081764"/>
    <w:rsid w:val="0009215A"/>
    <w:rsid w:val="00093410"/>
    <w:rsid w:val="00093609"/>
    <w:rsid w:val="00094A98"/>
    <w:rsid w:val="000A563B"/>
    <w:rsid w:val="000A636E"/>
    <w:rsid w:val="000B079D"/>
    <w:rsid w:val="000B2B01"/>
    <w:rsid w:val="000B6F21"/>
    <w:rsid w:val="000C3195"/>
    <w:rsid w:val="000C3A4A"/>
    <w:rsid w:val="000C6E63"/>
    <w:rsid w:val="000C7B34"/>
    <w:rsid w:val="000D1291"/>
    <w:rsid w:val="000D2922"/>
    <w:rsid w:val="000D45A5"/>
    <w:rsid w:val="000D49FF"/>
    <w:rsid w:val="000E12CF"/>
    <w:rsid w:val="000E5179"/>
    <w:rsid w:val="000E6BDA"/>
    <w:rsid w:val="000F2FDE"/>
    <w:rsid w:val="00105090"/>
    <w:rsid w:val="00106263"/>
    <w:rsid w:val="00106FFA"/>
    <w:rsid w:val="001123B6"/>
    <w:rsid w:val="00114024"/>
    <w:rsid w:val="00124AC9"/>
    <w:rsid w:val="00130145"/>
    <w:rsid w:val="00131A8F"/>
    <w:rsid w:val="00133AF9"/>
    <w:rsid w:val="0014093D"/>
    <w:rsid w:val="001424BE"/>
    <w:rsid w:val="001469C5"/>
    <w:rsid w:val="00155C7C"/>
    <w:rsid w:val="00157B5E"/>
    <w:rsid w:val="00160AF1"/>
    <w:rsid w:val="00173DD7"/>
    <w:rsid w:val="00174C3C"/>
    <w:rsid w:val="00194D43"/>
    <w:rsid w:val="00197A65"/>
    <w:rsid w:val="001B2B98"/>
    <w:rsid w:val="001C2023"/>
    <w:rsid w:val="001C60D6"/>
    <w:rsid w:val="001D0E5F"/>
    <w:rsid w:val="001D2E20"/>
    <w:rsid w:val="001D4552"/>
    <w:rsid w:val="001D754D"/>
    <w:rsid w:val="001E58B4"/>
    <w:rsid w:val="001E5E6A"/>
    <w:rsid w:val="001E6BF3"/>
    <w:rsid w:val="001E7CAC"/>
    <w:rsid w:val="00213CB1"/>
    <w:rsid w:val="00214B87"/>
    <w:rsid w:val="00216409"/>
    <w:rsid w:val="00220B85"/>
    <w:rsid w:val="00221922"/>
    <w:rsid w:val="00222245"/>
    <w:rsid w:val="0022497A"/>
    <w:rsid w:val="00225E1F"/>
    <w:rsid w:val="0023573E"/>
    <w:rsid w:val="00241B32"/>
    <w:rsid w:val="002464B0"/>
    <w:rsid w:val="002465E8"/>
    <w:rsid w:val="0025112A"/>
    <w:rsid w:val="002517D5"/>
    <w:rsid w:val="00254551"/>
    <w:rsid w:val="00264640"/>
    <w:rsid w:val="00267A51"/>
    <w:rsid w:val="002713A6"/>
    <w:rsid w:val="00272E1F"/>
    <w:rsid w:val="002735CF"/>
    <w:rsid w:val="00277F70"/>
    <w:rsid w:val="00281364"/>
    <w:rsid w:val="0028505E"/>
    <w:rsid w:val="002A364C"/>
    <w:rsid w:val="002B646E"/>
    <w:rsid w:val="002B7A8C"/>
    <w:rsid w:val="002C7AF3"/>
    <w:rsid w:val="002D32FC"/>
    <w:rsid w:val="002D4D3B"/>
    <w:rsid w:val="002D5F0F"/>
    <w:rsid w:val="002E6F67"/>
    <w:rsid w:val="002E759A"/>
    <w:rsid w:val="002F1143"/>
    <w:rsid w:val="00316E06"/>
    <w:rsid w:val="003270EE"/>
    <w:rsid w:val="003427F8"/>
    <w:rsid w:val="00342E4B"/>
    <w:rsid w:val="00351D0F"/>
    <w:rsid w:val="00352A7F"/>
    <w:rsid w:val="003549A6"/>
    <w:rsid w:val="0035792D"/>
    <w:rsid w:val="00365E93"/>
    <w:rsid w:val="003664FC"/>
    <w:rsid w:val="00370B7E"/>
    <w:rsid w:val="00386F46"/>
    <w:rsid w:val="00387BCB"/>
    <w:rsid w:val="00394194"/>
    <w:rsid w:val="003964FF"/>
    <w:rsid w:val="003B2091"/>
    <w:rsid w:val="003B3B76"/>
    <w:rsid w:val="003B3EFB"/>
    <w:rsid w:val="003B4D14"/>
    <w:rsid w:val="003B5B24"/>
    <w:rsid w:val="003B6BBC"/>
    <w:rsid w:val="003C0141"/>
    <w:rsid w:val="003C59F9"/>
    <w:rsid w:val="003D1EAB"/>
    <w:rsid w:val="003D1EC7"/>
    <w:rsid w:val="003D32D9"/>
    <w:rsid w:val="003D5F12"/>
    <w:rsid w:val="003E12AD"/>
    <w:rsid w:val="003E170E"/>
    <w:rsid w:val="003E6913"/>
    <w:rsid w:val="003F5E68"/>
    <w:rsid w:val="00402AD6"/>
    <w:rsid w:val="00405C20"/>
    <w:rsid w:val="004076CE"/>
    <w:rsid w:val="00414FE6"/>
    <w:rsid w:val="004207D4"/>
    <w:rsid w:val="004246F9"/>
    <w:rsid w:val="004448E3"/>
    <w:rsid w:val="00446B6D"/>
    <w:rsid w:val="00452F15"/>
    <w:rsid w:val="00454D27"/>
    <w:rsid w:val="00454F9B"/>
    <w:rsid w:val="00457F65"/>
    <w:rsid w:val="00462F77"/>
    <w:rsid w:val="00463081"/>
    <w:rsid w:val="00464EA1"/>
    <w:rsid w:val="00473E92"/>
    <w:rsid w:val="0047549F"/>
    <w:rsid w:val="00483782"/>
    <w:rsid w:val="004843E9"/>
    <w:rsid w:val="00493A40"/>
    <w:rsid w:val="004A6419"/>
    <w:rsid w:val="004A7663"/>
    <w:rsid w:val="004B1F08"/>
    <w:rsid w:val="004B2CE3"/>
    <w:rsid w:val="004B488D"/>
    <w:rsid w:val="004B75B5"/>
    <w:rsid w:val="004C1F19"/>
    <w:rsid w:val="004C5A4B"/>
    <w:rsid w:val="004D641F"/>
    <w:rsid w:val="004E2AEF"/>
    <w:rsid w:val="004E64FE"/>
    <w:rsid w:val="004F06F2"/>
    <w:rsid w:val="004F7EFE"/>
    <w:rsid w:val="00506BB1"/>
    <w:rsid w:val="00510363"/>
    <w:rsid w:val="00510C03"/>
    <w:rsid w:val="00510F53"/>
    <w:rsid w:val="005243C2"/>
    <w:rsid w:val="00535182"/>
    <w:rsid w:val="005438B5"/>
    <w:rsid w:val="00544716"/>
    <w:rsid w:val="00553378"/>
    <w:rsid w:val="005555E8"/>
    <w:rsid w:val="0055721D"/>
    <w:rsid w:val="00574349"/>
    <w:rsid w:val="005750D0"/>
    <w:rsid w:val="00577C6C"/>
    <w:rsid w:val="005849F6"/>
    <w:rsid w:val="00591A7D"/>
    <w:rsid w:val="00592599"/>
    <w:rsid w:val="00596926"/>
    <w:rsid w:val="005A297A"/>
    <w:rsid w:val="005B0729"/>
    <w:rsid w:val="005B7A17"/>
    <w:rsid w:val="005C2135"/>
    <w:rsid w:val="005D238A"/>
    <w:rsid w:val="005D4D05"/>
    <w:rsid w:val="005D56E2"/>
    <w:rsid w:val="005E13D8"/>
    <w:rsid w:val="005F4151"/>
    <w:rsid w:val="0060483F"/>
    <w:rsid w:val="00605C9C"/>
    <w:rsid w:val="00615965"/>
    <w:rsid w:val="00615A04"/>
    <w:rsid w:val="00622EAC"/>
    <w:rsid w:val="006257E8"/>
    <w:rsid w:val="0063076E"/>
    <w:rsid w:val="00635226"/>
    <w:rsid w:val="00643AEA"/>
    <w:rsid w:val="00656EBC"/>
    <w:rsid w:val="00662A66"/>
    <w:rsid w:val="006630E2"/>
    <w:rsid w:val="006672D7"/>
    <w:rsid w:val="00676F45"/>
    <w:rsid w:val="00680E5F"/>
    <w:rsid w:val="00682BE5"/>
    <w:rsid w:val="00683913"/>
    <w:rsid w:val="00685194"/>
    <w:rsid w:val="0069358C"/>
    <w:rsid w:val="0069704F"/>
    <w:rsid w:val="006A3ADD"/>
    <w:rsid w:val="006B10A8"/>
    <w:rsid w:val="006B2794"/>
    <w:rsid w:val="006B3A00"/>
    <w:rsid w:val="006B460D"/>
    <w:rsid w:val="006B4FAE"/>
    <w:rsid w:val="006C1E37"/>
    <w:rsid w:val="006E1291"/>
    <w:rsid w:val="006E493E"/>
    <w:rsid w:val="006E6722"/>
    <w:rsid w:val="006F2C70"/>
    <w:rsid w:val="006F33C6"/>
    <w:rsid w:val="00700069"/>
    <w:rsid w:val="007019F6"/>
    <w:rsid w:val="007072DD"/>
    <w:rsid w:val="00720516"/>
    <w:rsid w:val="00724A3F"/>
    <w:rsid w:val="00724E6F"/>
    <w:rsid w:val="00724FD7"/>
    <w:rsid w:val="00735D66"/>
    <w:rsid w:val="0074216C"/>
    <w:rsid w:val="00744FFD"/>
    <w:rsid w:val="00745CFF"/>
    <w:rsid w:val="00751575"/>
    <w:rsid w:val="0076310E"/>
    <w:rsid w:val="00766BEE"/>
    <w:rsid w:val="007737F1"/>
    <w:rsid w:val="00777EA0"/>
    <w:rsid w:val="0078576F"/>
    <w:rsid w:val="00791977"/>
    <w:rsid w:val="00795E55"/>
    <w:rsid w:val="007A2689"/>
    <w:rsid w:val="007A3322"/>
    <w:rsid w:val="007A70A0"/>
    <w:rsid w:val="007B1198"/>
    <w:rsid w:val="007B19A2"/>
    <w:rsid w:val="007B2669"/>
    <w:rsid w:val="007C4366"/>
    <w:rsid w:val="007C72B0"/>
    <w:rsid w:val="007D2120"/>
    <w:rsid w:val="007D2219"/>
    <w:rsid w:val="007D2C1E"/>
    <w:rsid w:val="007D33C0"/>
    <w:rsid w:val="007D401E"/>
    <w:rsid w:val="007D6654"/>
    <w:rsid w:val="007E4151"/>
    <w:rsid w:val="007F7513"/>
    <w:rsid w:val="007F7FA3"/>
    <w:rsid w:val="0080063F"/>
    <w:rsid w:val="00810FC6"/>
    <w:rsid w:val="00811449"/>
    <w:rsid w:val="00816FB9"/>
    <w:rsid w:val="008224E7"/>
    <w:rsid w:val="0082314C"/>
    <w:rsid w:val="00823EEB"/>
    <w:rsid w:val="0082636A"/>
    <w:rsid w:val="00827D8E"/>
    <w:rsid w:val="00830501"/>
    <w:rsid w:val="00834A9E"/>
    <w:rsid w:val="00836F6E"/>
    <w:rsid w:val="00850E09"/>
    <w:rsid w:val="008574B2"/>
    <w:rsid w:val="00857646"/>
    <w:rsid w:val="00863D48"/>
    <w:rsid w:val="008746C1"/>
    <w:rsid w:val="008827AD"/>
    <w:rsid w:val="0088518A"/>
    <w:rsid w:val="008915C3"/>
    <w:rsid w:val="00895F87"/>
    <w:rsid w:val="008A1589"/>
    <w:rsid w:val="008A35D1"/>
    <w:rsid w:val="008A4F51"/>
    <w:rsid w:val="008A7569"/>
    <w:rsid w:val="008A772C"/>
    <w:rsid w:val="008B00DD"/>
    <w:rsid w:val="008B0942"/>
    <w:rsid w:val="008B1195"/>
    <w:rsid w:val="008B32C8"/>
    <w:rsid w:val="008C6675"/>
    <w:rsid w:val="008D0D00"/>
    <w:rsid w:val="008E0E25"/>
    <w:rsid w:val="008E3B2A"/>
    <w:rsid w:val="008F4F6A"/>
    <w:rsid w:val="008F5DCC"/>
    <w:rsid w:val="009061D2"/>
    <w:rsid w:val="00935AFF"/>
    <w:rsid w:val="00937BC8"/>
    <w:rsid w:val="00940AA3"/>
    <w:rsid w:val="00941C2B"/>
    <w:rsid w:val="00946248"/>
    <w:rsid w:val="009471FE"/>
    <w:rsid w:val="009505A6"/>
    <w:rsid w:val="009545CD"/>
    <w:rsid w:val="00963148"/>
    <w:rsid w:val="009643C6"/>
    <w:rsid w:val="009654CC"/>
    <w:rsid w:val="00971F03"/>
    <w:rsid w:val="00982A7F"/>
    <w:rsid w:val="009873A1"/>
    <w:rsid w:val="009979B8"/>
    <w:rsid w:val="009A5ADD"/>
    <w:rsid w:val="009A7648"/>
    <w:rsid w:val="009B27C7"/>
    <w:rsid w:val="009B44B5"/>
    <w:rsid w:val="009C033F"/>
    <w:rsid w:val="009C28D3"/>
    <w:rsid w:val="009D5560"/>
    <w:rsid w:val="009E0F4F"/>
    <w:rsid w:val="009E2B4D"/>
    <w:rsid w:val="009F13A4"/>
    <w:rsid w:val="00A0258A"/>
    <w:rsid w:val="00A02FB6"/>
    <w:rsid w:val="00A03B61"/>
    <w:rsid w:val="00A112D4"/>
    <w:rsid w:val="00A1508E"/>
    <w:rsid w:val="00A200BF"/>
    <w:rsid w:val="00A201A4"/>
    <w:rsid w:val="00A224D6"/>
    <w:rsid w:val="00A22F72"/>
    <w:rsid w:val="00A2302B"/>
    <w:rsid w:val="00A234FC"/>
    <w:rsid w:val="00A30528"/>
    <w:rsid w:val="00A37410"/>
    <w:rsid w:val="00A43FDF"/>
    <w:rsid w:val="00A503FB"/>
    <w:rsid w:val="00A55BE0"/>
    <w:rsid w:val="00A61678"/>
    <w:rsid w:val="00A70344"/>
    <w:rsid w:val="00A7065A"/>
    <w:rsid w:val="00A857CC"/>
    <w:rsid w:val="00A9693C"/>
    <w:rsid w:val="00A97CEA"/>
    <w:rsid w:val="00AC15CE"/>
    <w:rsid w:val="00AC78AF"/>
    <w:rsid w:val="00AC7F3E"/>
    <w:rsid w:val="00AD1CE6"/>
    <w:rsid w:val="00AE0AFB"/>
    <w:rsid w:val="00AE5AF2"/>
    <w:rsid w:val="00AF3790"/>
    <w:rsid w:val="00B07728"/>
    <w:rsid w:val="00B1312F"/>
    <w:rsid w:val="00B1341B"/>
    <w:rsid w:val="00B17141"/>
    <w:rsid w:val="00B302EA"/>
    <w:rsid w:val="00B313AB"/>
    <w:rsid w:val="00B33872"/>
    <w:rsid w:val="00B41946"/>
    <w:rsid w:val="00B41A13"/>
    <w:rsid w:val="00B4424C"/>
    <w:rsid w:val="00B4533C"/>
    <w:rsid w:val="00B46C65"/>
    <w:rsid w:val="00B50E90"/>
    <w:rsid w:val="00B51D26"/>
    <w:rsid w:val="00B57331"/>
    <w:rsid w:val="00B703C5"/>
    <w:rsid w:val="00B72BC1"/>
    <w:rsid w:val="00B92D4C"/>
    <w:rsid w:val="00BB0DBC"/>
    <w:rsid w:val="00BB43A1"/>
    <w:rsid w:val="00BC62D9"/>
    <w:rsid w:val="00BD256D"/>
    <w:rsid w:val="00BD67C8"/>
    <w:rsid w:val="00BE25FE"/>
    <w:rsid w:val="00C0233E"/>
    <w:rsid w:val="00C0404B"/>
    <w:rsid w:val="00C125FE"/>
    <w:rsid w:val="00C52EB3"/>
    <w:rsid w:val="00C65CC2"/>
    <w:rsid w:val="00C67DBE"/>
    <w:rsid w:val="00C72CE1"/>
    <w:rsid w:val="00C747F9"/>
    <w:rsid w:val="00C94048"/>
    <w:rsid w:val="00C9618E"/>
    <w:rsid w:val="00CA03D5"/>
    <w:rsid w:val="00CA1831"/>
    <w:rsid w:val="00CB0D0F"/>
    <w:rsid w:val="00CC670A"/>
    <w:rsid w:val="00CD18A5"/>
    <w:rsid w:val="00CD44BF"/>
    <w:rsid w:val="00CE3B39"/>
    <w:rsid w:val="00CF1246"/>
    <w:rsid w:val="00CF33FD"/>
    <w:rsid w:val="00D0152F"/>
    <w:rsid w:val="00D12776"/>
    <w:rsid w:val="00D15348"/>
    <w:rsid w:val="00D163B5"/>
    <w:rsid w:val="00D25F16"/>
    <w:rsid w:val="00D36741"/>
    <w:rsid w:val="00D45DD4"/>
    <w:rsid w:val="00D4726C"/>
    <w:rsid w:val="00D63E14"/>
    <w:rsid w:val="00D642FB"/>
    <w:rsid w:val="00D7095B"/>
    <w:rsid w:val="00D76E73"/>
    <w:rsid w:val="00D813F2"/>
    <w:rsid w:val="00D82CDD"/>
    <w:rsid w:val="00D87E46"/>
    <w:rsid w:val="00D95D26"/>
    <w:rsid w:val="00D96DFA"/>
    <w:rsid w:val="00DA2324"/>
    <w:rsid w:val="00DA42D3"/>
    <w:rsid w:val="00DA5A31"/>
    <w:rsid w:val="00DB1DF7"/>
    <w:rsid w:val="00DB57E7"/>
    <w:rsid w:val="00DC7D8A"/>
    <w:rsid w:val="00DD131F"/>
    <w:rsid w:val="00DD24C3"/>
    <w:rsid w:val="00DE53D4"/>
    <w:rsid w:val="00DE6165"/>
    <w:rsid w:val="00DE7361"/>
    <w:rsid w:val="00DF156A"/>
    <w:rsid w:val="00DF2E8F"/>
    <w:rsid w:val="00E03BF3"/>
    <w:rsid w:val="00E04049"/>
    <w:rsid w:val="00E0447A"/>
    <w:rsid w:val="00E063DA"/>
    <w:rsid w:val="00E20EDC"/>
    <w:rsid w:val="00E27AF9"/>
    <w:rsid w:val="00E3360F"/>
    <w:rsid w:val="00E35306"/>
    <w:rsid w:val="00E35BA5"/>
    <w:rsid w:val="00E36A2C"/>
    <w:rsid w:val="00E37FFD"/>
    <w:rsid w:val="00E41049"/>
    <w:rsid w:val="00E42A5B"/>
    <w:rsid w:val="00E46E17"/>
    <w:rsid w:val="00E512DB"/>
    <w:rsid w:val="00E565DE"/>
    <w:rsid w:val="00E569AC"/>
    <w:rsid w:val="00E727CB"/>
    <w:rsid w:val="00E7624A"/>
    <w:rsid w:val="00E824BC"/>
    <w:rsid w:val="00E83BAF"/>
    <w:rsid w:val="00E83D57"/>
    <w:rsid w:val="00E87B9A"/>
    <w:rsid w:val="00E91AAA"/>
    <w:rsid w:val="00E95BA5"/>
    <w:rsid w:val="00EA10B1"/>
    <w:rsid w:val="00EC3467"/>
    <w:rsid w:val="00EC66FB"/>
    <w:rsid w:val="00ED1E51"/>
    <w:rsid w:val="00ED2298"/>
    <w:rsid w:val="00ED3C69"/>
    <w:rsid w:val="00ED557F"/>
    <w:rsid w:val="00EE0339"/>
    <w:rsid w:val="00EE5CCF"/>
    <w:rsid w:val="00EE6424"/>
    <w:rsid w:val="00EE66ED"/>
    <w:rsid w:val="00F06A78"/>
    <w:rsid w:val="00F1099B"/>
    <w:rsid w:val="00F11CD1"/>
    <w:rsid w:val="00F11FC0"/>
    <w:rsid w:val="00F234B3"/>
    <w:rsid w:val="00F24309"/>
    <w:rsid w:val="00F34355"/>
    <w:rsid w:val="00F36ADA"/>
    <w:rsid w:val="00F574F5"/>
    <w:rsid w:val="00F57C64"/>
    <w:rsid w:val="00F60DDF"/>
    <w:rsid w:val="00F70737"/>
    <w:rsid w:val="00F7469F"/>
    <w:rsid w:val="00F74F14"/>
    <w:rsid w:val="00F752FF"/>
    <w:rsid w:val="00F84DFD"/>
    <w:rsid w:val="00F94A84"/>
    <w:rsid w:val="00FA20A1"/>
    <w:rsid w:val="00FA3B08"/>
    <w:rsid w:val="00FA3B25"/>
    <w:rsid w:val="00FB0D7E"/>
    <w:rsid w:val="00FB3EDF"/>
    <w:rsid w:val="00FC1E27"/>
    <w:rsid w:val="00FC39F4"/>
    <w:rsid w:val="00FD023A"/>
    <w:rsid w:val="00FD42CC"/>
    <w:rsid w:val="00FD4C0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433325BE"/>
  <w15:docId w15:val="{337C479A-A2BD-4514-9AFC-B9FDA48BF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2BC1"/>
    <w:pPr>
      <w:widowControl w:val="0"/>
      <w:overflowPunct w:val="0"/>
      <w:autoSpaceDE w:val="0"/>
      <w:autoSpaceDN w:val="0"/>
      <w:adjustRightInd w:val="0"/>
      <w:ind w:left="1134" w:hanging="1134"/>
      <w:jc w:val="both"/>
      <w:textAlignment w:val="baseline"/>
    </w:pPr>
    <w:rPr>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ChG">
    <w:name w:val="_ H _Ch_G"/>
    <w:basedOn w:val="Normal"/>
    <w:next w:val="Normal"/>
    <w:rsid w:val="00277F70"/>
    <w:pPr>
      <w:keepNext/>
      <w:keepLines/>
      <w:widowControl/>
      <w:tabs>
        <w:tab w:val="right" w:pos="851"/>
      </w:tabs>
      <w:suppressAutoHyphens/>
      <w:overflowPunct/>
      <w:autoSpaceDE/>
      <w:autoSpaceDN/>
      <w:adjustRightInd/>
      <w:snapToGrid w:val="0"/>
      <w:spacing w:before="360" w:after="240" w:line="300" w:lineRule="exact"/>
      <w:ind w:right="1134"/>
      <w:jc w:val="left"/>
      <w:textAlignment w:val="auto"/>
    </w:pPr>
    <w:rPr>
      <w:b/>
      <w:sz w:val="28"/>
      <w:lang w:val="fr-CH"/>
    </w:rPr>
  </w:style>
  <w:style w:type="paragraph" w:styleId="FootnoteText">
    <w:name w:val="footnote text"/>
    <w:aliases w:val="5_G"/>
    <w:basedOn w:val="Normal"/>
    <w:link w:val="FootnoteTextChar"/>
    <w:qFormat/>
    <w:rsid w:val="00277F70"/>
  </w:style>
  <w:style w:type="character" w:customStyle="1" w:styleId="FootnoteTextChar">
    <w:name w:val="Footnote Text Char"/>
    <w:aliases w:val="5_G Char"/>
    <w:basedOn w:val="DefaultParagraphFont"/>
    <w:link w:val="FootnoteText"/>
    <w:rsid w:val="00277F70"/>
    <w:rPr>
      <w:lang w:eastAsia="fr-FR"/>
    </w:rPr>
  </w:style>
  <w:style w:type="character" w:styleId="FootnoteReference">
    <w:name w:val="footnote reference"/>
    <w:aliases w:val="4_G,Footnote Reference/"/>
    <w:unhideWhenUsed/>
    <w:rsid w:val="00277F70"/>
    <w:rPr>
      <w:rFonts w:ascii="Times New Roman" w:hAnsi="Times New Roman" w:cs="Times New Roman" w:hint="default"/>
      <w:sz w:val="18"/>
      <w:vertAlign w:val="superscript"/>
    </w:rPr>
  </w:style>
  <w:style w:type="paragraph" w:customStyle="1" w:styleId="ADNParagraph">
    <w:name w:val="ADN Paragraph"/>
    <w:basedOn w:val="Normal"/>
    <w:qFormat/>
    <w:rsid w:val="00635226"/>
    <w:pPr>
      <w:widowControl/>
      <w:overflowPunct/>
      <w:autoSpaceDE/>
      <w:autoSpaceDN/>
      <w:adjustRightInd/>
      <w:spacing w:after="240"/>
      <w:ind w:left="1418" w:hanging="1418"/>
      <w:textAlignment w:val="auto"/>
    </w:pPr>
    <w:rPr>
      <w:sz w:val="22"/>
      <w:lang w:val="fr-FR" w:eastAsia="en-US"/>
    </w:rPr>
  </w:style>
  <w:style w:type="paragraph" w:customStyle="1" w:styleId="ADNSubaparagraphs">
    <w:name w:val="ADN Subaparagraphs"/>
    <w:basedOn w:val="Normal"/>
    <w:qFormat/>
    <w:rsid w:val="00635226"/>
    <w:pPr>
      <w:widowControl/>
      <w:overflowPunct/>
      <w:autoSpaceDE/>
      <w:autoSpaceDN/>
      <w:adjustRightInd/>
      <w:spacing w:after="240"/>
      <w:ind w:left="1985" w:hanging="581"/>
      <w:textAlignment w:val="auto"/>
    </w:pPr>
    <w:rPr>
      <w:sz w:val="22"/>
      <w:lang w:val="en-GB" w:eastAsia="en-US"/>
    </w:rPr>
  </w:style>
  <w:style w:type="paragraph" w:styleId="BodyText3">
    <w:name w:val="Body Text 3"/>
    <w:basedOn w:val="Normal"/>
    <w:link w:val="BodyText3Char"/>
    <w:rsid w:val="00635226"/>
    <w:pPr>
      <w:widowControl/>
      <w:tabs>
        <w:tab w:val="left" w:pos="-1"/>
        <w:tab w:val="left" w:pos="1132"/>
        <w:tab w:val="left" w:pos="1700"/>
        <w:tab w:val="left" w:pos="2266"/>
        <w:tab w:val="left" w:pos="2834"/>
        <w:tab w:val="left" w:pos="3400"/>
      </w:tabs>
      <w:overflowPunct/>
      <w:autoSpaceDE/>
      <w:autoSpaceDN/>
      <w:adjustRightInd/>
      <w:ind w:left="0" w:firstLine="0"/>
      <w:textAlignment w:val="auto"/>
    </w:pPr>
    <w:rPr>
      <w:sz w:val="22"/>
      <w:lang w:val="fr-FR" w:eastAsia="en-US"/>
    </w:rPr>
  </w:style>
  <w:style w:type="character" w:customStyle="1" w:styleId="BodyText3Char">
    <w:name w:val="Body Text 3 Char"/>
    <w:basedOn w:val="DefaultParagraphFont"/>
    <w:link w:val="BodyText3"/>
    <w:rsid w:val="00635226"/>
    <w:rPr>
      <w:sz w:val="22"/>
      <w:lang w:val="fr-FR" w:eastAsia="en-US"/>
    </w:rPr>
  </w:style>
  <w:style w:type="paragraph" w:styleId="BalloonText">
    <w:name w:val="Balloon Text"/>
    <w:basedOn w:val="Normal"/>
    <w:link w:val="BalloonTextChar"/>
    <w:rsid w:val="009873A1"/>
    <w:rPr>
      <w:rFonts w:ascii="Segoe UI" w:hAnsi="Segoe UI" w:cs="Segoe UI"/>
      <w:sz w:val="18"/>
      <w:szCs w:val="18"/>
    </w:rPr>
  </w:style>
  <w:style w:type="character" w:customStyle="1" w:styleId="BalloonTextChar">
    <w:name w:val="Balloon Text Char"/>
    <w:basedOn w:val="DefaultParagraphFont"/>
    <w:link w:val="BalloonText"/>
    <w:rsid w:val="009873A1"/>
    <w:rPr>
      <w:rFonts w:ascii="Segoe UI" w:hAnsi="Segoe UI" w:cs="Segoe UI"/>
      <w:sz w:val="18"/>
      <w:szCs w:val="18"/>
      <w:lang w:eastAsia="fr-FR"/>
    </w:rPr>
  </w:style>
  <w:style w:type="paragraph" w:styleId="Header">
    <w:name w:val="header"/>
    <w:basedOn w:val="Normal"/>
    <w:link w:val="HeaderChar"/>
    <w:unhideWhenUsed/>
    <w:rsid w:val="00724E6F"/>
    <w:pPr>
      <w:tabs>
        <w:tab w:val="center" w:pos="4536"/>
        <w:tab w:val="right" w:pos="9072"/>
      </w:tabs>
    </w:pPr>
  </w:style>
  <w:style w:type="character" w:customStyle="1" w:styleId="HeaderChar">
    <w:name w:val="Header Char"/>
    <w:basedOn w:val="DefaultParagraphFont"/>
    <w:link w:val="Header"/>
    <w:rsid w:val="00724E6F"/>
    <w:rPr>
      <w:lang w:eastAsia="fr-FR"/>
    </w:rPr>
  </w:style>
  <w:style w:type="paragraph" w:styleId="Footer">
    <w:name w:val="footer"/>
    <w:basedOn w:val="Normal"/>
    <w:link w:val="FooterChar"/>
    <w:unhideWhenUsed/>
    <w:rsid w:val="00724E6F"/>
    <w:pPr>
      <w:tabs>
        <w:tab w:val="center" w:pos="4536"/>
        <w:tab w:val="right" w:pos="9072"/>
      </w:tabs>
    </w:pPr>
  </w:style>
  <w:style w:type="character" w:customStyle="1" w:styleId="FooterChar">
    <w:name w:val="Footer Char"/>
    <w:basedOn w:val="DefaultParagraphFont"/>
    <w:link w:val="Footer"/>
    <w:rsid w:val="00724E6F"/>
    <w:rPr>
      <w:lang w:eastAsia="fr-FR"/>
    </w:rPr>
  </w:style>
  <w:style w:type="paragraph" w:styleId="ListParagraph">
    <w:name w:val="List Paragraph"/>
    <w:basedOn w:val="Normal"/>
    <w:uiPriority w:val="34"/>
    <w:qFormat/>
    <w:rsid w:val="003F5E68"/>
    <w:pPr>
      <w:ind w:left="720"/>
      <w:contextualSpacing/>
    </w:pPr>
  </w:style>
  <w:style w:type="table" w:styleId="TableGrid">
    <w:name w:val="Table Grid"/>
    <w:basedOn w:val="TableNormal"/>
    <w:uiPriority w:val="39"/>
    <w:rsid w:val="00830501"/>
    <w:pPr>
      <w:spacing w:line="264" w:lineRule="auto"/>
    </w:pPr>
    <w:rPr>
      <w:rFonts w:ascii="Corbel" w:eastAsia="Corbel" w:hAnsi="Corbel"/>
      <w:sz w:val="21"/>
      <w:szCs w:val="23"/>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style>
  <w:style w:type="paragraph" w:customStyle="1" w:styleId="Plattetekstinspringen31">
    <w:name w:val="Platte tekst inspringen 31"/>
    <w:basedOn w:val="Normal"/>
    <w:rsid w:val="007D2C1E"/>
    <w:pPr>
      <w:widowControl/>
      <w:tabs>
        <w:tab w:val="left" w:pos="284"/>
        <w:tab w:val="left" w:pos="1134"/>
        <w:tab w:val="left" w:pos="1418"/>
        <w:tab w:val="left" w:pos="1701"/>
        <w:tab w:val="left" w:pos="8222"/>
      </w:tabs>
      <w:spacing w:line="240" w:lineRule="atLeast"/>
      <w:ind w:left="1701" w:hanging="1417"/>
    </w:pPr>
    <w:rPr>
      <w:lang w:eastAsia="nl-NL"/>
    </w:rPr>
  </w:style>
  <w:style w:type="character" w:styleId="CommentReference">
    <w:name w:val="annotation reference"/>
    <w:basedOn w:val="DefaultParagraphFont"/>
    <w:semiHidden/>
    <w:unhideWhenUsed/>
    <w:rsid w:val="00173DD7"/>
    <w:rPr>
      <w:sz w:val="16"/>
      <w:szCs w:val="16"/>
    </w:rPr>
  </w:style>
  <w:style w:type="paragraph" w:styleId="CommentText">
    <w:name w:val="annotation text"/>
    <w:basedOn w:val="Normal"/>
    <w:link w:val="CommentTextChar"/>
    <w:semiHidden/>
    <w:unhideWhenUsed/>
    <w:rsid w:val="00173DD7"/>
  </w:style>
  <w:style w:type="character" w:customStyle="1" w:styleId="CommentTextChar">
    <w:name w:val="Comment Text Char"/>
    <w:basedOn w:val="DefaultParagraphFont"/>
    <w:link w:val="CommentText"/>
    <w:semiHidden/>
    <w:rsid w:val="00173DD7"/>
    <w:rPr>
      <w:lang w:eastAsia="fr-FR"/>
    </w:rPr>
  </w:style>
  <w:style w:type="paragraph" w:styleId="CommentSubject">
    <w:name w:val="annotation subject"/>
    <w:basedOn w:val="CommentText"/>
    <w:next w:val="CommentText"/>
    <w:link w:val="CommentSubjectChar"/>
    <w:semiHidden/>
    <w:unhideWhenUsed/>
    <w:rsid w:val="00173DD7"/>
    <w:rPr>
      <w:b/>
      <w:bCs/>
    </w:rPr>
  </w:style>
  <w:style w:type="character" w:customStyle="1" w:styleId="CommentSubjectChar">
    <w:name w:val="Comment Subject Char"/>
    <w:basedOn w:val="CommentTextChar"/>
    <w:link w:val="CommentSubject"/>
    <w:semiHidden/>
    <w:rsid w:val="00173DD7"/>
    <w:rPr>
      <w:b/>
      <w:bCs/>
      <w:lang w:eastAsia="fr-FR"/>
    </w:rPr>
  </w:style>
  <w:style w:type="paragraph" w:customStyle="1" w:styleId="N3">
    <w:name w:val="N3"/>
    <w:basedOn w:val="Normal"/>
    <w:rsid w:val="00FA3B25"/>
    <w:pPr>
      <w:widowControl/>
      <w:tabs>
        <w:tab w:val="left" w:pos="170"/>
      </w:tabs>
    </w:pPr>
    <w:rPr>
      <w:rFonts w:ascii="Tms Rmn" w:hAnsi="Tms Rmn"/>
      <w:sz w:val="22"/>
      <w:lang w:val="fr-FR"/>
    </w:rPr>
  </w:style>
  <w:style w:type="character" w:styleId="PageNumber">
    <w:name w:val="page number"/>
    <w:rsid w:val="001B2B98"/>
    <w:rPr>
      <w:rFonts w:ascii="Arial" w:hAnsi="Arial"/>
      <w:sz w:val="18"/>
    </w:rPr>
  </w:style>
  <w:style w:type="paragraph" w:customStyle="1" w:styleId="SingleTxtG">
    <w:name w:val="_ Single Txt_G"/>
    <w:basedOn w:val="Normal"/>
    <w:link w:val="SingleTxtGChar"/>
    <w:qFormat/>
    <w:rsid w:val="00577C6C"/>
    <w:pPr>
      <w:widowControl/>
      <w:suppressAutoHyphens/>
      <w:overflowPunct/>
      <w:autoSpaceDE/>
      <w:autoSpaceDN/>
      <w:adjustRightInd/>
      <w:spacing w:after="120" w:line="240" w:lineRule="atLeast"/>
      <w:ind w:right="1134" w:firstLine="0"/>
      <w:textAlignment w:val="auto"/>
    </w:pPr>
    <w:rPr>
      <w:lang w:val="en-GB"/>
    </w:rPr>
  </w:style>
  <w:style w:type="character" w:customStyle="1" w:styleId="SingleTxtGChar">
    <w:name w:val="_ Single Txt_G Char"/>
    <w:link w:val="SingleTxtG"/>
    <w:locked/>
    <w:rsid w:val="00577C6C"/>
    <w:rPr>
      <w:lang w:val="en-GB" w:eastAsia="fr-FR"/>
    </w:rPr>
  </w:style>
  <w:style w:type="character" w:styleId="Hyperlink">
    <w:name w:val="Hyperlink"/>
    <w:semiHidden/>
    <w:rsid w:val="00EE5CCF"/>
    <w:rPr>
      <w:color w:val="auto"/>
      <w:u w:val="none"/>
    </w:rPr>
  </w:style>
  <w:style w:type="paragraph" w:styleId="PlainText">
    <w:name w:val="Plain Text"/>
    <w:basedOn w:val="Normal"/>
    <w:link w:val="PlainTextChar"/>
    <w:uiPriority w:val="99"/>
    <w:unhideWhenUsed/>
    <w:rsid w:val="0074216C"/>
    <w:pPr>
      <w:widowControl/>
      <w:overflowPunct/>
      <w:autoSpaceDE/>
      <w:autoSpaceDN/>
      <w:adjustRightInd/>
      <w:ind w:left="0" w:firstLine="0"/>
      <w:jc w:val="left"/>
      <w:textAlignment w:val="auto"/>
    </w:pPr>
    <w:rPr>
      <w:rFonts w:ascii="Calibri" w:eastAsiaTheme="minorHAnsi" w:hAnsi="Calibri" w:cstheme="minorBidi"/>
      <w:sz w:val="22"/>
      <w:szCs w:val="21"/>
      <w:lang w:val="fr-FR" w:eastAsia="en-US"/>
    </w:rPr>
  </w:style>
  <w:style w:type="character" w:customStyle="1" w:styleId="PlainTextChar">
    <w:name w:val="Plain Text Char"/>
    <w:basedOn w:val="DefaultParagraphFont"/>
    <w:link w:val="PlainText"/>
    <w:uiPriority w:val="99"/>
    <w:rsid w:val="0074216C"/>
    <w:rPr>
      <w:rFonts w:ascii="Calibri" w:eastAsiaTheme="minorHAnsi" w:hAnsi="Calibri" w:cstheme="minorBidi"/>
      <w:sz w:val="22"/>
      <w:szCs w:val="21"/>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832777">
      <w:bodyDiv w:val="1"/>
      <w:marLeft w:val="0"/>
      <w:marRight w:val="0"/>
      <w:marTop w:val="0"/>
      <w:marBottom w:val="0"/>
      <w:divBdr>
        <w:top w:val="none" w:sz="0" w:space="0" w:color="auto"/>
        <w:left w:val="none" w:sz="0" w:space="0" w:color="auto"/>
        <w:bottom w:val="none" w:sz="0" w:space="0" w:color="auto"/>
        <w:right w:val="none" w:sz="0" w:space="0" w:color="auto"/>
      </w:divBdr>
    </w:div>
    <w:div w:id="1193417921">
      <w:bodyDiv w:val="1"/>
      <w:marLeft w:val="0"/>
      <w:marRight w:val="0"/>
      <w:marTop w:val="0"/>
      <w:marBottom w:val="0"/>
      <w:divBdr>
        <w:top w:val="none" w:sz="0" w:space="0" w:color="auto"/>
        <w:left w:val="none" w:sz="0" w:space="0" w:color="auto"/>
        <w:bottom w:val="none" w:sz="0" w:space="0" w:color="auto"/>
        <w:right w:val="none" w:sz="0" w:space="0" w:color="auto"/>
      </w:divBdr>
    </w:div>
    <w:div w:id="199760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platformzeroincidents.n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2" ma:contentTypeDescription="Create a new document." ma:contentTypeScope="" ma:versionID="b46f68f7fd4ddbec8f9d92b9ae221ac3">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0AC3B7-DA8B-41F7-98B6-C75C86FC73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33DFF0-7559-46C7-B177-C55DE4E11278}">
  <ds:schemaRefs>
    <ds:schemaRef ds:uri="http://schemas.microsoft.com/sharepoint/v3/contenttype/forms"/>
  </ds:schemaRefs>
</ds:datastoreItem>
</file>

<file path=customXml/itemProps3.xml><?xml version="1.0" encoding="utf-8"?>
<ds:datastoreItem xmlns:ds="http://schemas.openxmlformats.org/officeDocument/2006/customXml" ds:itemID="{EBB4E822-5227-4A31-AA04-FDF52A1E0A43}">
  <ds:schemaRefs>
    <ds:schemaRef ds:uri="http://schemas.openxmlformats.org/officeDocument/2006/bibliography"/>
  </ds:schemaRefs>
</ds:datastoreItem>
</file>

<file path=customXml/itemProps4.xml><?xml version="1.0" encoding="utf-8"?>
<ds:datastoreItem xmlns:ds="http://schemas.openxmlformats.org/officeDocument/2006/customXml" ds:itemID="{458BE46A-36DB-4B8E-93AF-9AE62EAB37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2558</Words>
  <Characters>14585</Characters>
  <Application>Microsoft Office Word</Application>
  <DocSecurity>4</DocSecurity>
  <Lines>121</Lines>
  <Paragraphs>34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MyCompany</Company>
  <LinksUpToDate>false</LinksUpToDate>
  <CharactersWithSpaces>17109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Weiner, Manfred Leo</dc:creator>
  <cp:lastModifiedBy>Secretariat</cp:lastModifiedBy>
  <cp:revision>2</cp:revision>
  <cp:lastPrinted>2019-11-12T10:07:00Z</cp:lastPrinted>
  <dcterms:created xsi:type="dcterms:W3CDTF">2021-07-07T07:25:00Z</dcterms:created>
  <dcterms:modified xsi:type="dcterms:W3CDTF">2021-07-07T07:25:00Z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