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9F5313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DA48F72" w14:textId="77777777" w:rsidR="00F35BAF" w:rsidRPr="00DB58B5" w:rsidRDefault="00F35BAF" w:rsidP="00D86EB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1FEE6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095456" w14:textId="1EF4DD10" w:rsidR="00F35BAF" w:rsidRPr="00DB58B5" w:rsidRDefault="00D86EBD" w:rsidP="00D86EBD">
            <w:pPr>
              <w:jc w:val="right"/>
            </w:pPr>
            <w:r w:rsidRPr="00D86EBD">
              <w:rPr>
                <w:sz w:val="40"/>
              </w:rPr>
              <w:t>ECE</w:t>
            </w:r>
            <w:r>
              <w:t>/TRANS/WP.15/254</w:t>
            </w:r>
          </w:p>
        </w:tc>
      </w:tr>
      <w:tr w:rsidR="00F35BAF" w:rsidRPr="00DB58B5" w14:paraId="16AB899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E6D2FB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E911D7E" wp14:editId="40253F2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CC768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84AD781" w14:textId="77777777" w:rsidR="00F35BAF" w:rsidRDefault="00D86EBD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2F8E621" w14:textId="6C26A2E1" w:rsidR="00D86EBD" w:rsidRDefault="00D86EBD" w:rsidP="00D86EBD">
            <w:pPr>
              <w:spacing w:line="240" w:lineRule="exact"/>
            </w:pPr>
            <w:r>
              <w:t>12</w:t>
            </w:r>
            <w:r w:rsidR="001519F9">
              <w:t> </w:t>
            </w:r>
            <w:r>
              <w:t>juillet 2021</w:t>
            </w:r>
          </w:p>
          <w:p w14:paraId="42DAD72B" w14:textId="77777777" w:rsidR="00D86EBD" w:rsidRDefault="00D86EBD" w:rsidP="00D86EBD">
            <w:pPr>
              <w:spacing w:line="240" w:lineRule="exact"/>
            </w:pPr>
            <w:r>
              <w:t>Français</w:t>
            </w:r>
          </w:p>
          <w:p w14:paraId="07EC7E07" w14:textId="2D2AFBEF" w:rsidR="00D86EBD" w:rsidRPr="00DB58B5" w:rsidRDefault="00D86EBD" w:rsidP="00D86EBD">
            <w:pPr>
              <w:spacing w:line="240" w:lineRule="exact"/>
            </w:pPr>
            <w:r>
              <w:t>Original : anglais</w:t>
            </w:r>
          </w:p>
        </w:tc>
      </w:tr>
    </w:tbl>
    <w:p w14:paraId="4DCB394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861528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1727884" w14:textId="294C0E83" w:rsidR="00D86EBD" w:rsidRPr="00344A95" w:rsidRDefault="00D86EBD" w:rsidP="00D86EBD">
      <w:pPr>
        <w:spacing w:before="120"/>
        <w:rPr>
          <w:b/>
          <w:sz w:val="24"/>
          <w:szCs w:val="24"/>
          <w:lang w:val="fr-FR"/>
        </w:rPr>
      </w:pPr>
      <w:r w:rsidRPr="00344A95">
        <w:rPr>
          <w:b/>
          <w:bCs/>
          <w:sz w:val="24"/>
          <w:szCs w:val="24"/>
          <w:lang w:val="fr-FR"/>
        </w:rPr>
        <w:t xml:space="preserve">Groupe de travail des transports </w:t>
      </w:r>
      <w:r w:rsidR="001519F9">
        <w:rPr>
          <w:b/>
          <w:bCs/>
          <w:sz w:val="24"/>
          <w:szCs w:val="24"/>
          <w:lang w:val="fr-FR"/>
        </w:rPr>
        <w:br/>
      </w:r>
      <w:r w:rsidRPr="00344A95">
        <w:rPr>
          <w:b/>
          <w:bCs/>
          <w:sz w:val="24"/>
          <w:szCs w:val="24"/>
          <w:lang w:val="fr-FR"/>
        </w:rPr>
        <w:t>de marchandises dangereuses</w:t>
      </w:r>
    </w:p>
    <w:p w14:paraId="2F862DF4" w14:textId="4F8DFFCA" w:rsidR="00D86EBD" w:rsidRPr="00A0144C" w:rsidRDefault="00D86EBD" w:rsidP="00D86EBD">
      <w:pPr>
        <w:spacing w:before="120"/>
        <w:rPr>
          <w:rFonts w:eastAsia="SimSun"/>
          <w:b/>
          <w:lang w:val="fr-FR"/>
        </w:rPr>
      </w:pPr>
      <w:r>
        <w:rPr>
          <w:b/>
          <w:bCs/>
          <w:lang w:val="fr-FR"/>
        </w:rPr>
        <w:t>110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499DC6DA" w14:textId="77777777" w:rsidR="00D86EBD" w:rsidRPr="00A0144C" w:rsidRDefault="00D86EBD" w:rsidP="00D86EBD">
      <w:pPr>
        <w:rPr>
          <w:rFonts w:eastAsia="SimSun"/>
          <w:lang w:val="fr-FR"/>
        </w:rPr>
      </w:pPr>
      <w:r>
        <w:rPr>
          <w:lang w:val="fr-FR"/>
        </w:rPr>
        <w:t>Genève, 8-12 novembre 2021</w:t>
      </w:r>
    </w:p>
    <w:p w14:paraId="44E27189" w14:textId="77777777" w:rsidR="00D86EBD" w:rsidRPr="00A0144C" w:rsidRDefault="00D86EBD" w:rsidP="00D86EBD">
      <w:pPr>
        <w:rPr>
          <w:lang w:val="fr-FR"/>
        </w:rPr>
      </w:pPr>
      <w:r>
        <w:rPr>
          <w:lang w:val="fr-FR"/>
        </w:rPr>
        <w:t>Point 1 de l’ordre du jour provisoire</w:t>
      </w:r>
    </w:p>
    <w:p w14:paraId="3E2A7487" w14:textId="77777777" w:rsidR="00D86EBD" w:rsidRPr="00A0144C" w:rsidRDefault="00D86EBD" w:rsidP="00D86EBD">
      <w:pPr>
        <w:rPr>
          <w:b/>
          <w:lang w:val="fr-FR"/>
        </w:rPr>
      </w:pPr>
      <w:r>
        <w:rPr>
          <w:b/>
          <w:bCs/>
          <w:lang w:val="fr-FR"/>
        </w:rPr>
        <w:t>Adoption de l’ordre du jour</w:t>
      </w:r>
    </w:p>
    <w:p w14:paraId="7DC53E20" w14:textId="47EB4F3F" w:rsidR="00D86EBD" w:rsidRPr="00A0144C" w:rsidRDefault="00D86EBD" w:rsidP="00D86EBD">
      <w:pPr>
        <w:pStyle w:val="HChG"/>
        <w:spacing w:before="120"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Ordre du jour provisoire de la 110</w:t>
      </w:r>
      <w:r>
        <w:rPr>
          <w:bCs/>
          <w:vertAlign w:val="superscript"/>
          <w:lang w:val="fr-FR"/>
        </w:rPr>
        <w:t>e</w:t>
      </w:r>
      <w:r w:rsidR="001519F9">
        <w:rPr>
          <w:bCs/>
          <w:lang w:val="fr-FR"/>
        </w:rPr>
        <w:t> </w:t>
      </w:r>
      <w:r>
        <w:rPr>
          <w:bCs/>
          <w:lang w:val="fr-FR"/>
        </w:rPr>
        <w:t>session</w:t>
      </w:r>
      <w:r w:rsidRPr="00D86EBD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D86EBD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D86EBD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D86EBD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D86EBD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4"/>
        <w:t>***</w:t>
      </w:r>
    </w:p>
    <w:p w14:paraId="12ED3EB9" w14:textId="1AD8C6EA" w:rsidR="00D86EBD" w:rsidRPr="00A0144C" w:rsidRDefault="00D86EBD" w:rsidP="00D86EBD">
      <w:pPr>
        <w:pStyle w:val="H56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Qui s’ouvrira au Palais des Nations, à Genève, le 8</w:t>
      </w:r>
      <w:r w:rsidR="001519F9">
        <w:rPr>
          <w:lang w:val="fr-FR"/>
        </w:rPr>
        <w:t> </w:t>
      </w:r>
      <w:r>
        <w:rPr>
          <w:lang w:val="fr-FR"/>
        </w:rPr>
        <w:t>novembre 2021 à 10</w:t>
      </w:r>
      <w:r w:rsidR="001519F9">
        <w:rPr>
          <w:lang w:val="fr-FR"/>
        </w:rPr>
        <w:t> </w:t>
      </w:r>
      <w:r>
        <w:rPr>
          <w:lang w:val="fr-FR"/>
        </w:rPr>
        <w:t>heures</w:t>
      </w:r>
    </w:p>
    <w:p w14:paraId="328C04AB" w14:textId="77777777" w:rsidR="00D86EBD" w:rsidRPr="00A0144C" w:rsidRDefault="00D86EBD" w:rsidP="00D86EBD">
      <w:pPr>
        <w:pStyle w:val="SingleTxtG"/>
        <w:jc w:val="left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Adoption de l’ordre du jour.</w:t>
      </w:r>
    </w:p>
    <w:p w14:paraId="409BD635" w14:textId="77777777" w:rsidR="00D86EBD" w:rsidRPr="00A0144C" w:rsidRDefault="00D86EBD" w:rsidP="00D86EBD">
      <w:pPr>
        <w:pStyle w:val="SingleTxtG"/>
        <w:jc w:val="left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Quatre-vingt-troisième session du Comité des transports intérieurs.</w:t>
      </w:r>
    </w:p>
    <w:p w14:paraId="35759109" w14:textId="4A33BD6C" w:rsidR="00D86EBD" w:rsidRPr="00A0144C" w:rsidRDefault="00D86EBD" w:rsidP="00D86EBD">
      <w:pPr>
        <w:pStyle w:val="SingleTxtG"/>
        <w:ind w:left="1701" w:hanging="567"/>
        <w:jc w:val="left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État de l’Accord relatif au transport international des marchandises dangereuses par</w:t>
      </w:r>
      <w:r w:rsidR="001519F9">
        <w:rPr>
          <w:lang w:val="fr-FR"/>
        </w:rPr>
        <w:t> </w:t>
      </w:r>
      <w:r>
        <w:rPr>
          <w:lang w:val="fr-FR"/>
        </w:rPr>
        <w:t>route (ADR) et questions connexes.</w:t>
      </w:r>
    </w:p>
    <w:p w14:paraId="7A49E1AE" w14:textId="77777777" w:rsidR="00D86EBD" w:rsidRPr="00A0144C" w:rsidRDefault="00D86EBD" w:rsidP="00D86EBD">
      <w:pPr>
        <w:pStyle w:val="SingleTxtG"/>
        <w:ind w:left="1689" w:hanging="555"/>
        <w:jc w:val="left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Travaux de la Réunion commune RID/ADR/ADN.</w:t>
      </w:r>
    </w:p>
    <w:p w14:paraId="7F63C120" w14:textId="7C2BE90D" w:rsidR="00D86EBD" w:rsidRPr="00A0144C" w:rsidRDefault="00D86EBD" w:rsidP="00D86EBD">
      <w:pPr>
        <w:pStyle w:val="SingleTxtG"/>
        <w:keepNext/>
        <w:keepLines/>
        <w:jc w:val="left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Propositions d’amendements aux annexes A et B de l’ADR :</w:t>
      </w:r>
    </w:p>
    <w:p w14:paraId="30F4DEA3" w14:textId="03C60DBC" w:rsidR="00D86EBD" w:rsidRPr="00A0144C" w:rsidRDefault="00D86EBD" w:rsidP="00D86EBD">
      <w:pPr>
        <w:pStyle w:val="SingleTxtG"/>
        <w:keepNext/>
        <w:keepLines/>
        <w:ind w:firstLine="567"/>
        <w:jc w:val="left"/>
        <w:rPr>
          <w:szCs w:val="24"/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Construction et agrément des véhicules ;</w:t>
      </w:r>
    </w:p>
    <w:p w14:paraId="3D0DF05A" w14:textId="77777777" w:rsidR="00D86EBD" w:rsidRPr="00A0144C" w:rsidRDefault="00D86EBD" w:rsidP="00D86EBD">
      <w:pPr>
        <w:pStyle w:val="SingleTxtG"/>
        <w:ind w:firstLine="567"/>
        <w:jc w:val="left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Propositions diverses.</w:t>
      </w:r>
    </w:p>
    <w:p w14:paraId="5ACA7E11" w14:textId="77777777" w:rsidR="00D86EBD" w:rsidRPr="00A0144C" w:rsidRDefault="00D86EBD" w:rsidP="00D86EBD">
      <w:pPr>
        <w:pStyle w:val="SingleTxtG"/>
        <w:jc w:val="left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Interprétation de l’ADR.</w:t>
      </w:r>
    </w:p>
    <w:p w14:paraId="2553360F" w14:textId="77777777" w:rsidR="00D86EBD" w:rsidRPr="00A0144C" w:rsidRDefault="00D86EBD" w:rsidP="00D86EBD">
      <w:pPr>
        <w:pStyle w:val="SingleTxtG"/>
        <w:jc w:val="left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Programme de travail.</w:t>
      </w:r>
    </w:p>
    <w:p w14:paraId="044D95CD" w14:textId="77777777" w:rsidR="00D86EBD" w:rsidRPr="00A0144C" w:rsidRDefault="00D86EBD" w:rsidP="00D86EBD">
      <w:pPr>
        <w:pStyle w:val="SingleTxtG"/>
        <w:jc w:val="left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Questions diverses.</w:t>
      </w:r>
    </w:p>
    <w:p w14:paraId="2F787D5D" w14:textId="77777777" w:rsidR="00D86EBD" w:rsidRPr="00CB4F10" w:rsidRDefault="00D86EBD" w:rsidP="00D86EBD">
      <w:pPr>
        <w:pStyle w:val="SingleTxtG"/>
        <w:jc w:val="left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Élection du Bureau pour 2022.</w:t>
      </w:r>
    </w:p>
    <w:p w14:paraId="3C6E32D9" w14:textId="77777777" w:rsidR="00D86EBD" w:rsidRPr="00CB4F10" w:rsidRDefault="00D86EBD" w:rsidP="00D86EBD">
      <w:pPr>
        <w:pStyle w:val="SingleTxtG"/>
        <w:jc w:val="left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Adoption du rapport.</w:t>
      </w:r>
    </w:p>
    <w:p w14:paraId="6AA19568" w14:textId="6617E74A" w:rsidR="00D86EBD" w:rsidRPr="00CB4F10" w:rsidRDefault="00D86EBD" w:rsidP="001519F9">
      <w:pPr>
        <w:pStyle w:val="SingleTxtG"/>
        <w:spacing w:before="60" w:after="0"/>
        <w:rPr>
          <w:i/>
          <w:iCs/>
          <w:lang w:val="fr-FR"/>
        </w:rPr>
      </w:pPr>
      <w:r>
        <w:rPr>
          <w:b/>
          <w:bCs/>
          <w:i/>
          <w:iCs/>
          <w:lang w:val="fr-FR"/>
        </w:rPr>
        <w:t>Remarque :</w:t>
      </w:r>
      <w:r>
        <w:rPr>
          <w:i/>
          <w:iCs/>
          <w:lang w:val="fr-FR"/>
        </w:rPr>
        <w:t xml:space="preserve"> Il pourra être nécessaire de modifier ultérieurement l’ordre du jour et le mode d’organisation de la session compte tenu de la pandémie actuelle de maladie à coronavirus (COVID-19).</w:t>
      </w:r>
    </w:p>
    <w:p w14:paraId="6E9C4678" w14:textId="159ABABB" w:rsidR="00F9573C" w:rsidRPr="00D86EBD" w:rsidRDefault="001519F9" w:rsidP="001519F9">
      <w:pPr>
        <w:pStyle w:val="SingleTxtG"/>
        <w:spacing w:after="0" w:line="240" w:lineRule="auto"/>
        <w:jc w:val="center"/>
        <w:rPr>
          <w:u w:val="single"/>
        </w:rPr>
      </w:pPr>
      <w:r>
        <w:rPr>
          <w:u w:val="single"/>
        </w:rPr>
        <w:tab/>
      </w:r>
      <w:r w:rsidR="00D86EBD">
        <w:rPr>
          <w:u w:val="single"/>
        </w:rPr>
        <w:tab/>
      </w:r>
      <w:r w:rsidR="00D86EBD">
        <w:rPr>
          <w:u w:val="single"/>
        </w:rPr>
        <w:tab/>
      </w:r>
      <w:r w:rsidR="00D86EBD">
        <w:rPr>
          <w:u w:val="single"/>
        </w:rPr>
        <w:tab/>
      </w:r>
    </w:p>
    <w:sectPr w:rsidR="00F9573C" w:rsidRPr="00D86EBD" w:rsidSect="00D86E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2F1E6" w14:textId="77777777" w:rsidR="00C94A98" w:rsidRDefault="00C94A98" w:rsidP="00F95C08">
      <w:pPr>
        <w:spacing w:line="240" w:lineRule="auto"/>
      </w:pPr>
    </w:p>
  </w:endnote>
  <w:endnote w:type="continuationSeparator" w:id="0">
    <w:p w14:paraId="44DFBEA2" w14:textId="77777777" w:rsidR="00C94A98" w:rsidRPr="00AC3823" w:rsidRDefault="00C94A98" w:rsidP="00AC3823">
      <w:pPr>
        <w:pStyle w:val="Footer"/>
      </w:pPr>
    </w:p>
  </w:endnote>
  <w:endnote w:type="continuationNotice" w:id="1">
    <w:p w14:paraId="7CA724E1" w14:textId="77777777" w:rsidR="00C94A98" w:rsidRDefault="00C94A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C4A5" w14:textId="0F98D627" w:rsidR="00D86EBD" w:rsidRPr="00D86EBD" w:rsidRDefault="00D86EBD" w:rsidP="00D86EBD">
    <w:pPr>
      <w:pStyle w:val="Footer"/>
      <w:tabs>
        <w:tab w:val="right" w:pos="9638"/>
      </w:tabs>
    </w:pPr>
    <w:r w:rsidRPr="00D86EBD">
      <w:rPr>
        <w:b/>
        <w:sz w:val="18"/>
      </w:rPr>
      <w:fldChar w:fldCharType="begin"/>
    </w:r>
    <w:r w:rsidRPr="00D86EBD">
      <w:rPr>
        <w:b/>
        <w:sz w:val="18"/>
      </w:rPr>
      <w:instrText xml:space="preserve"> PAGE  \* MERGEFORMAT </w:instrText>
    </w:r>
    <w:r w:rsidRPr="00D86EBD">
      <w:rPr>
        <w:b/>
        <w:sz w:val="18"/>
      </w:rPr>
      <w:fldChar w:fldCharType="separate"/>
    </w:r>
    <w:r w:rsidRPr="00D86EBD">
      <w:rPr>
        <w:b/>
        <w:noProof/>
        <w:sz w:val="18"/>
      </w:rPr>
      <w:t>2</w:t>
    </w:r>
    <w:r w:rsidRPr="00D86EBD">
      <w:rPr>
        <w:b/>
        <w:sz w:val="18"/>
      </w:rPr>
      <w:fldChar w:fldCharType="end"/>
    </w:r>
    <w:r>
      <w:rPr>
        <w:b/>
        <w:sz w:val="18"/>
      </w:rPr>
      <w:tab/>
    </w:r>
    <w:r>
      <w:t>GE.21-09622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6554" w14:textId="5BFE2155" w:rsidR="00D86EBD" w:rsidRPr="00D86EBD" w:rsidRDefault="00D86EBD" w:rsidP="00D86EBD">
    <w:pPr>
      <w:pStyle w:val="Footer"/>
      <w:tabs>
        <w:tab w:val="right" w:pos="9638"/>
      </w:tabs>
      <w:rPr>
        <w:b/>
        <w:sz w:val="18"/>
      </w:rPr>
    </w:pPr>
    <w:r>
      <w:t>GE.21-09622</w:t>
    </w:r>
    <w:r>
      <w:tab/>
    </w:r>
    <w:r w:rsidRPr="00D86EBD">
      <w:rPr>
        <w:b/>
        <w:sz w:val="18"/>
      </w:rPr>
      <w:fldChar w:fldCharType="begin"/>
    </w:r>
    <w:r w:rsidRPr="00D86EBD">
      <w:rPr>
        <w:b/>
        <w:sz w:val="18"/>
      </w:rPr>
      <w:instrText xml:space="preserve"> PAGE  \* MERGEFORMAT </w:instrText>
    </w:r>
    <w:r w:rsidRPr="00D86EBD">
      <w:rPr>
        <w:b/>
        <w:sz w:val="18"/>
      </w:rPr>
      <w:fldChar w:fldCharType="separate"/>
    </w:r>
    <w:r w:rsidRPr="00D86EBD">
      <w:rPr>
        <w:b/>
        <w:noProof/>
        <w:sz w:val="18"/>
      </w:rPr>
      <w:t>3</w:t>
    </w:r>
    <w:r w:rsidRPr="00D86E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64C0" w14:textId="173B81E1" w:rsidR="007F20FA" w:rsidRPr="00D86EBD" w:rsidRDefault="00D86EBD" w:rsidP="00D86EB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2DDB05" wp14:editId="05FF064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09622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3C17F4" wp14:editId="59F042B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160721    160721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43625" w14:textId="77777777" w:rsidR="00C94A98" w:rsidRPr="00AC3823" w:rsidRDefault="00C94A9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265BDE" w14:textId="77777777" w:rsidR="00C94A98" w:rsidRPr="00AC3823" w:rsidRDefault="00C94A9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8CCB22E" w14:textId="77777777" w:rsidR="00C94A98" w:rsidRPr="00AC3823" w:rsidRDefault="00C94A98">
      <w:pPr>
        <w:spacing w:line="240" w:lineRule="auto"/>
        <w:rPr>
          <w:sz w:val="2"/>
          <w:szCs w:val="2"/>
        </w:rPr>
      </w:pPr>
    </w:p>
  </w:footnote>
  <w:footnote w:id="2">
    <w:p w14:paraId="53EDAA2C" w14:textId="77777777" w:rsidR="00D86EBD" w:rsidRPr="00CB4F10" w:rsidRDefault="00D86EBD" w:rsidP="00D86EBD">
      <w:pPr>
        <w:pStyle w:val="FootnoteText"/>
        <w:rPr>
          <w:lang w:val="fr-FR"/>
        </w:rPr>
      </w:pPr>
      <w:r w:rsidRPr="001519F9">
        <w:rPr>
          <w:sz w:val="20"/>
          <w:lang w:val="fr-FR"/>
        </w:rPr>
        <w:tab/>
        <w:t>*</w:t>
      </w:r>
      <w:r w:rsidRPr="001519F9">
        <w:rPr>
          <w:sz w:val="20"/>
          <w:lang w:val="fr-FR"/>
        </w:rPr>
        <w:tab/>
      </w:r>
      <w:r>
        <w:rPr>
          <w:lang w:val="fr-FR"/>
        </w:rPr>
        <w:t>Les notes explicatives seront distribuées sous la cote ECE/TRANS/WP.15/254/Add.1.</w:t>
      </w:r>
    </w:p>
  </w:footnote>
  <w:footnote w:id="3">
    <w:p w14:paraId="5FA62955" w14:textId="4097EA45" w:rsidR="00D86EBD" w:rsidRPr="00CB4F10" w:rsidRDefault="00D86EBD" w:rsidP="00D86EBD">
      <w:pPr>
        <w:pStyle w:val="FootnoteText"/>
        <w:rPr>
          <w:lang w:val="fr-FR"/>
        </w:rPr>
      </w:pPr>
      <w:r w:rsidRPr="001519F9">
        <w:rPr>
          <w:sz w:val="20"/>
          <w:lang w:val="fr-FR"/>
        </w:rPr>
        <w:tab/>
        <w:t>**</w:t>
      </w:r>
      <w:r w:rsidRPr="001519F9">
        <w:rPr>
          <w:sz w:val="20"/>
          <w:lang w:val="fr-FR"/>
        </w:rPr>
        <w:tab/>
      </w:r>
      <w:r>
        <w:rPr>
          <w:lang w:val="fr-FR"/>
        </w:rPr>
        <w:t xml:space="preserve">Tous les documents de la session seront disponibles en ligne à l’adresse </w:t>
      </w:r>
      <w:hyperlink r:id="rId1" w:history="1">
        <w:r w:rsidRPr="001519F9">
          <w:rPr>
            <w:rStyle w:val="Hyperlink"/>
            <w:lang w:val="fr-FR"/>
          </w:rPr>
          <w:t>https://unece.org/info/Transport/Dangerous-Goods/events/355238</w:t>
        </w:r>
      </w:hyperlink>
      <w:r>
        <w:rPr>
          <w:lang w:val="fr-FR"/>
        </w:rPr>
        <w:t>. Cette session se déroulera sans support papier. Il n’y aura pas d’exemplaires des documents dans la salle de réunion.</w:t>
      </w:r>
    </w:p>
  </w:footnote>
  <w:footnote w:id="4">
    <w:p w14:paraId="1E811BDA" w14:textId="1D6890F6" w:rsidR="00D86EBD" w:rsidRPr="00CB4F10" w:rsidRDefault="00D86EBD" w:rsidP="00D86EBD">
      <w:pPr>
        <w:pStyle w:val="FootnoteText"/>
        <w:rPr>
          <w:lang w:val="fr-FR"/>
        </w:rPr>
      </w:pPr>
      <w:r w:rsidRPr="001519F9">
        <w:rPr>
          <w:sz w:val="20"/>
          <w:lang w:val="fr-FR"/>
        </w:rPr>
        <w:tab/>
        <w:t>***</w:t>
      </w:r>
      <w:r w:rsidRPr="001519F9">
        <w:rPr>
          <w:sz w:val="20"/>
          <w:lang w:val="fr-FR"/>
        </w:rPr>
        <w:tab/>
      </w:r>
      <w:r>
        <w:rPr>
          <w:lang w:val="fr-FR"/>
        </w:rPr>
        <w:t>Les représentants sont priés de remplir le formulaire d’inscription disponible sur le site Web de la CEE (</w:t>
      </w:r>
      <w:hyperlink r:id="rId2" w:history="1">
        <w:r w:rsidRPr="001519F9">
          <w:rPr>
            <w:rStyle w:val="Hyperlink"/>
            <w:lang w:val="fr-FR"/>
          </w:rPr>
          <w:t>https://indico.un.org/event/35347/</w:t>
        </w:r>
      </w:hyperlink>
      <w:r>
        <w:rPr>
          <w:lang w:val="fr-FR"/>
        </w:rPr>
        <w:t>).</w:t>
      </w:r>
      <w:r w:rsidR="001519F9">
        <w:rPr>
          <w:lang w:val="fr-FR"/>
        </w:rPr>
        <w:br/>
      </w:r>
      <w:r>
        <w:rPr>
          <w:lang w:val="fr-FR"/>
        </w:rPr>
        <w:tab/>
        <w:t xml:space="preserve">À leur arrivée au Palais des Nations, ils doivent retirer un badge à la Section de la sécurité et de la sûreté, située au Portail de </w:t>
      </w:r>
      <w:proofErr w:type="spellStart"/>
      <w:r>
        <w:rPr>
          <w:lang w:val="fr-FR"/>
        </w:rPr>
        <w:t>Pregny</w:t>
      </w:r>
      <w:proofErr w:type="spellEnd"/>
      <w:r>
        <w:rPr>
          <w:lang w:val="fr-FR"/>
        </w:rPr>
        <w:t xml:space="preserve"> (14, avenue de la Paix). En cas de difficulté, ils sont invités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̀ contacter le secrétariat par téléphone (poste 71992). Un plan du Palais des Nations et d’autres renseignements utiles sont disponibles à l’adresse </w:t>
      </w:r>
      <w:hyperlink r:id="rId3" w:history="1">
        <w:r w:rsidRPr="001519F9">
          <w:rPr>
            <w:rStyle w:val="Hyperlink"/>
            <w:lang w:val="fr-FR"/>
          </w:rPr>
          <w:t>https://www.ungeneva.org/fr/meetings-events</w:t>
        </w:r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2D16" w14:textId="1AACE606" w:rsidR="00D86EBD" w:rsidRPr="00D86EBD" w:rsidRDefault="0089559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86EBD">
      <w:t>ECE/TRANS/WP.15/254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817F" w14:textId="32DC5FB2" w:rsidR="00D86EBD" w:rsidRPr="00D86EBD" w:rsidRDefault="00895598" w:rsidP="00D86EB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86EBD">
      <w:t>ECE/TRANS/WP.15/254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9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19F9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95598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4A98"/>
    <w:rsid w:val="00C97039"/>
    <w:rsid w:val="00D3439C"/>
    <w:rsid w:val="00D7622E"/>
    <w:rsid w:val="00D86EBD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7EBCA"/>
  <w15:docId w15:val="{CCC2C2A0-43D5-4811-A755-7B2B93FC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D86EB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geneva.org/fr/meetings-events" TargetMode="External"/><Relationship Id="rId2" Type="http://schemas.openxmlformats.org/officeDocument/2006/relationships/hyperlink" Target="https://indico.un.org/event/35347/" TargetMode="External"/><Relationship Id="rId1" Type="http://schemas.openxmlformats.org/officeDocument/2006/relationships/hyperlink" Target="https://unece.org/info/Transport/Dangerous-Goods/events/355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ECE/TRANS/WP.15/254</vt:lpstr>
    </vt:vector>
  </TitlesOfParts>
  <Company>DCM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ECE/TRANS/WP.15/254</dc:title>
  <dc:subject/>
  <dc:creator>Nicolas MORIN</dc:creator>
  <cp:keywords/>
  <cp:lastModifiedBy>Christine Barrio-Champeau</cp:lastModifiedBy>
  <cp:revision>2</cp:revision>
  <cp:lastPrinted>2014-05-14T10:59:00Z</cp:lastPrinted>
  <dcterms:created xsi:type="dcterms:W3CDTF">2021-07-19T07:56:00Z</dcterms:created>
  <dcterms:modified xsi:type="dcterms:W3CDTF">2021-07-19T07:56:00Z</dcterms:modified>
</cp:coreProperties>
</file>