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3283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4717BB" w14:textId="77777777" w:rsidR="002D5AAC" w:rsidRDefault="002D5AAC" w:rsidP="002D04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56622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51B8FD" w14:textId="22605D81" w:rsidR="002D5AAC" w:rsidRDefault="002D0458" w:rsidP="002D0458">
            <w:pPr>
              <w:jc w:val="right"/>
            </w:pPr>
            <w:r w:rsidRPr="002D0458">
              <w:rPr>
                <w:sz w:val="40"/>
              </w:rPr>
              <w:t>ECE</w:t>
            </w:r>
            <w:r>
              <w:t>/TRANS/WP.29/GRBP/2021/20</w:t>
            </w:r>
          </w:p>
        </w:tc>
      </w:tr>
      <w:tr w:rsidR="002D5AAC" w:rsidRPr="002D0458" w14:paraId="697D74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E4D0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30FF39" wp14:editId="3CBC16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22BE4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3A52C58" w14:textId="77777777" w:rsidR="002D5AAC" w:rsidRDefault="002D04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ABEF77D" w14:textId="77777777" w:rsidR="002D0458" w:rsidRDefault="002D0458" w:rsidP="002D04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July 2021</w:t>
            </w:r>
          </w:p>
          <w:p w14:paraId="2EEA4A78" w14:textId="77777777" w:rsidR="002D0458" w:rsidRDefault="002D0458" w:rsidP="002D04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8EA2440" w14:textId="0C1D9F2A" w:rsidR="002D0458" w:rsidRPr="008D53B6" w:rsidRDefault="002D0458" w:rsidP="002D04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DDF2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84248D" w14:textId="77777777" w:rsidR="002D0458" w:rsidRPr="002D0458" w:rsidRDefault="002D0458" w:rsidP="002D0458">
      <w:pPr>
        <w:spacing w:before="120"/>
        <w:rPr>
          <w:color w:val="000000"/>
          <w:sz w:val="28"/>
          <w:szCs w:val="28"/>
        </w:rPr>
      </w:pPr>
      <w:r w:rsidRPr="002D0458">
        <w:rPr>
          <w:sz w:val="28"/>
          <w:szCs w:val="28"/>
        </w:rPr>
        <w:t xml:space="preserve">Комитет по внутреннему транспорту </w:t>
      </w:r>
    </w:p>
    <w:p w14:paraId="377B003A" w14:textId="081DAEA1" w:rsidR="002D0458" w:rsidRPr="002D0458" w:rsidRDefault="002D0458" w:rsidP="002D0458">
      <w:pPr>
        <w:spacing w:before="120"/>
        <w:rPr>
          <w:sz w:val="24"/>
          <w:szCs w:val="24"/>
        </w:rPr>
      </w:pPr>
      <w:r w:rsidRPr="002D045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D0458">
        <w:rPr>
          <w:b/>
          <w:bCs/>
          <w:sz w:val="24"/>
          <w:szCs w:val="24"/>
        </w:rPr>
        <w:t>в области транспортных средств</w:t>
      </w:r>
      <w:r w:rsidRPr="002D0458">
        <w:rPr>
          <w:sz w:val="24"/>
          <w:szCs w:val="24"/>
        </w:rPr>
        <w:t xml:space="preserve"> </w:t>
      </w:r>
    </w:p>
    <w:p w14:paraId="04C48418" w14:textId="77777777" w:rsidR="002D0458" w:rsidRPr="002D0458" w:rsidRDefault="002D0458" w:rsidP="002D0458">
      <w:pPr>
        <w:spacing w:before="120" w:after="120"/>
        <w:rPr>
          <w:b/>
          <w:bCs/>
        </w:rPr>
      </w:pPr>
      <w:r w:rsidRPr="002D0458">
        <w:rPr>
          <w:b/>
          <w:bCs/>
        </w:rPr>
        <w:t>Рабочая группа по вопросам шума и шин</w:t>
      </w:r>
    </w:p>
    <w:p w14:paraId="020C4A17" w14:textId="77777777" w:rsidR="002D0458" w:rsidRPr="002D0458" w:rsidRDefault="002D0458" w:rsidP="002D0458">
      <w:pPr>
        <w:rPr>
          <w:b/>
        </w:rPr>
      </w:pPr>
      <w:r w:rsidRPr="002D0458">
        <w:rPr>
          <w:b/>
          <w:bCs/>
        </w:rPr>
        <w:t>Семьдесят четвертая сессия</w:t>
      </w:r>
      <w:r w:rsidRPr="002D0458">
        <w:t xml:space="preserve"> </w:t>
      </w:r>
    </w:p>
    <w:p w14:paraId="2C82FEC4" w14:textId="77777777" w:rsidR="002D0458" w:rsidRPr="002D0458" w:rsidRDefault="002D0458" w:rsidP="002D0458">
      <w:pPr>
        <w:rPr>
          <w:bCs/>
        </w:rPr>
      </w:pPr>
      <w:r w:rsidRPr="002D0458">
        <w:t>Женева, 15–17 сентября 2021 года</w:t>
      </w:r>
    </w:p>
    <w:p w14:paraId="387477B4" w14:textId="77777777" w:rsidR="002D0458" w:rsidRPr="002D0458" w:rsidRDefault="002D0458" w:rsidP="002D0458">
      <w:pPr>
        <w:rPr>
          <w:bCs/>
        </w:rPr>
      </w:pPr>
      <w:r w:rsidRPr="002D0458">
        <w:t>Пункт 7 f) предварительной повестки дня</w:t>
      </w:r>
    </w:p>
    <w:p w14:paraId="6720FE58" w14:textId="440AD6F1" w:rsidR="002D0458" w:rsidRPr="002D0458" w:rsidRDefault="002D0458" w:rsidP="002D0458">
      <w:pPr>
        <w:rPr>
          <w:b/>
          <w:bCs/>
        </w:rPr>
      </w:pPr>
      <w:r w:rsidRPr="002D0458">
        <w:rPr>
          <w:b/>
          <w:bCs/>
        </w:rPr>
        <w:t xml:space="preserve">Шины: Правила № 141 ООН (система контроля давления </w:t>
      </w:r>
      <w:r>
        <w:rPr>
          <w:b/>
          <w:bCs/>
        </w:rPr>
        <w:br/>
      </w:r>
      <w:r w:rsidRPr="002D0458">
        <w:rPr>
          <w:b/>
          <w:bCs/>
        </w:rPr>
        <w:t>в шинах)</w:t>
      </w:r>
    </w:p>
    <w:p w14:paraId="77CA5A85" w14:textId="719408F8" w:rsidR="002D0458" w:rsidRPr="002D0458" w:rsidRDefault="002D0458" w:rsidP="002D0458">
      <w:pPr>
        <w:pStyle w:val="HChG"/>
        <w:rPr>
          <w:sz w:val="24"/>
          <w:szCs w:val="24"/>
        </w:rPr>
      </w:pPr>
      <w:r w:rsidRPr="002D0458">
        <w:tab/>
      </w:r>
      <w:r w:rsidRPr="002D0458">
        <w:tab/>
        <w:t>Предложение по дополнению 2 к поправкам серии 01 к</w:t>
      </w:r>
      <w:r>
        <w:rPr>
          <w:lang w:val="en-US"/>
        </w:rPr>
        <w:t> </w:t>
      </w:r>
      <w:r w:rsidRPr="002D0458">
        <w:t>Правилам № 141 ООН</w:t>
      </w:r>
    </w:p>
    <w:p w14:paraId="28FF9761" w14:textId="5C621C7B" w:rsidR="002D0458" w:rsidRPr="002D0458" w:rsidRDefault="002D0458" w:rsidP="002D0458">
      <w:pPr>
        <w:pStyle w:val="H1G"/>
      </w:pPr>
      <w:r w:rsidRPr="002D0458">
        <w:tab/>
      </w:r>
      <w:r w:rsidRPr="002D0458">
        <w:tab/>
        <w:t>Представлено целевой группой по системе контроля давления в</w:t>
      </w:r>
      <w:r>
        <w:rPr>
          <w:lang w:val="en-US"/>
        </w:rPr>
        <w:t> </w:t>
      </w:r>
      <w:r w:rsidRPr="002D0458">
        <w:t>шинах и установке шин</w:t>
      </w:r>
      <w:r w:rsidRPr="002D0458">
        <w:rPr>
          <w:b w:val="0"/>
          <w:bCs/>
          <w:sz w:val="20"/>
        </w:rPr>
        <w:footnoteReference w:customMarkFollows="1" w:id="1"/>
        <w:t>*</w:t>
      </w:r>
    </w:p>
    <w:p w14:paraId="43100E1E" w14:textId="7D275DAD" w:rsidR="00E12C5F" w:rsidRPr="002D0458" w:rsidRDefault="002D0458" w:rsidP="002D0458">
      <w:pPr>
        <w:pStyle w:val="SingleTxtG"/>
      </w:pPr>
      <w:r>
        <w:tab/>
      </w:r>
      <w:r w:rsidRPr="002D0458">
        <w:t>Приведенный ниже текст был подготовлен экспертами целевой группы по системе контроля давления в шинах и установке шин (ЦГ по СКДУШ) для включения в Правила № 141 ООН альтернативной процедуры официального утверждения типа прицепов (транспортных средств категорий O</w:t>
      </w:r>
      <w:r w:rsidRPr="002D0458">
        <w:rPr>
          <w:vertAlign w:val="subscript"/>
        </w:rPr>
        <w:t>3</w:t>
      </w:r>
      <w:r w:rsidRPr="002D0458">
        <w:t xml:space="preserve"> и O</w:t>
      </w:r>
      <w:r w:rsidRPr="002D0458">
        <w:rPr>
          <w:vertAlign w:val="subscript"/>
        </w:rPr>
        <w:t>4</w:t>
      </w:r>
      <w:r w:rsidRPr="002D0458">
        <w:t>) в отношении их системы контроля давления в шинах (СКДШ), системы подкачки шин (СПШ) и центральной системы накачки шин (ЦСНШ).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6B4DFD6A" w14:textId="394D5543" w:rsidR="002D0458" w:rsidRPr="002D0458" w:rsidRDefault="002D0458">
      <w:pPr>
        <w:suppressAutoHyphens w:val="0"/>
        <w:spacing w:line="240" w:lineRule="auto"/>
      </w:pPr>
      <w:r w:rsidRPr="002D0458">
        <w:br w:type="page"/>
      </w:r>
    </w:p>
    <w:p w14:paraId="56A917CD" w14:textId="77777777" w:rsidR="002D0458" w:rsidRPr="002D0458" w:rsidRDefault="002D0458" w:rsidP="002D0458">
      <w:pPr>
        <w:pStyle w:val="HChG"/>
        <w:rPr>
          <w:sz w:val="40"/>
          <w:szCs w:val="28"/>
        </w:rPr>
      </w:pPr>
      <w:r w:rsidRPr="002D0458">
        <w:lastRenderedPageBreak/>
        <w:tab/>
        <w:t>I.</w:t>
      </w:r>
      <w:r w:rsidRPr="002D0458">
        <w:tab/>
        <w:t>Предложение</w:t>
      </w:r>
    </w:p>
    <w:p w14:paraId="300308BD" w14:textId="77777777" w:rsidR="002D0458" w:rsidRPr="002D0458" w:rsidRDefault="002D0458" w:rsidP="002D0458">
      <w:pPr>
        <w:pStyle w:val="af5"/>
        <w:spacing w:after="120"/>
        <w:ind w:left="567" w:right="1134" w:firstLine="1134"/>
        <w:contextualSpacing w:val="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Включить новое приложение 7 и новое приложение 8</w:t>
      </w:r>
      <w:r w:rsidRPr="002D0458">
        <w:rPr>
          <w:rFonts w:ascii="Times New Roman" w:eastAsia="Times New Roman" w:hAnsi="Times New Roman"/>
          <w:sz w:val="20"/>
          <w:szCs w:val="20"/>
          <w:lang w:val="ru-RU"/>
        </w:rPr>
        <w:t xml:space="preserve"> следующего содержания:</w:t>
      </w:r>
    </w:p>
    <w:p w14:paraId="7F72F866" w14:textId="35636D67" w:rsidR="002D0458" w:rsidRPr="002D0458" w:rsidRDefault="002D0458" w:rsidP="002D045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2D0458">
        <w:rPr>
          <w:b/>
          <w:bCs/>
          <w:sz w:val="28"/>
          <w:szCs w:val="28"/>
        </w:rPr>
        <w:t>Приложение 7</w:t>
      </w:r>
      <w:r w:rsidRPr="002D0458">
        <w:rPr>
          <w:sz w:val="28"/>
          <w:szCs w:val="28"/>
        </w:rPr>
        <w:t xml:space="preserve"> </w:t>
      </w:r>
    </w:p>
    <w:p w14:paraId="78B054AA" w14:textId="456F0BA3" w:rsidR="002D0458" w:rsidRPr="002D0458" w:rsidRDefault="002D0458" w:rsidP="002D0458">
      <w:pPr>
        <w:pStyle w:val="HChG"/>
      </w:pPr>
      <w:r>
        <w:tab/>
      </w:r>
      <w:r>
        <w:tab/>
      </w:r>
      <w:r w:rsidRPr="002D0458">
        <w:t>Эксплуатационные испытания системы контроля давления в шинах/системы подкачки шин/центральной системы накачки шин</w:t>
      </w:r>
    </w:p>
    <w:p w14:paraId="1FAD0874" w14:textId="278F5027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Общие положения</w:t>
      </w:r>
    </w:p>
    <w:p w14:paraId="4C2A0602" w14:textId="0879110A" w:rsidR="002D0458" w:rsidRPr="002D0458" w:rsidRDefault="002D0458" w:rsidP="002D0458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настоящем приложении излагается процедура определения эффективности системы контроля давления в шинах (СКДШ), системы подкачки шин (СПШ) или центральной системы накачки шин (ЦСНШ), которые предназначены для установки на транспортные средства категорий O</w:t>
      </w:r>
      <w:r w:rsidRPr="002D0458">
        <w:rPr>
          <w:b/>
          <w:bCs/>
          <w:vertAlign w:val="subscript"/>
          <w:lang w:val="ru-RU"/>
        </w:rPr>
        <w:t>3</w:t>
      </w:r>
      <w:r w:rsidRPr="002D0458">
        <w:rPr>
          <w:b/>
          <w:bCs/>
          <w:lang w:val="ru-RU"/>
        </w:rPr>
        <w:t xml:space="preserve"> и O</w:t>
      </w:r>
      <w:r w:rsidRPr="002D0458">
        <w:rPr>
          <w:b/>
          <w:bCs/>
          <w:vertAlign w:val="subscript"/>
          <w:lang w:val="ru-RU"/>
        </w:rPr>
        <w:t>4</w:t>
      </w:r>
      <w:r w:rsidRPr="002D0458">
        <w:rPr>
          <w:b/>
          <w:bCs/>
          <w:lang w:val="ru-RU"/>
        </w:rPr>
        <w:t>.</w:t>
      </w:r>
    </w:p>
    <w:p w14:paraId="03355997" w14:textId="141F1BC5" w:rsidR="002D0458" w:rsidRPr="002D0458" w:rsidRDefault="002D0458" w:rsidP="002D0458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Испытания, проведенные на прицепах категории О</w:t>
      </w:r>
      <w:r w:rsidRPr="002D0458">
        <w:rPr>
          <w:b/>
          <w:bCs/>
          <w:vertAlign w:val="subscript"/>
          <w:lang w:val="ru-RU"/>
        </w:rPr>
        <w:t>4</w:t>
      </w:r>
      <w:r w:rsidRPr="002D0458">
        <w:rPr>
          <w:b/>
          <w:bCs/>
          <w:lang w:val="ru-RU"/>
        </w:rPr>
        <w:t>, будут считаться соответствующими требованиям в отношении прицепов категории О</w:t>
      </w:r>
      <w:r w:rsidRPr="002D0458">
        <w:rPr>
          <w:b/>
          <w:bCs/>
          <w:vertAlign w:val="subscript"/>
          <w:lang w:val="ru-RU"/>
        </w:rPr>
        <w:t>3</w:t>
      </w:r>
      <w:r w:rsidRPr="002D0458">
        <w:rPr>
          <w:b/>
          <w:bCs/>
          <w:lang w:val="ru-RU"/>
        </w:rPr>
        <w:t xml:space="preserve">. </w:t>
      </w:r>
    </w:p>
    <w:p w14:paraId="30BAA7AF" w14:textId="5E343697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 xml:space="preserve">Информационный документ </w:t>
      </w:r>
    </w:p>
    <w:p w14:paraId="03BFB667" w14:textId="1F10AFC7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2.1.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 xml:space="preserve">Изготовитель СКДШ/СПШ/ЦСНШ представляет технической службе информационный документ с указанием систем(ы), подлежащих (подлежащей) проверке на эффективность. Данный документ должен содержать по крайней мере ту информацию, которая определена в добавлении 1 и, если это применимо, в добавлении 2 к настоящему приложению. </w:t>
      </w:r>
    </w:p>
    <w:p w14:paraId="6CC53F05" w14:textId="4F7A3A05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соответствующих случаях изготовитель(и) ЭБУ буксируемого транспортного средства, соответствующего стандарту ISO11992-2 (шлюзового ЭБУ), должен(ы) представить изготовителю СКДШ/</w:t>
      </w:r>
      <w:r>
        <w:rPr>
          <w:b/>
          <w:bCs/>
          <w:lang w:val="ru-RU"/>
        </w:rPr>
        <w:t xml:space="preserve"> </w:t>
      </w:r>
      <w:r w:rsidRPr="002D0458">
        <w:rPr>
          <w:b/>
          <w:bCs/>
          <w:lang w:val="ru-RU"/>
        </w:rPr>
        <w:t xml:space="preserve">СПШ/ЦСНШ информационный документ с указанием систем(ы), подлежащих (подлежащей) проверке на эффективность, который затем должен быть представлен технической службе изготовителем СКДШ/СПШ/ЦСНШ. Данный документ должен содержать по крайней мере ту информацию, которая определена в добавлении 2 к настоящему приложению. </w:t>
      </w:r>
    </w:p>
    <w:p w14:paraId="660F8618" w14:textId="12011B1F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Определение испытуемых транспортных средств</w:t>
      </w:r>
      <w:r w:rsidRPr="002D0458">
        <w:rPr>
          <w:lang w:val="ru-RU"/>
        </w:rPr>
        <w:t xml:space="preserve"> </w:t>
      </w:r>
    </w:p>
    <w:p w14:paraId="7C983A7B" w14:textId="26A51C43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На основе сведений, в частности о видах применения прицепа, содержащихся в информационном документе и указанных в пункте 2 приложения</w:t>
      </w:r>
      <w:r w:rsidR="00F53F31">
        <w:rPr>
          <w:b/>
          <w:bCs/>
          <w:lang w:val="ru-RU"/>
        </w:rPr>
        <w:t> </w:t>
      </w:r>
      <w:r w:rsidRPr="002D0458">
        <w:rPr>
          <w:b/>
          <w:bCs/>
          <w:lang w:val="ru-RU"/>
        </w:rPr>
        <w:t>1, техническая служба проводит испытания на репрезентативном(</w:t>
      </w:r>
      <w:proofErr w:type="spellStart"/>
      <w:r w:rsidRPr="002D0458">
        <w:rPr>
          <w:b/>
          <w:bCs/>
          <w:lang w:val="ru-RU"/>
        </w:rPr>
        <w:t>ых</w:t>
      </w:r>
      <w:proofErr w:type="spellEnd"/>
      <w:r w:rsidRPr="002D0458">
        <w:rPr>
          <w:b/>
          <w:bCs/>
          <w:lang w:val="ru-RU"/>
        </w:rPr>
        <w:t>) прицепе(ах), который(</w:t>
      </w:r>
      <w:proofErr w:type="spellStart"/>
      <w:r w:rsidRPr="002D0458">
        <w:rPr>
          <w:b/>
          <w:bCs/>
          <w:lang w:val="ru-RU"/>
        </w:rPr>
        <w:t>ые</w:t>
      </w:r>
      <w:proofErr w:type="spellEnd"/>
      <w:r w:rsidRPr="002D0458">
        <w:rPr>
          <w:b/>
          <w:bCs/>
          <w:lang w:val="ru-RU"/>
        </w:rPr>
        <w:t>) имеют число осей не больше указанного в информационном документе максимального числа и оснащен(ы) соответствующей конфигурацией СКДШ/СПШ/</w:t>
      </w:r>
      <w:r>
        <w:rPr>
          <w:b/>
          <w:bCs/>
          <w:lang w:val="ru-RU"/>
        </w:rPr>
        <w:t xml:space="preserve"> </w:t>
      </w:r>
      <w:r w:rsidRPr="002D0458">
        <w:rPr>
          <w:b/>
          <w:bCs/>
          <w:lang w:val="ru-RU"/>
        </w:rPr>
        <w:t>ЦСНШ.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Кроме того, при отборе прицепа(</w:t>
      </w:r>
      <w:proofErr w:type="spellStart"/>
      <w:r w:rsidRPr="002D0458">
        <w:rPr>
          <w:b/>
          <w:bCs/>
          <w:lang w:val="ru-RU"/>
        </w:rPr>
        <w:t>ов</w:t>
      </w:r>
      <w:proofErr w:type="spellEnd"/>
      <w:r w:rsidRPr="002D0458">
        <w:rPr>
          <w:b/>
          <w:bCs/>
          <w:lang w:val="ru-RU"/>
        </w:rPr>
        <w:t>) для оценки учитывают также параметры, определенные в нижеследующих пунктах:</w:t>
      </w:r>
      <w:r w:rsidRPr="002D0458">
        <w:rPr>
          <w:lang w:val="ru-RU"/>
        </w:rPr>
        <w:t xml:space="preserve"> </w:t>
      </w:r>
    </w:p>
    <w:p w14:paraId="770872DF" w14:textId="2BA5DE96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число осей;</w:t>
      </w:r>
      <w:r w:rsidRPr="00F53F31">
        <w:rPr>
          <w:b/>
          <w:bCs/>
          <w:lang w:val="ru-RU"/>
        </w:rPr>
        <w:t xml:space="preserve"> </w:t>
      </w:r>
    </w:p>
    <w:p w14:paraId="1A2BCE53" w14:textId="52268AC1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число и тип ободьев и размеры шин на ось;</w:t>
      </w:r>
    </w:p>
    <w:p w14:paraId="1D96FCA1" w14:textId="125B4303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число и расположение подъемных осей;</w:t>
      </w:r>
    </w:p>
    <w:p w14:paraId="446661FD" w14:textId="3905109E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3.1.4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расстояние между колесами и приемником/антенной;</w:t>
      </w:r>
    </w:p>
    <w:p w14:paraId="26C9F4EA" w14:textId="025CB129" w:rsidR="002D0458" w:rsidRPr="002D0458" w:rsidRDefault="002D0458" w:rsidP="00F53F31">
      <w:pPr>
        <w:pStyle w:val="af3"/>
        <w:widowControl w:val="0"/>
        <w:tabs>
          <w:tab w:val="left" w:pos="2268"/>
        </w:tabs>
        <w:ind w:left="2267" w:right="1134" w:hanging="1133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3.1.5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поддерживаемый диапазон контрольного/номинального давления.</w:t>
      </w:r>
    </w:p>
    <w:p w14:paraId="2CC56BDB" w14:textId="39F4E0B1" w:rsidR="002D0458" w:rsidRPr="002D0458" w:rsidRDefault="002D0458" w:rsidP="002D0458">
      <w:pPr>
        <w:pStyle w:val="af3"/>
        <w:pageBreakBefore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lastRenderedPageBreak/>
        <w:t>3.2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Для целей официального утверждения полуприцепы, полные прицепы, буксировочные прицепы и прицепы с центральной осью рассматриваются в качестве транспортных средств одного типа.</w:t>
      </w:r>
    </w:p>
    <w:p w14:paraId="2CC788E7" w14:textId="72802ABF" w:rsidR="002D0458" w:rsidRPr="002D0458" w:rsidRDefault="002D0458" w:rsidP="002D0458">
      <w:pPr>
        <w:pStyle w:val="af3"/>
        <w:widowControl w:val="0"/>
        <w:tabs>
          <w:tab w:val="left" w:pos="2268"/>
        </w:tabs>
        <w:ind w:left="2250" w:right="1134" w:hanging="1080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4.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Программа испытаний для контрольного прицепа</w:t>
      </w:r>
    </w:p>
    <w:p w14:paraId="7DDBBF4F" w14:textId="40029F64" w:rsidR="002D0458" w:rsidRPr="002D0458" w:rsidRDefault="002D0458" w:rsidP="002D0458">
      <w:pPr>
        <w:pStyle w:val="af3"/>
        <w:widowControl w:val="0"/>
        <w:tabs>
          <w:tab w:val="left" w:pos="2268"/>
        </w:tabs>
        <w:ind w:left="2250" w:right="1134" w:hanging="1080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Техническая служба проводит следующие испытания на транспортном(</w:t>
      </w:r>
      <w:proofErr w:type="spellStart"/>
      <w:r w:rsidRPr="002D0458">
        <w:rPr>
          <w:b/>
          <w:bCs/>
          <w:lang w:val="ru-RU"/>
        </w:rPr>
        <w:t>ых</w:t>
      </w:r>
      <w:proofErr w:type="spellEnd"/>
      <w:r w:rsidRPr="002D0458">
        <w:rPr>
          <w:b/>
          <w:bCs/>
          <w:lang w:val="ru-RU"/>
        </w:rPr>
        <w:t>) средстве(ах), определенном(</w:t>
      </w:r>
      <w:proofErr w:type="spellStart"/>
      <w:r w:rsidRPr="002D0458">
        <w:rPr>
          <w:b/>
          <w:bCs/>
          <w:lang w:val="ru-RU"/>
        </w:rPr>
        <w:t>ых</w:t>
      </w:r>
      <w:proofErr w:type="spellEnd"/>
      <w:r w:rsidRPr="002D0458">
        <w:rPr>
          <w:b/>
          <w:bCs/>
          <w:lang w:val="ru-RU"/>
        </w:rPr>
        <w:t>) в пункте 3 настоящего приложения, для каждой конфигурации СКДШ/СПШ/</w:t>
      </w:r>
      <w:r>
        <w:rPr>
          <w:b/>
          <w:bCs/>
          <w:lang w:val="ru-RU"/>
        </w:rPr>
        <w:t xml:space="preserve"> </w:t>
      </w:r>
      <w:r w:rsidRPr="002D0458">
        <w:rPr>
          <w:b/>
          <w:bCs/>
          <w:lang w:val="ru-RU"/>
        </w:rPr>
        <w:t>ЦСНШ с учетом перечня видов применения, указанного в пункте 1.4 дополнения 1 и, если это применимо, дополнения 2 к настоящему приложению:</w:t>
      </w:r>
    </w:p>
    <w:p w14:paraId="72473F25" w14:textId="0B0423EC" w:rsidR="002D0458" w:rsidRPr="002D0458" w:rsidRDefault="002D0458" w:rsidP="002D0458">
      <w:pPr>
        <w:pStyle w:val="af3"/>
        <w:widowControl w:val="0"/>
        <w:tabs>
          <w:tab w:val="left" w:pos="2268"/>
        </w:tabs>
        <w:ind w:left="2250" w:right="1089" w:hanging="1080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случае СКДШ: испытание на пробой: проводят испытание в соответствии с приложением 3 к настоящим Правилам;</w:t>
      </w:r>
    </w:p>
    <w:p w14:paraId="324E5B9D" w14:textId="21DF3515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случае СКДШ: диффузионное испытание: проводят испытание в соответствии с приложением 3 к настоящим Правилам;</w:t>
      </w:r>
    </w:p>
    <w:p w14:paraId="031D628A" w14:textId="0F03DA6D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случае СПШ/ЦСНШ: испытание на подкачку: проводят испытание в соответствии с приложением 4 к настоящим Правилам;</w:t>
      </w:r>
    </w:p>
    <w:p w14:paraId="195A0D12" w14:textId="04997AAC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4.1.4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случае СКДШ: испытание на выявление неисправности: проводят испытание в соответствии с приложением 3 к настоящим Правилам;</w:t>
      </w:r>
    </w:p>
    <w:p w14:paraId="2EB42337" w14:textId="50EF3A39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4.1.5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случае СПШ/ЦСНШ: испытание на выявление неисправности: проводят испытание в соответствии с приложением 4 к настоящим Правилам;</w:t>
      </w:r>
    </w:p>
    <w:p w14:paraId="4FB7BDE3" w14:textId="01DB30E4" w:rsidR="002D0458" w:rsidRPr="002D0458" w:rsidRDefault="002D0458" w:rsidP="002D0458">
      <w:pPr>
        <w:pStyle w:val="af3"/>
        <w:widowControl w:val="0"/>
        <w:tabs>
          <w:tab w:val="left" w:pos="2268"/>
        </w:tabs>
        <w:ind w:left="2268" w:right="1134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4.1.6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передача данных: в случае использования шлюза ISO11992: испытание на передачу данных: проводят испытание в соответствии с приложением 6 к настоящим Правилам.</w:t>
      </w:r>
    </w:p>
    <w:p w14:paraId="56FC7D30" w14:textId="77777777" w:rsidR="002D0458" w:rsidRPr="002D0458" w:rsidRDefault="002D0458" w:rsidP="002D0458">
      <w:pPr>
        <w:pStyle w:val="HChG"/>
        <w:pageBreakBefore/>
      </w:pPr>
      <w:r w:rsidRPr="002D0458">
        <w:lastRenderedPageBreak/>
        <w:t xml:space="preserve">Приложение 7 — Добавление 1 </w:t>
      </w:r>
    </w:p>
    <w:p w14:paraId="2F5B7E78" w14:textId="799ED3DA" w:rsidR="002D0458" w:rsidRPr="002D0458" w:rsidRDefault="002D0458" w:rsidP="002D0458">
      <w:pPr>
        <w:pStyle w:val="HChG"/>
      </w:pPr>
      <w:r>
        <w:tab/>
      </w:r>
      <w:r>
        <w:tab/>
      </w:r>
      <w:r w:rsidRPr="002D0458">
        <w:t>Информационный документ на систему контроля давления в шинах/систему подкачки шин/центральную систему накачки шин контрольного прицепа</w:t>
      </w:r>
    </w:p>
    <w:p w14:paraId="42DC84C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 w:hanging="1134"/>
        <w:jc w:val="both"/>
        <w:rPr>
          <w:b/>
          <w:bCs/>
        </w:rPr>
      </w:pPr>
      <w:r w:rsidRPr="002D0458">
        <w:rPr>
          <w:b/>
          <w:bCs/>
        </w:rPr>
        <w:t>1.</w:t>
      </w:r>
      <w:r w:rsidRPr="002D0458">
        <w:rPr>
          <w:b/>
          <w:bCs/>
        </w:rPr>
        <w:tab/>
        <w:t xml:space="preserve">Общие положения </w:t>
      </w:r>
    </w:p>
    <w:p w14:paraId="20DD9491" w14:textId="3F539EBF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1.1</w:t>
      </w:r>
      <w:r w:rsidRPr="002D0458">
        <w:rPr>
          <w:b/>
          <w:bCs/>
        </w:rPr>
        <w:tab/>
        <w:t>Наименование и адрес изготовителя</w:t>
      </w:r>
      <w:r w:rsidR="001B4314">
        <w:rPr>
          <w:b/>
          <w:bCs/>
        </w:rPr>
        <w:t>:</w:t>
      </w:r>
    </w:p>
    <w:p w14:paraId="6F9937D8" w14:textId="05FDCE12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1.2</w:t>
      </w:r>
      <w:r w:rsidRPr="002D0458">
        <w:rPr>
          <w:b/>
          <w:bCs/>
        </w:rPr>
        <w:tab/>
        <w:t>Название системы</w:t>
      </w:r>
      <w:r w:rsidR="001B4314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64004A02" w14:textId="74D7435B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1.3</w:t>
      </w:r>
      <w:r w:rsidRPr="002D0458">
        <w:rPr>
          <w:b/>
          <w:bCs/>
        </w:rPr>
        <w:tab/>
        <w:t>Разновидности системы</w:t>
      </w:r>
      <w:r w:rsidR="001B4314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7A242855" w14:textId="013FEA75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1.4</w:t>
      </w:r>
      <w:r w:rsidRPr="002D0458">
        <w:rPr>
          <w:b/>
          <w:bCs/>
        </w:rPr>
        <w:tab/>
        <w:t>Конфигурации системы (например, число осей/число шин и т. д.)</w:t>
      </w:r>
      <w:r w:rsidR="001B4314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582C3D83" w14:textId="55F2DCDA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1.5</w:t>
      </w:r>
      <w:r w:rsidRPr="002D0458">
        <w:rPr>
          <w:b/>
          <w:bCs/>
        </w:rPr>
        <w:tab/>
        <w:t>Разъяснение базовых функций и/или основных принципов работы системы</w:t>
      </w:r>
      <w:r w:rsidR="00562B96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3440B583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</w:t>
      </w:r>
      <w:r w:rsidRPr="002D0458">
        <w:rPr>
          <w:b/>
          <w:bCs/>
        </w:rPr>
        <w:tab/>
        <w:t xml:space="preserve">Виды применения </w:t>
      </w:r>
    </w:p>
    <w:p w14:paraId="31804426" w14:textId="17D7558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2.1</w:t>
      </w:r>
      <w:r w:rsidRPr="002D0458">
        <w:rPr>
          <w:b/>
          <w:bCs/>
        </w:rPr>
        <w:tab/>
        <w:t>Перечень типов прицепов и конфигураций СКДШ/СПШ/ЦСНШ</w:t>
      </w:r>
      <w:r w:rsidRPr="002D0458">
        <w:rPr>
          <w:rStyle w:val="aa"/>
        </w:rPr>
        <w:footnoteReference w:id="2"/>
      </w:r>
      <w:r w:rsidRPr="002D0458">
        <w:rPr>
          <w:b/>
          <w:bCs/>
        </w:rPr>
        <w:t>, в отношении которых требуется официальное утверждение</w:t>
      </w:r>
      <w:r w:rsidR="00562B96">
        <w:rPr>
          <w:b/>
          <w:bCs/>
        </w:rPr>
        <w:t>:</w:t>
      </w:r>
    </w:p>
    <w:p w14:paraId="20C32C5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2.2</w:t>
      </w:r>
      <w:r w:rsidRPr="002D0458">
        <w:rPr>
          <w:b/>
          <w:bCs/>
        </w:rPr>
        <w:tab/>
        <w:t xml:space="preserve">Схематические диаграммы конфигураций системы, установленной на прицепах, определенных в пункте 2.1 выше, с учетом следующих параметров: </w:t>
      </w:r>
    </w:p>
    <w:p w14:paraId="7A87CFFA" w14:textId="3AF8DBE2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>число осей</w:t>
      </w:r>
      <w:r w:rsidR="00562B96">
        <w:rPr>
          <w:b/>
          <w:bCs/>
        </w:rPr>
        <w:t>;</w:t>
      </w:r>
    </w:p>
    <w:p w14:paraId="47429EA2" w14:textId="78183DA5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>места расположения колес</w:t>
      </w:r>
      <w:r w:rsidR="00562B96">
        <w:rPr>
          <w:b/>
          <w:bCs/>
        </w:rPr>
        <w:t>;</w:t>
      </w:r>
    </w:p>
    <w:p w14:paraId="61CC8D95" w14:textId="5501ED42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>расположение подъемных осей</w:t>
      </w:r>
      <w:r w:rsidR="00562B96">
        <w:rPr>
          <w:b/>
          <w:bCs/>
        </w:rPr>
        <w:t>;</w:t>
      </w:r>
    </w:p>
    <w:p w14:paraId="7F607A12" w14:textId="45F7E2CE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>расположение приемника/антенны</w:t>
      </w:r>
      <w:r w:rsidR="00562B96">
        <w:rPr>
          <w:b/>
          <w:bCs/>
        </w:rPr>
        <w:t>;</w:t>
      </w:r>
    </w:p>
    <w:p w14:paraId="333808CA" w14:textId="51C4CCE8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>расположение датчиков</w:t>
      </w:r>
      <w:r w:rsidR="00562B96">
        <w:rPr>
          <w:b/>
          <w:bCs/>
        </w:rPr>
        <w:t>.</w:t>
      </w:r>
    </w:p>
    <w:p w14:paraId="07B5F7CA" w14:textId="05F5B27B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2.3</w:t>
      </w:r>
      <w:r w:rsidRPr="002D0458">
        <w:tab/>
      </w:r>
      <w:r w:rsidRPr="002D0458">
        <w:rPr>
          <w:b/>
          <w:bCs/>
        </w:rPr>
        <w:t>Ограничения по установке/монтажу (например, расстояние между приемником/антенной и колесом или ободом, входные сообщения и сигналы, требуемые СКДШ, чтобы транспортное средство отвечало эксплуатационным требованиям, изложенным в пунктах</w:t>
      </w:r>
      <w:r>
        <w:rPr>
          <w:b/>
          <w:bCs/>
        </w:rPr>
        <w:t> </w:t>
      </w:r>
      <w:r w:rsidRPr="002D0458">
        <w:rPr>
          <w:b/>
          <w:bCs/>
        </w:rPr>
        <w:t>5.1.2</w:t>
      </w:r>
      <w:r w:rsidR="001B4314">
        <w:rPr>
          <w:b/>
          <w:bCs/>
        </w:rPr>
        <w:t>–</w:t>
      </w:r>
      <w:r w:rsidRPr="002D0458">
        <w:rPr>
          <w:b/>
          <w:bCs/>
        </w:rPr>
        <w:t xml:space="preserve">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Pr="002D0458">
        <w:rPr>
          <w:b/>
          <w:bCs/>
        </w:rPr>
        <w:t>“</w:t>
      </w:r>
      <w:r w:rsidRPr="002D0458">
        <w:rPr>
          <w:b/>
          <w:bCs/>
        </w:rPr>
        <w:t>транспортное средство</w:t>
      </w:r>
      <w:r w:rsidR="006261AB" w:rsidRPr="006261AB">
        <w:rPr>
          <w:b/>
          <w:bCs/>
        </w:rPr>
        <w:t>-</w:t>
      </w:r>
      <w:r w:rsidRPr="002D0458">
        <w:rPr>
          <w:b/>
          <w:bCs/>
        </w:rPr>
        <w:t>скорость</w:t>
      </w:r>
      <w:r w:rsidRPr="002D0458">
        <w:rPr>
          <w:b/>
          <w:bCs/>
        </w:rPr>
        <w:t>”</w:t>
      </w:r>
      <w:r w:rsidRPr="002D0458">
        <w:rPr>
          <w:b/>
          <w:bCs/>
        </w:rPr>
        <w:t>)</w:t>
      </w:r>
      <w:r w:rsidR="00562B96">
        <w:rPr>
          <w:b/>
          <w:bCs/>
        </w:rPr>
        <w:t>:</w:t>
      </w:r>
    </w:p>
    <w:p w14:paraId="6AEFC205" w14:textId="3DCCD620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2.4</w:t>
      </w:r>
      <w:r w:rsidRPr="002D0458">
        <w:tab/>
      </w:r>
      <w:r w:rsidRPr="002D0458">
        <w:rPr>
          <w:b/>
          <w:bCs/>
        </w:rPr>
        <w:t>Дополнительная информация (если это применимо) относительно использования СКДШ/СПШ/ЦСНШ</w:t>
      </w:r>
      <w:r w:rsidR="00562B96">
        <w:rPr>
          <w:b/>
          <w:bCs/>
        </w:rPr>
        <w:t>:</w:t>
      </w:r>
      <w:r w:rsidRPr="002D0458">
        <w:t xml:space="preserve"> </w:t>
      </w:r>
    </w:p>
    <w:p w14:paraId="0AF31828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</w:t>
      </w:r>
      <w:r w:rsidRPr="002D0458">
        <w:tab/>
      </w:r>
      <w:r w:rsidRPr="002D0458">
        <w:rPr>
          <w:b/>
          <w:bCs/>
        </w:rPr>
        <w:t>Описание элементов</w:t>
      </w:r>
      <w:r w:rsidRPr="002D0458">
        <w:t xml:space="preserve"> </w:t>
      </w:r>
    </w:p>
    <w:p w14:paraId="2AF25E05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3.1</w:t>
      </w:r>
      <w:r w:rsidRPr="002D0458">
        <w:tab/>
      </w:r>
      <w:r w:rsidRPr="002D0458">
        <w:rPr>
          <w:b/>
          <w:bCs/>
        </w:rPr>
        <w:t>Датчик(и):</w:t>
      </w:r>
      <w:r w:rsidRPr="002D0458">
        <w:t xml:space="preserve"> </w:t>
      </w:r>
    </w:p>
    <w:p w14:paraId="2F0DB518" w14:textId="763F615D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функция</w:t>
      </w:r>
      <w:r w:rsidR="00562B96">
        <w:rPr>
          <w:b/>
          <w:bCs/>
        </w:rPr>
        <w:t>;</w:t>
      </w:r>
      <w:r w:rsidRPr="002D0458">
        <w:t xml:space="preserve"> </w:t>
      </w:r>
    </w:p>
    <w:p w14:paraId="3BE913F0" w14:textId="78872185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идентификация (например, номер(а) детали)</w:t>
      </w:r>
      <w:r w:rsidR="00562B96">
        <w:rPr>
          <w:b/>
          <w:bCs/>
        </w:rPr>
        <w:t>.</w:t>
      </w:r>
      <w:r w:rsidRPr="002D0458">
        <w:t xml:space="preserve"> </w:t>
      </w:r>
    </w:p>
    <w:p w14:paraId="77AEBD32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3.2</w:t>
      </w:r>
      <w:r w:rsidRPr="002D0458">
        <w:tab/>
      </w:r>
      <w:r w:rsidRPr="002D0458">
        <w:rPr>
          <w:b/>
          <w:bCs/>
        </w:rPr>
        <w:t>Приемник(и)/антенна (ы):</w:t>
      </w:r>
    </w:p>
    <w:p w14:paraId="059D0D4C" w14:textId="731DEB84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общее описание и функция</w:t>
      </w:r>
      <w:r w:rsidR="00562B96">
        <w:rPr>
          <w:b/>
          <w:bCs/>
        </w:rPr>
        <w:t>;</w:t>
      </w:r>
    </w:p>
    <w:p w14:paraId="7513BFE6" w14:textId="5DE11F10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идентификация (например, номер(а) детали)</w:t>
      </w:r>
      <w:r w:rsidR="00562B96">
        <w:rPr>
          <w:b/>
          <w:bCs/>
        </w:rPr>
        <w:t>;</w:t>
      </w:r>
    </w:p>
    <w:p w14:paraId="11B5C99A" w14:textId="2071893F" w:rsidR="002D0458" w:rsidRPr="002D0458" w:rsidRDefault="002D0458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2D0458">
        <w:rPr>
          <w:b/>
          <w:bCs/>
        </w:rPr>
        <w:lastRenderedPageBreak/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дополнительные функции (например, автоматическая конфигурация, переменные параметры, диагностика)</w:t>
      </w:r>
      <w:r w:rsidR="00562B96">
        <w:rPr>
          <w:b/>
          <w:bCs/>
        </w:rPr>
        <w:t>;</w:t>
      </w:r>
      <w:r w:rsidRPr="002D0458">
        <w:t xml:space="preserve"> </w:t>
      </w:r>
    </w:p>
    <w:p w14:paraId="0603D3EB" w14:textId="3EAB06F6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562B96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режимы при отказе</w:t>
      </w:r>
      <w:r w:rsidR="00562B96">
        <w:rPr>
          <w:b/>
          <w:bCs/>
        </w:rPr>
        <w:t>.</w:t>
      </w:r>
    </w:p>
    <w:p w14:paraId="5BE58FF9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3.3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Электрооборудование:</w:t>
      </w:r>
      <w:r w:rsidRPr="002D0458">
        <w:t xml:space="preserve"> </w:t>
      </w:r>
    </w:p>
    <w:p w14:paraId="10D126BD" w14:textId="4236D360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принципиальная(</w:t>
      </w:r>
      <w:proofErr w:type="spellStart"/>
      <w:r w:rsidRPr="002D0458">
        <w:rPr>
          <w:b/>
          <w:bCs/>
        </w:rPr>
        <w:t>ые</w:t>
      </w:r>
      <w:proofErr w:type="spellEnd"/>
      <w:r w:rsidRPr="002D0458">
        <w:rPr>
          <w:b/>
          <w:bCs/>
        </w:rPr>
        <w:t>) схема(ы)</w:t>
      </w:r>
      <w:r w:rsidR="00562B96">
        <w:rPr>
          <w:b/>
          <w:bCs/>
        </w:rPr>
        <w:t>;</w:t>
      </w:r>
    </w:p>
    <w:p w14:paraId="42C7EDFC" w14:textId="4C57D2B4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2D0458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 xml:space="preserve">способы </w:t>
      </w:r>
      <w:proofErr w:type="spellStart"/>
      <w:r w:rsidRPr="002D0458">
        <w:rPr>
          <w:b/>
          <w:bCs/>
        </w:rPr>
        <w:t>запитки</w:t>
      </w:r>
      <w:proofErr w:type="spellEnd"/>
      <w:r w:rsidR="00562B96">
        <w:rPr>
          <w:b/>
          <w:bCs/>
        </w:rPr>
        <w:t>.</w:t>
      </w:r>
      <w:r w:rsidRPr="002D0458">
        <w:t xml:space="preserve"> </w:t>
      </w:r>
    </w:p>
    <w:p w14:paraId="0B01C7C6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3.4</w:t>
      </w:r>
      <w:r w:rsidRPr="002D0458">
        <w:tab/>
      </w:r>
      <w:r w:rsidRPr="002D0458">
        <w:rPr>
          <w:b/>
          <w:bCs/>
        </w:rPr>
        <w:t>В соответствующих случаях электромагнитная совместимость согласно Правилам № 10 ООН с учетом:</w:t>
      </w:r>
      <w:r w:rsidRPr="002D0458">
        <w:t xml:space="preserve"> </w:t>
      </w:r>
    </w:p>
    <w:p w14:paraId="5E59A7A2" w14:textId="603B3282" w:rsidR="002D0458" w:rsidRPr="002D0458" w:rsidRDefault="002D0458" w:rsidP="002D0458">
      <w:pPr>
        <w:spacing w:after="120"/>
        <w:ind w:left="2835" w:right="1276" w:hanging="567"/>
        <w:jc w:val="both"/>
        <w:rPr>
          <w:b/>
          <w:bCs/>
          <w:sz w:val="24"/>
          <w:szCs w:val="24"/>
        </w:rPr>
      </w:pPr>
      <w:r w:rsidRPr="002D0458">
        <w:rPr>
          <w:b/>
          <w:bCs/>
        </w:rPr>
        <w:t>a)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 xml:space="preserve">поправок серии 03 для транспортных средств без соединительной системы для зарядки перезаряжаемой </w:t>
      </w:r>
      <w:proofErr w:type="spellStart"/>
      <w:r w:rsidRPr="002D0458">
        <w:rPr>
          <w:b/>
          <w:bCs/>
        </w:rPr>
        <w:t>энергоаккумулирующей</w:t>
      </w:r>
      <w:proofErr w:type="spellEnd"/>
      <w:r w:rsidRPr="002D0458">
        <w:rPr>
          <w:b/>
          <w:bCs/>
        </w:rPr>
        <w:t xml:space="preserve"> системы (тяговых батарей)</w:t>
      </w:r>
      <w:r w:rsidR="00562B96">
        <w:rPr>
          <w:b/>
          <w:bCs/>
        </w:rPr>
        <w:t>;</w:t>
      </w:r>
    </w:p>
    <w:p w14:paraId="3080CE3D" w14:textId="5A0D8D60" w:rsidR="002D0458" w:rsidRPr="002D0458" w:rsidRDefault="002D0458" w:rsidP="002D0458">
      <w:pPr>
        <w:spacing w:after="120"/>
        <w:ind w:left="2835" w:right="1276" w:hanging="567"/>
        <w:jc w:val="both"/>
        <w:rPr>
          <w:b/>
          <w:bCs/>
          <w:sz w:val="24"/>
          <w:szCs w:val="24"/>
        </w:rPr>
      </w:pPr>
      <w:r w:rsidRPr="002D0458">
        <w:rPr>
          <w:b/>
          <w:bCs/>
        </w:rPr>
        <w:t>b)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 xml:space="preserve">поправок серии 06 для транспортных средств с соединительной системой для зарядки перезаряжаемой </w:t>
      </w:r>
      <w:proofErr w:type="spellStart"/>
      <w:r w:rsidRPr="002D0458">
        <w:rPr>
          <w:b/>
          <w:bCs/>
        </w:rPr>
        <w:t>энергоаккумулирующей</w:t>
      </w:r>
      <w:proofErr w:type="spellEnd"/>
      <w:r w:rsidRPr="002D0458">
        <w:rPr>
          <w:b/>
          <w:bCs/>
        </w:rPr>
        <w:t xml:space="preserve"> системы (тяговых батарей)</w:t>
      </w:r>
      <w:r w:rsidR="00562B96">
        <w:rPr>
          <w:b/>
          <w:bCs/>
        </w:rPr>
        <w:t>.</w:t>
      </w:r>
    </w:p>
    <w:p w14:paraId="5874D293" w14:textId="54F58825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3.5</w:t>
      </w:r>
      <w:r w:rsidRPr="002D0458">
        <w:tab/>
      </w:r>
      <w:r w:rsidRPr="002D0458">
        <w:rPr>
          <w:b/>
          <w:bCs/>
        </w:rPr>
        <w:t>Дополнительная информация (если это применимо) к описанию элементов СКДШ/СПШ/ЦСНШ</w:t>
      </w:r>
      <w:r w:rsidR="00562B96">
        <w:rPr>
          <w:b/>
          <w:bCs/>
        </w:rPr>
        <w:t>:</w:t>
      </w:r>
    </w:p>
    <w:p w14:paraId="14BF3822" w14:textId="77777777" w:rsidR="002D0458" w:rsidRPr="002D0458" w:rsidRDefault="002D0458" w:rsidP="009A14FC">
      <w:pPr>
        <w:pStyle w:val="HChG"/>
        <w:pageBreakBefore/>
      </w:pPr>
      <w:r w:rsidRPr="002D0458">
        <w:lastRenderedPageBreak/>
        <w:t xml:space="preserve">Приложение 7 — Добавление 2 </w:t>
      </w:r>
    </w:p>
    <w:p w14:paraId="06D924F4" w14:textId="11300A2A" w:rsidR="002D0458" w:rsidRPr="002D0458" w:rsidRDefault="009A14FC" w:rsidP="009A14FC">
      <w:pPr>
        <w:pStyle w:val="HChG"/>
      </w:pPr>
      <w:r>
        <w:tab/>
      </w:r>
      <w:r>
        <w:tab/>
      </w:r>
      <w:r w:rsidR="002D0458" w:rsidRPr="002D0458">
        <w:t>Информационный документ на шлюзовый ЭБУ ISO11992-2 контрольного прицепа</w:t>
      </w:r>
    </w:p>
    <w:p w14:paraId="5B1166B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 w:hanging="1134"/>
        <w:jc w:val="both"/>
        <w:rPr>
          <w:b/>
          <w:bCs/>
        </w:rPr>
      </w:pPr>
      <w:r w:rsidRPr="002D0458">
        <w:rPr>
          <w:b/>
          <w:bCs/>
        </w:rPr>
        <w:t xml:space="preserve">1. </w:t>
      </w:r>
      <w:r w:rsidRPr="002D0458">
        <w:rPr>
          <w:b/>
          <w:bCs/>
        </w:rPr>
        <w:tab/>
        <w:t xml:space="preserve">Общие положения </w:t>
      </w:r>
    </w:p>
    <w:p w14:paraId="459D41C8" w14:textId="6A74DF56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1.1 </w:t>
      </w:r>
      <w:r w:rsidRPr="002D0458">
        <w:rPr>
          <w:b/>
          <w:bCs/>
        </w:rPr>
        <w:tab/>
        <w:t>Наименование и адрес изготовителя шлюза</w:t>
      </w:r>
      <w:r w:rsidR="00562B96">
        <w:rPr>
          <w:b/>
          <w:bCs/>
        </w:rPr>
        <w:t>:</w:t>
      </w:r>
    </w:p>
    <w:p w14:paraId="3CF17950" w14:textId="20A8D5AA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1.2 </w:t>
      </w:r>
      <w:r w:rsidRPr="002D0458">
        <w:rPr>
          <w:b/>
          <w:bCs/>
        </w:rPr>
        <w:tab/>
        <w:t>Название системы</w:t>
      </w:r>
      <w:r w:rsidR="00562B96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16C7BBDF" w14:textId="0819920F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1.3 </w:t>
      </w:r>
      <w:r w:rsidRPr="002D0458">
        <w:rPr>
          <w:b/>
          <w:bCs/>
        </w:rPr>
        <w:tab/>
        <w:t>Разновидности системы</w:t>
      </w:r>
      <w:r w:rsidR="00562B96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077F0A45" w14:textId="5804FEDF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1.4 </w:t>
      </w:r>
      <w:r w:rsidRPr="002D0458">
        <w:rPr>
          <w:b/>
          <w:bCs/>
        </w:rPr>
        <w:tab/>
        <w:t>Конфигурации системы (например, число осей/число шин и т. д.)</w:t>
      </w:r>
      <w:r w:rsidR="00562B96">
        <w:rPr>
          <w:b/>
          <w:bCs/>
        </w:rPr>
        <w:t>:</w:t>
      </w:r>
      <w:r w:rsidRPr="002D0458">
        <w:rPr>
          <w:b/>
          <w:bCs/>
        </w:rPr>
        <w:t xml:space="preserve"> </w:t>
      </w:r>
    </w:p>
    <w:p w14:paraId="2FB9ABA5" w14:textId="52B29E68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1.5 </w:t>
      </w:r>
      <w:r w:rsidRPr="002D0458">
        <w:rPr>
          <w:b/>
          <w:bCs/>
        </w:rPr>
        <w:tab/>
        <w:t>Разъяснение базовых функций и/или основных принципов работы системы</w:t>
      </w:r>
      <w:r w:rsidR="00562B96">
        <w:rPr>
          <w:b/>
          <w:bCs/>
        </w:rPr>
        <w:t>:</w:t>
      </w:r>
      <w:r w:rsidRPr="002D0458">
        <w:t xml:space="preserve"> </w:t>
      </w:r>
    </w:p>
    <w:p w14:paraId="00FAA3B9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 </w:t>
      </w:r>
      <w:r w:rsidRPr="002D0458">
        <w:tab/>
      </w:r>
      <w:r w:rsidRPr="002D0458">
        <w:rPr>
          <w:b/>
          <w:bCs/>
        </w:rPr>
        <w:t>Виды применения</w:t>
      </w:r>
      <w:r w:rsidRPr="002D0458">
        <w:t xml:space="preserve"> </w:t>
      </w:r>
    </w:p>
    <w:p w14:paraId="2A67AE53" w14:textId="2973DD1D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2.1 </w:t>
      </w:r>
      <w:r w:rsidRPr="002D0458">
        <w:rPr>
          <w:b/>
          <w:bCs/>
        </w:rPr>
        <w:tab/>
        <w:t>Перечень типов прицепов и конфигураций, в отношении которых требуется официальное утверждение</w:t>
      </w:r>
      <w:r w:rsidR="00562B96">
        <w:rPr>
          <w:b/>
          <w:bCs/>
        </w:rPr>
        <w:t>:</w:t>
      </w:r>
    </w:p>
    <w:p w14:paraId="66976FE2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2.2 </w:t>
      </w:r>
      <w:r w:rsidRPr="002D0458">
        <w:rPr>
          <w:b/>
          <w:bCs/>
        </w:rPr>
        <w:tab/>
        <w:t xml:space="preserve">Схематические диаграммы конфигураций системы, установленной на прицепах, определенных в пункте 2.1 выше, с учетом следующих параметров: </w:t>
      </w:r>
    </w:p>
    <w:p w14:paraId="5AAC0C40" w14:textId="5CF67980" w:rsidR="002D0458" w:rsidRPr="002D0458" w:rsidRDefault="009A14FC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rPr>
          <w:b/>
          <w:bCs/>
        </w:rPr>
        <w:t xml:space="preserve"> </w:t>
      </w:r>
      <w:r w:rsidR="002D0458" w:rsidRPr="002D0458">
        <w:rPr>
          <w:b/>
          <w:bCs/>
        </w:rPr>
        <w:tab/>
        <w:t>обеспечение работы функций шлюза СКДШ</w:t>
      </w:r>
      <w:r w:rsidR="00562B96">
        <w:rPr>
          <w:b/>
          <w:bCs/>
        </w:rPr>
        <w:t>.</w:t>
      </w:r>
    </w:p>
    <w:p w14:paraId="155EDF00" w14:textId="23BD52FC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2.3 </w:t>
      </w:r>
      <w:r w:rsidRPr="002D0458">
        <w:rPr>
          <w:b/>
          <w:bCs/>
        </w:rPr>
        <w:tab/>
        <w:t xml:space="preserve">Ограничения по установке </w:t>
      </w:r>
    </w:p>
    <w:p w14:paraId="739DBE1E" w14:textId="3125582D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2.4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Дополнительная информация (если это применимо) относительно использования СКДШ/СПШ/ЦСНШ:</w:t>
      </w:r>
    </w:p>
    <w:p w14:paraId="05936ACE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Описание элементов</w:t>
      </w:r>
      <w:r w:rsidRPr="002D0458">
        <w:t xml:space="preserve"> </w:t>
      </w:r>
    </w:p>
    <w:p w14:paraId="03751584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3.1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Шлюз для ISO11992 в соответствии с приложением 5:</w:t>
      </w:r>
      <w:r w:rsidRPr="002D0458">
        <w:t xml:space="preserve"> </w:t>
      </w:r>
    </w:p>
    <w:p w14:paraId="3DC710AA" w14:textId="76A006C7" w:rsidR="002D0458" w:rsidRPr="002D0458" w:rsidRDefault="009A14FC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общее описание и функция</w:t>
      </w:r>
      <w:r w:rsidR="00562B96">
        <w:rPr>
          <w:b/>
          <w:bCs/>
        </w:rPr>
        <w:t>;</w:t>
      </w:r>
      <w:r w:rsidR="002D0458" w:rsidRPr="002D0458">
        <w:t xml:space="preserve"> </w:t>
      </w:r>
    </w:p>
    <w:p w14:paraId="18D72DF1" w14:textId="7430F3FB" w:rsidR="002D0458" w:rsidRPr="002D0458" w:rsidRDefault="009A14FC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идентификация (например, номер(а) детали)</w:t>
      </w:r>
      <w:r w:rsidR="00562B96">
        <w:rPr>
          <w:b/>
          <w:bCs/>
        </w:rPr>
        <w:t>;</w:t>
      </w:r>
      <w:r w:rsidR="002D0458" w:rsidRPr="002D0458">
        <w:t xml:space="preserve"> </w:t>
      </w:r>
    </w:p>
    <w:p w14:paraId="120A2469" w14:textId="150CCF69" w:rsidR="002D0458" w:rsidRPr="002D0458" w:rsidRDefault="009A14FC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ограничения (например, совместимость с другими пользователями шины CAN), вывод сообщений и сигналов, требуемых СКДШ, чтобы транспортное средство отвечало эксплуатационным требованиям, изложенным в пунктах</w:t>
      </w:r>
      <w:r>
        <w:rPr>
          <w:b/>
          <w:bCs/>
          <w:lang w:val="en-US"/>
        </w:rPr>
        <w:t> </w:t>
      </w:r>
      <w:r w:rsidR="002D0458" w:rsidRPr="002D0458">
        <w:rPr>
          <w:b/>
          <w:bCs/>
        </w:rPr>
        <w:t xml:space="preserve">5.1.2–5.6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Pr="009A14FC">
        <w:rPr>
          <w:b/>
          <w:bCs/>
        </w:rPr>
        <w:t>“</w:t>
      </w:r>
      <w:r w:rsidR="002D0458" w:rsidRPr="002D0458">
        <w:rPr>
          <w:b/>
          <w:bCs/>
        </w:rPr>
        <w:t>транспортное средство</w:t>
      </w:r>
      <w:r w:rsidR="006261AB" w:rsidRPr="006261AB">
        <w:rPr>
          <w:b/>
          <w:bCs/>
        </w:rPr>
        <w:t>-</w:t>
      </w:r>
      <w:r w:rsidR="002D0458" w:rsidRPr="002D0458">
        <w:rPr>
          <w:b/>
          <w:bCs/>
        </w:rPr>
        <w:t>скорость</w:t>
      </w:r>
      <w:r w:rsidRPr="009A14FC">
        <w:rPr>
          <w:b/>
          <w:bCs/>
        </w:rPr>
        <w:t>”</w:t>
      </w:r>
      <w:r w:rsidR="002D0458" w:rsidRPr="002D0458">
        <w:rPr>
          <w:b/>
          <w:bCs/>
        </w:rPr>
        <w:t>)</w:t>
      </w:r>
      <w:r w:rsidR="00562B96">
        <w:rPr>
          <w:b/>
          <w:bCs/>
        </w:rPr>
        <w:t>;</w:t>
      </w:r>
    </w:p>
    <w:p w14:paraId="2A2389EA" w14:textId="277D9FED" w:rsidR="002D0458" w:rsidRPr="002D0458" w:rsidRDefault="009A14FC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для проверки данного элемента может использоваться отдельный протокол испытаний</w:t>
      </w:r>
      <w:r w:rsidR="00562B96">
        <w:rPr>
          <w:b/>
          <w:bCs/>
        </w:rPr>
        <w:t>.</w:t>
      </w:r>
    </w:p>
    <w:p w14:paraId="306EB192" w14:textId="55D58DC2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3.2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Электрооборудование:</w:t>
      </w:r>
    </w:p>
    <w:p w14:paraId="219F0688" w14:textId="196D0418" w:rsidR="002D0458" w:rsidRPr="002D0458" w:rsidRDefault="009A14FC" w:rsidP="002D0458">
      <w:pPr>
        <w:autoSpaceDE w:val="0"/>
        <w:autoSpaceDN w:val="0"/>
        <w:adjustRightInd w:val="0"/>
        <w:spacing w:after="120"/>
        <w:ind w:left="2268" w:right="1276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принципиальная(</w:t>
      </w:r>
      <w:proofErr w:type="spellStart"/>
      <w:r w:rsidR="002D0458" w:rsidRPr="002D0458">
        <w:rPr>
          <w:b/>
          <w:bCs/>
        </w:rPr>
        <w:t>ые</w:t>
      </w:r>
      <w:proofErr w:type="spellEnd"/>
      <w:r w:rsidR="002D0458" w:rsidRPr="002D0458">
        <w:rPr>
          <w:b/>
          <w:bCs/>
        </w:rPr>
        <w:t>) схема(ы)</w:t>
      </w:r>
      <w:r w:rsidR="00562B96">
        <w:rPr>
          <w:b/>
          <w:bCs/>
        </w:rPr>
        <w:t>;</w:t>
      </w:r>
    </w:p>
    <w:p w14:paraId="6CCA56BC" w14:textId="0642BAA7" w:rsidR="002D0458" w:rsidRPr="002D0458" w:rsidRDefault="009A14FC" w:rsidP="002D0458">
      <w:pPr>
        <w:autoSpaceDE w:val="0"/>
        <w:autoSpaceDN w:val="0"/>
        <w:adjustRightInd w:val="0"/>
        <w:spacing w:after="120"/>
        <w:ind w:left="2268" w:right="1275"/>
        <w:jc w:val="both"/>
        <w:rPr>
          <w:b/>
          <w:bCs/>
        </w:rPr>
      </w:pPr>
      <w:r w:rsidRPr="009A14FC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 xml:space="preserve">способы </w:t>
      </w:r>
      <w:proofErr w:type="spellStart"/>
      <w:r w:rsidR="002D0458" w:rsidRPr="002D0458">
        <w:rPr>
          <w:b/>
          <w:bCs/>
        </w:rPr>
        <w:t>запитки</w:t>
      </w:r>
      <w:proofErr w:type="spellEnd"/>
      <w:r w:rsidR="00562B96">
        <w:rPr>
          <w:b/>
          <w:bCs/>
        </w:rPr>
        <w:t>.</w:t>
      </w:r>
      <w:r w:rsidR="002D0458" w:rsidRPr="002D0458">
        <w:t xml:space="preserve"> </w:t>
      </w:r>
    </w:p>
    <w:p w14:paraId="296E6781" w14:textId="2ABD8FD8" w:rsidR="002D0458" w:rsidRPr="002D0458" w:rsidRDefault="002D0458" w:rsidP="002D0458">
      <w:pPr>
        <w:pStyle w:val="af5"/>
        <w:widowControl/>
        <w:suppressAutoHyphens/>
        <w:autoSpaceDE w:val="0"/>
        <w:autoSpaceDN w:val="0"/>
        <w:adjustRightInd w:val="0"/>
        <w:spacing w:after="120" w:line="240" w:lineRule="atLeast"/>
        <w:ind w:left="2268" w:right="1276" w:hanging="1134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3.3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>В соответствующих случаях электромагнитная совместимость согласно Правилам № 10 ООН с учетом</w:t>
      </w:r>
      <w:r w:rsidR="001B4314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:</w:t>
      </w:r>
    </w:p>
    <w:p w14:paraId="0B85876C" w14:textId="48FF5968" w:rsidR="002D0458" w:rsidRPr="002D0458" w:rsidRDefault="002D0458" w:rsidP="002D0458">
      <w:pPr>
        <w:spacing w:after="120"/>
        <w:ind w:left="2835" w:right="1275" w:hanging="567"/>
        <w:jc w:val="both"/>
        <w:rPr>
          <w:b/>
          <w:bCs/>
          <w:sz w:val="24"/>
          <w:szCs w:val="24"/>
        </w:rPr>
      </w:pPr>
      <w:r w:rsidRPr="002D0458">
        <w:rPr>
          <w:b/>
          <w:bCs/>
        </w:rPr>
        <w:t>a)</w:t>
      </w:r>
      <w:r w:rsidRPr="002D0458">
        <w:rPr>
          <w:b/>
          <w:bCs/>
        </w:rPr>
        <w:tab/>
        <w:t xml:space="preserve">поправок серии 03 для транспортных средств без соединительной системы для зарядки перезаряжаемой </w:t>
      </w:r>
      <w:proofErr w:type="spellStart"/>
      <w:r w:rsidRPr="002D0458">
        <w:rPr>
          <w:b/>
          <w:bCs/>
        </w:rPr>
        <w:t>энергоаккумулирующей</w:t>
      </w:r>
      <w:proofErr w:type="spellEnd"/>
      <w:r w:rsidRPr="002D0458">
        <w:rPr>
          <w:b/>
          <w:bCs/>
        </w:rPr>
        <w:t xml:space="preserve"> системы (тяговых батарей)</w:t>
      </w:r>
      <w:r w:rsidR="00562B96">
        <w:rPr>
          <w:b/>
          <w:bCs/>
        </w:rPr>
        <w:t>;</w:t>
      </w:r>
    </w:p>
    <w:p w14:paraId="1CA8FF9F" w14:textId="0715C23A" w:rsidR="002D0458" w:rsidRPr="002D0458" w:rsidRDefault="002D0458" w:rsidP="002D0458">
      <w:pPr>
        <w:spacing w:after="120"/>
        <w:ind w:left="2835" w:right="1275" w:hanging="567"/>
        <w:jc w:val="both"/>
        <w:rPr>
          <w:b/>
          <w:bCs/>
          <w:sz w:val="24"/>
          <w:szCs w:val="24"/>
        </w:rPr>
      </w:pPr>
      <w:r w:rsidRPr="002D0458">
        <w:rPr>
          <w:b/>
          <w:bCs/>
        </w:rPr>
        <w:lastRenderedPageBreak/>
        <w:t>b)</w:t>
      </w:r>
      <w:r w:rsidRPr="002D0458">
        <w:tab/>
      </w:r>
      <w:r w:rsidRPr="002D0458">
        <w:rPr>
          <w:b/>
          <w:bCs/>
        </w:rPr>
        <w:t xml:space="preserve">поправок серии 06 для транспортных средств с соединительной системой для зарядки перезаряжаемой </w:t>
      </w:r>
      <w:proofErr w:type="spellStart"/>
      <w:r w:rsidRPr="002D0458">
        <w:rPr>
          <w:b/>
          <w:bCs/>
        </w:rPr>
        <w:t>энергоаккумулирующей</w:t>
      </w:r>
      <w:proofErr w:type="spellEnd"/>
      <w:r w:rsidRPr="002D0458">
        <w:rPr>
          <w:b/>
          <w:bCs/>
        </w:rPr>
        <w:t xml:space="preserve"> системы (тяговых батарей)</w:t>
      </w:r>
      <w:r w:rsidR="00562B96">
        <w:rPr>
          <w:b/>
          <w:bCs/>
        </w:rPr>
        <w:t>.</w:t>
      </w:r>
    </w:p>
    <w:p w14:paraId="1A6331E2" w14:textId="68C8DD92" w:rsidR="002D0458" w:rsidRPr="002D0458" w:rsidRDefault="002D0458" w:rsidP="002D0458">
      <w:pPr>
        <w:pStyle w:val="af5"/>
        <w:widowControl/>
        <w:suppressAutoHyphens/>
        <w:autoSpaceDE w:val="0"/>
        <w:autoSpaceDN w:val="0"/>
        <w:adjustRightInd w:val="0"/>
        <w:spacing w:after="120" w:line="240" w:lineRule="atLeast"/>
        <w:ind w:left="2268" w:right="1276" w:hanging="1134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3.4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>Дополнительная информация (если это применимо) к описанию элементов СКДШ/СПШ/ЦСНШ</w:t>
      </w:r>
      <w:r w:rsidR="00562B96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:</w:t>
      </w:r>
    </w:p>
    <w:p w14:paraId="6A7D6AA3" w14:textId="77777777" w:rsidR="002D0458" w:rsidRPr="002D0458" w:rsidRDefault="002D0458" w:rsidP="009A14FC">
      <w:pPr>
        <w:pStyle w:val="HChG"/>
        <w:pageBreakBefore/>
      </w:pPr>
      <w:r w:rsidRPr="002D0458">
        <w:lastRenderedPageBreak/>
        <w:t>Приложение 7 — Добавление 3</w:t>
      </w:r>
    </w:p>
    <w:p w14:paraId="6870F09D" w14:textId="414D665C" w:rsidR="002D0458" w:rsidRPr="002D0458" w:rsidRDefault="009A14FC" w:rsidP="009A14FC">
      <w:pPr>
        <w:pStyle w:val="HChG"/>
      </w:pPr>
      <w:r>
        <w:tab/>
      </w:r>
      <w:r>
        <w:tab/>
      </w:r>
      <w:r w:rsidR="002D0458" w:rsidRPr="002D0458">
        <w:t>Информационный документ на систему контроля давления в шинах/систему подкачки шин/центральную систему накачки шин контрольного прицепа</w:t>
      </w:r>
    </w:p>
    <w:p w14:paraId="4FCBAB79" w14:textId="6FF4151F" w:rsidR="002D0458" w:rsidRPr="002D0458" w:rsidRDefault="002D0458" w:rsidP="002D0458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Идентификация</w:t>
      </w:r>
    </w:p>
    <w:p w14:paraId="537E2523" w14:textId="0F4F4AC5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1.1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Название и адрес изготовителя системы контроля давления в шинах (СКДШ)/системы подкачки шин (СПШ)/центральной системы накачки (ЦСНШ)</w:t>
      </w:r>
      <w:r w:rsidRPr="009A14FC">
        <w:rPr>
          <w:sz w:val="18"/>
          <w:szCs w:val="18"/>
          <w:vertAlign w:val="superscript"/>
          <w:lang w:val="ru-RU"/>
        </w:rPr>
        <w:footnoteReference w:id="3"/>
      </w:r>
      <w:r w:rsidRPr="002D0458">
        <w:rPr>
          <w:b/>
          <w:bCs/>
          <w:lang w:val="ru-RU"/>
        </w:rPr>
        <w:t>:</w:t>
      </w:r>
    </w:p>
    <w:p w14:paraId="296383F0" w14:textId="6ECDB6C8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Наименование/модель системы:</w:t>
      </w:r>
    </w:p>
    <w:p w14:paraId="69C947F4" w14:textId="719DFEEE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Функция контроля для СКДШ:</w:t>
      </w:r>
    </w:p>
    <w:p w14:paraId="69DA5D90" w14:textId="4B8CBF91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1.4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Функция контрольного мониторинга для СПШ/ЦСНШ:</w:t>
      </w:r>
    </w:p>
    <w:p w14:paraId="79445C2A" w14:textId="7CE91436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Официально утвержденные система(ы) и установки</w:t>
      </w:r>
    </w:p>
    <w:p w14:paraId="4E90A4F4" w14:textId="232ACAE2" w:rsid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spacing w:val="-1"/>
          <w:lang w:val="ru-RU"/>
        </w:rPr>
        <w:t>2.1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Конфигурации СКДШ/СПШ/ЦСНШ (при необходимости): определение параметров, влияющих на работу СКДШ/</w:t>
      </w:r>
      <w:r w:rsidR="009A14FC">
        <w:rPr>
          <w:b/>
          <w:bCs/>
          <w:lang w:val="ru-RU"/>
        </w:rPr>
        <w:br/>
      </w:r>
      <w:r w:rsidRPr="002D0458">
        <w:rPr>
          <w:b/>
          <w:bCs/>
          <w:lang w:val="ru-RU"/>
        </w:rPr>
        <w:t>СПШ/ЦСНШ.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 xml:space="preserve">Должны поддерживаться все допустимые </w:t>
      </w:r>
      <w:proofErr w:type="spellStart"/>
      <w:r w:rsidRPr="002D0458">
        <w:rPr>
          <w:b/>
          <w:bCs/>
          <w:lang w:val="ru-RU"/>
        </w:rPr>
        <w:t>подконфигурации</w:t>
      </w:r>
      <w:proofErr w:type="spellEnd"/>
      <w:r w:rsidRPr="002D0458">
        <w:rPr>
          <w:b/>
          <w:bCs/>
          <w:lang w:val="ru-RU"/>
        </w:rPr>
        <w:t>, указанные соответствующим образом, например в случае использования только одного из наборов осей.</w:t>
      </w:r>
    </w:p>
    <w:tbl>
      <w:tblPr>
        <w:tblW w:w="6222" w:type="dxa"/>
        <w:tblInd w:w="2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599"/>
        <w:gridCol w:w="599"/>
        <w:gridCol w:w="599"/>
        <w:gridCol w:w="599"/>
        <w:gridCol w:w="599"/>
        <w:gridCol w:w="601"/>
      </w:tblGrid>
      <w:tr w:rsidR="009A14FC" w:rsidRPr="00066415" w14:paraId="2CB41A35" w14:textId="77777777" w:rsidTr="00B13D8E">
        <w:trPr>
          <w:tblHeader/>
        </w:trPr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E183E" w14:textId="77777777" w:rsidR="009A14FC" w:rsidRPr="00066415" w:rsidRDefault="009A14FC" w:rsidP="009A14FC">
            <w:pPr>
              <w:spacing w:before="80" w:after="80" w:line="200" w:lineRule="exact"/>
              <w:rPr>
                <w:b/>
                <w:bCs/>
                <w:i/>
                <w:sz w:val="16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4C26F" w14:textId="77777777" w:rsidR="009A14FC" w:rsidRPr="009A4DEB" w:rsidRDefault="009A14FC" w:rsidP="009A14FC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</w:rPr>
            </w:pPr>
            <w:r>
              <w:rPr>
                <w:b/>
                <w:bCs/>
                <w:i/>
                <w:sz w:val="16"/>
              </w:rPr>
              <w:t>Число осей</w:t>
            </w:r>
          </w:p>
        </w:tc>
      </w:tr>
      <w:tr w:rsidR="009A14FC" w:rsidRPr="00066415" w14:paraId="5AB580D5" w14:textId="77777777" w:rsidTr="00B13D8E">
        <w:tc>
          <w:tcPr>
            <w:tcW w:w="2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5E1CBA" w14:textId="77777777" w:rsidR="009A14FC" w:rsidRPr="00066415" w:rsidRDefault="009A14FC" w:rsidP="009A14FC">
            <w:pPr>
              <w:spacing w:before="80" w:after="80" w:line="200" w:lineRule="exact"/>
              <w:rPr>
                <w:b/>
                <w:i/>
                <w:spacing w:val="4"/>
                <w:w w:val="103"/>
                <w:kern w:val="14"/>
                <w:sz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80CB42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028BF3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BFD58C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7047C1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7DA688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6A8D24" w14:textId="77777777" w:rsidR="009A14FC" w:rsidRPr="00066415" w:rsidRDefault="009A14FC" w:rsidP="009A14FC">
            <w:pPr>
              <w:spacing w:before="80" w:after="80" w:line="200" w:lineRule="exact"/>
              <w:jc w:val="center"/>
              <w:rPr>
                <w:b/>
                <w:i/>
                <w:spacing w:val="4"/>
                <w:w w:val="103"/>
                <w:kern w:val="14"/>
                <w:sz w:val="16"/>
              </w:rPr>
            </w:pPr>
            <w:r w:rsidRPr="00066415">
              <w:rPr>
                <w:b/>
                <w:i/>
                <w:spacing w:val="4"/>
                <w:w w:val="103"/>
                <w:kern w:val="14"/>
                <w:sz w:val="16"/>
              </w:rPr>
              <w:t>6</w:t>
            </w:r>
          </w:p>
        </w:tc>
      </w:tr>
      <w:tr w:rsidR="009A14FC" w:rsidRPr="00066415" w14:paraId="08DCD016" w14:textId="77777777" w:rsidTr="00B13D8E">
        <w:tc>
          <w:tcPr>
            <w:tcW w:w="2626" w:type="dxa"/>
            <w:tcBorders>
              <w:top w:val="single" w:sz="12" w:space="0" w:color="auto"/>
            </w:tcBorders>
            <w:shd w:val="clear" w:color="auto" w:fill="auto"/>
          </w:tcPr>
          <w:p w14:paraId="001C54A8" w14:textId="1B56E8DB" w:rsidR="009A14FC" w:rsidRPr="00066415" w:rsidRDefault="009A14FC" w:rsidP="009A14FC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Одинарная шина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E86C60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927352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5EEDDA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1D78E99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866B94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0DA1177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A14FC" w:rsidRPr="00066415" w14:paraId="50D2BC17" w14:textId="77777777" w:rsidTr="00B13D8E">
        <w:tc>
          <w:tcPr>
            <w:tcW w:w="2626" w:type="dxa"/>
            <w:shd w:val="clear" w:color="auto" w:fill="auto"/>
          </w:tcPr>
          <w:p w14:paraId="1A2784E8" w14:textId="51B64119" w:rsidR="009A14FC" w:rsidRPr="00066415" w:rsidRDefault="009A14FC" w:rsidP="009A14FC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Сдвоенная шина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7922727F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398F7783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4FE89C5A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29C318A4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3C950D4A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14:paraId="3D2BB530" w14:textId="77777777" w:rsidR="009A14FC" w:rsidRPr="00066415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A14FC" w:rsidRPr="009A14FC" w14:paraId="2E4640BF" w14:textId="77777777" w:rsidTr="00B13D8E">
        <w:tc>
          <w:tcPr>
            <w:tcW w:w="2626" w:type="dxa"/>
            <w:tcBorders>
              <w:bottom w:val="single" w:sz="12" w:space="0" w:color="auto"/>
            </w:tcBorders>
            <w:shd w:val="clear" w:color="auto" w:fill="auto"/>
          </w:tcPr>
          <w:p w14:paraId="3F86AD66" w14:textId="603B86D2" w:rsidR="009A14FC" w:rsidRPr="009A14FC" w:rsidRDefault="009A14FC" w:rsidP="009A14FC">
            <w:pPr>
              <w:spacing w:before="40" w:after="40" w:line="220" w:lineRule="exact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</w:rPr>
              <w:t>Диапазон</w:t>
            </w:r>
            <w:r w:rsidRPr="009A14F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номинального</w:t>
            </w:r>
            <w:r w:rsidRPr="009A14F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давления</w:t>
            </w:r>
            <w:r w:rsidRPr="009A14FC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кПа</w:t>
            </w:r>
            <w:r w:rsidRPr="009A14FC">
              <w:rPr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B7033D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040531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47EDF6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80C2F2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C389D1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8AF0D7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6C695B8" w14:textId="568A7E10" w:rsidR="002D0458" w:rsidRPr="009A14FC" w:rsidRDefault="002D0458" w:rsidP="009A14FC">
      <w:pPr>
        <w:pStyle w:val="Bullet1G"/>
        <w:tabs>
          <w:tab w:val="clear" w:pos="2381"/>
        </w:tabs>
        <w:spacing w:before="120"/>
        <w:ind w:left="2835" w:hanging="567"/>
        <w:rPr>
          <w:b/>
          <w:bCs/>
        </w:rPr>
      </w:pPr>
      <w:r w:rsidRPr="009A14FC">
        <w:rPr>
          <w:b/>
          <w:bCs/>
        </w:rPr>
        <w:t>Тип или спецификация других факторов, например типы и размеры ободьев</w:t>
      </w:r>
      <w:r w:rsidR="00562B96">
        <w:rPr>
          <w:b/>
          <w:bCs/>
        </w:rPr>
        <w:t>;</w:t>
      </w:r>
      <w:r w:rsidRPr="009A14FC">
        <w:rPr>
          <w:b/>
          <w:bCs/>
        </w:rPr>
        <w:t xml:space="preserve"> </w:t>
      </w:r>
    </w:p>
    <w:p w14:paraId="3B6AAD74" w14:textId="69678B56" w:rsidR="002D0458" w:rsidRPr="009A14FC" w:rsidRDefault="002D0458" w:rsidP="009A14FC">
      <w:pPr>
        <w:pStyle w:val="Bullet1G"/>
        <w:tabs>
          <w:tab w:val="clear" w:pos="2381"/>
        </w:tabs>
        <w:ind w:left="2835" w:hanging="567"/>
        <w:rPr>
          <w:b/>
          <w:bCs/>
        </w:rPr>
      </w:pPr>
      <w:r w:rsidRPr="009A14FC">
        <w:rPr>
          <w:b/>
          <w:bCs/>
        </w:rPr>
        <w:t>Число и расположение подъемных осей</w:t>
      </w:r>
      <w:r w:rsidR="00562B96">
        <w:rPr>
          <w:b/>
          <w:bCs/>
        </w:rPr>
        <w:t>;</w:t>
      </w:r>
    </w:p>
    <w:p w14:paraId="068D0D7E" w14:textId="2EC47EE8" w:rsidR="002D0458" w:rsidRPr="009A14FC" w:rsidRDefault="002D0458" w:rsidP="009A14FC">
      <w:pPr>
        <w:pStyle w:val="Bullet1G"/>
        <w:tabs>
          <w:tab w:val="clear" w:pos="2381"/>
        </w:tabs>
        <w:ind w:left="2835" w:hanging="567"/>
        <w:rPr>
          <w:b/>
          <w:bCs/>
        </w:rPr>
      </w:pPr>
      <w:r w:rsidRPr="009A14FC">
        <w:rPr>
          <w:b/>
          <w:bCs/>
        </w:rPr>
        <w:t>Расположение и конфигурация приемника и/или антенн, включая разрешенную зону установки</w:t>
      </w:r>
      <w:r w:rsidR="00562B96">
        <w:rPr>
          <w:b/>
          <w:bCs/>
        </w:rPr>
        <w:t>.</w:t>
      </w:r>
      <w:r w:rsidRPr="009A14FC">
        <w:rPr>
          <w:b/>
          <w:bCs/>
        </w:rPr>
        <w:t xml:space="preserve"> </w:t>
      </w:r>
    </w:p>
    <w:p w14:paraId="6C4B3FC9" w14:textId="07809745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="00562B96">
        <w:rPr>
          <w:b/>
          <w:bCs/>
          <w:lang w:val="ru-RU"/>
        </w:rPr>
        <w:t>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Прочие ограничения, указанные изготовителем (диапазон применения (тип(ы) прицепа и число осей, входные сообщения и сигналы, требуемые СКДШ), чтобы транспортное средство отвечало эксплуатационным требованиям, изложенным в пунктах</w:t>
      </w:r>
      <w:r w:rsidR="009A14FC">
        <w:rPr>
          <w:b/>
          <w:bCs/>
          <w:lang w:val="ru-RU"/>
        </w:rPr>
        <w:t> </w:t>
      </w:r>
      <w:r w:rsidRPr="002D0458">
        <w:rPr>
          <w:b/>
          <w:bCs/>
          <w:lang w:val="ru-RU"/>
        </w:rPr>
        <w:t xml:space="preserve">5.1.2-5.6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="009A14FC" w:rsidRPr="009A14FC">
        <w:rPr>
          <w:b/>
          <w:bCs/>
          <w:lang w:val="ru-RU"/>
        </w:rPr>
        <w:t>“</w:t>
      </w:r>
      <w:r w:rsidRPr="002D0458">
        <w:rPr>
          <w:b/>
          <w:bCs/>
          <w:lang w:val="ru-RU"/>
        </w:rPr>
        <w:t>транспортное средство</w:t>
      </w:r>
      <w:r w:rsidR="006261AB" w:rsidRPr="006261AB">
        <w:rPr>
          <w:b/>
          <w:bCs/>
          <w:lang w:val="ru-RU"/>
        </w:rPr>
        <w:t>-</w:t>
      </w:r>
      <w:r w:rsidRPr="002D0458">
        <w:rPr>
          <w:b/>
          <w:bCs/>
          <w:lang w:val="ru-RU"/>
        </w:rPr>
        <w:t>скорость</w:t>
      </w:r>
      <w:r w:rsidR="009A14FC" w:rsidRPr="009A14FC">
        <w:rPr>
          <w:b/>
          <w:bCs/>
          <w:lang w:val="ru-RU"/>
        </w:rPr>
        <w:t>”</w:t>
      </w:r>
      <w:r w:rsidRPr="002D0458">
        <w:rPr>
          <w:b/>
          <w:bCs/>
          <w:lang w:val="ru-RU"/>
        </w:rPr>
        <w:t>):</w:t>
      </w:r>
    </w:p>
    <w:p w14:paraId="1DDAF7E2" w14:textId="59348543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="00562B96">
        <w:rPr>
          <w:b/>
          <w:bCs/>
          <w:lang w:val="ru-RU"/>
        </w:rPr>
        <w:t>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Дополнительные функции (если это применимо):</w:t>
      </w:r>
    </w:p>
    <w:p w14:paraId="7464684C" w14:textId="6283B391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Результаты испытания</w:t>
      </w:r>
    </w:p>
    <w:p w14:paraId="4B022B96" w14:textId="02AA8382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Класс шины, маркировка и размер(ы) обода стандартного колеса в сборе:</w:t>
      </w:r>
    </w:p>
    <w:p w14:paraId="2D4EFCA0" w14:textId="3CFAF58A" w:rsidR="002D0458" w:rsidRP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 xml:space="preserve">Краткое описание системы контроля давления в шинах (СКДШ)/системы подкачки шин (СПШ)/центральной системы накачки шин (ЦСНШ), включая принятые меры во избежание </w:t>
      </w:r>
      <w:r w:rsidRPr="002D0458">
        <w:rPr>
          <w:b/>
          <w:bCs/>
          <w:lang w:val="ru-RU"/>
        </w:rPr>
        <w:lastRenderedPageBreak/>
        <w:t>непреднамеренного срабатывания устройства управления сбросом настроек согласно пункту 5.1.6 настоящих Правил, в случае применимости:</w:t>
      </w:r>
      <w:r w:rsidRPr="002D0458">
        <w:rPr>
          <w:lang w:val="ru-RU"/>
        </w:rPr>
        <w:t xml:space="preserve"> </w:t>
      </w:r>
    </w:p>
    <w:p w14:paraId="4A3E4584" w14:textId="648234D6" w:rsidR="002D0458" w:rsidRPr="00562B96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562B96">
        <w:rPr>
          <w:b/>
          <w:bCs/>
          <w:lang w:val="ru-RU"/>
        </w:rPr>
        <w:t>3.3</w:t>
      </w:r>
      <w:r w:rsidRPr="00562B96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Результаты испытаний</w:t>
      </w:r>
      <w:r w:rsidR="00562B96">
        <w:rPr>
          <w:b/>
          <w:bCs/>
          <w:lang w:val="ru-RU"/>
        </w:rPr>
        <w:t>:</w:t>
      </w:r>
    </w:p>
    <w:p w14:paraId="51FDA60E" w14:textId="38890FDB" w:rsidR="002D0458" w:rsidRDefault="002D0458" w:rsidP="00377C2E">
      <w:pPr>
        <w:pStyle w:val="af3"/>
        <w:widowControl w:val="0"/>
        <w:tabs>
          <w:tab w:val="left" w:pos="284"/>
        </w:tabs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3.4</w:t>
      </w:r>
      <w:r w:rsidRPr="002D0458">
        <w:rPr>
          <w:b/>
          <w:bCs/>
          <w:lang w:val="ru-RU"/>
        </w:rPr>
        <w:tab/>
      </w:r>
      <w:r w:rsidR="00562B96">
        <w:rPr>
          <w:b/>
          <w:bCs/>
          <w:lang w:val="ru-RU"/>
        </w:rPr>
        <w:t>п</w:t>
      </w:r>
      <w:r w:rsidRPr="002D0458">
        <w:rPr>
          <w:b/>
          <w:bCs/>
          <w:lang w:val="ru-RU"/>
        </w:rPr>
        <w:t>о приложению 3 (СКДШ) к настоящим Правилам, если это применимо: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856"/>
      </w:tblGrid>
      <w:tr w:rsidR="009A14FC" w:rsidRPr="009A14FC" w14:paraId="3EF4BE77" w14:textId="77777777" w:rsidTr="00B70444">
        <w:trPr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6E9AD4" w14:textId="6824A68E" w:rsidR="009A14FC" w:rsidRPr="005F3903" w:rsidRDefault="009A14FC" w:rsidP="00B70444">
            <w:pPr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9A14FC">
              <w:rPr>
                <w:b/>
                <w:bCs/>
                <w:i/>
                <w:sz w:val="16"/>
              </w:rPr>
              <w:t>Испытание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36AF6E" w14:textId="369B3512" w:rsidR="009A14FC" w:rsidRPr="009A14FC" w:rsidRDefault="009A14FC" w:rsidP="009A14FC">
            <w:pPr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9A14FC">
              <w:rPr>
                <w:b/>
                <w:bCs/>
                <w:i/>
                <w:sz w:val="16"/>
              </w:rPr>
              <w:t>Измеренное время до подачи сигнала (</w:t>
            </w:r>
            <w:proofErr w:type="spellStart"/>
            <w:proofErr w:type="gramStart"/>
            <w:r w:rsidRPr="009A14FC">
              <w:rPr>
                <w:b/>
                <w:bCs/>
                <w:i/>
                <w:sz w:val="16"/>
              </w:rPr>
              <w:t>мин:с</w:t>
            </w:r>
            <w:proofErr w:type="spellEnd"/>
            <w:proofErr w:type="gramEnd"/>
            <w:r w:rsidRPr="009A14FC">
              <w:rPr>
                <w:b/>
                <w:bCs/>
                <w:i/>
                <w:sz w:val="16"/>
              </w:rPr>
              <w:t>)</w:t>
            </w:r>
          </w:p>
        </w:tc>
      </w:tr>
      <w:tr w:rsidR="009A14FC" w:rsidRPr="005F3903" w14:paraId="1C5FED0B" w14:textId="77777777" w:rsidTr="00B70444"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14:paraId="4E3BBB37" w14:textId="4936E43D" w:rsidR="009A14FC" w:rsidRPr="009A14FC" w:rsidRDefault="009A14FC" w:rsidP="009A14FC">
            <w:pPr>
              <w:spacing w:before="40" w:after="40" w:line="220" w:lineRule="exact"/>
              <w:rPr>
                <w:rFonts w:eastAsia="Tahoma"/>
                <w:b/>
                <w:bCs/>
                <w:sz w:val="18"/>
                <w:szCs w:val="18"/>
              </w:rPr>
            </w:pPr>
            <w:r w:rsidRPr="009A14FC">
              <w:rPr>
                <w:b/>
                <w:bCs/>
                <w:sz w:val="18"/>
                <w:szCs w:val="18"/>
              </w:rPr>
              <w:t>Испытание на пробой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89FA9B" w14:textId="77777777" w:rsidR="009A14FC" w:rsidRPr="005F3903" w:rsidRDefault="009A14FC" w:rsidP="009A14FC">
            <w:pPr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  <w:szCs w:val="18"/>
              </w:rPr>
            </w:pPr>
          </w:p>
        </w:tc>
      </w:tr>
      <w:tr w:rsidR="009A14FC" w:rsidRPr="005F3903" w14:paraId="78993CFE" w14:textId="77777777" w:rsidTr="00B70444">
        <w:tc>
          <w:tcPr>
            <w:tcW w:w="2380" w:type="dxa"/>
            <w:shd w:val="clear" w:color="auto" w:fill="auto"/>
          </w:tcPr>
          <w:p w14:paraId="27158595" w14:textId="4948E9A1" w:rsidR="009A14FC" w:rsidRPr="009A14FC" w:rsidRDefault="009A14FC" w:rsidP="009A14FC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  <w:r w:rsidRPr="009A14FC">
              <w:rPr>
                <w:b/>
                <w:bCs/>
                <w:sz w:val="18"/>
                <w:szCs w:val="18"/>
              </w:rPr>
              <w:t>Диффузионное испытание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7FB25CA6" w14:textId="77777777" w:rsidR="009A14FC" w:rsidRPr="005F3903" w:rsidRDefault="009A14FC" w:rsidP="009A14FC">
            <w:pPr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  <w:szCs w:val="18"/>
              </w:rPr>
            </w:pPr>
          </w:p>
        </w:tc>
      </w:tr>
      <w:tr w:rsidR="009A14FC" w:rsidRPr="009A14FC" w14:paraId="71655009" w14:textId="77777777" w:rsidTr="00B70444"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</w:tcPr>
          <w:p w14:paraId="29C5E3AC" w14:textId="09B663FC" w:rsidR="009A14FC" w:rsidRPr="009A14FC" w:rsidRDefault="009A14FC" w:rsidP="009A14FC">
            <w:pPr>
              <w:spacing w:before="40" w:after="40" w:line="220" w:lineRule="exact"/>
              <w:rPr>
                <w:b/>
                <w:bCs/>
                <w:sz w:val="18"/>
                <w:szCs w:val="18"/>
                <w:lang w:val="fr-FR"/>
              </w:rPr>
            </w:pPr>
            <w:r w:rsidRPr="009A14FC">
              <w:rPr>
                <w:b/>
                <w:bCs/>
                <w:sz w:val="18"/>
                <w:szCs w:val="18"/>
              </w:rPr>
              <w:t>Испытание на выявление неисправности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7BBF9A7" w14:textId="77777777" w:rsidR="009A14FC" w:rsidRPr="009A14FC" w:rsidRDefault="009A14FC" w:rsidP="009A14FC">
            <w:pPr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780F863" w14:textId="37F2B10A" w:rsidR="002D0458" w:rsidRDefault="002D0458" w:rsidP="00377C2E">
      <w:pPr>
        <w:pStyle w:val="af3"/>
        <w:widowControl w:val="0"/>
        <w:tabs>
          <w:tab w:val="left" w:pos="284"/>
        </w:tabs>
        <w:spacing w:before="120"/>
        <w:ind w:left="2268" w:right="1276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3.5</w:t>
      </w:r>
      <w:r w:rsidRPr="002D0458">
        <w:rPr>
          <w:b/>
          <w:bCs/>
          <w:lang w:val="ru-RU"/>
        </w:rPr>
        <w:tab/>
      </w:r>
      <w:r w:rsidR="00562B96">
        <w:rPr>
          <w:b/>
          <w:bCs/>
          <w:lang w:val="ru-RU"/>
        </w:rPr>
        <w:t>п</w:t>
      </w:r>
      <w:r w:rsidRPr="002D0458">
        <w:rPr>
          <w:b/>
          <w:bCs/>
          <w:lang w:val="ru-RU"/>
        </w:rPr>
        <w:t>о приложению 4 (СПШ/ЦСНШ) к настоящим Правилам, если это применимо</w:t>
      </w:r>
      <w:r w:rsidRPr="00562B96">
        <w:rPr>
          <w:vertAlign w:val="superscript"/>
          <w:lang w:val="ru-RU"/>
        </w:rPr>
        <w:t>2</w:t>
      </w:r>
      <w:r w:rsidRPr="002D0458">
        <w:rPr>
          <w:b/>
          <w:bCs/>
          <w:lang w:val="ru-RU"/>
        </w:rPr>
        <w:t>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856"/>
      </w:tblGrid>
      <w:tr w:rsidR="00B70444" w:rsidRPr="009A14FC" w14:paraId="2BBB1AEC" w14:textId="77777777" w:rsidTr="00B13D8E">
        <w:trPr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DD0438" w14:textId="77777777" w:rsidR="00B70444" w:rsidRPr="005F3903" w:rsidRDefault="00B70444" w:rsidP="00B70444">
            <w:pPr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9A14FC">
              <w:rPr>
                <w:b/>
                <w:bCs/>
                <w:i/>
                <w:sz w:val="16"/>
              </w:rPr>
              <w:t>Испытание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F7A67F" w14:textId="7B4FB686" w:rsidR="00B70444" w:rsidRPr="009A14FC" w:rsidRDefault="00B70444" w:rsidP="00B13D8E">
            <w:pPr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9A14FC">
              <w:rPr>
                <w:b/>
                <w:bCs/>
                <w:i/>
                <w:sz w:val="16"/>
              </w:rPr>
              <w:t>Измеренное время до подачи сигнала (</w:t>
            </w:r>
            <w:proofErr w:type="spellStart"/>
            <w:proofErr w:type="gramStart"/>
            <w:r w:rsidRPr="009A14FC">
              <w:rPr>
                <w:b/>
                <w:bCs/>
                <w:i/>
                <w:sz w:val="16"/>
              </w:rPr>
              <w:t>мин:с</w:t>
            </w:r>
            <w:proofErr w:type="spellEnd"/>
            <w:proofErr w:type="gramEnd"/>
            <w:r w:rsidRPr="009A14FC">
              <w:rPr>
                <w:b/>
                <w:bCs/>
                <w:i/>
                <w:sz w:val="16"/>
              </w:rPr>
              <w:t>)</w:t>
            </w:r>
          </w:p>
        </w:tc>
      </w:tr>
      <w:tr w:rsidR="00B70444" w:rsidRPr="005F3903" w14:paraId="129A7282" w14:textId="77777777" w:rsidTr="00B13D8E"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14:paraId="44049FD5" w14:textId="39DF7388" w:rsidR="00B70444" w:rsidRPr="009A14FC" w:rsidRDefault="00B70444" w:rsidP="00B13D8E">
            <w:pPr>
              <w:spacing w:before="40" w:after="40" w:line="220" w:lineRule="exact"/>
              <w:rPr>
                <w:rFonts w:eastAsia="Tahoma"/>
                <w:b/>
                <w:bCs/>
                <w:sz w:val="18"/>
                <w:szCs w:val="18"/>
              </w:rPr>
            </w:pPr>
            <w:r w:rsidRPr="009A14FC">
              <w:rPr>
                <w:b/>
                <w:bCs/>
                <w:sz w:val="18"/>
                <w:szCs w:val="18"/>
              </w:rPr>
              <w:t xml:space="preserve">Испытание на </w:t>
            </w:r>
            <w:r w:rsidRPr="002D0458">
              <w:rPr>
                <w:b/>
                <w:bCs/>
              </w:rPr>
              <w:t>подкачку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0748EE4" w14:textId="77777777" w:rsidR="00B70444" w:rsidRPr="005F3903" w:rsidRDefault="00B70444" w:rsidP="00B13D8E">
            <w:pPr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  <w:szCs w:val="18"/>
              </w:rPr>
            </w:pPr>
          </w:p>
        </w:tc>
      </w:tr>
      <w:tr w:rsidR="00B70444" w:rsidRPr="009A14FC" w14:paraId="41130B8C" w14:textId="77777777" w:rsidTr="00B13D8E"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</w:tcPr>
          <w:p w14:paraId="761E61AC" w14:textId="77777777" w:rsidR="00B70444" w:rsidRPr="009A14FC" w:rsidRDefault="00B70444" w:rsidP="00B13D8E">
            <w:pPr>
              <w:spacing w:before="40" w:after="40" w:line="220" w:lineRule="exact"/>
              <w:rPr>
                <w:b/>
                <w:bCs/>
                <w:sz w:val="18"/>
                <w:szCs w:val="18"/>
                <w:lang w:val="fr-FR"/>
              </w:rPr>
            </w:pPr>
            <w:r w:rsidRPr="009A14FC">
              <w:rPr>
                <w:b/>
                <w:bCs/>
                <w:sz w:val="18"/>
                <w:szCs w:val="18"/>
              </w:rPr>
              <w:t>Испытание на выявление неисправности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95EF89" w14:textId="77777777" w:rsidR="00B70444" w:rsidRPr="009A14FC" w:rsidRDefault="00B70444" w:rsidP="00B13D8E">
            <w:pPr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0A3B65AE" w14:textId="7E916E24" w:rsidR="002D0458" w:rsidRPr="002D0458" w:rsidRDefault="002D0458" w:rsidP="00377C2E">
      <w:pPr>
        <w:pStyle w:val="af3"/>
        <w:widowControl w:val="0"/>
        <w:tabs>
          <w:tab w:val="left" w:pos="284"/>
        </w:tabs>
        <w:spacing w:before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4.</w:t>
      </w:r>
      <w:r w:rsidRPr="002D0458">
        <w:rPr>
          <w:b/>
          <w:bCs/>
        </w:rPr>
        <w:tab/>
      </w:r>
      <w:r w:rsidRPr="002D0458">
        <w:rPr>
          <w:b/>
          <w:bCs/>
          <w:lang w:val="ru-RU"/>
        </w:rPr>
        <w:t xml:space="preserve">Ограничения по </w:t>
      </w:r>
      <w:proofErr w:type="gramStart"/>
      <w:r w:rsidRPr="002D0458">
        <w:rPr>
          <w:b/>
          <w:bCs/>
          <w:lang w:val="ru-RU"/>
        </w:rPr>
        <w:t>установке:</w:t>
      </w:r>
      <w:proofErr w:type="gramEnd"/>
    </w:p>
    <w:p w14:paraId="23B88733" w14:textId="0F95BD72" w:rsidR="002D0458" w:rsidRPr="002D0458" w:rsidRDefault="002D0458" w:rsidP="00377C2E">
      <w:pPr>
        <w:pStyle w:val="af3"/>
        <w:widowControl w:val="0"/>
        <w:tabs>
          <w:tab w:val="left" w:pos="284"/>
        </w:tabs>
        <w:spacing w:before="120"/>
        <w:ind w:left="2268" w:right="1276" w:hanging="1134"/>
        <w:jc w:val="both"/>
        <w:rPr>
          <w:b/>
          <w:bCs/>
          <w:spacing w:val="-1"/>
        </w:rPr>
      </w:pPr>
      <w:r w:rsidRPr="002D0458">
        <w:rPr>
          <w:b/>
          <w:bCs/>
          <w:spacing w:val="-1"/>
        </w:rPr>
        <w:t>5.</w:t>
      </w:r>
      <w:r w:rsidRPr="002D0458">
        <w:rPr>
          <w:b/>
          <w:bCs/>
          <w:spacing w:val="-1"/>
        </w:rPr>
        <w:tab/>
      </w:r>
      <w:r w:rsidRPr="002D0458">
        <w:rPr>
          <w:b/>
          <w:bCs/>
          <w:lang w:val="ru-RU"/>
        </w:rPr>
        <w:t xml:space="preserve">Дата проведения </w:t>
      </w:r>
      <w:proofErr w:type="gramStart"/>
      <w:r w:rsidRPr="002D0458">
        <w:rPr>
          <w:b/>
          <w:bCs/>
          <w:lang w:val="ru-RU"/>
        </w:rPr>
        <w:t>испытания:</w:t>
      </w:r>
      <w:proofErr w:type="gramEnd"/>
    </w:p>
    <w:p w14:paraId="792771D6" w14:textId="46824B76" w:rsidR="002D0458" w:rsidRPr="002D0458" w:rsidRDefault="002D0458" w:rsidP="00377C2E">
      <w:pPr>
        <w:pStyle w:val="af3"/>
        <w:widowControl w:val="0"/>
        <w:tabs>
          <w:tab w:val="left" w:pos="284"/>
        </w:tabs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6.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Данное испытание проведено, и его результаты представлены в соответствии с приложением 3/приложением 4 к Правилам № 141 ООН, включающим последние поправки серии 01.</w:t>
      </w:r>
    </w:p>
    <w:p w14:paraId="7947156D" w14:textId="0BA4A609" w:rsidR="002D0458" w:rsidRPr="002D0458" w:rsidRDefault="002D0458" w:rsidP="00377C2E">
      <w:pPr>
        <w:pStyle w:val="af3"/>
        <w:widowControl w:val="0"/>
        <w:tabs>
          <w:tab w:val="left" w:pos="284"/>
        </w:tabs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7.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Техническая служба, проводившая испытание:</w:t>
      </w:r>
    </w:p>
    <w:p w14:paraId="370DEC03" w14:textId="77777777" w:rsidR="002D0458" w:rsidRPr="002D0458" w:rsidRDefault="002D0458" w:rsidP="002D0458">
      <w:pPr>
        <w:pStyle w:val="af3"/>
        <w:ind w:left="2268" w:right="1280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lang w:val="ru-RU"/>
        </w:rPr>
        <w:t>Подпись: ...................................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Дата: ................................</w:t>
      </w:r>
    </w:p>
    <w:p w14:paraId="2C23FAD8" w14:textId="77777777" w:rsidR="002D0458" w:rsidRPr="002D0458" w:rsidRDefault="002D0458" w:rsidP="00B70444">
      <w:pPr>
        <w:pStyle w:val="HChG"/>
        <w:pageBreakBefore/>
      </w:pPr>
      <w:r w:rsidRPr="002D0458">
        <w:lastRenderedPageBreak/>
        <w:t>Приложение 7 — Добавление 4</w:t>
      </w:r>
    </w:p>
    <w:p w14:paraId="7B5AFC71" w14:textId="249C9834" w:rsidR="002D0458" w:rsidRPr="002D0458" w:rsidRDefault="00B70444" w:rsidP="00B70444">
      <w:pPr>
        <w:pStyle w:val="HChG"/>
      </w:pPr>
      <w:r>
        <w:tab/>
      </w:r>
      <w:r>
        <w:tab/>
      </w:r>
      <w:r w:rsidR="002D0458" w:rsidRPr="002D0458">
        <w:t>Протокол испытания шлюзового ЭБУ ISO11992-2 контрольного прицепа</w:t>
      </w:r>
    </w:p>
    <w:p w14:paraId="6C93824B" w14:textId="6EC1609F" w:rsidR="002D0458" w:rsidRPr="002D0458" w:rsidRDefault="002D0458" w:rsidP="002D0458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Идентификация</w:t>
      </w:r>
    </w:p>
    <w:p w14:paraId="71FA7233" w14:textId="022C0B7D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Изготовитель шлюзового ЭБУ ISO11992-2 (наименование и адрес):</w:t>
      </w:r>
    </w:p>
    <w:p w14:paraId="2FFC1194" w14:textId="6896F46E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Название/модель системы:</w:t>
      </w:r>
    </w:p>
    <w:p w14:paraId="743B28C3" w14:textId="255C7F93" w:rsidR="002D0458" w:rsidRPr="002D0458" w:rsidRDefault="002D0458" w:rsidP="002D0458">
      <w:pPr>
        <w:pStyle w:val="af3"/>
        <w:widowControl w:val="0"/>
        <w:ind w:left="2250" w:right="1275" w:hanging="1080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Официально утвержденные система(ы) и установки:</w:t>
      </w:r>
    </w:p>
    <w:p w14:paraId="1C97C46B" w14:textId="3BD2E9B4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Диапазон применения (тип(ы) прицепа и число осей):</w:t>
      </w:r>
    </w:p>
    <w:p w14:paraId="0556EEDA" w14:textId="6065C8BD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Системная идентификация системы TEBS для обеспечения функции шлюза ISO11992:</w:t>
      </w:r>
    </w:p>
    <w:p w14:paraId="7315DA96" w14:textId="06B81E0F" w:rsidR="002D0458" w:rsidRPr="002D0458" w:rsidRDefault="002D0458" w:rsidP="002D0458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Результаты испытания</w:t>
      </w:r>
    </w:p>
    <w:p w14:paraId="286FB1F1" w14:textId="7B9B0FBF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Краткое описание шлюзового ЭБУ ISO11992-2:</w:t>
      </w:r>
    </w:p>
    <w:p w14:paraId="600A315B" w14:textId="6A19560B" w:rsidR="002D0458" w:rsidRP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</w:rPr>
      </w:pPr>
      <w:r w:rsidRPr="002D0458">
        <w:rPr>
          <w:b/>
          <w:bCs/>
        </w:rPr>
        <w:t>3.</w:t>
      </w:r>
      <w:r w:rsidR="00562B96">
        <w:rPr>
          <w:b/>
          <w:bCs/>
          <w:lang w:val="ru-RU"/>
        </w:rPr>
        <w:t>2</w:t>
      </w:r>
      <w:r w:rsidRPr="002D0458">
        <w:rPr>
          <w:b/>
          <w:bCs/>
        </w:rPr>
        <w:tab/>
      </w:r>
      <w:r w:rsidRPr="002D0458">
        <w:rPr>
          <w:b/>
          <w:bCs/>
          <w:lang w:val="ru-RU"/>
        </w:rPr>
        <w:t xml:space="preserve">Результаты </w:t>
      </w:r>
      <w:proofErr w:type="gramStart"/>
      <w:r w:rsidRPr="002D0458">
        <w:rPr>
          <w:b/>
          <w:bCs/>
          <w:lang w:val="ru-RU"/>
        </w:rPr>
        <w:t>испытаний:</w:t>
      </w:r>
      <w:proofErr w:type="gramEnd"/>
    </w:p>
    <w:p w14:paraId="021462DA" w14:textId="4559ADA2" w:rsidR="002D0458" w:rsidRDefault="002D0458" w:rsidP="00E967FA">
      <w:pPr>
        <w:pStyle w:val="af3"/>
        <w:widowControl w:val="0"/>
        <w:ind w:left="2268" w:right="1275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</w:t>
      </w:r>
      <w:r w:rsidR="00562B96">
        <w:rPr>
          <w:b/>
          <w:bCs/>
          <w:lang w:val="ru-RU"/>
        </w:rPr>
        <w:t>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по приложению 6 (функция шлюза) к настоящим Правилам:</w:t>
      </w:r>
    </w:p>
    <w:tbl>
      <w:tblPr>
        <w:tblW w:w="6236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2707"/>
      </w:tblGrid>
      <w:tr w:rsidR="00B70444" w:rsidRPr="00B70444" w14:paraId="162ACC8E" w14:textId="77777777" w:rsidTr="00B13D8E">
        <w:trPr>
          <w:tblHeader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C22E92" w14:textId="19484D80" w:rsidR="00B70444" w:rsidRPr="00B70444" w:rsidRDefault="00B70444" w:rsidP="00B13D8E">
            <w:pPr>
              <w:suppressAutoHyphens w:val="0"/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B70444">
              <w:rPr>
                <w:b/>
                <w:bCs/>
                <w:i/>
                <w:sz w:val="16"/>
              </w:rPr>
              <w:t>Испытание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8165CB" w14:textId="6723D8D8" w:rsidR="00B70444" w:rsidRPr="00B70444" w:rsidRDefault="00B70444" w:rsidP="00B13D8E">
            <w:pPr>
              <w:suppressAutoHyphens w:val="0"/>
              <w:spacing w:before="80" w:after="80" w:line="200" w:lineRule="exact"/>
              <w:jc w:val="center"/>
              <w:rPr>
                <w:rFonts w:eastAsia="Tahoma"/>
                <w:b/>
                <w:bCs/>
                <w:i/>
                <w:sz w:val="16"/>
              </w:rPr>
            </w:pPr>
            <w:r w:rsidRPr="00B70444">
              <w:rPr>
                <w:b/>
                <w:bCs/>
                <w:i/>
                <w:sz w:val="16"/>
              </w:rPr>
              <w:t>Измеренное время до подачи сигнала (</w:t>
            </w:r>
            <w:proofErr w:type="spellStart"/>
            <w:proofErr w:type="gramStart"/>
            <w:r w:rsidRPr="00B70444">
              <w:rPr>
                <w:b/>
                <w:bCs/>
                <w:i/>
                <w:sz w:val="16"/>
              </w:rPr>
              <w:t>мин:с</w:t>
            </w:r>
            <w:proofErr w:type="spellEnd"/>
            <w:proofErr w:type="gramEnd"/>
            <w:r w:rsidRPr="00B70444">
              <w:rPr>
                <w:b/>
                <w:bCs/>
                <w:i/>
                <w:sz w:val="16"/>
              </w:rPr>
              <w:t>)</w:t>
            </w:r>
          </w:p>
        </w:tc>
      </w:tr>
      <w:tr w:rsidR="00B70444" w:rsidRPr="00B70444" w14:paraId="610F7AC7" w14:textId="77777777" w:rsidTr="00B13D8E">
        <w:tc>
          <w:tcPr>
            <w:tcW w:w="3529" w:type="dxa"/>
            <w:tcBorders>
              <w:top w:val="single" w:sz="12" w:space="0" w:color="auto"/>
            </w:tcBorders>
            <w:shd w:val="clear" w:color="auto" w:fill="auto"/>
          </w:tcPr>
          <w:p w14:paraId="02F612B8" w14:textId="2AF90F5C" w:rsidR="00B70444" w:rsidRPr="00B70444" w:rsidRDefault="00B70444" w:rsidP="00B13D8E">
            <w:pPr>
              <w:suppressAutoHyphens w:val="0"/>
              <w:spacing w:before="40" w:after="40" w:line="220" w:lineRule="exact"/>
              <w:rPr>
                <w:rFonts w:eastAsia="Tahoma"/>
                <w:b/>
                <w:bCs/>
                <w:sz w:val="18"/>
                <w:szCs w:val="18"/>
              </w:rPr>
            </w:pPr>
            <w:r w:rsidRPr="00B70444">
              <w:rPr>
                <w:b/>
                <w:bCs/>
                <w:sz w:val="18"/>
                <w:szCs w:val="18"/>
              </w:rPr>
              <w:t>Испытание при низком давлении в шинах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538D9FC" w14:textId="77777777" w:rsidR="00B70444" w:rsidRPr="00B70444" w:rsidRDefault="00B70444" w:rsidP="00B13D8E">
            <w:pPr>
              <w:suppressAutoHyphens w:val="0"/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</w:rPr>
            </w:pPr>
          </w:p>
        </w:tc>
      </w:tr>
      <w:tr w:rsidR="00B70444" w:rsidRPr="00B70444" w14:paraId="6844E2AD" w14:textId="77777777" w:rsidTr="00B13D8E">
        <w:tc>
          <w:tcPr>
            <w:tcW w:w="3529" w:type="dxa"/>
            <w:tcBorders>
              <w:bottom w:val="single" w:sz="12" w:space="0" w:color="auto"/>
            </w:tcBorders>
            <w:shd w:val="clear" w:color="auto" w:fill="auto"/>
          </w:tcPr>
          <w:p w14:paraId="29E61A28" w14:textId="0559AB38" w:rsidR="00B70444" w:rsidRPr="00B70444" w:rsidRDefault="00B70444" w:rsidP="00B13D8E">
            <w:pPr>
              <w:suppressAutoHyphens w:val="0"/>
              <w:spacing w:before="40" w:after="40" w:line="220" w:lineRule="exact"/>
              <w:rPr>
                <w:rFonts w:eastAsia="Tahoma"/>
                <w:b/>
                <w:bCs/>
                <w:sz w:val="18"/>
                <w:szCs w:val="18"/>
              </w:rPr>
            </w:pPr>
            <w:r w:rsidRPr="00B70444">
              <w:rPr>
                <w:b/>
                <w:bCs/>
                <w:sz w:val="18"/>
                <w:szCs w:val="18"/>
              </w:rPr>
              <w:t>Испытание на выявление неисправности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B863FA7" w14:textId="77777777" w:rsidR="00B70444" w:rsidRPr="00B70444" w:rsidRDefault="00B70444" w:rsidP="00B13D8E">
            <w:pPr>
              <w:suppressAutoHyphens w:val="0"/>
              <w:spacing w:before="40" w:after="40" w:line="220" w:lineRule="exact"/>
              <w:jc w:val="right"/>
              <w:rPr>
                <w:rFonts w:eastAsia="Tahoma"/>
                <w:b/>
                <w:bCs/>
                <w:sz w:val="18"/>
              </w:rPr>
            </w:pPr>
          </w:p>
        </w:tc>
      </w:tr>
    </w:tbl>
    <w:p w14:paraId="4542129C" w14:textId="5337C800" w:rsidR="002D0458" w:rsidRPr="00B70444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lang w:val="ru-RU"/>
        </w:rPr>
      </w:pPr>
      <w:r w:rsidRPr="00B70444">
        <w:rPr>
          <w:b/>
          <w:bCs/>
          <w:lang w:val="ru-RU"/>
        </w:rPr>
        <w:t>4.</w:t>
      </w:r>
      <w:r w:rsidRPr="00B70444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Ограничения по установке</w:t>
      </w:r>
    </w:p>
    <w:p w14:paraId="12D0CE2E" w14:textId="29AD1F8E" w:rsidR="002D0458" w:rsidRPr="002D0458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4.1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 xml:space="preserve">Прочие рекомендации/ограничения (вывод сообщений и сигналов, требуемых СКДШ, чтобы транспортное средство отвечало эксплуатационным требованиям, изложенным в пунктах 5.1.2–5.6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="00B70444" w:rsidRPr="00B70444">
        <w:rPr>
          <w:b/>
          <w:bCs/>
          <w:lang w:val="ru-RU"/>
        </w:rPr>
        <w:t>“</w:t>
      </w:r>
      <w:r w:rsidRPr="002D0458">
        <w:rPr>
          <w:b/>
          <w:bCs/>
          <w:lang w:val="ru-RU"/>
        </w:rPr>
        <w:t>транспортное средство</w:t>
      </w:r>
      <w:r w:rsidR="006261AB" w:rsidRPr="006261AB">
        <w:rPr>
          <w:b/>
          <w:bCs/>
          <w:lang w:val="ru-RU"/>
        </w:rPr>
        <w:t>-</w:t>
      </w:r>
      <w:r w:rsidRPr="002D0458">
        <w:rPr>
          <w:b/>
          <w:bCs/>
          <w:lang w:val="ru-RU"/>
        </w:rPr>
        <w:t>скорость</w:t>
      </w:r>
      <w:r w:rsidR="00B70444" w:rsidRPr="00B70444">
        <w:rPr>
          <w:b/>
          <w:bCs/>
          <w:lang w:val="ru-RU"/>
        </w:rPr>
        <w:t>”</w:t>
      </w:r>
      <w:r w:rsidRPr="002D0458">
        <w:rPr>
          <w:b/>
          <w:bCs/>
          <w:lang w:val="ru-RU"/>
        </w:rPr>
        <w:t>):</w:t>
      </w:r>
    </w:p>
    <w:p w14:paraId="6F827693" w14:textId="7CD04E55" w:rsidR="002D0458" w:rsidRPr="002D0458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4.2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 xml:space="preserve">Прочие рекомендации/ограничения (вывод сообщений и сигналов, требуемых СПШ/ЦСНШ, чтобы транспортное средство отвечало эксплуатационным требованиям, изложенным в пунктах 5.1.2–5.6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4 к настоящим Правилам, например </w:t>
      </w:r>
      <w:r w:rsidR="00B70444" w:rsidRPr="00B70444">
        <w:rPr>
          <w:b/>
          <w:bCs/>
          <w:lang w:val="ru-RU"/>
        </w:rPr>
        <w:t>“</w:t>
      </w:r>
      <w:r w:rsidRPr="002D0458">
        <w:rPr>
          <w:b/>
          <w:bCs/>
          <w:lang w:val="ru-RU"/>
        </w:rPr>
        <w:t>транспортное средство</w:t>
      </w:r>
      <w:r w:rsidR="006261AB" w:rsidRPr="006261AB">
        <w:rPr>
          <w:b/>
          <w:bCs/>
          <w:lang w:val="ru-RU"/>
        </w:rPr>
        <w:t>-</w:t>
      </w:r>
      <w:r w:rsidRPr="002D0458">
        <w:rPr>
          <w:b/>
          <w:bCs/>
          <w:lang w:val="ru-RU"/>
        </w:rPr>
        <w:t>скорость</w:t>
      </w:r>
      <w:r w:rsidR="00B70444" w:rsidRPr="00B70444">
        <w:rPr>
          <w:b/>
          <w:bCs/>
          <w:lang w:val="ru-RU"/>
        </w:rPr>
        <w:t>”</w:t>
      </w:r>
      <w:r w:rsidRPr="002D0458">
        <w:rPr>
          <w:b/>
          <w:bCs/>
          <w:lang w:val="ru-RU"/>
        </w:rPr>
        <w:t>);</w:t>
      </w:r>
    </w:p>
    <w:p w14:paraId="7B0BEA9F" w14:textId="2A43BCFB" w:rsidR="002D0458" w:rsidRPr="002D0458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5.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Дата проведения испытания:</w:t>
      </w:r>
    </w:p>
    <w:p w14:paraId="1334D478" w14:textId="5B035794" w:rsidR="002D0458" w:rsidRPr="002D0458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6.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Данное испытание проведено, и его результаты представлены в соответствии с приложением 6 к Правилам № 141 ООН, включающим последние поправки серии 01.</w:t>
      </w:r>
    </w:p>
    <w:p w14:paraId="6CC7B910" w14:textId="1E165D3B" w:rsidR="002D0458" w:rsidRPr="002D0458" w:rsidRDefault="002D0458" w:rsidP="00E967FA">
      <w:pPr>
        <w:pStyle w:val="af3"/>
        <w:widowControl w:val="0"/>
        <w:spacing w:before="120"/>
        <w:ind w:left="2268" w:right="1276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7.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>Техническая служба, проводившая испытание:</w:t>
      </w:r>
    </w:p>
    <w:p w14:paraId="451380DD" w14:textId="77777777" w:rsidR="002D0458" w:rsidRPr="002D0458" w:rsidRDefault="002D0458" w:rsidP="00E967FA">
      <w:pPr>
        <w:pStyle w:val="af3"/>
        <w:tabs>
          <w:tab w:val="left" w:pos="2420"/>
        </w:tabs>
        <w:ind w:left="2430" w:right="1280" w:hanging="162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lang w:val="ru-RU"/>
        </w:rPr>
        <w:t>Подпись: ...................................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Дата: ................................</w:t>
      </w:r>
    </w:p>
    <w:p w14:paraId="1843876A" w14:textId="77777777" w:rsidR="002D0458" w:rsidRPr="002D0458" w:rsidRDefault="002D0458" w:rsidP="00B70444">
      <w:pPr>
        <w:pStyle w:val="HChG"/>
      </w:pPr>
      <w:r w:rsidRPr="002D0458">
        <w:lastRenderedPageBreak/>
        <w:t>Приложение 8</w:t>
      </w:r>
    </w:p>
    <w:p w14:paraId="71AE9AE9" w14:textId="37BFC9EC" w:rsidR="002D0458" w:rsidRPr="002D0458" w:rsidRDefault="00B70444" w:rsidP="00B70444">
      <w:pPr>
        <w:pStyle w:val="HChG"/>
        <w:rPr>
          <w:spacing w:val="-1"/>
        </w:rPr>
      </w:pPr>
      <w:r>
        <w:tab/>
      </w:r>
      <w:r>
        <w:tab/>
      </w:r>
      <w:r w:rsidR="002D0458" w:rsidRPr="002D0458">
        <w:t>Альтернативная процедура для официального утверждения типа испытуемого(</w:t>
      </w:r>
      <w:proofErr w:type="spellStart"/>
      <w:r w:rsidR="002D0458" w:rsidRPr="002D0458">
        <w:t>ых</w:t>
      </w:r>
      <w:proofErr w:type="spellEnd"/>
      <w:r w:rsidR="002D0458" w:rsidRPr="002D0458">
        <w:t>) прицепа(</w:t>
      </w:r>
      <w:proofErr w:type="spellStart"/>
      <w:r w:rsidR="002D0458" w:rsidRPr="002D0458">
        <w:t>ов</w:t>
      </w:r>
      <w:proofErr w:type="spellEnd"/>
      <w:r w:rsidR="002D0458" w:rsidRPr="002D0458">
        <w:t xml:space="preserve">) </w:t>
      </w:r>
    </w:p>
    <w:p w14:paraId="5279DFB1" w14:textId="77777777" w:rsidR="002D0458" w:rsidRPr="002D0458" w:rsidRDefault="002D0458" w:rsidP="002D0458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</w:t>
      </w:r>
      <w:r w:rsidRPr="002D0458">
        <w:rPr>
          <w:b/>
          <w:bCs/>
          <w:lang w:val="ru-RU"/>
        </w:rPr>
        <w:tab/>
        <w:t>Общие положения</w:t>
      </w:r>
    </w:p>
    <w:p w14:paraId="28877DAB" w14:textId="656CE83D" w:rsidR="002D0458" w:rsidRPr="002D0458" w:rsidRDefault="002D0458" w:rsidP="00E967FA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 настоящем приложении излагается альтернативная процедура официального утверждения типа прицепов в отношении их системы контроля давления в шинах (СКДШ)/системы подкачки шин (СПШ)/центральной системы накачки шин (ЦСНШ), которая предусматривает использование информации, содержащейся в протоколах испытаний, составляемых в соответствии с добавлением 3 и/или добавлением 4 к приложению 7 к настоящим Правилам.</w:t>
      </w:r>
    </w:p>
    <w:p w14:paraId="70ECBFF7" w14:textId="61A72CC2" w:rsidR="002D0458" w:rsidRPr="002D0458" w:rsidRDefault="002D0458" w:rsidP="00E967FA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По завершении процедур проверки, предусмотренных в приложении 3, орган по официальному утверждению типа выдает свидетельство ООН об официальном утверждении типа, соответствующее образцу, указанному в приложении 1 к настоящим Правилам.</w:t>
      </w:r>
    </w:p>
    <w:p w14:paraId="458D656F" w14:textId="3282DEB9" w:rsidR="002D0458" w:rsidRPr="002D0458" w:rsidRDefault="002D0458" w:rsidP="00E967FA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Заявка на официальное утверждение типа</w:t>
      </w:r>
    </w:p>
    <w:p w14:paraId="5C793328" w14:textId="58C902F2" w:rsidR="002D0458" w:rsidRPr="002D0458" w:rsidRDefault="002D0458" w:rsidP="002D0458">
      <w:pPr>
        <w:pStyle w:val="af3"/>
        <w:widowControl w:val="0"/>
        <w:tabs>
          <w:tab w:val="left" w:pos="2421"/>
        </w:tabs>
        <w:ind w:left="2250" w:right="1279" w:hanging="1080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Заявка на официальное утверждение ООН прицепа по типу конструкции в отношении СКДШ, СПШ или ЦСНШ представляется изготовителем прицепа.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Изготовитель прицепа должен представить для официального утверждения типа по меньшей мере следующее:</w:t>
      </w:r>
    </w:p>
    <w:p w14:paraId="30AC6B96" w14:textId="752CE334" w:rsidR="002D0458" w:rsidRPr="002D0458" w:rsidRDefault="002D0458" w:rsidP="00E967FA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протоколы испытаний в соответствии с добавлением 3 и/или добавлением 4 к приложению 7 к настоящим Правилам, предоставленные поставщиком СКДШ/СПШ/ЦСНШ и/или шлюза в подтверждение функционирования этих систем контрольного прицепа и охватывающие подлежащее официальному утверждению применение испытуемого прицепа;</w:t>
      </w:r>
    </w:p>
    <w:p w14:paraId="61A81C1A" w14:textId="00A115B0" w:rsidR="002D0458" w:rsidRPr="002D0458" w:rsidRDefault="002D0458" w:rsidP="00E967FA">
      <w:pPr>
        <w:pStyle w:val="af3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2.2.1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 xml:space="preserve">информационные документы на тип прицепа, именуемого далее </w:t>
      </w:r>
      <w:r w:rsidR="00B70444" w:rsidRPr="00B70444">
        <w:rPr>
          <w:b/>
          <w:bCs/>
          <w:lang w:val="ru-RU"/>
        </w:rPr>
        <w:t>“</w:t>
      </w:r>
      <w:r w:rsidRPr="002D0458">
        <w:rPr>
          <w:b/>
          <w:bCs/>
          <w:lang w:val="ru-RU"/>
        </w:rPr>
        <w:t>контрольным прицепом</w:t>
      </w:r>
      <w:r w:rsidR="00B70444" w:rsidRPr="00B70444">
        <w:rPr>
          <w:b/>
          <w:bCs/>
          <w:lang w:val="ru-RU"/>
        </w:rPr>
        <w:t>”</w:t>
      </w:r>
      <w:r w:rsidRPr="00B70444">
        <w:rPr>
          <w:rStyle w:val="aa"/>
          <w:spacing w:val="-1"/>
          <w:lang w:val="ru-RU"/>
        </w:rPr>
        <w:footnoteReference w:id="4"/>
      </w:r>
      <w:r w:rsidRPr="002D0458">
        <w:rPr>
          <w:b/>
          <w:bCs/>
          <w:lang w:val="ru-RU"/>
        </w:rPr>
        <w:t>, в соответствии с приложением 7 к настоящим Правилам, на базе которого проводят проверку эффективности СКДШ/СПШ/ЦСНШ.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Этот прицеп подвергают фактическим испытаниям, указанным в приложении 3 и/или приложении 4 и/или приложении 6 к настоящим Правилам для соответствующего прицепа.</w:t>
      </w:r>
      <w:r w:rsidRPr="002D0458">
        <w:rPr>
          <w:lang w:val="ru-RU"/>
        </w:rPr>
        <w:t xml:space="preserve"> </w:t>
      </w:r>
      <w:r w:rsidRPr="002D0458">
        <w:rPr>
          <w:b/>
          <w:bCs/>
          <w:lang w:val="ru-RU"/>
        </w:rPr>
        <w:t>Прицеп, который был официально утвержден в соответствии с альтернативной процедурой, определенной в настоящем приложении, не должен использоваться в качестве контрольного прицепа;</w:t>
      </w:r>
    </w:p>
    <w:p w14:paraId="094AFDA5" w14:textId="6FDFE0EF" w:rsidR="002D0458" w:rsidRPr="002D0458" w:rsidRDefault="002D0458" w:rsidP="00E967FA">
      <w:pPr>
        <w:pStyle w:val="af3"/>
        <w:tabs>
          <w:tab w:val="left" w:pos="2420"/>
        </w:tabs>
        <w:ind w:left="2268" w:right="1279" w:hanging="1134"/>
        <w:jc w:val="both"/>
        <w:rPr>
          <w:b/>
          <w:bCs/>
          <w:spacing w:val="-1"/>
          <w:lang w:val="ru-RU"/>
        </w:rPr>
      </w:pPr>
      <w:r w:rsidRPr="002D0458">
        <w:rPr>
          <w:b/>
          <w:bCs/>
          <w:spacing w:val="-1"/>
          <w:lang w:val="ru-RU"/>
        </w:rPr>
        <w:t>2.2.2</w:t>
      </w:r>
      <w:r w:rsidRPr="002D0458">
        <w:rPr>
          <w:b/>
          <w:bCs/>
          <w:spacing w:val="-1"/>
          <w:lang w:val="ru-RU"/>
        </w:rPr>
        <w:tab/>
      </w:r>
      <w:r w:rsidRPr="002D0458">
        <w:rPr>
          <w:b/>
          <w:bCs/>
          <w:lang w:val="ru-RU"/>
        </w:rPr>
        <w:t xml:space="preserve">прицеп, представляющий тип прицепа, подлежащего официальному утверждению, и именуемый ниже </w:t>
      </w:r>
      <w:r w:rsidR="00B70444" w:rsidRPr="00B70444">
        <w:rPr>
          <w:b/>
          <w:bCs/>
          <w:lang w:val="ru-RU"/>
        </w:rPr>
        <w:t>“</w:t>
      </w:r>
      <w:r w:rsidRPr="002D0458">
        <w:rPr>
          <w:b/>
          <w:bCs/>
          <w:lang w:val="ru-RU"/>
        </w:rPr>
        <w:t>испытуемым прицепом</w:t>
      </w:r>
      <w:r w:rsidR="00B70444" w:rsidRPr="00B70444">
        <w:rPr>
          <w:b/>
          <w:bCs/>
          <w:lang w:val="ru-RU"/>
        </w:rPr>
        <w:t>”</w:t>
      </w:r>
      <w:r w:rsidRPr="002D0458">
        <w:rPr>
          <w:b/>
          <w:bCs/>
          <w:lang w:val="ru-RU"/>
        </w:rPr>
        <w:t>.</w:t>
      </w:r>
      <w:r w:rsidRPr="002D0458">
        <w:rPr>
          <w:lang w:val="ru-RU"/>
        </w:rPr>
        <w:t xml:space="preserve"> </w:t>
      </w:r>
    </w:p>
    <w:p w14:paraId="1CF16182" w14:textId="6AA83C24" w:rsidR="002D0458" w:rsidRPr="002D0458" w:rsidRDefault="002D0458" w:rsidP="002D0458">
      <w:pPr>
        <w:pStyle w:val="af3"/>
        <w:widowControl w:val="0"/>
        <w:tabs>
          <w:tab w:val="left" w:pos="2421"/>
        </w:tabs>
        <w:ind w:left="2268" w:hanging="1134"/>
        <w:rPr>
          <w:b/>
          <w:bCs/>
        </w:rPr>
      </w:pPr>
      <w:r w:rsidRPr="002D0458">
        <w:rPr>
          <w:b/>
          <w:bCs/>
        </w:rPr>
        <w:t>3.</w:t>
      </w:r>
      <w:r w:rsidRPr="002D0458">
        <w:rPr>
          <w:b/>
          <w:bCs/>
        </w:rPr>
        <w:tab/>
      </w:r>
      <w:r w:rsidRPr="002D0458">
        <w:rPr>
          <w:b/>
          <w:bCs/>
          <w:lang w:val="ru-RU"/>
        </w:rPr>
        <w:t>Проверка</w:t>
      </w:r>
    </w:p>
    <w:p w14:paraId="73368566" w14:textId="45084E14" w:rsidR="002D0458" w:rsidRPr="002D0458" w:rsidRDefault="002D0458" w:rsidP="002D0458">
      <w:pPr>
        <w:pStyle w:val="af3"/>
        <w:widowControl w:val="0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Требования по приложению 3 и/или приложению 4 и/или приложению 6 считаются выполненными, если конфигурация испытуемого прицепа эквивалентна следующим условиям:</w:t>
      </w:r>
      <w:r w:rsidRPr="002D0458">
        <w:rPr>
          <w:lang w:val="ru-RU"/>
        </w:rPr>
        <w:t xml:space="preserve"> </w:t>
      </w:r>
    </w:p>
    <w:p w14:paraId="0DA89DB5" w14:textId="6DCF4EA0" w:rsidR="002D0458" w:rsidRPr="002D0458" w:rsidRDefault="002D0458" w:rsidP="00B70444">
      <w:pPr>
        <w:pStyle w:val="af3"/>
        <w:pageBreakBefore/>
        <w:widowControl w:val="0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lastRenderedPageBreak/>
        <w:t>3.1.1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конфигурация испытуемого прицепа соответствует одной из указанных в протоколе испытаний конфигураций с точки зрения числа осей, числа шин и расположения подъемных осей;</w:t>
      </w:r>
    </w:p>
    <w:p w14:paraId="18B6E1C7" w14:textId="10678112" w:rsidR="002D0458" w:rsidRPr="002D0458" w:rsidRDefault="002D0458" w:rsidP="002D0458">
      <w:pPr>
        <w:pStyle w:val="af3"/>
        <w:widowControl w:val="0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3.1.2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допустимый диапазон номинального давления находится в пределах данного диапазона контрольного прицепа;</w:t>
      </w:r>
    </w:p>
    <w:p w14:paraId="3B004B89" w14:textId="5DAC893F" w:rsidR="002D0458" w:rsidRPr="002D0458" w:rsidRDefault="002D0458" w:rsidP="002D0458">
      <w:pPr>
        <w:pStyle w:val="af3"/>
        <w:widowControl w:val="0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3.1.3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СКДШ/СПШ/ЦСНШ и шлюзовой ЭБУ ISO11992-2 (если это применимо) установлены/смонтированы и настроены на испытуемом прицепе в соответствии с ограничениями по установке/монтажу и настройке, указанным для контрольного прицепа;</w:t>
      </w:r>
    </w:p>
    <w:p w14:paraId="155EA21C" w14:textId="1519E457" w:rsidR="002D0458" w:rsidRPr="002D0458" w:rsidRDefault="002D0458" w:rsidP="002D0458">
      <w:pPr>
        <w:pStyle w:val="af3"/>
        <w:widowControl w:val="0"/>
        <w:tabs>
          <w:tab w:val="left" w:pos="2421"/>
        </w:tabs>
        <w:ind w:left="2268" w:right="1279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3.1.4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представлены информационные документы на испытуемый прицеп в соответствии с приложением 1 и приложением 2 к настоящему приложению.</w:t>
      </w:r>
    </w:p>
    <w:p w14:paraId="6A7DCFC1" w14:textId="5F1DCBA2" w:rsidR="002D0458" w:rsidRPr="002D0458" w:rsidRDefault="002D0458" w:rsidP="002D0458">
      <w:pPr>
        <w:pStyle w:val="af3"/>
        <w:widowControl w:val="0"/>
        <w:tabs>
          <w:tab w:val="left" w:pos="2420"/>
        </w:tabs>
        <w:ind w:left="2268" w:right="1280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 xml:space="preserve">Общие положения </w:t>
      </w:r>
    </w:p>
    <w:p w14:paraId="7798192B" w14:textId="166295E9" w:rsidR="002D0458" w:rsidRPr="002D0458" w:rsidRDefault="002D0458" w:rsidP="002D0458">
      <w:pPr>
        <w:pStyle w:val="af3"/>
        <w:widowControl w:val="0"/>
        <w:tabs>
          <w:tab w:val="left" w:pos="2420"/>
        </w:tabs>
        <w:ind w:left="2268" w:right="1280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4.1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Во время официального утверждения типа прицепа требование об испытании прицепа в соответствии с приложением 3 и/или приложением 4 к настоящим Правилам может быть отменено органом по официальному утверждению типа при условии, что система контроля давления в шинах (СКДШ) отвечает требованиям приложения 3, а система подкачки шин (СПШ)/центральная система накачки шин (ЦСНШ) отвечает требованиям приложения 4, а также, в соответствующих случаях, шлюз отвечает требованиям приложения 6 к настоящим Правилам.</w:t>
      </w:r>
    </w:p>
    <w:p w14:paraId="210A82B4" w14:textId="43906AEB" w:rsidR="002D0458" w:rsidRPr="002D0458" w:rsidRDefault="002D0458" w:rsidP="002D0458">
      <w:pPr>
        <w:pStyle w:val="af3"/>
        <w:widowControl w:val="0"/>
        <w:tabs>
          <w:tab w:val="left" w:pos="2420"/>
        </w:tabs>
        <w:ind w:left="2268" w:right="1280" w:hanging="1134"/>
        <w:jc w:val="both"/>
        <w:rPr>
          <w:b/>
          <w:bCs/>
          <w:lang w:val="ru-RU"/>
        </w:rPr>
      </w:pPr>
      <w:r w:rsidRPr="002D0458">
        <w:rPr>
          <w:b/>
          <w:bCs/>
          <w:lang w:val="ru-RU"/>
        </w:rPr>
        <w:t>5.</w:t>
      </w:r>
      <w:r w:rsidRPr="002D0458">
        <w:rPr>
          <w:b/>
          <w:bCs/>
          <w:lang w:val="ru-RU"/>
        </w:rPr>
        <w:tab/>
      </w:r>
      <w:r w:rsidRPr="002D0458">
        <w:rPr>
          <w:b/>
          <w:bCs/>
          <w:lang w:val="ru-RU"/>
        </w:rPr>
        <w:t>Проводят проверки соблюдения ограничений по установке (в соответствии с добавлением 1 и пунктом 2.3 добавления 2 к приложению 7 к настоящим Правилам, если это применимо).</w:t>
      </w:r>
    </w:p>
    <w:p w14:paraId="11EE6F8F" w14:textId="77777777" w:rsidR="002D0458" w:rsidRPr="00B70444" w:rsidRDefault="002D0458" w:rsidP="00B70444">
      <w:pPr>
        <w:pStyle w:val="HChG"/>
        <w:pageBreakBefore/>
      </w:pPr>
      <w:r w:rsidRPr="00B70444">
        <w:lastRenderedPageBreak/>
        <w:t xml:space="preserve">Приложение 8 — Добавление 1 </w:t>
      </w:r>
    </w:p>
    <w:p w14:paraId="033A7A93" w14:textId="7392E0A6" w:rsidR="002D0458" w:rsidRPr="002D0458" w:rsidRDefault="00B70444" w:rsidP="00B70444">
      <w:pPr>
        <w:pStyle w:val="HChG"/>
      </w:pPr>
      <w:r>
        <w:tab/>
      </w:r>
      <w:r>
        <w:tab/>
      </w:r>
      <w:r w:rsidR="002D0458" w:rsidRPr="002D0458">
        <w:t>Информационный документ на систему контроля давления в шинах/систему подкачки шин/центральную систему накачки шин испытуемого(</w:t>
      </w:r>
      <w:proofErr w:type="spellStart"/>
      <w:r w:rsidR="002D0458" w:rsidRPr="002D0458">
        <w:t>ых</w:t>
      </w:r>
      <w:proofErr w:type="spellEnd"/>
      <w:r w:rsidR="002D0458" w:rsidRPr="002D0458">
        <w:t>) прицепа(</w:t>
      </w:r>
      <w:proofErr w:type="spellStart"/>
      <w:r w:rsidR="002D0458" w:rsidRPr="002D0458">
        <w:t>ов</w:t>
      </w:r>
      <w:proofErr w:type="spellEnd"/>
      <w:r w:rsidR="002D0458" w:rsidRPr="002D0458">
        <w:t>)</w:t>
      </w:r>
    </w:p>
    <w:p w14:paraId="757D00A9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 </w:t>
      </w:r>
      <w:r w:rsidRPr="002D0458">
        <w:rPr>
          <w:b/>
          <w:bCs/>
        </w:rPr>
        <w:tab/>
        <w:t xml:space="preserve">Общие положения </w:t>
      </w:r>
    </w:p>
    <w:p w14:paraId="578F5A7E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1.1</w:t>
      </w:r>
      <w:r w:rsidRPr="002D0458">
        <w:rPr>
          <w:b/>
          <w:bCs/>
        </w:rPr>
        <w:tab/>
        <w:t>Наименование и адрес изготовителя:</w:t>
      </w:r>
    </w:p>
    <w:p w14:paraId="318F715C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1.2 </w:t>
      </w:r>
      <w:r w:rsidRPr="002D0458">
        <w:rPr>
          <w:b/>
          <w:bCs/>
        </w:rPr>
        <w:tab/>
        <w:t xml:space="preserve">Название системы: </w:t>
      </w:r>
    </w:p>
    <w:p w14:paraId="66FCAB3D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1.3 </w:t>
      </w:r>
      <w:r w:rsidRPr="002D0458">
        <w:rPr>
          <w:b/>
          <w:bCs/>
        </w:rPr>
        <w:tab/>
        <w:t>Конфигурация системы СКДШ/СПШ/ЦСНШ</w:t>
      </w:r>
      <w:r w:rsidRPr="00B70444">
        <w:rPr>
          <w:rStyle w:val="aa"/>
        </w:rPr>
        <w:footnoteReference w:id="5"/>
      </w:r>
      <w:r w:rsidRPr="002D0458">
        <w:rPr>
          <w:b/>
          <w:bCs/>
        </w:rPr>
        <w:t xml:space="preserve"> (например, с указанием включенных в нее элементов):</w:t>
      </w:r>
    </w:p>
    <w:p w14:paraId="064234AE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 </w:t>
      </w:r>
      <w:r w:rsidRPr="002D0458">
        <w:rPr>
          <w:b/>
          <w:bCs/>
        </w:rPr>
        <w:tab/>
        <w:t>Применение</w:t>
      </w:r>
    </w:p>
    <w:p w14:paraId="34EBB1CE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2.1 </w:t>
      </w:r>
      <w:r w:rsidRPr="002D0458">
        <w:rPr>
          <w:b/>
          <w:bCs/>
        </w:rPr>
        <w:tab/>
        <w:t xml:space="preserve">Конфигурация системы испытуемого прицепа: </w:t>
      </w:r>
    </w:p>
    <w:p w14:paraId="51110753" w14:textId="62D7DADD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6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число осей;</w:t>
      </w:r>
    </w:p>
    <w:p w14:paraId="1552CCAD" w14:textId="70730092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места расположения колес;</w:t>
      </w:r>
    </w:p>
    <w:p w14:paraId="2482D44D" w14:textId="54CF00B7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расположение подъемных осей;</w:t>
      </w:r>
    </w:p>
    <w:p w14:paraId="4A176471" w14:textId="5F600A08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расположение приемника/антенны;</w:t>
      </w:r>
    </w:p>
    <w:p w14:paraId="7E750E0D" w14:textId="49EBCC79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расположение датчиков;</w:t>
      </w:r>
    </w:p>
    <w:p w14:paraId="6BA9021B" w14:textId="644DE02F" w:rsidR="002D0458" w:rsidRPr="002D0458" w:rsidRDefault="00B70444" w:rsidP="002D0458">
      <w:pPr>
        <w:autoSpaceDE w:val="0"/>
        <w:autoSpaceDN w:val="0"/>
        <w:adjustRightInd w:val="0"/>
        <w:spacing w:after="120"/>
        <w:ind w:left="2835" w:right="1275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диапазон номинального давления.</w:t>
      </w:r>
    </w:p>
    <w:p w14:paraId="4DC2A98A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2.2 </w:t>
      </w:r>
      <w:r w:rsidRPr="002D0458">
        <w:rPr>
          <w:b/>
          <w:bCs/>
        </w:rPr>
        <w:tab/>
        <w:t>Схематические диаграммы конфигурации системы, установленной на прицепе, определенном в пункте 2.1.:</w:t>
      </w:r>
    </w:p>
    <w:p w14:paraId="3FEEE3FB" w14:textId="56FB9B2D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2.3</w:t>
      </w:r>
      <w:r w:rsidRPr="002D0458">
        <w:tab/>
      </w:r>
      <w:r w:rsidRPr="002D0458">
        <w:rPr>
          <w:b/>
          <w:bCs/>
        </w:rPr>
        <w:t xml:space="preserve">Ограничения по установке/монтажу (например, входные сообщения и сигналы, требуемые СКДШ, чтобы транспортное средство отвечало эксплуатационным требованиям, изложенным в пунктах 5.1.2–5.6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="00B70444" w:rsidRPr="00B70444">
        <w:rPr>
          <w:b/>
          <w:bCs/>
        </w:rPr>
        <w:t>“</w:t>
      </w:r>
      <w:r w:rsidRPr="002D0458">
        <w:rPr>
          <w:b/>
          <w:bCs/>
        </w:rPr>
        <w:t>транспортное средство</w:t>
      </w:r>
      <w:r w:rsidR="00EB3A64" w:rsidRPr="00EB3A64">
        <w:rPr>
          <w:b/>
          <w:bCs/>
        </w:rPr>
        <w:t>-</w:t>
      </w:r>
      <w:r w:rsidRPr="002D0458">
        <w:rPr>
          <w:b/>
          <w:bCs/>
        </w:rPr>
        <w:t>скорость</w:t>
      </w:r>
      <w:r w:rsidR="00B70444" w:rsidRPr="00B70444">
        <w:rPr>
          <w:b/>
          <w:bCs/>
        </w:rPr>
        <w:t>”</w:t>
      </w:r>
      <w:r w:rsidRPr="002D0458">
        <w:rPr>
          <w:b/>
          <w:bCs/>
        </w:rPr>
        <w:t>)</w:t>
      </w:r>
      <w:bookmarkStart w:id="0" w:name="_Hlk71120419"/>
      <w:r w:rsidRPr="002D0458">
        <w:rPr>
          <w:b/>
          <w:bCs/>
        </w:rPr>
        <w:t>:</w:t>
      </w:r>
    </w:p>
    <w:p w14:paraId="4AACEDA6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2.4</w:t>
      </w:r>
      <w:r w:rsidRPr="002D0458">
        <w:rPr>
          <w:b/>
          <w:bCs/>
        </w:rPr>
        <w:tab/>
        <w:t>Дополнительная информация (если это применимо) относительно использования СКДШ/СПШ/ЦСНШ:</w:t>
      </w:r>
    </w:p>
    <w:bookmarkEnd w:id="0"/>
    <w:p w14:paraId="6725CE7F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3. </w:t>
      </w:r>
      <w:r w:rsidRPr="002D0458">
        <w:rPr>
          <w:b/>
          <w:bCs/>
        </w:rPr>
        <w:tab/>
        <w:t>Описание элементов</w:t>
      </w:r>
      <w:r w:rsidRPr="002D0458">
        <w:t xml:space="preserve"> </w:t>
      </w:r>
    </w:p>
    <w:p w14:paraId="306FCC22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3.1 </w:t>
      </w:r>
      <w:r w:rsidRPr="002D0458">
        <w:rPr>
          <w:b/>
          <w:bCs/>
        </w:rPr>
        <w:tab/>
        <w:t xml:space="preserve">Датчик(и): </w:t>
      </w:r>
    </w:p>
    <w:p w14:paraId="4BF700B4" w14:textId="41E9AB28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ab/>
      </w:r>
      <w:r w:rsidR="00B70444" w:rsidRPr="00B70444">
        <w:rPr>
          <w:b/>
          <w:bCs/>
        </w:rPr>
        <w:t>—</w:t>
      </w:r>
      <w:r w:rsidRPr="002D0458">
        <w:rPr>
          <w:b/>
          <w:bCs/>
        </w:rPr>
        <w:t xml:space="preserve"> </w:t>
      </w:r>
      <w:r w:rsidRPr="002D0458">
        <w:rPr>
          <w:b/>
          <w:bCs/>
        </w:rPr>
        <w:tab/>
        <w:t xml:space="preserve">идентификация (например, номер(а) детали): </w:t>
      </w:r>
    </w:p>
    <w:p w14:paraId="5DE2D6C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3.2 </w:t>
      </w:r>
      <w:r w:rsidRPr="002D0458">
        <w:rPr>
          <w:b/>
          <w:bCs/>
        </w:rPr>
        <w:tab/>
        <w:t>Приемник(и)/антенна (ы):</w:t>
      </w:r>
    </w:p>
    <w:p w14:paraId="62556A06" w14:textId="1358649B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B70444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идентификация (например, номер(а) детали):</w:t>
      </w:r>
      <w:r w:rsidRPr="002D0458">
        <w:t xml:space="preserve"> </w:t>
      </w:r>
    </w:p>
    <w:p w14:paraId="01D1661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3.3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Электрооборудование:</w:t>
      </w:r>
      <w:r w:rsidRPr="002D0458">
        <w:t xml:space="preserve"> </w:t>
      </w:r>
    </w:p>
    <w:p w14:paraId="59452D48" w14:textId="5941DD78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B70444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принципиальная(</w:t>
      </w:r>
      <w:proofErr w:type="spellStart"/>
      <w:r w:rsidRPr="002D0458">
        <w:rPr>
          <w:b/>
          <w:bCs/>
        </w:rPr>
        <w:t>ые</w:t>
      </w:r>
      <w:proofErr w:type="spellEnd"/>
      <w:r w:rsidRPr="002D0458">
        <w:rPr>
          <w:b/>
          <w:bCs/>
        </w:rPr>
        <w:t>) схема(ы):</w:t>
      </w:r>
      <w:r w:rsidRPr="002D0458">
        <w:t xml:space="preserve"> </w:t>
      </w:r>
    </w:p>
    <w:p w14:paraId="4DE70936" w14:textId="215853CA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B70444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 xml:space="preserve">способы </w:t>
      </w:r>
      <w:proofErr w:type="spellStart"/>
      <w:r w:rsidRPr="002D0458">
        <w:rPr>
          <w:b/>
          <w:bCs/>
        </w:rPr>
        <w:t>запитки</w:t>
      </w:r>
      <w:proofErr w:type="spellEnd"/>
      <w:r w:rsidRPr="002D0458">
        <w:rPr>
          <w:b/>
          <w:bCs/>
        </w:rPr>
        <w:t>:</w:t>
      </w:r>
    </w:p>
    <w:p w14:paraId="3359363C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3.4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В соответствующих случаях электромагнитная совместимость согласно Правилам № 10 ООН с учетом:</w:t>
      </w:r>
    </w:p>
    <w:p w14:paraId="00825891" w14:textId="77777777" w:rsidR="002D0458" w:rsidRPr="002D0458" w:rsidRDefault="002D0458" w:rsidP="002D0458">
      <w:pPr>
        <w:spacing w:after="120"/>
        <w:ind w:left="2835" w:right="1275" w:hanging="567"/>
        <w:jc w:val="both"/>
        <w:rPr>
          <w:b/>
          <w:bCs/>
          <w:sz w:val="24"/>
          <w:szCs w:val="24"/>
        </w:rPr>
      </w:pPr>
      <w:r w:rsidRPr="002D0458">
        <w:rPr>
          <w:b/>
          <w:bCs/>
        </w:rPr>
        <w:lastRenderedPageBreak/>
        <w:t>a)</w:t>
      </w:r>
      <w:r w:rsidRPr="002D0458">
        <w:tab/>
      </w:r>
      <w:r w:rsidRPr="002D0458">
        <w:rPr>
          <w:b/>
          <w:bCs/>
        </w:rPr>
        <w:t xml:space="preserve">поправок серии 03 для транспортных средств без соединительной системы для зарядки перезаряжаемой </w:t>
      </w:r>
      <w:proofErr w:type="spellStart"/>
      <w:r w:rsidRPr="002D0458">
        <w:rPr>
          <w:b/>
          <w:bCs/>
        </w:rPr>
        <w:t>энергоаккумулирующей</w:t>
      </w:r>
      <w:proofErr w:type="spellEnd"/>
      <w:r w:rsidRPr="002D0458">
        <w:rPr>
          <w:b/>
          <w:bCs/>
        </w:rPr>
        <w:t xml:space="preserve"> системы (тяговых батарей);</w:t>
      </w:r>
    </w:p>
    <w:p w14:paraId="238C7211" w14:textId="78EFA1C2" w:rsidR="002D0458" w:rsidRPr="002D0458" w:rsidRDefault="002D0458" w:rsidP="002D0458">
      <w:pPr>
        <w:pStyle w:val="af5"/>
        <w:widowControl/>
        <w:suppressAutoHyphens/>
        <w:spacing w:after="120" w:line="240" w:lineRule="atLeast"/>
        <w:ind w:left="2835" w:right="1275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b)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>поправок серии 06 для транспортных средств с соединительной системой для зарядки перезаряжаемой системы аккумулирования электроэнергии (тяговых батарей)</w:t>
      </w:r>
      <w:r w:rsidR="00B632F7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.</w:t>
      </w:r>
    </w:p>
    <w:p w14:paraId="5E00C347" w14:textId="77777777" w:rsidR="002D0458" w:rsidRPr="002D0458" w:rsidRDefault="002D0458" w:rsidP="002D0458">
      <w:pPr>
        <w:pStyle w:val="af5"/>
        <w:widowControl/>
        <w:suppressAutoHyphens/>
        <w:autoSpaceDE w:val="0"/>
        <w:autoSpaceDN w:val="0"/>
        <w:adjustRightInd w:val="0"/>
        <w:spacing w:after="120" w:line="240" w:lineRule="atLeast"/>
        <w:ind w:left="2268" w:right="1276" w:hanging="1134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3.5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>Дополнительная информация (если это применимо) к описанию элементов СКДШ/СПШ/ЦСНШ:</w:t>
      </w:r>
    </w:p>
    <w:p w14:paraId="4BFDBEB6" w14:textId="77777777" w:rsidR="002D0458" w:rsidRPr="002D0458" w:rsidRDefault="002D0458" w:rsidP="00B70444">
      <w:pPr>
        <w:pStyle w:val="HChG"/>
        <w:pageBreakBefore/>
      </w:pPr>
      <w:r w:rsidRPr="002D0458">
        <w:lastRenderedPageBreak/>
        <w:t xml:space="preserve">Приложение 8 — Добавление 2 </w:t>
      </w:r>
    </w:p>
    <w:p w14:paraId="608A377D" w14:textId="49CCC9BF" w:rsidR="002D0458" w:rsidRPr="002D0458" w:rsidRDefault="00B70444" w:rsidP="00B70444">
      <w:pPr>
        <w:pStyle w:val="HChG"/>
      </w:pPr>
      <w:r>
        <w:tab/>
      </w:r>
      <w:r>
        <w:tab/>
      </w:r>
      <w:r w:rsidR="002D0458" w:rsidRPr="002D0458">
        <w:t>Информационный документ на шлюзовый ЭБУ ISO11992-2 испытуемого(</w:t>
      </w:r>
      <w:proofErr w:type="spellStart"/>
      <w:r w:rsidR="002D0458" w:rsidRPr="002D0458">
        <w:t>ых</w:t>
      </w:r>
      <w:proofErr w:type="spellEnd"/>
      <w:r w:rsidR="002D0458" w:rsidRPr="002D0458">
        <w:t>) прицепа(</w:t>
      </w:r>
      <w:proofErr w:type="spellStart"/>
      <w:r w:rsidR="002D0458" w:rsidRPr="002D0458">
        <w:t>ов</w:t>
      </w:r>
      <w:proofErr w:type="spellEnd"/>
      <w:r w:rsidR="002D0458" w:rsidRPr="002D0458">
        <w:t>)</w:t>
      </w:r>
    </w:p>
    <w:p w14:paraId="317F9B6A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 </w:t>
      </w:r>
      <w:r w:rsidRPr="002D0458">
        <w:rPr>
          <w:b/>
          <w:bCs/>
        </w:rPr>
        <w:tab/>
        <w:t xml:space="preserve">Общие положения </w:t>
      </w:r>
    </w:p>
    <w:p w14:paraId="077A05A8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1.1 </w:t>
      </w:r>
      <w:r w:rsidRPr="002D0458">
        <w:rPr>
          <w:b/>
          <w:bCs/>
        </w:rPr>
        <w:tab/>
        <w:t xml:space="preserve">Наименование и адрес изготовителя: </w:t>
      </w:r>
    </w:p>
    <w:p w14:paraId="6F37B0D5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1.2 </w:t>
      </w:r>
      <w:r w:rsidRPr="002D0458">
        <w:rPr>
          <w:b/>
          <w:bCs/>
        </w:rPr>
        <w:tab/>
        <w:t xml:space="preserve">Название системы: </w:t>
      </w:r>
    </w:p>
    <w:p w14:paraId="4687BB1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1.3 </w:t>
      </w:r>
      <w:r w:rsidRPr="002D0458">
        <w:rPr>
          <w:b/>
          <w:bCs/>
        </w:rPr>
        <w:tab/>
        <w:t>Конфигурация системы в отношении СКДШ/СПШ/ЦСНШ</w:t>
      </w:r>
      <w:r w:rsidRPr="00EB3A64">
        <w:rPr>
          <w:rStyle w:val="aa"/>
        </w:rPr>
        <w:footnoteReference w:id="6"/>
      </w:r>
      <w:r w:rsidRPr="002D0458">
        <w:rPr>
          <w:b/>
          <w:bCs/>
        </w:rPr>
        <w:t>:</w:t>
      </w:r>
    </w:p>
    <w:p w14:paraId="60202D0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 </w:t>
      </w:r>
      <w:r w:rsidRPr="002D0458">
        <w:rPr>
          <w:b/>
          <w:bCs/>
        </w:rPr>
        <w:tab/>
        <w:t>Виды применения</w:t>
      </w:r>
    </w:p>
    <w:p w14:paraId="4D6B512F" w14:textId="6F9CEB53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2.1 </w:t>
      </w:r>
      <w:r w:rsidRPr="002D0458">
        <w:rPr>
          <w:b/>
          <w:bCs/>
        </w:rPr>
        <w:tab/>
        <w:t>Применяемые конфигурации системы; например, другие ЭБУ, подключенные к той же шине CAN, что и ЭБУ СКДШ/СПШ/</w:t>
      </w:r>
      <w:r w:rsidR="00B70444" w:rsidRPr="00B70444">
        <w:rPr>
          <w:b/>
          <w:bCs/>
        </w:rPr>
        <w:t xml:space="preserve"> </w:t>
      </w:r>
      <w:r w:rsidRPr="002D0458">
        <w:rPr>
          <w:b/>
          <w:bCs/>
        </w:rPr>
        <w:t xml:space="preserve">ЦСНШ: </w:t>
      </w:r>
    </w:p>
    <w:p w14:paraId="29165F67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2.2 </w:t>
      </w:r>
      <w:r w:rsidRPr="002D0458">
        <w:rPr>
          <w:b/>
          <w:bCs/>
        </w:rPr>
        <w:tab/>
        <w:t xml:space="preserve">Схематические диаграммы конфигураций системы, установленной на испытуемых прицепах: </w:t>
      </w:r>
    </w:p>
    <w:p w14:paraId="5A56B866" w14:textId="00986F60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2.3 </w:t>
      </w:r>
      <w:r w:rsidRPr="002D0458">
        <w:rPr>
          <w:b/>
          <w:bCs/>
        </w:rPr>
        <w:tab/>
        <w:t xml:space="preserve">Ограничения (например, совместимость с другими пользователями шины CAN, вывод сообщений и сигналов, требуемых СКДШ, чтобы транспортное средство отвечало эксплуатационным требованиям, изложенным в пунктах 5.1.2–5.6 настоящих Правил, и требованиям испытаний (испытания на пробой, диффузионного испытания и испытания на выявление неисправности) в соответствии с приложением 3 к настоящим Правилам, например </w:t>
      </w:r>
      <w:r w:rsidR="00B70444" w:rsidRPr="00B70444">
        <w:rPr>
          <w:b/>
          <w:bCs/>
        </w:rPr>
        <w:t>“</w:t>
      </w:r>
      <w:r w:rsidRPr="002D0458">
        <w:rPr>
          <w:b/>
          <w:bCs/>
        </w:rPr>
        <w:t>транспортное средство</w:t>
      </w:r>
      <w:r w:rsidR="00EB3A64" w:rsidRPr="00EB3A64">
        <w:rPr>
          <w:b/>
          <w:bCs/>
        </w:rPr>
        <w:t>-</w:t>
      </w:r>
      <w:r w:rsidRPr="002D0458">
        <w:rPr>
          <w:b/>
          <w:bCs/>
        </w:rPr>
        <w:t>скорость</w:t>
      </w:r>
      <w:r w:rsidR="00B70444" w:rsidRPr="00B70444">
        <w:rPr>
          <w:b/>
          <w:bCs/>
        </w:rPr>
        <w:t>”</w:t>
      </w:r>
      <w:r w:rsidRPr="002D0458">
        <w:rPr>
          <w:b/>
          <w:bCs/>
        </w:rPr>
        <w:t>):</w:t>
      </w:r>
    </w:p>
    <w:p w14:paraId="4BED13EB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2.4</w:t>
      </w:r>
      <w:r w:rsidRPr="002D0458">
        <w:rPr>
          <w:b/>
          <w:bCs/>
        </w:rPr>
        <w:tab/>
        <w:t>Дополнительная информация (если это применимо) относительно использования СКДШ/СПШ/ЦСНШ:</w:t>
      </w:r>
    </w:p>
    <w:p w14:paraId="612209AB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 xml:space="preserve">3. </w:t>
      </w:r>
      <w:r w:rsidRPr="002D0458">
        <w:rPr>
          <w:b/>
          <w:bCs/>
        </w:rPr>
        <w:tab/>
        <w:t xml:space="preserve">Описание элементов </w:t>
      </w:r>
    </w:p>
    <w:p w14:paraId="71D9C327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3.1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Шлюз для ISO11992 в соответствии с приложением 5:</w:t>
      </w:r>
      <w:r w:rsidRPr="002D0458">
        <w:t xml:space="preserve"> </w:t>
      </w:r>
    </w:p>
    <w:p w14:paraId="4A20ADCC" w14:textId="35AC1236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B70444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идентификация (например, номер(а) детали):</w:t>
      </w:r>
      <w:r w:rsidRPr="002D0458">
        <w:t xml:space="preserve"> </w:t>
      </w:r>
    </w:p>
    <w:p w14:paraId="62B8440C" w14:textId="60FE5FDB" w:rsidR="002D0458" w:rsidRPr="002D0458" w:rsidRDefault="00B70444" w:rsidP="00EB3A64">
      <w:pPr>
        <w:autoSpaceDE w:val="0"/>
        <w:autoSpaceDN w:val="0"/>
        <w:adjustRightInd w:val="0"/>
        <w:spacing w:after="120"/>
        <w:ind w:left="2835" w:right="1276" w:hanging="567"/>
        <w:jc w:val="both"/>
        <w:rPr>
          <w:b/>
          <w:bCs/>
        </w:rPr>
      </w:pPr>
      <w:r w:rsidRPr="00B70444">
        <w:rPr>
          <w:b/>
          <w:bCs/>
        </w:rPr>
        <w:t>—</w:t>
      </w:r>
      <w:r w:rsidR="002D0458" w:rsidRPr="002D0458">
        <w:t xml:space="preserve"> </w:t>
      </w:r>
      <w:r w:rsidR="002D0458" w:rsidRPr="002D0458">
        <w:tab/>
      </w:r>
      <w:r w:rsidR="002D0458" w:rsidRPr="002D0458">
        <w:rPr>
          <w:b/>
          <w:bCs/>
        </w:rPr>
        <w:t>описание других подключенных элементов (например, на шине CAN):</w:t>
      </w:r>
      <w:r w:rsidR="002D0458" w:rsidRPr="002D0458">
        <w:t xml:space="preserve"> </w:t>
      </w:r>
    </w:p>
    <w:p w14:paraId="52177180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rPr>
          <w:b/>
          <w:bCs/>
        </w:rPr>
        <w:t>3.2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Электрооборудование:</w:t>
      </w:r>
      <w:r w:rsidRPr="002D0458">
        <w:t xml:space="preserve"> </w:t>
      </w:r>
    </w:p>
    <w:p w14:paraId="686A1FFA" w14:textId="27876794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6261AB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принципиальная(</w:t>
      </w:r>
      <w:proofErr w:type="spellStart"/>
      <w:r w:rsidRPr="002D0458">
        <w:rPr>
          <w:b/>
          <w:bCs/>
        </w:rPr>
        <w:t>ые</w:t>
      </w:r>
      <w:proofErr w:type="spellEnd"/>
      <w:r w:rsidRPr="002D0458">
        <w:rPr>
          <w:b/>
          <w:bCs/>
        </w:rPr>
        <w:t>) схема(ы):</w:t>
      </w:r>
      <w:r w:rsidRPr="002D0458">
        <w:t xml:space="preserve"> </w:t>
      </w:r>
    </w:p>
    <w:p w14:paraId="4A59A9EA" w14:textId="0085158A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</w:rPr>
      </w:pPr>
      <w:r w:rsidRPr="002D0458">
        <w:tab/>
      </w:r>
      <w:r w:rsidR="00B70444" w:rsidRPr="006261AB">
        <w:rPr>
          <w:b/>
          <w:bCs/>
        </w:rPr>
        <w:t>—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 xml:space="preserve">способы </w:t>
      </w:r>
      <w:proofErr w:type="spellStart"/>
      <w:r w:rsidRPr="002D0458">
        <w:rPr>
          <w:b/>
          <w:bCs/>
        </w:rPr>
        <w:t>запитки</w:t>
      </w:r>
      <w:proofErr w:type="spellEnd"/>
      <w:r w:rsidRPr="002D0458">
        <w:rPr>
          <w:b/>
          <w:bCs/>
        </w:rPr>
        <w:t>:</w:t>
      </w:r>
    </w:p>
    <w:p w14:paraId="6CD845A7" w14:textId="77777777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6" w:hanging="1134"/>
        <w:jc w:val="both"/>
        <w:rPr>
          <w:b/>
          <w:bCs/>
          <w:strike/>
        </w:rPr>
      </w:pPr>
      <w:r w:rsidRPr="002D0458">
        <w:rPr>
          <w:b/>
          <w:bCs/>
        </w:rPr>
        <w:t>3.3</w:t>
      </w:r>
      <w:r w:rsidRPr="002D0458">
        <w:t xml:space="preserve"> </w:t>
      </w:r>
      <w:r w:rsidRPr="002D0458">
        <w:tab/>
      </w:r>
      <w:r w:rsidRPr="002D0458">
        <w:rPr>
          <w:b/>
          <w:bCs/>
        </w:rPr>
        <w:t>Если применимо, электромагнитная совместимость в соответствии с Правилами № 10 ООН с учетом:</w:t>
      </w:r>
      <w:r w:rsidRPr="002D0458">
        <w:t xml:space="preserve"> </w:t>
      </w:r>
    </w:p>
    <w:p w14:paraId="3FF51B18" w14:textId="77777777" w:rsidR="002D0458" w:rsidRPr="002D0458" w:rsidRDefault="002D0458" w:rsidP="002D0458">
      <w:pPr>
        <w:pStyle w:val="af5"/>
        <w:widowControl/>
        <w:suppressAutoHyphens/>
        <w:spacing w:after="120" w:line="240" w:lineRule="atLeast"/>
        <w:ind w:left="2835" w:right="1275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a)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 xml:space="preserve">поправок серии 03 для транспортных средств без соединительной системы для зарядки перезаряжаемой </w:t>
      </w:r>
      <w:proofErr w:type="spellStart"/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энергоаккумулирующей</w:t>
      </w:r>
      <w:proofErr w:type="spellEnd"/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системы (тяговых батарей);</w:t>
      </w:r>
    </w:p>
    <w:p w14:paraId="391D3246" w14:textId="77777777" w:rsidR="002D0458" w:rsidRPr="002D0458" w:rsidRDefault="002D0458" w:rsidP="002D0458">
      <w:pPr>
        <w:pStyle w:val="af5"/>
        <w:widowControl/>
        <w:suppressAutoHyphens/>
        <w:spacing w:after="120" w:line="240" w:lineRule="atLeast"/>
        <w:ind w:left="2835" w:right="1275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b)</w:t>
      </w:r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ab/>
        <w:t xml:space="preserve">поправок серии 06 для транспортных средств с соединительной системой для зарядки перезаряжаемой </w:t>
      </w:r>
      <w:proofErr w:type="spellStart"/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энергоаккумулирующей</w:t>
      </w:r>
      <w:proofErr w:type="spellEnd"/>
      <w:r w:rsidRPr="002D0458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системы (тяговых батарей):</w:t>
      </w:r>
    </w:p>
    <w:p w14:paraId="301E7701" w14:textId="1A1E9C6B" w:rsidR="002D0458" w:rsidRPr="002D0458" w:rsidRDefault="002D0458" w:rsidP="002D0458">
      <w:pPr>
        <w:autoSpaceDE w:val="0"/>
        <w:autoSpaceDN w:val="0"/>
        <w:adjustRightInd w:val="0"/>
        <w:spacing w:after="120"/>
        <w:ind w:left="2268" w:right="1275" w:hanging="1134"/>
        <w:jc w:val="both"/>
        <w:rPr>
          <w:b/>
          <w:bCs/>
          <w:iCs/>
        </w:rPr>
      </w:pPr>
      <w:r w:rsidRPr="002D0458">
        <w:rPr>
          <w:b/>
          <w:bCs/>
        </w:rPr>
        <w:t xml:space="preserve">3.4 </w:t>
      </w:r>
      <w:r w:rsidRPr="002D0458">
        <w:rPr>
          <w:b/>
          <w:bCs/>
        </w:rPr>
        <w:tab/>
        <w:t>Дополнительная информация (если это применимо) к описанию элементов СКДШ/СПШ/ЦСНШ:</w:t>
      </w:r>
      <w:r w:rsidR="00EB3A64">
        <w:t>»</w:t>
      </w:r>
      <w:r w:rsidRPr="002D0458">
        <w:rPr>
          <w:b/>
          <w:bCs/>
        </w:rPr>
        <w:t>.</w:t>
      </w:r>
    </w:p>
    <w:p w14:paraId="1BC83775" w14:textId="77777777" w:rsidR="002D0458" w:rsidRPr="002D0458" w:rsidRDefault="002D0458" w:rsidP="00EB3A64">
      <w:pPr>
        <w:pStyle w:val="HChG"/>
        <w:rPr>
          <w:szCs w:val="28"/>
        </w:rPr>
      </w:pPr>
      <w:r w:rsidRPr="002D0458">
        <w:lastRenderedPageBreak/>
        <w:tab/>
        <w:t>II.</w:t>
      </w:r>
      <w:r w:rsidRPr="002D0458">
        <w:tab/>
        <w:t>Обоснование</w:t>
      </w:r>
      <w:bookmarkStart w:id="1" w:name="_Hlk75337670"/>
    </w:p>
    <w:p w14:paraId="6B045207" w14:textId="77777777" w:rsidR="002D0458" w:rsidRPr="002D0458" w:rsidRDefault="002D0458" w:rsidP="002D0458">
      <w:pPr>
        <w:pStyle w:val="SingleTxtG"/>
        <w:rPr>
          <w:bCs/>
        </w:rPr>
      </w:pPr>
      <w:bookmarkStart w:id="2" w:name="_Hlk75337799"/>
      <w:r w:rsidRPr="002D0458">
        <w:t>1.</w:t>
      </w:r>
      <w:r w:rsidRPr="002D0458">
        <w:tab/>
        <w:t>Для того чтобы снизить нагрузку на изготовителей транспортных средств категорий O</w:t>
      </w:r>
      <w:r w:rsidRPr="002D0458">
        <w:rPr>
          <w:vertAlign w:val="subscript"/>
        </w:rPr>
        <w:t>3</w:t>
      </w:r>
      <w:r w:rsidRPr="002D0458">
        <w:t xml:space="preserve"> и O</w:t>
      </w:r>
      <w:r w:rsidRPr="002D0458">
        <w:rPr>
          <w:vertAlign w:val="subscript"/>
        </w:rPr>
        <w:t>4</w:t>
      </w:r>
      <w:r w:rsidRPr="002D0458">
        <w:t>, в поправках серии 01 к Правилам № 141 ООН вводится альтернативная процедура официального утверждения типа прицепов в отношении их систем СКДШ, СПШ и ЦСНШ. В основу предложенной альтернативной процедуры официального утверждения типа положен смысл положений Правил № 13 ООН.</w:t>
      </w:r>
    </w:p>
    <w:p w14:paraId="1FCBBE2C" w14:textId="77777777" w:rsidR="002D0458" w:rsidRPr="002D0458" w:rsidRDefault="002D0458" w:rsidP="002D0458">
      <w:pPr>
        <w:pStyle w:val="SingleTxtG"/>
      </w:pPr>
      <w:r w:rsidRPr="002D0458">
        <w:t>2.</w:t>
      </w:r>
      <w:r w:rsidRPr="002D0458">
        <w:tab/>
        <w:t>В приложении 8 излагается альтернативная процедура официального утверждения типа прицепов (испытуемых прицепов) в отношении их систем СКДШ, СПШ и ЦСНШ, которая предусматривает использование информации, содержащейся в протоколах испытаний, составляемых в соответствии с приложениями 7 для контрольного прицепа, подвергнутого полному испытанию в соответствии с Правилами № 141 ООН. Компетентная техническая служба имеет право запросить проведение альтернативной процедуры испытания для испытуемого прицепа.</w:t>
      </w:r>
    </w:p>
    <w:p w14:paraId="664B598D" w14:textId="77777777" w:rsidR="002D0458" w:rsidRPr="002D0458" w:rsidRDefault="002D0458" w:rsidP="002D0458">
      <w:pPr>
        <w:pStyle w:val="SingleTxtG"/>
        <w:rPr>
          <w:bCs/>
        </w:rPr>
      </w:pPr>
      <w:r w:rsidRPr="002D0458">
        <w:t>3.</w:t>
      </w:r>
      <w:r w:rsidRPr="002D0458">
        <w:tab/>
        <w:t>Весь текст настоящего предложения подготовлен ЦГ по СКДУШ путем внесения поправок в текст документа ECE/TRANS/WP.29/2021/10/Rev.1.</w:t>
      </w:r>
    </w:p>
    <w:p w14:paraId="73B75F92" w14:textId="77777777" w:rsidR="002D0458" w:rsidRPr="002D0458" w:rsidRDefault="002D0458" w:rsidP="002D0458">
      <w:pPr>
        <w:spacing w:before="240"/>
        <w:jc w:val="center"/>
        <w:rPr>
          <w:u w:val="single"/>
        </w:rPr>
      </w:pPr>
      <w:r w:rsidRPr="002D0458">
        <w:rPr>
          <w:u w:val="single"/>
        </w:rPr>
        <w:tab/>
      </w:r>
      <w:r w:rsidRPr="002D0458">
        <w:rPr>
          <w:u w:val="single"/>
        </w:rPr>
        <w:tab/>
      </w:r>
      <w:r w:rsidRPr="002D0458">
        <w:rPr>
          <w:u w:val="single"/>
        </w:rPr>
        <w:tab/>
      </w:r>
    </w:p>
    <w:bookmarkEnd w:id="1"/>
    <w:bookmarkEnd w:id="2"/>
    <w:sectPr w:rsidR="002D0458" w:rsidRPr="002D0458" w:rsidSect="002D04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7577" w14:textId="77777777" w:rsidR="005A141F" w:rsidRPr="00A312BC" w:rsidRDefault="005A141F" w:rsidP="00A312BC"/>
  </w:endnote>
  <w:endnote w:type="continuationSeparator" w:id="0">
    <w:p w14:paraId="6F920AF8" w14:textId="77777777" w:rsidR="005A141F" w:rsidRPr="00A312BC" w:rsidRDefault="005A14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F7E1" w14:textId="2FF4D974" w:rsidR="002D0458" w:rsidRPr="002D0458" w:rsidRDefault="002D0458">
    <w:pPr>
      <w:pStyle w:val="a8"/>
    </w:pPr>
    <w:r w:rsidRPr="002D0458">
      <w:rPr>
        <w:b/>
        <w:sz w:val="18"/>
      </w:rPr>
      <w:fldChar w:fldCharType="begin"/>
    </w:r>
    <w:r w:rsidRPr="002D0458">
      <w:rPr>
        <w:b/>
        <w:sz w:val="18"/>
      </w:rPr>
      <w:instrText xml:space="preserve"> PAGE  \* MERGEFORMAT </w:instrText>
    </w:r>
    <w:r w:rsidRPr="002D0458">
      <w:rPr>
        <w:b/>
        <w:sz w:val="18"/>
      </w:rPr>
      <w:fldChar w:fldCharType="separate"/>
    </w:r>
    <w:r w:rsidRPr="002D0458">
      <w:rPr>
        <w:b/>
        <w:noProof/>
        <w:sz w:val="18"/>
      </w:rPr>
      <w:t>2</w:t>
    </w:r>
    <w:r w:rsidRPr="002D0458">
      <w:rPr>
        <w:b/>
        <w:sz w:val="18"/>
      </w:rPr>
      <w:fldChar w:fldCharType="end"/>
    </w:r>
    <w:r>
      <w:rPr>
        <w:b/>
        <w:sz w:val="18"/>
      </w:rPr>
      <w:tab/>
    </w:r>
    <w:r>
      <w:t>GE.21-08991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C2FD" w14:textId="52B2B579" w:rsidR="002D0458" w:rsidRPr="002D0458" w:rsidRDefault="002D0458" w:rsidP="002D0458">
    <w:pPr>
      <w:pStyle w:val="a8"/>
      <w:tabs>
        <w:tab w:val="clear" w:pos="9639"/>
        <w:tab w:val="right" w:pos="9638"/>
      </w:tabs>
      <w:rPr>
        <w:b/>
        <w:sz w:val="18"/>
      </w:rPr>
    </w:pPr>
    <w:r>
      <w:t>GE.21-08991</w:t>
    </w:r>
    <w:r>
      <w:tab/>
    </w:r>
    <w:r w:rsidRPr="002D0458">
      <w:rPr>
        <w:b/>
        <w:sz w:val="18"/>
      </w:rPr>
      <w:fldChar w:fldCharType="begin"/>
    </w:r>
    <w:r w:rsidRPr="002D0458">
      <w:rPr>
        <w:b/>
        <w:sz w:val="18"/>
      </w:rPr>
      <w:instrText xml:space="preserve"> PAGE  \* MERGEFORMAT </w:instrText>
    </w:r>
    <w:r w:rsidRPr="002D0458">
      <w:rPr>
        <w:b/>
        <w:sz w:val="18"/>
      </w:rPr>
      <w:fldChar w:fldCharType="separate"/>
    </w:r>
    <w:r w:rsidRPr="002D0458">
      <w:rPr>
        <w:b/>
        <w:noProof/>
        <w:sz w:val="18"/>
      </w:rPr>
      <w:t>3</w:t>
    </w:r>
    <w:r w:rsidRPr="002D04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1857" w14:textId="168F3873" w:rsidR="00042B72" w:rsidRPr="002D0458" w:rsidRDefault="002D0458" w:rsidP="002D045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B78F07" wp14:editId="621361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08991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C87E41" wp14:editId="7592C80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190721  210721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7FE72" w14:textId="77777777" w:rsidR="005A141F" w:rsidRPr="001075E9" w:rsidRDefault="005A14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F788AC" w14:textId="77777777" w:rsidR="005A141F" w:rsidRDefault="005A14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1A775A" w14:textId="1B514D78" w:rsidR="002D0458" w:rsidRPr="007F1E1D" w:rsidRDefault="002D0458" w:rsidP="002D0458">
      <w:pPr>
        <w:pStyle w:val="ad"/>
      </w:pPr>
      <w:r>
        <w:tab/>
      </w:r>
      <w:r w:rsidRPr="002D045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DBDD8E1" w14:textId="77777777" w:rsidR="002D0458" w:rsidRPr="007F1E1D" w:rsidRDefault="002D0458" w:rsidP="002D0458">
      <w:pPr>
        <w:pStyle w:val="ad"/>
      </w:pPr>
      <w:r>
        <w:tab/>
      </w:r>
      <w:r w:rsidRPr="00926071">
        <w:rPr>
          <w:rStyle w:val="aa"/>
        </w:rPr>
        <w:footnoteRef/>
      </w:r>
      <w:r>
        <w:tab/>
        <w:t>Ненужное вычеркнуть.</w:t>
      </w:r>
    </w:p>
  </w:footnote>
  <w:footnote w:id="3">
    <w:p w14:paraId="373605C2" w14:textId="6033BBE5" w:rsidR="002D0458" w:rsidRPr="007F1E1D" w:rsidRDefault="002D0458" w:rsidP="002D0458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 w:rsidR="009A14FC">
        <w:tab/>
      </w:r>
      <w:r>
        <w:t>Ненужное вычеркнуть.</w:t>
      </w:r>
    </w:p>
  </w:footnote>
  <w:footnote w:id="4">
    <w:p w14:paraId="2E87AB09" w14:textId="7972713C" w:rsidR="002D0458" w:rsidRPr="007F1E1D" w:rsidRDefault="002D0458" w:rsidP="002D0458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 w:rsidR="00B70444">
        <w:tab/>
      </w:r>
      <w:r>
        <w:t>Контрольный прицеп может быть изготовлен другим изготовителем.</w:t>
      </w:r>
    </w:p>
  </w:footnote>
  <w:footnote w:id="5">
    <w:p w14:paraId="25B93DA8" w14:textId="30029581" w:rsidR="002D0458" w:rsidRPr="004C1BF6" w:rsidRDefault="002D0458" w:rsidP="002D0458">
      <w:pPr>
        <w:pStyle w:val="ad"/>
        <w:ind w:left="0" w:firstLine="0"/>
      </w:pPr>
      <w:r>
        <w:tab/>
      </w:r>
      <w:r>
        <w:rPr>
          <w:rStyle w:val="aa"/>
        </w:rPr>
        <w:footnoteRef/>
      </w:r>
      <w:r>
        <w:t xml:space="preserve"> </w:t>
      </w:r>
      <w:r w:rsidR="00B70444">
        <w:tab/>
      </w:r>
      <w:r>
        <w:t>Ненужное вычеркнуть.</w:t>
      </w:r>
    </w:p>
  </w:footnote>
  <w:footnote w:id="6">
    <w:p w14:paraId="4E7F1126" w14:textId="7449B24B" w:rsidR="002D0458" w:rsidRPr="004C1BF6" w:rsidRDefault="002D0458" w:rsidP="002D0458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 w:rsidR="00EB3A64">
        <w:tab/>
      </w:r>
      <w:r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AF80" w14:textId="605CFABC" w:rsidR="002D0458" w:rsidRPr="002D0458" w:rsidRDefault="002D0458">
    <w:pPr>
      <w:pStyle w:val="a5"/>
    </w:pPr>
    <w:fldSimple w:instr=" TITLE  \* MERGEFORMAT ">
      <w:r w:rsidR="006760FD">
        <w:t>ECE/TRANS/WP.29/GRBP/2021/20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B093" w14:textId="6338EAD8" w:rsidR="002D0458" w:rsidRPr="002D0458" w:rsidRDefault="002D0458" w:rsidP="002D0458">
    <w:pPr>
      <w:pStyle w:val="a5"/>
      <w:jc w:val="right"/>
    </w:pPr>
    <w:fldSimple w:instr=" TITLE  \* MERGEFORMAT ">
      <w:r w:rsidR="006760FD">
        <w:t>ECE/TRANS/WP.29/GRBP/2021/20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22F9"/>
    <w:multiLevelType w:val="multilevel"/>
    <w:tmpl w:val="BCB06542"/>
    <w:lvl w:ilvl="0">
      <w:start w:val="1"/>
      <w:numFmt w:val="decimal"/>
      <w:lvlText w:val="%1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271" w:hanging="1136"/>
      </w:pPr>
      <w:rPr>
        <w:rFonts w:ascii="Times New Roman" w:eastAsia="Times New Roman" w:hAnsi="Times New Roman" w:hint="default"/>
        <w:color w:val="auto"/>
        <w:sz w:val="20"/>
        <w:szCs w:val="20"/>
      </w:rPr>
    </w:lvl>
    <w:lvl w:ilvl="2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1136"/>
      </w:pPr>
      <w:rPr>
        <w:rFonts w:hint="default"/>
      </w:rPr>
    </w:lvl>
  </w:abstractNum>
  <w:abstractNum w:abstractNumId="11" w15:restartNumberingAfterBreak="0">
    <w:nsid w:val="0597264B"/>
    <w:multiLevelType w:val="multilevel"/>
    <w:tmpl w:val="9A264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56" w:hanging="1440"/>
      </w:pPr>
      <w:rPr>
        <w:rFonts w:hint="default"/>
      </w:rPr>
    </w:lvl>
  </w:abstractNum>
  <w:abstractNum w:abstractNumId="12" w15:restartNumberingAfterBreak="0">
    <w:nsid w:val="19D52434"/>
    <w:multiLevelType w:val="multilevel"/>
    <w:tmpl w:val="24B48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80" w:hanging="1440"/>
      </w:pPr>
      <w:rPr>
        <w:rFonts w:hint="default"/>
      </w:r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96D7B93"/>
    <w:multiLevelType w:val="multilevel"/>
    <w:tmpl w:val="35F2FD7E"/>
    <w:lvl w:ilvl="0">
      <w:start w:val="1"/>
      <w:numFmt w:val="bullet"/>
      <w:lvlText w:val=""/>
      <w:lvlJc w:val="left"/>
      <w:pPr>
        <w:ind w:left="3260" w:hanging="1136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395" w:hanging="113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60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1136"/>
      </w:pPr>
      <w:rPr>
        <w:rFonts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68FF"/>
    <w:multiLevelType w:val="multilevel"/>
    <w:tmpl w:val="9C9A4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  <w:color w:val="auto"/>
      </w:rPr>
    </w:lvl>
  </w:abstractNum>
  <w:abstractNum w:abstractNumId="17" w15:restartNumberingAfterBreak="0">
    <w:nsid w:val="38A97AC3"/>
    <w:multiLevelType w:val="multilevel"/>
    <w:tmpl w:val="0AC21502"/>
    <w:lvl w:ilvl="0">
      <w:start w:val="1"/>
      <w:numFmt w:val="decimal"/>
      <w:lvlText w:val="%1."/>
      <w:lvlJc w:val="left"/>
      <w:pPr>
        <w:ind w:left="2420" w:hanging="1136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2555" w:hanging="113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0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3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1136"/>
      </w:pPr>
      <w:rPr>
        <w:rFonts w:hint="default"/>
      </w:rPr>
    </w:lvl>
  </w:abstractNum>
  <w:abstractNum w:abstractNumId="18" w15:restartNumberingAfterBreak="0">
    <w:nsid w:val="3D7F6FA8"/>
    <w:multiLevelType w:val="multilevel"/>
    <w:tmpl w:val="BF8E5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B74"/>
    <w:multiLevelType w:val="multilevel"/>
    <w:tmpl w:val="ADAC2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21" w15:restartNumberingAfterBreak="0">
    <w:nsid w:val="5810164F"/>
    <w:multiLevelType w:val="multilevel"/>
    <w:tmpl w:val="1D6635A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58F73421"/>
    <w:multiLevelType w:val="multilevel"/>
    <w:tmpl w:val="23D03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23" w15:restartNumberingAfterBreak="0">
    <w:nsid w:val="591B293F"/>
    <w:multiLevelType w:val="multilevel"/>
    <w:tmpl w:val="1500F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24" w15:restartNumberingAfterBreak="0">
    <w:nsid w:val="5A274ACE"/>
    <w:multiLevelType w:val="multilevel"/>
    <w:tmpl w:val="06DEC044"/>
    <w:lvl w:ilvl="0">
      <w:start w:val="1"/>
      <w:numFmt w:val="decimal"/>
      <w:lvlText w:val="%1"/>
      <w:lvlJc w:val="left"/>
      <w:pPr>
        <w:ind w:left="1133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7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1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5" w:hanging="113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9" w:hanging="113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3" w:hanging="113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7" w:hanging="113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B5526F1"/>
    <w:multiLevelType w:val="multilevel"/>
    <w:tmpl w:val="627A393E"/>
    <w:lvl w:ilvl="0">
      <w:start w:val="2"/>
      <w:numFmt w:val="decimal"/>
      <w:lvlText w:val="%1."/>
      <w:lvlJc w:val="left"/>
      <w:pPr>
        <w:ind w:left="2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440"/>
      </w:pPr>
      <w:rPr>
        <w:rFonts w:hint="default"/>
      </w:r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747B7"/>
    <w:multiLevelType w:val="multilevel"/>
    <w:tmpl w:val="D5944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2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2381"/>
        </w:tabs>
        <w:ind w:left="238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A447A0E"/>
    <w:multiLevelType w:val="multilevel"/>
    <w:tmpl w:val="7C9E5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31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822FF8"/>
    <w:multiLevelType w:val="multilevel"/>
    <w:tmpl w:val="04E8B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34" w15:restartNumberingAfterBreak="0">
    <w:nsid w:val="6F391E02"/>
    <w:multiLevelType w:val="multilevel"/>
    <w:tmpl w:val="BAE44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35" w15:restartNumberingAfterBreak="0">
    <w:nsid w:val="70524A28"/>
    <w:multiLevelType w:val="multilevel"/>
    <w:tmpl w:val="2CD8B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56" w:hanging="1440"/>
      </w:pPr>
      <w:rPr>
        <w:rFonts w:hint="default"/>
      </w:rPr>
    </w:lvl>
  </w:abstractNum>
  <w:abstractNum w:abstractNumId="36" w15:restartNumberingAfterBreak="0">
    <w:nsid w:val="767A094F"/>
    <w:multiLevelType w:val="multilevel"/>
    <w:tmpl w:val="ABCE6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abstractNum w:abstractNumId="37" w15:restartNumberingAfterBreak="0">
    <w:nsid w:val="7BC21862"/>
    <w:multiLevelType w:val="multilevel"/>
    <w:tmpl w:val="2F5A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32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9"/>
  </w:num>
  <w:num w:numId="17">
    <w:abstractNumId w:val="19"/>
  </w:num>
  <w:num w:numId="18">
    <w:abstractNumId w:val="27"/>
  </w:num>
  <w:num w:numId="19">
    <w:abstractNumId w:val="29"/>
  </w:num>
  <w:num w:numId="20">
    <w:abstractNumId w:val="19"/>
  </w:num>
  <w:num w:numId="21">
    <w:abstractNumId w:val="27"/>
  </w:num>
  <w:num w:numId="22">
    <w:abstractNumId w:val="21"/>
    <w:lvlOverride w:ilvl="0">
      <w:lvl w:ilvl="0">
        <w:start w:val="1"/>
        <w:numFmt w:val="decimal"/>
        <w:lvlText w:val="%1."/>
        <w:lvlJc w:val="left"/>
        <w:pPr>
          <w:ind w:left="192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lvlText w:val="%1."/>
        <w:lvlJc w:val="left"/>
        <w:pPr>
          <w:ind w:left="2420" w:hanging="1136"/>
        </w:pPr>
        <w:rPr>
          <w:rFonts w:ascii="Times New Roman" w:eastAsia="Times New Roman" w:hAnsi="Times New Roman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271" w:hanging="1136"/>
        </w:pPr>
        <w:rPr>
          <w:rFonts w:ascii="Times New Roman" w:eastAsia="Times New Roman" w:hAnsi="Times New Roman" w:hint="default"/>
          <w:color w:val="auto"/>
          <w:sz w:val="20"/>
          <w:szCs w:val="20"/>
        </w:rPr>
      </w:lvl>
    </w:lvlOverride>
  </w:num>
  <w:num w:numId="24">
    <w:abstractNumId w:val="14"/>
    <w:lvlOverride w:ilvl="0">
      <w:lvl w:ilvl="0">
        <w:start w:val="1"/>
        <w:numFmt w:val="bullet"/>
        <w:lvlText w:val=""/>
        <w:lvlJc w:val="left"/>
        <w:pPr>
          <w:ind w:left="3260" w:hanging="1136"/>
        </w:pPr>
        <w:rPr>
          <w:rFonts w:ascii="Symbol" w:hAnsi="Symbol" w:hint="default"/>
          <w:sz w:val="20"/>
          <w:szCs w:val="20"/>
        </w:rPr>
      </w:lvl>
    </w:lvlOverride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ind w:left="2420" w:hanging="1136"/>
        </w:pPr>
        <w:rPr>
          <w:rFonts w:ascii="Times New Roman" w:eastAsia="Times New Roman" w:hAnsi="Times New Roman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555" w:hanging="1136"/>
        </w:pPr>
        <w:rPr>
          <w:rFonts w:ascii="Times New Roman" w:eastAsia="Times New Roman" w:hAnsi="Times New Roman" w:hint="default"/>
          <w:sz w:val="20"/>
          <w:szCs w:val="20"/>
        </w:rPr>
      </w:lvl>
    </w:lvlOverride>
  </w:num>
  <w:num w:numId="26">
    <w:abstractNumId w:val="24"/>
  </w:num>
  <w:num w:numId="27">
    <w:abstractNumId w:val="11"/>
  </w:num>
  <w:num w:numId="28">
    <w:abstractNumId w:val="35"/>
  </w:num>
  <w:num w:numId="29">
    <w:abstractNumId w:val="34"/>
  </w:num>
  <w:num w:numId="30">
    <w:abstractNumId w:val="18"/>
  </w:num>
  <w:num w:numId="31">
    <w:abstractNumId w:val="16"/>
  </w:num>
  <w:num w:numId="32">
    <w:abstractNumId w:val="28"/>
  </w:num>
  <w:num w:numId="33">
    <w:abstractNumId w:val="37"/>
  </w:num>
  <w:num w:numId="34">
    <w:abstractNumId w:val="30"/>
  </w:num>
  <w:num w:numId="35">
    <w:abstractNumId w:val="20"/>
  </w:num>
  <w:num w:numId="36">
    <w:abstractNumId w:val="36"/>
  </w:num>
  <w:num w:numId="37">
    <w:abstractNumId w:val="23"/>
  </w:num>
  <w:num w:numId="38">
    <w:abstractNumId w:val="33"/>
  </w:num>
  <w:num w:numId="39">
    <w:abstractNumId w:val="12"/>
  </w:num>
  <w:num w:numId="40">
    <w:abstractNumId w:val="22"/>
  </w:num>
  <w:num w:numId="4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4314"/>
    <w:rsid w:val="001C7A89"/>
    <w:rsid w:val="00255343"/>
    <w:rsid w:val="0027151D"/>
    <w:rsid w:val="002A2EFC"/>
    <w:rsid w:val="002B0106"/>
    <w:rsid w:val="002B74B1"/>
    <w:rsid w:val="002C0E18"/>
    <w:rsid w:val="002D045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C2E"/>
    <w:rsid w:val="00381C24"/>
    <w:rsid w:val="00385CB9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2B96"/>
    <w:rsid w:val="005639C1"/>
    <w:rsid w:val="005709E0"/>
    <w:rsid w:val="00572E19"/>
    <w:rsid w:val="005961C8"/>
    <w:rsid w:val="005966F1"/>
    <w:rsid w:val="005A141F"/>
    <w:rsid w:val="005D7914"/>
    <w:rsid w:val="005E2B41"/>
    <w:rsid w:val="005F0B42"/>
    <w:rsid w:val="00617A43"/>
    <w:rsid w:val="006261AB"/>
    <w:rsid w:val="006345DB"/>
    <w:rsid w:val="00640F49"/>
    <w:rsid w:val="006760F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4F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2F7"/>
    <w:rsid w:val="00B70444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67FA"/>
    <w:rsid w:val="00EA2C9F"/>
    <w:rsid w:val="00EA420E"/>
    <w:rsid w:val="00EB3A64"/>
    <w:rsid w:val="00ED0BDA"/>
    <w:rsid w:val="00EE142A"/>
    <w:rsid w:val="00EF1360"/>
    <w:rsid w:val="00EF3220"/>
    <w:rsid w:val="00F2523A"/>
    <w:rsid w:val="00F43903"/>
    <w:rsid w:val="00F53F3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29A9F2"/>
  <w15:docId w15:val="{B3A38A2A-5246-4BF2-9984-880B284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ody Text"/>
    <w:basedOn w:val="a"/>
    <w:link w:val="af4"/>
    <w:uiPriority w:val="1"/>
    <w:qFormat/>
    <w:rsid w:val="002D0458"/>
    <w:pPr>
      <w:spacing w:after="120"/>
    </w:pPr>
    <w:rPr>
      <w:rFonts w:eastAsia="Times New Roman" w:cs="Times New Roman"/>
      <w:szCs w:val="20"/>
      <w:lang w:val="fr-CH"/>
    </w:rPr>
  </w:style>
  <w:style w:type="character" w:customStyle="1" w:styleId="af4">
    <w:name w:val="Основной текст Знак"/>
    <w:basedOn w:val="a0"/>
    <w:link w:val="af3"/>
    <w:uiPriority w:val="1"/>
    <w:rsid w:val="002D0458"/>
    <w:rPr>
      <w:lang w:val="fr-CH" w:eastAsia="en-US"/>
    </w:rPr>
  </w:style>
  <w:style w:type="character" w:customStyle="1" w:styleId="SingleTxtGChar">
    <w:name w:val="_ Single Txt_G Char"/>
    <w:link w:val="SingleTxtG"/>
    <w:qFormat/>
    <w:rsid w:val="002D0458"/>
    <w:rPr>
      <w:lang w:val="ru-RU" w:eastAsia="en-US"/>
    </w:rPr>
  </w:style>
  <w:style w:type="paragraph" w:styleId="af5">
    <w:name w:val="List Paragraph"/>
    <w:basedOn w:val="a"/>
    <w:uiPriority w:val="34"/>
    <w:qFormat/>
    <w:rsid w:val="002D0458"/>
    <w:pPr>
      <w:widowControl w:val="0"/>
      <w:suppressAutoHyphens w:val="0"/>
      <w:spacing w:line="240" w:lineRule="auto"/>
      <w:ind w:left="720"/>
      <w:contextualSpacing/>
    </w:pPr>
    <w:rPr>
      <w:rFonts w:ascii="Tahoma" w:eastAsia="Tahoma" w:hAnsi="Tahom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35FF9-A8C3-42C2-A620-BC253E2757F8}"/>
</file>

<file path=customXml/itemProps2.xml><?xml version="1.0" encoding="utf-8"?>
<ds:datastoreItem xmlns:ds="http://schemas.openxmlformats.org/officeDocument/2006/customXml" ds:itemID="{4A6A78A3-F418-44DF-9258-C0AEEDF70457}"/>
</file>

<file path=customXml/itemProps3.xml><?xml version="1.0" encoding="utf-8"?>
<ds:datastoreItem xmlns:ds="http://schemas.openxmlformats.org/officeDocument/2006/customXml" ds:itemID="{F7474815-3B56-4D9D-9019-3080E46A13D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16</Pages>
  <Words>2664</Words>
  <Characters>19082</Characters>
  <Application>Microsoft Office Word</Application>
  <DocSecurity>0</DocSecurity>
  <Lines>526</Lines>
  <Paragraphs>246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ECE/TRANS/WP.29/GRBP/2021/20</vt:lpstr>
      <vt:lpstr>A/</vt:lpstr>
      <vt:lpstr>A/</vt:lpstr>
    </vt:vector>
  </TitlesOfParts>
  <Company>DCM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ECE/TRANS/WP.29/GRBP/2021/20</dc:title>
  <dc:subject/>
  <dc:creator>Svetlana PROKOUDINA</dc:creator>
  <cp:keywords/>
  <cp:lastModifiedBy>Svetlana Prokoudina</cp:lastModifiedBy>
  <cp:revision>3</cp:revision>
  <cp:lastPrinted>2021-07-21T14:33:00Z</cp:lastPrinted>
  <dcterms:created xsi:type="dcterms:W3CDTF">2021-07-21T14:33:00Z</dcterms:created>
  <dcterms:modified xsi:type="dcterms:W3CDTF">2021-07-21T14:36:00Z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