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7BB91D58" w:rsidR="00E03A64" w:rsidRPr="0041175A" w:rsidRDefault="00E03A64" w:rsidP="0000255E">
            <w:pPr>
              <w:jc w:val="right"/>
              <w:rPr>
                <w:lang w:val="en-GB"/>
              </w:rPr>
            </w:pPr>
            <w:r w:rsidRPr="0041175A">
              <w:rPr>
                <w:sz w:val="40"/>
                <w:lang w:val="en-GB"/>
              </w:rPr>
              <w:t>ECE</w:t>
            </w:r>
            <w:r w:rsidRPr="0041175A">
              <w:rPr>
                <w:lang w:val="en-GB"/>
              </w:rPr>
              <w:t>/TRANS/</w:t>
            </w:r>
            <w:r w:rsidR="000B45B3">
              <w:rPr>
                <w:lang w:val="en-GB"/>
              </w:rPr>
              <w:t>WP.29/</w:t>
            </w:r>
            <w:r w:rsidRPr="0041175A">
              <w:rPr>
                <w:lang w:val="en-GB"/>
              </w:rPr>
              <w:t>GR</w:t>
            </w:r>
            <w:r w:rsidR="00BB1F39">
              <w:rPr>
                <w:lang w:val="en-GB"/>
              </w:rPr>
              <w:t>BP</w:t>
            </w:r>
            <w:r w:rsidRPr="0041175A">
              <w:rPr>
                <w:lang w:val="en-GB"/>
              </w:rPr>
              <w:t>/</w:t>
            </w:r>
            <w:r w:rsidR="00BB1F39">
              <w:rPr>
                <w:lang w:val="en-GB"/>
              </w:rPr>
              <w:t>202</w:t>
            </w:r>
            <w:r w:rsidR="0000255E">
              <w:rPr>
                <w:lang w:val="en-GB"/>
              </w:rPr>
              <w:t>1</w:t>
            </w:r>
            <w:r w:rsidRPr="0041175A">
              <w:rPr>
                <w:lang w:val="en-GB"/>
              </w:rPr>
              <w:t>/</w:t>
            </w:r>
            <w:r w:rsidR="00B53D41">
              <w:rPr>
                <w:lang w:val="en-GB"/>
              </w:rPr>
              <w:t>19</w:t>
            </w:r>
          </w:p>
        </w:tc>
      </w:tr>
      <w:tr w:rsidR="00E03A64" w:rsidRPr="007A03D6"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555A0D70" w:rsidR="00E03A64" w:rsidRPr="0041175A" w:rsidRDefault="00E61B79" w:rsidP="0041175A">
            <w:pPr>
              <w:spacing w:line="240" w:lineRule="exact"/>
              <w:rPr>
                <w:lang w:val="en-GB"/>
              </w:rPr>
            </w:pPr>
            <w:r>
              <w:rPr>
                <w:lang w:val="en-GB"/>
              </w:rPr>
              <w:t>3</w:t>
            </w:r>
            <w:r w:rsidR="00D13F5D">
              <w:rPr>
                <w:lang w:val="en-GB"/>
              </w:rPr>
              <w:t>0</w:t>
            </w:r>
            <w:r w:rsidR="0000255E">
              <w:rPr>
                <w:lang w:val="en-GB"/>
              </w:rPr>
              <w:t xml:space="preserve"> </w:t>
            </w:r>
            <w:r w:rsidR="006A187B">
              <w:rPr>
                <w:lang w:val="en-GB"/>
              </w:rPr>
              <w:t>June 202</w:t>
            </w:r>
            <w:r w:rsidR="0000255E">
              <w:rPr>
                <w:lang w:val="en-GB"/>
              </w:rPr>
              <w:t>1</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5029D2B7" w:rsidR="00904E96" w:rsidRPr="00E03A64" w:rsidRDefault="00904E96" w:rsidP="00904E96">
      <w:pPr>
        <w:rPr>
          <w:b/>
          <w:lang w:val="en-GB"/>
        </w:rPr>
      </w:pPr>
      <w:r>
        <w:rPr>
          <w:b/>
          <w:lang w:val="en-GB"/>
        </w:rPr>
        <w:t>Seventy-</w:t>
      </w:r>
      <w:r w:rsidR="00781A42">
        <w:rPr>
          <w:b/>
          <w:lang w:val="en-GB"/>
        </w:rPr>
        <w:t>fourth</w:t>
      </w:r>
      <w:r w:rsidRPr="00E03A64">
        <w:rPr>
          <w:b/>
          <w:lang w:val="en-GB"/>
        </w:rPr>
        <w:t xml:space="preserve"> session </w:t>
      </w:r>
    </w:p>
    <w:p w14:paraId="676B1C89" w14:textId="7B037880" w:rsidR="00904E96" w:rsidRPr="00E03A64" w:rsidRDefault="00904E96" w:rsidP="00904E96">
      <w:pPr>
        <w:rPr>
          <w:bCs/>
          <w:lang w:val="en-GB"/>
        </w:rPr>
      </w:pPr>
      <w:r w:rsidRPr="00E03A64">
        <w:rPr>
          <w:lang w:val="en-GB"/>
        </w:rPr>
        <w:t>Geneva</w:t>
      </w:r>
      <w:r>
        <w:rPr>
          <w:bCs/>
          <w:lang w:val="en-GB"/>
        </w:rPr>
        <w:t xml:space="preserve">, </w:t>
      </w:r>
      <w:r w:rsidR="0000255E">
        <w:rPr>
          <w:bCs/>
          <w:lang w:val="en-GB"/>
        </w:rPr>
        <w:t>15</w:t>
      </w:r>
      <w:r>
        <w:rPr>
          <w:bCs/>
          <w:lang w:val="en-GB"/>
        </w:rPr>
        <w:t>–</w:t>
      </w:r>
      <w:r w:rsidR="0000255E">
        <w:rPr>
          <w:bCs/>
          <w:lang w:val="en-GB"/>
        </w:rPr>
        <w:t xml:space="preserve">17 </w:t>
      </w:r>
      <w:r>
        <w:rPr>
          <w:bCs/>
          <w:lang w:val="en-GB"/>
        </w:rPr>
        <w:t xml:space="preserve">September </w:t>
      </w:r>
      <w:r w:rsidRPr="00E03A64">
        <w:rPr>
          <w:bCs/>
          <w:lang w:val="en-GB"/>
        </w:rPr>
        <w:t>20</w:t>
      </w:r>
      <w:r>
        <w:rPr>
          <w:bCs/>
          <w:lang w:val="en-GB"/>
        </w:rPr>
        <w:t>2</w:t>
      </w:r>
      <w:r w:rsidR="0000255E">
        <w:rPr>
          <w:bCs/>
          <w:lang w:val="en-GB"/>
        </w:rPr>
        <w:t>1</w:t>
      </w:r>
    </w:p>
    <w:p w14:paraId="13329F98" w14:textId="291E3199" w:rsidR="00904E96" w:rsidRPr="00FE243B" w:rsidRDefault="00904E96" w:rsidP="00904E96">
      <w:pPr>
        <w:rPr>
          <w:bCs/>
          <w:lang w:val="en-GB"/>
        </w:rPr>
      </w:pPr>
      <w:r w:rsidRPr="00FE243B">
        <w:rPr>
          <w:bCs/>
          <w:lang w:val="en-GB"/>
        </w:rPr>
        <w:t>Item</w:t>
      </w:r>
      <w:r w:rsidR="009E7AFE">
        <w:rPr>
          <w:bCs/>
          <w:lang w:val="en-GB"/>
        </w:rPr>
        <w:t xml:space="preserve"> </w:t>
      </w:r>
      <w:r w:rsidR="00D65899">
        <w:rPr>
          <w:bCs/>
          <w:lang w:val="en-GB"/>
        </w:rPr>
        <w:t>7</w:t>
      </w:r>
      <w:r w:rsidR="009E7AFE">
        <w:rPr>
          <w:bCs/>
          <w:lang w:val="en-GB"/>
        </w:rPr>
        <w:t xml:space="preserve"> (f) </w:t>
      </w:r>
      <w:r w:rsidRPr="00FE243B">
        <w:rPr>
          <w:bCs/>
          <w:lang w:val="en-GB"/>
        </w:rPr>
        <w:t>of the provisional agenda</w:t>
      </w:r>
    </w:p>
    <w:p w14:paraId="18214C4F" w14:textId="77777777" w:rsidR="00904E96" w:rsidRPr="00904E96" w:rsidRDefault="00904E96" w:rsidP="00904E96">
      <w:pPr>
        <w:rPr>
          <w:b/>
          <w:bCs/>
          <w:lang w:val="en-US"/>
        </w:rPr>
      </w:pPr>
      <w:proofErr w:type="spellStart"/>
      <w:r w:rsidRPr="00904E96">
        <w:rPr>
          <w:b/>
          <w:bCs/>
          <w:lang w:val="en-US"/>
        </w:rPr>
        <w:t>Tyres</w:t>
      </w:r>
      <w:proofErr w:type="spellEnd"/>
      <w:r w:rsidRPr="00904E96">
        <w:rPr>
          <w:b/>
          <w:bCs/>
          <w:lang w:val="en-US"/>
        </w:rPr>
        <w:t>: UN Regulation No. 14</w:t>
      </w:r>
      <w:r>
        <w:rPr>
          <w:b/>
          <w:bCs/>
          <w:lang w:val="en-US"/>
        </w:rPr>
        <w:t>1</w:t>
      </w:r>
      <w:r w:rsidRPr="00904E96">
        <w:rPr>
          <w:b/>
          <w:bCs/>
          <w:lang w:val="en-US"/>
        </w:rPr>
        <w:t xml:space="preserve"> (</w:t>
      </w:r>
      <w:proofErr w:type="spellStart"/>
      <w:r w:rsidRPr="00904E96">
        <w:rPr>
          <w:b/>
          <w:bCs/>
          <w:lang w:val="en-US"/>
        </w:rPr>
        <w:t>Tyre</w:t>
      </w:r>
      <w:proofErr w:type="spellEnd"/>
      <w:r w:rsidRPr="00904E96">
        <w:rPr>
          <w:b/>
          <w:bCs/>
          <w:lang w:val="en-US"/>
        </w:rPr>
        <w:t xml:space="preserve"> </w:t>
      </w:r>
      <w:r w:rsidR="00A319C7">
        <w:rPr>
          <w:b/>
          <w:bCs/>
          <w:lang w:val="en-US"/>
        </w:rPr>
        <w:t>p</w:t>
      </w:r>
      <w:r w:rsidRPr="00904E96">
        <w:rPr>
          <w:b/>
          <w:bCs/>
          <w:lang w:val="en-US"/>
        </w:rPr>
        <w:t xml:space="preserve">ressure </w:t>
      </w:r>
      <w:r w:rsidR="00A319C7">
        <w:rPr>
          <w:b/>
          <w:bCs/>
          <w:lang w:val="en-US"/>
        </w:rPr>
        <w:t>m</w:t>
      </w:r>
      <w:r w:rsidRPr="00904E96">
        <w:rPr>
          <w:b/>
          <w:bCs/>
          <w:lang w:val="en-US"/>
        </w:rPr>
        <w:t xml:space="preserve">onitoring </w:t>
      </w:r>
      <w:r w:rsidR="00A319C7">
        <w:rPr>
          <w:b/>
          <w:bCs/>
          <w:lang w:val="en-US"/>
        </w:rPr>
        <w:t>s</w:t>
      </w:r>
      <w:r w:rsidRPr="00904E96">
        <w:rPr>
          <w:b/>
          <w:bCs/>
          <w:lang w:val="en-US"/>
        </w:rPr>
        <w:t>ystems)</w:t>
      </w:r>
    </w:p>
    <w:p w14:paraId="50792E1E" w14:textId="5006252A" w:rsidR="00904E96" w:rsidRPr="00FE243B" w:rsidRDefault="00904E96" w:rsidP="00904E96">
      <w:pPr>
        <w:keepNext/>
        <w:keepLines/>
        <w:tabs>
          <w:tab w:val="right" w:pos="851"/>
        </w:tabs>
        <w:spacing w:before="360" w:after="240" w:line="300" w:lineRule="exact"/>
        <w:ind w:left="1134" w:right="1134" w:hanging="1134"/>
        <w:rPr>
          <w:b/>
          <w:color w:val="0000FF"/>
          <w:sz w:val="24"/>
          <w:szCs w:val="24"/>
          <w:lang w:val="en-GB"/>
        </w:rPr>
      </w:pPr>
      <w:r w:rsidRPr="00904E96">
        <w:rPr>
          <w:b/>
          <w:sz w:val="28"/>
          <w:lang w:val="en-US"/>
        </w:rPr>
        <w:tab/>
      </w:r>
      <w:r w:rsidRPr="00904E96">
        <w:rPr>
          <w:b/>
          <w:sz w:val="28"/>
          <w:lang w:val="en-US"/>
        </w:rPr>
        <w:tab/>
      </w:r>
      <w:r w:rsidRPr="00FE243B">
        <w:rPr>
          <w:b/>
          <w:sz w:val="28"/>
          <w:lang w:val="en-GB"/>
        </w:rPr>
        <w:t xml:space="preserve">Proposal for </w:t>
      </w:r>
      <w:r w:rsidR="0060294A">
        <w:rPr>
          <w:b/>
          <w:sz w:val="28"/>
          <w:lang w:val="en-US"/>
        </w:rPr>
        <w:t>S</w:t>
      </w:r>
      <w:r w:rsidR="003E0C86" w:rsidRPr="00E02DB7">
        <w:rPr>
          <w:b/>
          <w:sz w:val="28"/>
          <w:lang w:val="en-US"/>
        </w:rPr>
        <w:t>upplement 1 to</w:t>
      </w:r>
      <w:r w:rsidRPr="00FE243B">
        <w:rPr>
          <w:b/>
          <w:sz w:val="28"/>
          <w:lang w:val="en-GB"/>
        </w:rPr>
        <w:t xml:space="preserve"> </w:t>
      </w:r>
      <w:r>
        <w:rPr>
          <w:b/>
          <w:sz w:val="28"/>
          <w:lang w:val="en-GB"/>
        </w:rPr>
        <w:t>01 s</w:t>
      </w:r>
      <w:r w:rsidRPr="00FE243B">
        <w:rPr>
          <w:b/>
          <w:sz w:val="28"/>
          <w:lang w:val="en-GB"/>
        </w:rPr>
        <w:t xml:space="preserve">eries of </w:t>
      </w:r>
      <w:r>
        <w:rPr>
          <w:b/>
          <w:sz w:val="28"/>
          <w:lang w:val="en-GB"/>
        </w:rPr>
        <w:t>a</w:t>
      </w:r>
      <w:r w:rsidRPr="00FE243B">
        <w:rPr>
          <w:b/>
          <w:sz w:val="28"/>
          <w:lang w:val="en-GB"/>
        </w:rPr>
        <w:t xml:space="preserve">mendments to </w:t>
      </w:r>
      <w:r>
        <w:rPr>
          <w:b/>
          <w:sz w:val="28"/>
          <w:lang w:val="en-GB"/>
        </w:rPr>
        <w:t xml:space="preserve">UN </w:t>
      </w:r>
      <w:r w:rsidRPr="00FE243B">
        <w:rPr>
          <w:b/>
          <w:sz w:val="28"/>
          <w:lang w:val="en-GB"/>
        </w:rPr>
        <w:t>Regulation No. 14</w:t>
      </w:r>
      <w:r>
        <w:rPr>
          <w:b/>
          <w:sz w:val="28"/>
          <w:lang w:val="en-GB"/>
        </w:rPr>
        <w:t>1</w:t>
      </w:r>
    </w:p>
    <w:p w14:paraId="53EB104F" w14:textId="0B679B5D"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Task Force </w:t>
      </w:r>
      <w:r>
        <w:rPr>
          <w:b/>
          <w:sz w:val="24"/>
          <w:lang w:val="en-GB"/>
        </w:rPr>
        <w:t xml:space="preserve">on </w:t>
      </w:r>
      <w:bookmarkStart w:id="0" w:name="_Hlk43295370"/>
      <w:r w:rsidRPr="00FE243B">
        <w:rPr>
          <w:b/>
          <w:sz w:val="24"/>
          <w:lang w:val="en-GB"/>
        </w:rPr>
        <w:t xml:space="preserve">Tyre Pressure Monitoring System </w:t>
      </w:r>
      <w:bookmarkEnd w:id="0"/>
      <w:r w:rsidRPr="00FE243B">
        <w:rPr>
          <w:b/>
          <w:sz w:val="24"/>
          <w:lang w:val="en-GB"/>
        </w:rPr>
        <w:t>and Tyre Installation</w:t>
      </w:r>
      <w:r w:rsidR="00B53D41" w:rsidRPr="00EA370C">
        <w:rPr>
          <w:b/>
          <w:lang w:val="en-US"/>
        </w:rPr>
        <w:footnoteReference w:customMarkFollows="1" w:id="2"/>
        <w:t>*</w:t>
      </w:r>
      <w:r w:rsidRPr="00FE243B">
        <w:rPr>
          <w:b/>
          <w:sz w:val="24"/>
          <w:lang w:val="en-GB"/>
        </w:rPr>
        <w:t xml:space="preserve"> </w:t>
      </w:r>
    </w:p>
    <w:p w14:paraId="7BDD979D" w14:textId="7B5A1192" w:rsidR="00904E96" w:rsidRDefault="00904E96" w:rsidP="00904E96">
      <w:pPr>
        <w:pStyle w:val="SingleTxtG"/>
        <w:tabs>
          <w:tab w:val="left" w:pos="8505"/>
        </w:tabs>
        <w:spacing w:before="240" w:after="0"/>
        <w:ind w:firstLine="567"/>
        <w:rPr>
          <w:lang w:val="en-US"/>
        </w:rPr>
      </w:pPr>
      <w:r w:rsidRPr="00E03A64">
        <w:rPr>
          <w:lang w:val="en-US"/>
        </w:rPr>
        <w:t>Th</w:t>
      </w:r>
      <w:r>
        <w:rPr>
          <w:lang w:val="en-US"/>
        </w:rPr>
        <w:t xml:space="preserve">e text below has been prepared by the experts of the Task Force on </w:t>
      </w:r>
      <w:proofErr w:type="spellStart"/>
      <w:r>
        <w:rPr>
          <w:lang w:val="en-US"/>
        </w:rPr>
        <w:t>Tyre</w:t>
      </w:r>
      <w:proofErr w:type="spellEnd"/>
      <w:r>
        <w:rPr>
          <w:lang w:val="en-US"/>
        </w:rPr>
        <w:t xml:space="preserve"> Pressure Monitoring System and </w:t>
      </w:r>
      <w:proofErr w:type="spellStart"/>
      <w:r>
        <w:rPr>
          <w:lang w:val="en-US"/>
        </w:rPr>
        <w:t>Tyre</w:t>
      </w:r>
      <w:proofErr w:type="spellEnd"/>
      <w:r>
        <w:rPr>
          <w:lang w:val="en-US"/>
        </w:rPr>
        <w:t xml:space="preserve"> Installation </w:t>
      </w:r>
      <w:r w:rsidRPr="00FE243B">
        <w:rPr>
          <w:lang w:val="en-US"/>
        </w:rPr>
        <w:t>(TF TPMSTI)</w:t>
      </w:r>
      <w:r w:rsidRPr="00CC1634">
        <w:rPr>
          <w:lang w:val="en-US"/>
        </w:rPr>
        <w:t xml:space="preserve"> </w:t>
      </w:r>
      <w:r>
        <w:rPr>
          <w:lang w:val="en-US"/>
        </w:rPr>
        <w:t xml:space="preserve">in order </w:t>
      </w:r>
      <w:r w:rsidRPr="00CC1634">
        <w:rPr>
          <w:lang w:val="en-US"/>
        </w:rPr>
        <w:t>to align UN Regulation No. 14</w:t>
      </w:r>
      <w:r>
        <w:rPr>
          <w:lang w:val="en-US"/>
        </w:rPr>
        <w:t>1</w:t>
      </w:r>
      <w:r w:rsidRPr="00CC1634">
        <w:rPr>
          <w:lang w:val="en-US"/>
        </w:rPr>
        <w:t xml:space="preserve"> with the</w:t>
      </w:r>
      <w:r w:rsidR="0000255E" w:rsidRPr="0000255E">
        <w:rPr>
          <w:lang w:val="en-US"/>
        </w:rPr>
        <w:t xml:space="preserve"> </w:t>
      </w:r>
      <w:r w:rsidR="0000255E">
        <w:rPr>
          <w:lang w:val="en-US"/>
        </w:rPr>
        <w:t>transitional</w:t>
      </w:r>
      <w:r w:rsidRPr="00CC1634">
        <w:rPr>
          <w:lang w:val="en-US"/>
        </w:rPr>
        <w:t xml:space="preserve"> provisions of European Union </w:t>
      </w:r>
      <w:r w:rsidR="00DF57A9">
        <w:rPr>
          <w:lang w:val="en-US"/>
        </w:rPr>
        <w:t xml:space="preserve">(EU) </w:t>
      </w:r>
      <w:r w:rsidRPr="00CC1634">
        <w:rPr>
          <w:lang w:val="en-US"/>
        </w:rPr>
        <w:t>Regulation 2019/2144.</w:t>
      </w:r>
      <w:r w:rsidR="00536F23">
        <w:rPr>
          <w:lang w:val="en-US"/>
        </w:rPr>
        <w:t xml:space="preserve"> </w:t>
      </w:r>
      <w:r w:rsidR="00EE3123">
        <w:rPr>
          <w:lang w:val="en-US"/>
        </w:rPr>
        <w:t xml:space="preserve">The new </w:t>
      </w:r>
      <w:r w:rsidR="00536F23">
        <w:rPr>
          <w:lang w:val="en-US"/>
        </w:rPr>
        <w:t xml:space="preserve">text is </w:t>
      </w:r>
      <w:r w:rsidR="00EE3123">
        <w:rPr>
          <w:lang w:val="en-US"/>
        </w:rPr>
        <w:t xml:space="preserve">shown </w:t>
      </w:r>
      <w:r w:rsidR="00536F23">
        <w:rPr>
          <w:lang w:val="en-US"/>
        </w:rPr>
        <w:t xml:space="preserve">with bold and deleted text </w:t>
      </w:r>
      <w:r w:rsidR="00FE7398">
        <w:rPr>
          <w:lang w:val="en-US"/>
        </w:rPr>
        <w:t xml:space="preserve">is shown </w:t>
      </w:r>
      <w:r w:rsidR="00536F23">
        <w:rPr>
          <w:lang w:val="en-US"/>
        </w:rPr>
        <w:t>with strikethrough characters.</w:t>
      </w:r>
    </w:p>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442F8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sidRPr="00556A0F">
        <w:rPr>
          <w:b/>
          <w:bCs/>
          <w:sz w:val="28"/>
          <w:szCs w:val="28"/>
          <w:lang w:val="en-GB"/>
        </w:rPr>
        <w:lastRenderedPageBreak/>
        <w:tab/>
      </w:r>
      <w:r w:rsidRPr="00A319C7">
        <w:rPr>
          <w:b/>
          <w:bCs/>
          <w:sz w:val="28"/>
          <w:szCs w:val="28"/>
          <w:lang w:val="en-US"/>
        </w:rPr>
        <w:t>I.</w:t>
      </w:r>
      <w:r w:rsidRPr="00A319C7">
        <w:rPr>
          <w:b/>
          <w:bCs/>
          <w:sz w:val="28"/>
          <w:szCs w:val="28"/>
          <w:lang w:val="en-US"/>
        </w:rPr>
        <w:tab/>
        <w:t>Proposal</w:t>
      </w:r>
    </w:p>
    <w:p w14:paraId="188C9D39" w14:textId="0D4E3741" w:rsidR="0000255E" w:rsidRDefault="0000255E" w:rsidP="0094562C">
      <w:pPr>
        <w:pStyle w:val="HChG"/>
        <w:spacing w:before="0" w:after="120" w:line="240" w:lineRule="atLeast"/>
        <w:ind w:firstLine="0"/>
        <w:jc w:val="both"/>
        <w:rPr>
          <w:b w:val="0"/>
          <w:bCs/>
          <w:sz w:val="20"/>
          <w:lang w:val="en-US"/>
        </w:rPr>
      </w:pPr>
      <w:r w:rsidRPr="0094562C">
        <w:rPr>
          <w:b w:val="0"/>
          <w:bCs/>
          <w:i/>
          <w:iCs/>
          <w:sz w:val="20"/>
          <w:lang w:val="en-US"/>
        </w:rPr>
        <w:t>Paragraph 12</w:t>
      </w:r>
      <w:r w:rsidR="00337F86" w:rsidRPr="0094562C">
        <w:rPr>
          <w:b w:val="0"/>
          <w:bCs/>
          <w:i/>
          <w:iCs/>
          <w:sz w:val="20"/>
          <w:lang w:val="en-US"/>
        </w:rPr>
        <w:t>,</w:t>
      </w:r>
      <w:r w:rsidR="00337F86">
        <w:rPr>
          <w:b w:val="0"/>
          <w:bCs/>
          <w:sz w:val="20"/>
          <w:lang w:val="en-US"/>
        </w:rPr>
        <w:t xml:space="preserve"> </w:t>
      </w:r>
      <w:r>
        <w:rPr>
          <w:b w:val="0"/>
          <w:bCs/>
          <w:sz w:val="20"/>
          <w:lang w:val="en-US"/>
        </w:rPr>
        <w:t>am</w:t>
      </w:r>
      <w:r w:rsidR="0090527D">
        <w:rPr>
          <w:b w:val="0"/>
          <w:bCs/>
          <w:sz w:val="20"/>
          <w:lang w:val="en-US"/>
        </w:rPr>
        <w:t>e</w:t>
      </w:r>
      <w:r>
        <w:rPr>
          <w:b w:val="0"/>
          <w:bCs/>
          <w:sz w:val="20"/>
          <w:lang w:val="en-US"/>
        </w:rPr>
        <w:t>n</w:t>
      </w:r>
      <w:r w:rsidR="0090527D">
        <w:rPr>
          <w:b w:val="0"/>
          <w:bCs/>
          <w:sz w:val="20"/>
          <w:lang w:val="en-US"/>
        </w:rPr>
        <w:t>d</w:t>
      </w:r>
      <w:r>
        <w:rPr>
          <w:b w:val="0"/>
          <w:bCs/>
          <w:sz w:val="20"/>
          <w:lang w:val="en-US"/>
        </w:rPr>
        <w:t xml:space="preserve"> </w:t>
      </w:r>
      <w:r w:rsidR="00751DF1">
        <w:rPr>
          <w:b w:val="0"/>
          <w:bCs/>
          <w:sz w:val="20"/>
          <w:lang w:val="en-US"/>
        </w:rPr>
        <w:t>to read</w:t>
      </w:r>
      <w:r>
        <w:rPr>
          <w:b w:val="0"/>
          <w:bCs/>
          <w:sz w:val="20"/>
          <w:lang w:val="en-US"/>
        </w:rPr>
        <w:t>:</w:t>
      </w:r>
    </w:p>
    <w:p w14:paraId="4C4A5001" w14:textId="5E6FE95D" w:rsidR="00747101" w:rsidRPr="0094562C" w:rsidRDefault="00A9646C" w:rsidP="0094562C">
      <w:pPr>
        <w:pStyle w:val="HChG"/>
        <w:spacing w:before="0" w:after="120" w:line="240" w:lineRule="atLeast"/>
        <w:jc w:val="both"/>
        <w:rPr>
          <w:b w:val="0"/>
          <w:bCs/>
          <w:sz w:val="20"/>
          <w:lang w:val="en-GB"/>
        </w:rPr>
      </w:pPr>
      <w:r w:rsidRPr="0094562C">
        <w:rPr>
          <w:b w:val="0"/>
          <w:bCs/>
          <w:sz w:val="20"/>
          <w:lang w:val="en-US"/>
        </w:rPr>
        <w:tab/>
      </w:r>
      <w:r w:rsidR="0037301A" w:rsidRPr="0094562C">
        <w:rPr>
          <w:b w:val="0"/>
          <w:bCs/>
          <w:sz w:val="20"/>
          <w:lang w:val="en-US"/>
        </w:rPr>
        <w:tab/>
      </w:r>
      <w:r w:rsidR="00337F86" w:rsidRPr="0094562C">
        <w:rPr>
          <w:b w:val="0"/>
          <w:bCs/>
          <w:sz w:val="20"/>
          <w:lang w:val="en-US"/>
        </w:rPr>
        <w:t>"</w:t>
      </w:r>
      <w:r w:rsidR="00747101" w:rsidRPr="0094562C">
        <w:rPr>
          <w:b w:val="0"/>
          <w:bCs/>
          <w:sz w:val="20"/>
          <w:lang w:val="en-GB"/>
        </w:rPr>
        <w:t>12.</w:t>
      </w:r>
      <w:r w:rsidR="00747101" w:rsidRPr="0094562C">
        <w:rPr>
          <w:b w:val="0"/>
          <w:bCs/>
          <w:sz w:val="20"/>
          <w:lang w:val="en-GB"/>
        </w:rPr>
        <w:tab/>
      </w:r>
      <w:r w:rsidR="00747101" w:rsidRPr="0094562C">
        <w:rPr>
          <w:b w:val="0"/>
          <w:bCs/>
          <w:sz w:val="20"/>
          <w:lang w:val="en-GB"/>
        </w:rPr>
        <w:tab/>
        <w:t>Transitional provisions</w:t>
      </w:r>
    </w:p>
    <w:p w14:paraId="59EC1419" w14:textId="77777777" w:rsidR="00747101" w:rsidRPr="00E16EAA" w:rsidRDefault="00747101" w:rsidP="00747101">
      <w:pPr>
        <w:pStyle w:val="SingleTxtG"/>
        <w:ind w:left="2268" w:hanging="1134"/>
        <w:rPr>
          <w:iCs/>
          <w:color w:val="000000"/>
          <w:lang w:val="en-US"/>
        </w:rPr>
      </w:pPr>
      <w:r w:rsidRPr="00E16EAA">
        <w:rPr>
          <w:iCs/>
          <w:color w:val="000000"/>
          <w:lang w:val="en-US"/>
        </w:rPr>
        <w:t>12.1.</w:t>
      </w:r>
      <w:r w:rsidRPr="00E16EA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50CBE5D6" w14:textId="61E5D2C2" w:rsidR="00747101" w:rsidRPr="00E16EAA" w:rsidRDefault="00747101" w:rsidP="00747101">
      <w:pPr>
        <w:pStyle w:val="SingleTxtG"/>
        <w:ind w:left="2268" w:hanging="1134"/>
        <w:rPr>
          <w:iCs/>
          <w:color w:val="000000"/>
          <w:lang w:val="en-US"/>
        </w:rPr>
      </w:pPr>
      <w:r w:rsidRPr="00E16EAA">
        <w:rPr>
          <w:iCs/>
          <w:color w:val="000000"/>
          <w:lang w:val="en-US"/>
        </w:rPr>
        <w:t>12.2.</w:t>
      </w:r>
      <w:r w:rsidRPr="00E16EAA">
        <w:rPr>
          <w:iCs/>
          <w:color w:val="000000"/>
          <w:lang w:val="en-US"/>
        </w:rPr>
        <w:tab/>
        <w:t xml:space="preserve">As from 6 July 2022, for vehicle types of category </w:t>
      </w:r>
      <w:r w:rsidRPr="004639D9">
        <w:rPr>
          <w:iCs/>
          <w:strike/>
          <w:color w:val="000000"/>
          <w:lang w:val="en-US"/>
        </w:rPr>
        <w:t>M</w:t>
      </w:r>
      <w:r w:rsidRPr="004639D9">
        <w:rPr>
          <w:iCs/>
          <w:strike/>
          <w:color w:val="000000"/>
          <w:vertAlign w:val="subscript"/>
          <w:lang w:val="en-US"/>
        </w:rPr>
        <w:t>1</w:t>
      </w:r>
      <w:r w:rsidRPr="004639D9">
        <w:rPr>
          <w:iCs/>
          <w:strike/>
          <w:color w:val="000000"/>
          <w:lang w:val="en-US"/>
        </w:rPr>
        <w:t xml:space="preserve"> and as from 6 July 2024 for vehicle types of other categories than M</w:t>
      </w:r>
      <w:r w:rsidRPr="004639D9">
        <w:rPr>
          <w:iCs/>
          <w:strike/>
          <w:color w:val="000000"/>
          <w:vertAlign w:val="subscript"/>
          <w:lang w:val="en-US"/>
        </w:rPr>
        <w:t>1</w:t>
      </w:r>
      <w:r w:rsidRPr="004639D9">
        <w:rPr>
          <w:b/>
          <w:iCs/>
          <w:color w:val="000000"/>
          <w:lang w:val="en-US"/>
        </w:rPr>
        <w:t>N</w:t>
      </w:r>
      <w:r w:rsidRPr="004639D9">
        <w:rPr>
          <w:b/>
          <w:iCs/>
          <w:color w:val="000000"/>
          <w:vertAlign w:val="subscript"/>
          <w:lang w:val="en-US"/>
        </w:rPr>
        <w:t xml:space="preserve">1 </w:t>
      </w:r>
      <w:r w:rsidRPr="004639D9">
        <w:rPr>
          <w:b/>
          <w:iCs/>
          <w:color w:val="000000"/>
          <w:lang w:val="en-US"/>
        </w:rPr>
        <w:t xml:space="preserve">without </w:t>
      </w:r>
      <w:r w:rsidR="000C66DF">
        <w:rPr>
          <w:b/>
          <w:iCs/>
          <w:color w:val="000000"/>
          <w:lang w:val="en-US"/>
        </w:rPr>
        <w:t xml:space="preserve">twin </w:t>
      </w:r>
      <w:r w:rsidRPr="004639D9">
        <w:rPr>
          <w:b/>
          <w:iCs/>
          <w:color w:val="000000"/>
          <w:lang w:val="en-US"/>
        </w:rPr>
        <w:t>wheels fitted on an axle</w:t>
      </w:r>
      <w:r w:rsidRPr="00E16EAA">
        <w:rPr>
          <w:iCs/>
          <w:color w:val="000000"/>
          <w:lang w:val="en-US"/>
        </w:rPr>
        <w:t>, Contracting Parties applying this Regulation shall not be obliged to accept type approvals to the preceding series of amendments, first issued after 6 July 2022.</w:t>
      </w:r>
    </w:p>
    <w:p w14:paraId="393D2C04" w14:textId="4EFBB8D1" w:rsidR="00747101" w:rsidRPr="00E16EAA" w:rsidRDefault="00747101" w:rsidP="00747101">
      <w:pPr>
        <w:pStyle w:val="SingleTxtG"/>
        <w:ind w:left="2268" w:hanging="1134"/>
        <w:rPr>
          <w:iCs/>
          <w:color w:val="000000"/>
          <w:lang w:val="en-US"/>
        </w:rPr>
      </w:pPr>
      <w:r w:rsidRPr="00E16EAA">
        <w:rPr>
          <w:iCs/>
          <w:color w:val="000000"/>
          <w:lang w:val="en-US"/>
        </w:rPr>
        <w:t>12.3.</w:t>
      </w:r>
      <w:r w:rsidRPr="00E16EAA">
        <w:rPr>
          <w:iCs/>
          <w:color w:val="000000"/>
          <w:lang w:val="en-US"/>
        </w:rPr>
        <w:tab/>
        <w:t>Until 6 July 2022, for vehicle types of category M</w:t>
      </w:r>
      <w:r w:rsidRPr="00E16EAA">
        <w:rPr>
          <w:iCs/>
          <w:color w:val="000000"/>
          <w:vertAlign w:val="subscript"/>
          <w:lang w:val="en-US"/>
        </w:rPr>
        <w:t>1</w:t>
      </w:r>
      <w:r w:rsidRPr="00E16EAA">
        <w:rPr>
          <w:iCs/>
          <w:color w:val="000000"/>
          <w:lang w:val="en-US"/>
        </w:rPr>
        <w:t xml:space="preserve"> </w:t>
      </w:r>
      <w:r w:rsidRPr="004639D9">
        <w:rPr>
          <w:b/>
          <w:iCs/>
          <w:color w:val="000000"/>
          <w:lang w:val="en-US"/>
        </w:rPr>
        <w:t xml:space="preserve">up to </w:t>
      </w:r>
      <w:r w:rsidR="000C66DF">
        <w:rPr>
          <w:b/>
          <w:iCs/>
          <w:color w:val="000000"/>
          <w:lang w:val="en-US"/>
        </w:rPr>
        <w:t xml:space="preserve">a maximum mass of </w:t>
      </w:r>
      <w:r w:rsidRPr="004639D9">
        <w:rPr>
          <w:b/>
          <w:iCs/>
          <w:color w:val="000000"/>
          <w:lang w:val="en-US"/>
        </w:rPr>
        <w:t>3</w:t>
      </w:r>
      <w:r w:rsidR="000C66DF">
        <w:rPr>
          <w:b/>
          <w:iCs/>
          <w:color w:val="000000"/>
          <w:lang w:val="en-US"/>
        </w:rPr>
        <w:t>,</w:t>
      </w:r>
      <w:r w:rsidRPr="004639D9">
        <w:rPr>
          <w:b/>
          <w:iCs/>
          <w:color w:val="000000"/>
          <w:lang w:val="en-US"/>
        </w:rPr>
        <w:t xml:space="preserve">500 kg and without </w:t>
      </w:r>
      <w:r w:rsidR="000C66DF">
        <w:rPr>
          <w:b/>
          <w:iCs/>
          <w:color w:val="000000"/>
          <w:lang w:val="en-US"/>
        </w:rPr>
        <w:t>twin</w:t>
      </w:r>
      <w:r w:rsidRPr="004639D9">
        <w:rPr>
          <w:b/>
          <w:iCs/>
          <w:color w:val="000000"/>
          <w:lang w:val="en-US"/>
        </w:rPr>
        <w:t xml:space="preserve"> wheels fitted on an axle</w:t>
      </w:r>
      <w:r>
        <w:rPr>
          <w:iCs/>
          <w:color w:val="000000"/>
          <w:lang w:val="en-US"/>
        </w:rPr>
        <w:t xml:space="preserve"> </w:t>
      </w:r>
      <w:r w:rsidRPr="00E16EAA">
        <w:rPr>
          <w:iCs/>
          <w:color w:val="000000"/>
          <w:lang w:val="en-US"/>
        </w:rPr>
        <w:t xml:space="preserve">and until 6 July 2024 for vehicle types of </w:t>
      </w:r>
      <w:r w:rsidRPr="004639D9">
        <w:rPr>
          <w:iCs/>
          <w:strike/>
          <w:color w:val="000000"/>
          <w:lang w:val="en-US"/>
        </w:rPr>
        <w:t>other categories than M</w:t>
      </w:r>
      <w:r w:rsidRPr="004639D9">
        <w:rPr>
          <w:iCs/>
          <w:strike/>
          <w:color w:val="000000"/>
          <w:vertAlign w:val="subscript"/>
          <w:lang w:val="en-US"/>
        </w:rPr>
        <w:t>1</w:t>
      </w:r>
      <w:r w:rsidRPr="004639D9">
        <w:rPr>
          <w:b/>
          <w:iCs/>
          <w:color w:val="000000"/>
          <w:lang w:val="en-US"/>
        </w:rPr>
        <w:t>category N</w:t>
      </w:r>
      <w:r w:rsidRPr="004639D9">
        <w:rPr>
          <w:b/>
          <w:iCs/>
          <w:color w:val="000000"/>
          <w:vertAlign w:val="subscript"/>
          <w:lang w:val="en-US"/>
        </w:rPr>
        <w:t>1</w:t>
      </w:r>
      <w:r w:rsidRPr="004639D9">
        <w:rPr>
          <w:b/>
          <w:iCs/>
          <w:color w:val="000000"/>
          <w:lang w:val="en-US"/>
        </w:rPr>
        <w:t xml:space="preserve"> without </w:t>
      </w:r>
      <w:r w:rsidR="000C66DF">
        <w:rPr>
          <w:b/>
          <w:iCs/>
          <w:color w:val="000000"/>
          <w:lang w:val="en-US"/>
        </w:rPr>
        <w:t>twin</w:t>
      </w:r>
      <w:r w:rsidRPr="004639D9">
        <w:rPr>
          <w:b/>
          <w:iCs/>
          <w:color w:val="000000"/>
          <w:lang w:val="en-US"/>
        </w:rPr>
        <w:t xml:space="preserve"> wheels fitted on an axle</w:t>
      </w:r>
      <w:r w:rsidRPr="00E16EAA">
        <w:rPr>
          <w:iCs/>
          <w:color w:val="000000"/>
          <w:lang w:val="en-US"/>
        </w:rPr>
        <w:t>, Contracting Parties applying this Regulation shall accept type approvals to the preceding series of amendments, first issued before 6 July 2022.</w:t>
      </w:r>
    </w:p>
    <w:p w14:paraId="7ACE7728" w14:textId="154CC1E0" w:rsidR="00747101" w:rsidRPr="00E16EAA" w:rsidRDefault="00747101" w:rsidP="00747101">
      <w:pPr>
        <w:pStyle w:val="SingleTxtG"/>
        <w:ind w:left="2268" w:hanging="1134"/>
        <w:rPr>
          <w:iCs/>
          <w:color w:val="000000"/>
          <w:lang w:val="en-US"/>
        </w:rPr>
      </w:pPr>
      <w:r w:rsidRPr="00E16EAA">
        <w:rPr>
          <w:iCs/>
          <w:color w:val="000000"/>
          <w:lang w:val="en-US"/>
        </w:rPr>
        <w:t>12.4.</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w:t>
      </w:r>
      <w:r w:rsidR="004763ED" w:rsidRPr="004639D9">
        <w:rPr>
          <w:b/>
          <w:iCs/>
          <w:color w:val="000000"/>
          <w:lang w:val="en-US"/>
        </w:rPr>
        <w:t xml:space="preserve">up to </w:t>
      </w:r>
      <w:r w:rsidR="004763ED">
        <w:rPr>
          <w:b/>
          <w:iCs/>
          <w:color w:val="000000"/>
          <w:lang w:val="en-US"/>
        </w:rPr>
        <w:t xml:space="preserve">a maximum mass of </w:t>
      </w:r>
      <w:r w:rsidR="004763ED" w:rsidRPr="004639D9">
        <w:rPr>
          <w:b/>
          <w:iCs/>
          <w:color w:val="000000"/>
          <w:lang w:val="en-US"/>
        </w:rPr>
        <w:t>3</w:t>
      </w:r>
      <w:r w:rsidR="004763ED">
        <w:rPr>
          <w:b/>
          <w:iCs/>
          <w:color w:val="000000"/>
          <w:lang w:val="en-US"/>
        </w:rPr>
        <w:t>,</w:t>
      </w:r>
      <w:r w:rsidR="004763ED" w:rsidRPr="004639D9">
        <w:rPr>
          <w:b/>
          <w:iCs/>
          <w:color w:val="000000"/>
          <w:lang w:val="en-US"/>
        </w:rPr>
        <w:t xml:space="preserve">500 kg and without </w:t>
      </w:r>
      <w:r w:rsidR="004763ED">
        <w:rPr>
          <w:b/>
          <w:iCs/>
          <w:color w:val="000000"/>
          <w:lang w:val="en-US"/>
        </w:rPr>
        <w:t>twin</w:t>
      </w:r>
      <w:r w:rsidR="004763ED" w:rsidRPr="004639D9">
        <w:rPr>
          <w:b/>
          <w:iCs/>
          <w:color w:val="000000"/>
          <w:lang w:val="en-US"/>
        </w:rPr>
        <w:t xml:space="preserve"> wheels fitted on an axle</w:t>
      </w:r>
      <w:r>
        <w:rPr>
          <w:iCs/>
          <w:color w:val="000000"/>
          <w:lang w:val="en-US"/>
        </w:rPr>
        <w:t xml:space="preserve"> </w:t>
      </w:r>
      <w:r w:rsidRPr="00E16EAA">
        <w:rPr>
          <w:iCs/>
          <w:color w:val="000000"/>
          <w:lang w:val="en-US"/>
        </w:rPr>
        <w:t xml:space="preserve">and as from 6 July 2024 for vehicle </w:t>
      </w:r>
      <w:r>
        <w:rPr>
          <w:iCs/>
          <w:color w:val="000000"/>
          <w:lang w:val="en-US"/>
        </w:rPr>
        <w:t xml:space="preserve">types of </w:t>
      </w:r>
      <w:r w:rsidRPr="00AF2EC3">
        <w:rPr>
          <w:iCs/>
          <w:strike/>
          <w:color w:val="000000"/>
          <w:lang w:val="en-US"/>
        </w:rPr>
        <w:t xml:space="preserve">other categories than </w:t>
      </w:r>
      <w:r w:rsidRPr="004639D9">
        <w:rPr>
          <w:iCs/>
          <w:strike/>
          <w:color w:val="000000"/>
          <w:lang w:val="en-US"/>
        </w:rPr>
        <w:t>M</w:t>
      </w:r>
      <w:r w:rsidRPr="004639D9">
        <w:rPr>
          <w:iCs/>
          <w:strike/>
          <w:color w:val="000000"/>
          <w:vertAlign w:val="subscript"/>
          <w:lang w:val="en-US"/>
        </w:rPr>
        <w:t>1</w:t>
      </w:r>
      <w:r w:rsidRPr="004639D9">
        <w:rPr>
          <w:b/>
          <w:iCs/>
          <w:color w:val="000000"/>
          <w:lang w:val="en-US"/>
        </w:rPr>
        <w:t>category N</w:t>
      </w:r>
      <w:r w:rsidRPr="004639D9">
        <w:rPr>
          <w:b/>
          <w:iCs/>
          <w:color w:val="000000"/>
          <w:vertAlign w:val="subscript"/>
          <w:lang w:val="en-US"/>
        </w:rPr>
        <w:t>1</w:t>
      </w:r>
      <w:r w:rsidRPr="004639D9">
        <w:rPr>
          <w:b/>
          <w:iCs/>
          <w:color w:val="000000"/>
          <w:lang w:val="en-US"/>
        </w:rPr>
        <w:t xml:space="preserve"> without </w:t>
      </w:r>
      <w:r w:rsidR="004763ED">
        <w:rPr>
          <w:b/>
          <w:iCs/>
          <w:color w:val="000000"/>
          <w:lang w:val="en-US"/>
        </w:rPr>
        <w:t>twin</w:t>
      </w:r>
      <w:r w:rsidRPr="004639D9">
        <w:rPr>
          <w:b/>
          <w:iCs/>
          <w:color w:val="000000"/>
          <w:lang w:val="en-US"/>
        </w:rPr>
        <w:t xml:space="preserve"> wheels fitted on an axle</w:t>
      </w:r>
      <w:r w:rsidRPr="00E16EAA">
        <w:rPr>
          <w:iCs/>
          <w:color w:val="000000"/>
          <w:lang w:val="en-US"/>
        </w:rPr>
        <w:t>,</w:t>
      </w:r>
      <w:r>
        <w:rPr>
          <w:iCs/>
          <w:color w:val="000000"/>
          <w:lang w:val="en-US"/>
        </w:rPr>
        <w:t xml:space="preserve"> </w:t>
      </w:r>
      <w:r w:rsidRPr="00E16EAA">
        <w:rPr>
          <w:iCs/>
          <w:color w:val="000000"/>
          <w:lang w:val="en-US"/>
        </w:rPr>
        <w:t>Contracting Parties applying this Regulation shall not be obliged to accept type approvals issued to the preceding series of amendments to this Regulation.</w:t>
      </w:r>
    </w:p>
    <w:p w14:paraId="5DBE3456" w14:textId="77777777" w:rsidR="00747101" w:rsidRPr="00E16EAA" w:rsidRDefault="00747101" w:rsidP="00747101">
      <w:pPr>
        <w:pStyle w:val="SingleTxtG"/>
        <w:ind w:left="2268" w:hanging="1134"/>
        <w:rPr>
          <w:iCs/>
          <w:color w:val="000000"/>
          <w:lang w:val="en-US"/>
        </w:rPr>
      </w:pPr>
      <w:r w:rsidRPr="00E16EAA">
        <w:rPr>
          <w:iCs/>
          <w:color w:val="000000"/>
          <w:lang w:val="en-US"/>
        </w:rPr>
        <w:t>12.5.</w:t>
      </w:r>
      <w:r w:rsidRPr="00E16EA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Pr>
          <w:iCs/>
          <w:color w:val="000000"/>
          <w:lang w:val="en-US"/>
        </w:rPr>
        <w:t>/</w:t>
      </w:r>
      <w:r w:rsidRPr="00E16EAA">
        <w:rPr>
          <w:iCs/>
          <w:color w:val="000000"/>
          <w:lang w:val="en-US"/>
        </w:rPr>
        <w:t>are only obliged to accept type approval granted in accordance with the 01 series of amendments.</w:t>
      </w:r>
    </w:p>
    <w:p w14:paraId="64EABC5A" w14:textId="77777777" w:rsidR="00747101" w:rsidRPr="00E16EAA" w:rsidRDefault="00747101" w:rsidP="00747101">
      <w:pPr>
        <w:pStyle w:val="SingleTxtG"/>
        <w:ind w:left="2268" w:hanging="1134"/>
        <w:rPr>
          <w:iCs/>
          <w:color w:val="000000"/>
          <w:lang w:val="en-US"/>
        </w:rPr>
      </w:pPr>
      <w:r w:rsidRPr="00E16EAA">
        <w:rPr>
          <w:iCs/>
          <w:color w:val="000000"/>
          <w:lang w:val="en-US"/>
        </w:rPr>
        <w:t>12.6.</w:t>
      </w:r>
      <w:r w:rsidRPr="00E16EAA">
        <w:rPr>
          <w:iCs/>
          <w:color w:val="000000"/>
          <w:lang w:val="en-US"/>
        </w:rPr>
        <w:tab/>
        <w:t>Notwithstanding paragraph 12.4</w:t>
      </w:r>
      <w:r>
        <w:rPr>
          <w:iCs/>
          <w:color w:val="000000"/>
          <w:lang w:val="en-US"/>
        </w:rPr>
        <w:t>.</w:t>
      </w:r>
      <w:r w:rsidRPr="00E16EA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1C48C53B" w14:textId="72CF5341" w:rsidR="00747101" w:rsidRPr="00F2631B" w:rsidRDefault="00747101" w:rsidP="00747101">
      <w:pPr>
        <w:pStyle w:val="SingleTxtG"/>
        <w:ind w:left="2268" w:hanging="1134"/>
        <w:rPr>
          <w:bCs/>
          <w:iCs/>
          <w:color w:val="000000" w:themeColor="text1"/>
          <w:lang w:val="en-US"/>
        </w:rPr>
      </w:pPr>
      <w:r w:rsidRPr="00F2631B">
        <w:rPr>
          <w:bCs/>
          <w:iCs/>
          <w:color w:val="000000" w:themeColor="text1"/>
          <w:lang w:val="en-US"/>
        </w:rPr>
        <w:t>12.7.</w:t>
      </w:r>
      <w:r w:rsidRPr="00F2631B">
        <w:rPr>
          <w:bCs/>
          <w:iCs/>
          <w:color w:val="000000" w:themeColor="text1"/>
          <w:lang w:val="en-US"/>
        </w:rPr>
        <w:tab/>
        <w:t>Contracting Parties applying this Regulation may grant type approvals according to any preceding series of amendments to this Regulation.</w:t>
      </w:r>
      <w:r w:rsidRPr="00ED66ED">
        <w:rPr>
          <w:rFonts w:eastAsia="Yu Mincho"/>
          <w:bCs/>
          <w:iCs/>
          <w:color w:val="000000"/>
          <w:lang w:val="en-US" w:eastAsia="ja-JP"/>
        </w:rPr>
        <w:t xml:space="preserve"> </w:t>
      </w:r>
    </w:p>
    <w:p w14:paraId="46B35322" w14:textId="2D9947C3" w:rsidR="00FD04D2" w:rsidRPr="00FD04D2" w:rsidRDefault="00747101" w:rsidP="00337F86">
      <w:pPr>
        <w:pStyle w:val="SingleTxtG"/>
        <w:ind w:left="2268" w:hanging="1134"/>
        <w:rPr>
          <w:b/>
          <w:color w:val="0000FF"/>
          <w:sz w:val="18"/>
          <w:szCs w:val="18"/>
          <w:lang w:val="en-GB"/>
        </w:rPr>
      </w:pPr>
      <w:r w:rsidRPr="00F2631B">
        <w:rPr>
          <w:bCs/>
          <w:iCs/>
          <w:color w:val="000000" w:themeColor="text1"/>
          <w:lang w:val="en-US"/>
        </w:rPr>
        <w:t>12.8.</w:t>
      </w:r>
      <w:r w:rsidRPr="00F2631B">
        <w:rPr>
          <w:bCs/>
          <w:iCs/>
          <w:color w:val="000000" w:themeColor="text1"/>
          <w:lang w:val="en-US"/>
        </w:rPr>
        <w:tab/>
        <w:t>Contracting Parties applying this Regulation shall continue to grant extensions of existing approvals to any preceding series of amendments to this Regulation.</w:t>
      </w:r>
      <w:r w:rsidR="00337F86">
        <w:rPr>
          <w:b/>
          <w:iCs/>
          <w:color w:val="000000"/>
          <w:lang w:val="en-US"/>
        </w:rPr>
        <w:t>"</w:t>
      </w:r>
    </w:p>
    <w:p w14:paraId="633B63B4" w14:textId="283C7BB4" w:rsidR="0037301A" w:rsidRPr="00337F86" w:rsidRDefault="00337F86" w:rsidP="00337F86">
      <w:pPr>
        <w:keepNext/>
        <w:keepLines/>
        <w:tabs>
          <w:tab w:val="right" w:pos="851"/>
        </w:tabs>
        <w:spacing w:before="360" w:after="240" w:line="300" w:lineRule="exact"/>
        <w:ind w:left="360" w:right="1134"/>
        <w:rPr>
          <w:b/>
          <w:bCs/>
          <w:sz w:val="28"/>
          <w:szCs w:val="28"/>
          <w:lang w:val="en-GB"/>
        </w:rPr>
      </w:pPr>
      <w:r>
        <w:rPr>
          <w:b/>
          <w:bCs/>
          <w:sz w:val="28"/>
          <w:szCs w:val="28"/>
          <w:lang w:val="en-GB"/>
        </w:rPr>
        <w:tab/>
      </w:r>
      <w:r w:rsidR="0037301A" w:rsidRPr="00556A0F">
        <w:rPr>
          <w:b/>
          <w:bCs/>
          <w:sz w:val="28"/>
          <w:szCs w:val="28"/>
          <w:lang w:val="en-GB"/>
        </w:rPr>
        <w:t xml:space="preserve">II. </w:t>
      </w:r>
      <w:r w:rsidR="00D17B35" w:rsidRPr="00556A0F">
        <w:rPr>
          <w:b/>
          <w:bCs/>
          <w:sz w:val="28"/>
          <w:szCs w:val="28"/>
          <w:lang w:val="en-GB"/>
        </w:rPr>
        <w:tab/>
      </w:r>
      <w:r w:rsidR="0037301A" w:rsidRPr="00337F86">
        <w:rPr>
          <w:b/>
          <w:bCs/>
          <w:sz w:val="28"/>
          <w:szCs w:val="28"/>
          <w:lang w:val="en-GB"/>
        </w:rPr>
        <w:t xml:space="preserve">Justification </w:t>
      </w:r>
    </w:p>
    <w:p w14:paraId="0993AC23" w14:textId="15738F58" w:rsidR="00AD4CB4" w:rsidRDefault="00350007" w:rsidP="00AD4CB4">
      <w:pPr>
        <w:adjustRightInd w:val="0"/>
        <w:spacing w:after="120"/>
        <w:ind w:left="1134" w:right="1134"/>
        <w:jc w:val="both"/>
        <w:rPr>
          <w:bCs/>
          <w:iCs/>
          <w:color w:val="000000" w:themeColor="text1"/>
          <w:lang w:val="en-US"/>
        </w:rPr>
      </w:pPr>
      <w:r>
        <w:rPr>
          <w:bCs/>
          <w:iCs/>
          <w:color w:val="000000" w:themeColor="text1"/>
          <w:lang w:val="en-US"/>
        </w:rPr>
        <w:t>1.</w:t>
      </w:r>
      <w:r>
        <w:rPr>
          <w:bCs/>
          <w:iCs/>
          <w:color w:val="000000" w:themeColor="text1"/>
          <w:lang w:val="en-US"/>
        </w:rPr>
        <w:tab/>
      </w:r>
      <w:r w:rsidR="00AD4CB4">
        <w:rPr>
          <w:bCs/>
          <w:iCs/>
          <w:color w:val="000000" w:themeColor="text1"/>
          <w:lang w:val="en-US"/>
        </w:rPr>
        <w:t xml:space="preserve">The transitional provisions concern only the vehicle categories that </w:t>
      </w:r>
      <w:r w:rsidR="007E479A">
        <w:rPr>
          <w:bCs/>
          <w:iCs/>
          <w:color w:val="000000" w:themeColor="text1"/>
          <w:lang w:val="en-US"/>
        </w:rPr>
        <w:t xml:space="preserve">were </w:t>
      </w:r>
      <w:r w:rsidR="007A12F5">
        <w:rPr>
          <w:bCs/>
          <w:iCs/>
          <w:color w:val="000000" w:themeColor="text1"/>
          <w:lang w:val="en-US"/>
        </w:rPr>
        <w:t xml:space="preserve">already </w:t>
      </w:r>
      <w:r w:rsidR="00AD4CB4">
        <w:rPr>
          <w:bCs/>
          <w:iCs/>
          <w:color w:val="000000" w:themeColor="text1"/>
          <w:lang w:val="en-US"/>
        </w:rPr>
        <w:t xml:space="preserve">in the scope of </w:t>
      </w:r>
      <w:r w:rsidR="00B07E6F">
        <w:rPr>
          <w:bCs/>
          <w:iCs/>
          <w:color w:val="000000" w:themeColor="text1"/>
          <w:lang w:val="en-US"/>
        </w:rPr>
        <w:t xml:space="preserve">the </w:t>
      </w:r>
      <w:r w:rsidR="007A12F5">
        <w:rPr>
          <w:bCs/>
          <w:iCs/>
          <w:color w:val="000000" w:themeColor="text1"/>
          <w:lang w:val="en-US"/>
        </w:rPr>
        <w:t xml:space="preserve">original </w:t>
      </w:r>
      <w:r w:rsidR="00B07E6F">
        <w:rPr>
          <w:bCs/>
          <w:iCs/>
          <w:color w:val="000000" w:themeColor="text1"/>
          <w:lang w:val="en-US"/>
        </w:rPr>
        <w:t xml:space="preserve">series of amendments to </w:t>
      </w:r>
      <w:r w:rsidR="00AD4CB4">
        <w:rPr>
          <w:bCs/>
          <w:iCs/>
          <w:color w:val="000000" w:themeColor="text1"/>
          <w:lang w:val="en-US"/>
        </w:rPr>
        <w:t>UN R</w:t>
      </w:r>
      <w:r w:rsidR="00B07E6F">
        <w:rPr>
          <w:bCs/>
          <w:iCs/>
          <w:color w:val="000000" w:themeColor="text1"/>
          <w:lang w:val="en-US"/>
        </w:rPr>
        <w:t xml:space="preserve">egulation No. </w:t>
      </w:r>
      <w:r w:rsidR="00AD4CB4">
        <w:rPr>
          <w:bCs/>
          <w:iCs/>
          <w:color w:val="000000" w:themeColor="text1"/>
          <w:lang w:val="en-US"/>
        </w:rPr>
        <w:t xml:space="preserve">141. For </w:t>
      </w:r>
      <w:r w:rsidR="000D577A">
        <w:rPr>
          <w:bCs/>
          <w:iCs/>
          <w:color w:val="000000" w:themeColor="text1"/>
          <w:lang w:val="en-US"/>
        </w:rPr>
        <w:t xml:space="preserve">other </w:t>
      </w:r>
      <w:r w:rsidR="00AD4CB4">
        <w:rPr>
          <w:bCs/>
          <w:iCs/>
          <w:color w:val="000000" w:themeColor="text1"/>
          <w:lang w:val="en-US"/>
        </w:rPr>
        <w:t xml:space="preserve">M, N and O vehicle categories, </w:t>
      </w:r>
      <w:r w:rsidR="004F2B29" w:rsidRPr="004F2B29">
        <w:rPr>
          <w:bCs/>
          <w:iCs/>
          <w:color w:val="000000" w:themeColor="text1"/>
          <w:lang w:val="en-US"/>
        </w:rPr>
        <w:t>the 01 series of amendments to UN Regulation No. 141</w:t>
      </w:r>
      <w:r w:rsidR="004F2B29">
        <w:rPr>
          <w:bCs/>
          <w:iCs/>
          <w:color w:val="000000" w:themeColor="text1"/>
          <w:lang w:val="en-US"/>
        </w:rPr>
        <w:t xml:space="preserve"> </w:t>
      </w:r>
      <w:r w:rsidR="00FF4328">
        <w:rPr>
          <w:bCs/>
          <w:iCs/>
          <w:color w:val="000000" w:themeColor="text1"/>
          <w:lang w:val="en-US"/>
        </w:rPr>
        <w:t>is a new UN Regulation.</w:t>
      </w:r>
    </w:p>
    <w:p w14:paraId="07BD92BE" w14:textId="140686A3" w:rsidR="00FF4328" w:rsidRPr="00FF4328" w:rsidRDefault="00350007" w:rsidP="00AD4CB4">
      <w:pPr>
        <w:adjustRightInd w:val="0"/>
        <w:spacing w:after="120"/>
        <w:ind w:left="1134" w:right="1134"/>
        <w:jc w:val="both"/>
        <w:rPr>
          <w:bCs/>
          <w:iCs/>
          <w:color w:val="000000" w:themeColor="text1"/>
          <w:lang w:val="en-US"/>
        </w:rPr>
      </w:pPr>
      <w:r>
        <w:rPr>
          <w:bCs/>
          <w:iCs/>
          <w:color w:val="000000" w:themeColor="text1"/>
          <w:lang w:val="en-US"/>
        </w:rPr>
        <w:t>2.</w:t>
      </w:r>
      <w:r>
        <w:rPr>
          <w:bCs/>
          <w:iCs/>
          <w:color w:val="000000" w:themeColor="text1"/>
          <w:lang w:val="en-US"/>
        </w:rPr>
        <w:tab/>
      </w:r>
      <w:r w:rsidR="00EB1124">
        <w:rPr>
          <w:bCs/>
          <w:iCs/>
          <w:color w:val="000000" w:themeColor="text1"/>
          <w:lang w:val="en-US"/>
        </w:rPr>
        <w:t>In addition</w:t>
      </w:r>
      <w:r w:rsidR="00FF4328">
        <w:rPr>
          <w:bCs/>
          <w:iCs/>
          <w:color w:val="000000" w:themeColor="text1"/>
          <w:lang w:val="en-US"/>
        </w:rPr>
        <w:t xml:space="preserve">, </w:t>
      </w:r>
      <w:r w:rsidR="004F2B29">
        <w:rPr>
          <w:bCs/>
          <w:iCs/>
          <w:color w:val="000000" w:themeColor="text1"/>
          <w:lang w:val="en-US"/>
        </w:rPr>
        <w:t xml:space="preserve">paragraph </w:t>
      </w:r>
      <w:r w:rsidR="00FF4328">
        <w:rPr>
          <w:bCs/>
          <w:iCs/>
          <w:color w:val="000000" w:themeColor="text1"/>
          <w:lang w:val="en-US"/>
        </w:rPr>
        <w:t>12.4</w:t>
      </w:r>
      <w:r w:rsidR="00897A7C">
        <w:rPr>
          <w:bCs/>
          <w:iCs/>
          <w:color w:val="000000" w:themeColor="text1"/>
          <w:lang w:val="en-US"/>
        </w:rPr>
        <w:t>.</w:t>
      </w:r>
      <w:r w:rsidR="00FF4328">
        <w:rPr>
          <w:bCs/>
          <w:iCs/>
          <w:color w:val="000000" w:themeColor="text1"/>
          <w:lang w:val="en-US"/>
        </w:rPr>
        <w:t xml:space="preserve"> covers </w:t>
      </w:r>
      <w:r w:rsidR="00D365AD">
        <w:rPr>
          <w:bCs/>
          <w:iCs/>
          <w:color w:val="000000" w:themeColor="text1"/>
          <w:lang w:val="en-US"/>
        </w:rPr>
        <w:t xml:space="preserve">paragraph </w:t>
      </w:r>
      <w:r w:rsidR="00FF4328">
        <w:rPr>
          <w:bCs/>
          <w:iCs/>
          <w:color w:val="000000" w:themeColor="text1"/>
          <w:lang w:val="en-US"/>
        </w:rPr>
        <w:t>12.2</w:t>
      </w:r>
      <w:r w:rsidR="00897A7C">
        <w:rPr>
          <w:bCs/>
          <w:iCs/>
          <w:color w:val="000000" w:themeColor="text1"/>
          <w:lang w:val="en-US"/>
        </w:rPr>
        <w:t>.</w:t>
      </w:r>
      <w:r w:rsidR="00FF4328">
        <w:rPr>
          <w:bCs/>
          <w:iCs/>
          <w:color w:val="000000" w:themeColor="text1"/>
          <w:lang w:val="en-US"/>
        </w:rPr>
        <w:t xml:space="preserve"> for vehicles of category </w:t>
      </w:r>
      <w:r w:rsidR="00FF4328" w:rsidRPr="00E16EAA">
        <w:rPr>
          <w:iCs/>
          <w:color w:val="000000"/>
          <w:lang w:val="en-US"/>
        </w:rPr>
        <w:t>M</w:t>
      </w:r>
      <w:r w:rsidR="00FF4328" w:rsidRPr="00E16EAA">
        <w:rPr>
          <w:iCs/>
          <w:color w:val="000000"/>
          <w:vertAlign w:val="subscript"/>
          <w:lang w:val="en-US"/>
        </w:rPr>
        <w:t>1</w:t>
      </w:r>
      <w:r w:rsidR="00FF4328" w:rsidRPr="00E16EAA">
        <w:rPr>
          <w:iCs/>
          <w:color w:val="000000"/>
          <w:lang w:val="en-US"/>
        </w:rPr>
        <w:t xml:space="preserve"> </w:t>
      </w:r>
      <w:r w:rsidR="00FF4328" w:rsidRPr="00FF4328">
        <w:rPr>
          <w:iCs/>
          <w:color w:val="000000"/>
          <w:lang w:val="en-US"/>
        </w:rPr>
        <w:t>up to a maximum mass of 3,500 kg and without twin wheels fitted on an axle</w:t>
      </w:r>
      <w:r w:rsidR="00FF4328">
        <w:rPr>
          <w:iCs/>
          <w:color w:val="000000"/>
          <w:lang w:val="en-US"/>
        </w:rPr>
        <w:t>.</w:t>
      </w:r>
    </w:p>
    <w:p w14:paraId="5D926D78" w14:textId="4960FB96" w:rsidR="00AE1A84" w:rsidRDefault="00AD4CB4" w:rsidP="00AD4CB4">
      <w:pPr>
        <w:adjustRightInd w:val="0"/>
        <w:spacing w:after="120"/>
        <w:ind w:left="1134" w:right="1134"/>
        <w:jc w:val="both"/>
        <w:rPr>
          <w:bCs/>
          <w:iCs/>
          <w:color w:val="000000" w:themeColor="text1"/>
          <w:lang w:val="en-US"/>
        </w:rPr>
      </w:pPr>
      <w:r>
        <w:rPr>
          <w:b/>
          <w:bCs/>
          <w:iCs/>
          <w:color w:val="000000" w:themeColor="text1"/>
          <w:lang w:val="en-US"/>
        </w:rPr>
        <w:tab/>
      </w:r>
      <w:r w:rsidR="00350007" w:rsidRPr="00350007">
        <w:rPr>
          <w:iCs/>
          <w:color w:val="000000" w:themeColor="text1"/>
          <w:lang w:val="en-US"/>
        </w:rPr>
        <w:t>3.</w:t>
      </w:r>
      <w:r w:rsidR="00350007" w:rsidRPr="00350007">
        <w:rPr>
          <w:iCs/>
          <w:color w:val="000000" w:themeColor="text1"/>
          <w:lang w:val="en-US"/>
        </w:rPr>
        <w:tab/>
      </w:r>
      <w:r w:rsidRPr="00350007">
        <w:rPr>
          <w:iCs/>
          <w:color w:val="000000" w:themeColor="text1"/>
          <w:lang w:val="en-US"/>
        </w:rPr>
        <w:t>The</w:t>
      </w:r>
      <w:r w:rsidRPr="00960C42">
        <w:rPr>
          <w:bCs/>
          <w:iCs/>
          <w:color w:val="000000" w:themeColor="text1"/>
          <w:lang w:val="en-US"/>
        </w:rPr>
        <w:t xml:space="preserve"> necessary </w:t>
      </w:r>
      <w:r>
        <w:rPr>
          <w:bCs/>
          <w:iCs/>
          <w:color w:val="000000" w:themeColor="text1"/>
          <w:lang w:val="en-US"/>
        </w:rPr>
        <w:t>corrections of the transitional provision dates are introduced in order to fully align with the corresponding transitional provisions in Regulation (EU) 2019/2144.</w:t>
      </w:r>
    </w:p>
    <w:p w14:paraId="009634FF" w14:textId="77777777" w:rsidR="007A03D6" w:rsidRDefault="007A03D6">
      <w:pPr>
        <w:suppressAutoHyphens w:val="0"/>
        <w:spacing w:line="240" w:lineRule="auto"/>
        <w:rPr>
          <w:bCs/>
          <w:iCs/>
          <w:color w:val="000000"/>
          <w:lang w:val="en-US"/>
        </w:rPr>
      </w:pPr>
      <w:r>
        <w:rPr>
          <w:bCs/>
          <w:iCs/>
          <w:color w:val="000000"/>
          <w:lang w:val="en-US"/>
        </w:rPr>
        <w:br w:type="page"/>
      </w:r>
    </w:p>
    <w:p w14:paraId="13C8639B" w14:textId="419B5EF2" w:rsidR="00AD4CB4" w:rsidRPr="00AE1A84" w:rsidRDefault="00B07E6F" w:rsidP="00AD4CB4">
      <w:pPr>
        <w:adjustRightInd w:val="0"/>
        <w:spacing w:after="120"/>
        <w:ind w:left="1134" w:right="1134"/>
        <w:jc w:val="both"/>
        <w:rPr>
          <w:lang w:val="en-US"/>
        </w:rPr>
      </w:pPr>
      <w:r>
        <w:rPr>
          <w:bCs/>
          <w:iCs/>
          <w:color w:val="000000"/>
          <w:lang w:val="en-US"/>
        </w:rPr>
        <w:lastRenderedPageBreak/>
        <w:t>4.</w:t>
      </w:r>
      <w:r>
        <w:rPr>
          <w:bCs/>
          <w:iCs/>
          <w:color w:val="000000"/>
          <w:lang w:val="en-US"/>
        </w:rPr>
        <w:tab/>
      </w:r>
      <w:r w:rsidR="00051B53">
        <w:rPr>
          <w:bCs/>
          <w:iCs/>
          <w:color w:val="000000"/>
          <w:lang w:val="en-US"/>
        </w:rPr>
        <w:t xml:space="preserve">The </w:t>
      </w:r>
      <w:r w:rsidR="00E44E7C">
        <w:rPr>
          <w:bCs/>
          <w:iCs/>
          <w:color w:val="000000"/>
          <w:lang w:val="en-US"/>
        </w:rPr>
        <w:t xml:space="preserve">text in this proposal is </w:t>
      </w:r>
      <w:r w:rsidR="00051B53">
        <w:rPr>
          <w:bCs/>
          <w:iCs/>
          <w:color w:val="000000"/>
          <w:lang w:val="en-US"/>
        </w:rPr>
        <w:t xml:space="preserve">based on </w:t>
      </w:r>
      <w:r w:rsidR="00E44E7C">
        <w:rPr>
          <w:bCs/>
          <w:lang w:val="en-US"/>
        </w:rPr>
        <w:t>ECE/TRANS/WP.29/2021/10/Rev.1.</w:t>
      </w:r>
    </w:p>
    <w:p w14:paraId="6F81BCEE" w14:textId="02ECB54D" w:rsidR="0037301A" w:rsidRPr="00AD4CB4" w:rsidRDefault="00AD4CB4" w:rsidP="00AD4CB4">
      <w:pPr>
        <w:suppressAutoHyphens w:val="0"/>
        <w:spacing w:line="240" w:lineRule="auto"/>
        <w:jc w:val="center"/>
        <w:rPr>
          <w:lang w:val="en-US"/>
        </w:rPr>
      </w:pPr>
      <w:r>
        <w:rPr>
          <w:lang w:val="en-US"/>
        </w:rPr>
        <w:t>___________________</w:t>
      </w:r>
    </w:p>
    <w:sectPr w:rsidR="0037301A" w:rsidRPr="00AD4CB4" w:rsidSect="004B1D4F">
      <w:headerReference w:type="first" r:id="rId18"/>
      <w:endnotePr>
        <w:numFmt w:val="decimal"/>
      </w:endnotePr>
      <w:pgSz w:w="11907" w:h="16840" w:code="9"/>
      <w:pgMar w:top="1418"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86CDF" w14:textId="77777777" w:rsidR="00BD46E0" w:rsidRDefault="00BD46E0"/>
  </w:endnote>
  <w:endnote w:type="continuationSeparator" w:id="0">
    <w:p w14:paraId="4C494559" w14:textId="77777777" w:rsidR="00BD46E0" w:rsidRDefault="00BD46E0"/>
  </w:endnote>
  <w:endnote w:type="continuationNotice" w:id="1">
    <w:p w14:paraId="4CF30064" w14:textId="77777777" w:rsidR="00BD46E0" w:rsidRDefault="00BD4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86A6" w14:textId="368918D6" w:rsidR="00904E96" w:rsidRDefault="00904E96">
    <w:pPr>
      <w:pStyle w:val="Footer"/>
    </w:pPr>
    <w:r>
      <w:rPr>
        <w:rStyle w:val="PageNumber"/>
      </w:rPr>
      <w:fldChar w:fldCharType="begin"/>
    </w:r>
    <w:r>
      <w:rPr>
        <w:rStyle w:val="PageNumber"/>
      </w:rPr>
      <w:instrText xml:space="preserve"> PAGE </w:instrText>
    </w:r>
    <w:r>
      <w:rPr>
        <w:rStyle w:val="PageNumber"/>
      </w:rPr>
      <w:fldChar w:fldCharType="separate"/>
    </w:r>
    <w:r w:rsidR="00E44E7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E71D" w14:textId="3B9C6F21" w:rsidR="00904E96" w:rsidRDefault="00904E96"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2E529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EAD4" w14:textId="1F0BA62B" w:rsidR="00417FBC" w:rsidRDefault="00417FBC" w:rsidP="00417FBC">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687A7F18" wp14:editId="3E6AB76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F283BC" w14:textId="11FD65CE" w:rsidR="00417FBC" w:rsidRPr="00417FBC" w:rsidRDefault="00417FBC" w:rsidP="00417FBC">
    <w:pPr>
      <w:spacing w:line="240" w:lineRule="auto"/>
      <w:ind w:right="1134"/>
    </w:pPr>
    <w:r>
      <w:t>GE.21-08893(E)</w:t>
    </w:r>
    <w:r>
      <w:rPr>
        <w:noProof/>
      </w:rPr>
      <w:drawing>
        <wp:anchor distT="0" distB="0" distL="114300" distR="114300" simplePos="0" relativeHeight="251660288" behindDoc="0" locked="0" layoutInCell="1" allowOverlap="1" wp14:anchorId="710037F9" wp14:editId="613608F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E1760" w14:textId="77777777" w:rsidR="00BD46E0" w:rsidRPr="00D27D5E" w:rsidRDefault="00BD46E0" w:rsidP="00D27D5E">
      <w:pPr>
        <w:tabs>
          <w:tab w:val="right" w:pos="2155"/>
        </w:tabs>
        <w:spacing w:after="80"/>
        <w:ind w:left="680"/>
        <w:rPr>
          <w:u w:val="single"/>
        </w:rPr>
      </w:pPr>
      <w:r>
        <w:rPr>
          <w:u w:val="single"/>
        </w:rPr>
        <w:tab/>
      </w:r>
    </w:p>
  </w:footnote>
  <w:footnote w:type="continuationSeparator" w:id="0">
    <w:p w14:paraId="68A8DE1F" w14:textId="77777777" w:rsidR="00BD46E0" w:rsidRDefault="00BD46E0">
      <w:r>
        <w:rPr>
          <w:u w:val="single"/>
        </w:rPr>
        <w:tab/>
      </w:r>
      <w:r>
        <w:rPr>
          <w:u w:val="single"/>
        </w:rPr>
        <w:tab/>
      </w:r>
      <w:r>
        <w:rPr>
          <w:u w:val="single"/>
        </w:rPr>
        <w:tab/>
      </w:r>
      <w:r>
        <w:rPr>
          <w:u w:val="single"/>
        </w:rPr>
        <w:tab/>
      </w:r>
    </w:p>
  </w:footnote>
  <w:footnote w:type="continuationNotice" w:id="1">
    <w:p w14:paraId="06D8A48E" w14:textId="77777777" w:rsidR="00BD46E0" w:rsidRDefault="00BD46E0"/>
  </w:footnote>
  <w:footnote w:id="2">
    <w:p w14:paraId="20BFF6AF" w14:textId="77777777" w:rsidR="00B53D41" w:rsidRPr="007E464F" w:rsidRDefault="00B53D41" w:rsidP="00B53D41">
      <w:pPr>
        <w:pStyle w:val="FootnoteText"/>
        <w:rPr>
          <w:lang w:val="en-US"/>
        </w:rPr>
      </w:pPr>
      <w:r>
        <w:tab/>
      </w:r>
      <w:r w:rsidRPr="00EA370C">
        <w:rPr>
          <w:rStyle w:val="FootnoteReference"/>
          <w:sz w:val="20"/>
          <w:lang w:val="en-US"/>
        </w:rPr>
        <w:t>*</w:t>
      </w:r>
      <w:r w:rsidRPr="00EA370C">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p w14:paraId="7F675E61" w14:textId="77777777" w:rsidR="00B53D41" w:rsidRPr="00EA370C" w:rsidRDefault="00B53D41" w:rsidP="00B53D4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6777" w14:textId="77777777" w:rsidR="00904E96" w:rsidRPr="00BB1F39" w:rsidRDefault="00904E96">
    <w:pPr>
      <w:pStyle w:val="Header"/>
      <w:rPr>
        <w:color w:val="FF0000"/>
        <w:u w:val="single"/>
        <w:lang w:val="en-US"/>
      </w:rPr>
    </w:pPr>
    <w:r w:rsidRPr="00BB1F39">
      <w:rPr>
        <w:lang w:val="en-US"/>
      </w:rPr>
      <w:t>ECE/TRANS/WP.29/</w:t>
    </w:r>
    <w:r>
      <w:rPr>
        <w:lang w:val="en-US"/>
      </w:rPr>
      <w:t>GRBP/2020</w:t>
    </w:r>
    <w:r w:rsidRPr="00BB1F39">
      <w:rPr>
        <w:lang w:val="en-US"/>
      </w:rPr>
      <w:t>/</w:t>
    </w:r>
    <w:r>
      <w:rPr>
        <w:lang w:val="en-U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7ADE" w14:textId="70ECC263" w:rsidR="00904E96" w:rsidRDefault="00904E96" w:rsidP="00E03A64">
    <w:pPr>
      <w:pStyle w:val="Header"/>
      <w:jc w:val="right"/>
    </w:pPr>
    <w:r>
      <w:t>ECE/TRANS/WP.29/GRBP/202</w:t>
    </w:r>
    <w:r w:rsidR="000C66DF">
      <w:t>1</w:t>
    </w:r>
    <w:r>
      <w:t>/</w:t>
    </w:r>
    <w:r w:rsidR="00FE7398">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F78A" w14:textId="77777777" w:rsidR="00904E96" w:rsidRPr="00805445" w:rsidRDefault="00904E96"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904E96" w:rsidRPr="00BB1F39" w:rsidRDefault="00904E96"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7A6" w14:textId="5375FA77" w:rsidR="00904E96" w:rsidRPr="00BB1F39" w:rsidRDefault="00904E96" w:rsidP="006A187B">
    <w:pPr>
      <w:pStyle w:val="Header"/>
      <w:rPr>
        <w:color w:val="FF0000"/>
        <w:u w:val="single"/>
        <w:lang w:val="en-US"/>
      </w:rPr>
    </w:pPr>
    <w:r w:rsidRPr="00BB1F39">
      <w:rPr>
        <w:lang w:val="en-US"/>
      </w:rPr>
      <w:t>ECE/TRANS/WP.29</w:t>
    </w:r>
    <w:r>
      <w:rPr>
        <w:lang w:val="en-US"/>
      </w:rPr>
      <w:t>/GRBP/202</w:t>
    </w:r>
    <w:r w:rsidR="000C66DF">
      <w:rPr>
        <w:lang w:val="en-US"/>
      </w:rPr>
      <w:t>1</w:t>
    </w:r>
    <w:r>
      <w:rPr>
        <w:lang w:val="en-US"/>
      </w:rPr>
      <w:t>/</w:t>
    </w:r>
    <w:r w:rsidR="00FE7398">
      <w:rPr>
        <w:lang w:val="en-US"/>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6"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2"/>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8"/>
  </w:num>
  <w:num w:numId="16">
    <w:abstractNumId w:val="33"/>
  </w:num>
  <w:num w:numId="17">
    <w:abstractNumId w:val="32"/>
  </w:num>
  <w:num w:numId="18">
    <w:abstractNumId w:val="35"/>
  </w:num>
  <w:num w:numId="19">
    <w:abstractNumId w:val="29"/>
  </w:num>
  <w:num w:numId="20">
    <w:abstractNumId w:val="25"/>
  </w:num>
  <w:num w:numId="21">
    <w:abstractNumId w:val="30"/>
  </w:num>
  <w:num w:numId="22">
    <w:abstractNumId w:val="34"/>
  </w:num>
  <w:num w:numId="23">
    <w:abstractNumId w:val="37"/>
  </w:num>
  <w:num w:numId="24">
    <w:abstractNumId w:val="19"/>
  </w:num>
  <w:num w:numId="25">
    <w:abstractNumId w:val="21"/>
  </w:num>
  <w:num w:numId="26">
    <w:abstractNumId w:val="41"/>
  </w:num>
  <w:num w:numId="27">
    <w:abstractNumId w:val="36"/>
  </w:num>
  <w:num w:numId="28">
    <w:abstractNumId w:val="24"/>
  </w:num>
  <w:num w:numId="29">
    <w:abstractNumId w:val="39"/>
  </w:num>
  <w:num w:numId="30">
    <w:abstractNumId w:val="16"/>
  </w:num>
  <w:num w:numId="31">
    <w:abstractNumId w:val="12"/>
  </w:num>
  <w:num w:numId="32">
    <w:abstractNumId w:val="40"/>
  </w:num>
  <w:num w:numId="33">
    <w:abstractNumId w:val="44"/>
  </w:num>
  <w:num w:numId="34">
    <w:abstractNumId w:val="10"/>
  </w:num>
  <w:num w:numId="35">
    <w:abstractNumId w:val="23"/>
  </w:num>
  <w:num w:numId="36">
    <w:abstractNumId w:val="38"/>
  </w:num>
  <w:num w:numId="37">
    <w:abstractNumId w:val="22"/>
  </w:num>
  <w:num w:numId="38">
    <w:abstractNumId w:val="27"/>
  </w:num>
  <w:num w:numId="39">
    <w:abstractNumId w:val="46"/>
  </w:num>
  <w:num w:numId="40">
    <w:abstractNumId w:val="45"/>
  </w:num>
  <w:num w:numId="41">
    <w:abstractNumId w:val="14"/>
  </w:num>
  <w:num w:numId="42">
    <w:abstractNumId w:val="17"/>
  </w:num>
  <w:num w:numId="43">
    <w:abstractNumId w:val="11"/>
  </w:num>
  <w:num w:numId="44">
    <w:abstractNumId w:val="47"/>
  </w:num>
  <w:num w:numId="45">
    <w:abstractNumId w:val="26"/>
  </w:num>
  <w:num w:numId="46">
    <w:abstractNumId w:val="43"/>
  </w:num>
  <w:num w:numId="47">
    <w:abstractNumId w:val="20"/>
  </w:num>
  <w:num w:numId="4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E10"/>
    <w:rsid w:val="0000255E"/>
    <w:rsid w:val="000047D9"/>
    <w:rsid w:val="00004EBE"/>
    <w:rsid w:val="0000737A"/>
    <w:rsid w:val="00016AC5"/>
    <w:rsid w:val="00020252"/>
    <w:rsid w:val="00027EB8"/>
    <w:rsid w:val="00030ADE"/>
    <w:rsid w:val="000312C0"/>
    <w:rsid w:val="00031CA3"/>
    <w:rsid w:val="00031EFC"/>
    <w:rsid w:val="00035F50"/>
    <w:rsid w:val="000403DA"/>
    <w:rsid w:val="000417DD"/>
    <w:rsid w:val="00051B53"/>
    <w:rsid w:val="00053AD5"/>
    <w:rsid w:val="000571C0"/>
    <w:rsid w:val="00057396"/>
    <w:rsid w:val="0008393C"/>
    <w:rsid w:val="00083F5E"/>
    <w:rsid w:val="00093ECB"/>
    <w:rsid w:val="000A06AE"/>
    <w:rsid w:val="000A1A4A"/>
    <w:rsid w:val="000A2D72"/>
    <w:rsid w:val="000A4B06"/>
    <w:rsid w:val="000A500E"/>
    <w:rsid w:val="000A59AC"/>
    <w:rsid w:val="000B422A"/>
    <w:rsid w:val="000B45B3"/>
    <w:rsid w:val="000B5C28"/>
    <w:rsid w:val="000C66DF"/>
    <w:rsid w:val="000D577A"/>
    <w:rsid w:val="000E40FD"/>
    <w:rsid w:val="000E5D7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E31"/>
    <w:rsid w:val="001C5E6F"/>
    <w:rsid w:val="001C60AE"/>
    <w:rsid w:val="001D7B06"/>
    <w:rsid w:val="001D7F8A"/>
    <w:rsid w:val="001E3FEB"/>
    <w:rsid w:val="001E4A02"/>
    <w:rsid w:val="001F1B5A"/>
    <w:rsid w:val="001F419A"/>
    <w:rsid w:val="002013C5"/>
    <w:rsid w:val="00201CFA"/>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D90"/>
    <w:rsid w:val="002928F9"/>
    <w:rsid w:val="00293F81"/>
    <w:rsid w:val="002A073F"/>
    <w:rsid w:val="002A5D07"/>
    <w:rsid w:val="002B32E7"/>
    <w:rsid w:val="002C0CBE"/>
    <w:rsid w:val="002C16C3"/>
    <w:rsid w:val="002C2BCA"/>
    <w:rsid w:val="002D2488"/>
    <w:rsid w:val="002E5294"/>
    <w:rsid w:val="002F32A9"/>
    <w:rsid w:val="002F7163"/>
    <w:rsid w:val="003016B7"/>
    <w:rsid w:val="00310241"/>
    <w:rsid w:val="00317CE1"/>
    <w:rsid w:val="0032688E"/>
    <w:rsid w:val="003278BE"/>
    <w:rsid w:val="00330F9C"/>
    <w:rsid w:val="0033572B"/>
    <w:rsid w:val="003360FB"/>
    <w:rsid w:val="00336E96"/>
    <w:rsid w:val="00337F86"/>
    <w:rsid w:val="00340C35"/>
    <w:rsid w:val="003427E7"/>
    <w:rsid w:val="00342FE6"/>
    <w:rsid w:val="00344FD9"/>
    <w:rsid w:val="00350007"/>
    <w:rsid w:val="003515AA"/>
    <w:rsid w:val="00352282"/>
    <w:rsid w:val="003616B4"/>
    <w:rsid w:val="003657B2"/>
    <w:rsid w:val="00365F33"/>
    <w:rsid w:val="003666F6"/>
    <w:rsid w:val="00370E0F"/>
    <w:rsid w:val="0037301A"/>
    <w:rsid w:val="00373394"/>
    <w:rsid w:val="00374106"/>
    <w:rsid w:val="003822EB"/>
    <w:rsid w:val="00387337"/>
    <w:rsid w:val="00391621"/>
    <w:rsid w:val="00395DFE"/>
    <w:rsid w:val="003976D5"/>
    <w:rsid w:val="003A0FE8"/>
    <w:rsid w:val="003B1596"/>
    <w:rsid w:val="003B3944"/>
    <w:rsid w:val="003B4E7F"/>
    <w:rsid w:val="003B71BA"/>
    <w:rsid w:val="003D1DF3"/>
    <w:rsid w:val="003D4183"/>
    <w:rsid w:val="003D46A7"/>
    <w:rsid w:val="003D5FED"/>
    <w:rsid w:val="003D6C68"/>
    <w:rsid w:val="003D77CD"/>
    <w:rsid w:val="003E0C86"/>
    <w:rsid w:val="003E4A29"/>
    <w:rsid w:val="003F143E"/>
    <w:rsid w:val="003F6314"/>
    <w:rsid w:val="0041175A"/>
    <w:rsid w:val="00411A77"/>
    <w:rsid w:val="004159D0"/>
    <w:rsid w:val="00417FBC"/>
    <w:rsid w:val="004249E7"/>
    <w:rsid w:val="00426C6C"/>
    <w:rsid w:val="004302BF"/>
    <w:rsid w:val="0043072D"/>
    <w:rsid w:val="00430E44"/>
    <w:rsid w:val="00434F04"/>
    <w:rsid w:val="00440D4C"/>
    <w:rsid w:val="00442F86"/>
    <w:rsid w:val="00444ACD"/>
    <w:rsid w:val="004456D6"/>
    <w:rsid w:val="004538FB"/>
    <w:rsid w:val="00466E2F"/>
    <w:rsid w:val="004720B1"/>
    <w:rsid w:val="00473A8F"/>
    <w:rsid w:val="00473D03"/>
    <w:rsid w:val="004763ED"/>
    <w:rsid w:val="0048239C"/>
    <w:rsid w:val="004857A6"/>
    <w:rsid w:val="00490450"/>
    <w:rsid w:val="004A7442"/>
    <w:rsid w:val="004B1D4F"/>
    <w:rsid w:val="004B6484"/>
    <w:rsid w:val="004C0D3F"/>
    <w:rsid w:val="004D2005"/>
    <w:rsid w:val="004D3124"/>
    <w:rsid w:val="004D6F75"/>
    <w:rsid w:val="004E5BF0"/>
    <w:rsid w:val="004F077A"/>
    <w:rsid w:val="004F147A"/>
    <w:rsid w:val="004F2B29"/>
    <w:rsid w:val="00502C01"/>
    <w:rsid w:val="00502C64"/>
    <w:rsid w:val="00503783"/>
    <w:rsid w:val="0050659C"/>
    <w:rsid w:val="00510FAC"/>
    <w:rsid w:val="005128C5"/>
    <w:rsid w:val="00514DBB"/>
    <w:rsid w:val="0052189F"/>
    <w:rsid w:val="00523E28"/>
    <w:rsid w:val="0052484D"/>
    <w:rsid w:val="00536F23"/>
    <w:rsid w:val="00542549"/>
    <w:rsid w:val="0054385B"/>
    <w:rsid w:val="00543D5E"/>
    <w:rsid w:val="00550885"/>
    <w:rsid w:val="005552D8"/>
    <w:rsid w:val="005561F0"/>
    <w:rsid w:val="00556A0F"/>
    <w:rsid w:val="00571F41"/>
    <w:rsid w:val="00571FCA"/>
    <w:rsid w:val="005740D6"/>
    <w:rsid w:val="00575BDF"/>
    <w:rsid w:val="005837D4"/>
    <w:rsid w:val="005872B7"/>
    <w:rsid w:val="00595576"/>
    <w:rsid w:val="00595BE4"/>
    <w:rsid w:val="005A3CDD"/>
    <w:rsid w:val="005A636F"/>
    <w:rsid w:val="005B27C4"/>
    <w:rsid w:val="005B5842"/>
    <w:rsid w:val="005B76A3"/>
    <w:rsid w:val="005D09CF"/>
    <w:rsid w:val="005E2FF0"/>
    <w:rsid w:val="005E3F03"/>
    <w:rsid w:val="005E50B4"/>
    <w:rsid w:val="005E5D1F"/>
    <w:rsid w:val="005F0D33"/>
    <w:rsid w:val="005F5902"/>
    <w:rsid w:val="005F5C4D"/>
    <w:rsid w:val="005F69A2"/>
    <w:rsid w:val="0060294A"/>
    <w:rsid w:val="00603391"/>
    <w:rsid w:val="00611D43"/>
    <w:rsid w:val="00612D48"/>
    <w:rsid w:val="00614877"/>
    <w:rsid w:val="00615307"/>
    <w:rsid w:val="00616B45"/>
    <w:rsid w:val="00624003"/>
    <w:rsid w:val="00630D9B"/>
    <w:rsid w:val="00631953"/>
    <w:rsid w:val="00634E1A"/>
    <w:rsid w:val="006439EC"/>
    <w:rsid w:val="00644577"/>
    <w:rsid w:val="00661205"/>
    <w:rsid w:val="00661275"/>
    <w:rsid w:val="0068252A"/>
    <w:rsid w:val="00685843"/>
    <w:rsid w:val="006863E9"/>
    <w:rsid w:val="006A12E1"/>
    <w:rsid w:val="006A187B"/>
    <w:rsid w:val="006A71B0"/>
    <w:rsid w:val="006B0D40"/>
    <w:rsid w:val="006B1399"/>
    <w:rsid w:val="006B4590"/>
    <w:rsid w:val="006B59C7"/>
    <w:rsid w:val="006C340C"/>
    <w:rsid w:val="006D1D1C"/>
    <w:rsid w:val="006D666F"/>
    <w:rsid w:val="006E08AE"/>
    <w:rsid w:val="006E1570"/>
    <w:rsid w:val="006E5FC7"/>
    <w:rsid w:val="006F3FA6"/>
    <w:rsid w:val="006F707A"/>
    <w:rsid w:val="006F73F4"/>
    <w:rsid w:val="006F7CD1"/>
    <w:rsid w:val="006F7F03"/>
    <w:rsid w:val="0070347C"/>
    <w:rsid w:val="00706101"/>
    <w:rsid w:val="00710302"/>
    <w:rsid w:val="007133B7"/>
    <w:rsid w:val="007176C1"/>
    <w:rsid w:val="00724DA7"/>
    <w:rsid w:val="00730966"/>
    <w:rsid w:val="00732B3C"/>
    <w:rsid w:val="007338CE"/>
    <w:rsid w:val="007452D8"/>
    <w:rsid w:val="00746F5E"/>
    <w:rsid w:val="00747101"/>
    <w:rsid w:val="00751DF1"/>
    <w:rsid w:val="00752E98"/>
    <w:rsid w:val="00756FE9"/>
    <w:rsid w:val="00762229"/>
    <w:rsid w:val="00763C21"/>
    <w:rsid w:val="00764136"/>
    <w:rsid w:val="00766D06"/>
    <w:rsid w:val="00766E2D"/>
    <w:rsid w:val="00770873"/>
    <w:rsid w:val="007774AE"/>
    <w:rsid w:val="00781A42"/>
    <w:rsid w:val="00790F2F"/>
    <w:rsid w:val="007A03D6"/>
    <w:rsid w:val="007A12F5"/>
    <w:rsid w:val="007A4735"/>
    <w:rsid w:val="007C43A7"/>
    <w:rsid w:val="007D1A04"/>
    <w:rsid w:val="007D4E20"/>
    <w:rsid w:val="007D6D51"/>
    <w:rsid w:val="007E1B56"/>
    <w:rsid w:val="007E479A"/>
    <w:rsid w:val="007F3451"/>
    <w:rsid w:val="007F55CB"/>
    <w:rsid w:val="007F7C67"/>
    <w:rsid w:val="007F7FE2"/>
    <w:rsid w:val="00805445"/>
    <w:rsid w:val="00812C1A"/>
    <w:rsid w:val="00814573"/>
    <w:rsid w:val="00821AE9"/>
    <w:rsid w:val="008317F6"/>
    <w:rsid w:val="00844750"/>
    <w:rsid w:val="0084488A"/>
    <w:rsid w:val="00856B6B"/>
    <w:rsid w:val="00856D39"/>
    <w:rsid w:val="00860332"/>
    <w:rsid w:val="00862738"/>
    <w:rsid w:val="008627DA"/>
    <w:rsid w:val="00866A05"/>
    <w:rsid w:val="0087460B"/>
    <w:rsid w:val="00891F11"/>
    <w:rsid w:val="00893025"/>
    <w:rsid w:val="008962BF"/>
    <w:rsid w:val="00897A7C"/>
    <w:rsid w:val="008B44C4"/>
    <w:rsid w:val="008B7879"/>
    <w:rsid w:val="008C3758"/>
    <w:rsid w:val="008C39AC"/>
    <w:rsid w:val="008C52FB"/>
    <w:rsid w:val="008D2420"/>
    <w:rsid w:val="008D3919"/>
    <w:rsid w:val="008E4410"/>
    <w:rsid w:val="008E7FAE"/>
    <w:rsid w:val="008F0F36"/>
    <w:rsid w:val="008F3100"/>
    <w:rsid w:val="00901556"/>
    <w:rsid w:val="0090498A"/>
    <w:rsid w:val="00904E96"/>
    <w:rsid w:val="0090527D"/>
    <w:rsid w:val="00905FBF"/>
    <w:rsid w:val="009117E5"/>
    <w:rsid w:val="00911BF7"/>
    <w:rsid w:val="00913CA2"/>
    <w:rsid w:val="00917113"/>
    <w:rsid w:val="009211D4"/>
    <w:rsid w:val="009267F1"/>
    <w:rsid w:val="009279E7"/>
    <w:rsid w:val="00934D4C"/>
    <w:rsid w:val="00936F5A"/>
    <w:rsid w:val="0094562C"/>
    <w:rsid w:val="009470BD"/>
    <w:rsid w:val="00952FDB"/>
    <w:rsid w:val="00955275"/>
    <w:rsid w:val="009556DB"/>
    <w:rsid w:val="0096487B"/>
    <w:rsid w:val="00970F6B"/>
    <w:rsid w:val="00971562"/>
    <w:rsid w:val="00977EC8"/>
    <w:rsid w:val="00980780"/>
    <w:rsid w:val="00981ED3"/>
    <w:rsid w:val="00983DA0"/>
    <w:rsid w:val="009948E3"/>
    <w:rsid w:val="00995D02"/>
    <w:rsid w:val="009A09FE"/>
    <w:rsid w:val="009A321F"/>
    <w:rsid w:val="009A6A9E"/>
    <w:rsid w:val="009B7AE1"/>
    <w:rsid w:val="009C00A3"/>
    <w:rsid w:val="009D3A8C"/>
    <w:rsid w:val="009D64C4"/>
    <w:rsid w:val="009E7956"/>
    <w:rsid w:val="009E7AFE"/>
    <w:rsid w:val="009F3A13"/>
    <w:rsid w:val="00A0313F"/>
    <w:rsid w:val="00A050FA"/>
    <w:rsid w:val="00A103AF"/>
    <w:rsid w:val="00A21A8C"/>
    <w:rsid w:val="00A2492E"/>
    <w:rsid w:val="00A24FEE"/>
    <w:rsid w:val="00A319C7"/>
    <w:rsid w:val="00A326FA"/>
    <w:rsid w:val="00A34891"/>
    <w:rsid w:val="00A35E18"/>
    <w:rsid w:val="00A3791E"/>
    <w:rsid w:val="00A40C86"/>
    <w:rsid w:val="00A455E2"/>
    <w:rsid w:val="00A52538"/>
    <w:rsid w:val="00A5529C"/>
    <w:rsid w:val="00A55C74"/>
    <w:rsid w:val="00A566C8"/>
    <w:rsid w:val="00A57313"/>
    <w:rsid w:val="00A6018E"/>
    <w:rsid w:val="00A62D08"/>
    <w:rsid w:val="00A67496"/>
    <w:rsid w:val="00A70163"/>
    <w:rsid w:val="00A70EF3"/>
    <w:rsid w:val="00A71547"/>
    <w:rsid w:val="00A9646C"/>
    <w:rsid w:val="00A97264"/>
    <w:rsid w:val="00A97414"/>
    <w:rsid w:val="00AA477F"/>
    <w:rsid w:val="00AA4811"/>
    <w:rsid w:val="00AB0BCE"/>
    <w:rsid w:val="00AB21D5"/>
    <w:rsid w:val="00AC17D7"/>
    <w:rsid w:val="00AC4A31"/>
    <w:rsid w:val="00AC67A1"/>
    <w:rsid w:val="00AC7977"/>
    <w:rsid w:val="00AD4644"/>
    <w:rsid w:val="00AD4CB4"/>
    <w:rsid w:val="00AD56A1"/>
    <w:rsid w:val="00AD79AF"/>
    <w:rsid w:val="00AE0D21"/>
    <w:rsid w:val="00AE1636"/>
    <w:rsid w:val="00AE16CE"/>
    <w:rsid w:val="00AE1A84"/>
    <w:rsid w:val="00AE352C"/>
    <w:rsid w:val="00AE656F"/>
    <w:rsid w:val="00AE794F"/>
    <w:rsid w:val="00B07E6F"/>
    <w:rsid w:val="00B11FED"/>
    <w:rsid w:val="00B12AB4"/>
    <w:rsid w:val="00B20C7B"/>
    <w:rsid w:val="00B20E76"/>
    <w:rsid w:val="00B21B20"/>
    <w:rsid w:val="00B2541E"/>
    <w:rsid w:val="00B32E2D"/>
    <w:rsid w:val="00B367AE"/>
    <w:rsid w:val="00B40613"/>
    <w:rsid w:val="00B412F8"/>
    <w:rsid w:val="00B4466B"/>
    <w:rsid w:val="00B51FDC"/>
    <w:rsid w:val="00B53D41"/>
    <w:rsid w:val="00B61990"/>
    <w:rsid w:val="00B706B3"/>
    <w:rsid w:val="00B73F31"/>
    <w:rsid w:val="00B778BF"/>
    <w:rsid w:val="00B85D99"/>
    <w:rsid w:val="00B85FCC"/>
    <w:rsid w:val="00B93E72"/>
    <w:rsid w:val="00BB1F39"/>
    <w:rsid w:val="00BC4943"/>
    <w:rsid w:val="00BC6718"/>
    <w:rsid w:val="00BD46E0"/>
    <w:rsid w:val="00BD71C8"/>
    <w:rsid w:val="00BE15E7"/>
    <w:rsid w:val="00BE78EB"/>
    <w:rsid w:val="00BE7B88"/>
    <w:rsid w:val="00BF0556"/>
    <w:rsid w:val="00BF121A"/>
    <w:rsid w:val="00BF2655"/>
    <w:rsid w:val="00BF6A48"/>
    <w:rsid w:val="00C04A87"/>
    <w:rsid w:val="00C11802"/>
    <w:rsid w:val="00C17138"/>
    <w:rsid w:val="00C24B53"/>
    <w:rsid w:val="00C24E22"/>
    <w:rsid w:val="00C25547"/>
    <w:rsid w:val="00C261F8"/>
    <w:rsid w:val="00C2665A"/>
    <w:rsid w:val="00C33100"/>
    <w:rsid w:val="00C52995"/>
    <w:rsid w:val="00C5325A"/>
    <w:rsid w:val="00C53BAF"/>
    <w:rsid w:val="00C53CCE"/>
    <w:rsid w:val="00C54AA6"/>
    <w:rsid w:val="00C60530"/>
    <w:rsid w:val="00C63328"/>
    <w:rsid w:val="00C6664E"/>
    <w:rsid w:val="00C70623"/>
    <w:rsid w:val="00C70CA1"/>
    <w:rsid w:val="00C7350D"/>
    <w:rsid w:val="00C74E2D"/>
    <w:rsid w:val="00C83AC3"/>
    <w:rsid w:val="00C860F8"/>
    <w:rsid w:val="00C940E9"/>
    <w:rsid w:val="00C94120"/>
    <w:rsid w:val="00C96972"/>
    <w:rsid w:val="00CA49A6"/>
    <w:rsid w:val="00CB1F1C"/>
    <w:rsid w:val="00CB6267"/>
    <w:rsid w:val="00CD1A71"/>
    <w:rsid w:val="00CD1FBB"/>
    <w:rsid w:val="00CD5B18"/>
    <w:rsid w:val="00CE32FE"/>
    <w:rsid w:val="00CE5A9C"/>
    <w:rsid w:val="00CE7227"/>
    <w:rsid w:val="00CF22B0"/>
    <w:rsid w:val="00CF7972"/>
    <w:rsid w:val="00D016B5"/>
    <w:rsid w:val="00D034F1"/>
    <w:rsid w:val="00D11B17"/>
    <w:rsid w:val="00D11DC3"/>
    <w:rsid w:val="00D13F5D"/>
    <w:rsid w:val="00D142CE"/>
    <w:rsid w:val="00D17B35"/>
    <w:rsid w:val="00D218F8"/>
    <w:rsid w:val="00D27D5E"/>
    <w:rsid w:val="00D30ABC"/>
    <w:rsid w:val="00D3199E"/>
    <w:rsid w:val="00D365AD"/>
    <w:rsid w:val="00D371F4"/>
    <w:rsid w:val="00D44EF3"/>
    <w:rsid w:val="00D47A16"/>
    <w:rsid w:val="00D56A9E"/>
    <w:rsid w:val="00D57082"/>
    <w:rsid w:val="00D57C1E"/>
    <w:rsid w:val="00D60301"/>
    <w:rsid w:val="00D604F1"/>
    <w:rsid w:val="00D6454D"/>
    <w:rsid w:val="00D65899"/>
    <w:rsid w:val="00D74C4B"/>
    <w:rsid w:val="00D9454D"/>
    <w:rsid w:val="00D967C7"/>
    <w:rsid w:val="00DA153B"/>
    <w:rsid w:val="00DA57D4"/>
    <w:rsid w:val="00DA7672"/>
    <w:rsid w:val="00DB2190"/>
    <w:rsid w:val="00DB4793"/>
    <w:rsid w:val="00DD3462"/>
    <w:rsid w:val="00DD6E2C"/>
    <w:rsid w:val="00DE01E3"/>
    <w:rsid w:val="00DE17DD"/>
    <w:rsid w:val="00DE6023"/>
    <w:rsid w:val="00DE6D90"/>
    <w:rsid w:val="00DF002F"/>
    <w:rsid w:val="00DF57A9"/>
    <w:rsid w:val="00E0244D"/>
    <w:rsid w:val="00E02A4F"/>
    <w:rsid w:val="00E02DB7"/>
    <w:rsid w:val="00E03A64"/>
    <w:rsid w:val="00E04CA6"/>
    <w:rsid w:val="00E14106"/>
    <w:rsid w:val="00E16C22"/>
    <w:rsid w:val="00E16EAA"/>
    <w:rsid w:val="00E259A2"/>
    <w:rsid w:val="00E25CEE"/>
    <w:rsid w:val="00E42D23"/>
    <w:rsid w:val="00E42F9B"/>
    <w:rsid w:val="00E4491D"/>
    <w:rsid w:val="00E44E7C"/>
    <w:rsid w:val="00E467D9"/>
    <w:rsid w:val="00E55D71"/>
    <w:rsid w:val="00E57EA4"/>
    <w:rsid w:val="00E60EAA"/>
    <w:rsid w:val="00E61A2F"/>
    <w:rsid w:val="00E61B79"/>
    <w:rsid w:val="00E63421"/>
    <w:rsid w:val="00E6571C"/>
    <w:rsid w:val="00E81E94"/>
    <w:rsid w:val="00E82607"/>
    <w:rsid w:val="00E84E79"/>
    <w:rsid w:val="00EA31C2"/>
    <w:rsid w:val="00EB04A0"/>
    <w:rsid w:val="00EB1124"/>
    <w:rsid w:val="00EB2530"/>
    <w:rsid w:val="00EB7551"/>
    <w:rsid w:val="00EB7C7C"/>
    <w:rsid w:val="00ED0A27"/>
    <w:rsid w:val="00ED2EDD"/>
    <w:rsid w:val="00ED7FBA"/>
    <w:rsid w:val="00EE2EA3"/>
    <w:rsid w:val="00EE3123"/>
    <w:rsid w:val="00EE6490"/>
    <w:rsid w:val="00EF3A5B"/>
    <w:rsid w:val="00EF6183"/>
    <w:rsid w:val="00EF73A7"/>
    <w:rsid w:val="00F00678"/>
    <w:rsid w:val="00F01516"/>
    <w:rsid w:val="00F06C2A"/>
    <w:rsid w:val="00F15C00"/>
    <w:rsid w:val="00F16AC6"/>
    <w:rsid w:val="00F20C8B"/>
    <w:rsid w:val="00F2438C"/>
    <w:rsid w:val="00F30D47"/>
    <w:rsid w:val="00F3201D"/>
    <w:rsid w:val="00F329FC"/>
    <w:rsid w:val="00F56037"/>
    <w:rsid w:val="00F57129"/>
    <w:rsid w:val="00F610A1"/>
    <w:rsid w:val="00F614CA"/>
    <w:rsid w:val="00F6284B"/>
    <w:rsid w:val="00F6679D"/>
    <w:rsid w:val="00F66822"/>
    <w:rsid w:val="00F822AD"/>
    <w:rsid w:val="00F82C31"/>
    <w:rsid w:val="00F870FA"/>
    <w:rsid w:val="00F87BC6"/>
    <w:rsid w:val="00F906FA"/>
    <w:rsid w:val="00F96B3F"/>
    <w:rsid w:val="00FA5A79"/>
    <w:rsid w:val="00FB00CB"/>
    <w:rsid w:val="00FB0BFE"/>
    <w:rsid w:val="00FB122F"/>
    <w:rsid w:val="00FB43DE"/>
    <w:rsid w:val="00FB4C51"/>
    <w:rsid w:val="00FC0F63"/>
    <w:rsid w:val="00FD04D2"/>
    <w:rsid w:val="00FD2942"/>
    <w:rsid w:val="00FD3F34"/>
    <w:rsid w:val="00FD791F"/>
    <w:rsid w:val="00FE19D6"/>
    <w:rsid w:val="00FE7398"/>
    <w:rsid w:val="00FF0664"/>
    <w:rsid w:val="00FF1DBD"/>
    <w:rsid w:val="00FF2A3F"/>
    <w:rsid w:val="00FF4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D2AA0-D9AF-450F-89FE-30827A6371DE}">
  <ds:schemaRefs>
    <ds:schemaRef ds:uri="http://schemas.openxmlformats.org/officeDocument/2006/bibliography"/>
  </ds:schemaRefs>
</ds:datastoreItem>
</file>

<file path=customXml/itemProps2.xml><?xml version="1.0" encoding="utf-8"?>
<ds:datastoreItem xmlns:ds="http://schemas.openxmlformats.org/officeDocument/2006/customXml" ds:itemID="{210D160B-C59E-43CA-9C30-E052B046C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A8218AF3-7E60-451B-8501-FCAD1D66EC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3500</Characters>
  <Application>Microsoft Office Word</Application>
  <DocSecurity>0</DocSecurity>
  <Lines>78</Lines>
  <Paragraphs>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ECE/TRANS/WP.29/GRBP/2021/19</dc:title>
  <dc:subject>2108893</dc:subject>
  <dc:creator>Corinne</dc:creator>
  <cp:keywords/>
  <dc:description/>
  <cp:lastModifiedBy>Maria Rosario Corazon Gatmaytan</cp:lastModifiedBy>
  <cp:revision>2</cp:revision>
  <cp:lastPrinted>2020-06-18T07:51:00Z</cp:lastPrinted>
  <dcterms:created xsi:type="dcterms:W3CDTF">2021-06-30T14:58:00Z</dcterms:created>
  <dcterms:modified xsi:type="dcterms:W3CDTF">2021-06-30T14:58:00Z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