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C52AE" w:rsidRPr="002C52AE" w14:paraId="4AC2ACCE" w14:textId="77777777" w:rsidTr="00576FBF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9ECD0" w14:textId="5474E33A" w:rsidR="00E03A64" w:rsidRPr="002C52AE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EEF56" w14:textId="77777777" w:rsidR="00E03A64" w:rsidRPr="002C52AE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2C52AE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07A59" w14:textId="4D648BD5" w:rsidR="00E03A64" w:rsidRPr="002C52AE" w:rsidRDefault="00E03A64" w:rsidP="00735FB5">
            <w:pPr>
              <w:jc w:val="right"/>
              <w:rPr>
                <w:lang w:val="en-GB"/>
              </w:rPr>
            </w:pPr>
            <w:r w:rsidRPr="002C52AE">
              <w:rPr>
                <w:sz w:val="40"/>
                <w:lang w:val="en-GB"/>
              </w:rPr>
              <w:t>ECE</w:t>
            </w:r>
            <w:r w:rsidRPr="002C52AE">
              <w:rPr>
                <w:lang w:val="en-GB"/>
              </w:rPr>
              <w:t>/TRANS/</w:t>
            </w:r>
            <w:r w:rsidR="00576FBF" w:rsidRPr="002C52AE">
              <w:rPr>
                <w:lang w:val="en-GB"/>
              </w:rPr>
              <w:t>WP.29/</w:t>
            </w:r>
            <w:r w:rsidRPr="002C52AE">
              <w:rPr>
                <w:lang w:val="en-GB"/>
              </w:rPr>
              <w:t>GR</w:t>
            </w:r>
            <w:r w:rsidR="00BB1F39" w:rsidRPr="002C52AE">
              <w:rPr>
                <w:lang w:val="en-GB"/>
              </w:rPr>
              <w:t>BP</w:t>
            </w:r>
            <w:r w:rsidRPr="002C52AE">
              <w:rPr>
                <w:lang w:val="en-GB"/>
              </w:rPr>
              <w:t>/</w:t>
            </w:r>
            <w:r w:rsidR="00735FB5" w:rsidRPr="002C52AE">
              <w:rPr>
                <w:lang w:val="en-GB"/>
              </w:rPr>
              <w:t>202</w:t>
            </w:r>
            <w:r w:rsidR="006C15C2" w:rsidRPr="002C52AE">
              <w:rPr>
                <w:lang w:val="en-GB"/>
              </w:rPr>
              <w:t>1</w:t>
            </w:r>
            <w:r w:rsidR="00095481" w:rsidRPr="002C52AE">
              <w:rPr>
                <w:lang w:val="en-GB"/>
              </w:rPr>
              <w:t>/10</w:t>
            </w:r>
          </w:p>
        </w:tc>
      </w:tr>
      <w:tr w:rsidR="002C52AE" w:rsidRPr="002C52AE" w14:paraId="79E7C868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6C3A12" w14:textId="77777777" w:rsidR="00E03A64" w:rsidRPr="002C52AE" w:rsidRDefault="00D17D4E" w:rsidP="0041175A">
            <w:pPr>
              <w:spacing w:before="120"/>
              <w:rPr>
                <w:lang w:val="en-GB"/>
              </w:rPr>
            </w:pPr>
            <w:r w:rsidRPr="002C52AE">
              <w:rPr>
                <w:noProof/>
                <w:lang w:val="fr-FR" w:eastAsia="fr-FR"/>
              </w:rPr>
              <w:drawing>
                <wp:inline distT="0" distB="0" distL="0" distR="0" wp14:anchorId="6713F84C" wp14:editId="04295D2C">
                  <wp:extent cx="711200" cy="58928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FC9935" w14:textId="77777777" w:rsidR="00E03A64" w:rsidRPr="002C52AE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2C52AE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8E69D5" w14:textId="77777777" w:rsidR="00E03A64" w:rsidRPr="002C52AE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2C52AE">
              <w:rPr>
                <w:lang w:val="en-GB"/>
              </w:rPr>
              <w:t>Distr.: General</w:t>
            </w:r>
          </w:p>
          <w:p w14:paraId="227EF995" w14:textId="47CBB6DA" w:rsidR="00E03A64" w:rsidRPr="002C52AE" w:rsidRDefault="00095481" w:rsidP="0041175A">
            <w:pPr>
              <w:spacing w:line="240" w:lineRule="exact"/>
              <w:rPr>
                <w:lang w:val="en-GB"/>
              </w:rPr>
            </w:pPr>
            <w:r w:rsidRPr="002C52AE">
              <w:rPr>
                <w:lang w:val="en-GB"/>
              </w:rPr>
              <w:t xml:space="preserve">29 June </w:t>
            </w:r>
            <w:r w:rsidR="00735FB5" w:rsidRPr="002C52AE">
              <w:rPr>
                <w:lang w:val="en-GB"/>
              </w:rPr>
              <w:t>2021</w:t>
            </w:r>
          </w:p>
          <w:p w14:paraId="7C397D80" w14:textId="77777777" w:rsidR="00E03A64" w:rsidRPr="002C52AE" w:rsidRDefault="00E03A64" w:rsidP="0041175A">
            <w:pPr>
              <w:spacing w:line="240" w:lineRule="exact"/>
              <w:rPr>
                <w:lang w:val="en-GB"/>
              </w:rPr>
            </w:pPr>
          </w:p>
          <w:p w14:paraId="4490966E" w14:textId="77777777" w:rsidR="00E03A64" w:rsidRPr="002C52AE" w:rsidRDefault="00E03A64" w:rsidP="0041175A">
            <w:pPr>
              <w:spacing w:line="240" w:lineRule="exact"/>
              <w:rPr>
                <w:lang w:val="en-GB"/>
              </w:rPr>
            </w:pPr>
            <w:r w:rsidRPr="002C52AE">
              <w:rPr>
                <w:lang w:val="en-GB"/>
              </w:rPr>
              <w:t>Original: English</w:t>
            </w:r>
          </w:p>
        </w:tc>
      </w:tr>
    </w:tbl>
    <w:p w14:paraId="4C0044CD" w14:textId="77777777" w:rsidR="00BB1F39" w:rsidRPr="002C52AE" w:rsidRDefault="00E03A64" w:rsidP="00E03A64">
      <w:pPr>
        <w:spacing w:before="120"/>
        <w:rPr>
          <w:b/>
          <w:bCs/>
          <w:sz w:val="28"/>
          <w:szCs w:val="28"/>
          <w:lang w:val="en-US"/>
        </w:rPr>
      </w:pPr>
      <w:r w:rsidRPr="002C52AE">
        <w:rPr>
          <w:b/>
          <w:sz w:val="28"/>
          <w:szCs w:val="28"/>
          <w:lang w:val="en-GB"/>
        </w:rPr>
        <w:t>Economic</w:t>
      </w:r>
      <w:r w:rsidRPr="002C52AE">
        <w:rPr>
          <w:b/>
          <w:bCs/>
          <w:sz w:val="28"/>
          <w:szCs w:val="28"/>
          <w:lang w:val="en-US"/>
        </w:rPr>
        <w:t xml:space="preserve"> Commission for Europe </w:t>
      </w:r>
    </w:p>
    <w:p w14:paraId="415C529A" w14:textId="77777777" w:rsidR="00BB1F39" w:rsidRPr="002C52AE" w:rsidRDefault="00E03A64" w:rsidP="00E03A64">
      <w:pPr>
        <w:spacing w:before="120"/>
        <w:rPr>
          <w:sz w:val="28"/>
          <w:szCs w:val="28"/>
          <w:lang w:val="en-US"/>
        </w:rPr>
      </w:pPr>
      <w:r w:rsidRPr="002C52AE">
        <w:rPr>
          <w:sz w:val="28"/>
          <w:szCs w:val="28"/>
          <w:lang w:val="en-GB"/>
        </w:rPr>
        <w:t>Inland</w:t>
      </w:r>
      <w:r w:rsidRPr="002C52AE">
        <w:rPr>
          <w:sz w:val="28"/>
          <w:szCs w:val="28"/>
          <w:lang w:val="en-US"/>
        </w:rPr>
        <w:t xml:space="preserve"> Transport Committee </w:t>
      </w:r>
    </w:p>
    <w:p w14:paraId="0DD9A787" w14:textId="77777777" w:rsidR="00E03A64" w:rsidRPr="002C52AE" w:rsidRDefault="00E03A64" w:rsidP="00E03A64">
      <w:pPr>
        <w:spacing w:before="120"/>
        <w:rPr>
          <w:sz w:val="22"/>
          <w:szCs w:val="22"/>
          <w:lang w:val="en-US"/>
        </w:rPr>
      </w:pPr>
      <w:r w:rsidRPr="002C52AE">
        <w:rPr>
          <w:b/>
          <w:bCs/>
          <w:sz w:val="24"/>
          <w:szCs w:val="24"/>
          <w:lang w:val="en-US"/>
        </w:rPr>
        <w:t xml:space="preserve">World Forum for Harmonization of Vehicle Regulations </w:t>
      </w:r>
    </w:p>
    <w:p w14:paraId="71FCA7C1" w14:textId="77777777" w:rsidR="00E03A64" w:rsidRPr="002C52AE" w:rsidRDefault="00E03A64" w:rsidP="00E03A64">
      <w:pPr>
        <w:spacing w:before="120" w:after="120"/>
        <w:rPr>
          <w:b/>
          <w:bCs/>
          <w:lang w:val="en-GB"/>
        </w:rPr>
      </w:pPr>
      <w:r w:rsidRPr="002C52AE">
        <w:rPr>
          <w:b/>
          <w:bCs/>
          <w:lang w:val="en-GB"/>
        </w:rPr>
        <w:t xml:space="preserve">Working Party on </w:t>
      </w:r>
      <w:r w:rsidR="00BB1F39" w:rsidRPr="002C52AE">
        <w:rPr>
          <w:b/>
          <w:bCs/>
          <w:lang w:val="en-GB"/>
        </w:rPr>
        <w:t>Noise and Tyres</w:t>
      </w:r>
    </w:p>
    <w:p w14:paraId="04BC7C6C" w14:textId="5043F6B7" w:rsidR="00E03A64" w:rsidRPr="002C52AE" w:rsidRDefault="00735FB5" w:rsidP="00E03A64">
      <w:pPr>
        <w:rPr>
          <w:b/>
          <w:lang w:val="en-GB"/>
        </w:rPr>
      </w:pPr>
      <w:r w:rsidRPr="002C52AE">
        <w:rPr>
          <w:b/>
          <w:lang w:val="en-GB"/>
        </w:rPr>
        <w:t>Seventy-fourth</w:t>
      </w:r>
      <w:r w:rsidR="00E03A64" w:rsidRPr="002C52AE">
        <w:rPr>
          <w:b/>
          <w:lang w:val="en-GB"/>
        </w:rPr>
        <w:t xml:space="preserve"> session </w:t>
      </w:r>
    </w:p>
    <w:p w14:paraId="4DFDDE86" w14:textId="4B814943" w:rsidR="00E03A64" w:rsidRPr="002C52AE" w:rsidRDefault="00E03A64" w:rsidP="00E03A64">
      <w:pPr>
        <w:rPr>
          <w:bCs/>
          <w:lang w:val="en-GB"/>
        </w:rPr>
      </w:pPr>
      <w:r w:rsidRPr="002C52AE">
        <w:rPr>
          <w:lang w:val="en-GB"/>
        </w:rPr>
        <w:t>Geneva</w:t>
      </w:r>
      <w:r w:rsidR="00735FB5" w:rsidRPr="002C52AE">
        <w:rPr>
          <w:bCs/>
          <w:lang w:val="en-GB"/>
        </w:rPr>
        <w:t xml:space="preserve">, </w:t>
      </w:r>
      <w:r w:rsidR="00095481" w:rsidRPr="002C52AE">
        <w:rPr>
          <w:bCs/>
          <w:lang w:val="en-GB"/>
        </w:rPr>
        <w:t>15–</w:t>
      </w:r>
      <w:r w:rsidR="0018131D" w:rsidRPr="002C52AE">
        <w:rPr>
          <w:bCs/>
          <w:lang w:val="en-GB"/>
        </w:rPr>
        <w:t>17</w:t>
      </w:r>
      <w:r w:rsidR="00095481" w:rsidRPr="002C52AE">
        <w:rPr>
          <w:bCs/>
          <w:lang w:val="en-GB"/>
        </w:rPr>
        <w:t xml:space="preserve"> </w:t>
      </w:r>
      <w:r w:rsidR="00735FB5" w:rsidRPr="002C52AE">
        <w:rPr>
          <w:bCs/>
          <w:lang w:val="en-GB"/>
        </w:rPr>
        <w:t>September 2021</w:t>
      </w:r>
    </w:p>
    <w:p w14:paraId="1F4EA9BA" w14:textId="146B1529" w:rsidR="00E03A64" w:rsidRPr="002C52AE" w:rsidRDefault="00E03A64" w:rsidP="00E03A64">
      <w:pPr>
        <w:rPr>
          <w:bCs/>
          <w:lang w:val="en-GB"/>
        </w:rPr>
      </w:pPr>
      <w:r w:rsidRPr="002C52AE">
        <w:rPr>
          <w:bCs/>
          <w:lang w:val="en-GB"/>
        </w:rPr>
        <w:t xml:space="preserve">Item </w:t>
      </w:r>
      <w:r w:rsidR="006E0573" w:rsidRPr="002C52AE">
        <w:rPr>
          <w:bCs/>
          <w:lang w:val="en-GB"/>
        </w:rPr>
        <w:t>7</w:t>
      </w:r>
      <w:r w:rsidR="00487048" w:rsidRPr="002C52AE">
        <w:rPr>
          <w:bCs/>
          <w:lang w:val="en-GB"/>
        </w:rPr>
        <w:t xml:space="preserve"> (a) </w:t>
      </w:r>
      <w:r w:rsidRPr="002C52AE">
        <w:rPr>
          <w:bCs/>
          <w:lang w:val="en-GB"/>
        </w:rPr>
        <w:t>of the provisional agenda</w:t>
      </w:r>
    </w:p>
    <w:p w14:paraId="34CF11C5" w14:textId="68E20774" w:rsidR="00716F84" w:rsidRPr="002C52AE" w:rsidRDefault="009C7BA7" w:rsidP="00716F84">
      <w:pPr>
        <w:rPr>
          <w:b/>
          <w:bCs/>
          <w:lang w:val="en-US"/>
        </w:rPr>
      </w:pPr>
      <w:proofErr w:type="spellStart"/>
      <w:r w:rsidRPr="002C52AE">
        <w:rPr>
          <w:b/>
          <w:bCs/>
          <w:lang w:val="en-US"/>
        </w:rPr>
        <w:t>Tyres</w:t>
      </w:r>
      <w:proofErr w:type="spellEnd"/>
      <w:r w:rsidRPr="002C52AE">
        <w:rPr>
          <w:b/>
          <w:bCs/>
          <w:lang w:val="en-US"/>
        </w:rPr>
        <w:t xml:space="preserve">: </w:t>
      </w:r>
      <w:r w:rsidR="0009323C" w:rsidRPr="002C52AE">
        <w:rPr>
          <w:b/>
          <w:bCs/>
          <w:lang w:val="en-US"/>
        </w:rPr>
        <w:t>UN Regulation No. 30 (</w:t>
      </w:r>
      <w:proofErr w:type="spellStart"/>
      <w:r w:rsidR="0009323C" w:rsidRPr="002C52AE">
        <w:rPr>
          <w:b/>
          <w:bCs/>
          <w:lang w:val="en-US"/>
        </w:rPr>
        <w:t>Tyres</w:t>
      </w:r>
      <w:proofErr w:type="spellEnd"/>
      <w:r w:rsidR="0009323C" w:rsidRPr="002C52AE">
        <w:rPr>
          <w:b/>
          <w:bCs/>
          <w:lang w:val="en-US"/>
        </w:rPr>
        <w:t xml:space="preserve"> for passenger cars and their trailers)</w:t>
      </w:r>
    </w:p>
    <w:p w14:paraId="3E3F695C" w14:textId="531BF170" w:rsidR="00E03A64" w:rsidRPr="002C52AE" w:rsidRDefault="00E03A64" w:rsidP="00E03A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2C52AE">
        <w:rPr>
          <w:b/>
          <w:sz w:val="28"/>
          <w:lang w:val="en-US"/>
        </w:rPr>
        <w:tab/>
      </w:r>
      <w:r w:rsidRPr="002C52AE">
        <w:rPr>
          <w:b/>
          <w:sz w:val="28"/>
          <w:lang w:val="en-US"/>
        </w:rPr>
        <w:tab/>
      </w:r>
      <w:r w:rsidR="006C15C2" w:rsidRPr="002C52AE">
        <w:rPr>
          <w:b/>
          <w:sz w:val="28"/>
          <w:lang w:val="en-US"/>
        </w:rPr>
        <w:t>Proposal for am</w:t>
      </w:r>
      <w:r w:rsidR="009C7BA7" w:rsidRPr="002C52AE">
        <w:rPr>
          <w:b/>
          <w:sz w:val="28"/>
          <w:lang w:val="en-US"/>
        </w:rPr>
        <w:t xml:space="preserve">endments to UN Regulations No. 54, 75, 106, 108, 109 </w:t>
      </w:r>
    </w:p>
    <w:p w14:paraId="21B9B395" w14:textId="3FD8A733" w:rsidR="00E03A64" w:rsidRPr="002C52AE" w:rsidRDefault="00E03A64" w:rsidP="00E03A6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2C52AE">
        <w:rPr>
          <w:b/>
          <w:sz w:val="24"/>
          <w:lang w:val="en-GB"/>
        </w:rPr>
        <w:tab/>
      </w:r>
      <w:r w:rsidRPr="002C52AE">
        <w:rPr>
          <w:b/>
          <w:sz w:val="24"/>
          <w:lang w:val="en-GB"/>
        </w:rPr>
        <w:tab/>
      </w:r>
      <w:r w:rsidR="00716F84" w:rsidRPr="002C52AE">
        <w:rPr>
          <w:b/>
          <w:sz w:val="24"/>
          <w:lang w:val="en-GB"/>
        </w:rPr>
        <w:t>Submitted by the expert</w:t>
      </w:r>
      <w:r w:rsidR="006C15C2" w:rsidRPr="002C52AE">
        <w:rPr>
          <w:b/>
          <w:sz w:val="24"/>
          <w:lang w:val="en-GB"/>
        </w:rPr>
        <w:t xml:space="preserve">s </w:t>
      </w:r>
      <w:r w:rsidR="00716F84" w:rsidRPr="002C52AE">
        <w:rPr>
          <w:b/>
          <w:sz w:val="24"/>
          <w:lang w:val="en-GB"/>
        </w:rPr>
        <w:t xml:space="preserve">from </w:t>
      </w:r>
      <w:r w:rsidR="006C15C2" w:rsidRPr="002C52AE">
        <w:rPr>
          <w:b/>
          <w:sz w:val="24"/>
          <w:lang w:val="en-GB"/>
        </w:rPr>
        <w:t>France</w:t>
      </w:r>
      <w:r w:rsidR="00735FB5" w:rsidRPr="002C52AE">
        <w:rPr>
          <w:b/>
          <w:sz w:val="24"/>
          <w:lang w:val="en-GB"/>
        </w:rPr>
        <w:t xml:space="preserve"> and</w:t>
      </w:r>
      <w:r w:rsidR="0009323C" w:rsidRPr="002C52AE">
        <w:rPr>
          <w:b/>
          <w:sz w:val="24"/>
          <w:lang w:val="en-GB"/>
        </w:rPr>
        <w:t xml:space="preserve"> the</w:t>
      </w:r>
      <w:r w:rsidR="00735FB5" w:rsidRPr="002C52AE">
        <w:rPr>
          <w:b/>
          <w:sz w:val="24"/>
          <w:lang w:val="en-GB"/>
        </w:rPr>
        <w:t xml:space="preserve"> European Commission</w:t>
      </w:r>
      <w:r w:rsidR="00095481" w:rsidRPr="002C52AE">
        <w:rPr>
          <w:b/>
          <w:lang w:val="en-US"/>
        </w:rPr>
        <w:footnoteReference w:customMarkFollows="1" w:id="2"/>
        <w:t>*</w:t>
      </w:r>
    </w:p>
    <w:p w14:paraId="6C2B27B4" w14:textId="58F8D676" w:rsidR="00FE243B" w:rsidRPr="002C52AE" w:rsidRDefault="006C15C2" w:rsidP="006C15C2">
      <w:pPr>
        <w:pStyle w:val="SingleTxtG"/>
        <w:tabs>
          <w:tab w:val="left" w:pos="8505"/>
        </w:tabs>
        <w:spacing w:before="240" w:after="0"/>
        <w:ind w:firstLine="567"/>
        <w:rPr>
          <w:lang w:val="en-US"/>
        </w:rPr>
      </w:pPr>
      <w:r w:rsidRPr="002C52AE">
        <w:rPr>
          <w:lang w:val="en-US"/>
        </w:rPr>
        <w:t>The text reproduced below was prepared by the experts from France</w:t>
      </w:r>
      <w:r w:rsidR="00735FB5" w:rsidRPr="002C52AE">
        <w:rPr>
          <w:lang w:val="en-US"/>
        </w:rPr>
        <w:t xml:space="preserve"> and </w:t>
      </w:r>
      <w:r w:rsidR="00095481" w:rsidRPr="002C52AE">
        <w:rPr>
          <w:lang w:val="en-US"/>
        </w:rPr>
        <w:t xml:space="preserve">the </w:t>
      </w:r>
      <w:r w:rsidR="00735FB5" w:rsidRPr="002C52AE">
        <w:rPr>
          <w:lang w:val="en-US"/>
        </w:rPr>
        <w:t>European Commission</w:t>
      </w:r>
      <w:r w:rsidRPr="002C52AE">
        <w:rPr>
          <w:lang w:val="en-US"/>
        </w:rPr>
        <w:t xml:space="preserve"> with the aim to amend </w:t>
      </w:r>
      <w:r w:rsidR="00095481" w:rsidRPr="002C52AE">
        <w:rPr>
          <w:lang w:val="en-US"/>
        </w:rPr>
        <w:t xml:space="preserve">the definition of "radial </w:t>
      </w:r>
      <w:proofErr w:type="spellStart"/>
      <w:r w:rsidR="00095481" w:rsidRPr="002C52AE">
        <w:rPr>
          <w:lang w:val="en-US"/>
        </w:rPr>
        <w:t>tyre</w:t>
      </w:r>
      <w:proofErr w:type="spellEnd"/>
      <w:r w:rsidR="00095481" w:rsidRPr="002C52AE">
        <w:rPr>
          <w:lang w:val="en-US"/>
        </w:rPr>
        <w:t xml:space="preserve">" in </w:t>
      </w:r>
      <w:r w:rsidRPr="002C52AE">
        <w:rPr>
          <w:lang w:val="en-US"/>
        </w:rPr>
        <w:t>UN Regulation</w:t>
      </w:r>
      <w:r w:rsidR="009C7BA7" w:rsidRPr="002C52AE">
        <w:rPr>
          <w:lang w:val="en-US"/>
        </w:rPr>
        <w:t>s No. 54, 75, 106, 108</w:t>
      </w:r>
      <w:r w:rsidR="00095481" w:rsidRPr="002C52AE">
        <w:rPr>
          <w:lang w:val="en-US"/>
        </w:rPr>
        <w:t xml:space="preserve"> and </w:t>
      </w:r>
      <w:r w:rsidR="009C7BA7" w:rsidRPr="002C52AE">
        <w:rPr>
          <w:lang w:val="en-US"/>
        </w:rPr>
        <w:t>109</w:t>
      </w:r>
      <w:r w:rsidR="00095481" w:rsidRPr="002C52AE">
        <w:rPr>
          <w:lang w:val="en-US"/>
        </w:rPr>
        <w:t>, based on the proposal for UN Regulation No. 30 in ECE/TRANS/WP.29/GRBP/2021/9</w:t>
      </w:r>
      <w:r w:rsidRPr="002C52AE">
        <w:rPr>
          <w:lang w:val="en-US"/>
        </w:rPr>
        <w:t>. The modifications to the existing text</w:t>
      </w:r>
      <w:r w:rsidR="009C7BA7" w:rsidRPr="002C52AE">
        <w:rPr>
          <w:lang w:val="en-US"/>
        </w:rPr>
        <w:t>s</w:t>
      </w:r>
      <w:r w:rsidRPr="002C52AE">
        <w:rPr>
          <w:lang w:val="en-US"/>
        </w:rPr>
        <w:t xml:space="preserve"> of the Regulation</w:t>
      </w:r>
      <w:r w:rsidR="009C7BA7" w:rsidRPr="002C52AE">
        <w:rPr>
          <w:lang w:val="en-US"/>
        </w:rPr>
        <w:t>s</w:t>
      </w:r>
      <w:r w:rsidRPr="002C52AE">
        <w:rPr>
          <w:lang w:val="en-US"/>
        </w:rPr>
        <w:t xml:space="preserve"> are marked in bold for new or strikethrough for deleted characters. </w:t>
      </w:r>
    </w:p>
    <w:p w14:paraId="4E9F16A8" w14:textId="77777777" w:rsidR="00BE15E7" w:rsidRPr="002C52AE" w:rsidRDefault="00FE243B" w:rsidP="00CC1634">
      <w:pPr>
        <w:pStyle w:val="SingleTxtG"/>
        <w:tabs>
          <w:tab w:val="left" w:pos="8505"/>
        </w:tabs>
        <w:spacing w:before="240" w:after="0"/>
        <w:ind w:firstLine="567"/>
        <w:rPr>
          <w:lang w:val="en-US"/>
        </w:rPr>
      </w:pPr>
      <w:r w:rsidRPr="002C52AE">
        <w:rPr>
          <w:lang w:val="en-US"/>
        </w:rPr>
        <w:t xml:space="preserve"> </w:t>
      </w:r>
    </w:p>
    <w:p w14:paraId="48350505" w14:textId="77777777" w:rsidR="00240D36" w:rsidRPr="002C52AE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US"/>
        </w:rPr>
        <w:sectPr w:rsidR="00240D36" w:rsidRPr="002C52AE" w:rsidSect="003D4FF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350E706D" w14:textId="625E1AF8" w:rsidR="00AD4644" w:rsidRPr="002C52AE" w:rsidRDefault="00E5260A" w:rsidP="00E5260A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2C52AE">
        <w:rPr>
          <w:b/>
          <w:bCs/>
          <w:sz w:val="28"/>
          <w:szCs w:val="28"/>
          <w:lang w:val="en-US"/>
        </w:rPr>
        <w:lastRenderedPageBreak/>
        <w:tab/>
        <w:t>I.</w:t>
      </w:r>
      <w:r w:rsidRPr="002C52AE">
        <w:rPr>
          <w:b/>
          <w:bCs/>
          <w:sz w:val="28"/>
          <w:szCs w:val="28"/>
          <w:lang w:val="en-US"/>
        </w:rPr>
        <w:tab/>
      </w:r>
      <w:r w:rsidR="00AD4644" w:rsidRPr="002C52AE">
        <w:rPr>
          <w:b/>
          <w:bCs/>
          <w:sz w:val="28"/>
          <w:szCs w:val="28"/>
          <w:lang w:val="en-US"/>
        </w:rPr>
        <w:t>Proposal</w:t>
      </w:r>
    </w:p>
    <w:p w14:paraId="42B8E3C7" w14:textId="2E0A26D9" w:rsidR="00A05783" w:rsidRPr="002C52AE" w:rsidRDefault="00870699" w:rsidP="00870699">
      <w:pPr>
        <w:pStyle w:val="H1G"/>
        <w:rPr>
          <w:rFonts w:eastAsia="SimSun"/>
          <w:lang w:val="en-GB"/>
        </w:rPr>
      </w:pPr>
      <w:r w:rsidRPr="002C52AE">
        <w:rPr>
          <w:rFonts w:eastAsia="SimSun"/>
          <w:lang w:val="en-GB"/>
        </w:rPr>
        <w:tab/>
      </w:r>
      <w:r w:rsidR="00BF41F3" w:rsidRPr="002C52AE">
        <w:rPr>
          <w:rFonts w:eastAsia="SimSun"/>
          <w:lang w:val="en-GB"/>
        </w:rPr>
        <w:t xml:space="preserve">A. </w:t>
      </w:r>
      <w:r w:rsidRPr="002C52AE">
        <w:rPr>
          <w:rFonts w:eastAsia="SimSun"/>
          <w:lang w:val="en-GB"/>
        </w:rPr>
        <w:tab/>
      </w:r>
      <w:r w:rsidR="005D67FF" w:rsidRPr="002C52AE">
        <w:rPr>
          <w:rFonts w:eastAsia="SimSun"/>
          <w:lang w:val="en-GB"/>
        </w:rPr>
        <w:t xml:space="preserve">UN </w:t>
      </w:r>
      <w:r w:rsidR="00A05783" w:rsidRPr="002C52AE">
        <w:rPr>
          <w:rFonts w:eastAsia="SimSun"/>
          <w:lang w:val="en-GB"/>
        </w:rPr>
        <w:t>R</w:t>
      </w:r>
      <w:r w:rsidR="005D67FF" w:rsidRPr="002C52AE">
        <w:rPr>
          <w:rFonts w:eastAsia="SimSun"/>
          <w:lang w:val="en-GB"/>
        </w:rPr>
        <w:t xml:space="preserve">egulation </w:t>
      </w:r>
      <w:r w:rsidR="00A05783" w:rsidRPr="002C52AE">
        <w:rPr>
          <w:rFonts w:eastAsia="SimSun"/>
          <w:lang w:val="en-GB"/>
        </w:rPr>
        <w:t xml:space="preserve">No. </w:t>
      </w:r>
      <w:r w:rsidR="003E6214" w:rsidRPr="002C52AE">
        <w:rPr>
          <w:rFonts w:eastAsia="SimSun"/>
          <w:lang w:val="en-GB"/>
        </w:rPr>
        <w:t>54</w:t>
      </w:r>
      <w:r w:rsidR="006B2E15" w:rsidRPr="002C52AE">
        <w:rPr>
          <w:rFonts w:eastAsia="SimSun"/>
          <w:lang w:val="en-GB"/>
        </w:rPr>
        <w:t xml:space="preserve"> (</w:t>
      </w:r>
      <w:r w:rsidRPr="002C52AE">
        <w:rPr>
          <w:rFonts w:eastAsia="SimSun"/>
          <w:lang w:val="en-GB"/>
        </w:rPr>
        <w:t>T</w:t>
      </w:r>
      <w:r w:rsidR="006B2E15" w:rsidRPr="002C52AE">
        <w:rPr>
          <w:rFonts w:eastAsia="SimSun"/>
          <w:lang w:val="en-GB"/>
        </w:rPr>
        <w:t>yres for co</w:t>
      </w:r>
      <w:r w:rsidR="001259BD" w:rsidRPr="002C52AE">
        <w:rPr>
          <w:rFonts w:eastAsia="SimSun"/>
          <w:lang w:val="en-GB"/>
        </w:rPr>
        <w:t>mmercial vehicles and their trailer</w:t>
      </w:r>
      <w:r w:rsidR="006B2E15" w:rsidRPr="002C52AE">
        <w:rPr>
          <w:rFonts w:eastAsia="SimSun"/>
          <w:lang w:val="en-GB"/>
        </w:rPr>
        <w:t>s)</w:t>
      </w:r>
    </w:p>
    <w:p w14:paraId="69E6535F" w14:textId="34A8B7DE" w:rsidR="001259BD" w:rsidRPr="002C52AE" w:rsidRDefault="00A05783" w:rsidP="00870699">
      <w:pPr>
        <w:spacing w:after="120"/>
        <w:ind w:left="1134" w:right="1134"/>
        <w:jc w:val="both"/>
        <w:rPr>
          <w:lang w:val="en-US"/>
        </w:rPr>
      </w:pPr>
      <w:r w:rsidRPr="002C52AE">
        <w:rPr>
          <w:i/>
          <w:iCs/>
          <w:lang w:val="en-US"/>
        </w:rPr>
        <w:t xml:space="preserve">Paragraph </w:t>
      </w:r>
      <w:r w:rsidR="003E6214" w:rsidRPr="002C52AE">
        <w:rPr>
          <w:i/>
          <w:iCs/>
          <w:lang w:val="en-US"/>
        </w:rPr>
        <w:t>2.6.2</w:t>
      </w:r>
      <w:r w:rsidR="00870699" w:rsidRPr="002C52AE">
        <w:rPr>
          <w:i/>
          <w:iCs/>
          <w:lang w:val="en-US"/>
        </w:rPr>
        <w:t xml:space="preserve">., </w:t>
      </w:r>
      <w:r w:rsidR="00870699" w:rsidRPr="002C52AE">
        <w:rPr>
          <w:lang w:val="en-US"/>
        </w:rPr>
        <w:t xml:space="preserve">amend to read: </w:t>
      </w:r>
      <w:r w:rsidR="00B66CC4" w:rsidRPr="002C52AE">
        <w:rPr>
          <w:lang w:val="en-US"/>
        </w:rPr>
        <w:t xml:space="preserve"> </w:t>
      </w:r>
    </w:p>
    <w:p w14:paraId="3F0F5666" w14:textId="6FE2F1CC" w:rsidR="001259BD" w:rsidRPr="002C52AE" w:rsidRDefault="00870699" w:rsidP="00870699">
      <w:pPr>
        <w:spacing w:after="120"/>
        <w:ind w:left="2268" w:right="1134" w:hanging="1134"/>
        <w:jc w:val="both"/>
        <w:rPr>
          <w:b/>
          <w:bCs/>
          <w:lang w:val="en-US"/>
        </w:rPr>
      </w:pPr>
      <w:r w:rsidRPr="002C52AE">
        <w:rPr>
          <w:lang w:val="en-US"/>
        </w:rPr>
        <w:t>"2.6.2.</w:t>
      </w:r>
      <w:r w:rsidRPr="002C52AE">
        <w:rPr>
          <w:lang w:val="en-US"/>
        </w:rPr>
        <w:tab/>
      </w:r>
      <w:r w:rsidRPr="002C52AE">
        <w:rPr>
          <w:lang w:val="en-US"/>
        </w:rPr>
        <w:tab/>
      </w:r>
      <w:r w:rsidR="001259BD" w:rsidRPr="002C52AE">
        <w:rPr>
          <w:lang w:val="en-US"/>
        </w:rPr>
        <w:t>"Radial" or “radial ply” describes</w:t>
      </w:r>
      <w:r w:rsidR="005D67FF" w:rsidRPr="002C52AE">
        <w:rPr>
          <w:lang w:val="en-US"/>
        </w:rPr>
        <w:t xml:space="preserve"> a</w:t>
      </w:r>
      <w:r w:rsidR="001259BD" w:rsidRPr="002C52AE">
        <w:rPr>
          <w:lang w:val="en-US"/>
        </w:rPr>
        <w:t xml:space="preserve"> </w:t>
      </w:r>
      <w:proofErr w:type="spellStart"/>
      <w:r w:rsidR="001259BD" w:rsidRPr="002C52AE">
        <w:rPr>
          <w:lang w:val="en-US"/>
        </w:rPr>
        <w:t>tyre</w:t>
      </w:r>
      <w:proofErr w:type="spellEnd"/>
      <w:r w:rsidR="001259BD" w:rsidRPr="002C52AE">
        <w:rPr>
          <w:lang w:val="en-US"/>
        </w:rPr>
        <w:t xml:space="preserve"> structure in which the ply cords extend to the beads and are laid substantially at 90° to the </w:t>
      </w:r>
      <w:proofErr w:type="spellStart"/>
      <w:r w:rsidR="001259BD" w:rsidRPr="002C52AE">
        <w:rPr>
          <w:lang w:val="en-US"/>
        </w:rPr>
        <w:t>centre</w:t>
      </w:r>
      <w:proofErr w:type="spellEnd"/>
      <w:r w:rsidR="001259BD" w:rsidRPr="002C52AE">
        <w:rPr>
          <w:lang w:val="en-US"/>
        </w:rPr>
        <w:t xml:space="preserve"> line of the tread, </w:t>
      </w:r>
      <w:r w:rsidR="001259BD" w:rsidRPr="002C52AE">
        <w:rPr>
          <w:strike/>
          <w:lang w:val="en-US"/>
        </w:rPr>
        <w:t xml:space="preserve">the carcass being stabilized by an essentially inextensible circumferential belt </w:t>
      </w:r>
      <w:r w:rsidR="001259BD" w:rsidRPr="002C52AE">
        <w:rPr>
          <w:b/>
          <w:bCs/>
          <w:lang w:val="en-US"/>
        </w:rPr>
        <w:t xml:space="preserve">in a zone </w:t>
      </w:r>
      <w:r w:rsidR="001259BD" w:rsidRPr="002C52AE">
        <w:rPr>
          <w:b/>
          <w:bCs/>
          <w:lang w:val="en-GB"/>
        </w:rPr>
        <w:t>including most of the side wall and located</w:t>
      </w:r>
      <w:r w:rsidR="001259BD" w:rsidRPr="002C52AE">
        <w:rPr>
          <w:b/>
          <w:lang w:val="en-GB"/>
        </w:rPr>
        <w:t xml:space="preserve"> </w:t>
      </w:r>
      <w:r w:rsidR="001259BD" w:rsidRPr="002C52AE">
        <w:rPr>
          <w:b/>
          <w:bCs/>
          <w:lang w:val="en-US"/>
        </w:rPr>
        <w:t xml:space="preserve">outside the bead and the </w:t>
      </w:r>
      <w:r w:rsidR="001259BD" w:rsidRPr="002C52AE">
        <w:rPr>
          <w:b/>
          <w:bCs/>
          <w:lang w:val="en-GB"/>
        </w:rPr>
        <w:t xml:space="preserve">essentially </w:t>
      </w:r>
      <w:r w:rsidR="001259BD" w:rsidRPr="002C52AE">
        <w:rPr>
          <w:b/>
          <w:bCs/>
          <w:lang w:val="en-US"/>
        </w:rPr>
        <w:t>inextensible circumferential belt that stabilizes the carcass.</w:t>
      </w:r>
      <w:r w:rsidRPr="002C52AE">
        <w:rPr>
          <w:b/>
          <w:bCs/>
          <w:lang w:val="en-US"/>
        </w:rPr>
        <w:t>"</w:t>
      </w:r>
    </w:p>
    <w:p w14:paraId="5E1984C8" w14:textId="3B1211C8" w:rsidR="00A05783" w:rsidRPr="002C52AE" w:rsidRDefault="00870699" w:rsidP="00870699">
      <w:pPr>
        <w:pStyle w:val="H1G"/>
        <w:rPr>
          <w:rFonts w:eastAsia="SimSun"/>
          <w:lang w:val="en-GB"/>
        </w:rPr>
      </w:pPr>
      <w:r w:rsidRPr="002C52AE">
        <w:rPr>
          <w:rFonts w:eastAsia="SimSun"/>
          <w:lang w:val="en-GB"/>
        </w:rPr>
        <w:tab/>
      </w:r>
      <w:r w:rsidR="00A05783" w:rsidRPr="002C52AE">
        <w:rPr>
          <w:rFonts w:eastAsia="SimSun"/>
          <w:lang w:val="en-GB"/>
        </w:rPr>
        <w:t xml:space="preserve">B. </w:t>
      </w:r>
      <w:r w:rsidRPr="002C52AE">
        <w:rPr>
          <w:rFonts w:eastAsia="SimSun"/>
          <w:lang w:val="en-GB"/>
        </w:rPr>
        <w:tab/>
      </w:r>
      <w:r w:rsidR="00A05783" w:rsidRPr="002C52AE">
        <w:rPr>
          <w:rFonts w:eastAsia="SimSun"/>
          <w:lang w:val="en-GB"/>
        </w:rPr>
        <w:t xml:space="preserve">UN </w:t>
      </w:r>
      <w:r w:rsidRPr="002C52AE">
        <w:rPr>
          <w:rFonts w:eastAsia="SimSun"/>
          <w:lang w:val="en-GB"/>
        </w:rPr>
        <w:t>R</w:t>
      </w:r>
      <w:r w:rsidR="00A05783" w:rsidRPr="002C52AE">
        <w:rPr>
          <w:rFonts w:eastAsia="SimSun"/>
          <w:lang w:val="en-GB"/>
        </w:rPr>
        <w:t xml:space="preserve">egulation </w:t>
      </w:r>
      <w:r w:rsidRPr="002C52AE">
        <w:rPr>
          <w:rFonts w:eastAsia="SimSun"/>
          <w:lang w:val="en-GB"/>
        </w:rPr>
        <w:t xml:space="preserve">No. </w:t>
      </w:r>
      <w:r w:rsidR="00A05783" w:rsidRPr="002C52AE">
        <w:rPr>
          <w:rFonts w:eastAsia="SimSun"/>
          <w:lang w:val="en-GB"/>
        </w:rPr>
        <w:t>75 (</w:t>
      </w:r>
      <w:r w:rsidRPr="002C52AE">
        <w:rPr>
          <w:rFonts w:eastAsia="SimSun"/>
          <w:lang w:val="en-GB"/>
        </w:rPr>
        <w:t>T</w:t>
      </w:r>
      <w:r w:rsidR="00A05783" w:rsidRPr="002C52AE">
        <w:rPr>
          <w:rFonts w:eastAsia="SimSun"/>
          <w:lang w:val="en-GB"/>
        </w:rPr>
        <w:t>yres for L</w:t>
      </w:r>
      <w:r w:rsidRPr="002C52AE">
        <w:rPr>
          <w:rFonts w:eastAsia="SimSun"/>
          <w:lang w:val="en-GB"/>
        </w:rPr>
        <w:t>-</w:t>
      </w:r>
      <w:r w:rsidR="00A05783" w:rsidRPr="002C52AE">
        <w:rPr>
          <w:rFonts w:eastAsia="SimSun"/>
          <w:lang w:val="en-GB"/>
        </w:rPr>
        <w:t>category vehicles)</w:t>
      </w:r>
    </w:p>
    <w:p w14:paraId="5E5F16AB" w14:textId="19446AB2" w:rsidR="00870699" w:rsidRPr="002C52AE" w:rsidRDefault="00870699" w:rsidP="00870699">
      <w:pPr>
        <w:spacing w:after="120"/>
        <w:ind w:left="1134" w:right="1134"/>
        <w:jc w:val="both"/>
        <w:rPr>
          <w:lang w:val="en-US"/>
        </w:rPr>
      </w:pPr>
      <w:r w:rsidRPr="002C52AE">
        <w:rPr>
          <w:i/>
          <w:iCs/>
          <w:lang w:val="en-US"/>
        </w:rPr>
        <w:t xml:space="preserve">Paragraph 2.5.3., </w:t>
      </w:r>
      <w:r w:rsidRPr="002C52AE">
        <w:rPr>
          <w:lang w:val="en-US"/>
        </w:rPr>
        <w:t xml:space="preserve">amend to read:  </w:t>
      </w:r>
    </w:p>
    <w:p w14:paraId="00F57EDC" w14:textId="2AAF17F7" w:rsidR="00870699" w:rsidRPr="002C52AE" w:rsidRDefault="00870699" w:rsidP="00870699">
      <w:pPr>
        <w:spacing w:after="120"/>
        <w:ind w:left="2268" w:right="1134" w:hanging="1134"/>
        <w:jc w:val="both"/>
        <w:rPr>
          <w:b/>
          <w:bCs/>
          <w:lang w:val="en-US"/>
        </w:rPr>
      </w:pPr>
      <w:r w:rsidRPr="002C52AE">
        <w:rPr>
          <w:lang w:val="en-US"/>
        </w:rPr>
        <w:t>"2.5.3.</w:t>
      </w:r>
      <w:r w:rsidRPr="002C52AE">
        <w:rPr>
          <w:lang w:val="en-US"/>
        </w:rPr>
        <w:tab/>
      </w:r>
      <w:r w:rsidRPr="002C52AE">
        <w:rPr>
          <w:lang w:val="en-US"/>
        </w:rPr>
        <w:tab/>
        <w:t xml:space="preserve">"Radial" or “radial ply” describes a </w:t>
      </w:r>
      <w:proofErr w:type="spellStart"/>
      <w:r w:rsidRPr="002C52AE">
        <w:rPr>
          <w:lang w:val="en-US"/>
        </w:rPr>
        <w:t>tyre</w:t>
      </w:r>
      <w:proofErr w:type="spellEnd"/>
      <w:r w:rsidRPr="002C52AE">
        <w:rPr>
          <w:lang w:val="en-US"/>
        </w:rPr>
        <w:t xml:space="preserve"> structure in which the ply cords extend to the beads and are laid substantially at 90° to the </w:t>
      </w:r>
      <w:proofErr w:type="spellStart"/>
      <w:r w:rsidRPr="002C52AE">
        <w:rPr>
          <w:lang w:val="en-US"/>
        </w:rPr>
        <w:t>centre</w:t>
      </w:r>
      <w:proofErr w:type="spellEnd"/>
      <w:r w:rsidRPr="002C52AE">
        <w:rPr>
          <w:lang w:val="en-US"/>
        </w:rPr>
        <w:t xml:space="preserve"> line of the tread, </w:t>
      </w:r>
      <w:r w:rsidRPr="002C52AE">
        <w:rPr>
          <w:strike/>
          <w:lang w:val="en-US"/>
        </w:rPr>
        <w:t xml:space="preserve">the carcass being stabilized by an essentially inextensible circumferential belt </w:t>
      </w:r>
      <w:r w:rsidRPr="002C52AE">
        <w:rPr>
          <w:b/>
          <w:bCs/>
          <w:lang w:val="en-US"/>
        </w:rPr>
        <w:t xml:space="preserve">in a zone </w:t>
      </w:r>
      <w:r w:rsidRPr="002C52AE">
        <w:rPr>
          <w:b/>
          <w:bCs/>
          <w:lang w:val="en-GB"/>
        </w:rPr>
        <w:t>including most of the side wall and located</w:t>
      </w:r>
      <w:r w:rsidRPr="002C52AE">
        <w:rPr>
          <w:b/>
          <w:lang w:val="en-GB"/>
        </w:rPr>
        <w:t xml:space="preserve"> </w:t>
      </w:r>
      <w:r w:rsidRPr="002C52AE">
        <w:rPr>
          <w:b/>
          <w:bCs/>
          <w:lang w:val="en-US"/>
        </w:rPr>
        <w:t xml:space="preserve">outside the bead and the </w:t>
      </w:r>
      <w:r w:rsidRPr="002C52AE">
        <w:rPr>
          <w:b/>
          <w:bCs/>
          <w:lang w:val="en-GB"/>
        </w:rPr>
        <w:t xml:space="preserve">essentially </w:t>
      </w:r>
      <w:r w:rsidRPr="002C52AE">
        <w:rPr>
          <w:b/>
          <w:bCs/>
          <w:lang w:val="en-US"/>
        </w:rPr>
        <w:t>inextensible circumferential belt that stabilizes the carcass."</w:t>
      </w:r>
    </w:p>
    <w:p w14:paraId="136AEC8D" w14:textId="72621FA1" w:rsidR="00B66CC4" w:rsidRPr="002C52AE" w:rsidRDefault="00870699" w:rsidP="00A02BB9">
      <w:pPr>
        <w:pStyle w:val="H1G"/>
        <w:rPr>
          <w:rFonts w:eastAsia="SimSun"/>
          <w:lang w:val="en-GB"/>
        </w:rPr>
      </w:pPr>
      <w:r w:rsidRPr="002C52AE">
        <w:rPr>
          <w:rFonts w:eastAsia="SimSun"/>
          <w:lang w:val="en-GB"/>
        </w:rPr>
        <w:tab/>
      </w:r>
      <w:r w:rsidR="00A02BB9" w:rsidRPr="002C52AE">
        <w:rPr>
          <w:rFonts w:eastAsia="SimSun"/>
          <w:lang w:val="en-GB"/>
        </w:rPr>
        <w:t>C</w:t>
      </w:r>
      <w:r w:rsidR="001259BD" w:rsidRPr="002C52AE">
        <w:rPr>
          <w:rFonts w:eastAsia="SimSun"/>
          <w:lang w:val="en-GB"/>
        </w:rPr>
        <w:t xml:space="preserve">. </w:t>
      </w:r>
      <w:r w:rsidRPr="002C52AE">
        <w:rPr>
          <w:rFonts w:eastAsia="SimSun"/>
          <w:lang w:val="en-GB"/>
        </w:rPr>
        <w:tab/>
      </w:r>
      <w:r w:rsidR="00B66CC4" w:rsidRPr="002C52AE">
        <w:rPr>
          <w:rFonts w:eastAsia="SimSun"/>
          <w:lang w:val="en-GB"/>
        </w:rPr>
        <w:t xml:space="preserve">UN </w:t>
      </w:r>
      <w:r w:rsidR="00A02BB9" w:rsidRPr="002C52AE">
        <w:rPr>
          <w:rFonts w:eastAsia="SimSun"/>
          <w:lang w:val="en-GB"/>
        </w:rPr>
        <w:t>R</w:t>
      </w:r>
      <w:r w:rsidR="00B66CC4" w:rsidRPr="002C52AE">
        <w:rPr>
          <w:rFonts w:eastAsia="SimSun"/>
          <w:lang w:val="en-GB"/>
        </w:rPr>
        <w:t xml:space="preserve">egulation </w:t>
      </w:r>
      <w:r w:rsidR="00A02BB9" w:rsidRPr="002C52AE">
        <w:rPr>
          <w:rFonts w:eastAsia="SimSun"/>
          <w:lang w:val="en-GB"/>
        </w:rPr>
        <w:t xml:space="preserve">No. </w:t>
      </w:r>
      <w:r w:rsidR="00B66CC4" w:rsidRPr="002C52AE">
        <w:rPr>
          <w:rFonts w:eastAsia="SimSun"/>
          <w:lang w:val="en-GB"/>
        </w:rPr>
        <w:t>106</w:t>
      </w:r>
      <w:r w:rsidR="006B2E15" w:rsidRPr="002C52AE">
        <w:rPr>
          <w:rFonts w:eastAsia="SimSun"/>
          <w:lang w:val="en-GB"/>
        </w:rPr>
        <w:t xml:space="preserve"> (</w:t>
      </w:r>
      <w:r w:rsidR="00A02BB9" w:rsidRPr="002C52AE">
        <w:rPr>
          <w:rFonts w:eastAsia="SimSun"/>
          <w:lang w:val="en-GB"/>
        </w:rPr>
        <w:t>T</w:t>
      </w:r>
      <w:r w:rsidR="006B2E15" w:rsidRPr="002C52AE">
        <w:rPr>
          <w:rFonts w:eastAsia="SimSun"/>
          <w:lang w:val="en-GB"/>
        </w:rPr>
        <w:t>yres for agricultural vehicles and their trailers)</w:t>
      </w:r>
      <w:r w:rsidR="00B66CC4" w:rsidRPr="002C52AE">
        <w:rPr>
          <w:rFonts w:eastAsia="SimSun"/>
          <w:lang w:val="en-GB"/>
        </w:rPr>
        <w:t xml:space="preserve"> </w:t>
      </w:r>
    </w:p>
    <w:p w14:paraId="379CF9DE" w14:textId="26358D6F" w:rsidR="00A02BB9" w:rsidRPr="002C52AE" w:rsidRDefault="00A02BB9" w:rsidP="00A02BB9">
      <w:pPr>
        <w:spacing w:after="120"/>
        <w:ind w:left="1134" w:right="1134"/>
        <w:jc w:val="both"/>
        <w:rPr>
          <w:lang w:val="en-US"/>
        </w:rPr>
      </w:pPr>
      <w:r w:rsidRPr="002C52AE">
        <w:rPr>
          <w:i/>
          <w:iCs/>
          <w:lang w:val="en-US"/>
        </w:rPr>
        <w:t xml:space="preserve">Paragraph 2.6.3., </w:t>
      </w:r>
      <w:r w:rsidRPr="002C52AE">
        <w:rPr>
          <w:lang w:val="en-US"/>
        </w:rPr>
        <w:t xml:space="preserve">amend to read:  </w:t>
      </w:r>
    </w:p>
    <w:p w14:paraId="3B554F4A" w14:textId="577A4E5B" w:rsidR="00A02BB9" w:rsidRPr="002C52AE" w:rsidRDefault="00A02BB9" w:rsidP="00A37810">
      <w:pPr>
        <w:spacing w:after="120"/>
        <w:ind w:left="2268" w:right="1134" w:hanging="1134"/>
        <w:jc w:val="both"/>
        <w:rPr>
          <w:b/>
          <w:bCs/>
          <w:lang w:val="en-US"/>
        </w:rPr>
      </w:pPr>
      <w:r w:rsidRPr="002C52AE">
        <w:rPr>
          <w:lang w:val="en-US"/>
        </w:rPr>
        <w:t xml:space="preserve">"2.6.3. </w:t>
      </w:r>
      <w:r w:rsidRPr="002C52AE">
        <w:rPr>
          <w:lang w:val="en-US"/>
        </w:rPr>
        <w:tab/>
      </w:r>
      <w:r w:rsidR="001259BD" w:rsidRPr="002C52AE">
        <w:rPr>
          <w:lang w:val="en-US"/>
        </w:rPr>
        <w:t>"</w:t>
      </w:r>
      <w:r w:rsidR="001259BD" w:rsidRPr="002C52AE">
        <w:rPr>
          <w:u w:val="single"/>
          <w:lang w:val="en-US"/>
        </w:rPr>
        <w:t>Radial</w:t>
      </w:r>
      <w:r w:rsidR="001259BD" w:rsidRPr="002C52AE">
        <w:rPr>
          <w:lang w:val="en-US"/>
        </w:rPr>
        <w:t>"</w:t>
      </w:r>
      <w:r w:rsidR="005D67FF" w:rsidRPr="002C52AE">
        <w:rPr>
          <w:lang w:val="en-US"/>
        </w:rPr>
        <w:t xml:space="preserve"> </w:t>
      </w:r>
      <w:r w:rsidR="005D67FF" w:rsidRPr="002C52AE">
        <w:rPr>
          <w:b/>
          <w:lang w:val="en-US"/>
        </w:rPr>
        <w:t>or « radial ply »</w:t>
      </w:r>
      <w:r w:rsidR="001259BD" w:rsidRPr="002C52AE">
        <w:rPr>
          <w:lang w:val="en-US"/>
        </w:rPr>
        <w:t xml:space="preserve"> describes a </w:t>
      </w:r>
      <w:proofErr w:type="spellStart"/>
      <w:r w:rsidR="001259BD" w:rsidRPr="002C52AE">
        <w:rPr>
          <w:lang w:val="en-US"/>
        </w:rPr>
        <w:t>tyre</w:t>
      </w:r>
      <w:proofErr w:type="spellEnd"/>
      <w:r w:rsidR="001259BD" w:rsidRPr="002C52AE">
        <w:rPr>
          <w:lang w:val="en-US"/>
        </w:rPr>
        <w:t xml:space="preserve"> structure in which the ply cords extend to the beads and are laid substantially at 90° to the </w:t>
      </w:r>
      <w:proofErr w:type="spellStart"/>
      <w:r w:rsidR="001259BD" w:rsidRPr="002C52AE">
        <w:rPr>
          <w:lang w:val="en-US"/>
        </w:rPr>
        <w:t>centreline</w:t>
      </w:r>
      <w:proofErr w:type="spellEnd"/>
      <w:r w:rsidR="001259BD" w:rsidRPr="002C52AE">
        <w:rPr>
          <w:lang w:val="en-US"/>
        </w:rPr>
        <w:t xml:space="preserve"> of the tread, </w:t>
      </w:r>
      <w:r w:rsidR="001259BD" w:rsidRPr="002C52AE">
        <w:rPr>
          <w:strike/>
          <w:lang w:val="en-US"/>
        </w:rPr>
        <w:t xml:space="preserve">the carcass being </w:t>
      </w:r>
      <w:proofErr w:type="spellStart"/>
      <w:r w:rsidR="001259BD" w:rsidRPr="002C52AE">
        <w:rPr>
          <w:strike/>
          <w:lang w:val="en-US"/>
        </w:rPr>
        <w:t>stabilised</w:t>
      </w:r>
      <w:proofErr w:type="spellEnd"/>
      <w:r w:rsidR="001259BD" w:rsidRPr="002C52AE">
        <w:rPr>
          <w:strike/>
          <w:lang w:val="en-US"/>
        </w:rPr>
        <w:t xml:space="preserve"> by an essentially inextensible circumferential belt;</w:t>
      </w:r>
      <w:r w:rsidR="005D67FF" w:rsidRPr="002C52AE">
        <w:rPr>
          <w:strike/>
          <w:lang w:val="en-US"/>
        </w:rPr>
        <w:t xml:space="preserve"> </w:t>
      </w:r>
      <w:r w:rsidR="005D67FF" w:rsidRPr="002C52AE">
        <w:rPr>
          <w:b/>
          <w:bCs/>
          <w:lang w:val="en-US"/>
        </w:rPr>
        <w:t xml:space="preserve">in a zone </w:t>
      </w:r>
      <w:r w:rsidR="005D67FF" w:rsidRPr="002C52AE">
        <w:rPr>
          <w:b/>
          <w:bCs/>
          <w:lang w:val="en-GB"/>
        </w:rPr>
        <w:t>including most of the side wall and located</w:t>
      </w:r>
      <w:r w:rsidR="005D67FF" w:rsidRPr="002C52AE">
        <w:rPr>
          <w:b/>
          <w:lang w:val="en-GB"/>
        </w:rPr>
        <w:t xml:space="preserve"> </w:t>
      </w:r>
      <w:r w:rsidR="005D67FF" w:rsidRPr="002C52AE">
        <w:rPr>
          <w:b/>
          <w:bCs/>
          <w:lang w:val="en-US"/>
        </w:rPr>
        <w:t xml:space="preserve">outside the bead and the </w:t>
      </w:r>
      <w:r w:rsidR="005D67FF" w:rsidRPr="002C52AE">
        <w:rPr>
          <w:b/>
          <w:bCs/>
          <w:lang w:val="en-GB"/>
        </w:rPr>
        <w:t xml:space="preserve">essentially </w:t>
      </w:r>
      <w:r w:rsidR="005D67FF" w:rsidRPr="002C52AE">
        <w:rPr>
          <w:b/>
          <w:bCs/>
          <w:lang w:val="en-US"/>
        </w:rPr>
        <w:t>inextensible circumferential belt that stabilizes the carcass.</w:t>
      </w:r>
      <w:r w:rsidRPr="002C52AE">
        <w:rPr>
          <w:b/>
          <w:bCs/>
          <w:lang w:val="en-US"/>
        </w:rPr>
        <w:t>"</w:t>
      </w:r>
      <w:r w:rsidRPr="002C52AE">
        <w:rPr>
          <w:rFonts w:eastAsia="SimSun"/>
          <w:lang w:val="en-GB"/>
        </w:rPr>
        <w:tab/>
      </w:r>
    </w:p>
    <w:p w14:paraId="34E563E9" w14:textId="1220AD35" w:rsidR="003E6214" w:rsidRPr="002C52AE" w:rsidRDefault="00A02BB9" w:rsidP="00A02BB9">
      <w:pPr>
        <w:pStyle w:val="H1G"/>
        <w:rPr>
          <w:rFonts w:eastAsia="SimSun"/>
          <w:lang w:val="en-GB"/>
        </w:rPr>
      </w:pPr>
      <w:r w:rsidRPr="002C52AE">
        <w:rPr>
          <w:rFonts w:eastAsia="SimSun"/>
          <w:lang w:val="en-GB"/>
        </w:rPr>
        <w:tab/>
      </w:r>
      <w:r w:rsidR="00A37810" w:rsidRPr="002C52AE">
        <w:rPr>
          <w:rFonts w:eastAsia="SimSun"/>
          <w:lang w:val="en-GB"/>
        </w:rPr>
        <w:t>D</w:t>
      </w:r>
      <w:r w:rsidR="005D67FF" w:rsidRPr="002C52AE">
        <w:rPr>
          <w:rFonts w:eastAsia="SimSun"/>
          <w:lang w:val="en-GB"/>
        </w:rPr>
        <w:t>.</w:t>
      </w:r>
      <w:r w:rsidR="00FE664B" w:rsidRPr="002C52AE">
        <w:rPr>
          <w:rFonts w:eastAsia="SimSun"/>
          <w:lang w:val="en-GB"/>
        </w:rPr>
        <w:t xml:space="preserve"> </w:t>
      </w:r>
      <w:r w:rsidRPr="002C52AE">
        <w:rPr>
          <w:rFonts w:eastAsia="SimSun"/>
          <w:lang w:val="en-GB"/>
        </w:rPr>
        <w:tab/>
      </w:r>
      <w:r w:rsidR="003E6214" w:rsidRPr="002C52AE">
        <w:rPr>
          <w:rFonts w:eastAsia="SimSun"/>
          <w:lang w:val="en-GB"/>
        </w:rPr>
        <w:t xml:space="preserve">UN </w:t>
      </w:r>
      <w:r w:rsidRPr="002C52AE">
        <w:rPr>
          <w:rFonts w:eastAsia="SimSun"/>
          <w:lang w:val="en-GB"/>
        </w:rPr>
        <w:t>R</w:t>
      </w:r>
      <w:r w:rsidR="003E6214" w:rsidRPr="002C52AE">
        <w:rPr>
          <w:rFonts w:eastAsia="SimSun"/>
          <w:lang w:val="en-GB"/>
        </w:rPr>
        <w:t xml:space="preserve">egulation </w:t>
      </w:r>
      <w:r w:rsidRPr="002C52AE">
        <w:rPr>
          <w:rFonts w:eastAsia="SimSun"/>
          <w:lang w:val="en-GB"/>
        </w:rPr>
        <w:t xml:space="preserve">No. </w:t>
      </w:r>
      <w:r w:rsidR="003E6214" w:rsidRPr="002C52AE">
        <w:rPr>
          <w:rFonts w:eastAsia="SimSun"/>
          <w:lang w:val="en-GB"/>
        </w:rPr>
        <w:t xml:space="preserve">108 </w:t>
      </w:r>
      <w:r w:rsidR="00BF41F3" w:rsidRPr="002C52AE">
        <w:rPr>
          <w:rFonts w:eastAsia="SimSun"/>
          <w:lang w:val="en-GB"/>
        </w:rPr>
        <w:t>(</w:t>
      </w:r>
      <w:proofErr w:type="spellStart"/>
      <w:r w:rsidRPr="002C52AE">
        <w:rPr>
          <w:rFonts w:eastAsia="SimSun"/>
          <w:lang w:val="en-GB"/>
        </w:rPr>
        <w:t>R</w:t>
      </w:r>
      <w:r w:rsidR="00BF41F3" w:rsidRPr="002C52AE">
        <w:rPr>
          <w:rFonts w:eastAsia="SimSun"/>
          <w:lang w:val="en-GB"/>
        </w:rPr>
        <w:t>etreaded</w:t>
      </w:r>
      <w:proofErr w:type="spellEnd"/>
      <w:r w:rsidR="00BF41F3" w:rsidRPr="002C52AE">
        <w:rPr>
          <w:rFonts w:eastAsia="SimSun"/>
          <w:lang w:val="en-GB"/>
        </w:rPr>
        <w:t xml:space="preserve"> tyres for </w:t>
      </w:r>
      <w:r w:rsidRPr="002C52AE">
        <w:rPr>
          <w:rFonts w:eastAsia="SimSun"/>
          <w:lang w:val="en-GB"/>
        </w:rPr>
        <w:t xml:space="preserve">passenger cars </w:t>
      </w:r>
      <w:r w:rsidR="00BF41F3" w:rsidRPr="002C52AE">
        <w:rPr>
          <w:rFonts w:eastAsia="SimSun"/>
          <w:lang w:val="en-GB"/>
        </w:rPr>
        <w:t xml:space="preserve">and their trailers) </w:t>
      </w:r>
    </w:p>
    <w:p w14:paraId="695A8279" w14:textId="0BA91E85" w:rsidR="00A02BB9" w:rsidRPr="002C52AE" w:rsidRDefault="00A02BB9" w:rsidP="00A02BB9">
      <w:pPr>
        <w:spacing w:after="120"/>
        <w:ind w:left="1134" w:right="1134"/>
        <w:jc w:val="both"/>
        <w:rPr>
          <w:lang w:val="en-GB"/>
        </w:rPr>
      </w:pPr>
      <w:r w:rsidRPr="002C52AE">
        <w:rPr>
          <w:i/>
          <w:iCs/>
          <w:lang w:val="en-US"/>
        </w:rPr>
        <w:t xml:space="preserve">Paragraph 2.2.3., </w:t>
      </w:r>
      <w:r w:rsidRPr="002C52AE">
        <w:rPr>
          <w:lang w:val="en-US"/>
        </w:rPr>
        <w:t xml:space="preserve">amend to read:  </w:t>
      </w:r>
    </w:p>
    <w:p w14:paraId="5C642FB8" w14:textId="51D2B867" w:rsidR="00833E9E" w:rsidRPr="002C52AE" w:rsidRDefault="00A02BB9" w:rsidP="00A02BB9">
      <w:pPr>
        <w:spacing w:after="120"/>
        <w:ind w:left="2268" w:right="1134" w:hanging="1134"/>
        <w:jc w:val="both"/>
        <w:rPr>
          <w:b/>
          <w:bCs/>
          <w:lang w:val="en-US"/>
        </w:rPr>
      </w:pPr>
      <w:r w:rsidRPr="002C52AE">
        <w:rPr>
          <w:lang w:val="en-US" w:eastAsia="fr-FR"/>
        </w:rPr>
        <w:t>"2.2.3.</w:t>
      </w:r>
      <w:r w:rsidRPr="002C52AE">
        <w:rPr>
          <w:lang w:val="en-US" w:eastAsia="fr-FR"/>
        </w:rPr>
        <w:tab/>
      </w:r>
      <w:r w:rsidR="001259BD" w:rsidRPr="002C52AE">
        <w:rPr>
          <w:lang w:val="en-US" w:eastAsia="fr-FR"/>
        </w:rPr>
        <w:t xml:space="preserve">"Radial" </w:t>
      </w:r>
      <w:r w:rsidR="005D67FF" w:rsidRPr="002C52AE">
        <w:rPr>
          <w:b/>
          <w:lang w:val="en-US" w:eastAsia="fr-FR"/>
        </w:rPr>
        <w:t>or « radial ply »</w:t>
      </w:r>
      <w:r w:rsidR="005D67FF" w:rsidRPr="002C52AE">
        <w:rPr>
          <w:lang w:val="en-US" w:eastAsia="fr-FR"/>
        </w:rPr>
        <w:t xml:space="preserve"> </w:t>
      </w:r>
      <w:r w:rsidR="001259BD" w:rsidRPr="002C52AE">
        <w:rPr>
          <w:lang w:val="en-US" w:eastAsia="fr-FR"/>
        </w:rPr>
        <w:t xml:space="preserve">describes a </w:t>
      </w:r>
      <w:r w:rsidR="001259BD" w:rsidRPr="002C52AE">
        <w:rPr>
          <w:strike/>
          <w:lang w:val="en-US" w:eastAsia="fr-FR"/>
        </w:rPr>
        <w:t>pneumatic-</w:t>
      </w:r>
      <w:proofErr w:type="spellStart"/>
      <w:r w:rsidR="001259BD" w:rsidRPr="002C52AE">
        <w:rPr>
          <w:lang w:val="en-US" w:eastAsia="fr-FR"/>
        </w:rPr>
        <w:t>tyre</w:t>
      </w:r>
      <w:proofErr w:type="spellEnd"/>
      <w:r w:rsidR="001259BD" w:rsidRPr="002C52AE">
        <w:rPr>
          <w:lang w:val="en-US" w:eastAsia="fr-FR"/>
        </w:rPr>
        <w:t xml:space="preserve"> structure in which the ply cords extend to the beads and are laid substantially at 90° to the </w:t>
      </w:r>
      <w:proofErr w:type="spellStart"/>
      <w:r w:rsidR="001259BD" w:rsidRPr="002C52AE">
        <w:rPr>
          <w:lang w:val="en-US" w:eastAsia="fr-FR"/>
        </w:rPr>
        <w:t>centreline</w:t>
      </w:r>
      <w:proofErr w:type="spellEnd"/>
      <w:r w:rsidR="001259BD" w:rsidRPr="002C52AE">
        <w:rPr>
          <w:lang w:val="en-US" w:eastAsia="fr-FR"/>
        </w:rPr>
        <w:t xml:space="preserve"> of the tread, </w:t>
      </w:r>
      <w:r w:rsidR="001259BD" w:rsidRPr="002C52AE">
        <w:rPr>
          <w:strike/>
          <w:lang w:val="en-US" w:eastAsia="fr-FR"/>
        </w:rPr>
        <w:t xml:space="preserve">the carcass being </w:t>
      </w:r>
      <w:proofErr w:type="spellStart"/>
      <w:r w:rsidR="001259BD" w:rsidRPr="002C52AE">
        <w:rPr>
          <w:strike/>
          <w:lang w:val="en-US" w:eastAsia="fr-FR"/>
        </w:rPr>
        <w:t>stabilised</w:t>
      </w:r>
      <w:proofErr w:type="spellEnd"/>
      <w:r w:rsidR="001259BD" w:rsidRPr="002C52AE">
        <w:rPr>
          <w:strike/>
          <w:lang w:val="en-US" w:eastAsia="fr-FR"/>
        </w:rPr>
        <w:t xml:space="preserve"> by an essentially inextensible circumferential belt.</w:t>
      </w:r>
      <w:r w:rsidR="005D67FF" w:rsidRPr="002C52AE">
        <w:rPr>
          <w:strike/>
          <w:lang w:val="en-US" w:eastAsia="fr-FR"/>
        </w:rPr>
        <w:t xml:space="preserve"> </w:t>
      </w:r>
      <w:r w:rsidR="005D67FF" w:rsidRPr="002C52AE">
        <w:rPr>
          <w:b/>
          <w:bCs/>
          <w:lang w:val="en-US"/>
        </w:rPr>
        <w:t xml:space="preserve">in a zone </w:t>
      </w:r>
      <w:r w:rsidR="005D67FF" w:rsidRPr="002C52AE">
        <w:rPr>
          <w:b/>
          <w:bCs/>
          <w:lang w:val="en-GB"/>
        </w:rPr>
        <w:t>including most of the side wall and located</w:t>
      </w:r>
      <w:r w:rsidR="005D67FF" w:rsidRPr="002C52AE">
        <w:rPr>
          <w:b/>
          <w:lang w:val="en-GB"/>
        </w:rPr>
        <w:t xml:space="preserve"> </w:t>
      </w:r>
      <w:r w:rsidR="005D67FF" w:rsidRPr="002C52AE">
        <w:rPr>
          <w:b/>
          <w:bCs/>
          <w:lang w:val="en-US"/>
        </w:rPr>
        <w:t xml:space="preserve">outside the bead and the </w:t>
      </w:r>
      <w:r w:rsidR="005D67FF" w:rsidRPr="002C52AE">
        <w:rPr>
          <w:b/>
          <w:bCs/>
          <w:lang w:val="en-GB"/>
        </w:rPr>
        <w:t xml:space="preserve">essentially </w:t>
      </w:r>
      <w:r w:rsidR="005D67FF" w:rsidRPr="002C52AE">
        <w:rPr>
          <w:b/>
          <w:bCs/>
          <w:lang w:val="en-US"/>
        </w:rPr>
        <w:t>inextensible circumferential belt that stabilizes the carcass.</w:t>
      </w:r>
      <w:r w:rsidRPr="002C52AE">
        <w:rPr>
          <w:b/>
          <w:bCs/>
          <w:lang w:val="en-US"/>
        </w:rPr>
        <w:t>"</w:t>
      </w:r>
    </w:p>
    <w:p w14:paraId="3F94B19D" w14:textId="72B725B4" w:rsidR="00A37810" w:rsidRPr="002C52AE" w:rsidRDefault="00A37810" w:rsidP="00A37810">
      <w:pPr>
        <w:pStyle w:val="H1G"/>
        <w:rPr>
          <w:rFonts w:eastAsia="SimSun"/>
          <w:lang w:val="en-GB"/>
        </w:rPr>
      </w:pPr>
      <w:r w:rsidRPr="002C52AE">
        <w:rPr>
          <w:rFonts w:eastAsia="SimSun"/>
          <w:lang w:val="en-GB"/>
        </w:rPr>
        <w:tab/>
        <w:t xml:space="preserve">E. </w:t>
      </w:r>
      <w:r w:rsidRPr="002C52AE">
        <w:rPr>
          <w:rFonts w:eastAsia="SimSun"/>
          <w:lang w:val="en-GB"/>
        </w:rPr>
        <w:tab/>
        <w:t>UN Regulation No. 109 (</w:t>
      </w:r>
      <w:proofErr w:type="spellStart"/>
      <w:r w:rsidRPr="002C52AE">
        <w:rPr>
          <w:rFonts w:eastAsia="SimSun"/>
          <w:lang w:val="en-GB"/>
        </w:rPr>
        <w:t>Retreaded</w:t>
      </w:r>
      <w:proofErr w:type="spellEnd"/>
      <w:r w:rsidRPr="002C52AE">
        <w:rPr>
          <w:rFonts w:eastAsia="SimSun"/>
          <w:lang w:val="en-GB"/>
        </w:rPr>
        <w:t xml:space="preserve"> tyres for commercial vehicles and their trailers)</w:t>
      </w:r>
    </w:p>
    <w:p w14:paraId="466EB2D2" w14:textId="77777777" w:rsidR="00A37810" w:rsidRPr="002C52AE" w:rsidRDefault="00A37810" w:rsidP="00A37810">
      <w:pPr>
        <w:spacing w:after="120"/>
        <w:ind w:left="1134" w:right="1134"/>
        <w:jc w:val="both"/>
        <w:rPr>
          <w:lang w:val="en-US"/>
        </w:rPr>
      </w:pPr>
      <w:r w:rsidRPr="002C52AE">
        <w:rPr>
          <w:i/>
          <w:iCs/>
          <w:lang w:val="en-US"/>
        </w:rPr>
        <w:t xml:space="preserve">Paragraph 2.7.3., </w:t>
      </w:r>
      <w:r w:rsidRPr="002C52AE">
        <w:rPr>
          <w:lang w:val="en-US"/>
        </w:rPr>
        <w:t xml:space="preserve">amend to read:  </w:t>
      </w:r>
    </w:p>
    <w:p w14:paraId="1FCEF383" w14:textId="77777777" w:rsidR="00A37810" w:rsidRPr="002C52AE" w:rsidRDefault="00A37810" w:rsidP="00A37810">
      <w:pPr>
        <w:spacing w:after="120"/>
        <w:ind w:left="2268" w:right="1134" w:hanging="1134"/>
        <w:jc w:val="both"/>
        <w:rPr>
          <w:b/>
          <w:bCs/>
          <w:lang w:val="en-US"/>
        </w:rPr>
      </w:pPr>
      <w:r w:rsidRPr="002C52AE">
        <w:rPr>
          <w:lang w:val="en-US"/>
        </w:rPr>
        <w:t xml:space="preserve">"2.7.3. </w:t>
      </w:r>
      <w:r w:rsidRPr="002C52AE">
        <w:rPr>
          <w:lang w:val="en-US"/>
        </w:rPr>
        <w:tab/>
        <w:t>"</w:t>
      </w:r>
      <w:r w:rsidRPr="002C52AE">
        <w:rPr>
          <w:u w:val="single"/>
          <w:lang w:val="en-US"/>
        </w:rPr>
        <w:t>Radial</w:t>
      </w:r>
      <w:r w:rsidRPr="002C52AE">
        <w:rPr>
          <w:lang w:val="en-US"/>
        </w:rPr>
        <w:t xml:space="preserve">" </w:t>
      </w:r>
      <w:r w:rsidRPr="002C52AE">
        <w:rPr>
          <w:b/>
          <w:lang w:val="en-US"/>
        </w:rPr>
        <w:t>or « radial ply »</w:t>
      </w:r>
      <w:r w:rsidRPr="002C52AE">
        <w:rPr>
          <w:lang w:val="en-US"/>
        </w:rPr>
        <w:t xml:space="preserve"> describes a </w:t>
      </w:r>
      <w:proofErr w:type="spellStart"/>
      <w:r w:rsidRPr="002C52AE">
        <w:rPr>
          <w:lang w:val="en-US"/>
        </w:rPr>
        <w:t>tyre</w:t>
      </w:r>
      <w:proofErr w:type="spellEnd"/>
      <w:r w:rsidRPr="002C52AE">
        <w:rPr>
          <w:lang w:val="en-US"/>
        </w:rPr>
        <w:t xml:space="preserve"> structure in which the ply cords extend to the beads and are laid substantially at 90° to the </w:t>
      </w:r>
      <w:proofErr w:type="spellStart"/>
      <w:r w:rsidRPr="002C52AE">
        <w:rPr>
          <w:lang w:val="en-US"/>
        </w:rPr>
        <w:t>centreline</w:t>
      </w:r>
      <w:proofErr w:type="spellEnd"/>
      <w:r w:rsidRPr="002C52AE">
        <w:rPr>
          <w:lang w:val="en-US"/>
        </w:rPr>
        <w:t xml:space="preserve"> of the tread, </w:t>
      </w:r>
      <w:r w:rsidRPr="002C52AE">
        <w:rPr>
          <w:strike/>
          <w:lang w:val="en-US"/>
        </w:rPr>
        <w:t xml:space="preserve">the carcass being </w:t>
      </w:r>
      <w:proofErr w:type="spellStart"/>
      <w:r w:rsidRPr="002C52AE">
        <w:rPr>
          <w:strike/>
          <w:lang w:val="en-US"/>
        </w:rPr>
        <w:t>stabilised</w:t>
      </w:r>
      <w:proofErr w:type="spellEnd"/>
      <w:r w:rsidRPr="002C52AE">
        <w:rPr>
          <w:strike/>
          <w:lang w:val="en-US"/>
        </w:rPr>
        <w:t xml:space="preserve"> by an essentially inextensible circumferential belt; </w:t>
      </w:r>
      <w:r w:rsidRPr="002C52AE">
        <w:rPr>
          <w:b/>
          <w:bCs/>
          <w:lang w:val="en-US"/>
        </w:rPr>
        <w:t xml:space="preserve">in a zone </w:t>
      </w:r>
      <w:r w:rsidRPr="002C52AE">
        <w:rPr>
          <w:b/>
          <w:bCs/>
          <w:lang w:val="en-GB"/>
        </w:rPr>
        <w:t>including most of the side wall and located</w:t>
      </w:r>
      <w:r w:rsidRPr="002C52AE">
        <w:rPr>
          <w:b/>
          <w:lang w:val="en-GB"/>
        </w:rPr>
        <w:t xml:space="preserve"> </w:t>
      </w:r>
      <w:r w:rsidRPr="002C52AE">
        <w:rPr>
          <w:b/>
          <w:bCs/>
          <w:lang w:val="en-US"/>
        </w:rPr>
        <w:t xml:space="preserve">outside the bead and the </w:t>
      </w:r>
      <w:r w:rsidRPr="002C52AE">
        <w:rPr>
          <w:b/>
          <w:bCs/>
          <w:lang w:val="en-GB"/>
        </w:rPr>
        <w:t xml:space="preserve">essentially </w:t>
      </w:r>
      <w:r w:rsidRPr="002C52AE">
        <w:rPr>
          <w:b/>
          <w:bCs/>
          <w:lang w:val="en-US"/>
        </w:rPr>
        <w:t>inextensible circumferential belt that stabilizes the carcass."</w:t>
      </w:r>
    </w:p>
    <w:p w14:paraId="640E6DAF" w14:textId="6E15DD8B" w:rsidR="0033572B" w:rsidRPr="002C52AE" w:rsidRDefault="00352282" w:rsidP="00E5260A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2C52AE">
        <w:rPr>
          <w:b/>
          <w:bCs/>
          <w:sz w:val="28"/>
          <w:szCs w:val="28"/>
          <w:lang w:val="en-US"/>
        </w:rPr>
        <w:lastRenderedPageBreak/>
        <w:tab/>
      </w:r>
      <w:r w:rsidR="00E5260A" w:rsidRPr="002C52AE">
        <w:rPr>
          <w:b/>
          <w:bCs/>
          <w:sz w:val="28"/>
          <w:szCs w:val="28"/>
          <w:lang w:val="en-US"/>
        </w:rPr>
        <w:t>II.</w:t>
      </w:r>
      <w:r w:rsidR="00E5260A" w:rsidRPr="002C52AE">
        <w:rPr>
          <w:b/>
          <w:bCs/>
          <w:sz w:val="28"/>
          <w:szCs w:val="28"/>
          <w:lang w:val="en-US"/>
        </w:rPr>
        <w:tab/>
      </w:r>
      <w:r w:rsidR="0033572B" w:rsidRPr="002C52AE">
        <w:rPr>
          <w:b/>
          <w:bCs/>
          <w:sz w:val="28"/>
          <w:szCs w:val="28"/>
          <w:lang w:val="en-US"/>
        </w:rPr>
        <w:t>Justification</w:t>
      </w:r>
    </w:p>
    <w:p w14:paraId="5CE4D094" w14:textId="0246A142" w:rsidR="003E6214" w:rsidRPr="002C52AE" w:rsidRDefault="00B66CC4" w:rsidP="00735FB5">
      <w:pPr>
        <w:pStyle w:val="ListParagraph"/>
        <w:spacing w:after="120"/>
        <w:ind w:left="1134" w:right="1134"/>
        <w:jc w:val="both"/>
        <w:rPr>
          <w:lang w:val="en-US"/>
        </w:rPr>
      </w:pPr>
      <w:r w:rsidRPr="002C52AE">
        <w:rPr>
          <w:lang w:val="en-US"/>
        </w:rPr>
        <w:t>1</w:t>
      </w:r>
      <w:r w:rsidR="00833E9E" w:rsidRPr="002C52AE">
        <w:rPr>
          <w:lang w:val="en-US"/>
        </w:rPr>
        <w:t xml:space="preserve">. </w:t>
      </w:r>
      <w:r w:rsidR="0009225B" w:rsidRPr="002C52AE">
        <w:rPr>
          <w:lang w:val="en-US"/>
        </w:rPr>
        <w:tab/>
      </w:r>
      <w:r w:rsidR="00833E9E" w:rsidRPr="002C52AE">
        <w:rPr>
          <w:lang w:val="en-US"/>
        </w:rPr>
        <w:t xml:space="preserve">The </w:t>
      </w:r>
      <w:r w:rsidR="003E6214" w:rsidRPr="002C52AE">
        <w:rPr>
          <w:lang w:val="en-US"/>
        </w:rPr>
        <w:t>proposal</w:t>
      </w:r>
      <w:r w:rsidR="00833E9E" w:rsidRPr="002C52AE">
        <w:rPr>
          <w:lang w:val="en-US"/>
        </w:rPr>
        <w:t xml:space="preserve"> from France and </w:t>
      </w:r>
      <w:r w:rsidR="0009225B" w:rsidRPr="002C52AE">
        <w:rPr>
          <w:lang w:val="en-US"/>
        </w:rPr>
        <w:t xml:space="preserve">the </w:t>
      </w:r>
      <w:r w:rsidR="00833E9E" w:rsidRPr="002C52AE">
        <w:rPr>
          <w:lang w:val="en-US"/>
        </w:rPr>
        <w:t>European Commission</w:t>
      </w:r>
      <w:r w:rsidRPr="002C52AE">
        <w:rPr>
          <w:lang w:val="en-US"/>
        </w:rPr>
        <w:t xml:space="preserve"> </w:t>
      </w:r>
      <w:r w:rsidR="0009225B" w:rsidRPr="002C52AE">
        <w:rPr>
          <w:lang w:val="en-US"/>
        </w:rPr>
        <w:t xml:space="preserve">in ECE/TRANS/WP.29/GRBP/2021/9 </w:t>
      </w:r>
      <w:r w:rsidR="003E6214" w:rsidRPr="002C52AE">
        <w:rPr>
          <w:lang w:val="en-US"/>
        </w:rPr>
        <w:t>amend</w:t>
      </w:r>
      <w:r w:rsidR="0009225B" w:rsidRPr="002C52AE">
        <w:rPr>
          <w:lang w:val="en-US"/>
        </w:rPr>
        <w:t>s</w:t>
      </w:r>
      <w:r w:rsidR="003E6214" w:rsidRPr="002C52AE">
        <w:rPr>
          <w:lang w:val="en-US"/>
        </w:rPr>
        <w:t xml:space="preserve"> </w:t>
      </w:r>
      <w:bookmarkStart w:id="0" w:name="_Hlk75772049"/>
      <w:r w:rsidR="003E6214" w:rsidRPr="002C52AE">
        <w:rPr>
          <w:lang w:val="en-US"/>
        </w:rPr>
        <w:t xml:space="preserve">the definition of “radial </w:t>
      </w:r>
      <w:proofErr w:type="spellStart"/>
      <w:r w:rsidR="003E6214" w:rsidRPr="002C52AE">
        <w:rPr>
          <w:lang w:val="en-US"/>
        </w:rPr>
        <w:t>tyre</w:t>
      </w:r>
      <w:proofErr w:type="spellEnd"/>
      <w:r w:rsidR="003E6214" w:rsidRPr="002C52AE">
        <w:rPr>
          <w:lang w:val="en-US"/>
        </w:rPr>
        <w:t xml:space="preserve">” </w:t>
      </w:r>
      <w:bookmarkEnd w:id="0"/>
      <w:r w:rsidR="003E6214" w:rsidRPr="002C52AE">
        <w:rPr>
          <w:lang w:val="en-US"/>
        </w:rPr>
        <w:t xml:space="preserve">in UN </w:t>
      </w:r>
      <w:r w:rsidR="0009225B" w:rsidRPr="002C52AE">
        <w:rPr>
          <w:lang w:val="en-US"/>
        </w:rPr>
        <w:t>R</w:t>
      </w:r>
      <w:r w:rsidR="003E6214" w:rsidRPr="002C52AE">
        <w:rPr>
          <w:lang w:val="en-US"/>
        </w:rPr>
        <w:t>e</w:t>
      </w:r>
      <w:r w:rsidR="007D6968" w:rsidRPr="002C52AE">
        <w:rPr>
          <w:lang w:val="en-US"/>
        </w:rPr>
        <w:t xml:space="preserve">gulation </w:t>
      </w:r>
      <w:r w:rsidR="0009225B" w:rsidRPr="002C52AE">
        <w:rPr>
          <w:lang w:val="en-US"/>
        </w:rPr>
        <w:t xml:space="preserve">No. </w:t>
      </w:r>
      <w:r w:rsidR="007D6968" w:rsidRPr="002C52AE">
        <w:rPr>
          <w:lang w:val="en-US"/>
        </w:rPr>
        <w:t>30</w:t>
      </w:r>
      <w:r w:rsidR="003E6214" w:rsidRPr="002C52AE">
        <w:rPr>
          <w:lang w:val="en-US"/>
        </w:rPr>
        <w:t xml:space="preserve"> </w:t>
      </w:r>
      <w:r w:rsidR="0009225B" w:rsidRPr="002C52AE">
        <w:rPr>
          <w:lang w:val="en-US"/>
        </w:rPr>
        <w:t xml:space="preserve">with the aim </w:t>
      </w:r>
      <w:r w:rsidR="003E6214" w:rsidRPr="002C52AE">
        <w:rPr>
          <w:lang w:val="en-US"/>
        </w:rPr>
        <w:t>to enlarge and enrich the current definition of a radial structure while ensuring the key features</w:t>
      </w:r>
      <w:r w:rsidR="0009225B" w:rsidRPr="002C52AE">
        <w:rPr>
          <w:lang w:val="en-US"/>
        </w:rPr>
        <w:t xml:space="preserve"> of</w:t>
      </w:r>
      <w:r w:rsidR="003E6214" w:rsidRPr="002C52AE">
        <w:rPr>
          <w:lang w:val="en-US"/>
        </w:rPr>
        <w:t xml:space="preserve"> </w:t>
      </w:r>
      <w:r w:rsidR="0009225B" w:rsidRPr="002C52AE">
        <w:rPr>
          <w:lang w:val="en-US"/>
        </w:rPr>
        <w:t xml:space="preserve">radial </w:t>
      </w:r>
      <w:proofErr w:type="spellStart"/>
      <w:r w:rsidR="0009225B" w:rsidRPr="002C52AE">
        <w:rPr>
          <w:lang w:val="en-US"/>
        </w:rPr>
        <w:t>tyres</w:t>
      </w:r>
      <w:proofErr w:type="spellEnd"/>
      <w:r w:rsidR="0009225B" w:rsidRPr="002C52AE">
        <w:rPr>
          <w:lang w:val="en-US"/>
        </w:rPr>
        <w:t xml:space="preserve"> </w:t>
      </w:r>
      <w:r w:rsidR="003E6214" w:rsidRPr="002C52AE">
        <w:rPr>
          <w:lang w:val="en-US"/>
        </w:rPr>
        <w:t xml:space="preserve">(mechanical decoupling between the tread and the bead). </w:t>
      </w:r>
      <w:r w:rsidR="003E6214" w:rsidRPr="002C52AE">
        <w:t>This will allow new potentially innovative features that do not strictly meet the current definition of a radial tyre structure but could provide significant improvement in safety and/or environmental performances.</w:t>
      </w:r>
      <w:r w:rsidR="005F3283" w:rsidRPr="002C52AE">
        <w:t xml:space="preserve"> Nevertheless, t</w:t>
      </w:r>
      <w:r w:rsidR="003E6214" w:rsidRPr="002C52AE">
        <w:t>yres complying with the current definition</w:t>
      </w:r>
      <w:r w:rsidRPr="002C52AE">
        <w:t xml:space="preserve"> </w:t>
      </w:r>
      <w:r w:rsidR="003E6214" w:rsidRPr="002C52AE">
        <w:t>will still comp</w:t>
      </w:r>
      <w:r w:rsidRPr="002C52AE">
        <w:t>ly with the proposed amended definition</w:t>
      </w:r>
      <w:r w:rsidR="003E6214" w:rsidRPr="002C52AE">
        <w:t xml:space="preserve">. </w:t>
      </w:r>
    </w:p>
    <w:p w14:paraId="3D750910" w14:textId="5C0F0655" w:rsidR="00833E9E" w:rsidRPr="002C52AE" w:rsidRDefault="00B66CC4" w:rsidP="00735FB5">
      <w:pPr>
        <w:pStyle w:val="ListParagraph"/>
        <w:spacing w:after="120"/>
        <w:ind w:left="1134" w:right="1134"/>
        <w:jc w:val="both"/>
        <w:rPr>
          <w:lang w:val="en-US"/>
        </w:rPr>
      </w:pPr>
      <w:r w:rsidRPr="002C52AE">
        <w:rPr>
          <w:lang w:val="en-US"/>
        </w:rPr>
        <w:t xml:space="preserve">2. </w:t>
      </w:r>
      <w:r w:rsidR="0009225B" w:rsidRPr="002C52AE">
        <w:rPr>
          <w:lang w:val="en-US"/>
        </w:rPr>
        <w:tab/>
        <w:t xml:space="preserve">Based on ECE/TRANS/WP.29/GRBP/2021/9, </w:t>
      </w:r>
      <w:r w:rsidRPr="002C52AE">
        <w:rPr>
          <w:lang w:val="en-US"/>
        </w:rPr>
        <w:t>the present proposal amends</w:t>
      </w:r>
      <w:r w:rsidR="00833E9E" w:rsidRPr="002C52AE">
        <w:rPr>
          <w:lang w:val="en-US"/>
        </w:rPr>
        <w:t xml:space="preserve"> </w:t>
      </w:r>
      <w:r w:rsidR="0009225B" w:rsidRPr="002C52AE">
        <w:rPr>
          <w:lang w:val="en-US"/>
        </w:rPr>
        <w:t>UN R</w:t>
      </w:r>
      <w:r w:rsidR="00833E9E" w:rsidRPr="002C52AE">
        <w:rPr>
          <w:lang w:val="en-US"/>
        </w:rPr>
        <w:t>egu</w:t>
      </w:r>
      <w:r w:rsidR="00575C7F" w:rsidRPr="002C52AE">
        <w:rPr>
          <w:lang w:val="en-US"/>
        </w:rPr>
        <w:t>lations</w:t>
      </w:r>
      <w:r w:rsidR="0009225B" w:rsidRPr="002C52AE">
        <w:rPr>
          <w:lang w:val="en-US"/>
        </w:rPr>
        <w:t xml:space="preserve"> Nos.</w:t>
      </w:r>
      <w:r w:rsidR="00575C7F" w:rsidRPr="002C52AE">
        <w:rPr>
          <w:lang w:val="en-US"/>
        </w:rPr>
        <w:t xml:space="preserve"> </w:t>
      </w:r>
      <w:r w:rsidR="00833E9E" w:rsidRPr="002C52AE">
        <w:rPr>
          <w:lang w:val="en-US"/>
        </w:rPr>
        <w:t>54</w:t>
      </w:r>
      <w:r w:rsidR="00575C7F" w:rsidRPr="002C52AE">
        <w:rPr>
          <w:lang w:val="en-US"/>
        </w:rPr>
        <w:t xml:space="preserve">, </w:t>
      </w:r>
      <w:r w:rsidR="00AF3E7D" w:rsidRPr="002C52AE">
        <w:rPr>
          <w:lang w:val="en-US"/>
        </w:rPr>
        <w:t xml:space="preserve">75, 106, </w:t>
      </w:r>
      <w:r w:rsidR="00575C7F" w:rsidRPr="002C52AE">
        <w:rPr>
          <w:lang w:val="en-US"/>
        </w:rPr>
        <w:t>108 and 109</w:t>
      </w:r>
      <w:r w:rsidR="00833E9E" w:rsidRPr="002C52AE">
        <w:rPr>
          <w:lang w:val="en-US"/>
        </w:rPr>
        <w:t xml:space="preserve">, where </w:t>
      </w:r>
      <w:r w:rsidR="0009225B" w:rsidRPr="002C52AE">
        <w:rPr>
          <w:lang w:val="en-US"/>
        </w:rPr>
        <w:t xml:space="preserve">the definition of “radial </w:t>
      </w:r>
      <w:proofErr w:type="spellStart"/>
      <w:r w:rsidR="0009225B" w:rsidRPr="002C52AE">
        <w:rPr>
          <w:lang w:val="en-US"/>
        </w:rPr>
        <w:t>tyre</w:t>
      </w:r>
      <w:proofErr w:type="spellEnd"/>
      <w:r w:rsidR="0009225B" w:rsidRPr="002C52AE">
        <w:rPr>
          <w:lang w:val="en-US"/>
        </w:rPr>
        <w:t xml:space="preserve">” </w:t>
      </w:r>
      <w:r w:rsidR="00833E9E" w:rsidRPr="002C52AE">
        <w:rPr>
          <w:lang w:val="en-US"/>
        </w:rPr>
        <w:t xml:space="preserve">has to be </w:t>
      </w:r>
      <w:r w:rsidR="007D6968" w:rsidRPr="002C52AE">
        <w:rPr>
          <w:lang w:val="en-US"/>
        </w:rPr>
        <w:t>modifi</w:t>
      </w:r>
      <w:r w:rsidR="00833E9E" w:rsidRPr="002C52AE">
        <w:rPr>
          <w:lang w:val="en-US"/>
        </w:rPr>
        <w:t>ed</w:t>
      </w:r>
      <w:r w:rsidR="003D2262" w:rsidRPr="002C52AE">
        <w:rPr>
          <w:lang w:val="en-US"/>
        </w:rPr>
        <w:t xml:space="preserve"> in the same way </w:t>
      </w:r>
      <w:r w:rsidR="0009225B" w:rsidRPr="002C52AE">
        <w:rPr>
          <w:lang w:val="en-US"/>
        </w:rPr>
        <w:t xml:space="preserve">as in UN Regulation No. </w:t>
      </w:r>
      <w:r w:rsidR="003D2262" w:rsidRPr="002C52AE">
        <w:rPr>
          <w:lang w:val="en-US"/>
        </w:rPr>
        <w:t>30</w:t>
      </w:r>
      <w:r w:rsidR="00833E9E" w:rsidRPr="002C52AE">
        <w:rPr>
          <w:lang w:val="en-US"/>
        </w:rPr>
        <w:t xml:space="preserve">. </w:t>
      </w:r>
    </w:p>
    <w:p w14:paraId="3AABACE1" w14:textId="4AF8DE08" w:rsidR="00370C2B" w:rsidRPr="002C52AE" w:rsidRDefault="00D22AA9" w:rsidP="00D22AA9">
      <w:pPr>
        <w:spacing w:before="240"/>
        <w:jc w:val="center"/>
        <w:rPr>
          <w:u w:val="single"/>
          <w:lang w:val="en-GB"/>
        </w:rPr>
      </w:pPr>
      <w:r w:rsidRPr="002C52AE">
        <w:rPr>
          <w:u w:val="single"/>
          <w:lang w:val="en-GB"/>
        </w:rPr>
        <w:tab/>
      </w:r>
      <w:r w:rsidRPr="002C52AE">
        <w:rPr>
          <w:u w:val="single"/>
          <w:lang w:val="en-GB"/>
        </w:rPr>
        <w:tab/>
      </w:r>
      <w:r w:rsidRPr="002C52AE">
        <w:rPr>
          <w:u w:val="single"/>
          <w:lang w:val="en-GB"/>
        </w:rPr>
        <w:tab/>
      </w:r>
    </w:p>
    <w:p w14:paraId="486ABA8A" w14:textId="3A55866B" w:rsidR="00370C2B" w:rsidRPr="002C52AE" w:rsidRDefault="00370C2B">
      <w:pPr>
        <w:suppressAutoHyphens w:val="0"/>
        <w:spacing w:line="240" w:lineRule="auto"/>
        <w:rPr>
          <w:u w:val="single"/>
          <w:lang w:val="en-GB"/>
        </w:rPr>
      </w:pPr>
    </w:p>
    <w:p w14:paraId="7074C6BB" w14:textId="77777777" w:rsidR="00B11277" w:rsidRPr="002C52AE" w:rsidRDefault="00B11277" w:rsidP="00D22AA9">
      <w:pPr>
        <w:spacing w:before="240"/>
        <w:jc w:val="center"/>
        <w:rPr>
          <w:u w:val="single"/>
          <w:lang w:val="en-GB"/>
        </w:rPr>
      </w:pPr>
    </w:p>
    <w:sectPr w:rsidR="00B11277" w:rsidRPr="002C52AE" w:rsidSect="00576FBF"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E6C5" w14:textId="77777777" w:rsidR="00190939" w:rsidRDefault="00190939"/>
  </w:endnote>
  <w:endnote w:type="continuationSeparator" w:id="0">
    <w:p w14:paraId="74242222" w14:textId="77777777" w:rsidR="00190939" w:rsidRDefault="00190939"/>
  </w:endnote>
  <w:endnote w:type="continuationNotice" w:id="1">
    <w:p w14:paraId="58340BFF" w14:textId="77777777" w:rsidR="00190939" w:rsidRDefault="00190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1360" w14:textId="5027C368" w:rsidR="00127D55" w:rsidRDefault="00127D5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274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4B06" w14:textId="1FC10FDE" w:rsidR="00127D55" w:rsidRDefault="00127D55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67F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1B4A" w14:textId="6753384E" w:rsidR="00A22636" w:rsidRDefault="00A22636" w:rsidP="00A2263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7DB19CA" wp14:editId="2B794B8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4065D" w14:textId="276C964B" w:rsidR="00A22636" w:rsidRPr="00A22636" w:rsidRDefault="00A22636" w:rsidP="00A22636">
    <w:pPr>
      <w:spacing w:line="240" w:lineRule="auto"/>
      <w:ind w:right="1134"/>
    </w:pPr>
    <w:r>
      <w:t>GE.21-08787(E)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3F53CAB5" wp14:editId="795F0F5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51CE" w14:textId="563FF29F" w:rsidR="001E1C4E" w:rsidRDefault="001E1C4E" w:rsidP="00CC163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96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24D7" w14:textId="77777777" w:rsidR="00190939" w:rsidRPr="00D27D5E" w:rsidRDefault="0019093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D1C9D7" w14:textId="77777777" w:rsidR="00190939" w:rsidRDefault="0019093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A921FE3" w14:textId="77777777" w:rsidR="00190939" w:rsidRDefault="00190939"/>
  </w:footnote>
  <w:footnote w:id="2">
    <w:p w14:paraId="75931EF3" w14:textId="77777777" w:rsidR="00095481" w:rsidRPr="007E464F" w:rsidRDefault="00095481" w:rsidP="00095481">
      <w:pPr>
        <w:pStyle w:val="FootnoteText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AB708F">
        <w:rPr>
          <w:szCs w:val="18"/>
          <w:lang w:val="en-US"/>
        </w:rPr>
        <w:t xml:space="preserve">In accordance with the </w:t>
      </w:r>
      <w:proofErr w:type="spellStart"/>
      <w:r w:rsidRPr="00AB708F">
        <w:rPr>
          <w:szCs w:val="18"/>
          <w:lang w:val="en-US"/>
        </w:rPr>
        <w:t>programme</w:t>
      </w:r>
      <w:proofErr w:type="spellEnd"/>
      <w:r w:rsidRPr="00AB708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1</w:t>
      </w:r>
      <w:r w:rsidRPr="00AB708F">
        <w:rPr>
          <w:szCs w:val="18"/>
          <w:lang w:val="en-US"/>
        </w:rPr>
        <w:t xml:space="preserve"> as outlined in proposed </w:t>
      </w:r>
      <w:proofErr w:type="spellStart"/>
      <w:r w:rsidRPr="00AB708F">
        <w:rPr>
          <w:szCs w:val="18"/>
          <w:lang w:val="en-US"/>
        </w:rPr>
        <w:t>programme</w:t>
      </w:r>
      <w:proofErr w:type="spellEnd"/>
      <w:r w:rsidRPr="00AB708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1</w:t>
      </w:r>
      <w:r w:rsidRPr="00AB708F">
        <w:rPr>
          <w:szCs w:val="18"/>
          <w:lang w:val="en-US"/>
        </w:rPr>
        <w:t xml:space="preserve"> (</w:t>
      </w:r>
      <w:r w:rsidRPr="004D4AB5">
        <w:rPr>
          <w:szCs w:val="18"/>
          <w:lang w:val="en-US"/>
        </w:rPr>
        <w:t>A/75/6 (Sect.20), para 20.51</w:t>
      </w:r>
      <w:r w:rsidRPr="00AB708F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  <w:p w14:paraId="28173ECC" w14:textId="77777777" w:rsidR="00095481" w:rsidRPr="00EA370C" w:rsidRDefault="00095481" w:rsidP="00095481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337D" w14:textId="5074A1FB" w:rsidR="00127D55" w:rsidRDefault="00127D55" w:rsidP="00E03A64">
    <w:pPr>
      <w:pStyle w:val="Header"/>
      <w:jc w:val="right"/>
    </w:pPr>
    <w:r>
      <w:t>ECE/TRANS/WP.29/</w:t>
    </w:r>
    <w:r w:rsidR="006A187B">
      <w:t>GRBP/</w:t>
    </w:r>
    <w:r w:rsidR="005872B7">
      <w:t>202</w:t>
    </w:r>
    <w:r w:rsidR="00BA7A7A">
      <w:t>1</w:t>
    </w:r>
    <w:r>
      <w:t>/</w:t>
    </w:r>
    <w:r w:rsidR="00CC1634">
      <w:t>1</w:t>
    </w:r>
    <w:r w:rsidR="00BA7A7A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9F48" w14:textId="77777777" w:rsidR="00127D55" w:rsidRPr="00BB1F39" w:rsidRDefault="00127D55" w:rsidP="00FE243B">
    <w:pPr>
      <w:pStyle w:val="Header"/>
      <w:pBdr>
        <w:bottom w:val="none" w:sz="0" w:space="0" w:color="auto"/>
      </w:pBdr>
      <w:rPr>
        <w:color w:val="FFFFFF"/>
        <w:u w:val="single"/>
        <w:lang w:val="en-US"/>
      </w:rPr>
    </w:pPr>
    <w:r w:rsidRPr="00BB1F39">
      <w:rPr>
        <w:color w:val="FFFFFF"/>
        <w:lang w:val="en-US"/>
      </w:rPr>
      <w:t xml:space="preserve">ECE/TRANS/WP.29/2012/xx </w:t>
    </w:r>
    <w:r w:rsidRPr="00BB1F39">
      <w:rPr>
        <w:color w:val="FFFFFF"/>
        <w:u w:val="single"/>
        <w:lang w:val="en-US"/>
      </w:rPr>
      <w:t>(Header.6_G)</w:t>
    </w:r>
  </w:p>
  <w:p w14:paraId="2EEF4EDF" w14:textId="77777777" w:rsidR="00127D55" w:rsidRPr="00E63627" w:rsidRDefault="00127D55" w:rsidP="00E63627">
    <w:pPr>
      <w:pStyle w:val="Header"/>
      <w:pBdr>
        <w:bottom w:val="none" w:sz="0" w:space="0" w:color="auto"/>
      </w:pBdr>
      <w:rPr>
        <w:b w:val="0"/>
        <w:bCs/>
        <w:shd w:val="pct15" w:color="auto" w:fill="FFFFFF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1911" w14:textId="2CC6A4AF" w:rsidR="00127D55" w:rsidRPr="002C52AE" w:rsidRDefault="00127D55" w:rsidP="006A187B">
    <w:pPr>
      <w:pStyle w:val="Header"/>
      <w:rPr>
        <w:u w:val="single"/>
        <w:lang w:val="en-US"/>
      </w:rPr>
    </w:pPr>
    <w:r w:rsidRPr="002C52AE">
      <w:rPr>
        <w:lang w:val="en-US"/>
      </w:rPr>
      <w:t>ECE/TRANS/WP.29</w:t>
    </w:r>
    <w:r w:rsidR="006A187B" w:rsidRPr="002C52AE">
      <w:rPr>
        <w:lang w:val="en-US"/>
      </w:rPr>
      <w:t>/GRBP/202</w:t>
    </w:r>
    <w:r w:rsidR="00095481" w:rsidRPr="002C52AE">
      <w:rPr>
        <w:lang w:val="en-US"/>
      </w:rPr>
      <w:t>1</w:t>
    </w:r>
    <w:r w:rsidR="006A187B" w:rsidRPr="002C52AE">
      <w:rPr>
        <w:lang w:val="en-US"/>
      </w:rPr>
      <w:t>/</w:t>
    </w:r>
    <w:r w:rsidR="006C15C2" w:rsidRPr="002C52AE">
      <w:rPr>
        <w:lang w:val="en-US"/>
      </w:rPr>
      <w:t>1</w:t>
    </w:r>
    <w:r w:rsidR="00095481" w:rsidRPr="002C52AE">
      <w:rPr>
        <w:lang w:val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8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8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9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2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5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30E83"/>
    <w:multiLevelType w:val="hybridMultilevel"/>
    <w:tmpl w:val="FB4E680E"/>
    <w:lvl w:ilvl="0" w:tplc="242606D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8"/>
  </w:num>
  <w:num w:numId="17">
    <w:abstractNumId w:val="27"/>
  </w:num>
  <w:num w:numId="18">
    <w:abstractNumId w:val="31"/>
  </w:num>
  <w:num w:numId="19">
    <w:abstractNumId w:val="24"/>
  </w:num>
  <w:num w:numId="20">
    <w:abstractNumId w:val="22"/>
  </w:num>
  <w:num w:numId="21">
    <w:abstractNumId w:val="25"/>
  </w:num>
  <w:num w:numId="22">
    <w:abstractNumId w:val="29"/>
  </w:num>
  <w:num w:numId="23">
    <w:abstractNumId w:val="34"/>
  </w:num>
  <w:num w:numId="24">
    <w:abstractNumId w:val="17"/>
  </w:num>
  <w:num w:numId="25">
    <w:abstractNumId w:val="18"/>
  </w:num>
  <w:num w:numId="26">
    <w:abstractNumId w:val="38"/>
  </w:num>
  <w:num w:numId="27">
    <w:abstractNumId w:val="33"/>
  </w:num>
  <w:num w:numId="28">
    <w:abstractNumId w:val="21"/>
  </w:num>
  <w:num w:numId="29">
    <w:abstractNumId w:val="36"/>
  </w:num>
  <w:num w:numId="30">
    <w:abstractNumId w:val="15"/>
  </w:num>
  <w:num w:numId="31">
    <w:abstractNumId w:val="11"/>
  </w:num>
  <w:num w:numId="32">
    <w:abstractNumId w:val="37"/>
  </w:num>
  <w:num w:numId="33">
    <w:abstractNumId w:val="40"/>
  </w:num>
  <w:num w:numId="34">
    <w:abstractNumId w:val="10"/>
  </w:num>
  <w:num w:numId="35">
    <w:abstractNumId w:val="20"/>
  </w:num>
  <w:num w:numId="36">
    <w:abstractNumId w:val="35"/>
  </w:num>
  <w:num w:numId="37">
    <w:abstractNumId w:val="19"/>
  </w:num>
  <w:num w:numId="38">
    <w:abstractNumId w:val="23"/>
  </w:num>
  <w:num w:numId="39">
    <w:abstractNumId w:val="43"/>
  </w:num>
  <w:num w:numId="40">
    <w:abstractNumId w:val="41"/>
  </w:num>
  <w:num w:numId="41">
    <w:abstractNumId w:val="14"/>
  </w:num>
  <w:num w:numId="42">
    <w:abstractNumId w:val="32"/>
  </w:num>
  <w:num w:numId="43">
    <w:abstractNumId w:val="30"/>
  </w:num>
  <w:num w:numId="44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1E10"/>
    <w:rsid w:val="00003CD9"/>
    <w:rsid w:val="000047D9"/>
    <w:rsid w:val="00004EBE"/>
    <w:rsid w:val="0000737A"/>
    <w:rsid w:val="00016AC5"/>
    <w:rsid w:val="00020252"/>
    <w:rsid w:val="0002353C"/>
    <w:rsid w:val="00030ADE"/>
    <w:rsid w:val="000312C0"/>
    <w:rsid w:val="00031CA3"/>
    <w:rsid w:val="00031EFC"/>
    <w:rsid w:val="00035F50"/>
    <w:rsid w:val="000403DA"/>
    <w:rsid w:val="00053AD5"/>
    <w:rsid w:val="000571C0"/>
    <w:rsid w:val="00057396"/>
    <w:rsid w:val="00070948"/>
    <w:rsid w:val="00073B36"/>
    <w:rsid w:val="0008393C"/>
    <w:rsid w:val="00083F5E"/>
    <w:rsid w:val="0009225B"/>
    <w:rsid w:val="0009323C"/>
    <w:rsid w:val="00093ECB"/>
    <w:rsid w:val="00095481"/>
    <w:rsid w:val="000A2D72"/>
    <w:rsid w:val="000A500E"/>
    <w:rsid w:val="000A59AC"/>
    <w:rsid w:val="000B422A"/>
    <w:rsid w:val="000D1C90"/>
    <w:rsid w:val="000E40FD"/>
    <w:rsid w:val="000F2A46"/>
    <w:rsid w:val="000F3C75"/>
    <w:rsid w:val="000F41F2"/>
    <w:rsid w:val="0010544E"/>
    <w:rsid w:val="001138F1"/>
    <w:rsid w:val="0011447A"/>
    <w:rsid w:val="001249D5"/>
    <w:rsid w:val="001259BD"/>
    <w:rsid w:val="00127D55"/>
    <w:rsid w:val="00135C0D"/>
    <w:rsid w:val="00136077"/>
    <w:rsid w:val="00153756"/>
    <w:rsid w:val="00160540"/>
    <w:rsid w:val="00161A5C"/>
    <w:rsid w:val="00164B1E"/>
    <w:rsid w:val="0017182C"/>
    <w:rsid w:val="00177007"/>
    <w:rsid w:val="0018131D"/>
    <w:rsid w:val="00186C01"/>
    <w:rsid w:val="00186EE9"/>
    <w:rsid w:val="001901A6"/>
    <w:rsid w:val="00190939"/>
    <w:rsid w:val="00192EEB"/>
    <w:rsid w:val="001A1371"/>
    <w:rsid w:val="001A20FB"/>
    <w:rsid w:val="001A293E"/>
    <w:rsid w:val="001B6F40"/>
    <w:rsid w:val="001C263B"/>
    <w:rsid w:val="001C2E31"/>
    <w:rsid w:val="001C5E6F"/>
    <w:rsid w:val="001C60AE"/>
    <w:rsid w:val="001D7B06"/>
    <w:rsid w:val="001D7F8A"/>
    <w:rsid w:val="001E1C4E"/>
    <w:rsid w:val="001E3FEB"/>
    <w:rsid w:val="001E4A02"/>
    <w:rsid w:val="001F7687"/>
    <w:rsid w:val="002013C5"/>
    <w:rsid w:val="00205A32"/>
    <w:rsid w:val="00207353"/>
    <w:rsid w:val="00207580"/>
    <w:rsid w:val="00217A86"/>
    <w:rsid w:val="002232AF"/>
    <w:rsid w:val="00223B89"/>
    <w:rsid w:val="00225A8C"/>
    <w:rsid w:val="00232EE1"/>
    <w:rsid w:val="002375DC"/>
    <w:rsid w:val="00240D36"/>
    <w:rsid w:val="00244494"/>
    <w:rsid w:val="00247143"/>
    <w:rsid w:val="002659F1"/>
    <w:rsid w:val="00271C7C"/>
    <w:rsid w:val="00285232"/>
    <w:rsid w:val="002873BA"/>
    <w:rsid w:val="00287B39"/>
    <w:rsid w:val="00287E79"/>
    <w:rsid w:val="0029070F"/>
    <w:rsid w:val="00291021"/>
    <w:rsid w:val="00291667"/>
    <w:rsid w:val="00291D90"/>
    <w:rsid w:val="002928F9"/>
    <w:rsid w:val="00293F81"/>
    <w:rsid w:val="002A073F"/>
    <w:rsid w:val="002A5D07"/>
    <w:rsid w:val="002B1C87"/>
    <w:rsid w:val="002C0CBE"/>
    <w:rsid w:val="002C16C3"/>
    <w:rsid w:val="002C2BCA"/>
    <w:rsid w:val="002C52AE"/>
    <w:rsid w:val="002E6351"/>
    <w:rsid w:val="002F32A9"/>
    <w:rsid w:val="002F7163"/>
    <w:rsid w:val="003016B7"/>
    <w:rsid w:val="00310241"/>
    <w:rsid w:val="00317CE1"/>
    <w:rsid w:val="0032688E"/>
    <w:rsid w:val="003278BE"/>
    <w:rsid w:val="00330F9C"/>
    <w:rsid w:val="0033572B"/>
    <w:rsid w:val="003360FB"/>
    <w:rsid w:val="00336E96"/>
    <w:rsid w:val="00340C35"/>
    <w:rsid w:val="003427E7"/>
    <w:rsid w:val="00342FE6"/>
    <w:rsid w:val="003515AA"/>
    <w:rsid w:val="00352282"/>
    <w:rsid w:val="003602A4"/>
    <w:rsid w:val="003616B4"/>
    <w:rsid w:val="003649BA"/>
    <w:rsid w:val="00365F33"/>
    <w:rsid w:val="00370C2B"/>
    <w:rsid w:val="00370E0F"/>
    <w:rsid w:val="00374106"/>
    <w:rsid w:val="003822EB"/>
    <w:rsid w:val="00387337"/>
    <w:rsid w:val="00395DFE"/>
    <w:rsid w:val="003976D5"/>
    <w:rsid w:val="003A0FE8"/>
    <w:rsid w:val="003A7CF1"/>
    <w:rsid w:val="003B1596"/>
    <w:rsid w:val="003B3944"/>
    <w:rsid w:val="003B4E7F"/>
    <w:rsid w:val="003B71BA"/>
    <w:rsid w:val="003C5788"/>
    <w:rsid w:val="003D1DF3"/>
    <w:rsid w:val="003D2262"/>
    <w:rsid w:val="003D4183"/>
    <w:rsid w:val="003D46A7"/>
    <w:rsid w:val="003D4FFB"/>
    <w:rsid w:val="003D6C68"/>
    <w:rsid w:val="003D77CD"/>
    <w:rsid w:val="003E4A29"/>
    <w:rsid w:val="003E6214"/>
    <w:rsid w:val="003F143E"/>
    <w:rsid w:val="003F6314"/>
    <w:rsid w:val="0041175A"/>
    <w:rsid w:val="00411A77"/>
    <w:rsid w:val="004159D0"/>
    <w:rsid w:val="004232FA"/>
    <w:rsid w:val="004249E7"/>
    <w:rsid w:val="00426C6C"/>
    <w:rsid w:val="004302BF"/>
    <w:rsid w:val="0043072D"/>
    <w:rsid w:val="00430E44"/>
    <w:rsid w:val="00434F04"/>
    <w:rsid w:val="00440D4C"/>
    <w:rsid w:val="00444ACD"/>
    <w:rsid w:val="004456D6"/>
    <w:rsid w:val="004538FB"/>
    <w:rsid w:val="004720B1"/>
    <w:rsid w:val="00473A8F"/>
    <w:rsid w:val="00473D03"/>
    <w:rsid w:val="0048239C"/>
    <w:rsid w:val="00487048"/>
    <w:rsid w:val="00490450"/>
    <w:rsid w:val="00490A74"/>
    <w:rsid w:val="004A67FC"/>
    <w:rsid w:val="004A7442"/>
    <w:rsid w:val="004B185F"/>
    <w:rsid w:val="004C0D3F"/>
    <w:rsid w:val="004D2005"/>
    <w:rsid w:val="004D3124"/>
    <w:rsid w:val="004D6F75"/>
    <w:rsid w:val="004E5BF0"/>
    <w:rsid w:val="004F077A"/>
    <w:rsid w:val="004F147A"/>
    <w:rsid w:val="00502C64"/>
    <w:rsid w:val="00503783"/>
    <w:rsid w:val="0050659C"/>
    <w:rsid w:val="00510FAC"/>
    <w:rsid w:val="00514DBB"/>
    <w:rsid w:val="00516798"/>
    <w:rsid w:val="0052189F"/>
    <w:rsid w:val="0052484D"/>
    <w:rsid w:val="00542549"/>
    <w:rsid w:val="0054385B"/>
    <w:rsid w:val="00543D5E"/>
    <w:rsid w:val="00550885"/>
    <w:rsid w:val="005552D8"/>
    <w:rsid w:val="005561F0"/>
    <w:rsid w:val="00556625"/>
    <w:rsid w:val="00571F41"/>
    <w:rsid w:val="00571FCA"/>
    <w:rsid w:val="005740D6"/>
    <w:rsid w:val="00575BDF"/>
    <w:rsid w:val="00575C7F"/>
    <w:rsid w:val="00576FBF"/>
    <w:rsid w:val="005837D4"/>
    <w:rsid w:val="005872B7"/>
    <w:rsid w:val="00595576"/>
    <w:rsid w:val="00595BE4"/>
    <w:rsid w:val="00597042"/>
    <w:rsid w:val="005A3CDD"/>
    <w:rsid w:val="005A636F"/>
    <w:rsid w:val="005B27C4"/>
    <w:rsid w:val="005B5842"/>
    <w:rsid w:val="005B76A3"/>
    <w:rsid w:val="005D67FF"/>
    <w:rsid w:val="005E2FF0"/>
    <w:rsid w:val="005E5D1F"/>
    <w:rsid w:val="005F0D33"/>
    <w:rsid w:val="005F3283"/>
    <w:rsid w:val="005F5902"/>
    <w:rsid w:val="005F5C4D"/>
    <w:rsid w:val="005F69A2"/>
    <w:rsid w:val="006005D8"/>
    <w:rsid w:val="00603391"/>
    <w:rsid w:val="00611D43"/>
    <w:rsid w:val="00612265"/>
    <w:rsid w:val="00612746"/>
    <w:rsid w:val="00612D48"/>
    <w:rsid w:val="00614877"/>
    <w:rsid w:val="00615307"/>
    <w:rsid w:val="00616B45"/>
    <w:rsid w:val="00624003"/>
    <w:rsid w:val="00630D9B"/>
    <w:rsid w:val="00631953"/>
    <w:rsid w:val="00634E1A"/>
    <w:rsid w:val="006439EC"/>
    <w:rsid w:val="00644577"/>
    <w:rsid w:val="0064639A"/>
    <w:rsid w:val="00661205"/>
    <w:rsid w:val="00661275"/>
    <w:rsid w:val="00662440"/>
    <w:rsid w:val="00664987"/>
    <w:rsid w:val="00667410"/>
    <w:rsid w:val="0068252A"/>
    <w:rsid w:val="00685843"/>
    <w:rsid w:val="006863E9"/>
    <w:rsid w:val="00687A4F"/>
    <w:rsid w:val="00693CFD"/>
    <w:rsid w:val="006A12E1"/>
    <w:rsid w:val="006A187B"/>
    <w:rsid w:val="006B0D40"/>
    <w:rsid w:val="006B1399"/>
    <w:rsid w:val="006B2E15"/>
    <w:rsid w:val="006B4590"/>
    <w:rsid w:val="006B59C7"/>
    <w:rsid w:val="006C15C2"/>
    <w:rsid w:val="006C340C"/>
    <w:rsid w:val="006C67FE"/>
    <w:rsid w:val="006D1D1C"/>
    <w:rsid w:val="006D1FA6"/>
    <w:rsid w:val="006D666F"/>
    <w:rsid w:val="006E0573"/>
    <w:rsid w:val="006E1570"/>
    <w:rsid w:val="006E5FC7"/>
    <w:rsid w:val="006F3FA6"/>
    <w:rsid w:val="006F707A"/>
    <w:rsid w:val="006F73F4"/>
    <w:rsid w:val="006F7CD1"/>
    <w:rsid w:val="006F7F03"/>
    <w:rsid w:val="0070347C"/>
    <w:rsid w:val="00706101"/>
    <w:rsid w:val="00710302"/>
    <w:rsid w:val="007133B7"/>
    <w:rsid w:val="00716F84"/>
    <w:rsid w:val="007176C1"/>
    <w:rsid w:val="00724DA7"/>
    <w:rsid w:val="00730966"/>
    <w:rsid w:val="00732B3C"/>
    <w:rsid w:val="007338CE"/>
    <w:rsid w:val="0073467F"/>
    <w:rsid w:val="00735FB5"/>
    <w:rsid w:val="00745C44"/>
    <w:rsid w:val="00746F5E"/>
    <w:rsid w:val="00752E98"/>
    <w:rsid w:val="00756FE9"/>
    <w:rsid w:val="00762229"/>
    <w:rsid w:val="00763C21"/>
    <w:rsid w:val="00764136"/>
    <w:rsid w:val="00766D06"/>
    <w:rsid w:val="00766E2D"/>
    <w:rsid w:val="00770873"/>
    <w:rsid w:val="007774AE"/>
    <w:rsid w:val="007824DF"/>
    <w:rsid w:val="00790F2F"/>
    <w:rsid w:val="007A4735"/>
    <w:rsid w:val="007C43A7"/>
    <w:rsid w:val="007D1A04"/>
    <w:rsid w:val="007D4E20"/>
    <w:rsid w:val="007D6968"/>
    <w:rsid w:val="007D6D51"/>
    <w:rsid w:val="007D79F8"/>
    <w:rsid w:val="007E138F"/>
    <w:rsid w:val="007E1B56"/>
    <w:rsid w:val="007E388F"/>
    <w:rsid w:val="007F3451"/>
    <w:rsid w:val="007F55CB"/>
    <w:rsid w:val="007F64AC"/>
    <w:rsid w:val="0080790F"/>
    <w:rsid w:val="00812C1A"/>
    <w:rsid w:val="00814573"/>
    <w:rsid w:val="00817C65"/>
    <w:rsid w:val="00821AE9"/>
    <w:rsid w:val="008317F6"/>
    <w:rsid w:val="00833E9E"/>
    <w:rsid w:val="00844750"/>
    <w:rsid w:val="0084488A"/>
    <w:rsid w:val="00856B6B"/>
    <w:rsid w:val="00856D39"/>
    <w:rsid w:val="00860332"/>
    <w:rsid w:val="00862738"/>
    <w:rsid w:val="00866A05"/>
    <w:rsid w:val="00870699"/>
    <w:rsid w:val="0087460B"/>
    <w:rsid w:val="00883223"/>
    <w:rsid w:val="00885B76"/>
    <w:rsid w:val="00893025"/>
    <w:rsid w:val="008962BF"/>
    <w:rsid w:val="008A49A1"/>
    <w:rsid w:val="008B013F"/>
    <w:rsid w:val="008B44C4"/>
    <w:rsid w:val="008B7879"/>
    <w:rsid w:val="008C063C"/>
    <w:rsid w:val="008C3758"/>
    <w:rsid w:val="008C39AC"/>
    <w:rsid w:val="008C52FB"/>
    <w:rsid w:val="008D3919"/>
    <w:rsid w:val="008E4410"/>
    <w:rsid w:val="008E7FAE"/>
    <w:rsid w:val="008F0F36"/>
    <w:rsid w:val="00901556"/>
    <w:rsid w:val="0090498A"/>
    <w:rsid w:val="00905FBF"/>
    <w:rsid w:val="009117E5"/>
    <w:rsid w:val="00911BF7"/>
    <w:rsid w:val="00914E35"/>
    <w:rsid w:val="00917113"/>
    <w:rsid w:val="009211D4"/>
    <w:rsid w:val="009267F1"/>
    <w:rsid w:val="009279E7"/>
    <w:rsid w:val="00934D4C"/>
    <w:rsid w:val="00936F5A"/>
    <w:rsid w:val="009470BD"/>
    <w:rsid w:val="00952FDB"/>
    <w:rsid w:val="00955275"/>
    <w:rsid w:val="009556DB"/>
    <w:rsid w:val="0096487B"/>
    <w:rsid w:val="00970F6B"/>
    <w:rsid w:val="00971562"/>
    <w:rsid w:val="00977EC8"/>
    <w:rsid w:val="00980780"/>
    <w:rsid w:val="00983DA0"/>
    <w:rsid w:val="009948E3"/>
    <w:rsid w:val="00995D02"/>
    <w:rsid w:val="009A09FE"/>
    <w:rsid w:val="009A249E"/>
    <w:rsid w:val="009A321F"/>
    <w:rsid w:val="009A6A9E"/>
    <w:rsid w:val="009B49B3"/>
    <w:rsid w:val="009B7AE1"/>
    <w:rsid w:val="009C00A3"/>
    <w:rsid w:val="009C7BA7"/>
    <w:rsid w:val="009D3A8C"/>
    <w:rsid w:val="009D64C4"/>
    <w:rsid w:val="009E599F"/>
    <w:rsid w:val="009E7956"/>
    <w:rsid w:val="009F3A13"/>
    <w:rsid w:val="00A02BB9"/>
    <w:rsid w:val="00A0313F"/>
    <w:rsid w:val="00A050FA"/>
    <w:rsid w:val="00A05783"/>
    <w:rsid w:val="00A103AF"/>
    <w:rsid w:val="00A21A8C"/>
    <w:rsid w:val="00A22636"/>
    <w:rsid w:val="00A2492E"/>
    <w:rsid w:val="00A24FEE"/>
    <w:rsid w:val="00A326FA"/>
    <w:rsid w:val="00A34891"/>
    <w:rsid w:val="00A35E18"/>
    <w:rsid w:val="00A365CD"/>
    <w:rsid w:val="00A37810"/>
    <w:rsid w:val="00A455E2"/>
    <w:rsid w:val="00A4574F"/>
    <w:rsid w:val="00A46130"/>
    <w:rsid w:val="00A52538"/>
    <w:rsid w:val="00A5529C"/>
    <w:rsid w:val="00A55C74"/>
    <w:rsid w:val="00A566C8"/>
    <w:rsid w:val="00A57313"/>
    <w:rsid w:val="00A6018E"/>
    <w:rsid w:val="00A62D08"/>
    <w:rsid w:val="00A63BA0"/>
    <w:rsid w:val="00A67496"/>
    <w:rsid w:val="00A70163"/>
    <w:rsid w:val="00A70EF3"/>
    <w:rsid w:val="00A71547"/>
    <w:rsid w:val="00A740B1"/>
    <w:rsid w:val="00A97264"/>
    <w:rsid w:val="00A97414"/>
    <w:rsid w:val="00AA0E74"/>
    <w:rsid w:val="00AA1D51"/>
    <w:rsid w:val="00AA477F"/>
    <w:rsid w:val="00AA47F3"/>
    <w:rsid w:val="00AA4811"/>
    <w:rsid w:val="00AB21D5"/>
    <w:rsid w:val="00AC67A1"/>
    <w:rsid w:val="00AC7977"/>
    <w:rsid w:val="00AD4644"/>
    <w:rsid w:val="00AD56A1"/>
    <w:rsid w:val="00AD79AF"/>
    <w:rsid w:val="00AE0D21"/>
    <w:rsid w:val="00AE1636"/>
    <w:rsid w:val="00AE16CE"/>
    <w:rsid w:val="00AE352C"/>
    <w:rsid w:val="00AE656F"/>
    <w:rsid w:val="00AE794F"/>
    <w:rsid w:val="00AF3E7D"/>
    <w:rsid w:val="00B11277"/>
    <w:rsid w:val="00B11FED"/>
    <w:rsid w:val="00B12AB4"/>
    <w:rsid w:val="00B20C7B"/>
    <w:rsid w:val="00B20E76"/>
    <w:rsid w:val="00B21B20"/>
    <w:rsid w:val="00B2541E"/>
    <w:rsid w:val="00B32E2D"/>
    <w:rsid w:val="00B367AE"/>
    <w:rsid w:val="00B37514"/>
    <w:rsid w:val="00B412F8"/>
    <w:rsid w:val="00B4466B"/>
    <w:rsid w:val="00B52B3F"/>
    <w:rsid w:val="00B61990"/>
    <w:rsid w:val="00B66CC4"/>
    <w:rsid w:val="00B706B3"/>
    <w:rsid w:val="00B7145E"/>
    <w:rsid w:val="00B73F31"/>
    <w:rsid w:val="00B778BF"/>
    <w:rsid w:val="00B85D99"/>
    <w:rsid w:val="00B93E72"/>
    <w:rsid w:val="00BA7A7A"/>
    <w:rsid w:val="00BB1F39"/>
    <w:rsid w:val="00BC4943"/>
    <w:rsid w:val="00BC6718"/>
    <w:rsid w:val="00BD71C8"/>
    <w:rsid w:val="00BE15E7"/>
    <w:rsid w:val="00BE78EB"/>
    <w:rsid w:val="00BE7B88"/>
    <w:rsid w:val="00BF0556"/>
    <w:rsid w:val="00BF2655"/>
    <w:rsid w:val="00BF41F3"/>
    <w:rsid w:val="00BF6A48"/>
    <w:rsid w:val="00C04A87"/>
    <w:rsid w:val="00C11802"/>
    <w:rsid w:val="00C17138"/>
    <w:rsid w:val="00C24B53"/>
    <w:rsid w:val="00C24E22"/>
    <w:rsid w:val="00C261F8"/>
    <w:rsid w:val="00C2665A"/>
    <w:rsid w:val="00C33100"/>
    <w:rsid w:val="00C448F5"/>
    <w:rsid w:val="00C52995"/>
    <w:rsid w:val="00C5325A"/>
    <w:rsid w:val="00C53BAF"/>
    <w:rsid w:val="00C53CCE"/>
    <w:rsid w:val="00C54AA6"/>
    <w:rsid w:val="00C60530"/>
    <w:rsid w:val="00C63328"/>
    <w:rsid w:val="00C6664E"/>
    <w:rsid w:val="00C70623"/>
    <w:rsid w:val="00C70CA1"/>
    <w:rsid w:val="00C7350D"/>
    <w:rsid w:val="00C83AC3"/>
    <w:rsid w:val="00C940E9"/>
    <w:rsid w:val="00C94120"/>
    <w:rsid w:val="00C96972"/>
    <w:rsid w:val="00CA49A6"/>
    <w:rsid w:val="00CB1F1C"/>
    <w:rsid w:val="00CB6267"/>
    <w:rsid w:val="00CC1634"/>
    <w:rsid w:val="00CD1A71"/>
    <w:rsid w:val="00CD1FBB"/>
    <w:rsid w:val="00CD7A5A"/>
    <w:rsid w:val="00CE2FD3"/>
    <w:rsid w:val="00CE32FE"/>
    <w:rsid w:val="00CE5A9C"/>
    <w:rsid w:val="00CE7227"/>
    <w:rsid w:val="00D016B5"/>
    <w:rsid w:val="00D034F1"/>
    <w:rsid w:val="00D11B17"/>
    <w:rsid w:val="00D11DC3"/>
    <w:rsid w:val="00D142CE"/>
    <w:rsid w:val="00D17D4E"/>
    <w:rsid w:val="00D218F8"/>
    <w:rsid w:val="00D22AA9"/>
    <w:rsid w:val="00D23948"/>
    <w:rsid w:val="00D27D5E"/>
    <w:rsid w:val="00D30ABC"/>
    <w:rsid w:val="00D3199E"/>
    <w:rsid w:val="00D371F4"/>
    <w:rsid w:val="00D47A16"/>
    <w:rsid w:val="00D56A9E"/>
    <w:rsid w:val="00D57082"/>
    <w:rsid w:val="00D57C1E"/>
    <w:rsid w:val="00D60301"/>
    <w:rsid w:val="00D604F1"/>
    <w:rsid w:val="00D6454D"/>
    <w:rsid w:val="00D74C4B"/>
    <w:rsid w:val="00D9454D"/>
    <w:rsid w:val="00D967C7"/>
    <w:rsid w:val="00DA153B"/>
    <w:rsid w:val="00DA300D"/>
    <w:rsid w:val="00DA57D4"/>
    <w:rsid w:val="00DA7672"/>
    <w:rsid w:val="00DB2190"/>
    <w:rsid w:val="00DB4793"/>
    <w:rsid w:val="00DD6E2C"/>
    <w:rsid w:val="00DE01E3"/>
    <w:rsid w:val="00DE17DD"/>
    <w:rsid w:val="00DE6D90"/>
    <w:rsid w:val="00DF002F"/>
    <w:rsid w:val="00E0244D"/>
    <w:rsid w:val="00E02A4F"/>
    <w:rsid w:val="00E03A64"/>
    <w:rsid w:val="00E04CA6"/>
    <w:rsid w:val="00E14106"/>
    <w:rsid w:val="00E16C22"/>
    <w:rsid w:val="00E259A2"/>
    <w:rsid w:val="00E25CEE"/>
    <w:rsid w:val="00E42D23"/>
    <w:rsid w:val="00E42F9B"/>
    <w:rsid w:val="00E4491D"/>
    <w:rsid w:val="00E467D9"/>
    <w:rsid w:val="00E5260A"/>
    <w:rsid w:val="00E55D71"/>
    <w:rsid w:val="00E61A2F"/>
    <w:rsid w:val="00E63421"/>
    <w:rsid w:val="00E63627"/>
    <w:rsid w:val="00E67CE1"/>
    <w:rsid w:val="00E81E94"/>
    <w:rsid w:val="00E82607"/>
    <w:rsid w:val="00E83FBC"/>
    <w:rsid w:val="00E84E79"/>
    <w:rsid w:val="00E903F7"/>
    <w:rsid w:val="00EA31C2"/>
    <w:rsid w:val="00EB04A0"/>
    <w:rsid w:val="00EB6C2F"/>
    <w:rsid w:val="00EB6EDD"/>
    <w:rsid w:val="00EB7C7C"/>
    <w:rsid w:val="00ED0A27"/>
    <w:rsid w:val="00ED1845"/>
    <w:rsid w:val="00ED2EDD"/>
    <w:rsid w:val="00EE2EA3"/>
    <w:rsid w:val="00EF0AC3"/>
    <w:rsid w:val="00EF3A5B"/>
    <w:rsid w:val="00EF6183"/>
    <w:rsid w:val="00EF73A7"/>
    <w:rsid w:val="00F00678"/>
    <w:rsid w:val="00F01516"/>
    <w:rsid w:val="00F06C2A"/>
    <w:rsid w:val="00F15C00"/>
    <w:rsid w:val="00F16AC6"/>
    <w:rsid w:val="00F20C8B"/>
    <w:rsid w:val="00F2438C"/>
    <w:rsid w:val="00F30D47"/>
    <w:rsid w:val="00F3201D"/>
    <w:rsid w:val="00F353CA"/>
    <w:rsid w:val="00F56037"/>
    <w:rsid w:val="00F57129"/>
    <w:rsid w:val="00F610A1"/>
    <w:rsid w:val="00F614CA"/>
    <w:rsid w:val="00F6284B"/>
    <w:rsid w:val="00F6679D"/>
    <w:rsid w:val="00F66822"/>
    <w:rsid w:val="00F822AD"/>
    <w:rsid w:val="00F870FA"/>
    <w:rsid w:val="00F87BC6"/>
    <w:rsid w:val="00F96B3F"/>
    <w:rsid w:val="00FA5A79"/>
    <w:rsid w:val="00FB00CB"/>
    <w:rsid w:val="00FB0BFE"/>
    <w:rsid w:val="00FB122F"/>
    <w:rsid w:val="00FB43DE"/>
    <w:rsid w:val="00FB4C51"/>
    <w:rsid w:val="00FC0F63"/>
    <w:rsid w:val="00FD04D2"/>
    <w:rsid w:val="00FD3F34"/>
    <w:rsid w:val="00FE19D6"/>
    <w:rsid w:val="00FE243B"/>
    <w:rsid w:val="00FE664B"/>
    <w:rsid w:val="00FF1DB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  <w14:docId w14:val="3278F5A9"/>
  <w15:chartTrackingRefBased/>
  <w15:docId w15:val="{705AE042-63DB-4962-9172-7C8080C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ußnotentext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,Fußnotentext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F84"/>
    <w:pPr>
      <w:ind w:left="708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02315-26CB-467C-B5D5-6E62A7A52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3A930-3D6F-418A-A6A8-A2170C5CC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619A2-31B6-4A2C-853A-31FAD32A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D6995-E394-44C1-80E3-3E1868095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3761</Characters>
  <Application>Microsoft Office Word</Application>
  <DocSecurity>0</DocSecurity>
  <Lines>83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ECE/TRANS/WP.29/GRBP/2021/10</vt:lpstr>
      <vt:lpstr>ECE/TRANS/WP.29/GRBP/2020/21</vt:lpstr>
      <vt:lpstr>ECE/TRANS/WP.29/2009/...</vt:lpstr>
    </vt:vector>
  </TitlesOfParts>
  <Company>CSD</Company>
  <LinksUpToDate>false</LinksUpToDate>
  <CharactersWithSpaces>4468</CharactersWithSpaces>
  <SharedDoc>false</SharedDoc>
  <HLinks>
    <vt:vector size="12" baseType="variant"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C:\Users\VOSINAN\AppData\Local\Microsoft\Windows\INetCache\Content.Outlook\AppData\Local\Microsoft\Windows\INetCache\Content.Outlook\3MLKQ6V8\www.unece.org\trans\main\wp29\wp29wgs\wp29gen\wp29resolutions.html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ECE/TRANS/WP.29/GRBP/2021/10</dc:title>
  <dc:subject>2108787</dc:subject>
  <dc:creator>Corinne</dc:creator>
  <cp:keywords/>
  <dc:description/>
  <cp:lastModifiedBy>Pauline Anne Princesa ESCALANTE</cp:lastModifiedBy>
  <cp:revision>2</cp:revision>
  <cp:lastPrinted>2020-06-18T07:11:00Z</cp:lastPrinted>
  <dcterms:created xsi:type="dcterms:W3CDTF">2021-06-29T13:54:00Z</dcterms:created>
  <dcterms:modified xsi:type="dcterms:W3CDTF">2021-06-29T13:54:00Z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2020-06-15T16:40:07.6302915+02:00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0x0101003B8422D08C252547BB1CFA7F78E2CB83</vt:lpwstr>
  </property>
</Properties>
</file>