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165503B"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AF04FA">
              <w:rPr>
                <w:b/>
                <w:sz w:val="40"/>
                <w:szCs w:val="40"/>
              </w:rPr>
              <w:t>2</w:t>
            </w:r>
            <w:r w:rsidR="00E81C5E">
              <w:rPr>
                <w:b/>
                <w:sz w:val="40"/>
                <w:szCs w:val="40"/>
              </w:rPr>
              <w:t>7</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573AF5F4"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493651">
              <w:rPr>
                <w:b/>
              </w:rPr>
              <w:t>2</w:t>
            </w:r>
            <w:r w:rsidR="00341135">
              <w:rPr>
                <w:b/>
              </w:rPr>
              <w:t>3</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7C9204C8" w:rsidR="00006E29" w:rsidRPr="00E44D34" w:rsidRDefault="00006E29" w:rsidP="00597048">
            <w:pPr>
              <w:rPr>
                <w:b/>
              </w:rPr>
            </w:pPr>
            <w:r w:rsidRPr="00345772">
              <w:t>Geneva, 28 June-2 July 2021</w:t>
            </w:r>
            <w:r w:rsidRPr="00345772">
              <w:br/>
            </w:r>
            <w:r w:rsidRPr="00345772">
              <w:rPr>
                <w:lang w:val="en-US"/>
              </w:rPr>
              <w:t xml:space="preserve">Item </w:t>
            </w:r>
            <w:r w:rsidR="009C2E4A">
              <w:rPr>
                <w:lang w:val="en-US"/>
              </w:rPr>
              <w:t>14</w:t>
            </w:r>
            <w:r w:rsidRPr="00345772">
              <w:rPr>
                <w:lang w:val="en-US"/>
              </w:rPr>
              <w:t xml:space="preserve"> of the provisional agenda</w:t>
            </w:r>
            <w:r>
              <w:rPr>
                <w:lang w:val="en-US"/>
              </w:rPr>
              <w:br/>
            </w:r>
            <w:r w:rsidR="009C2E4A" w:rsidRPr="009C2E4A">
              <w:rPr>
                <w:b/>
                <w:bCs/>
              </w:rPr>
              <w:t>Other business</w:t>
            </w:r>
          </w:p>
        </w:tc>
      </w:tr>
    </w:tbl>
    <w:p w14:paraId="4DAC78C7" w14:textId="77777777" w:rsidR="00D423DC" w:rsidRDefault="00D423DC" w:rsidP="00D423DC">
      <w:pPr>
        <w:pStyle w:val="HChG"/>
      </w:pPr>
      <w:r>
        <w:rPr>
          <w:rFonts w:eastAsia="MS Mincho"/>
          <w:lang w:eastAsia="ja-JP"/>
        </w:rPr>
        <w:tab/>
      </w:r>
      <w:r>
        <w:rPr>
          <w:rFonts w:eastAsia="MS Mincho"/>
          <w:lang w:eastAsia="ja-JP"/>
        </w:rPr>
        <w:tab/>
        <w:t>Progress report on South Africa’s AN Task Group response to the August 2020 Beirut Port catastrophic explosion of ammonium nitrate</w:t>
      </w:r>
    </w:p>
    <w:p w14:paraId="6CA238E4" w14:textId="019C14C0" w:rsidR="00D423DC" w:rsidRDefault="00D423DC" w:rsidP="00D423DC">
      <w:pPr>
        <w:pStyle w:val="H1G"/>
        <w:spacing w:before="240" w:after="120"/>
        <w:jc w:val="both"/>
      </w:pPr>
      <w:r>
        <w:tab/>
      </w:r>
      <w:r>
        <w:tab/>
        <w:t>Transmitted by the Responsible Packaging Management Association of Southern Africa (RPMASA)</w:t>
      </w:r>
    </w:p>
    <w:p w14:paraId="266D716D" w14:textId="77777777" w:rsidR="00D423DC" w:rsidRDefault="00D423DC" w:rsidP="009C2E4A">
      <w:pPr>
        <w:pStyle w:val="HChG"/>
        <w:rPr>
          <w:lang w:val="en-ZA"/>
        </w:rPr>
      </w:pPr>
      <w:r>
        <w:rPr>
          <w:rFonts w:eastAsia="MS Mincho"/>
          <w:lang w:eastAsia="ja-JP"/>
        </w:rPr>
        <w:tab/>
      </w:r>
      <w:r>
        <w:rPr>
          <w:rFonts w:eastAsia="MS Mincho"/>
          <w:lang w:eastAsia="ja-JP"/>
        </w:rPr>
        <w:tab/>
      </w:r>
      <w:r>
        <w:tab/>
        <w:t xml:space="preserve">Introduction and </w:t>
      </w:r>
      <w:r w:rsidRPr="009C2E4A">
        <w:t>background</w:t>
      </w:r>
    </w:p>
    <w:p w14:paraId="4FA519F8" w14:textId="134C8848" w:rsidR="00D423DC" w:rsidRPr="00FC0F53" w:rsidRDefault="00D423DC" w:rsidP="009C2E4A">
      <w:pPr>
        <w:pStyle w:val="SingleTxtG"/>
        <w:numPr>
          <w:ilvl w:val="0"/>
          <w:numId w:val="31"/>
        </w:numPr>
        <w:ind w:left="1134" w:firstLine="0"/>
        <w:rPr>
          <w:lang w:val="en-GB"/>
        </w:rPr>
      </w:pPr>
      <w:r w:rsidRPr="00FC0F53">
        <w:rPr>
          <w:lang w:val="en-GB"/>
        </w:rPr>
        <w:t>This paper is to provide S</w:t>
      </w:r>
      <w:r w:rsidR="00FC0F53" w:rsidRPr="00FC0F53">
        <w:rPr>
          <w:lang w:val="en-GB"/>
        </w:rPr>
        <w:t xml:space="preserve">ub-Committee </w:t>
      </w:r>
      <w:r w:rsidRPr="00FC0F53">
        <w:rPr>
          <w:lang w:val="en-GB"/>
        </w:rPr>
        <w:t xml:space="preserve">with a progress update to </w:t>
      </w:r>
      <w:r w:rsidR="009C2E4A" w:rsidRPr="00FC0F53">
        <w:rPr>
          <w:lang w:val="en-GB"/>
        </w:rPr>
        <w:t xml:space="preserve">informal document </w:t>
      </w:r>
      <w:r w:rsidRPr="00FC0F53">
        <w:rPr>
          <w:lang w:val="en-GB"/>
        </w:rPr>
        <w:t>INF</w:t>
      </w:r>
      <w:r w:rsidR="00B04DDD">
        <w:rPr>
          <w:lang w:val="en-GB"/>
        </w:rPr>
        <w:t>.</w:t>
      </w:r>
      <w:r w:rsidRPr="00FC0F53">
        <w:rPr>
          <w:lang w:val="en-GB"/>
        </w:rPr>
        <w:t xml:space="preserve">51 presented in December 2020 </w:t>
      </w:r>
      <w:r w:rsidR="00B04DDD">
        <w:rPr>
          <w:lang w:val="en-GB"/>
        </w:rPr>
        <w:t>on</w:t>
      </w:r>
      <w:r w:rsidRPr="00FC0F53">
        <w:rPr>
          <w:lang w:val="en-GB"/>
        </w:rPr>
        <w:t xml:space="preserve"> the South African initiative to evaluate current regulations, and practices in place, so as to prevent a similar type of incident / catastrophe happening in South Africa, as well as to address measures to improve the safety of dangerous goods in storage and transport.</w:t>
      </w:r>
    </w:p>
    <w:p w14:paraId="0BE221DA" w14:textId="057E1556" w:rsidR="00D423DC" w:rsidRPr="00FC0F53" w:rsidRDefault="00D423DC" w:rsidP="009C2E4A">
      <w:pPr>
        <w:pStyle w:val="SingleTxtG"/>
        <w:numPr>
          <w:ilvl w:val="0"/>
          <w:numId w:val="31"/>
        </w:numPr>
        <w:ind w:left="1134" w:firstLine="0"/>
        <w:rPr>
          <w:lang w:val="en-GB"/>
        </w:rPr>
      </w:pPr>
      <w:r w:rsidRPr="00FC0F53">
        <w:rPr>
          <w:lang w:val="en-GB"/>
        </w:rPr>
        <w:t xml:space="preserve">Following the Beirut catastrophe, a </w:t>
      </w:r>
      <w:r w:rsidR="00C52046">
        <w:rPr>
          <w:lang w:val="en-GB"/>
        </w:rPr>
        <w:t>p</w:t>
      </w:r>
      <w:r w:rsidRPr="00FC0F53">
        <w:rPr>
          <w:lang w:val="en-GB"/>
        </w:rPr>
        <w:t>ublic-</w:t>
      </w:r>
      <w:r w:rsidR="00C52046">
        <w:rPr>
          <w:lang w:val="en-GB"/>
        </w:rPr>
        <w:t>p</w:t>
      </w:r>
      <w:r w:rsidRPr="00FC0F53">
        <w:rPr>
          <w:lang w:val="en-GB"/>
        </w:rPr>
        <w:t>rivate</w:t>
      </w:r>
      <w:r w:rsidR="00CE2D95">
        <w:rPr>
          <w:lang w:val="en-GB"/>
        </w:rPr>
        <w:t xml:space="preserve"> </w:t>
      </w:r>
      <w:r w:rsidR="00C52046">
        <w:rPr>
          <w:lang w:val="en-GB"/>
        </w:rPr>
        <w:t>p</w:t>
      </w:r>
      <w:r w:rsidRPr="00FC0F53">
        <w:rPr>
          <w:lang w:val="en-GB"/>
        </w:rPr>
        <w:t xml:space="preserve">artnership which was formed between </w:t>
      </w:r>
      <w:r w:rsidR="00C52046">
        <w:rPr>
          <w:lang w:val="en-GB"/>
        </w:rPr>
        <w:t>r</w:t>
      </w:r>
      <w:r w:rsidRPr="00FC0F53">
        <w:rPr>
          <w:lang w:val="en-GB"/>
        </w:rPr>
        <w:t xml:space="preserve">egulators and </w:t>
      </w:r>
      <w:r w:rsidR="00C52046">
        <w:rPr>
          <w:lang w:val="en-GB"/>
        </w:rPr>
        <w:t>i</w:t>
      </w:r>
      <w:r w:rsidRPr="00FC0F53">
        <w:rPr>
          <w:lang w:val="en-GB"/>
        </w:rPr>
        <w:t xml:space="preserve">ndustry experts, co-chaired by the </w:t>
      </w:r>
      <w:r w:rsidR="007833B7">
        <w:rPr>
          <w:lang w:val="en-GB"/>
        </w:rPr>
        <w:t>South</w:t>
      </w:r>
      <w:r w:rsidR="00810A62">
        <w:rPr>
          <w:lang w:val="en-GB"/>
        </w:rPr>
        <w:t xml:space="preserve"> </w:t>
      </w:r>
      <w:r w:rsidR="007833B7">
        <w:rPr>
          <w:lang w:val="en-GB"/>
        </w:rPr>
        <w:t>African Department of Tr</w:t>
      </w:r>
      <w:r w:rsidR="00F85533">
        <w:rPr>
          <w:lang w:val="en-GB"/>
        </w:rPr>
        <w:t>a</w:t>
      </w:r>
      <w:r w:rsidR="007833B7">
        <w:rPr>
          <w:lang w:val="en-GB"/>
        </w:rPr>
        <w:t>nsport (</w:t>
      </w:r>
      <w:r w:rsidRPr="00FC0F53">
        <w:rPr>
          <w:lang w:val="en-GB"/>
        </w:rPr>
        <w:t>SA DOT</w:t>
      </w:r>
      <w:r w:rsidR="007833B7">
        <w:rPr>
          <w:lang w:val="en-GB"/>
        </w:rPr>
        <w:t>)</w:t>
      </w:r>
      <w:r w:rsidRPr="00FC0F53">
        <w:rPr>
          <w:lang w:val="en-GB"/>
        </w:rPr>
        <w:t xml:space="preserve"> Maritime and RPMASA. The initial core </w:t>
      </w:r>
      <w:r w:rsidR="001C4EEF">
        <w:rPr>
          <w:lang w:val="en-GB"/>
        </w:rPr>
        <w:t>T</w:t>
      </w:r>
      <w:r w:rsidRPr="00FC0F53">
        <w:rPr>
          <w:lang w:val="en-GB"/>
        </w:rPr>
        <w:t xml:space="preserve">ask </w:t>
      </w:r>
      <w:r w:rsidR="001C4EEF">
        <w:rPr>
          <w:lang w:val="en-GB"/>
        </w:rPr>
        <w:t>G</w:t>
      </w:r>
      <w:r w:rsidRPr="00FC0F53">
        <w:rPr>
          <w:lang w:val="en-GB"/>
        </w:rPr>
        <w:t xml:space="preserve">roup was expanded to include other </w:t>
      </w:r>
      <w:r w:rsidR="00F116F2">
        <w:rPr>
          <w:lang w:val="en-GB"/>
        </w:rPr>
        <w:t>r</w:t>
      </w:r>
      <w:r w:rsidRPr="00FC0F53">
        <w:rPr>
          <w:lang w:val="en-GB"/>
        </w:rPr>
        <w:t xml:space="preserve">egulators and now consists of representatives from all </w:t>
      </w:r>
      <w:r w:rsidR="00F116F2">
        <w:rPr>
          <w:lang w:val="en-GB"/>
        </w:rPr>
        <w:t>m</w:t>
      </w:r>
      <w:r w:rsidRPr="00FC0F53">
        <w:rPr>
          <w:lang w:val="en-GB"/>
        </w:rPr>
        <w:t xml:space="preserve">odes of </w:t>
      </w:r>
      <w:r w:rsidR="00F116F2">
        <w:rPr>
          <w:lang w:val="en-GB"/>
        </w:rPr>
        <w:t>t</w:t>
      </w:r>
      <w:r w:rsidRPr="00FC0F53">
        <w:rPr>
          <w:lang w:val="en-GB"/>
        </w:rPr>
        <w:t xml:space="preserve">ransport, together with the </w:t>
      </w:r>
      <w:r w:rsidR="00810A62">
        <w:rPr>
          <w:lang w:val="en-GB"/>
        </w:rPr>
        <w:t>SA</w:t>
      </w:r>
      <w:r w:rsidRPr="00FC0F53">
        <w:rPr>
          <w:lang w:val="en-GB"/>
        </w:rPr>
        <w:t xml:space="preserve"> Police Explosives Unit, SA Port Authority, SA Port Terminals, SA Maritime Safety Authority, DOT Maritime, Roads, Road Traffic Management Corporation, Road Traffic Inspectorate, Rail Regulator, SA Civil Aviation, National Dep</w:t>
      </w:r>
      <w:r w:rsidR="00ED3E69">
        <w:rPr>
          <w:lang w:val="en-GB"/>
        </w:rPr>
        <w:t>artment</w:t>
      </w:r>
      <w:r w:rsidRPr="00FC0F53">
        <w:rPr>
          <w:lang w:val="en-GB"/>
        </w:rPr>
        <w:t xml:space="preserve"> of Labour for Regulation of Major Hazards Installations, National Dep</w:t>
      </w:r>
      <w:r w:rsidR="00D509EE">
        <w:rPr>
          <w:lang w:val="en-GB"/>
        </w:rPr>
        <w:t>artment of</w:t>
      </w:r>
      <w:r w:rsidRPr="00FC0F53">
        <w:rPr>
          <w:lang w:val="en-GB"/>
        </w:rPr>
        <w:t xml:space="preserve"> Environment for storage facilities, National Disaster Management Centre and Emergency response </w:t>
      </w:r>
      <w:r w:rsidR="002074B8">
        <w:rPr>
          <w:lang w:val="en-GB"/>
        </w:rPr>
        <w:t>and</w:t>
      </w:r>
      <w:r w:rsidRPr="00FC0F53">
        <w:rPr>
          <w:lang w:val="en-GB"/>
        </w:rPr>
        <w:t xml:space="preserve"> the Fire Protection Association.</w:t>
      </w:r>
    </w:p>
    <w:p w14:paraId="7D396B1A" w14:textId="7F509ED6" w:rsidR="00D423DC" w:rsidRPr="00FC0F53" w:rsidRDefault="00D423DC" w:rsidP="00D36B26">
      <w:pPr>
        <w:pStyle w:val="SingleTxtG"/>
        <w:numPr>
          <w:ilvl w:val="0"/>
          <w:numId w:val="31"/>
        </w:numPr>
        <w:kinsoku w:val="0"/>
        <w:overflowPunct w:val="0"/>
        <w:autoSpaceDE w:val="0"/>
        <w:autoSpaceDN w:val="0"/>
        <w:adjustRightInd w:val="0"/>
        <w:snapToGrid w:val="0"/>
        <w:ind w:left="1134" w:firstLine="0"/>
        <w:rPr>
          <w:lang w:val="en-GB"/>
        </w:rPr>
      </w:pPr>
      <w:r w:rsidRPr="00FC0F53">
        <w:rPr>
          <w:rFonts w:eastAsiaTheme="majorEastAsia"/>
          <w:color w:val="000000" w:themeColor="text1"/>
          <w:kern w:val="24"/>
          <w:lang w:val="en-GB"/>
        </w:rPr>
        <w:t xml:space="preserve">The </w:t>
      </w:r>
      <w:r w:rsidR="002074B8">
        <w:rPr>
          <w:rFonts w:eastAsiaTheme="majorEastAsia"/>
          <w:color w:val="000000" w:themeColor="text1"/>
          <w:kern w:val="24"/>
          <w:lang w:val="en-GB"/>
        </w:rPr>
        <w:t>five</w:t>
      </w:r>
      <w:r w:rsidRPr="00FC0F53">
        <w:rPr>
          <w:rFonts w:eastAsiaTheme="majorEastAsia"/>
          <w:color w:val="000000" w:themeColor="text1"/>
          <w:kern w:val="24"/>
          <w:lang w:val="en-GB"/>
        </w:rPr>
        <w:t xml:space="preserve"> Expert Working Groups </w:t>
      </w:r>
      <w:r w:rsidR="002074B8">
        <w:rPr>
          <w:rFonts w:eastAsiaTheme="majorEastAsia"/>
          <w:color w:val="000000" w:themeColor="text1"/>
          <w:kern w:val="24"/>
          <w:lang w:val="en-GB"/>
        </w:rPr>
        <w:t>(EWG</w:t>
      </w:r>
      <w:r w:rsidR="00D36B26">
        <w:rPr>
          <w:rFonts w:eastAsiaTheme="majorEastAsia"/>
          <w:color w:val="000000" w:themeColor="text1"/>
          <w:kern w:val="24"/>
          <w:lang w:val="en-GB"/>
        </w:rPr>
        <w:t>s</w:t>
      </w:r>
      <w:r w:rsidR="002074B8">
        <w:rPr>
          <w:rFonts w:eastAsiaTheme="majorEastAsia"/>
          <w:color w:val="000000" w:themeColor="text1"/>
          <w:kern w:val="24"/>
          <w:lang w:val="en-GB"/>
        </w:rPr>
        <w:t xml:space="preserve">) </w:t>
      </w:r>
      <w:r w:rsidRPr="00FC0F53">
        <w:rPr>
          <w:rFonts w:eastAsiaTheme="majorEastAsia"/>
          <w:color w:val="000000" w:themeColor="text1"/>
          <w:kern w:val="24"/>
          <w:lang w:val="en-GB"/>
        </w:rPr>
        <w:t xml:space="preserve">include </w:t>
      </w:r>
      <w:r w:rsidR="00D36B26">
        <w:rPr>
          <w:rFonts w:eastAsiaTheme="majorEastAsia"/>
          <w:color w:val="000000" w:themeColor="text1"/>
          <w:kern w:val="24"/>
          <w:lang w:val="en-GB"/>
        </w:rPr>
        <w:t>r</w:t>
      </w:r>
      <w:r w:rsidRPr="00FC0F53">
        <w:rPr>
          <w:rFonts w:eastAsiaTheme="majorEastAsia"/>
          <w:color w:val="000000" w:themeColor="text1"/>
          <w:kern w:val="24"/>
          <w:lang w:val="en-GB"/>
        </w:rPr>
        <w:t xml:space="preserve">egulators and </w:t>
      </w:r>
      <w:r w:rsidR="00D36B26">
        <w:rPr>
          <w:rFonts w:eastAsiaTheme="majorEastAsia"/>
          <w:color w:val="000000" w:themeColor="text1"/>
          <w:kern w:val="24"/>
          <w:lang w:val="en-GB"/>
        </w:rPr>
        <w:t>i</w:t>
      </w:r>
      <w:r w:rsidRPr="00FC0F53">
        <w:rPr>
          <w:rFonts w:eastAsiaTheme="majorEastAsia"/>
          <w:color w:val="000000" w:themeColor="text1"/>
          <w:kern w:val="24"/>
          <w:lang w:val="en-GB"/>
        </w:rPr>
        <w:t xml:space="preserve">ndustry experts from each of the companies who manufacture </w:t>
      </w:r>
      <w:r w:rsidR="00C15DB4">
        <w:rPr>
          <w:rFonts w:eastAsiaTheme="majorEastAsia"/>
          <w:color w:val="000000" w:themeColor="text1"/>
          <w:kern w:val="24"/>
          <w:lang w:val="en-GB"/>
        </w:rPr>
        <w:t>a</w:t>
      </w:r>
      <w:r w:rsidRPr="00FC0F53">
        <w:rPr>
          <w:rFonts w:eastAsiaTheme="majorEastAsia"/>
          <w:color w:val="000000" w:themeColor="text1"/>
          <w:kern w:val="24"/>
          <w:lang w:val="en-GB"/>
        </w:rPr>
        <w:t>mmonium nitrate in South Africa</w:t>
      </w:r>
      <w:r w:rsidR="00742BD3">
        <w:rPr>
          <w:rFonts w:eastAsiaTheme="majorEastAsia"/>
          <w:color w:val="000000" w:themeColor="text1"/>
          <w:kern w:val="24"/>
          <w:lang w:val="en-GB"/>
        </w:rPr>
        <w:t>,</w:t>
      </w:r>
      <w:r w:rsidRPr="00FC0F53">
        <w:rPr>
          <w:rFonts w:eastAsiaTheme="majorEastAsia"/>
          <w:color w:val="000000" w:themeColor="text1"/>
          <w:kern w:val="24"/>
          <w:lang w:val="en-GB"/>
        </w:rPr>
        <w:t xml:space="preserve"> have met regularly and made</w:t>
      </w:r>
      <w:r w:rsidRPr="00FC0F53">
        <w:rPr>
          <w:rFonts w:eastAsiaTheme="majorEastAsia"/>
          <w:kern w:val="24"/>
          <w:lang w:val="en-GB"/>
        </w:rPr>
        <w:t xml:space="preserve"> steady progress with </w:t>
      </w:r>
      <w:r w:rsidRPr="00FC0F53">
        <w:rPr>
          <w:rFonts w:eastAsiaTheme="majorEastAsia"/>
          <w:color w:val="000000" w:themeColor="text1"/>
          <w:kern w:val="24"/>
          <w:lang w:val="en-GB"/>
        </w:rPr>
        <w:t>a number of recommendations, several of which are in the process of implementation</w:t>
      </w:r>
      <w:r w:rsidR="00D36B26">
        <w:rPr>
          <w:rFonts w:eastAsiaTheme="majorEastAsia"/>
          <w:color w:val="000000" w:themeColor="text1"/>
          <w:kern w:val="24"/>
          <w:lang w:val="en-GB"/>
        </w:rPr>
        <w:t>:</w:t>
      </w:r>
    </w:p>
    <w:p w14:paraId="1ECECC84" w14:textId="77777777" w:rsidR="00D423DC" w:rsidRPr="00FC0F53" w:rsidRDefault="00D423DC" w:rsidP="00A82993">
      <w:pPr>
        <w:pStyle w:val="SingleTxtG"/>
        <w:ind w:left="1701"/>
        <w:rPr>
          <w:lang w:val="en-GB"/>
        </w:rPr>
      </w:pPr>
      <w:r w:rsidRPr="00FC0F53">
        <w:rPr>
          <w:color w:val="000000"/>
          <w:lang w:val="en-GB"/>
        </w:rPr>
        <w:t>EWG 1</w:t>
      </w:r>
      <w:r w:rsidRPr="00FC0F53">
        <w:rPr>
          <w:lang w:val="en-GB"/>
        </w:rPr>
        <w:t xml:space="preserve">. Data Gathering – imports, exports, storage facilities, </w:t>
      </w:r>
    </w:p>
    <w:p w14:paraId="7E88B865" w14:textId="77777777" w:rsidR="00D423DC" w:rsidRPr="00FC0F53" w:rsidRDefault="00D423DC" w:rsidP="00A82993">
      <w:pPr>
        <w:pStyle w:val="SingleTxtG"/>
        <w:ind w:left="1701"/>
        <w:rPr>
          <w:lang w:val="en-GB"/>
        </w:rPr>
      </w:pPr>
      <w:r w:rsidRPr="00FC0F53">
        <w:rPr>
          <w:lang w:val="en-GB"/>
        </w:rPr>
        <w:t>EWG 2. Legal – what regulations under who’s jurisdictions and possible gaps,</w:t>
      </w:r>
    </w:p>
    <w:p w14:paraId="5E16EFBA" w14:textId="77777777" w:rsidR="00D423DC" w:rsidRPr="00FC0F53" w:rsidRDefault="00D423DC" w:rsidP="00A82993">
      <w:pPr>
        <w:pStyle w:val="SingleTxtG"/>
        <w:ind w:left="1701"/>
        <w:rPr>
          <w:lang w:val="en-GB"/>
        </w:rPr>
      </w:pPr>
      <w:r w:rsidRPr="00FC0F53">
        <w:rPr>
          <w:lang w:val="en-GB"/>
        </w:rPr>
        <w:t>EWG 3. Monitoring and Enforcement – who monitors what, penalties and gaps,</w:t>
      </w:r>
    </w:p>
    <w:p w14:paraId="30F7A849" w14:textId="0696BB04" w:rsidR="00D423DC" w:rsidRPr="00FC0F53" w:rsidRDefault="00D423DC" w:rsidP="00A82993">
      <w:pPr>
        <w:pStyle w:val="SingleTxtG"/>
        <w:ind w:left="1701"/>
        <w:rPr>
          <w:lang w:val="en-GB"/>
        </w:rPr>
      </w:pPr>
      <w:r w:rsidRPr="00FC0F53">
        <w:rPr>
          <w:lang w:val="en-GB"/>
        </w:rPr>
        <w:t>EWG 4. Risk Assessment, Emergency Preparedness &amp; Response - Regulated &amp; Industry initiated</w:t>
      </w:r>
      <w:r w:rsidR="00726FCF">
        <w:rPr>
          <w:lang w:val="en-GB"/>
        </w:rPr>
        <w:t>,</w:t>
      </w:r>
    </w:p>
    <w:p w14:paraId="18842FA5" w14:textId="6BD64F82" w:rsidR="00D423DC" w:rsidRPr="00FC0F53" w:rsidRDefault="00D423DC" w:rsidP="00A82993">
      <w:pPr>
        <w:pStyle w:val="SingleTxtG"/>
        <w:ind w:left="1701"/>
        <w:rPr>
          <w:lang w:val="en-GB"/>
        </w:rPr>
      </w:pPr>
      <w:r w:rsidRPr="00FC0F53">
        <w:rPr>
          <w:lang w:val="en-GB"/>
        </w:rPr>
        <w:t>EWG 5. Training &amp; Awareness Raising – mandatory and voluntary.</w:t>
      </w:r>
    </w:p>
    <w:p w14:paraId="22248D15" w14:textId="62478489" w:rsidR="00D423DC" w:rsidRPr="00FC0F53" w:rsidRDefault="00D423DC" w:rsidP="00A82993">
      <w:pPr>
        <w:pStyle w:val="SingleTxtG"/>
        <w:numPr>
          <w:ilvl w:val="0"/>
          <w:numId w:val="31"/>
        </w:numPr>
        <w:ind w:left="1701" w:hanging="567"/>
        <w:rPr>
          <w:lang w:val="en-GB"/>
        </w:rPr>
      </w:pPr>
      <w:r w:rsidRPr="00FC0F53">
        <w:rPr>
          <w:lang w:val="en-GB"/>
        </w:rPr>
        <w:t>Key outcomes include recognition of</w:t>
      </w:r>
      <w:r w:rsidR="00726FCF">
        <w:rPr>
          <w:lang w:val="en-GB"/>
        </w:rPr>
        <w:t>:</w:t>
      </w:r>
    </w:p>
    <w:p w14:paraId="6F4524AF" w14:textId="18A59943" w:rsidR="00D423DC" w:rsidRPr="00FC0F53" w:rsidRDefault="00A82993" w:rsidP="00A82993">
      <w:pPr>
        <w:pStyle w:val="SingleTxtG"/>
        <w:ind w:left="1701"/>
        <w:rPr>
          <w:lang w:val="en-GB"/>
        </w:rPr>
      </w:pPr>
      <w:r w:rsidRPr="00FC0F53">
        <w:rPr>
          <w:lang w:val="en-GB"/>
        </w:rPr>
        <w:t>(a)</w:t>
      </w:r>
      <w:r w:rsidRPr="00FC0F53">
        <w:rPr>
          <w:lang w:val="en-GB"/>
        </w:rPr>
        <w:tab/>
      </w:r>
      <w:r w:rsidR="00D423DC" w:rsidRPr="00FC0F53">
        <w:rPr>
          <w:lang w:val="en-GB"/>
        </w:rPr>
        <w:t xml:space="preserve">the value and need for the </w:t>
      </w:r>
      <w:r w:rsidR="00726FCF">
        <w:rPr>
          <w:lang w:val="en-GB"/>
        </w:rPr>
        <w:t>r</w:t>
      </w:r>
      <w:r w:rsidR="00D423DC" w:rsidRPr="00FC0F53">
        <w:rPr>
          <w:lang w:val="en-GB"/>
        </w:rPr>
        <w:t>egulators to know each other across functions and sectors, and to collaborate and cooperate outside of their silos</w:t>
      </w:r>
      <w:r w:rsidR="008F028A">
        <w:rPr>
          <w:lang w:val="en-GB"/>
        </w:rPr>
        <w:t>,</w:t>
      </w:r>
    </w:p>
    <w:p w14:paraId="4A9D4768" w14:textId="11CE15DF" w:rsidR="00D423DC" w:rsidRPr="00FC0F53" w:rsidRDefault="001102A7" w:rsidP="001102A7">
      <w:pPr>
        <w:pStyle w:val="SingleTxtG"/>
        <w:ind w:left="1701"/>
        <w:rPr>
          <w:lang w:val="en-GB"/>
        </w:rPr>
      </w:pPr>
      <w:r w:rsidRPr="00FC0F53">
        <w:rPr>
          <w:lang w:val="en-GB"/>
        </w:rPr>
        <w:lastRenderedPageBreak/>
        <w:t>(b)</w:t>
      </w:r>
      <w:r w:rsidRPr="00FC0F53">
        <w:rPr>
          <w:lang w:val="en-GB"/>
        </w:rPr>
        <w:tab/>
      </w:r>
      <w:r w:rsidR="00D423DC" w:rsidRPr="00FC0F53">
        <w:rPr>
          <w:lang w:val="en-GB"/>
        </w:rPr>
        <w:t xml:space="preserve">the need for greater awareness of all applicable </w:t>
      </w:r>
      <w:r w:rsidR="008F028A">
        <w:rPr>
          <w:lang w:val="en-GB"/>
        </w:rPr>
        <w:t>d</w:t>
      </w:r>
      <w:r w:rsidR="008F028A" w:rsidRPr="00FC0F53">
        <w:rPr>
          <w:lang w:val="en-GB"/>
        </w:rPr>
        <w:t xml:space="preserve">angerous </w:t>
      </w:r>
      <w:r w:rsidR="008F028A">
        <w:rPr>
          <w:lang w:val="en-GB"/>
        </w:rPr>
        <w:t>g</w:t>
      </w:r>
      <w:r w:rsidR="008F028A" w:rsidRPr="00FC0F53">
        <w:rPr>
          <w:lang w:val="en-GB"/>
        </w:rPr>
        <w:t xml:space="preserve">oods </w:t>
      </w:r>
      <w:r w:rsidR="00D423DC" w:rsidRPr="00FC0F53">
        <w:rPr>
          <w:lang w:val="en-GB"/>
        </w:rPr>
        <w:t xml:space="preserve">regulations and the importance of COMMUNICATION to raise awareness of what </w:t>
      </w:r>
      <w:r w:rsidR="008F028A">
        <w:rPr>
          <w:lang w:val="en-GB"/>
        </w:rPr>
        <w:t>d</w:t>
      </w:r>
      <w:r w:rsidR="00D423DC" w:rsidRPr="00FC0F53">
        <w:rPr>
          <w:lang w:val="en-GB"/>
        </w:rPr>
        <w:t xml:space="preserve">angerous </w:t>
      </w:r>
      <w:r w:rsidR="008F028A">
        <w:rPr>
          <w:lang w:val="en-GB"/>
        </w:rPr>
        <w:t>g</w:t>
      </w:r>
      <w:r w:rsidR="00D423DC" w:rsidRPr="00FC0F53">
        <w:rPr>
          <w:lang w:val="en-GB"/>
        </w:rPr>
        <w:t xml:space="preserve">oods are, and the potential risks along the </w:t>
      </w:r>
      <w:r w:rsidR="004C7EF3">
        <w:rPr>
          <w:lang w:val="en-GB"/>
        </w:rPr>
        <w:t>s</w:t>
      </w:r>
      <w:r w:rsidR="00D423DC" w:rsidRPr="00FC0F53">
        <w:rPr>
          <w:lang w:val="en-GB"/>
        </w:rPr>
        <w:t xml:space="preserve">upply </w:t>
      </w:r>
      <w:r w:rsidR="004C7EF3">
        <w:rPr>
          <w:lang w:val="en-GB"/>
        </w:rPr>
        <w:t>c</w:t>
      </w:r>
      <w:r w:rsidR="00D423DC" w:rsidRPr="00FC0F53">
        <w:rPr>
          <w:lang w:val="en-GB"/>
        </w:rPr>
        <w:t>hain,</w:t>
      </w:r>
    </w:p>
    <w:p w14:paraId="0EC9481C" w14:textId="2A29BC91" w:rsidR="00D423DC" w:rsidRPr="00FC0F53" w:rsidRDefault="001102A7" w:rsidP="001102A7">
      <w:pPr>
        <w:pStyle w:val="SingleTxtG"/>
        <w:ind w:left="1701"/>
        <w:rPr>
          <w:lang w:val="en-GB"/>
        </w:rPr>
      </w:pPr>
      <w:r w:rsidRPr="00FC0F53">
        <w:rPr>
          <w:lang w:val="en-GB"/>
        </w:rPr>
        <w:tab/>
        <w:t>(</w:t>
      </w:r>
      <w:r w:rsidR="002708EA" w:rsidRPr="00FC0F53">
        <w:rPr>
          <w:lang w:val="en-GB"/>
        </w:rPr>
        <w:t>c)</w:t>
      </w:r>
      <w:r w:rsidRPr="00FC0F53">
        <w:rPr>
          <w:lang w:val="en-GB"/>
        </w:rPr>
        <w:tab/>
      </w:r>
      <w:r w:rsidR="00D423DC" w:rsidRPr="00FC0F53">
        <w:rPr>
          <w:lang w:val="en-GB"/>
        </w:rPr>
        <w:t>importance of identifying gaps to fill, and filling them,</w:t>
      </w:r>
    </w:p>
    <w:p w14:paraId="5AE02027" w14:textId="0EBB476A" w:rsidR="00D423DC" w:rsidRPr="00FC0F53" w:rsidRDefault="002708EA" w:rsidP="001102A7">
      <w:pPr>
        <w:pStyle w:val="SingleTxtG"/>
        <w:ind w:left="1701"/>
        <w:rPr>
          <w:lang w:val="en-GB"/>
        </w:rPr>
      </w:pPr>
      <w:r w:rsidRPr="00FC0F53">
        <w:rPr>
          <w:lang w:val="en-GB"/>
        </w:rPr>
        <w:tab/>
        <w:t>(d)</w:t>
      </w:r>
      <w:r w:rsidRPr="00FC0F53">
        <w:rPr>
          <w:lang w:val="en-GB"/>
        </w:rPr>
        <w:tab/>
      </w:r>
      <w:r w:rsidR="00D423DC" w:rsidRPr="00FC0F53">
        <w:rPr>
          <w:lang w:val="en-GB"/>
        </w:rPr>
        <w:t xml:space="preserve">need to raise awareness of mandatory </w:t>
      </w:r>
      <w:r w:rsidR="004C7EF3">
        <w:rPr>
          <w:lang w:val="en-GB"/>
        </w:rPr>
        <w:t>d</w:t>
      </w:r>
      <w:r w:rsidR="00D423DC" w:rsidRPr="00FC0F53">
        <w:rPr>
          <w:lang w:val="en-GB"/>
        </w:rPr>
        <w:t xml:space="preserve">angerous </w:t>
      </w:r>
      <w:r w:rsidR="004C7EF3">
        <w:rPr>
          <w:lang w:val="en-GB"/>
        </w:rPr>
        <w:t>g</w:t>
      </w:r>
      <w:r w:rsidR="00D423DC" w:rsidRPr="00FC0F53">
        <w:rPr>
          <w:lang w:val="en-GB"/>
        </w:rPr>
        <w:t xml:space="preserve">oods </w:t>
      </w:r>
      <w:r w:rsidR="004C7EF3">
        <w:rPr>
          <w:lang w:val="en-GB"/>
        </w:rPr>
        <w:t>t</w:t>
      </w:r>
      <w:r w:rsidR="00D423DC" w:rsidRPr="00FC0F53">
        <w:rPr>
          <w:lang w:val="en-GB"/>
        </w:rPr>
        <w:t xml:space="preserve">raining e.g. IMDG and </w:t>
      </w:r>
      <w:r w:rsidR="00801BF1">
        <w:t>Cargo Transport Units</w:t>
      </w:r>
      <w:r w:rsidR="00801BF1" w:rsidRPr="00FC0F53">
        <w:rPr>
          <w:lang w:val="en-GB"/>
        </w:rPr>
        <w:t xml:space="preserve"> </w:t>
      </w:r>
      <w:r w:rsidR="00801BF1">
        <w:rPr>
          <w:lang w:val="en-GB"/>
        </w:rPr>
        <w:t>(</w:t>
      </w:r>
      <w:r w:rsidR="00D423DC" w:rsidRPr="00FC0F53">
        <w:rPr>
          <w:lang w:val="en-GB"/>
        </w:rPr>
        <w:t>CTU</w:t>
      </w:r>
      <w:r w:rsidR="006B6936">
        <w:rPr>
          <w:lang w:val="en-GB"/>
        </w:rPr>
        <w:t>)</w:t>
      </w:r>
      <w:r w:rsidR="00D423DC" w:rsidRPr="00FC0F53">
        <w:rPr>
          <w:lang w:val="en-GB"/>
        </w:rPr>
        <w:t xml:space="preserve"> packing for shoreside personnel, to reduce accidents and incidents in ALL Transport modes</w:t>
      </w:r>
      <w:r w:rsidR="00073034">
        <w:rPr>
          <w:lang w:val="en-GB"/>
        </w:rPr>
        <w:t>,</w:t>
      </w:r>
    </w:p>
    <w:p w14:paraId="633E6B08" w14:textId="41AF6854" w:rsidR="00D423DC" w:rsidRPr="00FC0F53" w:rsidRDefault="002708EA" w:rsidP="001102A7">
      <w:pPr>
        <w:pStyle w:val="SingleTxtG"/>
        <w:ind w:left="1701"/>
        <w:rPr>
          <w:lang w:val="en-GB"/>
        </w:rPr>
      </w:pPr>
      <w:r w:rsidRPr="00FC0F53">
        <w:rPr>
          <w:lang w:val="en-GB"/>
        </w:rPr>
        <w:tab/>
        <w:t>(e)</w:t>
      </w:r>
      <w:r w:rsidRPr="00FC0F53">
        <w:rPr>
          <w:lang w:val="en-GB"/>
        </w:rPr>
        <w:tab/>
      </w:r>
      <w:r w:rsidR="00D423DC" w:rsidRPr="00FC0F53">
        <w:rPr>
          <w:lang w:val="en-GB"/>
        </w:rPr>
        <w:t xml:space="preserve">need to keep regulations and </w:t>
      </w:r>
      <w:r w:rsidR="006B6936">
        <w:rPr>
          <w:lang w:val="en-GB"/>
        </w:rPr>
        <w:t>n</w:t>
      </w:r>
      <w:r w:rsidR="00D423DC" w:rsidRPr="00FC0F53">
        <w:rPr>
          <w:lang w:val="en-GB"/>
        </w:rPr>
        <w:t xml:space="preserve">ational </w:t>
      </w:r>
      <w:r w:rsidR="006B6936">
        <w:rPr>
          <w:lang w:val="en-GB"/>
        </w:rPr>
        <w:t>s</w:t>
      </w:r>
      <w:r w:rsidR="00D423DC" w:rsidRPr="00FC0F53">
        <w:rPr>
          <w:lang w:val="en-GB"/>
        </w:rPr>
        <w:t xml:space="preserve">tandards up to date and aligned for seamless transition between modes and regulators jurisdiction – ref Dec UN INF 25, and session </w:t>
      </w:r>
      <w:r w:rsidR="00073034">
        <w:rPr>
          <w:lang w:val="en-GB"/>
        </w:rPr>
        <w:t>r</w:t>
      </w:r>
      <w:r w:rsidR="00D423DC" w:rsidRPr="00FC0F53">
        <w:rPr>
          <w:lang w:val="en-GB"/>
        </w:rPr>
        <w:t>eport</w:t>
      </w:r>
      <w:r w:rsidR="00073034">
        <w:rPr>
          <w:lang w:val="en-GB"/>
        </w:rPr>
        <w:t>,</w:t>
      </w:r>
    </w:p>
    <w:p w14:paraId="6C9CFD33" w14:textId="0142288D" w:rsidR="00D423DC" w:rsidRPr="00FC0F53" w:rsidRDefault="002708EA" w:rsidP="001102A7">
      <w:pPr>
        <w:pStyle w:val="SingleTxtG"/>
        <w:ind w:left="1701"/>
        <w:rPr>
          <w:lang w:val="en-GB"/>
        </w:rPr>
      </w:pPr>
      <w:r w:rsidRPr="00FC0F53">
        <w:rPr>
          <w:lang w:val="en-GB"/>
        </w:rPr>
        <w:tab/>
        <w:t>(f)</w:t>
      </w:r>
      <w:r w:rsidRPr="00FC0F53">
        <w:rPr>
          <w:lang w:val="en-GB"/>
        </w:rPr>
        <w:tab/>
      </w:r>
      <w:r w:rsidR="00D423DC" w:rsidRPr="00FC0F53">
        <w:rPr>
          <w:lang w:val="en-GB"/>
        </w:rPr>
        <w:t>need for stronger monitoring and enforcement,</w:t>
      </w:r>
    </w:p>
    <w:p w14:paraId="5DAA91ED" w14:textId="67D1A754" w:rsidR="00D423DC" w:rsidRPr="00FC0F53" w:rsidRDefault="002708EA" w:rsidP="001102A7">
      <w:pPr>
        <w:pStyle w:val="SingleTxtG"/>
        <w:ind w:left="1701"/>
        <w:rPr>
          <w:lang w:val="en-GB"/>
        </w:rPr>
      </w:pPr>
      <w:r w:rsidRPr="00FC0F53">
        <w:rPr>
          <w:lang w:val="en-GB"/>
        </w:rPr>
        <w:tab/>
        <w:t>(g)</w:t>
      </w:r>
      <w:r w:rsidRPr="00FC0F53">
        <w:rPr>
          <w:lang w:val="en-GB"/>
        </w:rPr>
        <w:tab/>
      </w:r>
      <w:r w:rsidR="00D423DC" w:rsidRPr="00FC0F53">
        <w:rPr>
          <w:lang w:val="en-GB"/>
        </w:rPr>
        <w:t xml:space="preserve">urgent need for greater </w:t>
      </w:r>
      <w:r w:rsidR="00073034">
        <w:rPr>
          <w:lang w:val="en-GB"/>
        </w:rPr>
        <w:t>a</w:t>
      </w:r>
      <w:r w:rsidR="00D423DC" w:rsidRPr="00FC0F53">
        <w:rPr>
          <w:lang w:val="en-GB"/>
        </w:rPr>
        <w:t xml:space="preserve">wareness and </w:t>
      </w:r>
      <w:r w:rsidR="00073034">
        <w:rPr>
          <w:lang w:val="en-GB"/>
        </w:rPr>
        <w:t>t</w:t>
      </w:r>
      <w:r w:rsidR="00D423DC" w:rsidRPr="00FC0F53">
        <w:rPr>
          <w:lang w:val="en-GB"/>
        </w:rPr>
        <w:t>raining of responsibilities, and consequences of non-compliance, ref current X-</w:t>
      </w:r>
      <w:r w:rsidR="00D5229F">
        <w:rPr>
          <w:lang w:val="en-GB"/>
        </w:rPr>
        <w:t>P</w:t>
      </w:r>
      <w:r w:rsidR="00D423DC" w:rsidRPr="00FC0F53">
        <w:rPr>
          <w:lang w:val="en-GB"/>
        </w:rPr>
        <w:t>ress Pearl disaster</w:t>
      </w:r>
      <w:r w:rsidR="0062398F">
        <w:rPr>
          <w:rStyle w:val="Appelnotedebasdep"/>
          <w:lang w:val="en-GB"/>
        </w:rPr>
        <w:footnoteReference w:id="2"/>
      </w:r>
      <w:r w:rsidR="009558B8">
        <w:rPr>
          <w:lang w:val="en-GB"/>
        </w:rPr>
        <w:t>;</w:t>
      </w:r>
    </w:p>
    <w:p w14:paraId="73AD096F" w14:textId="0CB8CB45" w:rsidR="00D423DC" w:rsidRPr="00FC0F53" w:rsidRDefault="002708EA" w:rsidP="001102A7">
      <w:pPr>
        <w:pStyle w:val="SingleTxtG"/>
        <w:ind w:left="1701"/>
        <w:rPr>
          <w:lang w:val="en-GB"/>
        </w:rPr>
      </w:pPr>
      <w:r w:rsidRPr="00FC0F53">
        <w:rPr>
          <w:lang w:val="en-GB"/>
        </w:rPr>
        <w:tab/>
        <w:t>(h)</w:t>
      </w:r>
      <w:r w:rsidRPr="00FC0F53">
        <w:rPr>
          <w:lang w:val="en-GB"/>
        </w:rPr>
        <w:tab/>
      </w:r>
      <w:r w:rsidR="00D423DC" w:rsidRPr="00FC0F53">
        <w:rPr>
          <w:lang w:val="en-GB"/>
        </w:rPr>
        <w:t xml:space="preserve">need to improve the quality of </w:t>
      </w:r>
      <w:r w:rsidR="009558B8">
        <w:rPr>
          <w:lang w:val="en-GB"/>
        </w:rPr>
        <w:t>t</w:t>
      </w:r>
      <w:r w:rsidR="00D423DC" w:rsidRPr="00FC0F53">
        <w:rPr>
          <w:lang w:val="en-GB"/>
        </w:rPr>
        <w:t xml:space="preserve">raining for all along the supply chain </w:t>
      </w:r>
      <w:r w:rsidR="009558B8" w:rsidRPr="00FC0F53">
        <w:rPr>
          <w:lang w:val="en-GB"/>
        </w:rPr>
        <w:t>–</w:t>
      </w:r>
      <w:r w:rsidR="00D423DC" w:rsidRPr="00FC0F53">
        <w:rPr>
          <w:lang w:val="en-GB"/>
        </w:rPr>
        <w:t xml:space="preserve"> ref Dec 2020 UN </w:t>
      </w:r>
      <w:r w:rsidR="000521F7">
        <w:rPr>
          <w:lang w:val="en-GB"/>
        </w:rPr>
        <w:t>r</w:t>
      </w:r>
      <w:r w:rsidR="00D423DC" w:rsidRPr="00FC0F53">
        <w:rPr>
          <w:lang w:val="en-GB"/>
        </w:rPr>
        <w:t>eport item</w:t>
      </w:r>
      <w:r w:rsidR="000521F7">
        <w:rPr>
          <w:lang w:val="en-GB"/>
        </w:rPr>
        <w:t>.</w:t>
      </w:r>
    </w:p>
    <w:p w14:paraId="25550DA6" w14:textId="0A12E9C1" w:rsidR="00D423DC" w:rsidRPr="00FC0F53" w:rsidRDefault="00D423DC" w:rsidP="003C503E">
      <w:pPr>
        <w:pStyle w:val="SingleTxtG"/>
        <w:numPr>
          <w:ilvl w:val="0"/>
          <w:numId w:val="31"/>
        </w:numPr>
        <w:kinsoku w:val="0"/>
        <w:overflowPunct w:val="0"/>
        <w:autoSpaceDE w:val="0"/>
        <w:autoSpaceDN w:val="0"/>
        <w:adjustRightInd w:val="0"/>
        <w:snapToGrid w:val="0"/>
        <w:ind w:left="1134" w:firstLine="0"/>
        <w:jc w:val="left"/>
        <w:rPr>
          <w:lang w:val="en-GB"/>
        </w:rPr>
      </w:pPr>
      <w:r w:rsidRPr="00FC0F53">
        <w:rPr>
          <w:lang w:val="en-GB"/>
        </w:rPr>
        <w:t xml:space="preserve">Additional positive outcomes include </w:t>
      </w:r>
      <w:r w:rsidR="000521F7">
        <w:rPr>
          <w:lang w:val="en-GB"/>
        </w:rPr>
        <w:t>t</w:t>
      </w:r>
      <w:r w:rsidRPr="00FC0F53">
        <w:rPr>
          <w:lang w:val="en-GB"/>
        </w:rPr>
        <w:t xml:space="preserve">he N DOT Roads requiring the SA Bureau of Standards to update all its </w:t>
      </w:r>
      <w:r w:rsidR="00BD3DB2">
        <w:rPr>
          <w:lang w:val="en-GB"/>
        </w:rPr>
        <w:t>d</w:t>
      </w:r>
      <w:r w:rsidRPr="00FC0F53">
        <w:rPr>
          <w:lang w:val="en-GB"/>
        </w:rPr>
        <w:t xml:space="preserve">angerous </w:t>
      </w:r>
      <w:r w:rsidR="00BD3DB2">
        <w:rPr>
          <w:lang w:val="en-GB"/>
        </w:rPr>
        <w:t>g</w:t>
      </w:r>
      <w:r w:rsidRPr="00FC0F53">
        <w:rPr>
          <w:lang w:val="en-GB"/>
        </w:rPr>
        <w:t xml:space="preserve">oods </w:t>
      </w:r>
      <w:r w:rsidR="00BD3DB2">
        <w:rPr>
          <w:lang w:val="en-GB"/>
        </w:rPr>
        <w:t>n</w:t>
      </w:r>
      <w:r w:rsidRPr="00FC0F53">
        <w:rPr>
          <w:lang w:val="en-GB"/>
        </w:rPr>
        <w:t xml:space="preserve">ational </w:t>
      </w:r>
      <w:r w:rsidR="00BD3DB2">
        <w:rPr>
          <w:lang w:val="en-GB"/>
        </w:rPr>
        <w:t>s</w:t>
      </w:r>
      <w:r w:rsidRPr="00FC0F53">
        <w:rPr>
          <w:lang w:val="en-GB"/>
        </w:rPr>
        <w:t>tandards, and to keep them up to date</w:t>
      </w:r>
      <w:r w:rsidR="00E2629E">
        <w:rPr>
          <w:lang w:val="en-GB"/>
        </w:rPr>
        <w:t>:</w:t>
      </w:r>
    </w:p>
    <w:p w14:paraId="4AF96DF9" w14:textId="7E906D51" w:rsidR="00D423DC" w:rsidRPr="00FC0F53" w:rsidRDefault="003C503E" w:rsidP="003C503E">
      <w:pPr>
        <w:pStyle w:val="SingleTxtG"/>
        <w:ind w:left="1701"/>
        <w:rPr>
          <w:lang w:val="en-GB"/>
        </w:rPr>
      </w:pPr>
      <w:r w:rsidRPr="00FC0F53">
        <w:rPr>
          <w:lang w:val="en-GB"/>
        </w:rPr>
        <w:tab/>
        <w:t>(a)</w:t>
      </w:r>
      <w:r w:rsidRPr="00FC0F53">
        <w:rPr>
          <w:lang w:val="en-GB"/>
        </w:rPr>
        <w:tab/>
      </w:r>
      <w:r w:rsidR="00D423DC" w:rsidRPr="00FC0F53">
        <w:rPr>
          <w:lang w:val="en-GB"/>
        </w:rPr>
        <w:t xml:space="preserve">to be aligned with the latest revision of the UN </w:t>
      </w:r>
      <w:r w:rsidR="00A0690A">
        <w:rPr>
          <w:lang w:val="en-GB"/>
        </w:rPr>
        <w:t>Model Regulations</w:t>
      </w:r>
      <w:r w:rsidR="00D423DC" w:rsidRPr="00FC0F53">
        <w:rPr>
          <w:lang w:val="en-GB"/>
        </w:rPr>
        <w:t xml:space="preserve">, </w:t>
      </w:r>
      <w:r w:rsidR="00A0690A">
        <w:rPr>
          <w:lang w:val="en-GB"/>
        </w:rPr>
        <w:t>and</w:t>
      </w:r>
    </w:p>
    <w:p w14:paraId="5DFCCD09" w14:textId="19B7E6EA" w:rsidR="00D423DC" w:rsidRPr="00FC0F53" w:rsidRDefault="003C503E" w:rsidP="003C503E">
      <w:pPr>
        <w:pStyle w:val="SingleTxtG"/>
        <w:ind w:left="1701"/>
        <w:rPr>
          <w:lang w:val="en-GB"/>
        </w:rPr>
      </w:pPr>
      <w:r w:rsidRPr="00FC0F53">
        <w:rPr>
          <w:lang w:val="en-GB"/>
        </w:rPr>
        <w:tab/>
        <w:t>(b)</w:t>
      </w:r>
      <w:r w:rsidRPr="00FC0F53">
        <w:rPr>
          <w:lang w:val="en-GB"/>
        </w:rPr>
        <w:tab/>
      </w:r>
      <w:r w:rsidR="00D423DC" w:rsidRPr="00FC0F53">
        <w:rPr>
          <w:lang w:val="en-GB"/>
        </w:rPr>
        <w:t xml:space="preserve">to include </w:t>
      </w:r>
      <w:r w:rsidR="007431A9">
        <w:rPr>
          <w:lang w:val="en-GB"/>
        </w:rPr>
        <w:t>t</w:t>
      </w:r>
      <w:r w:rsidR="00D423DC" w:rsidRPr="00FC0F53">
        <w:rPr>
          <w:lang w:val="en-GB"/>
        </w:rPr>
        <w:t xml:space="preserve">raining for all who work with </w:t>
      </w:r>
      <w:r w:rsidR="007431A9">
        <w:rPr>
          <w:lang w:val="en-GB"/>
        </w:rPr>
        <w:t>dangerous goods</w:t>
      </w:r>
      <w:r w:rsidR="00D423DC" w:rsidRPr="00FC0F53">
        <w:rPr>
          <w:lang w:val="en-GB"/>
        </w:rPr>
        <w:t xml:space="preserve"> as per Ch</w:t>
      </w:r>
      <w:r w:rsidR="007431A9">
        <w:rPr>
          <w:lang w:val="en-GB"/>
        </w:rPr>
        <w:t>apters</w:t>
      </w:r>
      <w:r w:rsidR="00D423DC" w:rsidRPr="00FC0F53">
        <w:rPr>
          <w:lang w:val="en-GB"/>
        </w:rPr>
        <w:t xml:space="preserve"> 1.3 and 1.4.</w:t>
      </w:r>
    </w:p>
    <w:p w14:paraId="4652BB78" w14:textId="4BAE044F" w:rsidR="00D423DC" w:rsidRPr="00FC0F53" w:rsidRDefault="00D423DC" w:rsidP="003C503E">
      <w:pPr>
        <w:pStyle w:val="SingleTxtG"/>
        <w:rPr>
          <w:lang w:val="en-GB"/>
        </w:rPr>
      </w:pPr>
      <w:r w:rsidRPr="00FC0F53">
        <w:rPr>
          <w:lang w:val="en-GB"/>
        </w:rPr>
        <w:t>N</w:t>
      </w:r>
      <w:r w:rsidR="00F80EA7">
        <w:rPr>
          <w:lang w:val="en-GB"/>
        </w:rPr>
        <w:t>ote:</w:t>
      </w:r>
      <w:r w:rsidRPr="00FC0F53">
        <w:rPr>
          <w:lang w:val="en-GB"/>
        </w:rPr>
        <w:t xml:space="preserve"> the South African </w:t>
      </w:r>
      <w:r w:rsidR="00F80EA7">
        <w:rPr>
          <w:lang w:val="en-GB"/>
        </w:rPr>
        <w:t>n</w:t>
      </w:r>
      <w:r w:rsidRPr="00FC0F53">
        <w:rPr>
          <w:lang w:val="en-GB"/>
        </w:rPr>
        <w:t xml:space="preserve">ational </w:t>
      </w:r>
      <w:r w:rsidR="00F80EA7">
        <w:rPr>
          <w:lang w:val="en-GB"/>
        </w:rPr>
        <w:t>dangerous goods</w:t>
      </w:r>
      <w:r w:rsidRPr="00FC0F53">
        <w:rPr>
          <w:lang w:val="en-GB"/>
        </w:rPr>
        <w:t xml:space="preserve"> </w:t>
      </w:r>
      <w:r w:rsidR="00F80EA7">
        <w:rPr>
          <w:lang w:val="en-GB"/>
        </w:rPr>
        <w:t>s</w:t>
      </w:r>
      <w:r w:rsidRPr="00FC0F53">
        <w:rPr>
          <w:lang w:val="en-GB"/>
        </w:rPr>
        <w:t xml:space="preserve">tandards are incorporated into </w:t>
      </w:r>
      <w:r w:rsidR="00F7772C">
        <w:rPr>
          <w:lang w:val="en-GB"/>
        </w:rPr>
        <w:t xml:space="preserve">the </w:t>
      </w:r>
      <w:r w:rsidRPr="00FC0F53">
        <w:rPr>
          <w:lang w:val="en-GB"/>
        </w:rPr>
        <w:t>National Regulations of the National Road Traffic Act.</w:t>
      </w:r>
    </w:p>
    <w:p w14:paraId="59152671" w14:textId="113466A4" w:rsidR="00D423DC" w:rsidRPr="00FC0F53" w:rsidRDefault="00D423DC" w:rsidP="003C503E">
      <w:pPr>
        <w:pStyle w:val="SingleTxtG"/>
        <w:numPr>
          <w:ilvl w:val="0"/>
          <w:numId w:val="31"/>
        </w:numPr>
        <w:ind w:left="1134" w:firstLine="0"/>
        <w:rPr>
          <w:lang w:val="en-GB"/>
        </w:rPr>
      </w:pPr>
      <w:r w:rsidRPr="00FC0F53">
        <w:rPr>
          <w:lang w:val="en-GB"/>
        </w:rPr>
        <w:t xml:space="preserve">There is general agreement that this Task Group work should be extended in future to encompass all </w:t>
      </w:r>
      <w:r w:rsidR="001C4EEF">
        <w:rPr>
          <w:lang w:val="en-GB"/>
        </w:rPr>
        <w:t>c</w:t>
      </w:r>
      <w:r w:rsidRPr="00FC0F53">
        <w:rPr>
          <w:lang w:val="en-GB"/>
        </w:rPr>
        <w:t>lasses of dangerous goods and that the EWGs will continue to meet regularly to progress and evaluate needs including</w:t>
      </w:r>
      <w:r w:rsidR="001C4EEF">
        <w:rPr>
          <w:lang w:val="en-GB"/>
        </w:rPr>
        <w:t>:</w:t>
      </w:r>
    </w:p>
    <w:p w14:paraId="1B70B1DE" w14:textId="49CCC052" w:rsidR="00D423DC" w:rsidRPr="00FC0F53" w:rsidRDefault="003C503E" w:rsidP="003C503E">
      <w:pPr>
        <w:pStyle w:val="SingleTxtG"/>
        <w:ind w:left="1701"/>
        <w:rPr>
          <w:lang w:val="en-GB"/>
        </w:rPr>
      </w:pPr>
      <w:r w:rsidRPr="00FC0F53">
        <w:rPr>
          <w:lang w:val="en-GB"/>
        </w:rPr>
        <w:tab/>
      </w:r>
      <w:r w:rsidR="00975B3C" w:rsidRPr="00FC0F53">
        <w:rPr>
          <w:lang w:val="en-GB"/>
        </w:rPr>
        <w:t>(a)</w:t>
      </w:r>
      <w:r w:rsidRPr="00FC0F53">
        <w:rPr>
          <w:lang w:val="en-GB"/>
        </w:rPr>
        <w:tab/>
      </w:r>
      <w:r w:rsidR="001C4EEF">
        <w:rPr>
          <w:lang w:val="en-GB"/>
        </w:rPr>
        <w:t>s</w:t>
      </w:r>
      <w:r w:rsidR="00D423DC" w:rsidRPr="00FC0F53">
        <w:rPr>
          <w:lang w:val="en-GB"/>
        </w:rPr>
        <w:t>trengthening relations to fill gaps and reduce replication of efforts,</w:t>
      </w:r>
    </w:p>
    <w:p w14:paraId="4D644BF1" w14:textId="396D96C3" w:rsidR="00D423DC" w:rsidRPr="00FC0F53" w:rsidRDefault="003C503E" w:rsidP="003C503E">
      <w:pPr>
        <w:pStyle w:val="SingleTxtG"/>
        <w:ind w:left="1701"/>
        <w:rPr>
          <w:lang w:val="en-GB"/>
        </w:rPr>
      </w:pPr>
      <w:r w:rsidRPr="00FC0F53">
        <w:rPr>
          <w:lang w:val="en-GB"/>
        </w:rPr>
        <w:tab/>
      </w:r>
      <w:r w:rsidR="00975B3C" w:rsidRPr="00FC0F53">
        <w:rPr>
          <w:lang w:val="en-GB"/>
        </w:rPr>
        <w:t>(b)</w:t>
      </w:r>
      <w:r w:rsidRPr="00FC0F53">
        <w:rPr>
          <w:lang w:val="en-GB"/>
        </w:rPr>
        <w:tab/>
      </w:r>
      <w:r w:rsidR="00D423DC" w:rsidRPr="00FC0F53">
        <w:rPr>
          <w:lang w:val="en-GB"/>
        </w:rPr>
        <w:t>capacity building and awareness raising,</w:t>
      </w:r>
    </w:p>
    <w:p w14:paraId="1BC24288" w14:textId="6545438D" w:rsidR="00D423DC" w:rsidRPr="00FC0F53" w:rsidRDefault="003C503E" w:rsidP="003C503E">
      <w:pPr>
        <w:pStyle w:val="SingleTxtG"/>
        <w:ind w:left="1701"/>
        <w:rPr>
          <w:lang w:val="en-GB"/>
        </w:rPr>
      </w:pPr>
      <w:r w:rsidRPr="00FC0F53">
        <w:rPr>
          <w:lang w:val="en-GB"/>
        </w:rPr>
        <w:tab/>
      </w:r>
      <w:r w:rsidR="00975B3C" w:rsidRPr="00FC0F53">
        <w:rPr>
          <w:lang w:val="en-GB"/>
        </w:rPr>
        <w:t>(c)</w:t>
      </w:r>
      <w:r w:rsidRPr="00FC0F53">
        <w:rPr>
          <w:lang w:val="en-GB"/>
        </w:rPr>
        <w:tab/>
      </w:r>
      <w:r w:rsidR="00D423DC" w:rsidRPr="00FC0F53">
        <w:rPr>
          <w:lang w:val="en-GB"/>
        </w:rPr>
        <w:t>strengthening operational practices,</w:t>
      </w:r>
    </w:p>
    <w:p w14:paraId="067F170E" w14:textId="4E722DF9" w:rsidR="00D423DC" w:rsidRPr="00FC0F53" w:rsidRDefault="003C503E" w:rsidP="003C503E">
      <w:pPr>
        <w:pStyle w:val="SingleTxtG"/>
        <w:ind w:left="1701"/>
        <w:rPr>
          <w:lang w:val="en-GB"/>
        </w:rPr>
      </w:pPr>
      <w:r w:rsidRPr="00FC0F53">
        <w:rPr>
          <w:lang w:val="en-GB"/>
        </w:rPr>
        <w:tab/>
      </w:r>
      <w:r w:rsidR="00975B3C" w:rsidRPr="00FC0F53">
        <w:rPr>
          <w:lang w:val="en-GB"/>
        </w:rPr>
        <w:t>(d)</w:t>
      </w:r>
      <w:r w:rsidRPr="00FC0F53">
        <w:rPr>
          <w:lang w:val="en-GB"/>
        </w:rPr>
        <w:tab/>
      </w:r>
      <w:r w:rsidR="00D423DC" w:rsidRPr="00FC0F53">
        <w:rPr>
          <w:lang w:val="en-GB"/>
        </w:rPr>
        <w:t>improving access to quality Training and filling the gaps in regulations</w:t>
      </w:r>
      <w:r w:rsidR="00E32929">
        <w:rPr>
          <w:lang w:val="en-GB"/>
        </w:rPr>
        <w:t>, and</w:t>
      </w:r>
    </w:p>
    <w:p w14:paraId="362D2C67" w14:textId="06F77C1C" w:rsidR="00D423DC" w:rsidRPr="00FC0F53" w:rsidRDefault="003C503E" w:rsidP="004C2CFB">
      <w:pPr>
        <w:pStyle w:val="SingleTxtG"/>
        <w:ind w:left="1701"/>
        <w:rPr>
          <w:lang w:val="en-GB"/>
        </w:rPr>
      </w:pPr>
      <w:r w:rsidRPr="00FC0F53">
        <w:rPr>
          <w:lang w:val="en-GB"/>
        </w:rPr>
        <w:tab/>
      </w:r>
      <w:r w:rsidR="00975B3C" w:rsidRPr="00FC0F53">
        <w:rPr>
          <w:lang w:val="en-GB"/>
        </w:rPr>
        <w:t>(e)</w:t>
      </w:r>
      <w:r w:rsidRPr="00FC0F53">
        <w:rPr>
          <w:lang w:val="en-GB"/>
        </w:rPr>
        <w:tab/>
      </w:r>
      <w:r w:rsidR="00D423DC" w:rsidRPr="00FC0F53">
        <w:rPr>
          <w:lang w:val="en-GB"/>
        </w:rPr>
        <w:t>extend experience and expertise to other countries in our region</w:t>
      </w:r>
      <w:r w:rsidR="007A1317">
        <w:rPr>
          <w:lang w:val="en-GB"/>
        </w:rPr>
        <w:t>;</w:t>
      </w:r>
      <w:r w:rsidR="004C2CFB" w:rsidRPr="00FC0F53">
        <w:rPr>
          <w:lang w:val="en-GB"/>
        </w:rPr>
        <w:t xml:space="preserve"> </w:t>
      </w:r>
      <w:r w:rsidR="007A1317">
        <w:rPr>
          <w:lang w:val="en-GB"/>
        </w:rPr>
        <w:t>t</w:t>
      </w:r>
      <w:r w:rsidR="00D423DC" w:rsidRPr="00FC0F53">
        <w:rPr>
          <w:lang w:val="en-GB"/>
        </w:rPr>
        <w:t>ogether with other needs identified to keep South Africa safe.</w:t>
      </w:r>
    </w:p>
    <w:p w14:paraId="5CC8166D" w14:textId="3FC2C6B2" w:rsidR="00D423DC" w:rsidRPr="00FC0F53" w:rsidRDefault="00D423DC" w:rsidP="004C2CFB">
      <w:pPr>
        <w:pStyle w:val="SingleTxtG"/>
        <w:rPr>
          <w:lang w:val="en-GB"/>
        </w:rPr>
      </w:pPr>
      <w:r w:rsidRPr="00FC0F53">
        <w:rPr>
          <w:rFonts w:eastAsiaTheme="majorEastAsia"/>
          <w:color w:val="000000" w:themeColor="text1"/>
          <w:kern w:val="24"/>
          <w:lang w:val="en-GB"/>
        </w:rPr>
        <w:tab/>
      </w:r>
      <w:r w:rsidR="004C2CFB" w:rsidRPr="00FC0F53">
        <w:rPr>
          <w:rFonts w:eastAsiaTheme="majorEastAsia"/>
          <w:color w:val="000000" w:themeColor="text1"/>
          <w:kern w:val="24"/>
          <w:lang w:val="en-GB"/>
        </w:rPr>
        <w:t>7.</w:t>
      </w:r>
      <w:r w:rsidR="004C2CFB" w:rsidRPr="00FC0F53">
        <w:rPr>
          <w:rFonts w:eastAsiaTheme="majorEastAsia"/>
          <w:color w:val="000000" w:themeColor="text1"/>
          <w:kern w:val="24"/>
          <w:lang w:val="en-GB"/>
        </w:rPr>
        <w:tab/>
      </w:r>
      <w:r w:rsidRPr="00FC0F53">
        <w:rPr>
          <w:lang w:val="en-GB"/>
        </w:rPr>
        <w:t xml:space="preserve">We would appreciate information on similar initiatives in other countries which could possibly provide information to assist us, or help guide our efforts, as well as any assistance with awareness raising, capacity building and </w:t>
      </w:r>
      <w:r w:rsidR="0062398F">
        <w:rPr>
          <w:lang w:val="en-GB"/>
        </w:rPr>
        <w:t>t</w:t>
      </w:r>
      <w:r w:rsidRPr="00FC0F53">
        <w:rPr>
          <w:lang w:val="en-GB"/>
        </w:rPr>
        <w:t>raining.</w:t>
      </w:r>
    </w:p>
    <w:p w14:paraId="21B92104" w14:textId="56346979" w:rsidR="002B48DF" w:rsidRPr="002B48DF" w:rsidRDefault="002B48DF" w:rsidP="002B48DF">
      <w:pPr>
        <w:spacing w:before="240"/>
        <w:jc w:val="center"/>
        <w:rPr>
          <w:u w:val="single"/>
          <w:lang w:val="fr-CH"/>
        </w:rPr>
      </w:pPr>
      <w:r>
        <w:rPr>
          <w:u w:val="single"/>
          <w:lang w:val="fr-CH"/>
        </w:rPr>
        <w:tab/>
      </w:r>
      <w:r>
        <w:rPr>
          <w:u w:val="single"/>
          <w:lang w:val="fr-CH"/>
        </w:rPr>
        <w:tab/>
      </w:r>
      <w:r>
        <w:rPr>
          <w:u w:val="single"/>
          <w:lang w:val="fr-CH"/>
        </w:rPr>
        <w:tab/>
      </w:r>
    </w:p>
    <w:sectPr w:rsidR="002B48DF" w:rsidRPr="002B48DF"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0DDA0" w14:textId="77777777" w:rsidR="00C23BA5" w:rsidRDefault="00C23BA5"/>
  </w:endnote>
  <w:endnote w:type="continuationSeparator" w:id="0">
    <w:p w14:paraId="72FB7987" w14:textId="77777777" w:rsidR="00C23BA5" w:rsidRDefault="00C23BA5"/>
  </w:endnote>
  <w:endnote w:type="continuationNotice" w:id="1">
    <w:p w14:paraId="1B2A98A4" w14:textId="77777777" w:rsidR="00C23BA5" w:rsidRDefault="00C23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Pieddepage"/>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Pieddepage"/>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1FC84" w14:textId="77777777" w:rsidR="00C23BA5" w:rsidRPr="000B175B" w:rsidRDefault="00C23BA5" w:rsidP="000B175B">
      <w:pPr>
        <w:tabs>
          <w:tab w:val="right" w:pos="2155"/>
        </w:tabs>
        <w:spacing w:after="80"/>
        <w:ind w:left="680"/>
        <w:rPr>
          <w:u w:val="single"/>
        </w:rPr>
      </w:pPr>
      <w:r>
        <w:rPr>
          <w:u w:val="single"/>
        </w:rPr>
        <w:tab/>
      </w:r>
    </w:p>
  </w:footnote>
  <w:footnote w:type="continuationSeparator" w:id="0">
    <w:p w14:paraId="20622075" w14:textId="77777777" w:rsidR="00C23BA5" w:rsidRPr="00FC68B7" w:rsidRDefault="00C23BA5" w:rsidP="00FC68B7">
      <w:pPr>
        <w:tabs>
          <w:tab w:val="left" w:pos="2155"/>
        </w:tabs>
        <w:spacing w:after="80"/>
        <w:ind w:left="680"/>
        <w:rPr>
          <w:u w:val="single"/>
        </w:rPr>
      </w:pPr>
      <w:r>
        <w:rPr>
          <w:u w:val="single"/>
        </w:rPr>
        <w:tab/>
      </w:r>
    </w:p>
  </w:footnote>
  <w:footnote w:type="continuationNotice" w:id="1">
    <w:p w14:paraId="3083FEE4" w14:textId="77777777" w:rsidR="00C23BA5" w:rsidRDefault="00C23BA5"/>
  </w:footnote>
  <w:footnote w:id="2">
    <w:p w14:paraId="4526627A" w14:textId="40885A47" w:rsidR="0062398F" w:rsidRPr="0062398F" w:rsidRDefault="0062398F">
      <w:pPr>
        <w:pStyle w:val="Notedebasdepage"/>
        <w:rPr>
          <w:lang w:val="fr-CH"/>
        </w:rPr>
      </w:pPr>
      <w:r>
        <w:tab/>
      </w:r>
      <w:r>
        <w:rPr>
          <w:rStyle w:val="Appelnotedebasdep"/>
        </w:rPr>
        <w:footnoteRef/>
      </w:r>
      <w:r>
        <w:t xml:space="preserve"> </w:t>
      </w:r>
      <w:r>
        <w:rPr>
          <w:lang w:val="fr-CH"/>
        </w:rPr>
        <w:tab/>
      </w:r>
      <w:r w:rsidRPr="00FC0F53">
        <w:rPr>
          <w:color w:val="000000" w:themeColor="text1"/>
          <w:lang w:val="en-GB"/>
        </w:rPr>
        <w:t>X-Press Pearl disaster</w:t>
      </w:r>
      <w:r>
        <w:rPr>
          <w:color w:val="000000" w:themeColor="text1"/>
          <w:lang w:val="en-GB"/>
        </w:rPr>
        <w:t>:</w:t>
      </w:r>
      <w:r w:rsidRPr="00FC0F53">
        <w:rPr>
          <w:color w:val="000000" w:themeColor="text1"/>
          <w:lang w:val="en-GB"/>
        </w:rPr>
        <w:t xml:space="preserve"> </w:t>
      </w:r>
      <w:hyperlink r:id="rId1" w:history="1">
        <w:r w:rsidRPr="00FC0F53">
          <w:rPr>
            <w:rStyle w:val="Lienhypertexte"/>
            <w:rFonts w:eastAsiaTheme="majorEastAsia"/>
            <w:kern w:val="24"/>
            <w:lang w:val="en-GB"/>
          </w:rPr>
          <w:t>https://www.maritime-executive.com/article/sri-lanka-files-initial-40m-claim-over-x-press-pearl-fire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4FFF35F4"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87007">
      <w:rPr>
        <w:b/>
        <w:bCs/>
        <w:sz w:val="18"/>
        <w:szCs w:val="18"/>
      </w:rPr>
      <w:t>2</w:t>
    </w:r>
    <w:r w:rsidR="002B48DF">
      <w:rPr>
        <w:b/>
        <w:bCs/>
        <w:sz w:val="18"/>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5ACC097A"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w:t>
    </w:r>
    <w:r w:rsidR="00787007">
      <w:rPr>
        <w:b/>
        <w:bCs/>
        <w:sz w:val="18"/>
        <w:szCs w:val="18"/>
      </w:rPr>
      <w:t>2</w:t>
    </w:r>
    <w:r w:rsidR="00550936">
      <w:rPr>
        <w:b/>
        <w:bCs/>
        <w:sz w:val="18"/>
        <w:szCs w:val="18"/>
      </w:rPr>
      <w:t>5</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C4FEE1"/>
    <w:multiLevelType w:val="singleLevel"/>
    <w:tmpl w:val="1FC4FEE1"/>
    <w:lvl w:ilvl="0">
      <w:start w:val="1"/>
      <w:numFmt w:val="decimal"/>
      <w:lvlText w:val="%1."/>
      <w:lvlJc w:val="left"/>
      <w:pPr>
        <w:ind w:left="0" w:firstLine="0"/>
      </w:pPr>
    </w:lvl>
  </w:abstractNum>
  <w:abstractNum w:abstractNumId="15" w15:restartNumberingAfterBreak="0">
    <w:nsid w:val="30D473B7"/>
    <w:multiLevelType w:val="hybridMultilevel"/>
    <w:tmpl w:val="50400ACC"/>
    <w:lvl w:ilvl="0" w:tplc="73B2082E">
      <w:start w:val="1"/>
      <w:numFmt w:val="lowerLetter"/>
      <w:lvlText w:val="%1)"/>
      <w:lvlJc w:val="left"/>
      <w:pPr>
        <w:ind w:left="2061" w:hanging="360"/>
      </w:pPr>
      <w:rPr>
        <w:rFonts w:eastAsiaTheme="majorEastAsia"/>
        <w:color w:val="000000" w:themeColor="text1"/>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6"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8"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19"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0"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2"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23" w15:restartNumberingAfterBreak="0">
    <w:nsid w:val="5BB92319"/>
    <w:multiLevelType w:val="hybridMultilevel"/>
    <w:tmpl w:val="A76A3F60"/>
    <w:lvl w:ilvl="0" w:tplc="7D886302">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30" w15:restartNumberingAfterBreak="0">
    <w:nsid w:val="769C22E3"/>
    <w:multiLevelType w:val="hybridMultilevel"/>
    <w:tmpl w:val="6D9EA796"/>
    <w:lvl w:ilvl="0" w:tplc="AD1209B2">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1" w15:restartNumberingAfterBreak="0">
    <w:nsid w:val="7D916FBD"/>
    <w:multiLevelType w:val="hybridMultilevel"/>
    <w:tmpl w:val="EED2B174"/>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3"/>
  </w:num>
  <w:num w:numId="13">
    <w:abstractNumId w:val="10"/>
  </w:num>
  <w:num w:numId="14">
    <w:abstractNumId w:val="26"/>
  </w:num>
  <w:num w:numId="15">
    <w:abstractNumId w:val="28"/>
  </w:num>
  <w:num w:numId="16">
    <w:abstractNumId w:val="11"/>
  </w:num>
  <w:num w:numId="17">
    <w:abstractNumId w:val="16"/>
  </w:num>
  <w:num w:numId="18">
    <w:abstractNumId w:val="17"/>
  </w:num>
  <w:num w:numId="19">
    <w:abstractNumId w:val="14"/>
    <w:lvlOverride w:ilvl="0">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7"/>
  </w:num>
  <w:num w:numId="26">
    <w:abstractNumId w:val="21"/>
  </w:num>
  <w:num w:numId="27">
    <w:abstractNumId w:val="2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1FAA"/>
    <w:rsid w:val="00032B85"/>
    <w:rsid w:val="00033414"/>
    <w:rsid w:val="0003375D"/>
    <w:rsid w:val="00043180"/>
    <w:rsid w:val="00045941"/>
    <w:rsid w:val="000504CE"/>
    <w:rsid w:val="00050922"/>
    <w:rsid w:val="00050F6B"/>
    <w:rsid w:val="000521F7"/>
    <w:rsid w:val="00053492"/>
    <w:rsid w:val="000556F5"/>
    <w:rsid w:val="0005710C"/>
    <w:rsid w:val="000577F8"/>
    <w:rsid w:val="00057ABF"/>
    <w:rsid w:val="00060C1F"/>
    <w:rsid w:val="00064402"/>
    <w:rsid w:val="00067E6D"/>
    <w:rsid w:val="00072C03"/>
    <w:rsid w:val="00072C8C"/>
    <w:rsid w:val="00073034"/>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95423"/>
    <w:rsid w:val="000A12E4"/>
    <w:rsid w:val="000A2236"/>
    <w:rsid w:val="000A35F2"/>
    <w:rsid w:val="000A3A48"/>
    <w:rsid w:val="000A4C38"/>
    <w:rsid w:val="000A4F3B"/>
    <w:rsid w:val="000B175B"/>
    <w:rsid w:val="000B3A0F"/>
    <w:rsid w:val="000B4919"/>
    <w:rsid w:val="000B6AD1"/>
    <w:rsid w:val="000B7AF2"/>
    <w:rsid w:val="000C0420"/>
    <w:rsid w:val="000C1ED8"/>
    <w:rsid w:val="000C5D4B"/>
    <w:rsid w:val="000C6F83"/>
    <w:rsid w:val="000C717F"/>
    <w:rsid w:val="000D0B8F"/>
    <w:rsid w:val="000D316D"/>
    <w:rsid w:val="000D481F"/>
    <w:rsid w:val="000D6D97"/>
    <w:rsid w:val="000D7830"/>
    <w:rsid w:val="000E0415"/>
    <w:rsid w:val="000E772F"/>
    <w:rsid w:val="000F0347"/>
    <w:rsid w:val="000F1D5E"/>
    <w:rsid w:val="000F24D4"/>
    <w:rsid w:val="000F52D6"/>
    <w:rsid w:val="000F6A20"/>
    <w:rsid w:val="001016F4"/>
    <w:rsid w:val="0010461A"/>
    <w:rsid w:val="001102A7"/>
    <w:rsid w:val="00115303"/>
    <w:rsid w:val="00117787"/>
    <w:rsid w:val="00117D0D"/>
    <w:rsid w:val="001207BB"/>
    <w:rsid w:val="00120B41"/>
    <w:rsid w:val="00121465"/>
    <w:rsid w:val="00121EB7"/>
    <w:rsid w:val="00123BFF"/>
    <w:rsid w:val="00124DB4"/>
    <w:rsid w:val="00126151"/>
    <w:rsid w:val="00131B10"/>
    <w:rsid w:val="00131D42"/>
    <w:rsid w:val="00133C50"/>
    <w:rsid w:val="001406F4"/>
    <w:rsid w:val="00140F48"/>
    <w:rsid w:val="001418B6"/>
    <w:rsid w:val="00146A01"/>
    <w:rsid w:val="00147935"/>
    <w:rsid w:val="001518B1"/>
    <w:rsid w:val="00161334"/>
    <w:rsid w:val="00161886"/>
    <w:rsid w:val="001633FB"/>
    <w:rsid w:val="00163A1B"/>
    <w:rsid w:val="00165735"/>
    <w:rsid w:val="001657D3"/>
    <w:rsid w:val="00165927"/>
    <w:rsid w:val="00167786"/>
    <w:rsid w:val="0017489D"/>
    <w:rsid w:val="00176D33"/>
    <w:rsid w:val="001802FD"/>
    <w:rsid w:val="00180633"/>
    <w:rsid w:val="00181019"/>
    <w:rsid w:val="0018162F"/>
    <w:rsid w:val="0018168F"/>
    <w:rsid w:val="001835BF"/>
    <w:rsid w:val="00184120"/>
    <w:rsid w:val="00184B86"/>
    <w:rsid w:val="00187513"/>
    <w:rsid w:val="001877D7"/>
    <w:rsid w:val="00193474"/>
    <w:rsid w:val="00195229"/>
    <w:rsid w:val="001A02A4"/>
    <w:rsid w:val="001A2D19"/>
    <w:rsid w:val="001A7113"/>
    <w:rsid w:val="001A752B"/>
    <w:rsid w:val="001B35EE"/>
    <w:rsid w:val="001B4B04"/>
    <w:rsid w:val="001B6B72"/>
    <w:rsid w:val="001B7A75"/>
    <w:rsid w:val="001C429D"/>
    <w:rsid w:val="001C4EEF"/>
    <w:rsid w:val="001C6663"/>
    <w:rsid w:val="001C7895"/>
    <w:rsid w:val="001D26DF"/>
    <w:rsid w:val="001D2B6E"/>
    <w:rsid w:val="001D2FDC"/>
    <w:rsid w:val="001D3123"/>
    <w:rsid w:val="001D3A88"/>
    <w:rsid w:val="001D49F7"/>
    <w:rsid w:val="001D4B2D"/>
    <w:rsid w:val="001D4E70"/>
    <w:rsid w:val="001D678A"/>
    <w:rsid w:val="001D74D0"/>
    <w:rsid w:val="001E0855"/>
    <w:rsid w:val="001E175B"/>
    <w:rsid w:val="001E435D"/>
    <w:rsid w:val="001E797C"/>
    <w:rsid w:val="002015A3"/>
    <w:rsid w:val="00204550"/>
    <w:rsid w:val="002062DE"/>
    <w:rsid w:val="00207304"/>
    <w:rsid w:val="002074B8"/>
    <w:rsid w:val="00211B12"/>
    <w:rsid w:val="00211B28"/>
    <w:rsid w:val="00211E0B"/>
    <w:rsid w:val="0021481D"/>
    <w:rsid w:val="00216B28"/>
    <w:rsid w:val="00221589"/>
    <w:rsid w:val="00221AC2"/>
    <w:rsid w:val="00224CD9"/>
    <w:rsid w:val="0022724D"/>
    <w:rsid w:val="002309A7"/>
    <w:rsid w:val="0023231C"/>
    <w:rsid w:val="00235381"/>
    <w:rsid w:val="002363DF"/>
    <w:rsid w:val="00237785"/>
    <w:rsid w:val="00237B15"/>
    <w:rsid w:val="00241178"/>
    <w:rsid w:val="00241466"/>
    <w:rsid w:val="002440E7"/>
    <w:rsid w:val="00244C52"/>
    <w:rsid w:val="00245792"/>
    <w:rsid w:val="00247570"/>
    <w:rsid w:val="00250078"/>
    <w:rsid w:val="00254330"/>
    <w:rsid w:val="00257C1E"/>
    <w:rsid w:val="00261B1B"/>
    <w:rsid w:val="00261B71"/>
    <w:rsid w:val="002621F5"/>
    <w:rsid w:val="002622A9"/>
    <w:rsid w:val="002708B5"/>
    <w:rsid w:val="002708EA"/>
    <w:rsid w:val="002711B7"/>
    <w:rsid w:val="002725CA"/>
    <w:rsid w:val="00273A92"/>
    <w:rsid w:val="002766A5"/>
    <w:rsid w:val="00277896"/>
    <w:rsid w:val="00280EB7"/>
    <w:rsid w:val="00281F8C"/>
    <w:rsid w:val="00282699"/>
    <w:rsid w:val="00290234"/>
    <w:rsid w:val="002905C1"/>
    <w:rsid w:val="00293E31"/>
    <w:rsid w:val="002944C2"/>
    <w:rsid w:val="00294B51"/>
    <w:rsid w:val="00295C28"/>
    <w:rsid w:val="00295FEA"/>
    <w:rsid w:val="0029715E"/>
    <w:rsid w:val="002976CF"/>
    <w:rsid w:val="0029796E"/>
    <w:rsid w:val="002A0BD2"/>
    <w:rsid w:val="002A18AB"/>
    <w:rsid w:val="002A5B17"/>
    <w:rsid w:val="002A5B84"/>
    <w:rsid w:val="002B067A"/>
    <w:rsid w:val="002B1514"/>
    <w:rsid w:val="002B1CDA"/>
    <w:rsid w:val="002B48DF"/>
    <w:rsid w:val="002B4F9B"/>
    <w:rsid w:val="002C2E9A"/>
    <w:rsid w:val="002C7F25"/>
    <w:rsid w:val="002D2D04"/>
    <w:rsid w:val="002D44DB"/>
    <w:rsid w:val="002D5A85"/>
    <w:rsid w:val="002D5C7D"/>
    <w:rsid w:val="002E35BB"/>
    <w:rsid w:val="002F1760"/>
    <w:rsid w:val="002F415D"/>
    <w:rsid w:val="002F4CCA"/>
    <w:rsid w:val="002F68FD"/>
    <w:rsid w:val="00301284"/>
    <w:rsid w:val="003107FA"/>
    <w:rsid w:val="00313AC2"/>
    <w:rsid w:val="00313B8C"/>
    <w:rsid w:val="00315D73"/>
    <w:rsid w:val="00316FF9"/>
    <w:rsid w:val="003173F6"/>
    <w:rsid w:val="00321716"/>
    <w:rsid w:val="003229D8"/>
    <w:rsid w:val="003244D9"/>
    <w:rsid w:val="00327D0A"/>
    <w:rsid w:val="00337A32"/>
    <w:rsid w:val="00340E2C"/>
    <w:rsid w:val="00341135"/>
    <w:rsid w:val="0034404D"/>
    <w:rsid w:val="003517C3"/>
    <w:rsid w:val="00355502"/>
    <w:rsid w:val="00356BC7"/>
    <w:rsid w:val="00357A20"/>
    <w:rsid w:val="00360AC5"/>
    <w:rsid w:val="00365AA6"/>
    <w:rsid w:val="00372F06"/>
    <w:rsid w:val="00374B43"/>
    <w:rsid w:val="00382452"/>
    <w:rsid w:val="00384A0B"/>
    <w:rsid w:val="00391647"/>
    <w:rsid w:val="00391A13"/>
    <w:rsid w:val="0039260F"/>
    <w:rsid w:val="0039277A"/>
    <w:rsid w:val="00393B99"/>
    <w:rsid w:val="00396F6A"/>
    <w:rsid w:val="003972E0"/>
    <w:rsid w:val="003A1EC2"/>
    <w:rsid w:val="003A52D7"/>
    <w:rsid w:val="003A5A16"/>
    <w:rsid w:val="003A753E"/>
    <w:rsid w:val="003B0C98"/>
    <w:rsid w:val="003B236E"/>
    <w:rsid w:val="003B4EAD"/>
    <w:rsid w:val="003B5166"/>
    <w:rsid w:val="003C0657"/>
    <w:rsid w:val="003C1343"/>
    <w:rsid w:val="003C18C9"/>
    <w:rsid w:val="003C2CC4"/>
    <w:rsid w:val="003C4369"/>
    <w:rsid w:val="003C503E"/>
    <w:rsid w:val="003C655D"/>
    <w:rsid w:val="003C6CFB"/>
    <w:rsid w:val="003D1BF8"/>
    <w:rsid w:val="003D23B5"/>
    <w:rsid w:val="003D293B"/>
    <w:rsid w:val="003D2F59"/>
    <w:rsid w:val="003D3E8D"/>
    <w:rsid w:val="003D4B23"/>
    <w:rsid w:val="003E6A6E"/>
    <w:rsid w:val="003F23A4"/>
    <w:rsid w:val="003F3A8A"/>
    <w:rsid w:val="003F54D8"/>
    <w:rsid w:val="003F5B52"/>
    <w:rsid w:val="003F7FD8"/>
    <w:rsid w:val="00400408"/>
    <w:rsid w:val="004021B7"/>
    <w:rsid w:val="00403EC6"/>
    <w:rsid w:val="00406A80"/>
    <w:rsid w:val="00406CD4"/>
    <w:rsid w:val="00410600"/>
    <w:rsid w:val="004108CE"/>
    <w:rsid w:val="00415B93"/>
    <w:rsid w:val="00415BB6"/>
    <w:rsid w:val="00417D37"/>
    <w:rsid w:val="00420F4B"/>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60B22"/>
    <w:rsid w:val="004624DA"/>
    <w:rsid w:val="0046443A"/>
    <w:rsid w:val="00464FD2"/>
    <w:rsid w:val="004653B3"/>
    <w:rsid w:val="004654C4"/>
    <w:rsid w:val="004656A9"/>
    <w:rsid w:val="0046668F"/>
    <w:rsid w:val="0046773D"/>
    <w:rsid w:val="0046788D"/>
    <w:rsid w:val="004814C2"/>
    <w:rsid w:val="004822C0"/>
    <w:rsid w:val="0048304D"/>
    <w:rsid w:val="00484A9B"/>
    <w:rsid w:val="0049065C"/>
    <w:rsid w:val="00491861"/>
    <w:rsid w:val="0049211A"/>
    <w:rsid w:val="00492AF9"/>
    <w:rsid w:val="00493651"/>
    <w:rsid w:val="00494C77"/>
    <w:rsid w:val="00497291"/>
    <w:rsid w:val="00497711"/>
    <w:rsid w:val="004A004F"/>
    <w:rsid w:val="004A0602"/>
    <w:rsid w:val="004A1C42"/>
    <w:rsid w:val="004A3C15"/>
    <w:rsid w:val="004A52F4"/>
    <w:rsid w:val="004B18F0"/>
    <w:rsid w:val="004B25F8"/>
    <w:rsid w:val="004B2C9D"/>
    <w:rsid w:val="004B5939"/>
    <w:rsid w:val="004B73D6"/>
    <w:rsid w:val="004B7537"/>
    <w:rsid w:val="004C0BF6"/>
    <w:rsid w:val="004C2CFB"/>
    <w:rsid w:val="004C39D0"/>
    <w:rsid w:val="004C4F1A"/>
    <w:rsid w:val="004C6D6D"/>
    <w:rsid w:val="004C7EF3"/>
    <w:rsid w:val="004D27A5"/>
    <w:rsid w:val="004E0C5D"/>
    <w:rsid w:val="004E2CEA"/>
    <w:rsid w:val="004E460D"/>
    <w:rsid w:val="004E5DE8"/>
    <w:rsid w:val="004F4240"/>
    <w:rsid w:val="004F6D33"/>
    <w:rsid w:val="004F6DF4"/>
    <w:rsid w:val="004F7738"/>
    <w:rsid w:val="004F77CD"/>
    <w:rsid w:val="0050042A"/>
    <w:rsid w:val="00504855"/>
    <w:rsid w:val="00507CF1"/>
    <w:rsid w:val="00512102"/>
    <w:rsid w:val="005134A0"/>
    <w:rsid w:val="00515B3C"/>
    <w:rsid w:val="00522177"/>
    <w:rsid w:val="00526AFD"/>
    <w:rsid w:val="00527910"/>
    <w:rsid w:val="005318BF"/>
    <w:rsid w:val="00532D57"/>
    <w:rsid w:val="005420F2"/>
    <w:rsid w:val="00542505"/>
    <w:rsid w:val="005434D7"/>
    <w:rsid w:val="00547029"/>
    <w:rsid w:val="005470EF"/>
    <w:rsid w:val="005475D4"/>
    <w:rsid w:val="00550936"/>
    <w:rsid w:val="00550BA1"/>
    <w:rsid w:val="00552CEE"/>
    <w:rsid w:val="00555CDB"/>
    <w:rsid w:val="00555FEA"/>
    <w:rsid w:val="0056101B"/>
    <w:rsid w:val="00561B6D"/>
    <w:rsid w:val="00562D45"/>
    <w:rsid w:val="005637A1"/>
    <w:rsid w:val="0056615B"/>
    <w:rsid w:val="00567DFB"/>
    <w:rsid w:val="0057069B"/>
    <w:rsid w:val="00571DAA"/>
    <w:rsid w:val="00572049"/>
    <w:rsid w:val="00572E93"/>
    <w:rsid w:val="0058129D"/>
    <w:rsid w:val="00590144"/>
    <w:rsid w:val="005909D1"/>
    <w:rsid w:val="0059131E"/>
    <w:rsid w:val="00592277"/>
    <w:rsid w:val="00593401"/>
    <w:rsid w:val="00594815"/>
    <w:rsid w:val="0059682C"/>
    <w:rsid w:val="00597048"/>
    <w:rsid w:val="005A3F48"/>
    <w:rsid w:val="005A5BDC"/>
    <w:rsid w:val="005A6020"/>
    <w:rsid w:val="005A6301"/>
    <w:rsid w:val="005A64DD"/>
    <w:rsid w:val="005B09F0"/>
    <w:rsid w:val="005B0CED"/>
    <w:rsid w:val="005B3DB3"/>
    <w:rsid w:val="005B528A"/>
    <w:rsid w:val="005B6088"/>
    <w:rsid w:val="005B73FE"/>
    <w:rsid w:val="005C12D2"/>
    <w:rsid w:val="005C3490"/>
    <w:rsid w:val="005C4CB5"/>
    <w:rsid w:val="005D0C6C"/>
    <w:rsid w:val="005D1BB4"/>
    <w:rsid w:val="005D2A88"/>
    <w:rsid w:val="005E010D"/>
    <w:rsid w:val="005E0BF6"/>
    <w:rsid w:val="005E2425"/>
    <w:rsid w:val="005E28E0"/>
    <w:rsid w:val="005E3563"/>
    <w:rsid w:val="005E3AAD"/>
    <w:rsid w:val="005E5946"/>
    <w:rsid w:val="005E64CA"/>
    <w:rsid w:val="005E75CA"/>
    <w:rsid w:val="005F3A39"/>
    <w:rsid w:val="005F5C2F"/>
    <w:rsid w:val="005F6EEB"/>
    <w:rsid w:val="005F7BB1"/>
    <w:rsid w:val="00601F8F"/>
    <w:rsid w:val="00602490"/>
    <w:rsid w:val="00603E3C"/>
    <w:rsid w:val="0060673A"/>
    <w:rsid w:val="00611DFE"/>
    <w:rsid w:val="00611FC4"/>
    <w:rsid w:val="00612812"/>
    <w:rsid w:val="006147E0"/>
    <w:rsid w:val="006176FB"/>
    <w:rsid w:val="006216A1"/>
    <w:rsid w:val="0062398F"/>
    <w:rsid w:val="00626B06"/>
    <w:rsid w:val="006274A4"/>
    <w:rsid w:val="006279AC"/>
    <w:rsid w:val="0063419C"/>
    <w:rsid w:val="00635381"/>
    <w:rsid w:val="00636986"/>
    <w:rsid w:val="00636F58"/>
    <w:rsid w:val="00637542"/>
    <w:rsid w:val="006404CB"/>
    <w:rsid w:val="00640B26"/>
    <w:rsid w:val="00641194"/>
    <w:rsid w:val="00645A0B"/>
    <w:rsid w:val="006500BA"/>
    <w:rsid w:val="006506DB"/>
    <w:rsid w:val="0065465F"/>
    <w:rsid w:val="00655474"/>
    <w:rsid w:val="00661EBA"/>
    <w:rsid w:val="00662121"/>
    <w:rsid w:val="00662E09"/>
    <w:rsid w:val="0066373E"/>
    <w:rsid w:val="00670CF0"/>
    <w:rsid w:val="00670D2F"/>
    <w:rsid w:val="006719CA"/>
    <w:rsid w:val="006729AE"/>
    <w:rsid w:val="00675F87"/>
    <w:rsid w:val="006777D1"/>
    <w:rsid w:val="00683BEF"/>
    <w:rsid w:val="0068461F"/>
    <w:rsid w:val="006870AE"/>
    <w:rsid w:val="00690CD6"/>
    <w:rsid w:val="006A098A"/>
    <w:rsid w:val="006A3932"/>
    <w:rsid w:val="006A4684"/>
    <w:rsid w:val="006A53DC"/>
    <w:rsid w:val="006A63E3"/>
    <w:rsid w:val="006A7392"/>
    <w:rsid w:val="006B083A"/>
    <w:rsid w:val="006B1148"/>
    <w:rsid w:val="006B1C55"/>
    <w:rsid w:val="006B6936"/>
    <w:rsid w:val="006C0D34"/>
    <w:rsid w:val="006C1134"/>
    <w:rsid w:val="006C251B"/>
    <w:rsid w:val="006C2F7E"/>
    <w:rsid w:val="006D3560"/>
    <w:rsid w:val="006D39A8"/>
    <w:rsid w:val="006D7719"/>
    <w:rsid w:val="006E2DD6"/>
    <w:rsid w:val="006E3B65"/>
    <w:rsid w:val="006E4E78"/>
    <w:rsid w:val="006E564B"/>
    <w:rsid w:val="006E6B76"/>
    <w:rsid w:val="007025C0"/>
    <w:rsid w:val="007032D3"/>
    <w:rsid w:val="00707F04"/>
    <w:rsid w:val="00711498"/>
    <w:rsid w:val="00711637"/>
    <w:rsid w:val="0071184D"/>
    <w:rsid w:val="007125B8"/>
    <w:rsid w:val="00714F4F"/>
    <w:rsid w:val="0071611E"/>
    <w:rsid w:val="0072170F"/>
    <w:rsid w:val="00722F0C"/>
    <w:rsid w:val="0072632A"/>
    <w:rsid w:val="00726FCF"/>
    <w:rsid w:val="00727720"/>
    <w:rsid w:val="00727F27"/>
    <w:rsid w:val="00734B63"/>
    <w:rsid w:val="00734F20"/>
    <w:rsid w:val="00736E6A"/>
    <w:rsid w:val="00741F59"/>
    <w:rsid w:val="007427C1"/>
    <w:rsid w:val="00742BD3"/>
    <w:rsid w:val="007431A9"/>
    <w:rsid w:val="00745598"/>
    <w:rsid w:val="00746182"/>
    <w:rsid w:val="0074697D"/>
    <w:rsid w:val="007510F5"/>
    <w:rsid w:val="007512DB"/>
    <w:rsid w:val="00754F09"/>
    <w:rsid w:val="00755EBE"/>
    <w:rsid w:val="0075661B"/>
    <w:rsid w:val="00757C56"/>
    <w:rsid w:val="00761619"/>
    <w:rsid w:val="0076177C"/>
    <w:rsid w:val="00763AE6"/>
    <w:rsid w:val="00763C33"/>
    <w:rsid w:val="00766322"/>
    <w:rsid w:val="00767680"/>
    <w:rsid w:val="00770621"/>
    <w:rsid w:val="00770BCD"/>
    <w:rsid w:val="00771904"/>
    <w:rsid w:val="00771FCC"/>
    <w:rsid w:val="00772A33"/>
    <w:rsid w:val="00773353"/>
    <w:rsid w:val="00773ED7"/>
    <w:rsid w:val="00774129"/>
    <w:rsid w:val="00774E8F"/>
    <w:rsid w:val="00774EAA"/>
    <w:rsid w:val="0077553A"/>
    <w:rsid w:val="00776C93"/>
    <w:rsid w:val="00777E41"/>
    <w:rsid w:val="0078123B"/>
    <w:rsid w:val="00781B57"/>
    <w:rsid w:val="007833B7"/>
    <w:rsid w:val="00786434"/>
    <w:rsid w:val="00787007"/>
    <w:rsid w:val="00787961"/>
    <w:rsid w:val="00790791"/>
    <w:rsid w:val="00794292"/>
    <w:rsid w:val="00796F36"/>
    <w:rsid w:val="007A026F"/>
    <w:rsid w:val="007A1317"/>
    <w:rsid w:val="007A2B3F"/>
    <w:rsid w:val="007A2CDB"/>
    <w:rsid w:val="007A334C"/>
    <w:rsid w:val="007A44D6"/>
    <w:rsid w:val="007A62EC"/>
    <w:rsid w:val="007A737C"/>
    <w:rsid w:val="007B06F2"/>
    <w:rsid w:val="007B1A7E"/>
    <w:rsid w:val="007B2BA8"/>
    <w:rsid w:val="007B3AA3"/>
    <w:rsid w:val="007B4133"/>
    <w:rsid w:val="007B63C1"/>
    <w:rsid w:val="007B6BA5"/>
    <w:rsid w:val="007B7E1E"/>
    <w:rsid w:val="007C013C"/>
    <w:rsid w:val="007C2C0D"/>
    <w:rsid w:val="007C3162"/>
    <w:rsid w:val="007C3390"/>
    <w:rsid w:val="007C45AA"/>
    <w:rsid w:val="007C4F4B"/>
    <w:rsid w:val="007C644D"/>
    <w:rsid w:val="007D1406"/>
    <w:rsid w:val="007D2AC1"/>
    <w:rsid w:val="007D384C"/>
    <w:rsid w:val="007D5760"/>
    <w:rsid w:val="007D7BC6"/>
    <w:rsid w:val="007E277E"/>
    <w:rsid w:val="007E4BD3"/>
    <w:rsid w:val="007E5C1B"/>
    <w:rsid w:val="007E5D7C"/>
    <w:rsid w:val="007F10BF"/>
    <w:rsid w:val="007F1567"/>
    <w:rsid w:val="007F2A54"/>
    <w:rsid w:val="007F5104"/>
    <w:rsid w:val="007F6611"/>
    <w:rsid w:val="007F67C2"/>
    <w:rsid w:val="00800024"/>
    <w:rsid w:val="008008BF"/>
    <w:rsid w:val="00801BF1"/>
    <w:rsid w:val="008037A2"/>
    <w:rsid w:val="008071B7"/>
    <w:rsid w:val="00810A62"/>
    <w:rsid w:val="00816582"/>
    <w:rsid w:val="008175E9"/>
    <w:rsid w:val="00820A2D"/>
    <w:rsid w:val="008242D7"/>
    <w:rsid w:val="008247E7"/>
    <w:rsid w:val="00826C09"/>
    <w:rsid w:val="0083043E"/>
    <w:rsid w:val="0083055C"/>
    <w:rsid w:val="0083069A"/>
    <w:rsid w:val="00830DF1"/>
    <w:rsid w:val="00832A1D"/>
    <w:rsid w:val="008330A1"/>
    <w:rsid w:val="00834479"/>
    <w:rsid w:val="00836D65"/>
    <w:rsid w:val="00843AB2"/>
    <w:rsid w:val="00846809"/>
    <w:rsid w:val="00846900"/>
    <w:rsid w:val="00854A6B"/>
    <w:rsid w:val="00857789"/>
    <w:rsid w:val="0086107D"/>
    <w:rsid w:val="0086163E"/>
    <w:rsid w:val="0086247E"/>
    <w:rsid w:val="00862739"/>
    <w:rsid w:val="00864251"/>
    <w:rsid w:val="00866808"/>
    <w:rsid w:val="008711BC"/>
    <w:rsid w:val="00871FD5"/>
    <w:rsid w:val="00872FA8"/>
    <w:rsid w:val="0088108C"/>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F028A"/>
    <w:rsid w:val="008F2101"/>
    <w:rsid w:val="008F2D9A"/>
    <w:rsid w:val="008F44B8"/>
    <w:rsid w:val="008F504A"/>
    <w:rsid w:val="008F5C0B"/>
    <w:rsid w:val="0090092A"/>
    <w:rsid w:val="009045EE"/>
    <w:rsid w:val="00904EBC"/>
    <w:rsid w:val="0090535C"/>
    <w:rsid w:val="00906C3D"/>
    <w:rsid w:val="0091056A"/>
    <w:rsid w:val="00912044"/>
    <w:rsid w:val="00923019"/>
    <w:rsid w:val="00924B63"/>
    <w:rsid w:val="00925C7C"/>
    <w:rsid w:val="00933852"/>
    <w:rsid w:val="0093487F"/>
    <w:rsid w:val="009363B6"/>
    <w:rsid w:val="00940036"/>
    <w:rsid w:val="00940F46"/>
    <w:rsid w:val="00941ECC"/>
    <w:rsid w:val="00941FFD"/>
    <w:rsid w:val="00945A5D"/>
    <w:rsid w:val="00946A0D"/>
    <w:rsid w:val="009547DD"/>
    <w:rsid w:val="00954D3B"/>
    <w:rsid w:val="00955109"/>
    <w:rsid w:val="009558B8"/>
    <w:rsid w:val="0095595D"/>
    <w:rsid w:val="00956AD7"/>
    <w:rsid w:val="0096156F"/>
    <w:rsid w:val="00963B67"/>
    <w:rsid w:val="00963CBA"/>
    <w:rsid w:val="00964682"/>
    <w:rsid w:val="00970059"/>
    <w:rsid w:val="009701ED"/>
    <w:rsid w:val="009710AB"/>
    <w:rsid w:val="00972A01"/>
    <w:rsid w:val="00975B3C"/>
    <w:rsid w:val="00980BD7"/>
    <w:rsid w:val="00982F08"/>
    <w:rsid w:val="00984471"/>
    <w:rsid w:val="00985F37"/>
    <w:rsid w:val="009879EA"/>
    <w:rsid w:val="0099044A"/>
    <w:rsid w:val="009908A5"/>
    <w:rsid w:val="0099124E"/>
    <w:rsid w:val="00991261"/>
    <w:rsid w:val="00991CC2"/>
    <w:rsid w:val="009953D5"/>
    <w:rsid w:val="00996D7F"/>
    <w:rsid w:val="009A1D29"/>
    <w:rsid w:val="009A65D9"/>
    <w:rsid w:val="009A798B"/>
    <w:rsid w:val="009B78B2"/>
    <w:rsid w:val="009C09C9"/>
    <w:rsid w:val="009C2E4A"/>
    <w:rsid w:val="009C5690"/>
    <w:rsid w:val="009C6394"/>
    <w:rsid w:val="009D0E2A"/>
    <w:rsid w:val="009D0F0E"/>
    <w:rsid w:val="009D1AAE"/>
    <w:rsid w:val="009D634E"/>
    <w:rsid w:val="009E1560"/>
    <w:rsid w:val="009E2158"/>
    <w:rsid w:val="009F0F06"/>
    <w:rsid w:val="009F10AB"/>
    <w:rsid w:val="009F1220"/>
    <w:rsid w:val="009F28BC"/>
    <w:rsid w:val="009F4FC5"/>
    <w:rsid w:val="00A002C1"/>
    <w:rsid w:val="00A0152E"/>
    <w:rsid w:val="00A0690A"/>
    <w:rsid w:val="00A11954"/>
    <w:rsid w:val="00A12B58"/>
    <w:rsid w:val="00A1427D"/>
    <w:rsid w:val="00A16662"/>
    <w:rsid w:val="00A1790D"/>
    <w:rsid w:val="00A21BD5"/>
    <w:rsid w:val="00A233BB"/>
    <w:rsid w:val="00A235F1"/>
    <w:rsid w:val="00A23F62"/>
    <w:rsid w:val="00A2460E"/>
    <w:rsid w:val="00A34B00"/>
    <w:rsid w:val="00A35D0C"/>
    <w:rsid w:val="00A3777A"/>
    <w:rsid w:val="00A378DF"/>
    <w:rsid w:val="00A43D4D"/>
    <w:rsid w:val="00A44269"/>
    <w:rsid w:val="00A50077"/>
    <w:rsid w:val="00A53982"/>
    <w:rsid w:val="00A54CA8"/>
    <w:rsid w:val="00A559E2"/>
    <w:rsid w:val="00A60196"/>
    <w:rsid w:val="00A61585"/>
    <w:rsid w:val="00A6199C"/>
    <w:rsid w:val="00A61CB2"/>
    <w:rsid w:val="00A622AF"/>
    <w:rsid w:val="00A65053"/>
    <w:rsid w:val="00A65F4A"/>
    <w:rsid w:val="00A66636"/>
    <w:rsid w:val="00A72F22"/>
    <w:rsid w:val="00A73472"/>
    <w:rsid w:val="00A736C0"/>
    <w:rsid w:val="00A744D7"/>
    <w:rsid w:val="00A748A6"/>
    <w:rsid w:val="00A74A46"/>
    <w:rsid w:val="00A75EC9"/>
    <w:rsid w:val="00A810D4"/>
    <w:rsid w:val="00A82993"/>
    <w:rsid w:val="00A83451"/>
    <w:rsid w:val="00A83538"/>
    <w:rsid w:val="00A8523D"/>
    <w:rsid w:val="00A864F0"/>
    <w:rsid w:val="00A879A4"/>
    <w:rsid w:val="00A92248"/>
    <w:rsid w:val="00A9283B"/>
    <w:rsid w:val="00AA1D9A"/>
    <w:rsid w:val="00AA275E"/>
    <w:rsid w:val="00AA32EB"/>
    <w:rsid w:val="00AB1C15"/>
    <w:rsid w:val="00AB1DA6"/>
    <w:rsid w:val="00AB382F"/>
    <w:rsid w:val="00AB4CF1"/>
    <w:rsid w:val="00AB712A"/>
    <w:rsid w:val="00AC353B"/>
    <w:rsid w:val="00AC5F60"/>
    <w:rsid w:val="00AD1151"/>
    <w:rsid w:val="00AD34EE"/>
    <w:rsid w:val="00AD7C5F"/>
    <w:rsid w:val="00AD7C88"/>
    <w:rsid w:val="00AE38A4"/>
    <w:rsid w:val="00AE3D48"/>
    <w:rsid w:val="00AE45DE"/>
    <w:rsid w:val="00AE792D"/>
    <w:rsid w:val="00AF04FA"/>
    <w:rsid w:val="00AF0878"/>
    <w:rsid w:val="00AF2F9D"/>
    <w:rsid w:val="00AF47AA"/>
    <w:rsid w:val="00AF6710"/>
    <w:rsid w:val="00AF6ADE"/>
    <w:rsid w:val="00B013E6"/>
    <w:rsid w:val="00B027F5"/>
    <w:rsid w:val="00B036FE"/>
    <w:rsid w:val="00B04D66"/>
    <w:rsid w:val="00B04DDD"/>
    <w:rsid w:val="00B06AAF"/>
    <w:rsid w:val="00B10C19"/>
    <w:rsid w:val="00B1157C"/>
    <w:rsid w:val="00B1501F"/>
    <w:rsid w:val="00B22971"/>
    <w:rsid w:val="00B26710"/>
    <w:rsid w:val="00B26B3C"/>
    <w:rsid w:val="00B27E70"/>
    <w:rsid w:val="00B30179"/>
    <w:rsid w:val="00B304E1"/>
    <w:rsid w:val="00B3317B"/>
    <w:rsid w:val="00B37554"/>
    <w:rsid w:val="00B37AAE"/>
    <w:rsid w:val="00B40A23"/>
    <w:rsid w:val="00B41384"/>
    <w:rsid w:val="00B4398E"/>
    <w:rsid w:val="00B45BCD"/>
    <w:rsid w:val="00B46383"/>
    <w:rsid w:val="00B4782A"/>
    <w:rsid w:val="00B5392B"/>
    <w:rsid w:val="00B56472"/>
    <w:rsid w:val="00B56612"/>
    <w:rsid w:val="00B575D5"/>
    <w:rsid w:val="00B61C6F"/>
    <w:rsid w:val="00B63370"/>
    <w:rsid w:val="00B64D17"/>
    <w:rsid w:val="00B666B2"/>
    <w:rsid w:val="00B71E2B"/>
    <w:rsid w:val="00B73DA8"/>
    <w:rsid w:val="00B74F7C"/>
    <w:rsid w:val="00B75E05"/>
    <w:rsid w:val="00B81E12"/>
    <w:rsid w:val="00B82563"/>
    <w:rsid w:val="00B829E9"/>
    <w:rsid w:val="00B83998"/>
    <w:rsid w:val="00B8417C"/>
    <w:rsid w:val="00B84AAC"/>
    <w:rsid w:val="00B877E1"/>
    <w:rsid w:val="00B90F54"/>
    <w:rsid w:val="00B9125C"/>
    <w:rsid w:val="00B91CC3"/>
    <w:rsid w:val="00B92A0C"/>
    <w:rsid w:val="00B93068"/>
    <w:rsid w:val="00B934CF"/>
    <w:rsid w:val="00BB02D9"/>
    <w:rsid w:val="00BB176D"/>
    <w:rsid w:val="00BB32E5"/>
    <w:rsid w:val="00BB3B28"/>
    <w:rsid w:val="00BB3CA8"/>
    <w:rsid w:val="00BC0714"/>
    <w:rsid w:val="00BC43AB"/>
    <w:rsid w:val="00BC5CA8"/>
    <w:rsid w:val="00BC6FCC"/>
    <w:rsid w:val="00BC74E9"/>
    <w:rsid w:val="00BD2077"/>
    <w:rsid w:val="00BD3308"/>
    <w:rsid w:val="00BD3DB2"/>
    <w:rsid w:val="00BE1FF8"/>
    <w:rsid w:val="00BE382C"/>
    <w:rsid w:val="00BE50CA"/>
    <w:rsid w:val="00BE618E"/>
    <w:rsid w:val="00BF16FB"/>
    <w:rsid w:val="00BF7996"/>
    <w:rsid w:val="00C015FE"/>
    <w:rsid w:val="00C0263F"/>
    <w:rsid w:val="00C03B44"/>
    <w:rsid w:val="00C05987"/>
    <w:rsid w:val="00C135D6"/>
    <w:rsid w:val="00C13A85"/>
    <w:rsid w:val="00C14370"/>
    <w:rsid w:val="00C15DB4"/>
    <w:rsid w:val="00C17563"/>
    <w:rsid w:val="00C20EC0"/>
    <w:rsid w:val="00C218A4"/>
    <w:rsid w:val="00C23BA5"/>
    <w:rsid w:val="00C241C4"/>
    <w:rsid w:val="00C246E2"/>
    <w:rsid w:val="00C31519"/>
    <w:rsid w:val="00C33EC7"/>
    <w:rsid w:val="00C33F51"/>
    <w:rsid w:val="00C36D37"/>
    <w:rsid w:val="00C40803"/>
    <w:rsid w:val="00C415CF"/>
    <w:rsid w:val="00C42730"/>
    <w:rsid w:val="00C463DD"/>
    <w:rsid w:val="00C4684B"/>
    <w:rsid w:val="00C46D5B"/>
    <w:rsid w:val="00C471F7"/>
    <w:rsid w:val="00C476A8"/>
    <w:rsid w:val="00C52046"/>
    <w:rsid w:val="00C52899"/>
    <w:rsid w:val="00C537D5"/>
    <w:rsid w:val="00C57EF0"/>
    <w:rsid w:val="00C61EEF"/>
    <w:rsid w:val="00C62F76"/>
    <w:rsid w:val="00C63D9D"/>
    <w:rsid w:val="00C65342"/>
    <w:rsid w:val="00C66D78"/>
    <w:rsid w:val="00C71F58"/>
    <w:rsid w:val="00C72B97"/>
    <w:rsid w:val="00C737DA"/>
    <w:rsid w:val="00C745C3"/>
    <w:rsid w:val="00C81212"/>
    <w:rsid w:val="00C81FCB"/>
    <w:rsid w:val="00C84FF1"/>
    <w:rsid w:val="00C87478"/>
    <w:rsid w:val="00C91180"/>
    <w:rsid w:val="00C93C11"/>
    <w:rsid w:val="00C971F6"/>
    <w:rsid w:val="00CA049C"/>
    <w:rsid w:val="00CA381C"/>
    <w:rsid w:val="00CA4F3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392C"/>
    <w:rsid w:val="00CD5526"/>
    <w:rsid w:val="00CD5B15"/>
    <w:rsid w:val="00CD7A79"/>
    <w:rsid w:val="00CE09DE"/>
    <w:rsid w:val="00CE2D21"/>
    <w:rsid w:val="00CE2D95"/>
    <w:rsid w:val="00CE33D5"/>
    <w:rsid w:val="00CE4083"/>
    <w:rsid w:val="00CE46BA"/>
    <w:rsid w:val="00CE4A8F"/>
    <w:rsid w:val="00CE52AD"/>
    <w:rsid w:val="00CE74ED"/>
    <w:rsid w:val="00CF02AD"/>
    <w:rsid w:val="00CF4FE1"/>
    <w:rsid w:val="00CF6F32"/>
    <w:rsid w:val="00CF7512"/>
    <w:rsid w:val="00CF778D"/>
    <w:rsid w:val="00D01017"/>
    <w:rsid w:val="00D0631B"/>
    <w:rsid w:val="00D06C3A"/>
    <w:rsid w:val="00D13793"/>
    <w:rsid w:val="00D164BA"/>
    <w:rsid w:val="00D16C2F"/>
    <w:rsid w:val="00D179E7"/>
    <w:rsid w:val="00D2031B"/>
    <w:rsid w:val="00D24A58"/>
    <w:rsid w:val="00D25E8C"/>
    <w:rsid w:val="00D25FE2"/>
    <w:rsid w:val="00D27E89"/>
    <w:rsid w:val="00D311C8"/>
    <w:rsid w:val="00D35123"/>
    <w:rsid w:val="00D36B26"/>
    <w:rsid w:val="00D37E80"/>
    <w:rsid w:val="00D40730"/>
    <w:rsid w:val="00D40D94"/>
    <w:rsid w:val="00D423DC"/>
    <w:rsid w:val="00D43252"/>
    <w:rsid w:val="00D46231"/>
    <w:rsid w:val="00D477C4"/>
    <w:rsid w:val="00D509EE"/>
    <w:rsid w:val="00D50B32"/>
    <w:rsid w:val="00D50DF8"/>
    <w:rsid w:val="00D5229F"/>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5AC2"/>
    <w:rsid w:val="00D96248"/>
    <w:rsid w:val="00D96CC5"/>
    <w:rsid w:val="00D978C6"/>
    <w:rsid w:val="00D97B77"/>
    <w:rsid w:val="00D97D41"/>
    <w:rsid w:val="00DA498B"/>
    <w:rsid w:val="00DA6620"/>
    <w:rsid w:val="00DA67AD"/>
    <w:rsid w:val="00DA7D8F"/>
    <w:rsid w:val="00DA7E44"/>
    <w:rsid w:val="00DB39FA"/>
    <w:rsid w:val="00DB62A2"/>
    <w:rsid w:val="00DB6D56"/>
    <w:rsid w:val="00DB7A95"/>
    <w:rsid w:val="00DD1E65"/>
    <w:rsid w:val="00DD3F15"/>
    <w:rsid w:val="00DD42A0"/>
    <w:rsid w:val="00DD725C"/>
    <w:rsid w:val="00DD7881"/>
    <w:rsid w:val="00DE15E0"/>
    <w:rsid w:val="00DE1EFB"/>
    <w:rsid w:val="00DE236F"/>
    <w:rsid w:val="00DE2969"/>
    <w:rsid w:val="00DE3ECB"/>
    <w:rsid w:val="00DE41F2"/>
    <w:rsid w:val="00DE4413"/>
    <w:rsid w:val="00DE4785"/>
    <w:rsid w:val="00DE7267"/>
    <w:rsid w:val="00DF0A4D"/>
    <w:rsid w:val="00DF3039"/>
    <w:rsid w:val="00DF3A04"/>
    <w:rsid w:val="00DF4518"/>
    <w:rsid w:val="00DF5387"/>
    <w:rsid w:val="00DF69A6"/>
    <w:rsid w:val="00E03260"/>
    <w:rsid w:val="00E07210"/>
    <w:rsid w:val="00E130AB"/>
    <w:rsid w:val="00E160F2"/>
    <w:rsid w:val="00E1679E"/>
    <w:rsid w:val="00E239A0"/>
    <w:rsid w:val="00E247BA"/>
    <w:rsid w:val="00E2629E"/>
    <w:rsid w:val="00E3141C"/>
    <w:rsid w:val="00E32929"/>
    <w:rsid w:val="00E33AD2"/>
    <w:rsid w:val="00E33D2C"/>
    <w:rsid w:val="00E34E58"/>
    <w:rsid w:val="00E36838"/>
    <w:rsid w:val="00E36C10"/>
    <w:rsid w:val="00E3748B"/>
    <w:rsid w:val="00E40B76"/>
    <w:rsid w:val="00E40D7C"/>
    <w:rsid w:val="00E422B7"/>
    <w:rsid w:val="00E42461"/>
    <w:rsid w:val="00E4443D"/>
    <w:rsid w:val="00E44D34"/>
    <w:rsid w:val="00E519C3"/>
    <w:rsid w:val="00E52EB0"/>
    <w:rsid w:val="00E54352"/>
    <w:rsid w:val="00E5644E"/>
    <w:rsid w:val="00E5691C"/>
    <w:rsid w:val="00E56B35"/>
    <w:rsid w:val="00E577C9"/>
    <w:rsid w:val="00E60903"/>
    <w:rsid w:val="00E631BA"/>
    <w:rsid w:val="00E631FE"/>
    <w:rsid w:val="00E63481"/>
    <w:rsid w:val="00E63DE8"/>
    <w:rsid w:val="00E6613A"/>
    <w:rsid w:val="00E7063A"/>
    <w:rsid w:val="00E7260F"/>
    <w:rsid w:val="00E730D8"/>
    <w:rsid w:val="00E81230"/>
    <w:rsid w:val="00E81C5E"/>
    <w:rsid w:val="00E82A4A"/>
    <w:rsid w:val="00E8535A"/>
    <w:rsid w:val="00E859FF"/>
    <w:rsid w:val="00E864BE"/>
    <w:rsid w:val="00E90647"/>
    <w:rsid w:val="00E908CD"/>
    <w:rsid w:val="00E90B62"/>
    <w:rsid w:val="00E9396C"/>
    <w:rsid w:val="00E96630"/>
    <w:rsid w:val="00E97BA1"/>
    <w:rsid w:val="00EA0364"/>
    <w:rsid w:val="00EA04DA"/>
    <w:rsid w:val="00EA417C"/>
    <w:rsid w:val="00EA48C4"/>
    <w:rsid w:val="00EA772F"/>
    <w:rsid w:val="00EB03DC"/>
    <w:rsid w:val="00EB2AE3"/>
    <w:rsid w:val="00EB4C06"/>
    <w:rsid w:val="00EB51D5"/>
    <w:rsid w:val="00EB5F0B"/>
    <w:rsid w:val="00EB65EF"/>
    <w:rsid w:val="00EB6832"/>
    <w:rsid w:val="00EB71BA"/>
    <w:rsid w:val="00EB798F"/>
    <w:rsid w:val="00EC14E9"/>
    <w:rsid w:val="00EC15D8"/>
    <w:rsid w:val="00EC1F27"/>
    <w:rsid w:val="00EC271A"/>
    <w:rsid w:val="00EC4EDF"/>
    <w:rsid w:val="00EC525D"/>
    <w:rsid w:val="00EC526C"/>
    <w:rsid w:val="00EC6BFD"/>
    <w:rsid w:val="00EC755A"/>
    <w:rsid w:val="00ED2B14"/>
    <w:rsid w:val="00ED3508"/>
    <w:rsid w:val="00ED3E69"/>
    <w:rsid w:val="00ED3F6F"/>
    <w:rsid w:val="00ED7377"/>
    <w:rsid w:val="00ED769C"/>
    <w:rsid w:val="00ED7A2A"/>
    <w:rsid w:val="00ED7B73"/>
    <w:rsid w:val="00EE0EA7"/>
    <w:rsid w:val="00EE2966"/>
    <w:rsid w:val="00EE4D59"/>
    <w:rsid w:val="00EE73C3"/>
    <w:rsid w:val="00EF1D7F"/>
    <w:rsid w:val="00EF4AAC"/>
    <w:rsid w:val="00EF5645"/>
    <w:rsid w:val="00EF7E61"/>
    <w:rsid w:val="00F01C57"/>
    <w:rsid w:val="00F03FA2"/>
    <w:rsid w:val="00F05283"/>
    <w:rsid w:val="00F0579D"/>
    <w:rsid w:val="00F07537"/>
    <w:rsid w:val="00F07E12"/>
    <w:rsid w:val="00F1150D"/>
    <w:rsid w:val="00F116F2"/>
    <w:rsid w:val="00F11F5E"/>
    <w:rsid w:val="00F1200D"/>
    <w:rsid w:val="00F14F86"/>
    <w:rsid w:val="00F164C7"/>
    <w:rsid w:val="00F16FE9"/>
    <w:rsid w:val="00F21A22"/>
    <w:rsid w:val="00F22D71"/>
    <w:rsid w:val="00F257D1"/>
    <w:rsid w:val="00F30A8A"/>
    <w:rsid w:val="00F34267"/>
    <w:rsid w:val="00F3574D"/>
    <w:rsid w:val="00F40295"/>
    <w:rsid w:val="00F40E75"/>
    <w:rsid w:val="00F412D3"/>
    <w:rsid w:val="00F413C7"/>
    <w:rsid w:val="00F444E3"/>
    <w:rsid w:val="00F5087E"/>
    <w:rsid w:val="00F510D1"/>
    <w:rsid w:val="00F51BAB"/>
    <w:rsid w:val="00F535BE"/>
    <w:rsid w:val="00F54674"/>
    <w:rsid w:val="00F56336"/>
    <w:rsid w:val="00F5743B"/>
    <w:rsid w:val="00F57685"/>
    <w:rsid w:val="00F579CC"/>
    <w:rsid w:val="00F63F63"/>
    <w:rsid w:val="00F64C95"/>
    <w:rsid w:val="00F742D7"/>
    <w:rsid w:val="00F75E96"/>
    <w:rsid w:val="00F7772C"/>
    <w:rsid w:val="00F80EA7"/>
    <w:rsid w:val="00F85533"/>
    <w:rsid w:val="00F87B50"/>
    <w:rsid w:val="00F9439A"/>
    <w:rsid w:val="00FA00A0"/>
    <w:rsid w:val="00FA02CA"/>
    <w:rsid w:val="00FA032F"/>
    <w:rsid w:val="00FA3FB7"/>
    <w:rsid w:val="00FA5D08"/>
    <w:rsid w:val="00FB2CDB"/>
    <w:rsid w:val="00FB5A37"/>
    <w:rsid w:val="00FB7793"/>
    <w:rsid w:val="00FC0F53"/>
    <w:rsid w:val="00FC18AA"/>
    <w:rsid w:val="00FC215C"/>
    <w:rsid w:val="00FC3E63"/>
    <w:rsid w:val="00FC6351"/>
    <w:rsid w:val="00FC68B7"/>
    <w:rsid w:val="00FD053A"/>
    <w:rsid w:val="00FD3C5D"/>
    <w:rsid w:val="00FD3E70"/>
    <w:rsid w:val="00FD6B2B"/>
    <w:rsid w:val="00FE2A4F"/>
    <w:rsid w:val="00FE326D"/>
    <w:rsid w:val="00FE3EEA"/>
    <w:rsid w:val="00FE4618"/>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 w:type="table" w:styleId="TableauListe6Couleur">
    <w:name w:val="List Table 6 Colorful"/>
    <w:basedOn w:val="Tableau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Mentionnonrsolue">
    <w:name w:val="Unresolved Mention"/>
    <w:basedOn w:val="Policepardfau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Policepardfau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5021614">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121613842">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 w:id="2090883067">
      <w:bodyDiv w:val="1"/>
      <w:marLeft w:val="0"/>
      <w:marRight w:val="0"/>
      <w:marTop w:val="0"/>
      <w:marBottom w:val="0"/>
      <w:divBdr>
        <w:top w:val="none" w:sz="0" w:space="0" w:color="auto"/>
        <w:left w:val="none" w:sz="0" w:space="0" w:color="auto"/>
        <w:bottom w:val="none" w:sz="0" w:space="0" w:color="auto"/>
        <w:right w:val="none" w:sz="0" w:space="0" w:color="auto"/>
      </w:divBdr>
    </w:div>
    <w:div w:id="20990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aritime-executive.com/article/sri-lanka-files-initial-40m-claim-over-x-press-pearl-fi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55F51-ED73-4C31-AF0A-9D60892160F5}">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2C5D5BFA-643B-4B84-82A4-49E7BE3E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60</TotalTime>
  <Pages>2</Pages>
  <Words>735</Words>
  <Characters>4193</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59</cp:revision>
  <cp:lastPrinted>2021-06-15T10:55:00Z</cp:lastPrinted>
  <dcterms:created xsi:type="dcterms:W3CDTF">2021-06-22T16:11:00Z</dcterms:created>
  <dcterms:modified xsi:type="dcterms:W3CDTF">2021-06-22T21:00:00Z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