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2B7DD653"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C81FCB">
              <w:rPr>
                <w:b/>
                <w:sz w:val="40"/>
                <w:szCs w:val="40"/>
              </w:rPr>
              <w:t>1</w:t>
            </w:r>
            <w:r w:rsidR="000E772F">
              <w:rPr>
                <w:b/>
                <w:sz w:val="40"/>
                <w:szCs w:val="40"/>
              </w:rPr>
              <w:t>2</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454AA41F"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611DFE">
              <w:rPr>
                <w:b/>
              </w:rPr>
              <w:t>3</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2511F679" w:rsidR="00006E29" w:rsidRPr="00E44D34" w:rsidRDefault="00006E29" w:rsidP="00CB2799">
            <w:pPr>
              <w:spacing w:before="40"/>
              <w:rPr>
                <w:b/>
              </w:rPr>
            </w:pPr>
            <w:r w:rsidRPr="00345772">
              <w:t>Geneva, 28 June-2 July 2021</w:t>
            </w:r>
            <w:r w:rsidRPr="00345772">
              <w:br/>
            </w:r>
            <w:r w:rsidRPr="00345772">
              <w:rPr>
                <w:lang w:val="en-US"/>
              </w:rPr>
              <w:t xml:space="preserve">Item </w:t>
            </w:r>
            <w:r w:rsidR="000E772F">
              <w:rPr>
                <w:lang w:val="en-US"/>
              </w:rPr>
              <w:t>2</w:t>
            </w:r>
            <w:r w:rsidR="00C4684B">
              <w:rPr>
                <w:lang w:val="en-US"/>
              </w:rPr>
              <w:t xml:space="preserve"> (</w:t>
            </w:r>
            <w:r w:rsidR="000E772F">
              <w:rPr>
                <w:lang w:val="en-US"/>
              </w:rPr>
              <w:t>g</w:t>
            </w:r>
            <w:r w:rsidR="00C4684B">
              <w:rPr>
                <w:lang w:val="en-US"/>
              </w:rPr>
              <w:t>)</w:t>
            </w:r>
            <w:r w:rsidRPr="00345772">
              <w:rPr>
                <w:lang w:val="en-US"/>
              </w:rPr>
              <w:t xml:space="preserve"> of the provisional agenda</w:t>
            </w:r>
            <w:r>
              <w:rPr>
                <w:lang w:val="en-US"/>
              </w:rPr>
              <w:br/>
            </w:r>
            <w:r w:rsidR="00763AE6" w:rsidRPr="00410600">
              <w:rPr>
                <w:b/>
                <w:bCs/>
              </w:rPr>
              <w:t xml:space="preserve">Explosives and related matters: </w:t>
            </w:r>
            <w:r w:rsidR="00410600" w:rsidRPr="00410600">
              <w:rPr>
                <w:b/>
                <w:bCs/>
              </w:rPr>
              <w:t>issues related to the definition of explosives</w:t>
            </w:r>
          </w:p>
        </w:tc>
      </w:tr>
    </w:tbl>
    <w:p w14:paraId="2437C6E2" w14:textId="77777777" w:rsidR="009547DD" w:rsidRPr="000E334A" w:rsidRDefault="009547DD" w:rsidP="002363DF">
      <w:pPr>
        <w:pStyle w:val="HChG"/>
        <w:spacing w:before="240" w:after="120" w:line="240" w:lineRule="auto"/>
        <w:rPr>
          <w:rFonts w:eastAsia="MS Mincho"/>
          <w:lang w:val="en-US" w:eastAsia="ja-JP"/>
        </w:rPr>
      </w:pPr>
      <w:r w:rsidRPr="000E334A">
        <w:rPr>
          <w:rFonts w:eastAsia="MS Mincho"/>
          <w:lang w:val="en-US" w:eastAsia="ja-JP"/>
        </w:rPr>
        <w:tab/>
      </w:r>
      <w:r w:rsidRPr="000E334A">
        <w:rPr>
          <w:rFonts w:eastAsia="MS Mincho"/>
          <w:lang w:val="en-US" w:eastAsia="ja-JP"/>
        </w:rPr>
        <w:tab/>
        <w:t>Continuation of work on definition of explosive and definition of Class 1</w:t>
      </w:r>
    </w:p>
    <w:p w14:paraId="0AD5820E" w14:textId="77777777" w:rsidR="009547DD" w:rsidRPr="000E334A" w:rsidRDefault="009547DD" w:rsidP="002363DF">
      <w:pPr>
        <w:pStyle w:val="H1G"/>
        <w:spacing w:before="280" w:after="120"/>
        <w:rPr>
          <w:lang w:val="en-US" w:eastAsia="ja-JP"/>
        </w:rPr>
      </w:pPr>
      <w:r w:rsidRPr="000E334A">
        <w:rPr>
          <w:lang w:val="en-US" w:eastAsia="ja-JP"/>
        </w:rPr>
        <w:tab/>
      </w:r>
      <w:r w:rsidRPr="000E334A">
        <w:rPr>
          <w:lang w:val="en-US" w:eastAsia="ja-JP"/>
        </w:rPr>
        <w:tab/>
        <w:t>Transmitted by the expert from Sweden</w:t>
      </w:r>
    </w:p>
    <w:p w14:paraId="3BEAFE2C" w14:textId="77777777" w:rsidR="009547DD" w:rsidRPr="000E334A" w:rsidRDefault="009547DD" w:rsidP="002363DF">
      <w:pPr>
        <w:pStyle w:val="HChG"/>
        <w:spacing w:after="120"/>
        <w:rPr>
          <w:lang w:val="en-US"/>
        </w:rPr>
      </w:pPr>
      <w:r w:rsidRPr="000E334A">
        <w:rPr>
          <w:lang w:val="en-US" w:eastAsia="ja-JP"/>
        </w:rPr>
        <w:tab/>
      </w:r>
      <w:r w:rsidRPr="000E334A">
        <w:rPr>
          <w:lang w:val="en-US" w:eastAsia="ja-JP"/>
        </w:rPr>
        <w:tab/>
        <w:t>Introduction</w:t>
      </w:r>
    </w:p>
    <w:p w14:paraId="4125A278" w14:textId="748E6F5F" w:rsidR="009547DD" w:rsidRPr="000E334A" w:rsidRDefault="009547DD" w:rsidP="009547DD">
      <w:pPr>
        <w:pStyle w:val="SingleTxtG"/>
        <w:rPr>
          <w:lang w:val="en-US"/>
        </w:rPr>
      </w:pPr>
      <w:r w:rsidRPr="000E334A">
        <w:rPr>
          <w:lang w:val="en-US"/>
        </w:rPr>
        <w:tab/>
        <w:t>1.</w:t>
      </w:r>
      <w:r w:rsidRPr="000E334A">
        <w:rPr>
          <w:lang w:val="en-US"/>
        </w:rPr>
        <w:tab/>
        <w:t xml:space="preserve">To the </w:t>
      </w:r>
      <w:r w:rsidR="00C246E2">
        <w:rPr>
          <w:lang w:val="en-US"/>
        </w:rPr>
        <w:t>fifty-fifth</w:t>
      </w:r>
      <w:r w:rsidRPr="000E334A">
        <w:rPr>
          <w:lang w:val="en-US"/>
        </w:rPr>
        <w:t xml:space="preserve"> session of Sub-Committee of Experts on the Transport of Dangerous Goods (TDG), three </w:t>
      </w:r>
      <w:r w:rsidR="004F7738">
        <w:rPr>
          <w:lang w:val="en-US"/>
        </w:rPr>
        <w:t>documents</w:t>
      </w:r>
      <w:r w:rsidRPr="000E334A">
        <w:rPr>
          <w:lang w:val="en-US"/>
        </w:rPr>
        <w:t xml:space="preserve">, two from SAAMI and one from Sweden (ST/SG/AC.10/C.4/2019/7, </w:t>
      </w:r>
      <w:r w:rsidR="004F7738">
        <w:rPr>
          <w:lang w:val="en-US"/>
        </w:rPr>
        <w:t xml:space="preserve">informal documents </w:t>
      </w:r>
      <w:r w:rsidRPr="000E334A">
        <w:rPr>
          <w:lang w:val="en-US"/>
        </w:rPr>
        <w:t xml:space="preserve">INF.20 </w:t>
      </w:r>
      <w:r w:rsidR="004F7738">
        <w:rPr>
          <w:lang w:val="en-US"/>
        </w:rPr>
        <w:t>(55</w:t>
      </w:r>
      <w:r w:rsidR="004F7738" w:rsidRPr="004B7537">
        <w:rPr>
          <w:lang w:val="en-US"/>
        </w:rPr>
        <w:t xml:space="preserve">th </w:t>
      </w:r>
      <w:r w:rsidR="004F7738">
        <w:rPr>
          <w:lang w:val="en-US"/>
        </w:rPr>
        <w:t xml:space="preserve">session) </w:t>
      </w:r>
      <w:r w:rsidRPr="000E334A">
        <w:rPr>
          <w:lang w:val="en-US"/>
        </w:rPr>
        <w:t>and INF.35</w:t>
      </w:r>
      <w:r w:rsidR="004F7738">
        <w:rPr>
          <w:lang w:val="en-US"/>
        </w:rPr>
        <w:t xml:space="preserve"> (55</w:t>
      </w:r>
      <w:r w:rsidR="004F7738" w:rsidRPr="004B7537">
        <w:rPr>
          <w:lang w:val="en-US"/>
        </w:rPr>
        <w:t>th </w:t>
      </w:r>
      <w:r w:rsidR="004F7738">
        <w:rPr>
          <w:lang w:val="en-US"/>
        </w:rPr>
        <w:t>session)</w:t>
      </w:r>
      <w:r w:rsidRPr="000E334A">
        <w:rPr>
          <w:lang w:val="en-US"/>
        </w:rPr>
        <w:t>), were presented expressing some concerns about the definition of explosives and the definition of Class 1.</w:t>
      </w:r>
    </w:p>
    <w:p w14:paraId="5BD6B02E" w14:textId="67427047" w:rsidR="009547DD" w:rsidRPr="000E334A" w:rsidRDefault="009547DD" w:rsidP="009547DD">
      <w:pPr>
        <w:pStyle w:val="SingleTxtG"/>
        <w:rPr>
          <w:lang w:val="en-US"/>
        </w:rPr>
      </w:pPr>
      <w:r w:rsidRPr="000E334A">
        <w:rPr>
          <w:lang w:val="en-US"/>
        </w:rPr>
        <w:tab/>
        <w:t>2.</w:t>
      </w:r>
      <w:r w:rsidRPr="000E334A">
        <w:rPr>
          <w:lang w:val="en-US"/>
        </w:rPr>
        <w:tab/>
        <w:t xml:space="preserve">After reviewing the papers, the experts in the Explosive Working Group (EWG) acknowledged that there may be some problems with the definitions of “explosive substance” and “Class 1” and that changes may be needed. However, the issue was deemed too complicated for </w:t>
      </w:r>
      <w:r w:rsidR="002C2E9A">
        <w:rPr>
          <w:lang w:val="en-US"/>
        </w:rPr>
        <w:t xml:space="preserve">the </w:t>
      </w:r>
      <w:r w:rsidRPr="000E334A">
        <w:rPr>
          <w:lang w:val="en-US"/>
        </w:rPr>
        <w:t>work within the EWG due to the limited number of sessions during a biennium. Therefore, an intersessional correspondence group (hereafter</w:t>
      </w:r>
      <w:r w:rsidR="00EC4EDF">
        <w:rPr>
          <w:lang w:val="en-US"/>
        </w:rPr>
        <w:t>:</w:t>
      </w:r>
      <w:r w:rsidRPr="000E334A">
        <w:rPr>
          <w:lang w:val="en-US"/>
        </w:rPr>
        <w:t xml:space="preserve"> ICG-definition) was established to review the matter and to report back to the EWG. The ICG-definition will be led by Sweden with a number of remits, as described in the EWG report under point 10; </w:t>
      </w:r>
      <w:r w:rsidR="004F7738">
        <w:rPr>
          <w:lang w:val="en-US"/>
        </w:rPr>
        <w:t>informal doc</w:t>
      </w:r>
      <w:r w:rsidR="002363DF">
        <w:rPr>
          <w:lang w:val="en-US"/>
        </w:rPr>
        <w:t>ument I</w:t>
      </w:r>
      <w:r w:rsidR="00C61EEF">
        <w:rPr>
          <w:lang w:val="en-US"/>
        </w:rPr>
        <w:t>NF</w:t>
      </w:r>
      <w:r w:rsidR="002363DF">
        <w:rPr>
          <w:lang w:val="en-US"/>
        </w:rPr>
        <w:t>.55 (55</w:t>
      </w:r>
      <w:r w:rsidR="002363DF" w:rsidRPr="004B7537">
        <w:rPr>
          <w:lang w:val="en-US"/>
        </w:rPr>
        <w:t xml:space="preserve">th </w:t>
      </w:r>
      <w:r w:rsidR="002363DF">
        <w:rPr>
          <w:lang w:val="en-US"/>
        </w:rPr>
        <w:t>session)</w:t>
      </w:r>
      <w:r w:rsidRPr="000E334A">
        <w:rPr>
          <w:lang w:val="en-US"/>
        </w:rPr>
        <w:t>.</w:t>
      </w:r>
    </w:p>
    <w:p w14:paraId="5631C5B4" w14:textId="2B0D3868" w:rsidR="009547DD" w:rsidRPr="000E334A" w:rsidRDefault="009547DD" w:rsidP="009547DD">
      <w:pPr>
        <w:pStyle w:val="SingleTxtG"/>
        <w:rPr>
          <w:lang w:val="en-US"/>
        </w:rPr>
      </w:pPr>
      <w:r w:rsidRPr="000E334A">
        <w:rPr>
          <w:lang w:val="en-US"/>
        </w:rPr>
        <w:tab/>
        <w:t>3.</w:t>
      </w:r>
      <w:r w:rsidRPr="000E334A">
        <w:rPr>
          <w:lang w:val="en-US"/>
        </w:rPr>
        <w:tab/>
        <w:t>When the ICG-definition started to schedule its work after the 55</w:t>
      </w:r>
      <w:r>
        <w:rPr>
          <w:lang w:val="en-US"/>
        </w:rPr>
        <w:t>th</w:t>
      </w:r>
      <w:r w:rsidRPr="000E334A">
        <w:rPr>
          <w:lang w:val="en-US"/>
        </w:rPr>
        <w:t xml:space="preserve"> session, it became obvious that the work would interfere with the on-going revision of Chapter 2.1 of GHS, since an important part of GHS revision deals with the definition of class of explosives. Since GHS revision is an important and resource-demanding work, ICG-definition decided to pause its work in order not to risk any delay of the GHS revision.</w:t>
      </w:r>
    </w:p>
    <w:p w14:paraId="4E7A60EF" w14:textId="77777777" w:rsidR="009547DD" w:rsidRPr="000E334A" w:rsidRDefault="009547DD" w:rsidP="009547DD">
      <w:pPr>
        <w:pStyle w:val="SingleTxtG"/>
        <w:rPr>
          <w:lang w:val="en-US"/>
        </w:rPr>
      </w:pPr>
      <w:r w:rsidRPr="000E334A">
        <w:rPr>
          <w:lang w:val="en-US"/>
        </w:rPr>
        <w:tab/>
        <w:t>4.</w:t>
      </w:r>
      <w:r w:rsidRPr="000E334A">
        <w:rPr>
          <w:lang w:val="en-US"/>
        </w:rPr>
        <w:tab/>
        <w:t xml:space="preserve">Now, the revision of GHS has been finished with success. The definition of class of explosives has been established by elaboration of many experts. The new Chapter 2.1 including the definition of class of explosives is presented in </w:t>
      </w:r>
      <w:hyperlink r:id="rId11" w:history="1">
        <w:r w:rsidRPr="000E334A">
          <w:rPr>
            <w:rStyle w:val="Lienhypertexte"/>
            <w:lang w:val="en-US"/>
          </w:rPr>
          <w:t>ST/SG/AC.10/48/Add.3</w:t>
        </w:r>
      </w:hyperlink>
      <w:r w:rsidRPr="000E334A">
        <w:rPr>
          <w:lang w:val="en-US"/>
        </w:rPr>
        <w:t>.</w:t>
      </w:r>
    </w:p>
    <w:p w14:paraId="47E582CC" w14:textId="1CE9AF37" w:rsidR="009547DD" w:rsidRPr="000E334A" w:rsidRDefault="009547DD" w:rsidP="009547DD">
      <w:pPr>
        <w:pStyle w:val="SingleTxtG"/>
        <w:rPr>
          <w:lang w:val="en-US"/>
        </w:rPr>
      </w:pPr>
      <w:r w:rsidRPr="000E334A">
        <w:rPr>
          <w:lang w:val="en-US"/>
        </w:rPr>
        <w:tab/>
        <w:t>5.</w:t>
      </w:r>
      <w:r w:rsidRPr="000E334A">
        <w:rPr>
          <w:lang w:val="en-US"/>
        </w:rPr>
        <w:tab/>
        <w:t>The new Chapter 2.1 of GHS, especially the establishment of the definition of class of explosives implies the premise for ICG-definition is changed. Communications via e-mails within the ICG-definition indicated that members’ opinions are divided regarding the continuation of the work. Some indicated that there is no need to continue the work, while some indicated that there are still issues to clarify. The leader of ICG-definition believes it is necessary to bring back the issue to EWG and ask EWG’s opinion whether or how the work in ICG-defin</w:t>
      </w:r>
      <w:r w:rsidR="00773ED7">
        <w:rPr>
          <w:lang w:val="en-US"/>
        </w:rPr>
        <w:t>i</w:t>
      </w:r>
      <w:r w:rsidRPr="000E334A">
        <w:rPr>
          <w:lang w:val="en-US"/>
        </w:rPr>
        <w:t>tion should continue.</w:t>
      </w:r>
    </w:p>
    <w:p w14:paraId="4AD79B02" w14:textId="77777777" w:rsidR="009547DD" w:rsidRPr="000E334A" w:rsidRDefault="009547DD" w:rsidP="009547DD">
      <w:pPr>
        <w:pStyle w:val="HChG"/>
        <w:rPr>
          <w:lang w:val="en-US"/>
        </w:rPr>
      </w:pPr>
      <w:r w:rsidRPr="000E334A">
        <w:rPr>
          <w:lang w:val="en-US"/>
        </w:rPr>
        <w:tab/>
      </w:r>
      <w:r w:rsidRPr="000E334A">
        <w:rPr>
          <w:lang w:val="en-US"/>
        </w:rPr>
        <w:tab/>
        <w:t>Proposal</w:t>
      </w:r>
    </w:p>
    <w:p w14:paraId="79CEDBA0" w14:textId="1068BB64" w:rsidR="009547DD" w:rsidRPr="00325EF5" w:rsidRDefault="006719CA" w:rsidP="006719CA">
      <w:pPr>
        <w:pStyle w:val="SingleTxtG"/>
        <w:rPr>
          <w:u w:val="single"/>
          <w:lang w:val="en-US"/>
        </w:rPr>
      </w:pPr>
      <w:r w:rsidRPr="006719CA">
        <w:rPr>
          <w:noProof/>
          <w:lang w:val="en-US"/>
        </w:rPr>
        <mc:AlternateContent>
          <mc:Choice Requires="wps">
            <w:drawing>
              <wp:anchor distT="45720" distB="45720" distL="114300" distR="114300" simplePos="0" relativeHeight="251659264" behindDoc="0" locked="0" layoutInCell="1" allowOverlap="1" wp14:anchorId="11A51438" wp14:editId="080254B5">
                <wp:simplePos x="0" y="0"/>
                <wp:positionH relativeFrom="column">
                  <wp:posOffset>2704958</wp:posOffset>
                </wp:positionH>
                <wp:positionV relativeFrom="bottomMargin">
                  <wp:align>top</wp:align>
                </wp:positionV>
                <wp:extent cx="1528445" cy="25273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252730"/>
                        </a:xfrm>
                        <a:prstGeom prst="rect">
                          <a:avLst/>
                        </a:prstGeom>
                        <a:solidFill>
                          <a:srgbClr val="FFFFFF"/>
                        </a:solidFill>
                        <a:ln w="9525">
                          <a:solidFill>
                            <a:schemeClr val="bg1"/>
                          </a:solidFill>
                          <a:miter lim="800000"/>
                          <a:headEnd/>
                          <a:tailEnd/>
                        </a:ln>
                      </wps:spPr>
                      <wps:txbx>
                        <w:txbxContent>
                          <w:p w14:paraId="6C8736F5" w14:textId="51C6544F" w:rsidR="006719CA" w:rsidRDefault="006719CA">
                            <w:r>
                              <w:t>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51438" id="_x0000_t202" coordsize="21600,21600" o:spt="202" path="m,l,21600r21600,l21600,xe">
                <v:stroke joinstyle="miter"/>
                <v:path gradientshapeok="t" o:connecttype="rect"/>
              </v:shapetype>
              <v:shape id="Text Box 2" o:spid="_x0000_s1026" type="#_x0000_t202" style="position:absolute;left:0;text-align:left;margin-left:213pt;margin-top:0;width:120.35pt;height:19.9pt;z-index:251659264;visibility:visible;mso-wrap-style:square;mso-width-percent:0;mso-height-percent:200;mso-wrap-distance-left:9pt;mso-wrap-distance-top:3.6pt;mso-wrap-distance-right:9pt;mso-wrap-distance-bottom:3.6pt;mso-position-horizontal:absolute;mso-position-horizontal-relative:text;mso-position-vertical:top;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" strokecolor="white [3212]">
                <v:textbox style="mso-fit-shape-to-text:t">
                  <w:txbxContent>
                    <w:p w14:paraId="6C8736F5" w14:textId="51C6544F" w:rsidR="006719CA" w:rsidRDefault="006719CA">
                      <w:r>
                        <w:t>_________________</w:t>
                      </w:r>
                    </w:p>
                  </w:txbxContent>
                </v:textbox>
                <w10:wrap type="square" anchory="margin"/>
              </v:shape>
            </w:pict>
          </mc:Fallback>
        </mc:AlternateContent>
      </w:r>
      <w:r w:rsidR="009547DD" w:rsidRPr="000E334A">
        <w:rPr>
          <w:lang w:val="en-US"/>
        </w:rPr>
        <w:tab/>
      </w:r>
      <w:r w:rsidR="000C6F83">
        <w:rPr>
          <w:lang w:val="en-US"/>
        </w:rPr>
        <w:t>6</w:t>
      </w:r>
      <w:r w:rsidR="009547DD" w:rsidRPr="000E334A">
        <w:rPr>
          <w:lang w:val="en-US"/>
        </w:rPr>
        <w:t>.</w:t>
      </w:r>
      <w:r w:rsidR="009547DD" w:rsidRPr="000E334A">
        <w:rPr>
          <w:lang w:val="en-US"/>
        </w:rPr>
        <w:tab/>
        <w:t>EWG reviews the work assigned to the ICG-definition and the work done so far in the ICG-definition and advices whether or how the work of the ICG-definition should continue, with consideration to the outcome of the GHS revision.</w:t>
      </w:r>
    </w:p>
    <w:sectPr w:rsidR="009547DD" w:rsidRPr="00325EF5" w:rsidSect="009710AB">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8170" w14:textId="77777777" w:rsidR="00C14370" w:rsidRDefault="00C14370"/>
  </w:endnote>
  <w:endnote w:type="continuationSeparator" w:id="0">
    <w:p w14:paraId="475B17DD" w14:textId="77777777" w:rsidR="00C14370" w:rsidRDefault="00C14370"/>
  </w:endnote>
  <w:endnote w:type="continuationNotice" w:id="1">
    <w:p w14:paraId="3BAD7477" w14:textId="77777777" w:rsidR="00C14370" w:rsidRDefault="00C14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79455" w14:textId="77777777" w:rsidR="00C14370" w:rsidRPr="000B175B" w:rsidRDefault="00C14370" w:rsidP="000B175B">
      <w:pPr>
        <w:tabs>
          <w:tab w:val="right" w:pos="2155"/>
        </w:tabs>
        <w:spacing w:after="80"/>
        <w:ind w:left="680"/>
        <w:rPr>
          <w:u w:val="single"/>
        </w:rPr>
      </w:pPr>
      <w:r>
        <w:rPr>
          <w:u w:val="single"/>
        </w:rPr>
        <w:tab/>
      </w:r>
    </w:p>
  </w:footnote>
  <w:footnote w:type="continuationSeparator" w:id="0">
    <w:p w14:paraId="7E296BA7" w14:textId="77777777" w:rsidR="00C14370" w:rsidRPr="00FC68B7" w:rsidRDefault="00C14370" w:rsidP="00FC68B7">
      <w:pPr>
        <w:tabs>
          <w:tab w:val="left" w:pos="2155"/>
        </w:tabs>
        <w:spacing w:after="80"/>
        <w:ind w:left="680"/>
        <w:rPr>
          <w:u w:val="single"/>
        </w:rPr>
      </w:pPr>
      <w:r>
        <w:rPr>
          <w:u w:val="single"/>
        </w:rPr>
        <w:tab/>
      </w:r>
    </w:p>
  </w:footnote>
  <w:footnote w:type="continuationNotice" w:id="1">
    <w:p w14:paraId="118F2E8E" w14:textId="77777777" w:rsidR="00C14370" w:rsidRDefault="00C143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12B47D61"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7"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77E41">
      <w:rPr>
        <w:b/>
        <w:bCs/>
        <w:sz w:val="18"/>
        <w:szCs w:val="18"/>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77777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8"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UN/SCETDG/58/INF.9</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9"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8"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5"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2"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4"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6"/>
  </w:num>
  <w:num w:numId="13">
    <w:abstractNumId w:val="14"/>
  </w:num>
  <w:num w:numId="14">
    <w:abstractNumId w:val="37"/>
  </w:num>
  <w:num w:numId="15">
    <w:abstractNumId w:val="41"/>
  </w:num>
  <w:num w:numId="16">
    <w:abstractNumId w:val="19"/>
  </w:num>
  <w:num w:numId="17">
    <w:abstractNumId w:val="11"/>
  </w:num>
  <w:num w:numId="18">
    <w:abstractNumId w:val="42"/>
  </w:num>
  <w:num w:numId="19">
    <w:abstractNumId w:val="40"/>
  </w:num>
  <w:num w:numId="20">
    <w:abstractNumId w:val="12"/>
  </w:num>
  <w:num w:numId="21">
    <w:abstractNumId w:val="38"/>
  </w:num>
  <w:num w:numId="22">
    <w:abstractNumId w:val="15"/>
  </w:num>
  <w:num w:numId="23">
    <w:abstractNumId w:val="39"/>
  </w:num>
  <w:num w:numId="24">
    <w:abstractNumId w:val="29"/>
  </w:num>
  <w:num w:numId="25">
    <w:abstractNumId w:val="20"/>
  </w:num>
  <w:num w:numId="26">
    <w:abstractNumId w:val="21"/>
  </w:num>
  <w:num w:numId="27">
    <w:abstractNumId w:val="26"/>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18"/>
  </w:num>
  <w:num w:numId="34">
    <w:abstractNumId w:val="27"/>
  </w:num>
  <w:num w:numId="35">
    <w:abstractNumId w:val="36"/>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4"/>
  </w:num>
  <w:num w:numId="41">
    <w:abstractNumId w:val="31"/>
  </w:num>
  <w:num w:numId="42">
    <w:abstractNumId w:val="32"/>
  </w:num>
  <w:num w:numId="43">
    <w:abstractNumId w:val="34"/>
  </w:num>
  <w:num w:numId="44">
    <w:abstractNumId w:val="28"/>
  </w:num>
  <w:num w:numId="45">
    <w:abstractNumId w:val="33"/>
  </w:num>
  <w:num w:numId="46">
    <w:abstractNumId w:val="17"/>
  </w:num>
  <w:num w:numId="4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5941"/>
    <w:rsid w:val="000504CE"/>
    <w:rsid w:val="00050922"/>
    <w:rsid w:val="00050F6B"/>
    <w:rsid w:val="00053492"/>
    <w:rsid w:val="000556F5"/>
    <w:rsid w:val="0005710C"/>
    <w:rsid w:val="00057AB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AD1"/>
    <w:rsid w:val="000B7AF2"/>
    <w:rsid w:val="000C1ED8"/>
    <w:rsid w:val="000C5D4B"/>
    <w:rsid w:val="000C6F83"/>
    <w:rsid w:val="000C717F"/>
    <w:rsid w:val="000D0B8F"/>
    <w:rsid w:val="000D481F"/>
    <w:rsid w:val="000D6D97"/>
    <w:rsid w:val="000D7830"/>
    <w:rsid w:val="000E0415"/>
    <w:rsid w:val="000E772F"/>
    <w:rsid w:val="000F0347"/>
    <w:rsid w:val="000F24D4"/>
    <w:rsid w:val="000F52D6"/>
    <w:rsid w:val="000F6A20"/>
    <w:rsid w:val="001016F4"/>
    <w:rsid w:val="0010461A"/>
    <w:rsid w:val="00115303"/>
    <w:rsid w:val="00117787"/>
    <w:rsid w:val="00117D0D"/>
    <w:rsid w:val="00120B41"/>
    <w:rsid w:val="00121EB7"/>
    <w:rsid w:val="00123BFF"/>
    <w:rsid w:val="00124DB4"/>
    <w:rsid w:val="00126151"/>
    <w:rsid w:val="00131B10"/>
    <w:rsid w:val="00131D42"/>
    <w:rsid w:val="00133C50"/>
    <w:rsid w:val="001406F4"/>
    <w:rsid w:val="00140F48"/>
    <w:rsid w:val="001418B6"/>
    <w:rsid w:val="00146A01"/>
    <w:rsid w:val="001518B1"/>
    <w:rsid w:val="00161334"/>
    <w:rsid w:val="00161886"/>
    <w:rsid w:val="001633FB"/>
    <w:rsid w:val="00163A1B"/>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11B12"/>
    <w:rsid w:val="00211E0B"/>
    <w:rsid w:val="0021481D"/>
    <w:rsid w:val="00216B28"/>
    <w:rsid w:val="00221589"/>
    <w:rsid w:val="00221AC2"/>
    <w:rsid w:val="00224CD9"/>
    <w:rsid w:val="002309A7"/>
    <w:rsid w:val="0023231C"/>
    <w:rsid w:val="00235381"/>
    <w:rsid w:val="002363DF"/>
    <w:rsid w:val="00237785"/>
    <w:rsid w:val="00241178"/>
    <w:rsid w:val="00241466"/>
    <w:rsid w:val="002440E7"/>
    <w:rsid w:val="00244C52"/>
    <w:rsid w:val="00247570"/>
    <w:rsid w:val="00250078"/>
    <w:rsid w:val="00254330"/>
    <w:rsid w:val="00257C1E"/>
    <w:rsid w:val="00261B1B"/>
    <w:rsid w:val="00261B71"/>
    <w:rsid w:val="002621F5"/>
    <w:rsid w:val="002622A9"/>
    <w:rsid w:val="002708B5"/>
    <w:rsid w:val="002725CA"/>
    <w:rsid w:val="00273A92"/>
    <w:rsid w:val="002766A5"/>
    <w:rsid w:val="00277896"/>
    <w:rsid w:val="00280EB7"/>
    <w:rsid w:val="00290234"/>
    <w:rsid w:val="002905C1"/>
    <w:rsid w:val="00293E31"/>
    <w:rsid w:val="00294B51"/>
    <w:rsid w:val="00295C28"/>
    <w:rsid w:val="00295FEA"/>
    <w:rsid w:val="002976CF"/>
    <w:rsid w:val="0029796E"/>
    <w:rsid w:val="002A0BD2"/>
    <w:rsid w:val="002A18AB"/>
    <w:rsid w:val="002A5B17"/>
    <w:rsid w:val="002A5B84"/>
    <w:rsid w:val="002B067A"/>
    <w:rsid w:val="002B1514"/>
    <w:rsid w:val="002B1CDA"/>
    <w:rsid w:val="002C2E9A"/>
    <w:rsid w:val="002C7F25"/>
    <w:rsid w:val="002D2D04"/>
    <w:rsid w:val="002D44DB"/>
    <w:rsid w:val="002D5A85"/>
    <w:rsid w:val="002D5C7D"/>
    <w:rsid w:val="002E35BB"/>
    <w:rsid w:val="002F4CCA"/>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74B43"/>
    <w:rsid w:val="00384A0B"/>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655D"/>
    <w:rsid w:val="003D23B5"/>
    <w:rsid w:val="003D293B"/>
    <w:rsid w:val="003D4B23"/>
    <w:rsid w:val="003E6A6E"/>
    <w:rsid w:val="003F23A4"/>
    <w:rsid w:val="003F3A8A"/>
    <w:rsid w:val="003F54D8"/>
    <w:rsid w:val="003F5B52"/>
    <w:rsid w:val="00400408"/>
    <w:rsid w:val="004021B7"/>
    <w:rsid w:val="00403EC6"/>
    <w:rsid w:val="00406A80"/>
    <w:rsid w:val="00406CD4"/>
    <w:rsid w:val="00410600"/>
    <w:rsid w:val="004108CE"/>
    <w:rsid w:val="00420F4B"/>
    <w:rsid w:val="004248D6"/>
    <w:rsid w:val="00430086"/>
    <w:rsid w:val="00430918"/>
    <w:rsid w:val="004317D1"/>
    <w:rsid w:val="004325CB"/>
    <w:rsid w:val="0043784D"/>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065C"/>
    <w:rsid w:val="0049211A"/>
    <w:rsid w:val="00492AF9"/>
    <w:rsid w:val="00494C77"/>
    <w:rsid w:val="00497291"/>
    <w:rsid w:val="00497711"/>
    <w:rsid w:val="004A004F"/>
    <w:rsid w:val="004A3C15"/>
    <w:rsid w:val="004A52F4"/>
    <w:rsid w:val="004B25F8"/>
    <w:rsid w:val="004B2C9D"/>
    <w:rsid w:val="004B5939"/>
    <w:rsid w:val="004B73D6"/>
    <w:rsid w:val="004B7537"/>
    <w:rsid w:val="004C39D0"/>
    <w:rsid w:val="004C4F1A"/>
    <w:rsid w:val="004C6D6D"/>
    <w:rsid w:val="004E0C5D"/>
    <w:rsid w:val="004E2CEA"/>
    <w:rsid w:val="004E460D"/>
    <w:rsid w:val="004F4240"/>
    <w:rsid w:val="004F6D33"/>
    <w:rsid w:val="004F6DF4"/>
    <w:rsid w:val="004F7738"/>
    <w:rsid w:val="004F77CD"/>
    <w:rsid w:val="0050042A"/>
    <w:rsid w:val="00504855"/>
    <w:rsid w:val="00507CF1"/>
    <w:rsid w:val="005134A0"/>
    <w:rsid w:val="00522177"/>
    <w:rsid w:val="00526AFD"/>
    <w:rsid w:val="00527910"/>
    <w:rsid w:val="005318BF"/>
    <w:rsid w:val="00532D57"/>
    <w:rsid w:val="005420F2"/>
    <w:rsid w:val="00542505"/>
    <w:rsid w:val="005434D7"/>
    <w:rsid w:val="005470EF"/>
    <w:rsid w:val="005475D4"/>
    <w:rsid w:val="00552CEE"/>
    <w:rsid w:val="00555CDB"/>
    <w:rsid w:val="00555FEA"/>
    <w:rsid w:val="00561B6D"/>
    <w:rsid w:val="00562D45"/>
    <w:rsid w:val="005637A1"/>
    <w:rsid w:val="0056615B"/>
    <w:rsid w:val="00567DFB"/>
    <w:rsid w:val="00571DAA"/>
    <w:rsid w:val="00572049"/>
    <w:rsid w:val="0058129D"/>
    <w:rsid w:val="00590144"/>
    <w:rsid w:val="005909D1"/>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2A88"/>
    <w:rsid w:val="005E010D"/>
    <w:rsid w:val="005E0BF6"/>
    <w:rsid w:val="005E28E0"/>
    <w:rsid w:val="005E3563"/>
    <w:rsid w:val="005E3AAD"/>
    <w:rsid w:val="005E5946"/>
    <w:rsid w:val="005E64CA"/>
    <w:rsid w:val="005E75CA"/>
    <w:rsid w:val="005F3A39"/>
    <w:rsid w:val="005F5C2F"/>
    <w:rsid w:val="005F6EEB"/>
    <w:rsid w:val="005F7BB1"/>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B26"/>
    <w:rsid w:val="00641194"/>
    <w:rsid w:val="00645A0B"/>
    <w:rsid w:val="006500BA"/>
    <w:rsid w:val="006506DB"/>
    <w:rsid w:val="00661EBA"/>
    <w:rsid w:val="00662121"/>
    <w:rsid w:val="00662E09"/>
    <w:rsid w:val="0066373E"/>
    <w:rsid w:val="00670CF0"/>
    <w:rsid w:val="006719CA"/>
    <w:rsid w:val="00675F87"/>
    <w:rsid w:val="00683BEF"/>
    <w:rsid w:val="0068461F"/>
    <w:rsid w:val="006870AE"/>
    <w:rsid w:val="00690CD6"/>
    <w:rsid w:val="006A098A"/>
    <w:rsid w:val="006A3932"/>
    <w:rsid w:val="006A4684"/>
    <w:rsid w:val="006A53DC"/>
    <w:rsid w:val="006A63E3"/>
    <w:rsid w:val="006A7392"/>
    <w:rsid w:val="006B1148"/>
    <w:rsid w:val="006B1C55"/>
    <w:rsid w:val="006C0D34"/>
    <w:rsid w:val="006C251B"/>
    <w:rsid w:val="006C2F7E"/>
    <w:rsid w:val="006D3560"/>
    <w:rsid w:val="006E3B65"/>
    <w:rsid w:val="006E4E78"/>
    <w:rsid w:val="006E564B"/>
    <w:rsid w:val="007025C0"/>
    <w:rsid w:val="007032D3"/>
    <w:rsid w:val="00707F04"/>
    <w:rsid w:val="00711498"/>
    <w:rsid w:val="00711637"/>
    <w:rsid w:val="0071184D"/>
    <w:rsid w:val="00714F4F"/>
    <w:rsid w:val="0071611E"/>
    <w:rsid w:val="0072632A"/>
    <w:rsid w:val="00727720"/>
    <w:rsid w:val="00734B63"/>
    <w:rsid w:val="00734F20"/>
    <w:rsid w:val="00736E6A"/>
    <w:rsid w:val="00741F59"/>
    <w:rsid w:val="007427C1"/>
    <w:rsid w:val="0074697D"/>
    <w:rsid w:val="007510F5"/>
    <w:rsid w:val="00754F09"/>
    <w:rsid w:val="00755EBE"/>
    <w:rsid w:val="00757C56"/>
    <w:rsid w:val="00761619"/>
    <w:rsid w:val="0076177C"/>
    <w:rsid w:val="00763AE6"/>
    <w:rsid w:val="00763C33"/>
    <w:rsid w:val="00766322"/>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961"/>
    <w:rsid w:val="00790791"/>
    <w:rsid w:val="00794292"/>
    <w:rsid w:val="00796F36"/>
    <w:rsid w:val="007A2CDB"/>
    <w:rsid w:val="007A334C"/>
    <w:rsid w:val="007A44D6"/>
    <w:rsid w:val="007A62EC"/>
    <w:rsid w:val="007A737C"/>
    <w:rsid w:val="007B06F2"/>
    <w:rsid w:val="007B1A7E"/>
    <w:rsid w:val="007B2BA8"/>
    <w:rsid w:val="007B4133"/>
    <w:rsid w:val="007B6BA5"/>
    <w:rsid w:val="007B7E1E"/>
    <w:rsid w:val="007C2C0D"/>
    <w:rsid w:val="007C3162"/>
    <w:rsid w:val="007C3390"/>
    <w:rsid w:val="007C4F4B"/>
    <w:rsid w:val="007C644D"/>
    <w:rsid w:val="007D1406"/>
    <w:rsid w:val="007D2AC1"/>
    <w:rsid w:val="007D384C"/>
    <w:rsid w:val="007D5760"/>
    <w:rsid w:val="007D7BC6"/>
    <w:rsid w:val="007E277E"/>
    <w:rsid w:val="007E4BD3"/>
    <w:rsid w:val="007E5D7C"/>
    <w:rsid w:val="007F10BF"/>
    <w:rsid w:val="007F2A54"/>
    <w:rsid w:val="007F5104"/>
    <w:rsid w:val="007F6611"/>
    <w:rsid w:val="007F67C2"/>
    <w:rsid w:val="00800024"/>
    <w:rsid w:val="008037A2"/>
    <w:rsid w:val="008071B7"/>
    <w:rsid w:val="00816582"/>
    <w:rsid w:val="008175E9"/>
    <w:rsid w:val="00820A2D"/>
    <w:rsid w:val="008242D7"/>
    <w:rsid w:val="008247E7"/>
    <w:rsid w:val="00826C09"/>
    <w:rsid w:val="0083043E"/>
    <w:rsid w:val="0083055C"/>
    <w:rsid w:val="0083069A"/>
    <w:rsid w:val="00832A1D"/>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D134F"/>
    <w:rsid w:val="008D34B2"/>
    <w:rsid w:val="008D3C75"/>
    <w:rsid w:val="008D50DE"/>
    <w:rsid w:val="008D6942"/>
    <w:rsid w:val="008E0E46"/>
    <w:rsid w:val="008E1DAE"/>
    <w:rsid w:val="008E295A"/>
    <w:rsid w:val="008E464A"/>
    <w:rsid w:val="008E49EC"/>
    <w:rsid w:val="008F2101"/>
    <w:rsid w:val="008F2D9A"/>
    <w:rsid w:val="008F44B8"/>
    <w:rsid w:val="008F504A"/>
    <w:rsid w:val="008F5C0B"/>
    <w:rsid w:val="0090092A"/>
    <w:rsid w:val="009045EE"/>
    <w:rsid w:val="00904EBC"/>
    <w:rsid w:val="0090535C"/>
    <w:rsid w:val="00906C3D"/>
    <w:rsid w:val="00912044"/>
    <w:rsid w:val="00923019"/>
    <w:rsid w:val="00924B63"/>
    <w:rsid w:val="0093487F"/>
    <w:rsid w:val="009363B6"/>
    <w:rsid w:val="00940036"/>
    <w:rsid w:val="00940F46"/>
    <w:rsid w:val="00941ECC"/>
    <w:rsid w:val="00941FFD"/>
    <w:rsid w:val="00945A5D"/>
    <w:rsid w:val="00946A0D"/>
    <w:rsid w:val="009547DD"/>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34E"/>
    <w:rsid w:val="009E1560"/>
    <w:rsid w:val="009F0F06"/>
    <w:rsid w:val="009F1220"/>
    <w:rsid w:val="009F28BC"/>
    <w:rsid w:val="009F4FC5"/>
    <w:rsid w:val="00A002C1"/>
    <w:rsid w:val="00A0152E"/>
    <w:rsid w:val="00A11954"/>
    <w:rsid w:val="00A12B58"/>
    <w:rsid w:val="00A1427D"/>
    <w:rsid w:val="00A233BB"/>
    <w:rsid w:val="00A235F1"/>
    <w:rsid w:val="00A23F62"/>
    <w:rsid w:val="00A2460E"/>
    <w:rsid w:val="00A34B00"/>
    <w:rsid w:val="00A35D0C"/>
    <w:rsid w:val="00A3777A"/>
    <w:rsid w:val="00A378DF"/>
    <w:rsid w:val="00A43D4D"/>
    <w:rsid w:val="00A44269"/>
    <w:rsid w:val="00A50077"/>
    <w:rsid w:val="00A53982"/>
    <w:rsid w:val="00A54CA8"/>
    <w:rsid w:val="00A60196"/>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A1D9A"/>
    <w:rsid w:val="00AA275E"/>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36FE"/>
    <w:rsid w:val="00B04D66"/>
    <w:rsid w:val="00B06AAF"/>
    <w:rsid w:val="00B10C19"/>
    <w:rsid w:val="00B1157C"/>
    <w:rsid w:val="00B1501F"/>
    <w:rsid w:val="00B22971"/>
    <w:rsid w:val="00B26710"/>
    <w:rsid w:val="00B26B3C"/>
    <w:rsid w:val="00B30179"/>
    <w:rsid w:val="00B304E1"/>
    <w:rsid w:val="00B3317B"/>
    <w:rsid w:val="00B37554"/>
    <w:rsid w:val="00B37AAE"/>
    <w:rsid w:val="00B41384"/>
    <w:rsid w:val="00B4398E"/>
    <w:rsid w:val="00B45BCD"/>
    <w:rsid w:val="00B46383"/>
    <w:rsid w:val="00B4782A"/>
    <w:rsid w:val="00B5392B"/>
    <w:rsid w:val="00B56472"/>
    <w:rsid w:val="00B56612"/>
    <w:rsid w:val="00B63370"/>
    <w:rsid w:val="00B64D17"/>
    <w:rsid w:val="00B666B2"/>
    <w:rsid w:val="00B71E2B"/>
    <w:rsid w:val="00B73DA8"/>
    <w:rsid w:val="00B74F7C"/>
    <w:rsid w:val="00B75E05"/>
    <w:rsid w:val="00B81E12"/>
    <w:rsid w:val="00B829E9"/>
    <w:rsid w:val="00B8417C"/>
    <w:rsid w:val="00B84AAC"/>
    <w:rsid w:val="00B877E1"/>
    <w:rsid w:val="00B90F54"/>
    <w:rsid w:val="00B9125C"/>
    <w:rsid w:val="00B91CC3"/>
    <w:rsid w:val="00B92A0C"/>
    <w:rsid w:val="00B93068"/>
    <w:rsid w:val="00B934CF"/>
    <w:rsid w:val="00BB176D"/>
    <w:rsid w:val="00BB3B28"/>
    <w:rsid w:val="00BB3CA8"/>
    <w:rsid w:val="00BC43AB"/>
    <w:rsid w:val="00BC5CA8"/>
    <w:rsid w:val="00BC74E9"/>
    <w:rsid w:val="00BD2077"/>
    <w:rsid w:val="00BD3308"/>
    <w:rsid w:val="00BE1FF8"/>
    <w:rsid w:val="00BE382C"/>
    <w:rsid w:val="00BE50CA"/>
    <w:rsid w:val="00BE618E"/>
    <w:rsid w:val="00BF16FB"/>
    <w:rsid w:val="00C015FE"/>
    <w:rsid w:val="00C0263F"/>
    <w:rsid w:val="00C03B44"/>
    <w:rsid w:val="00C05987"/>
    <w:rsid w:val="00C13A85"/>
    <w:rsid w:val="00C14370"/>
    <w:rsid w:val="00C17563"/>
    <w:rsid w:val="00C218A4"/>
    <w:rsid w:val="00C246E2"/>
    <w:rsid w:val="00C31519"/>
    <w:rsid w:val="00C36D37"/>
    <w:rsid w:val="00C415CF"/>
    <w:rsid w:val="00C463DD"/>
    <w:rsid w:val="00C4684B"/>
    <w:rsid w:val="00C46D5B"/>
    <w:rsid w:val="00C537D5"/>
    <w:rsid w:val="00C57EF0"/>
    <w:rsid w:val="00C61EEF"/>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33D5"/>
    <w:rsid w:val="00CE4083"/>
    <w:rsid w:val="00CE46BA"/>
    <w:rsid w:val="00CE4A8F"/>
    <w:rsid w:val="00CE52AD"/>
    <w:rsid w:val="00CE74ED"/>
    <w:rsid w:val="00CF02AD"/>
    <w:rsid w:val="00CF4FE1"/>
    <w:rsid w:val="00CF6F32"/>
    <w:rsid w:val="00CF778D"/>
    <w:rsid w:val="00D01017"/>
    <w:rsid w:val="00D0631B"/>
    <w:rsid w:val="00D06C3A"/>
    <w:rsid w:val="00D164BA"/>
    <w:rsid w:val="00D16C2F"/>
    <w:rsid w:val="00D179E7"/>
    <w:rsid w:val="00D2031B"/>
    <w:rsid w:val="00D24A58"/>
    <w:rsid w:val="00D25E8C"/>
    <w:rsid w:val="00D25FE2"/>
    <w:rsid w:val="00D27E89"/>
    <w:rsid w:val="00D35123"/>
    <w:rsid w:val="00D37E80"/>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A6620"/>
    <w:rsid w:val="00DA67AD"/>
    <w:rsid w:val="00DA7D8F"/>
    <w:rsid w:val="00DB39FA"/>
    <w:rsid w:val="00DB7A95"/>
    <w:rsid w:val="00DD1E65"/>
    <w:rsid w:val="00DD3F15"/>
    <w:rsid w:val="00DD42A0"/>
    <w:rsid w:val="00DD725C"/>
    <w:rsid w:val="00DE15E0"/>
    <w:rsid w:val="00DE1EFB"/>
    <w:rsid w:val="00DE236F"/>
    <w:rsid w:val="00DE3ECB"/>
    <w:rsid w:val="00DE41F2"/>
    <w:rsid w:val="00DE4413"/>
    <w:rsid w:val="00DE4785"/>
    <w:rsid w:val="00DE7267"/>
    <w:rsid w:val="00DF0A4D"/>
    <w:rsid w:val="00DF3039"/>
    <w:rsid w:val="00DF3A04"/>
    <w:rsid w:val="00DF4518"/>
    <w:rsid w:val="00DF69A6"/>
    <w:rsid w:val="00E07210"/>
    <w:rsid w:val="00E130AB"/>
    <w:rsid w:val="00E160F2"/>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BFD"/>
    <w:rsid w:val="00EC755A"/>
    <w:rsid w:val="00ED2B14"/>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14F86"/>
    <w:rsid w:val="00F164C7"/>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B2CDB"/>
    <w:rsid w:val="00FB5A37"/>
    <w:rsid w:val="00FB7793"/>
    <w:rsid w:val="00FC18AA"/>
    <w:rsid w:val="00FC215C"/>
    <w:rsid w:val="00FC3E63"/>
    <w:rsid w:val="00FC6351"/>
    <w:rsid w:val="00FC68B7"/>
    <w:rsid w:val="00FD3C5D"/>
    <w:rsid w:val="00FD3E70"/>
    <w:rsid w:val="00FD6B2B"/>
    <w:rsid w:val="00FE326D"/>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ocuments/2021/03/reports/amendments-eighth-revised-edition-globally-harmonized-syste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C33E-C4D6-4C44-9CA7-2F4FEB2B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24</TotalTime>
  <Pages>1</Pages>
  <Words>474</Words>
  <Characters>2703</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21</cp:revision>
  <cp:lastPrinted>2020-09-24T07:01:00Z</cp:lastPrinted>
  <dcterms:created xsi:type="dcterms:W3CDTF">2021-06-03T11:42:00Z</dcterms:created>
  <dcterms:modified xsi:type="dcterms:W3CDTF">2021-06-03T12:23:00Z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