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132EA9" w:rsidRPr="00DB58B5" w14:paraId="1B949426" w14:textId="77777777" w:rsidTr="00F01738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5F4B4AEE" w14:textId="77777777" w:rsidR="00132EA9" w:rsidRPr="00DB58B5" w:rsidRDefault="00132EA9" w:rsidP="00F01738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68688B1" w14:textId="77777777" w:rsidR="00132EA9" w:rsidRPr="00DB58B5" w:rsidRDefault="00132EA9" w:rsidP="00F01738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236CE48" w14:textId="77777777" w:rsidR="00132EA9" w:rsidRPr="00DB58B5" w:rsidRDefault="00123E35" w:rsidP="00123E35">
            <w:pPr>
              <w:jc w:val="right"/>
            </w:pPr>
            <w:r w:rsidRPr="00123E35">
              <w:rPr>
                <w:sz w:val="40"/>
              </w:rPr>
              <w:t>ST</w:t>
            </w:r>
            <w:r>
              <w:t>/SG/AC.10/48/Add.1/Corr.1</w:t>
            </w:r>
          </w:p>
        </w:tc>
      </w:tr>
      <w:tr w:rsidR="00132EA9" w:rsidRPr="00DB58B5" w14:paraId="1CEEEEB1" w14:textId="77777777" w:rsidTr="00F01738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E04302D" w14:textId="77777777" w:rsidR="00132EA9" w:rsidRPr="00DB58B5" w:rsidRDefault="00132EA9" w:rsidP="00F01738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7D4E5302" wp14:editId="40D378B9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1B8F4ED" w14:textId="77777777" w:rsidR="00132EA9" w:rsidRPr="00740562" w:rsidRDefault="00132EA9" w:rsidP="00F01738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A55C22">
              <w:rPr>
                <w:b/>
                <w:sz w:val="40"/>
                <w:szCs w:val="40"/>
              </w:rPr>
              <w:t>Secrétariat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F992C58" w14:textId="77777777" w:rsidR="00132EA9" w:rsidRDefault="00123E35" w:rsidP="00123E35">
            <w:pPr>
              <w:spacing w:before="240" w:line="240" w:lineRule="exact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12471CBD" w14:textId="77777777" w:rsidR="00123E35" w:rsidRDefault="00123E35" w:rsidP="00123E35">
            <w:pPr>
              <w:spacing w:line="240" w:lineRule="exact"/>
            </w:pPr>
            <w:r>
              <w:t>31 mai 2021</w:t>
            </w:r>
          </w:p>
          <w:p w14:paraId="4D26404C" w14:textId="77777777" w:rsidR="00123E35" w:rsidRDefault="00123E35" w:rsidP="00123E35">
            <w:pPr>
              <w:spacing w:line="240" w:lineRule="exact"/>
            </w:pPr>
          </w:p>
          <w:p w14:paraId="4F7D81F2" w14:textId="69747371" w:rsidR="00123E35" w:rsidRPr="00DB58B5" w:rsidRDefault="008C4B79" w:rsidP="00123E35">
            <w:pPr>
              <w:spacing w:line="240" w:lineRule="exact"/>
            </w:pPr>
            <w:r>
              <w:t>F</w:t>
            </w:r>
            <w:r w:rsidR="00123E35">
              <w:t>rançais</w:t>
            </w:r>
            <w:r>
              <w:t xml:space="preserve"> seulement</w:t>
            </w:r>
          </w:p>
        </w:tc>
      </w:tr>
    </w:tbl>
    <w:p w14:paraId="65A5CA48" w14:textId="77777777" w:rsidR="00123E35" w:rsidRPr="0042238A" w:rsidRDefault="00123E35" w:rsidP="00123E35">
      <w:pPr>
        <w:spacing w:before="120"/>
        <w:rPr>
          <w:b/>
          <w:sz w:val="24"/>
          <w:szCs w:val="24"/>
          <w:lang w:val="fr-FR"/>
        </w:rPr>
      </w:pPr>
      <w:r w:rsidRPr="0042238A">
        <w:rPr>
          <w:b/>
          <w:sz w:val="24"/>
          <w:szCs w:val="24"/>
          <w:lang w:val="fr-FR"/>
        </w:rPr>
        <w:t>Comité d’experts du transport des marchandises dangereuses</w:t>
      </w:r>
      <w:r w:rsidRPr="0042238A">
        <w:rPr>
          <w:b/>
          <w:sz w:val="24"/>
          <w:szCs w:val="24"/>
          <w:lang w:val="fr-FR"/>
        </w:rPr>
        <w:br/>
        <w:t>et du Système général harmonisé de classification</w:t>
      </w:r>
      <w:r w:rsidRPr="0042238A">
        <w:rPr>
          <w:b/>
          <w:sz w:val="24"/>
          <w:szCs w:val="24"/>
          <w:lang w:val="fr-FR"/>
        </w:rPr>
        <w:br/>
        <w:t>et d’étiquetage des produits chimiques</w:t>
      </w:r>
    </w:p>
    <w:p w14:paraId="244E0FBD" w14:textId="77777777" w:rsidR="00123E35" w:rsidRPr="00AB4C5F" w:rsidRDefault="00123E35" w:rsidP="00123E35">
      <w:pPr>
        <w:pStyle w:val="HChG"/>
        <w:rPr>
          <w:bCs/>
          <w:lang w:val="fr-FR"/>
        </w:rPr>
      </w:pPr>
      <w:r w:rsidRPr="0042238A">
        <w:rPr>
          <w:sz w:val="20"/>
          <w:lang w:val="fr-FR"/>
        </w:rPr>
        <w:tab/>
      </w:r>
      <w:r w:rsidRPr="0042238A">
        <w:rPr>
          <w:sz w:val="20"/>
          <w:lang w:val="fr-FR"/>
        </w:rPr>
        <w:tab/>
      </w:r>
      <w:r w:rsidRPr="00AB4C5F">
        <w:rPr>
          <w:bCs/>
          <w:lang w:val="fr-FR"/>
        </w:rPr>
        <w:t xml:space="preserve">Rapport du Comité d’experts du transport des marchandises dangereuses et du système général harmonisé de classification et d’étiquetage des produits chimiques sur sa dixième session </w:t>
      </w:r>
    </w:p>
    <w:p w14:paraId="61BE887F" w14:textId="77777777" w:rsidR="00123E35" w:rsidRPr="00AB4C5F" w:rsidRDefault="00123E35" w:rsidP="00123E35">
      <w:pPr>
        <w:pStyle w:val="H56G"/>
        <w:rPr>
          <w:lang w:val="fr-FR"/>
        </w:rPr>
      </w:pPr>
      <w:r w:rsidRPr="00AB4C5F">
        <w:rPr>
          <w:lang w:val="fr-FR"/>
        </w:rPr>
        <w:tab/>
      </w:r>
      <w:r w:rsidRPr="00AB4C5F">
        <w:rPr>
          <w:lang w:val="fr-FR"/>
        </w:rPr>
        <w:tab/>
        <w:t>tenue à Genève le 11 décembre 2020</w:t>
      </w:r>
    </w:p>
    <w:p w14:paraId="65874ADF" w14:textId="77777777" w:rsidR="00123E35" w:rsidRPr="00AB4C5F" w:rsidRDefault="00123E35" w:rsidP="00123E35">
      <w:pPr>
        <w:pStyle w:val="H23G"/>
        <w:rPr>
          <w:lang w:val="fr-FR"/>
        </w:rPr>
      </w:pPr>
      <w:r w:rsidRPr="00AB4C5F">
        <w:rPr>
          <w:lang w:val="fr-FR"/>
        </w:rPr>
        <w:tab/>
      </w:r>
      <w:r w:rsidRPr="00AB4C5F">
        <w:rPr>
          <w:lang w:val="fr-FR"/>
        </w:rPr>
        <w:tab/>
        <w:t>Additif</w:t>
      </w:r>
    </w:p>
    <w:p w14:paraId="12504BF1" w14:textId="77777777" w:rsidR="00123E35" w:rsidRPr="00AB4C5F" w:rsidRDefault="00123E35" w:rsidP="00123E35">
      <w:pPr>
        <w:pStyle w:val="H1G"/>
        <w:rPr>
          <w:lang w:val="fr-FR"/>
        </w:rPr>
      </w:pPr>
      <w:r w:rsidRPr="00AB4C5F">
        <w:rPr>
          <w:lang w:val="fr-FR"/>
        </w:rPr>
        <w:tab/>
      </w:r>
      <w:r w:rsidRPr="00AB4C5F">
        <w:rPr>
          <w:lang w:val="fr-FR"/>
        </w:rPr>
        <w:tab/>
        <w:t>Annexe I</w:t>
      </w:r>
    </w:p>
    <w:p w14:paraId="2D7E2ADA" w14:textId="77777777" w:rsidR="00123E35" w:rsidRPr="00AB4C5F" w:rsidRDefault="00123E35" w:rsidP="00123E35">
      <w:pPr>
        <w:pStyle w:val="H1G"/>
        <w:rPr>
          <w:lang w:val="fr-FR"/>
        </w:rPr>
      </w:pPr>
      <w:r w:rsidRPr="00AB4C5F">
        <w:rPr>
          <w:lang w:val="fr-FR"/>
        </w:rPr>
        <w:tab/>
      </w:r>
      <w:r w:rsidRPr="00AB4C5F">
        <w:rPr>
          <w:lang w:val="fr-FR"/>
        </w:rPr>
        <w:tab/>
        <w:t>Amendements à la vingtième et unième édition révisée des Recommandations relatives au transport des marchandises dangereuses, Règlement Type (ST/SG/AC.10/1/Rev.21)</w:t>
      </w:r>
    </w:p>
    <w:p w14:paraId="1547C49C" w14:textId="4CC3EDFE" w:rsidR="008D1004" w:rsidRDefault="00123E35" w:rsidP="00123E35">
      <w:pPr>
        <w:pStyle w:val="H23G"/>
      </w:pPr>
      <w:r>
        <w:tab/>
      </w:r>
      <w:r>
        <w:tab/>
        <w:t>Rectificatif</w:t>
      </w:r>
    </w:p>
    <w:p w14:paraId="138DF794" w14:textId="753BD14F" w:rsidR="00123E35" w:rsidRDefault="00123E35" w:rsidP="00123E35">
      <w:pPr>
        <w:pStyle w:val="H23G"/>
      </w:pPr>
      <w:r>
        <w:tab/>
        <w:t>1.</w:t>
      </w:r>
      <w:r>
        <w:tab/>
      </w:r>
      <w:r w:rsidRPr="00123E35">
        <w:t>4.1.4.3, LP906</w:t>
      </w:r>
      <w:r>
        <w:t>, amendement à la troisième phrase, dans la troisième phrase telle que modifiée</w:t>
      </w:r>
    </w:p>
    <w:p w14:paraId="3E11B7FB" w14:textId="5E7D1CE6" w:rsidR="00123E35" w:rsidRDefault="00123E35" w:rsidP="00123E35">
      <w:pPr>
        <w:pStyle w:val="SingleTxtG"/>
        <w:rPr>
          <w:rFonts w:eastAsia="SimSun"/>
        </w:rPr>
      </w:pPr>
      <w:r>
        <w:tab/>
      </w:r>
      <w:r>
        <w:rPr>
          <w:i/>
          <w:iCs/>
        </w:rPr>
        <w:t xml:space="preserve">Supprimer </w:t>
      </w:r>
      <w:r>
        <w:rPr>
          <w:rFonts w:eastAsia="SimSun"/>
        </w:rPr>
        <w:t>seuls</w:t>
      </w:r>
    </w:p>
    <w:p w14:paraId="070CC6B9" w14:textId="350044E7" w:rsidR="00123E35" w:rsidRDefault="00123E35" w:rsidP="00123E35">
      <w:pPr>
        <w:pStyle w:val="H23G"/>
      </w:pPr>
      <w:r>
        <w:tab/>
        <w:t>2.</w:t>
      </w:r>
      <w:r>
        <w:tab/>
      </w:r>
      <w:r w:rsidRPr="00123E35">
        <w:t>4.1.4.3, LP906</w:t>
      </w:r>
      <w:r>
        <w:t>, amendement au point 2), deuxième paragraphe, à la fin du paragraphe modifié</w:t>
      </w:r>
    </w:p>
    <w:p w14:paraId="10305C1C" w14:textId="00CA8F15" w:rsidR="00123E35" w:rsidRDefault="00123E35" w:rsidP="00123E35">
      <w:pPr>
        <w:pStyle w:val="SingleTxtG"/>
        <w:rPr>
          <w:rFonts w:eastAsia="SimSun"/>
        </w:rPr>
      </w:pPr>
      <w:r>
        <w:tab/>
      </w:r>
      <w:r>
        <w:rPr>
          <w:i/>
          <w:iCs/>
        </w:rPr>
        <w:t xml:space="preserve">Ajouter </w:t>
      </w:r>
      <w:r w:rsidRPr="00274BD6">
        <w:rPr>
          <w:rFonts w:eastAsia="SimSun"/>
        </w:rPr>
        <w:t>Un ensemble d'instructions spécifiques décrivant la manière d'utiliser le colis doit également faire partie du rapport de vérification.</w:t>
      </w:r>
    </w:p>
    <w:p w14:paraId="333C6832" w14:textId="09E8453F" w:rsidR="00123E35" w:rsidRDefault="00123E35" w:rsidP="00123E35">
      <w:pPr>
        <w:pStyle w:val="H23G"/>
      </w:pPr>
      <w:r>
        <w:tab/>
        <w:t>3.</w:t>
      </w:r>
      <w:r>
        <w:tab/>
      </w:r>
      <w:r w:rsidRPr="00123E35">
        <w:t>4.1.4.3, LP906</w:t>
      </w:r>
      <w:r>
        <w:t>, nouveau point 4)</w:t>
      </w:r>
      <w:r w:rsidR="00611529">
        <w:t>, première phrase</w:t>
      </w:r>
    </w:p>
    <w:p w14:paraId="2F76027C" w14:textId="04906CC4" w:rsidR="00123E35" w:rsidRPr="00611529" w:rsidRDefault="00123E35" w:rsidP="00123E35">
      <w:pPr>
        <w:pStyle w:val="SingleTxtG"/>
        <w:rPr>
          <w:rFonts w:eastAsia="SimSun"/>
        </w:rPr>
      </w:pPr>
      <w:r>
        <w:tab/>
      </w:r>
      <w:r w:rsidR="00611529">
        <w:rPr>
          <w:i/>
          <w:iCs/>
        </w:rPr>
        <w:t>Au lieu de</w:t>
      </w:r>
      <w:r>
        <w:rPr>
          <w:i/>
          <w:iCs/>
        </w:rPr>
        <w:t xml:space="preserve"> </w:t>
      </w:r>
      <w:r w:rsidR="00611529">
        <w:rPr>
          <w:rFonts w:eastAsia="SimSun"/>
        </w:rPr>
        <w:t xml:space="preserve">communiquées à </w:t>
      </w:r>
      <w:r w:rsidR="00611529">
        <w:rPr>
          <w:rFonts w:eastAsia="SimSun"/>
          <w:i/>
          <w:iCs/>
        </w:rPr>
        <w:t xml:space="preserve">lire </w:t>
      </w:r>
      <w:r w:rsidR="00611529">
        <w:rPr>
          <w:rFonts w:eastAsia="SimSun"/>
        </w:rPr>
        <w:t>tenues à disposition de</w:t>
      </w:r>
    </w:p>
    <w:p w14:paraId="320D633A" w14:textId="6B5F6D45" w:rsidR="00611529" w:rsidRDefault="00611529" w:rsidP="00611529">
      <w:pPr>
        <w:pStyle w:val="H23G"/>
      </w:pPr>
      <w:r>
        <w:tab/>
        <w:t>4.</w:t>
      </w:r>
      <w:r>
        <w:tab/>
      </w:r>
      <w:r w:rsidRPr="00123E35">
        <w:t>4.1.4.3, LP906</w:t>
      </w:r>
      <w:r>
        <w:t>, nouveau point 4), deuxième phrase</w:t>
      </w:r>
    </w:p>
    <w:p w14:paraId="46A483EF" w14:textId="57616D40" w:rsidR="00611529" w:rsidRDefault="00611529" w:rsidP="00611529">
      <w:pPr>
        <w:pStyle w:val="SingleTxtG"/>
        <w:rPr>
          <w:rFonts w:eastAsia="SimSun"/>
        </w:rPr>
      </w:pPr>
      <w:r>
        <w:rPr>
          <w:i/>
          <w:iCs/>
        </w:rPr>
        <w:t xml:space="preserve">Supprimer </w:t>
      </w:r>
      <w:r>
        <w:rPr>
          <w:rFonts w:eastAsia="SimSun"/>
        </w:rPr>
        <w:t>seuls</w:t>
      </w:r>
    </w:p>
    <w:p w14:paraId="1277F0A7" w14:textId="3AB370F5" w:rsidR="00611529" w:rsidRDefault="00611529" w:rsidP="00611529">
      <w:pPr>
        <w:pStyle w:val="H23G"/>
      </w:pPr>
      <w:r>
        <w:tab/>
        <w:t>5.</w:t>
      </w:r>
      <w:r>
        <w:tab/>
        <w:t>Nouveau chapitre 6.9, 6.9.1.1</w:t>
      </w:r>
      <w:r w:rsidR="00AB6F0B">
        <w:t>, dernière phrase</w:t>
      </w:r>
    </w:p>
    <w:p w14:paraId="1E57EE1E" w14:textId="5C49CE7A" w:rsidR="00611529" w:rsidRPr="00611529" w:rsidRDefault="00611529" w:rsidP="00611529">
      <w:pPr>
        <w:pStyle w:val="SingleTxtG"/>
        <w:rPr>
          <w:rFonts w:eastAsia="SimSun"/>
          <w:i/>
          <w:iCs/>
        </w:rPr>
      </w:pPr>
      <w:r>
        <w:rPr>
          <w:i/>
          <w:iCs/>
        </w:rPr>
        <w:t xml:space="preserve">Au lieu de </w:t>
      </w:r>
      <w:r>
        <w:t xml:space="preserve">citerne mobile multimodale en PRF </w:t>
      </w:r>
      <w:r>
        <w:rPr>
          <w:i/>
          <w:iCs/>
        </w:rPr>
        <w:t xml:space="preserve">lire </w:t>
      </w:r>
      <w:r>
        <w:t>citerne mobile multimodale à réservoir en PRF</w:t>
      </w:r>
    </w:p>
    <w:p w14:paraId="5A5E7868" w14:textId="4E6A12A7" w:rsidR="00611529" w:rsidRDefault="00611529" w:rsidP="00611529">
      <w:pPr>
        <w:pStyle w:val="H23G"/>
      </w:pPr>
      <w:r>
        <w:tab/>
        <w:t>6.</w:t>
      </w:r>
      <w:r>
        <w:tab/>
        <w:t>Nouveau chapitre 6.9, 6.9.2.2.3.3 c)</w:t>
      </w:r>
    </w:p>
    <w:p w14:paraId="04331153" w14:textId="77777777" w:rsidR="00611529" w:rsidRDefault="00611529" w:rsidP="00611529">
      <w:pPr>
        <w:pStyle w:val="SingleTxtG"/>
      </w:pPr>
      <w:r>
        <w:rPr>
          <w:i/>
          <w:iCs/>
        </w:rPr>
        <w:t xml:space="preserve">Substituer </w:t>
      </w:r>
      <w:r>
        <w:t>au texte existant</w:t>
      </w:r>
    </w:p>
    <w:p w14:paraId="4FA91FBE" w14:textId="217B31C7" w:rsidR="00611529" w:rsidRDefault="00611529" w:rsidP="00611529">
      <w:pPr>
        <w:pStyle w:val="SingleTxtG"/>
      </w:pPr>
      <w:r w:rsidRPr="00611529">
        <w:t xml:space="preserve">c) </w:t>
      </w:r>
      <w:r>
        <w:tab/>
      </w:r>
      <w:r w:rsidRPr="00611529">
        <w:t>Les structures de la citerne et de ses éléments de chauffage doivent permettre d’examiner le réservoir en ce qui concerne les effets éventuels d’une surchauffe.</w:t>
      </w:r>
    </w:p>
    <w:p w14:paraId="0E31564B" w14:textId="15C83B2A" w:rsidR="00611529" w:rsidRPr="00611529" w:rsidRDefault="00611529" w:rsidP="00611529">
      <w:pPr>
        <w:spacing w:before="240"/>
        <w:jc w:val="center"/>
        <w:rPr>
          <w:rFonts w:eastAsia="SimSun"/>
          <w:u w:val="single"/>
        </w:rPr>
      </w:pP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  <w:r>
        <w:rPr>
          <w:rFonts w:eastAsia="SimSun"/>
          <w:u w:val="single"/>
        </w:rPr>
        <w:tab/>
      </w:r>
    </w:p>
    <w:p w14:paraId="75DFBED7" w14:textId="77777777" w:rsidR="00123E35" w:rsidRDefault="00123E35" w:rsidP="00123E35">
      <w:pPr>
        <w:pStyle w:val="SingleTxtG"/>
        <w:rPr>
          <w:rFonts w:eastAsia="SimSun"/>
        </w:rPr>
      </w:pPr>
    </w:p>
    <w:p w14:paraId="6229BCC8" w14:textId="77777777" w:rsidR="00123E35" w:rsidRPr="00123E35" w:rsidRDefault="00123E35" w:rsidP="00123E35">
      <w:pPr>
        <w:pStyle w:val="SingleTxtG"/>
      </w:pPr>
    </w:p>
    <w:sectPr w:rsidR="00123E35" w:rsidRPr="00123E35" w:rsidSect="00123E35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44F50" w14:textId="77777777" w:rsidR="00F3172B" w:rsidRDefault="00F3172B" w:rsidP="00F95C08">
      <w:pPr>
        <w:spacing w:line="240" w:lineRule="auto"/>
      </w:pPr>
    </w:p>
  </w:endnote>
  <w:endnote w:type="continuationSeparator" w:id="0">
    <w:p w14:paraId="67A2E4DE" w14:textId="77777777" w:rsidR="00F3172B" w:rsidRPr="00AC3823" w:rsidRDefault="00F3172B" w:rsidP="00AC3823">
      <w:pPr>
        <w:pStyle w:val="Footer"/>
      </w:pPr>
    </w:p>
  </w:endnote>
  <w:endnote w:type="continuationNotice" w:id="1">
    <w:p w14:paraId="128FFFF0" w14:textId="77777777" w:rsidR="00F3172B" w:rsidRDefault="00F317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C7C93" w14:textId="77777777" w:rsidR="00123E35" w:rsidRPr="00123E35" w:rsidRDefault="00123E35" w:rsidP="00123E35">
    <w:pPr>
      <w:pStyle w:val="Footer"/>
      <w:tabs>
        <w:tab w:val="right" w:pos="9638"/>
      </w:tabs>
      <w:rPr>
        <w:sz w:val="18"/>
      </w:rPr>
    </w:pPr>
    <w:r w:rsidRPr="00123E35">
      <w:rPr>
        <w:b/>
        <w:sz w:val="18"/>
      </w:rPr>
      <w:fldChar w:fldCharType="begin"/>
    </w:r>
    <w:r w:rsidRPr="00123E35">
      <w:rPr>
        <w:b/>
        <w:sz w:val="18"/>
      </w:rPr>
      <w:instrText xml:space="preserve"> PAGE  \* MERGEFORMAT </w:instrText>
    </w:r>
    <w:r w:rsidRPr="00123E35">
      <w:rPr>
        <w:b/>
        <w:sz w:val="18"/>
      </w:rPr>
      <w:fldChar w:fldCharType="separate"/>
    </w:r>
    <w:r w:rsidRPr="00123E35">
      <w:rPr>
        <w:b/>
        <w:noProof/>
        <w:sz w:val="18"/>
      </w:rPr>
      <w:t>2</w:t>
    </w:r>
    <w:r w:rsidRPr="00123E35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26B6" w14:textId="77777777" w:rsidR="00123E35" w:rsidRPr="00123E35" w:rsidRDefault="00123E35" w:rsidP="00123E35">
    <w:pPr>
      <w:pStyle w:val="Footer"/>
      <w:tabs>
        <w:tab w:val="right" w:pos="9638"/>
      </w:tabs>
      <w:rPr>
        <w:b/>
        <w:sz w:val="18"/>
      </w:rPr>
    </w:pPr>
    <w:r>
      <w:tab/>
    </w:r>
    <w:r w:rsidRPr="00123E35">
      <w:rPr>
        <w:b/>
        <w:sz w:val="18"/>
      </w:rPr>
      <w:fldChar w:fldCharType="begin"/>
    </w:r>
    <w:r w:rsidRPr="00123E35">
      <w:rPr>
        <w:b/>
        <w:sz w:val="18"/>
      </w:rPr>
      <w:instrText xml:space="preserve"> PAGE  \* MERGEFORMAT </w:instrText>
    </w:r>
    <w:r w:rsidRPr="00123E35">
      <w:rPr>
        <w:b/>
        <w:sz w:val="18"/>
      </w:rPr>
      <w:fldChar w:fldCharType="separate"/>
    </w:r>
    <w:r w:rsidRPr="00123E35">
      <w:rPr>
        <w:b/>
        <w:noProof/>
        <w:sz w:val="18"/>
      </w:rPr>
      <w:t>3</w:t>
    </w:r>
    <w:r w:rsidRPr="00123E3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C2444" w14:textId="77777777" w:rsidR="0068456F" w:rsidRPr="00123E35" w:rsidRDefault="0068456F">
    <w:pPr>
      <w:pStyle w:val="Footer"/>
      <w:rPr>
        <w:sz w:val="20"/>
      </w:rPr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0" wp14:anchorId="6AA9C32F" wp14:editId="0DB1E042">
          <wp:simplePos x="0" y="0"/>
          <wp:positionH relativeFrom="margin">
            <wp:posOffset>5003800</wp:posOffset>
          </wp:positionH>
          <wp:positionV relativeFrom="margin">
            <wp:posOffset>9323705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0162D" w14:textId="77777777" w:rsidR="00F3172B" w:rsidRPr="00AC3823" w:rsidRDefault="00F3172B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42161E6" w14:textId="77777777" w:rsidR="00F3172B" w:rsidRPr="00AC3823" w:rsidRDefault="00F3172B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37C7B4F4" w14:textId="77777777" w:rsidR="00F3172B" w:rsidRPr="00AC3823" w:rsidRDefault="00F3172B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F25E2" w14:textId="77777777" w:rsidR="00123E35" w:rsidRPr="00123E35" w:rsidRDefault="00F3172B">
    <w:pPr>
      <w:pStyle w:val="Header"/>
    </w:pPr>
    <w:fldSimple w:instr=" TITLE  \* MERGEFORMAT ">
      <w:r w:rsidR="00034602">
        <w:t>ST/SG/AC.10/48/Add.1/Corr.1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BD9EC" w14:textId="77777777" w:rsidR="00123E35" w:rsidRPr="00123E35" w:rsidRDefault="00F3172B" w:rsidP="00123E35">
    <w:pPr>
      <w:pStyle w:val="Header"/>
      <w:jc w:val="right"/>
    </w:pPr>
    <w:fldSimple w:instr=" TITLE  \* MERGEFORMAT ">
      <w:r w:rsidR="00034602">
        <w:t>ST/SG/AC.10/48/Add.1/Corr.1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4CD73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981AAA34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FE2C9A28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35"/>
    <w:rsid w:val="00017F94"/>
    <w:rsid w:val="00023842"/>
    <w:rsid w:val="000305D3"/>
    <w:rsid w:val="000334F9"/>
    <w:rsid w:val="00034602"/>
    <w:rsid w:val="0007796D"/>
    <w:rsid w:val="000B7790"/>
    <w:rsid w:val="00111F2F"/>
    <w:rsid w:val="00123E35"/>
    <w:rsid w:val="00132EA9"/>
    <w:rsid w:val="0014365E"/>
    <w:rsid w:val="00167865"/>
    <w:rsid w:val="00176178"/>
    <w:rsid w:val="001F525A"/>
    <w:rsid w:val="00223272"/>
    <w:rsid w:val="0024779E"/>
    <w:rsid w:val="00283190"/>
    <w:rsid w:val="002832AC"/>
    <w:rsid w:val="002D0115"/>
    <w:rsid w:val="002D7C93"/>
    <w:rsid w:val="00350C94"/>
    <w:rsid w:val="003B107D"/>
    <w:rsid w:val="004049E1"/>
    <w:rsid w:val="00441C3B"/>
    <w:rsid w:val="00446FE5"/>
    <w:rsid w:val="00452396"/>
    <w:rsid w:val="004E468C"/>
    <w:rsid w:val="00503921"/>
    <w:rsid w:val="005505B7"/>
    <w:rsid w:val="00573BE5"/>
    <w:rsid w:val="00584DC4"/>
    <w:rsid w:val="00586ED3"/>
    <w:rsid w:val="00596AA9"/>
    <w:rsid w:val="00611529"/>
    <w:rsid w:val="0068456F"/>
    <w:rsid w:val="0071601D"/>
    <w:rsid w:val="00746C90"/>
    <w:rsid w:val="007513FE"/>
    <w:rsid w:val="00755D57"/>
    <w:rsid w:val="007A62E6"/>
    <w:rsid w:val="007C3FDC"/>
    <w:rsid w:val="0080684C"/>
    <w:rsid w:val="00871C75"/>
    <w:rsid w:val="008776DC"/>
    <w:rsid w:val="008B40CD"/>
    <w:rsid w:val="008C4B79"/>
    <w:rsid w:val="008D1004"/>
    <w:rsid w:val="009705C8"/>
    <w:rsid w:val="009744DF"/>
    <w:rsid w:val="0099780E"/>
    <w:rsid w:val="009C1CF4"/>
    <w:rsid w:val="00A30353"/>
    <w:rsid w:val="00AB6F0B"/>
    <w:rsid w:val="00AC3823"/>
    <w:rsid w:val="00AE323C"/>
    <w:rsid w:val="00B00181"/>
    <w:rsid w:val="00B00B0D"/>
    <w:rsid w:val="00B43A0E"/>
    <w:rsid w:val="00B765F7"/>
    <w:rsid w:val="00BA0CA9"/>
    <w:rsid w:val="00C02897"/>
    <w:rsid w:val="00C96CEE"/>
    <w:rsid w:val="00D3439C"/>
    <w:rsid w:val="00DB1831"/>
    <w:rsid w:val="00DD3BFD"/>
    <w:rsid w:val="00DF6678"/>
    <w:rsid w:val="00E901FF"/>
    <w:rsid w:val="00EB7769"/>
    <w:rsid w:val="00EF2E22"/>
    <w:rsid w:val="00F01738"/>
    <w:rsid w:val="00F3172B"/>
    <w:rsid w:val="00F660DF"/>
    <w:rsid w:val="00F730C8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4F2F4"/>
  <w15:docId w15:val="{1611217F-F254-48DB-9F3A-FC53B937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C4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</w:style>
  <w:style w:type="paragraph" w:styleId="Heading1">
    <w:name w:val="heading 1"/>
    <w:aliases w:val="Table_G"/>
    <w:basedOn w:val="SingleTxtG"/>
    <w:next w:val="SingleTxtG"/>
    <w:link w:val="Heading1Char"/>
    <w:qFormat/>
    <w:rsid w:val="00584DC4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584DC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584DC4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584DC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584DC4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584DC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link w:val="H1GCar"/>
    <w:qFormat/>
    <w:rsid w:val="00584DC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84DC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584DC4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584DC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584DC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584DC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84DC4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584DC4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584DC4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584DC4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584DC4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584DC4"/>
    <w:pPr>
      <w:suppressAutoHyphens/>
      <w:spacing w:after="0" w:line="240" w:lineRule="atLeas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584DC4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584DC4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584DC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584DC4"/>
  </w:style>
  <w:style w:type="character" w:customStyle="1" w:styleId="EndnoteTextChar">
    <w:name w:val="Endnote Text Char"/>
    <w:aliases w:val="2_G Char"/>
    <w:basedOn w:val="DefaultParagraphFont"/>
    <w:link w:val="EndnoteText"/>
    <w:rsid w:val="00584DC4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584DC4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584DC4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A9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locked/>
    <w:rsid w:val="00123E35"/>
    <w:rPr>
      <w:b/>
      <w:sz w:val="28"/>
    </w:rPr>
  </w:style>
  <w:style w:type="character" w:customStyle="1" w:styleId="H1GCar">
    <w:name w:val="_ H_1_G Car"/>
    <w:link w:val="H1G"/>
    <w:locked/>
    <w:rsid w:val="00123E35"/>
    <w:rPr>
      <w:b/>
      <w:sz w:val="24"/>
    </w:rPr>
  </w:style>
  <w:style w:type="character" w:customStyle="1" w:styleId="H23GChar">
    <w:name w:val="_ H_2/3_G Char"/>
    <w:link w:val="H23G"/>
    <w:locked/>
    <w:rsid w:val="00123E3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UN-Docs2017\Templates\ST\SGAC10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626577e1efd40950331a4241a1263ee2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d0a6c692bd1091f1e5b8447858a85c4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45D6A-9C72-4B8F-B43D-18E0E9AED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50236-E91F-476F-8F55-F754CE9CA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FFADE9-2AEC-4624-85DE-CAAFC6EAAC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3F6F7-401D-4682-8C77-66E78963D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SGAC10_F.dotm</Template>
  <TotalTime>26</TotalTime>
  <Pages>2</Pages>
  <Words>223</Words>
  <Characters>1345</Characters>
  <Application>Microsoft Office Word</Application>
  <DocSecurity>4</DocSecurity>
  <Lines>43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ST/SG/AC.10/48/Add.1/Corr.1</vt:lpstr>
      <vt:lpstr/>
    </vt:vector>
  </TitlesOfParts>
  <Company>DCM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ST/SG/AC.10/48/Add.1/Corr.1</dc:title>
  <dc:subject/>
  <dc:creator>Editorial</dc:creator>
  <cp:keywords/>
  <cp:lastModifiedBy>Editorial</cp:lastModifiedBy>
  <cp:revision>8</cp:revision>
  <cp:lastPrinted>2021-05-31T18:51:00Z</cp:lastPrinted>
  <dcterms:created xsi:type="dcterms:W3CDTF">2021-05-31T15:47:00Z</dcterms:created>
  <dcterms:modified xsi:type="dcterms:W3CDTF">2021-05-31T18:51:00Z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