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7F1B39D" w14:textId="77777777" w:rsidTr="00387CD4">
        <w:trPr>
          <w:trHeight w:hRule="exact" w:val="851"/>
        </w:trPr>
        <w:tc>
          <w:tcPr>
            <w:tcW w:w="142" w:type="dxa"/>
            <w:tcBorders>
              <w:bottom w:val="single" w:sz="4" w:space="0" w:color="auto"/>
            </w:tcBorders>
          </w:tcPr>
          <w:p w14:paraId="630AE043" w14:textId="77777777" w:rsidR="002D5AAC" w:rsidRDefault="002D5AAC" w:rsidP="000908B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34A634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CF54B6" w14:textId="2998AC45" w:rsidR="002D5AAC" w:rsidRDefault="000908B9" w:rsidP="000908B9">
            <w:pPr>
              <w:jc w:val="right"/>
            </w:pPr>
            <w:r w:rsidRPr="000908B9">
              <w:rPr>
                <w:sz w:val="40"/>
              </w:rPr>
              <w:t>ECE</w:t>
            </w:r>
            <w:r>
              <w:t>/TRANS/WP.29/GRSG/100</w:t>
            </w:r>
          </w:p>
        </w:tc>
      </w:tr>
      <w:tr w:rsidR="002D5AAC" w:rsidRPr="000908B9" w14:paraId="0E48FABB" w14:textId="77777777" w:rsidTr="007B2EA6">
        <w:trPr>
          <w:trHeight w:hRule="exact" w:val="2709"/>
        </w:trPr>
        <w:tc>
          <w:tcPr>
            <w:tcW w:w="1280" w:type="dxa"/>
            <w:gridSpan w:val="2"/>
            <w:tcBorders>
              <w:top w:val="single" w:sz="4" w:space="0" w:color="auto"/>
              <w:bottom w:val="single" w:sz="12" w:space="0" w:color="auto"/>
            </w:tcBorders>
          </w:tcPr>
          <w:p w14:paraId="0E8484A6" w14:textId="77777777" w:rsidR="002D5AAC" w:rsidRDefault="002E5067" w:rsidP="00387CD4">
            <w:pPr>
              <w:spacing w:before="120"/>
              <w:jc w:val="center"/>
            </w:pPr>
            <w:r>
              <w:rPr>
                <w:noProof/>
                <w:lang w:val="fr-CH" w:eastAsia="fr-CH"/>
              </w:rPr>
              <w:drawing>
                <wp:inline distT="0" distB="0" distL="0" distR="0" wp14:anchorId="0A0DAB58" wp14:editId="4972F5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E19C7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598CCAB" w14:textId="77777777" w:rsidR="002D5AAC" w:rsidRDefault="000908B9" w:rsidP="00387CD4">
            <w:pPr>
              <w:spacing w:before="240"/>
              <w:rPr>
                <w:lang w:val="en-US"/>
              </w:rPr>
            </w:pPr>
            <w:r>
              <w:rPr>
                <w:lang w:val="en-US"/>
              </w:rPr>
              <w:t>Distr.: General</w:t>
            </w:r>
          </w:p>
          <w:p w14:paraId="7B967A8E" w14:textId="77777777" w:rsidR="000908B9" w:rsidRDefault="000908B9" w:rsidP="000908B9">
            <w:pPr>
              <w:spacing w:line="240" w:lineRule="exact"/>
              <w:rPr>
                <w:lang w:val="en-US"/>
              </w:rPr>
            </w:pPr>
            <w:r>
              <w:rPr>
                <w:lang w:val="en-US"/>
              </w:rPr>
              <w:t>4 May 2021</w:t>
            </w:r>
          </w:p>
          <w:p w14:paraId="609B6106" w14:textId="77777777" w:rsidR="000908B9" w:rsidRDefault="000908B9" w:rsidP="000908B9">
            <w:pPr>
              <w:spacing w:line="240" w:lineRule="exact"/>
              <w:rPr>
                <w:lang w:val="en-US"/>
              </w:rPr>
            </w:pPr>
            <w:r>
              <w:rPr>
                <w:lang w:val="en-US"/>
              </w:rPr>
              <w:t>Russian</w:t>
            </w:r>
          </w:p>
          <w:p w14:paraId="463C31A2" w14:textId="6A592CC7" w:rsidR="000908B9" w:rsidRPr="008D53B6" w:rsidRDefault="000908B9" w:rsidP="000908B9">
            <w:pPr>
              <w:spacing w:line="240" w:lineRule="exact"/>
              <w:rPr>
                <w:lang w:val="en-US"/>
              </w:rPr>
            </w:pPr>
            <w:r>
              <w:rPr>
                <w:lang w:val="en-US"/>
              </w:rPr>
              <w:t>Original: English</w:t>
            </w:r>
          </w:p>
        </w:tc>
      </w:tr>
    </w:tbl>
    <w:p w14:paraId="20C79A7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6F5DA5" w14:textId="77777777" w:rsidR="00BF2C59" w:rsidRPr="00CE124F" w:rsidRDefault="00BF2C59" w:rsidP="00BF2C59">
      <w:pPr>
        <w:spacing w:before="120"/>
        <w:rPr>
          <w:sz w:val="28"/>
          <w:szCs w:val="28"/>
        </w:rPr>
      </w:pPr>
      <w:r w:rsidRPr="00CE124F">
        <w:rPr>
          <w:sz w:val="28"/>
          <w:szCs w:val="28"/>
        </w:rPr>
        <w:t>Комитет по внутреннему транспорту</w:t>
      </w:r>
    </w:p>
    <w:p w14:paraId="1D686A92" w14:textId="77777777" w:rsidR="00BF2C59" w:rsidRPr="00CE124F" w:rsidRDefault="00BF2C59" w:rsidP="00BF2C59">
      <w:pPr>
        <w:spacing w:before="120"/>
        <w:rPr>
          <w:b/>
          <w:sz w:val="24"/>
          <w:szCs w:val="24"/>
        </w:rPr>
      </w:pPr>
      <w:r w:rsidRPr="00CE124F">
        <w:rPr>
          <w:b/>
          <w:bCs/>
          <w:sz w:val="24"/>
          <w:szCs w:val="24"/>
        </w:rPr>
        <w:t xml:space="preserve">Всемирный форум для согласования правил </w:t>
      </w:r>
      <w:r w:rsidRPr="00CE124F">
        <w:rPr>
          <w:b/>
          <w:bCs/>
          <w:sz w:val="24"/>
          <w:szCs w:val="24"/>
        </w:rPr>
        <w:br/>
        <w:t>в области транспортных средств</w:t>
      </w:r>
    </w:p>
    <w:p w14:paraId="49CD1E9B" w14:textId="77777777" w:rsidR="00BF2C59" w:rsidRPr="00CE124F" w:rsidRDefault="00BF2C59" w:rsidP="00BF2C59">
      <w:pPr>
        <w:spacing w:before="120"/>
        <w:rPr>
          <w:b/>
        </w:rPr>
      </w:pPr>
      <w:r w:rsidRPr="00CE124F">
        <w:rPr>
          <w:b/>
          <w:bCs/>
        </w:rPr>
        <w:t xml:space="preserve">Рабочая группа по общим предписаниям, </w:t>
      </w:r>
      <w:r w:rsidRPr="00CE124F">
        <w:rPr>
          <w:b/>
          <w:bCs/>
          <w:sz w:val="24"/>
          <w:szCs w:val="24"/>
        </w:rPr>
        <w:br/>
      </w:r>
      <w:r w:rsidRPr="00CE124F">
        <w:rPr>
          <w:b/>
          <w:bCs/>
        </w:rPr>
        <w:t>касающимся безопасности</w:t>
      </w:r>
    </w:p>
    <w:p w14:paraId="5D1C09A8" w14:textId="77777777" w:rsidR="00BF2C59" w:rsidRPr="00CE124F" w:rsidRDefault="00BF2C59" w:rsidP="00BF2C59">
      <w:pPr>
        <w:spacing w:before="120"/>
        <w:rPr>
          <w:b/>
        </w:rPr>
      </w:pPr>
      <w:r w:rsidRPr="00CE124F">
        <w:rPr>
          <w:b/>
        </w:rPr>
        <w:t>121-я сессия</w:t>
      </w:r>
    </w:p>
    <w:p w14:paraId="17AB5AB5" w14:textId="77777777" w:rsidR="00BF2C59" w:rsidRPr="00CE124F" w:rsidRDefault="00BF2C59" w:rsidP="00BF2C59">
      <w:pPr>
        <w:rPr>
          <w:bCs/>
        </w:rPr>
      </w:pPr>
      <w:r w:rsidRPr="00CE124F">
        <w:t>Женева (онлайн), 12–16 апреля 2021 года</w:t>
      </w:r>
    </w:p>
    <w:p w14:paraId="23C3A214" w14:textId="77777777" w:rsidR="00BF2C59" w:rsidRPr="00CE124F" w:rsidRDefault="00BF2C59" w:rsidP="00BF2C59">
      <w:pPr>
        <w:pStyle w:val="HChG"/>
      </w:pPr>
      <w:r w:rsidRPr="00CE124F">
        <w:tab/>
      </w:r>
      <w:r w:rsidRPr="00CE124F">
        <w:tab/>
        <w:t>Доклад Рабочей группы по общим предписаниям, касающимся безопасности, о работе ее 121-й сессии</w:t>
      </w:r>
    </w:p>
    <w:p w14:paraId="232DA851" w14:textId="77777777" w:rsidR="00BF2C59" w:rsidRPr="00CE124F" w:rsidRDefault="00BF2C59" w:rsidP="00BF2C59">
      <w:pPr>
        <w:spacing w:after="120"/>
        <w:rPr>
          <w:sz w:val="28"/>
        </w:rPr>
      </w:pPr>
      <w:bookmarkStart w:id="0" w:name="_Hlk25325006"/>
      <w:r w:rsidRPr="00CE124F">
        <w:rPr>
          <w:sz w:val="28"/>
        </w:rPr>
        <w:t>Содержание</w:t>
      </w:r>
    </w:p>
    <w:p w14:paraId="299EF71B" w14:textId="77777777" w:rsidR="00BF2C59" w:rsidRPr="00CE124F" w:rsidRDefault="00BF2C59" w:rsidP="00BF2C59">
      <w:pPr>
        <w:tabs>
          <w:tab w:val="right" w:pos="8929"/>
          <w:tab w:val="right" w:pos="9638"/>
        </w:tabs>
        <w:spacing w:after="120"/>
        <w:ind w:left="283"/>
      </w:pPr>
      <w:r w:rsidRPr="00CE124F">
        <w:rPr>
          <w:i/>
          <w:sz w:val="18"/>
        </w:rPr>
        <w:tab/>
        <w:t>Пункты</w:t>
      </w:r>
      <w:r w:rsidRPr="00CE124F">
        <w:rPr>
          <w:i/>
          <w:sz w:val="18"/>
        </w:rPr>
        <w:tab/>
        <w:t>Стр.</w:t>
      </w:r>
    </w:p>
    <w:p w14:paraId="527A8BD1" w14:textId="30DCF8BD"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bookmarkStart w:id="1" w:name="_Hlk56594952"/>
      <w:bookmarkEnd w:id="0"/>
      <w:r w:rsidRPr="00CE124F">
        <w:tab/>
      </w:r>
      <w:r w:rsidRPr="00CE124F">
        <w:rPr>
          <w:lang w:val="fr-CH"/>
        </w:rPr>
        <w:t>I</w:t>
      </w:r>
      <w:r w:rsidRPr="00CE124F">
        <w:t>.</w:t>
      </w:r>
      <w:r w:rsidRPr="00CE124F">
        <w:tab/>
      </w:r>
      <w:r w:rsidRPr="00CE124F">
        <w:rPr>
          <w:shd w:val="clear" w:color="auto" w:fill="FFFFFF"/>
        </w:rPr>
        <w:t>Участники</w:t>
      </w:r>
      <w:r w:rsidR="008B4520" w:rsidRPr="008B4520">
        <w:rPr>
          <w:shd w:val="clear" w:color="auto" w:fill="FFFFFF"/>
        </w:rPr>
        <w:t xml:space="preserve"> </w:t>
      </w:r>
      <w:r w:rsidRPr="00CE124F">
        <w:tab/>
      </w:r>
      <w:r w:rsidRPr="00CE124F">
        <w:tab/>
        <w:t>1</w:t>
      </w:r>
      <w:r w:rsidRPr="00CE124F">
        <w:tab/>
      </w:r>
      <w:r w:rsidR="00DC0FAA" w:rsidRPr="00DC0FAA">
        <w:t>3</w:t>
      </w:r>
    </w:p>
    <w:p w14:paraId="4252B5EE" w14:textId="283F337E"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t>II.</w:t>
      </w:r>
      <w:r w:rsidRPr="00CE124F">
        <w:tab/>
      </w:r>
      <w:r w:rsidRPr="00CE124F">
        <w:rPr>
          <w:shd w:val="clear" w:color="auto" w:fill="FFFFFF"/>
        </w:rPr>
        <w:t>Вступительные заявления</w:t>
      </w:r>
      <w:r w:rsidR="008B4520" w:rsidRPr="008B4520">
        <w:rPr>
          <w:shd w:val="clear" w:color="auto" w:fill="FFFFFF"/>
        </w:rPr>
        <w:t xml:space="preserve"> </w:t>
      </w:r>
      <w:r w:rsidRPr="00CE124F">
        <w:tab/>
      </w:r>
      <w:r w:rsidRPr="00CE124F">
        <w:tab/>
        <w:t>2</w:t>
      </w:r>
      <w:r w:rsidR="004A2A62">
        <w:rPr>
          <w:rFonts w:cs="Times New Roman"/>
        </w:rPr>
        <w:t>−</w:t>
      </w:r>
      <w:r w:rsidRPr="00CE124F">
        <w:t>8</w:t>
      </w:r>
      <w:r w:rsidRPr="00CE124F">
        <w:tab/>
      </w:r>
      <w:r w:rsidR="00DC0FAA" w:rsidRPr="00DC0FAA">
        <w:t>3</w:t>
      </w:r>
    </w:p>
    <w:p w14:paraId="7A1A3F9A" w14:textId="1BA73188"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t>III.</w:t>
      </w:r>
      <w:r w:rsidRPr="00CE124F">
        <w:tab/>
      </w:r>
      <w:r w:rsidRPr="00CE124F">
        <w:rPr>
          <w:shd w:val="clear" w:color="auto" w:fill="FFFFFF"/>
        </w:rPr>
        <w:t>Утверждение повестки дня</w:t>
      </w:r>
      <w:r w:rsidRPr="00CE124F">
        <w:t xml:space="preserve"> (пункт 1 повестки дня)</w:t>
      </w:r>
      <w:r w:rsidR="008B4520" w:rsidRPr="008B4520">
        <w:t xml:space="preserve"> </w:t>
      </w:r>
      <w:r w:rsidRPr="00CE124F">
        <w:tab/>
      </w:r>
      <w:r w:rsidRPr="00CE124F">
        <w:tab/>
        <w:t>9</w:t>
      </w:r>
      <w:r w:rsidR="004A2A62">
        <w:rPr>
          <w:rFonts w:cs="Times New Roman"/>
        </w:rPr>
        <w:t>−</w:t>
      </w:r>
      <w:r w:rsidRPr="00CE124F">
        <w:t>11</w:t>
      </w:r>
      <w:r w:rsidRPr="00CE124F">
        <w:tab/>
      </w:r>
      <w:r w:rsidR="00DC0FAA" w:rsidRPr="00DC0FAA">
        <w:t>4</w:t>
      </w:r>
    </w:p>
    <w:p w14:paraId="5C06F679" w14:textId="7823F031"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ind w:left="1130" w:hanging="1130"/>
      </w:pPr>
      <w:r w:rsidRPr="00CE124F">
        <w:tab/>
        <w:t>IV.</w:t>
      </w:r>
      <w:r w:rsidRPr="00CE124F">
        <w:tab/>
      </w:r>
      <w:r w:rsidRPr="00CE124F">
        <w:rPr>
          <w:shd w:val="clear" w:color="auto" w:fill="FFFFFF"/>
        </w:rPr>
        <w:t>Поправки к правилам, касающимся городских и междугородных автобусов</w:t>
      </w:r>
      <w:r w:rsidRPr="00CE124F">
        <w:t xml:space="preserve"> </w:t>
      </w:r>
      <w:r w:rsidRPr="00CE124F">
        <w:rPr>
          <w:b/>
          <w:bCs/>
          <w:sz w:val="24"/>
          <w:szCs w:val="24"/>
        </w:rPr>
        <w:br/>
      </w:r>
      <w:r w:rsidRPr="00CE124F">
        <w:t>(пункт 2 повестки дня)</w:t>
      </w:r>
      <w:r w:rsidR="008B4520" w:rsidRPr="008B4520">
        <w:t xml:space="preserve"> </w:t>
      </w:r>
      <w:r w:rsidRPr="00CE124F">
        <w:tab/>
      </w:r>
      <w:r w:rsidRPr="00CE124F">
        <w:tab/>
        <w:t>12</w:t>
      </w:r>
      <w:r w:rsidR="004A2A62">
        <w:rPr>
          <w:rFonts w:cs="Times New Roman"/>
        </w:rPr>
        <w:t>−</w:t>
      </w:r>
      <w:r w:rsidRPr="00CE124F">
        <w:t>28</w:t>
      </w:r>
      <w:r w:rsidRPr="00CE124F">
        <w:tab/>
      </w:r>
      <w:r w:rsidR="00DC0FAA" w:rsidRPr="00DC0FAA">
        <w:t>4</w:t>
      </w:r>
    </w:p>
    <w:p w14:paraId="122A5FCB" w14:textId="15C27413"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A.</w:t>
      </w:r>
      <w:r w:rsidRPr="00CE124F">
        <w:tab/>
      </w:r>
      <w:r w:rsidRPr="00CE124F">
        <w:rPr>
          <w:shd w:val="clear" w:color="auto" w:fill="FFFFFF"/>
        </w:rPr>
        <w:t>Правила № 107 ООН (транспортные средства категорий M</w:t>
      </w:r>
      <w:r w:rsidRPr="00CE124F">
        <w:rPr>
          <w:shd w:val="clear" w:color="auto" w:fill="FFFFFF"/>
          <w:vertAlign w:val="subscript"/>
        </w:rPr>
        <w:t>2</w:t>
      </w:r>
      <w:r w:rsidRPr="00CE124F">
        <w:rPr>
          <w:shd w:val="clear" w:color="auto" w:fill="FFFFFF"/>
        </w:rPr>
        <w:t xml:space="preserve"> и M</w:t>
      </w:r>
      <w:r w:rsidRPr="00CE124F">
        <w:rPr>
          <w:shd w:val="clear" w:color="auto" w:fill="FFFFFF"/>
          <w:vertAlign w:val="subscript"/>
        </w:rPr>
        <w:t>3</w:t>
      </w:r>
      <w:r w:rsidRPr="00CE124F">
        <w:rPr>
          <w:shd w:val="clear" w:color="auto" w:fill="FFFFFF"/>
        </w:rPr>
        <w:t>)</w:t>
      </w:r>
      <w:r w:rsidR="008B4520" w:rsidRPr="008B4520">
        <w:rPr>
          <w:shd w:val="clear" w:color="auto" w:fill="FFFFFF"/>
        </w:rPr>
        <w:t xml:space="preserve"> </w:t>
      </w:r>
      <w:r w:rsidRPr="00CE124F">
        <w:tab/>
      </w:r>
      <w:r w:rsidRPr="00CE124F">
        <w:tab/>
        <w:t>13</w:t>
      </w:r>
      <w:r w:rsidR="004A2A62">
        <w:rPr>
          <w:rFonts w:cs="Times New Roman"/>
        </w:rPr>
        <w:t>−</w:t>
      </w:r>
      <w:r w:rsidRPr="00CE124F">
        <w:t>25</w:t>
      </w:r>
      <w:r w:rsidRPr="00CE124F">
        <w:tab/>
      </w:r>
      <w:r w:rsidR="00DC0FAA" w:rsidRPr="00DC0FAA">
        <w:t>4</w:t>
      </w:r>
    </w:p>
    <w:p w14:paraId="7EA9AE6F" w14:textId="5FEBC282"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B.</w:t>
      </w:r>
      <w:r w:rsidRPr="00CE124F">
        <w:tab/>
      </w:r>
      <w:r w:rsidRPr="00CE124F">
        <w:rPr>
          <w:shd w:val="clear" w:color="auto" w:fill="FFFFFF"/>
        </w:rPr>
        <w:t xml:space="preserve">Правила № 118 ООН (характеристики горения материалов) </w:t>
      </w:r>
      <w:r w:rsidRPr="00CE124F">
        <w:tab/>
      </w:r>
      <w:r w:rsidRPr="00CE124F">
        <w:tab/>
        <w:t>26</w:t>
      </w:r>
      <w:r w:rsidR="004A2A62">
        <w:rPr>
          <w:rFonts w:cs="Times New Roman"/>
        </w:rPr>
        <w:t>−</w:t>
      </w:r>
      <w:r w:rsidRPr="00CE124F">
        <w:t>28</w:t>
      </w:r>
      <w:r w:rsidRPr="00CE124F">
        <w:tab/>
      </w:r>
      <w:r w:rsidR="00DC0FAA" w:rsidRPr="00DC0FAA">
        <w:t>6</w:t>
      </w:r>
    </w:p>
    <w:p w14:paraId="4E95C14C" w14:textId="7291EB9C"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ind w:left="1130" w:hanging="1130"/>
      </w:pPr>
      <w:r w:rsidRPr="00CE124F">
        <w:tab/>
        <w:t>V.</w:t>
      </w:r>
      <w:r w:rsidRPr="00CE124F">
        <w:tab/>
      </w:r>
      <w:r w:rsidRPr="00CE124F">
        <w:rPr>
          <w:shd w:val="clear" w:color="auto" w:fill="FFFFFF"/>
        </w:rPr>
        <w:t xml:space="preserve">Поправки к правилам, касающимся безопасных </w:t>
      </w:r>
      <w:proofErr w:type="spellStart"/>
      <w:r w:rsidRPr="00CE124F">
        <w:rPr>
          <w:shd w:val="clear" w:color="auto" w:fill="FFFFFF"/>
        </w:rPr>
        <w:t>стекловых</w:t>
      </w:r>
      <w:proofErr w:type="spellEnd"/>
      <w:r w:rsidRPr="00CE124F">
        <w:rPr>
          <w:shd w:val="clear" w:color="auto" w:fill="FFFFFF"/>
        </w:rPr>
        <w:t xml:space="preserve"> материалов </w:t>
      </w:r>
      <w:r w:rsidRPr="00CE124F">
        <w:rPr>
          <w:b/>
          <w:bCs/>
          <w:sz w:val="24"/>
          <w:szCs w:val="24"/>
        </w:rPr>
        <w:br/>
      </w:r>
      <w:r w:rsidRPr="00CE124F">
        <w:t>(пункт 3 повестки дня)</w:t>
      </w:r>
      <w:r w:rsidR="008B4520" w:rsidRPr="008B4520">
        <w:t xml:space="preserve"> </w:t>
      </w:r>
      <w:r w:rsidRPr="00CE124F">
        <w:tab/>
      </w:r>
      <w:r w:rsidRPr="00CE124F">
        <w:tab/>
        <w:t>29</w:t>
      </w:r>
      <w:r w:rsidR="004A2A62">
        <w:rPr>
          <w:rFonts w:cs="Times New Roman"/>
        </w:rPr>
        <w:t>−</w:t>
      </w:r>
      <w:r w:rsidRPr="00CE124F">
        <w:t>31</w:t>
      </w:r>
      <w:r w:rsidRPr="00CE124F">
        <w:tab/>
      </w:r>
      <w:r w:rsidR="00DC0FAA" w:rsidRPr="00DC0FAA">
        <w:t>7</w:t>
      </w:r>
    </w:p>
    <w:p w14:paraId="62256CE1" w14:textId="6308BF93"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ind w:left="1559" w:hanging="1559"/>
      </w:pPr>
      <w:r w:rsidRPr="00CE124F">
        <w:tab/>
      </w:r>
      <w:r w:rsidRPr="00CE124F">
        <w:tab/>
        <w:t>A.</w:t>
      </w:r>
      <w:r w:rsidRPr="00CE124F">
        <w:tab/>
      </w:r>
      <w:r w:rsidRPr="00CE124F">
        <w:rPr>
          <w:shd w:val="clear" w:color="auto" w:fill="FFFFFF"/>
        </w:rPr>
        <w:t xml:space="preserve">Глобальные технические правила № 6 ООН </w:t>
      </w:r>
      <w:r w:rsidRPr="00CE124F">
        <w:rPr>
          <w:b/>
          <w:bCs/>
          <w:sz w:val="24"/>
          <w:szCs w:val="24"/>
        </w:rPr>
        <w:br/>
      </w:r>
      <w:r w:rsidRPr="00CE124F">
        <w:rPr>
          <w:shd w:val="clear" w:color="auto" w:fill="FFFFFF"/>
        </w:rPr>
        <w:t xml:space="preserve">(безопасные </w:t>
      </w:r>
      <w:proofErr w:type="spellStart"/>
      <w:r w:rsidRPr="00CE124F">
        <w:rPr>
          <w:shd w:val="clear" w:color="auto" w:fill="FFFFFF"/>
        </w:rPr>
        <w:t>стекловые</w:t>
      </w:r>
      <w:proofErr w:type="spellEnd"/>
      <w:r w:rsidRPr="00CE124F">
        <w:rPr>
          <w:shd w:val="clear" w:color="auto" w:fill="FFFFFF"/>
        </w:rPr>
        <w:t xml:space="preserve"> материалы)</w:t>
      </w:r>
      <w:r w:rsidR="008B4520" w:rsidRPr="008B4520">
        <w:rPr>
          <w:shd w:val="clear" w:color="auto" w:fill="FFFFFF"/>
        </w:rPr>
        <w:t xml:space="preserve"> </w:t>
      </w:r>
      <w:r w:rsidRPr="00CE124F">
        <w:tab/>
      </w:r>
      <w:r w:rsidRPr="00CE124F">
        <w:tab/>
        <w:t>30</w:t>
      </w:r>
      <w:r w:rsidRPr="00CE124F">
        <w:tab/>
      </w:r>
      <w:r w:rsidR="00DC0FAA" w:rsidRPr="00DC0FAA">
        <w:t>7</w:t>
      </w:r>
    </w:p>
    <w:p w14:paraId="50CEDFA2" w14:textId="61AA46A3"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B.</w:t>
      </w:r>
      <w:r w:rsidRPr="00CE124F">
        <w:tab/>
      </w:r>
      <w:r w:rsidRPr="00CE124F">
        <w:rPr>
          <w:shd w:val="clear" w:color="auto" w:fill="FFFFFF"/>
        </w:rPr>
        <w:t xml:space="preserve">Правила № 43 ООН (безопасные </w:t>
      </w:r>
      <w:proofErr w:type="spellStart"/>
      <w:r w:rsidRPr="00CE124F">
        <w:rPr>
          <w:shd w:val="clear" w:color="auto" w:fill="FFFFFF"/>
        </w:rPr>
        <w:t>стекловые</w:t>
      </w:r>
      <w:proofErr w:type="spellEnd"/>
      <w:r w:rsidRPr="00CE124F">
        <w:rPr>
          <w:shd w:val="clear" w:color="auto" w:fill="FFFFFF"/>
        </w:rPr>
        <w:t xml:space="preserve"> материалы)</w:t>
      </w:r>
      <w:r w:rsidRPr="00CE124F">
        <w:t xml:space="preserve"> </w:t>
      </w:r>
      <w:r w:rsidRPr="00CE124F">
        <w:tab/>
      </w:r>
      <w:r w:rsidRPr="00CE124F">
        <w:tab/>
        <w:t>31</w:t>
      </w:r>
      <w:r w:rsidRPr="00CE124F">
        <w:tab/>
      </w:r>
      <w:r w:rsidR="00DC0FAA" w:rsidRPr="00DC0FAA">
        <w:t>7</w:t>
      </w:r>
    </w:p>
    <w:p w14:paraId="2B663946" w14:textId="5C64CC0E"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ind w:left="1130" w:hanging="1130"/>
      </w:pPr>
      <w:r w:rsidRPr="00CE124F">
        <w:tab/>
        <w:t>VI.</w:t>
      </w:r>
      <w:r w:rsidRPr="00CE124F">
        <w:tab/>
      </w:r>
      <w:r w:rsidRPr="00CE124F">
        <w:rPr>
          <w:shd w:val="clear" w:color="auto" w:fill="FFFFFF"/>
        </w:rPr>
        <w:t xml:space="preserve">Предупреждение о присутствии уязвимых участников дорожного движения </w:t>
      </w:r>
      <w:r w:rsidRPr="00CE124F">
        <w:rPr>
          <w:b/>
          <w:bCs/>
          <w:sz w:val="24"/>
          <w:szCs w:val="24"/>
        </w:rPr>
        <w:br/>
      </w:r>
      <w:r w:rsidRPr="00CE124F">
        <w:rPr>
          <w:shd w:val="clear" w:color="auto" w:fill="FFFFFF"/>
        </w:rPr>
        <w:t xml:space="preserve">в непосредственной близости </w:t>
      </w:r>
      <w:r w:rsidRPr="00CE124F">
        <w:t>(пункт 4 повестки дня)</w:t>
      </w:r>
      <w:r w:rsidR="008B4520" w:rsidRPr="008B4520">
        <w:t xml:space="preserve"> </w:t>
      </w:r>
      <w:r w:rsidRPr="00CE124F">
        <w:tab/>
      </w:r>
      <w:r w:rsidRPr="00CE124F">
        <w:tab/>
        <w:t>32</w:t>
      </w:r>
      <w:r w:rsidR="004A2A62">
        <w:rPr>
          <w:rFonts w:cs="Times New Roman"/>
        </w:rPr>
        <w:t>−</w:t>
      </w:r>
      <w:r w:rsidRPr="00CE124F">
        <w:t>49</w:t>
      </w:r>
      <w:r w:rsidRPr="00CE124F">
        <w:tab/>
      </w:r>
      <w:r w:rsidR="00DC0FAA" w:rsidRPr="00DC0FAA">
        <w:t>7</w:t>
      </w:r>
    </w:p>
    <w:p w14:paraId="0BAFE9BB" w14:textId="21F5240F"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A.</w:t>
      </w:r>
      <w:r w:rsidRPr="00CE124F">
        <w:tab/>
      </w:r>
      <w:r w:rsidRPr="00CE124F">
        <w:rPr>
          <w:shd w:val="clear" w:color="auto" w:fill="FFFFFF"/>
        </w:rPr>
        <w:t>Правила № 46 ООН (устройства непрямого обзора)</w:t>
      </w:r>
      <w:r w:rsidR="008B4520" w:rsidRPr="008B4520">
        <w:rPr>
          <w:shd w:val="clear" w:color="auto" w:fill="FFFFFF"/>
        </w:rPr>
        <w:t xml:space="preserve"> </w:t>
      </w:r>
      <w:r w:rsidRPr="00CE124F">
        <w:tab/>
      </w:r>
      <w:r w:rsidRPr="00CE124F">
        <w:tab/>
        <w:t>39</w:t>
      </w:r>
      <w:r w:rsidR="004A2A62">
        <w:rPr>
          <w:rFonts w:cs="Times New Roman"/>
        </w:rPr>
        <w:t>−</w:t>
      </w:r>
      <w:r w:rsidRPr="00CE124F">
        <w:t>41</w:t>
      </w:r>
      <w:r w:rsidRPr="00CE124F">
        <w:tab/>
      </w:r>
      <w:r w:rsidR="00DC0FAA" w:rsidRPr="00DC0FAA">
        <w:t>8</w:t>
      </w:r>
    </w:p>
    <w:p w14:paraId="76A6605B" w14:textId="5475074C"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B.</w:t>
      </w:r>
      <w:r w:rsidRPr="00CE124F">
        <w:tab/>
      </w:r>
      <w:r w:rsidRPr="00CE124F">
        <w:rPr>
          <w:shd w:val="clear" w:color="auto" w:fill="FFFFFF"/>
        </w:rPr>
        <w:t>Правила № 151 ООН (системы индикации мертвой зоны)</w:t>
      </w:r>
      <w:r w:rsidR="008B4520" w:rsidRPr="008B4520">
        <w:rPr>
          <w:shd w:val="clear" w:color="auto" w:fill="FFFFFF"/>
        </w:rPr>
        <w:t xml:space="preserve"> </w:t>
      </w:r>
      <w:r w:rsidRPr="00CE124F">
        <w:tab/>
      </w:r>
      <w:r w:rsidRPr="00CE124F">
        <w:tab/>
        <w:t>42</w:t>
      </w:r>
      <w:r w:rsidR="004A2A62">
        <w:rPr>
          <w:rFonts w:cs="Times New Roman"/>
        </w:rPr>
        <w:t>−</w:t>
      </w:r>
      <w:r w:rsidRPr="00CE124F">
        <w:t>45</w:t>
      </w:r>
      <w:r w:rsidRPr="00CE124F">
        <w:tab/>
      </w:r>
      <w:r w:rsidR="00DC0FAA" w:rsidRPr="00DC0FAA">
        <w:t>8</w:t>
      </w:r>
    </w:p>
    <w:p w14:paraId="67CB7074" w14:textId="28A5E320"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C.</w:t>
      </w:r>
      <w:r w:rsidRPr="00CE124F">
        <w:tab/>
      </w:r>
      <w:r w:rsidRPr="00CE124F">
        <w:rPr>
          <w:shd w:val="clear" w:color="auto" w:fill="FFFFFF"/>
        </w:rPr>
        <w:t>Правила № 158 ООН (движение задним ходом)</w:t>
      </w:r>
      <w:r w:rsidR="008B4520" w:rsidRPr="008B4520">
        <w:rPr>
          <w:shd w:val="clear" w:color="auto" w:fill="FFFFFF"/>
        </w:rPr>
        <w:t xml:space="preserve"> </w:t>
      </w:r>
      <w:r w:rsidRPr="00CE124F">
        <w:tab/>
      </w:r>
      <w:r w:rsidRPr="00CE124F">
        <w:tab/>
        <w:t>46</w:t>
      </w:r>
      <w:r w:rsidR="00B2561D">
        <w:rPr>
          <w:rFonts w:cs="Times New Roman"/>
        </w:rPr>
        <w:t>−</w:t>
      </w:r>
      <w:r w:rsidRPr="00CE124F">
        <w:t>47</w:t>
      </w:r>
      <w:r w:rsidRPr="00CE124F">
        <w:tab/>
      </w:r>
      <w:r w:rsidR="00DC0FAA" w:rsidRPr="00DC0FAA">
        <w:t>9</w:t>
      </w:r>
    </w:p>
    <w:p w14:paraId="02A5F37A" w14:textId="7F070768"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r>
      <w:r w:rsidRPr="00CE124F">
        <w:tab/>
        <w:t>D.</w:t>
      </w:r>
      <w:r w:rsidRPr="00CE124F">
        <w:tab/>
      </w:r>
      <w:r w:rsidRPr="00CE124F">
        <w:rPr>
          <w:shd w:val="clear" w:color="auto" w:fill="FFFFFF"/>
        </w:rPr>
        <w:t>Правила № 159 ООН (системы информирования при трогании с места)</w:t>
      </w:r>
      <w:r w:rsidR="008B4520" w:rsidRPr="008B4520">
        <w:rPr>
          <w:shd w:val="clear" w:color="auto" w:fill="FFFFFF"/>
        </w:rPr>
        <w:t xml:space="preserve"> </w:t>
      </w:r>
      <w:r w:rsidRPr="00CE124F">
        <w:tab/>
      </w:r>
      <w:r w:rsidRPr="00CE124F">
        <w:tab/>
        <w:t>48</w:t>
      </w:r>
      <w:r w:rsidR="00B2561D">
        <w:rPr>
          <w:rFonts w:cs="Times New Roman"/>
        </w:rPr>
        <w:t>−</w:t>
      </w:r>
      <w:r w:rsidRPr="00CE124F">
        <w:t>49</w:t>
      </w:r>
      <w:r w:rsidRPr="00CE124F">
        <w:tab/>
      </w:r>
      <w:r w:rsidR="00DC0FAA" w:rsidRPr="00DC0FAA">
        <w:t>9</w:t>
      </w:r>
    </w:p>
    <w:p w14:paraId="337A40ED" w14:textId="4BB4173E" w:rsidR="00BF2C59" w:rsidRPr="00DC0FAA" w:rsidRDefault="00BF2C59" w:rsidP="008B4520">
      <w:pPr>
        <w:tabs>
          <w:tab w:val="right" w:pos="850"/>
          <w:tab w:val="left" w:pos="1134"/>
          <w:tab w:val="left" w:pos="1559"/>
          <w:tab w:val="left" w:pos="1984"/>
          <w:tab w:val="left" w:leader="dot" w:pos="7938"/>
          <w:tab w:val="right" w:pos="8929"/>
          <w:tab w:val="right" w:pos="9638"/>
        </w:tabs>
        <w:spacing w:after="110"/>
      </w:pPr>
      <w:r w:rsidRPr="00CE124F">
        <w:tab/>
        <w:t>VII.</w:t>
      </w:r>
      <w:r w:rsidRPr="00CE124F">
        <w:tab/>
      </w:r>
      <w:r w:rsidRPr="00CE124F">
        <w:rPr>
          <w:shd w:val="clear" w:color="auto" w:fill="FFFFFF"/>
        </w:rPr>
        <w:t>Правила № 39 ООН (механизм для измерения скорости и одометр)</w:t>
      </w:r>
      <w:r w:rsidRPr="00CE124F">
        <w:t xml:space="preserve"> </w:t>
      </w:r>
      <w:r w:rsidRPr="00CE124F">
        <w:rPr>
          <w:b/>
          <w:bCs/>
          <w:sz w:val="24"/>
          <w:szCs w:val="24"/>
        </w:rPr>
        <w:br/>
      </w:r>
      <w:r w:rsidRPr="00CE124F">
        <w:t xml:space="preserve"> </w:t>
      </w:r>
      <w:r w:rsidRPr="00CE124F">
        <w:tab/>
      </w:r>
      <w:r w:rsidRPr="00CE124F">
        <w:tab/>
        <w:t>(пункт 5 повестки дня)</w:t>
      </w:r>
      <w:r w:rsidR="008B4520" w:rsidRPr="008B4520">
        <w:t xml:space="preserve"> </w:t>
      </w:r>
      <w:r w:rsidRPr="00CE124F">
        <w:tab/>
      </w:r>
      <w:r w:rsidRPr="00CE124F">
        <w:tab/>
        <w:t>50</w:t>
      </w:r>
      <w:r w:rsidR="00B2561D">
        <w:rPr>
          <w:rFonts w:cs="Times New Roman"/>
        </w:rPr>
        <w:t>−</w:t>
      </w:r>
      <w:r w:rsidRPr="00CE124F">
        <w:t>54</w:t>
      </w:r>
      <w:r w:rsidRPr="00CE124F">
        <w:tab/>
      </w:r>
      <w:r w:rsidR="00DC0FAA" w:rsidRPr="00DC0FAA">
        <w:t>9</w:t>
      </w:r>
    </w:p>
    <w:p w14:paraId="08A72069" w14:textId="77777777" w:rsidR="007B2EA6" w:rsidRDefault="007B2EA6">
      <w:pPr>
        <w:suppressAutoHyphens w:val="0"/>
        <w:spacing w:line="240" w:lineRule="auto"/>
      </w:pPr>
      <w:r>
        <w:br w:type="page"/>
      </w:r>
    </w:p>
    <w:p w14:paraId="74198104" w14:textId="4AE198D1"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VIII.</w:t>
      </w:r>
      <w:r w:rsidRPr="00CE124F">
        <w:tab/>
      </w:r>
      <w:r w:rsidRPr="00CE124F">
        <w:rPr>
          <w:shd w:val="clear" w:color="auto" w:fill="FFFFFF"/>
        </w:rPr>
        <w:t xml:space="preserve">Правила № 55 ООН (механические сцепные устройства) </w:t>
      </w:r>
      <w:r w:rsidRPr="00CE124F">
        <w:rPr>
          <w:b/>
          <w:bCs/>
          <w:sz w:val="24"/>
          <w:szCs w:val="24"/>
        </w:rPr>
        <w:br/>
      </w:r>
      <w:r w:rsidRPr="00CE124F">
        <w:rPr>
          <w:shd w:val="clear" w:color="auto" w:fill="FFFFFF"/>
        </w:rPr>
        <w:t xml:space="preserve"> </w:t>
      </w:r>
      <w:r w:rsidRPr="00CE124F">
        <w:rPr>
          <w:shd w:val="clear" w:color="auto" w:fill="FFFFFF"/>
        </w:rPr>
        <w:tab/>
      </w:r>
      <w:r w:rsidRPr="00CE124F">
        <w:rPr>
          <w:shd w:val="clear" w:color="auto" w:fill="FFFFFF"/>
        </w:rPr>
        <w:tab/>
        <w:t>(пункт 5</w:t>
      </w:r>
      <w:r w:rsidR="008B4520" w:rsidRPr="008B4520">
        <w:rPr>
          <w:shd w:val="clear" w:color="auto" w:fill="FFFFFF"/>
        </w:rPr>
        <w:t xml:space="preserve"> </w:t>
      </w:r>
      <w:r w:rsidR="008B4520">
        <w:rPr>
          <w:shd w:val="clear" w:color="auto" w:fill="FFFFFF"/>
          <w:lang w:val="fr-CH"/>
        </w:rPr>
        <w:t>bis</w:t>
      </w:r>
      <w:r w:rsidRPr="00CE124F">
        <w:rPr>
          <w:shd w:val="clear" w:color="auto" w:fill="FFFFFF"/>
        </w:rPr>
        <w:t xml:space="preserve"> повестки дня)</w:t>
      </w:r>
      <w:r w:rsidR="008B4520" w:rsidRPr="008B4520">
        <w:rPr>
          <w:shd w:val="clear" w:color="auto" w:fill="FFFFFF"/>
        </w:rPr>
        <w:t xml:space="preserve"> </w:t>
      </w:r>
      <w:r w:rsidRPr="00CE124F">
        <w:tab/>
      </w:r>
      <w:r w:rsidRPr="00CE124F">
        <w:tab/>
        <w:t>55</w:t>
      </w:r>
      <w:r w:rsidR="00B2561D">
        <w:rPr>
          <w:rFonts w:cs="Times New Roman"/>
        </w:rPr>
        <w:t>−</w:t>
      </w:r>
      <w:r w:rsidRPr="00CE124F">
        <w:t>58</w:t>
      </w:r>
      <w:r w:rsidRPr="00CE124F">
        <w:tab/>
      </w:r>
      <w:r w:rsidR="00DC0FAA" w:rsidRPr="00DC0FAA">
        <w:t>10</w:t>
      </w:r>
    </w:p>
    <w:p w14:paraId="11775AC9" w14:textId="4AC792AA"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IX.</w:t>
      </w:r>
      <w:r w:rsidRPr="00CE124F">
        <w:tab/>
      </w:r>
      <w:r w:rsidRPr="00CE124F">
        <w:rPr>
          <w:shd w:val="clear" w:color="auto" w:fill="FFFFFF"/>
        </w:rPr>
        <w:t xml:space="preserve">Правила № 58 ООН (задние </w:t>
      </w:r>
      <w:proofErr w:type="spellStart"/>
      <w:r w:rsidRPr="00CE124F">
        <w:rPr>
          <w:shd w:val="clear" w:color="auto" w:fill="FFFFFF"/>
        </w:rPr>
        <w:t>противоподкатные</w:t>
      </w:r>
      <w:proofErr w:type="spellEnd"/>
      <w:r w:rsidRPr="00CE124F">
        <w:rPr>
          <w:shd w:val="clear" w:color="auto" w:fill="FFFFFF"/>
        </w:rPr>
        <w:t xml:space="preserve"> защитные устройства)</w:t>
      </w:r>
      <w:r w:rsidRPr="00CE124F">
        <w:t xml:space="preserve"> </w:t>
      </w:r>
      <w:r w:rsidRPr="00CE124F">
        <w:rPr>
          <w:b/>
          <w:bCs/>
          <w:sz w:val="24"/>
          <w:szCs w:val="24"/>
        </w:rPr>
        <w:br/>
      </w:r>
      <w:r w:rsidRPr="00CE124F">
        <w:t xml:space="preserve"> </w:t>
      </w:r>
      <w:r w:rsidRPr="00CE124F">
        <w:tab/>
      </w:r>
      <w:r w:rsidRPr="00CE124F">
        <w:tab/>
        <w:t>(пункт 6 повестки дня)</w:t>
      </w:r>
      <w:r w:rsidR="008B4520" w:rsidRPr="008B4520">
        <w:t xml:space="preserve"> </w:t>
      </w:r>
      <w:r w:rsidRPr="00CE124F">
        <w:tab/>
      </w:r>
      <w:r w:rsidRPr="00CE124F">
        <w:tab/>
        <w:t>59</w:t>
      </w:r>
      <w:r w:rsidR="00B2561D">
        <w:rPr>
          <w:rFonts w:cs="Times New Roman"/>
        </w:rPr>
        <w:t>−</w:t>
      </w:r>
      <w:r w:rsidRPr="00CE124F">
        <w:t>60</w:t>
      </w:r>
      <w:r w:rsidRPr="00CE124F">
        <w:tab/>
      </w:r>
      <w:r w:rsidR="00DC0FAA" w:rsidRPr="00DC0FAA">
        <w:t>11</w:t>
      </w:r>
    </w:p>
    <w:p w14:paraId="2AE28CE4" w14:textId="25FFAFAF"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w:t>
      </w:r>
      <w:r w:rsidRPr="00CE124F">
        <w:tab/>
      </w:r>
      <w:r w:rsidRPr="00CE124F">
        <w:rPr>
          <w:shd w:val="clear" w:color="auto" w:fill="FFFFFF"/>
        </w:rPr>
        <w:t xml:space="preserve">Правила № 66 ООН (прочность силовой структуры (автобусы)) </w:t>
      </w:r>
      <w:r w:rsidRPr="00CE124F">
        <w:rPr>
          <w:b/>
          <w:bCs/>
          <w:sz w:val="24"/>
          <w:szCs w:val="24"/>
        </w:rPr>
        <w:br/>
      </w:r>
      <w:r w:rsidRPr="00CE124F">
        <w:t xml:space="preserve"> </w:t>
      </w:r>
      <w:r w:rsidRPr="00CE124F">
        <w:tab/>
      </w:r>
      <w:r w:rsidRPr="00CE124F">
        <w:tab/>
        <w:t>(пункт 7 повестки дня)</w:t>
      </w:r>
      <w:r w:rsidR="008B4520" w:rsidRPr="008B4520">
        <w:t xml:space="preserve"> </w:t>
      </w:r>
      <w:r w:rsidRPr="00CE124F">
        <w:tab/>
      </w:r>
      <w:r w:rsidRPr="00CE124F">
        <w:tab/>
        <w:t>61</w:t>
      </w:r>
      <w:r w:rsidR="00B2561D">
        <w:rPr>
          <w:rFonts w:cs="Times New Roman"/>
        </w:rPr>
        <w:t>−</w:t>
      </w:r>
      <w:r w:rsidRPr="00CE124F">
        <w:t>64</w:t>
      </w:r>
      <w:r w:rsidRPr="00CE124F">
        <w:tab/>
      </w:r>
      <w:r w:rsidR="00DC0FAA" w:rsidRPr="00DC0FAA">
        <w:t>11</w:t>
      </w:r>
    </w:p>
    <w:p w14:paraId="5043BF53" w14:textId="6DA71E1D"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XI.</w:t>
      </w:r>
      <w:r w:rsidRPr="00CE124F">
        <w:tab/>
      </w:r>
      <w:r w:rsidRPr="00CE124F">
        <w:rPr>
          <w:shd w:val="clear" w:color="auto" w:fill="FFFFFF"/>
        </w:rPr>
        <w:t xml:space="preserve">Поправки к правилам, касающимся транспортных средств, работающих </w:t>
      </w:r>
      <w:r w:rsidR="00E71B11">
        <w:rPr>
          <w:shd w:val="clear" w:color="auto" w:fill="FFFFFF"/>
        </w:rPr>
        <w:br/>
      </w:r>
      <w:r w:rsidR="00E71B11">
        <w:rPr>
          <w:shd w:val="clear" w:color="auto" w:fill="FFFFFF"/>
        </w:rPr>
        <w:tab/>
      </w:r>
      <w:r w:rsidR="00E71B11">
        <w:rPr>
          <w:shd w:val="clear" w:color="auto" w:fill="FFFFFF"/>
        </w:rPr>
        <w:tab/>
      </w:r>
      <w:r w:rsidRPr="00CE124F">
        <w:rPr>
          <w:shd w:val="clear" w:color="auto" w:fill="FFFFFF"/>
        </w:rPr>
        <w:t xml:space="preserve">на газе </w:t>
      </w:r>
      <w:r w:rsidRPr="00CE124F">
        <w:t>(пункт 8 повестки дня)</w:t>
      </w:r>
      <w:r w:rsidR="008B4520" w:rsidRPr="008B4520">
        <w:t xml:space="preserve"> </w:t>
      </w:r>
      <w:r w:rsidRPr="00CE124F">
        <w:tab/>
      </w:r>
      <w:r w:rsidRPr="00CE124F">
        <w:tab/>
        <w:t>65</w:t>
      </w:r>
      <w:r w:rsidR="00B2561D">
        <w:rPr>
          <w:rFonts w:cs="Times New Roman"/>
        </w:rPr>
        <w:t>−</w:t>
      </w:r>
      <w:r w:rsidRPr="00CE124F">
        <w:t>70</w:t>
      </w:r>
      <w:r w:rsidRPr="00CE124F">
        <w:tab/>
      </w:r>
      <w:r w:rsidR="00DC0FAA" w:rsidRPr="00DC0FAA">
        <w:t>11</w:t>
      </w:r>
    </w:p>
    <w:p w14:paraId="520FAB58" w14:textId="5A3C9FF2"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r>
      <w:r w:rsidRPr="00CE124F">
        <w:tab/>
        <w:t>A.</w:t>
      </w:r>
      <w:r w:rsidRPr="00CE124F">
        <w:tab/>
      </w:r>
      <w:r w:rsidRPr="00CE124F">
        <w:rPr>
          <w:shd w:val="clear" w:color="auto" w:fill="FFFFFF"/>
        </w:rPr>
        <w:t>Правила № 67 ООН (транспортные средства, работающие на СНГ)</w:t>
      </w:r>
      <w:r w:rsidR="008B4520" w:rsidRPr="008B4520">
        <w:rPr>
          <w:shd w:val="clear" w:color="auto" w:fill="FFFFFF"/>
        </w:rPr>
        <w:t xml:space="preserve"> </w:t>
      </w:r>
      <w:r w:rsidRPr="00CE124F">
        <w:tab/>
      </w:r>
      <w:r w:rsidRPr="00CE124F">
        <w:tab/>
        <w:t>65</w:t>
      </w:r>
      <w:r w:rsidR="00B2561D">
        <w:rPr>
          <w:rFonts w:cs="Times New Roman"/>
        </w:rPr>
        <w:t>−</w:t>
      </w:r>
      <w:r w:rsidRPr="00CE124F">
        <w:t>66</w:t>
      </w:r>
      <w:r w:rsidRPr="00CE124F">
        <w:tab/>
      </w:r>
      <w:r w:rsidR="00DC0FAA" w:rsidRPr="00DC0FAA">
        <w:t>11</w:t>
      </w:r>
    </w:p>
    <w:p w14:paraId="3E2D20CA" w14:textId="05FCD33E"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r>
      <w:r w:rsidRPr="00CE124F">
        <w:tab/>
        <w:t>B.</w:t>
      </w:r>
      <w:r w:rsidRPr="00CE124F">
        <w:tab/>
      </w:r>
      <w:r w:rsidRPr="00CE124F">
        <w:rPr>
          <w:shd w:val="clear" w:color="auto" w:fill="FFFFFF"/>
        </w:rPr>
        <w:t xml:space="preserve">Правила № 110 ООН (транспортные средства, работающие на КПГ </w:t>
      </w:r>
      <w:r w:rsidR="008B4520">
        <w:rPr>
          <w:shd w:val="clear" w:color="auto" w:fill="FFFFFF"/>
        </w:rPr>
        <w:br/>
      </w:r>
      <w:r w:rsidR="008B4520">
        <w:rPr>
          <w:shd w:val="clear" w:color="auto" w:fill="FFFFFF"/>
        </w:rPr>
        <w:tab/>
      </w:r>
      <w:r w:rsidR="008B4520">
        <w:rPr>
          <w:shd w:val="clear" w:color="auto" w:fill="FFFFFF"/>
        </w:rPr>
        <w:tab/>
      </w:r>
      <w:r w:rsidR="008B4520">
        <w:rPr>
          <w:shd w:val="clear" w:color="auto" w:fill="FFFFFF"/>
        </w:rPr>
        <w:tab/>
      </w:r>
      <w:r w:rsidRPr="00CE124F">
        <w:rPr>
          <w:shd w:val="clear" w:color="auto" w:fill="FFFFFF"/>
        </w:rPr>
        <w:t>и СПГ)</w:t>
      </w:r>
      <w:r w:rsidR="008B4520" w:rsidRPr="008B4520">
        <w:rPr>
          <w:shd w:val="clear" w:color="auto" w:fill="FFFFFF"/>
        </w:rPr>
        <w:t xml:space="preserve"> </w:t>
      </w:r>
      <w:r w:rsidRPr="00CE124F">
        <w:tab/>
      </w:r>
      <w:r w:rsidR="008B4520">
        <w:tab/>
      </w:r>
      <w:r w:rsidRPr="00CE124F">
        <w:t>67</w:t>
      </w:r>
      <w:r w:rsidR="00B2561D">
        <w:rPr>
          <w:rFonts w:cs="Times New Roman"/>
        </w:rPr>
        <w:t>−</w:t>
      </w:r>
      <w:r w:rsidRPr="00CE124F">
        <w:t>70</w:t>
      </w:r>
      <w:r w:rsidRPr="00CE124F">
        <w:tab/>
      </w:r>
      <w:r w:rsidR="00DC0FAA" w:rsidRPr="00DC0FAA">
        <w:t>12</w:t>
      </w:r>
    </w:p>
    <w:p w14:paraId="644FCCB5" w14:textId="7BFE7A14"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XII.</w:t>
      </w:r>
      <w:r w:rsidRPr="00CE124F">
        <w:tab/>
      </w:r>
      <w:r w:rsidRPr="00CE124F">
        <w:rPr>
          <w:shd w:val="clear" w:color="auto" w:fill="FFFFFF"/>
        </w:rPr>
        <w:t xml:space="preserve">Правила № 93 ООН (передняя </w:t>
      </w:r>
      <w:proofErr w:type="spellStart"/>
      <w:r w:rsidRPr="00CE124F">
        <w:rPr>
          <w:shd w:val="clear" w:color="auto" w:fill="FFFFFF"/>
        </w:rPr>
        <w:t>противоподкатная</w:t>
      </w:r>
      <w:proofErr w:type="spellEnd"/>
      <w:r w:rsidRPr="00CE124F">
        <w:rPr>
          <w:shd w:val="clear" w:color="auto" w:fill="FFFFFF"/>
        </w:rPr>
        <w:t xml:space="preserve"> защита) </w:t>
      </w:r>
      <w:r w:rsidRPr="00CE124F">
        <w:rPr>
          <w:b/>
          <w:bCs/>
          <w:sz w:val="24"/>
          <w:szCs w:val="24"/>
        </w:rPr>
        <w:br/>
      </w:r>
      <w:r w:rsidRPr="00CE124F">
        <w:t xml:space="preserve"> </w:t>
      </w:r>
      <w:r w:rsidRPr="00CE124F">
        <w:tab/>
      </w:r>
      <w:r w:rsidRPr="00CE124F">
        <w:tab/>
        <w:t>(пункт 9 повестки дня)</w:t>
      </w:r>
      <w:r w:rsidR="008B4520" w:rsidRPr="008B4520">
        <w:t xml:space="preserve"> </w:t>
      </w:r>
      <w:r w:rsidRPr="00CE124F">
        <w:tab/>
      </w:r>
      <w:r w:rsidRPr="00CE124F">
        <w:tab/>
        <w:t>71</w:t>
      </w:r>
      <w:r w:rsidR="00B2561D">
        <w:rPr>
          <w:rFonts w:cs="Times New Roman"/>
        </w:rPr>
        <w:t>−</w:t>
      </w:r>
      <w:r w:rsidRPr="00CE124F">
        <w:t>73</w:t>
      </w:r>
      <w:r w:rsidRPr="00CE124F">
        <w:tab/>
      </w:r>
      <w:r w:rsidR="00DC0FAA" w:rsidRPr="00DC0FAA">
        <w:t>12</w:t>
      </w:r>
    </w:p>
    <w:p w14:paraId="646D2819" w14:textId="0D63BFE7"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130" w:hanging="1130"/>
      </w:pPr>
      <w:r w:rsidRPr="00CE124F">
        <w:tab/>
        <w:t>XIII.</w:t>
      </w:r>
      <w:r w:rsidRPr="00CE124F">
        <w:tab/>
      </w:r>
      <w:r w:rsidRPr="00CE124F">
        <w:rPr>
          <w:shd w:val="clear" w:color="auto" w:fill="FFFFFF"/>
        </w:rPr>
        <w:t xml:space="preserve">Поправки к правилам, касающимся устройств для предотвращения </w:t>
      </w:r>
      <w:r w:rsidRPr="00CE124F">
        <w:rPr>
          <w:b/>
          <w:bCs/>
          <w:sz w:val="24"/>
          <w:szCs w:val="24"/>
        </w:rPr>
        <w:br/>
      </w:r>
      <w:r w:rsidRPr="00CE124F">
        <w:rPr>
          <w:shd w:val="clear" w:color="auto" w:fill="FFFFFF"/>
        </w:rPr>
        <w:t xml:space="preserve">несанкционированного использования, </w:t>
      </w:r>
      <w:proofErr w:type="spellStart"/>
      <w:r w:rsidRPr="00CE124F">
        <w:rPr>
          <w:shd w:val="clear" w:color="auto" w:fill="FFFFFF"/>
        </w:rPr>
        <w:t>иммобилизаторов</w:t>
      </w:r>
      <w:proofErr w:type="spellEnd"/>
      <w:r w:rsidRPr="00CE124F">
        <w:rPr>
          <w:shd w:val="clear" w:color="auto" w:fill="FFFFFF"/>
        </w:rPr>
        <w:t xml:space="preserve"> и систем охранной </w:t>
      </w:r>
      <w:r w:rsidRPr="00CE124F">
        <w:rPr>
          <w:b/>
          <w:bCs/>
          <w:sz w:val="24"/>
          <w:szCs w:val="24"/>
        </w:rPr>
        <w:br/>
      </w:r>
      <w:r w:rsidRPr="00CE124F">
        <w:rPr>
          <w:shd w:val="clear" w:color="auto" w:fill="FFFFFF"/>
        </w:rPr>
        <w:t xml:space="preserve">сигнализации транспортных средств </w:t>
      </w:r>
      <w:r w:rsidRPr="00CE124F">
        <w:t>(пункт 10 повестки дня)</w:t>
      </w:r>
      <w:r w:rsidR="008B4520" w:rsidRPr="008B4520">
        <w:t xml:space="preserve"> </w:t>
      </w:r>
      <w:r w:rsidRPr="00CE124F">
        <w:tab/>
      </w:r>
      <w:r w:rsidRPr="00CE124F">
        <w:tab/>
        <w:t>74</w:t>
      </w:r>
      <w:r w:rsidR="00B2561D">
        <w:rPr>
          <w:rFonts w:cs="Times New Roman"/>
        </w:rPr>
        <w:t>−</w:t>
      </w:r>
      <w:r w:rsidRPr="00CE124F">
        <w:t>78</w:t>
      </w:r>
      <w:r w:rsidRPr="00CE124F">
        <w:tab/>
      </w:r>
      <w:r w:rsidR="00DC0FAA" w:rsidRPr="00DC0FAA">
        <w:t>13</w:t>
      </w:r>
    </w:p>
    <w:p w14:paraId="4AA839F2" w14:textId="2B1647D0"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559" w:hanging="1559"/>
      </w:pPr>
      <w:r w:rsidRPr="00CE124F">
        <w:tab/>
      </w:r>
      <w:r w:rsidRPr="00CE124F">
        <w:tab/>
        <w:t>A.</w:t>
      </w:r>
      <w:r w:rsidRPr="00CE124F">
        <w:tab/>
      </w:r>
      <w:r w:rsidRPr="00CE124F">
        <w:rPr>
          <w:shd w:val="clear" w:color="auto" w:fill="FFFFFF"/>
        </w:rPr>
        <w:t xml:space="preserve">Правила № 116 ООН (противоугонные системы и системы охранной </w:t>
      </w:r>
      <w:r w:rsidRPr="00CE124F">
        <w:rPr>
          <w:b/>
          <w:bCs/>
          <w:sz w:val="24"/>
          <w:szCs w:val="24"/>
        </w:rPr>
        <w:br/>
      </w:r>
      <w:r w:rsidRPr="00CE124F">
        <w:rPr>
          <w:shd w:val="clear" w:color="auto" w:fill="FFFFFF"/>
        </w:rPr>
        <w:t>сигнализации)</w:t>
      </w:r>
      <w:r w:rsidR="008B4520" w:rsidRPr="008B4520">
        <w:rPr>
          <w:shd w:val="clear" w:color="auto" w:fill="FFFFFF"/>
        </w:rPr>
        <w:t xml:space="preserve"> </w:t>
      </w:r>
      <w:r w:rsidRPr="00CE124F">
        <w:tab/>
      </w:r>
      <w:r w:rsidRPr="00CE124F">
        <w:tab/>
        <w:t>74</w:t>
      </w:r>
      <w:r w:rsidR="00B2561D">
        <w:rPr>
          <w:rFonts w:cs="Times New Roman"/>
        </w:rPr>
        <w:t>−</w:t>
      </w:r>
      <w:r w:rsidRPr="00CE124F">
        <w:t>75</w:t>
      </w:r>
      <w:r w:rsidRPr="00CE124F">
        <w:tab/>
      </w:r>
      <w:r w:rsidR="00DC0FAA" w:rsidRPr="00DC0FAA">
        <w:t>13</w:t>
      </w:r>
    </w:p>
    <w:p w14:paraId="32C3E436" w14:textId="3E5FC387"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559" w:hanging="1559"/>
      </w:pPr>
      <w:r w:rsidRPr="00CE124F">
        <w:tab/>
      </w:r>
      <w:r w:rsidRPr="00CE124F">
        <w:tab/>
        <w:t>B.</w:t>
      </w:r>
      <w:r w:rsidRPr="00CE124F">
        <w:tab/>
      </w:r>
      <w:r w:rsidRPr="00CE124F">
        <w:rPr>
          <w:shd w:val="clear" w:color="auto" w:fill="FFFFFF"/>
        </w:rPr>
        <w:t xml:space="preserve">Правила № [161] ООН (устройства против несанкционированного </w:t>
      </w:r>
      <w:r w:rsidRPr="00CE124F">
        <w:rPr>
          <w:b/>
          <w:bCs/>
          <w:sz w:val="24"/>
          <w:szCs w:val="24"/>
        </w:rPr>
        <w:br/>
      </w:r>
      <w:r w:rsidRPr="00CE124F">
        <w:rPr>
          <w:shd w:val="clear" w:color="auto" w:fill="FFFFFF"/>
        </w:rPr>
        <w:t>использования)</w:t>
      </w:r>
      <w:r w:rsidR="008B4520" w:rsidRPr="008B4520">
        <w:rPr>
          <w:shd w:val="clear" w:color="auto" w:fill="FFFFFF"/>
        </w:rPr>
        <w:t xml:space="preserve"> </w:t>
      </w:r>
      <w:r w:rsidRPr="00CE124F">
        <w:tab/>
      </w:r>
      <w:r w:rsidRPr="00CE124F">
        <w:tab/>
        <w:t>76</w:t>
      </w:r>
      <w:r w:rsidRPr="00CE124F">
        <w:tab/>
      </w:r>
      <w:r w:rsidR="00DC0FAA" w:rsidRPr="00DC0FAA">
        <w:t>13</w:t>
      </w:r>
    </w:p>
    <w:p w14:paraId="2016C9A8" w14:textId="07A59689"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r>
      <w:r w:rsidRPr="00CE124F">
        <w:tab/>
        <w:t>C.</w:t>
      </w:r>
      <w:r w:rsidRPr="00CE124F">
        <w:tab/>
      </w:r>
      <w:r w:rsidRPr="00CE124F">
        <w:rPr>
          <w:shd w:val="clear" w:color="auto" w:fill="FFFFFF"/>
        </w:rPr>
        <w:t>Правила № [162] ООН (</w:t>
      </w:r>
      <w:proofErr w:type="spellStart"/>
      <w:r w:rsidRPr="00CE124F">
        <w:rPr>
          <w:shd w:val="clear" w:color="auto" w:fill="FFFFFF"/>
        </w:rPr>
        <w:t>иммобилизаторы</w:t>
      </w:r>
      <w:proofErr w:type="spellEnd"/>
      <w:r w:rsidRPr="00CE124F">
        <w:rPr>
          <w:shd w:val="clear" w:color="auto" w:fill="FFFFFF"/>
        </w:rPr>
        <w:t>)</w:t>
      </w:r>
      <w:r w:rsidR="008B4520" w:rsidRPr="008B4520">
        <w:rPr>
          <w:shd w:val="clear" w:color="auto" w:fill="FFFFFF"/>
        </w:rPr>
        <w:t xml:space="preserve"> </w:t>
      </w:r>
      <w:r w:rsidRPr="00CE124F">
        <w:tab/>
      </w:r>
      <w:r w:rsidRPr="00CE124F">
        <w:tab/>
        <w:t>77</w:t>
      </w:r>
      <w:r w:rsidRPr="00CE124F">
        <w:tab/>
      </w:r>
      <w:r w:rsidR="00DC0FAA" w:rsidRPr="00DC0FAA">
        <w:t>13</w:t>
      </w:r>
    </w:p>
    <w:p w14:paraId="2542E3EF" w14:textId="1D5EFEFE" w:rsidR="00BF2C59" w:rsidRPr="00DC0FAA"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559" w:hanging="1559"/>
      </w:pPr>
      <w:r w:rsidRPr="00CE124F">
        <w:tab/>
      </w:r>
      <w:r w:rsidRPr="00CE124F">
        <w:tab/>
        <w:t>D.</w:t>
      </w:r>
      <w:r w:rsidRPr="00CE124F">
        <w:tab/>
      </w:r>
      <w:r w:rsidRPr="00CE124F">
        <w:rPr>
          <w:shd w:val="clear" w:color="auto" w:fill="FFFFFF"/>
        </w:rPr>
        <w:t xml:space="preserve">Правила № [163] ООН (системы охранной сигнализации транспортных </w:t>
      </w:r>
      <w:r w:rsidRPr="00CE124F">
        <w:rPr>
          <w:b/>
          <w:bCs/>
          <w:sz w:val="24"/>
          <w:szCs w:val="24"/>
        </w:rPr>
        <w:br/>
      </w:r>
      <w:r w:rsidRPr="00CE124F">
        <w:rPr>
          <w:shd w:val="clear" w:color="auto" w:fill="FFFFFF"/>
        </w:rPr>
        <w:t>средств)</w:t>
      </w:r>
      <w:r w:rsidR="008B4520" w:rsidRPr="008B4520">
        <w:rPr>
          <w:shd w:val="clear" w:color="auto" w:fill="FFFFFF"/>
        </w:rPr>
        <w:t xml:space="preserve"> </w:t>
      </w:r>
      <w:r w:rsidRPr="00CE124F">
        <w:tab/>
      </w:r>
      <w:r w:rsidRPr="00CE124F">
        <w:tab/>
        <w:t>78</w:t>
      </w:r>
      <w:r w:rsidRPr="00CE124F">
        <w:tab/>
      </w:r>
      <w:r w:rsidR="00DC0FAA" w:rsidRPr="00DC0FAA">
        <w:t>14</w:t>
      </w:r>
    </w:p>
    <w:p w14:paraId="122F209E" w14:textId="3D92E3C7" w:rsidR="00BF2C59" w:rsidRPr="00310139"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XIV.</w:t>
      </w:r>
      <w:r w:rsidRPr="00CE124F">
        <w:tab/>
      </w:r>
      <w:r w:rsidRPr="00CE124F">
        <w:rPr>
          <w:shd w:val="clear" w:color="auto" w:fill="FFFFFF"/>
        </w:rPr>
        <w:t xml:space="preserve">Правила № 125 ООН (поле обзора водителя спереди) </w:t>
      </w:r>
      <w:r w:rsidRPr="00CE124F">
        <w:rPr>
          <w:b/>
          <w:bCs/>
          <w:sz w:val="24"/>
          <w:szCs w:val="24"/>
        </w:rPr>
        <w:br/>
      </w:r>
      <w:r w:rsidRPr="00CE124F">
        <w:t xml:space="preserve"> </w:t>
      </w:r>
      <w:r w:rsidRPr="00CE124F">
        <w:tab/>
      </w:r>
      <w:r w:rsidRPr="00CE124F">
        <w:tab/>
        <w:t>(пункт 11 повестки дня)</w:t>
      </w:r>
      <w:r w:rsidR="008B4520" w:rsidRPr="008B4520">
        <w:t xml:space="preserve"> </w:t>
      </w:r>
      <w:r w:rsidRPr="00CE124F">
        <w:tab/>
      </w:r>
      <w:r w:rsidRPr="00CE124F">
        <w:tab/>
        <w:t>79</w:t>
      </w:r>
      <w:r w:rsidR="00B2561D">
        <w:rPr>
          <w:rFonts w:cs="Times New Roman"/>
        </w:rPr>
        <w:t>−</w:t>
      </w:r>
      <w:r w:rsidRPr="00CE124F">
        <w:t>90</w:t>
      </w:r>
      <w:r w:rsidRPr="00CE124F">
        <w:tab/>
      </w:r>
      <w:r w:rsidR="00DC0FAA" w:rsidRPr="00310139">
        <w:t>14</w:t>
      </w:r>
    </w:p>
    <w:p w14:paraId="35030A3E" w14:textId="4B2CFC4C"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XV.</w:t>
      </w:r>
      <w:r w:rsidRPr="00CE124F">
        <w:tab/>
      </w:r>
      <w:r w:rsidRPr="00CE124F">
        <w:rPr>
          <w:shd w:val="clear" w:color="auto" w:fill="FFFFFF"/>
        </w:rPr>
        <w:t>Регистратор данных о ситуациях</w:t>
      </w:r>
      <w:r w:rsidRPr="00CE124F">
        <w:t xml:space="preserve"> (пункт 12 повестки дня)</w:t>
      </w:r>
      <w:r w:rsidR="008B4520" w:rsidRPr="008B4520">
        <w:t xml:space="preserve"> </w:t>
      </w:r>
      <w:r w:rsidRPr="00CE124F">
        <w:tab/>
      </w:r>
      <w:r w:rsidRPr="00CE124F">
        <w:tab/>
        <w:t>91</w:t>
      </w:r>
      <w:r w:rsidR="00B2561D">
        <w:rPr>
          <w:rFonts w:cs="Times New Roman"/>
        </w:rPr>
        <w:t>−</w:t>
      </w:r>
      <w:r w:rsidRPr="00CE124F">
        <w:t>106</w:t>
      </w:r>
      <w:r w:rsidRPr="00CE124F">
        <w:tab/>
      </w:r>
      <w:r w:rsidR="000B1509" w:rsidRPr="000B1509">
        <w:t>15</w:t>
      </w:r>
    </w:p>
    <w:p w14:paraId="50ACB2E1" w14:textId="4F4C1070"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130" w:hanging="1130"/>
      </w:pPr>
      <w:r w:rsidRPr="00CE124F">
        <w:tab/>
        <w:t>XVI.</w:t>
      </w:r>
      <w:r w:rsidRPr="00CE124F">
        <w:tab/>
      </w:r>
      <w:r w:rsidRPr="00CE124F">
        <w:rPr>
          <w:shd w:val="clear" w:color="auto" w:fill="FFFFFF"/>
        </w:rPr>
        <w:t xml:space="preserve">Правила № 0 ООН (международная система официального утверждения типа </w:t>
      </w:r>
      <w:r w:rsidRPr="00CE124F">
        <w:rPr>
          <w:b/>
          <w:bCs/>
          <w:sz w:val="24"/>
          <w:szCs w:val="24"/>
        </w:rPr>
        <w:br/>
      </w:r>
      <w:r w:rsidRPr="00CE124F">
        <w:rPr>
          <w:shd w:val="clear" w:color="auto" w:fill="FFFFFF"/>
        </w:rPr>
        <w:t xml:space="preserve">комплектного транспортного средства) </w:t>
      </w:r>
      <w:r w:rsidRPr="00CE124F">
        <w:t>(пункт 13 повестки дня)</w:t>
      </w:r>
      <w:r w:rsidRPr="00CE124F">
        <w:rPr>
          <w:shd w:val="clear" w:color="auto" w:fill="FFFFFF"/>
        </w:rPr>
        <w:t xml:space="preserve"> </w:t>
      </w:r>
      <w:r w:rsidRPr="00CE124F">
        <w:tab/>
      </w:r>
      <w:r w:rsidRPr="00CE124F">
        <w:tab/>
        <w:t>107</w:t>
      </w:r>
      <w:r w:rsidR="00B2561D">
        <w:rPr>
          <w:rFonts w:cs="Times New Roman"/>
        </w:rPr>
        <w:t>−</w:t>
      </w:r>
      <w:r w:rsidRPr="00CE124F">
        <w:t>109</w:t>
      </w:r>
      <w:r w:rsidRPr="00CE124F">
        <w:tab/>
      </w:r>
      <w:r w:rsidR="000B1509" w:rsidRPr="000B1509">
        <w:t>17</w:t>
      </w:r>
    </w:p>
    <w:p w14:paraId="0C575116" w14:textId="33F5682D"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130" w:hanging="1130"/>
      </w:pPr>
      <w:r w:rsidRPr="00CE124F">
        <w:tab/>
        <w:t>XVII.</w:t>
      </w:r>
      <w:r w:rsidRPr="00CE124F">
        <w:tab/>
      </w:r>
      <w:r w:rsidRPr="00CE124F">
        <w:rPr>
          <w:shd w:val="clear" w:color="auto" w:fill="FFFFFF"/>
        </w:rPr>
        <w:t>Сводная резолюция о конструкции транспортных средств (СР.3)</w:t>
      </w:r>
      <w:r w:rsidRPr="00CE124F">
        <w:br/>
        <w:t>(пункт 14 повестки дня)</w:t>
      </w:r>
      <w:r w:rsidR="008B4520" w:rsidRPr="008B4520">
        <w:t xml:space="preserve"> </w:t>
      </w:r>
      <w:r w:rsidRPr="00CE124F">
        <w:tab/>
      </w:r>
      <w:r w:rsidRPr="00CE124F">
        <w:tab/>
        <w:t>110-116</w:t>
      </w:r>
      <w:r w:rsidRPr="00CE124F">
        <w:tab/>
      </w:r>
      <w:r w:rsidR="000B1509" w:rsidRPr="000B1509">
        <w:t>17</w:t>
      </w:r>
    </w:p>
    <w:p w14:paraId="0CCE6953" w14:textId="684AA4DC"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130" w:hanging="1130"/>
      </w:pPr>
      <w:r w:rsidRPr="00CE124F">
        <w:tab/>
        <w:t>XVIII.</w:t>
      </w:r>
      <w:r w:rsidRPr="00CE124F">
        <w:tab/>
      </w:r>
      <w:r w:rsidRPr="00CE124F">
        <w:rPr>
          <w:shd w:val="clear" w:color="auto" w:fill="FFFFFF"/>
        </w:rPr>
        <w:t>Обмен мнениями по вопросу об автоматизации транспортных средств</w:t>
      </w:r>
      <w:r w:rsidRPr="00CE124F">
        <w:t xml:space="preserve"> </w:t>
      </w:r>
      <w:r w:rsidRPr="00CE124F">
        <w:br/>
        <w:t>(пункт 15 повестки дня)</w:t>
      </w:r>
      <w:r w:rsidR="008B4520" w:rsidRPr="008B4520">
        <w:t xml:space="preserve"> </w:t>
      </w:r>
      <w:r w:rsidRPr="00CE124F">
        <w:tab/>
      </w:r>
      <w:r w:rsidRPr="00CE124F">
        <w:tab/>
        <w:t>117</w:t>
      </w:r>
      <w:r w:rsidR="00B2561D">
        <w:rPr>
          <w:rFonts w:cs="Times New Roman"/>
        </w:rPr>
        <w:t>−</w:t>
      </w:r>
      <w:r w:rsidRPr="00CE124F">
        <w:t>120</w:t>
      </w:r>
      <w:r w:rsidRPr="00CE124F">
        <w:tab/>
      </w:r>
      <w:r w:rsidR="000B1509" w:rsidRPr="000B1509">
        <w:t>18</w:t>
      </w:r>
    </w:p>
    <w:p w14:paraId="65AB4EB2" w14:textId="2768D79E"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t>XIX.</w:t>
      </w:r>
      <w:r w:rsidRPr="00CE124F">
        <w:tab/>
        <w:t>Прочие вопросы (пункт 16 повестки дня)</w:t>
      </w:r>
      <w:r w:rsidR="008B4520" w:rsidRPr="008B4520">
        <w:t xml:space="preserve"> </w:t>
      </w:r>
      <w:r w:rsidRPr="00CE124F">
        <w:tab/>
      </w:r>
      <w:r w:rsidRPr="00CE124F">
        <w:tab/>
        <w:t>121</w:t>
      </w:r>
      <w:r w:rsidR="00B2561D">
        <w:rPr>
          <w:rFonts w:cs="Times New Roman"/>
        </w:rPr>
        <w:t>−</w:t>
      </w:r>
      <w:r w:rsidRPr="00CE124F">
        <w:t>126</w:t>
      </w:r>
      <w:r w:rsidRPr="00CE124F">
        <w:tab/>
      </w:r>
      <w:r w:rsidR="000B1509" w:rsidRPr="000B1509">
        <w:t>19</w:t>
      </w:r>
    </w:p>
    <w:p w14:paraId="77F6EFAE" w14:textId="22180ADD"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ab/>
      </w:r>
      <w:r w:rsidRPr="00CE124F">
        <w:tab/>
        <w:t>A.</w:t>
      </w:r>
      <w:r w:rsidRPr="00CE124F">
        <w:tab/>
        <w:t>Вопросы, связанные со звуковой сигнализацией заднего хода</w:t>
      </w:r>
      <w:r w:rsidR="008B4520" w:rsidRPr="008B4520">
        <w:t xml:space="preserve"> </w:t>
      </w:r>
      <w:r w:rsidRPr="00CE124F">
        <w:tab/>
      </w:r>
      <w:r w:rsidRPr="00CE124F">
        <w:tab/>
        <w:t>121</w:t>
      </w:r>
      <w:r w:rsidR="00B2561D">
        <w:rPr>
          <w:rFonts w:cs="Times New Roman"/>
        </w:rPr>
        <w:t>−</w:t>
      </w:r>
      <w:r w:rsidRPr="00CE124F">
        <w:t>123</w:t>
      </w:r>
      <w:r w:rsidRPr="00CE124F">
        <w:tab/>
      </w:r>
      <w:r w:rsidR="000B1509" w:rsidRPr="000B1509">
        <w:t>19</w:t>
      </w:r>
    </w:p>
    <w:p w14:paraId="5755F16D" w14:textId="44A07449"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559" w:hanging="1559"/>
      </w:pPr>
      <w:r w:rsidRPr="00CE124F">
        <w:tab/>
      </w:r>
      <w:r w:rsidRPr="00CE124F">
        <w:tab/>
        <w:t>B.</w:t>
      </w:r>
      <w:r w:rsidRPr="00CE124F">
        <w:tab/>
      </w:r>
      <w:r w:rsidRPr="00CE124F">
        <w:rPr>
          <w:shd w:val="clear" w:color="auto" w:fill="FFFFFF"/>
        </w:rPr>
        <w:t>Вопросы, рассматриваемые</w:t>
      </w:r>
      <w:r w:rsidRPr="00CE124F">
        <w:t xml:space="preserve"> GRSG </w:t>
      </w:r>
      <w:r w:rsidRPr="00CE124F">
        <w:rPr>
          <w:shd w:val="clear" w:color="auto" w:fill="FFFFFF"/>
        </w:rPr>
        <w:t xml:space="preserve">в рамках Программы работы </w:t>
      </w:r>
      <w:r w:rsidR="008B4520">
        <w:rPr>
          <w:shd w:val="clear" w:color="auto" w:fill="FFFFFF"/>
        </w:rPr>
        <w:br/>
      </w:r>
      <w:r w:rsidRPr="00CE124F">
        <w:rPr>
          <w:shd w:val="clear" w:color="auto" w:fill="FFFFFF"/>
        </w:rPr>
        <w:t>Всемирного</w:t>
      </w:r>
      <w:r w:rsidR="008B4520" w:rsidRPr="008B4520">
        <w:rPr>
          <w:shd w:val="clear" w:color="auto" w:fill="FFFFFF"/>
        </w:rPr>
        <w:t xml:space="preserve"> </w:t>
      </w:r>
      <w:r w:rsidRPr="00CE124F">
        <w:rPr>
          <w:shd w:val="clear" w:color="auto" w:fill="FFFFFF"/>
        </w:rPr>
        <w:t xml:space="preserve">форума </w:t>
      </w:r>
      <w:proofErr w:type="gramStart"/>
      <w:r w:rsidRPr="00CE124F">
        <w:rPr>
          <w:shd w:val="clear" w:color="auto" w:fill="FFFFFF"/>
        </w:rPr>
        <w:t>для согласования</w:t>
      </w:r>
      <w:proofErr w:type="gramEnd"/>
      <w:r w:rsidRPr="00CE124F">
        <w:rPr>
          <w:shd w:val="clear" w:color="auto" w:fill="FFFFFF"/>
        </w:rPr>
        <w:t xml:space="preserve"> правил в области транспортных </w:t>
      </w:r>
      <w:r w:rsidR="008B4520">
        <w:rPr>
          <w:shd w:val="clear" w:color="auto" w:fill="FFFFFF"/>
        </w:rPr>
        <w:br/>
      </w:r>
      <w:r w:rsidRPr="00CE124F">
        <w:rPr>
          <w:shd w:val="clear" w:color="auto" w:fill="FFFFFF"/>
        </w:rPr>
        <w:t xml:space="preserve">средств </w:t>
      </w:r>
      <w:r w:rsidRPr="00CE124F">
        <w:tab/>
      </w:r>
      <w:r w:rsidRPr="00CE124F">
        <w:tab/>
        <w:t>124</w:t>
      </w:r>
      <w:r w:rsidRPr="00CE124F">
        <w:tab/>
      </w:r>
      <w:r w:rsidR="000B1509" w:rsidRPr="000B1509">
        <w:t>20</w:t>
      </w:r>
    </w:p>
    <w:p w14:paraId="171BCF52" w14:textId="5CB0A43C" w:rsidR="00BF2C59" w:rsidRPr="000B1509" w:rsidRDefault="00BF2C59" w:rsidP="007B2EA6">
      <w:pPr>
        <w:tabs>
          <w:tab w:val="right" w:pos="850"/>
          <w:tab w:val="left" w:pos="1134"/>
          <w:tab w:val="left" w:pos="1559"/>
          <w:tab w:val="left" w:pos="1984"/>
          <w:tab w:val="left" w:leader="dot" w:pos="7938"/>
          <w:tab w:val="right" w:pos="8929"/>
          <w:tab w:val="right" w:pos="9638"/>
        </w:tabs>
        <w:spacing w:after="110" w:line="230" w:lineRule="atLeast"/>
        <w:ind w:left="1559" w:hanging="1559"/>
      </w:pPr>
      <w:r w:rsidRPr="00CE124F">
        <w:tab/>
      </w:r>
      <w:r w:rsidRPr="00CE124F">
        <w:tab/>
        <w:t>C.</w:t>
      </w:r>
      <w:r w:rsidRPr="00CE124F">
        <w:tab/>
      </w:r>
      <w:r w:rsidRPr="00CE124F">
        <w:rPr>
          <w:shd w:val="clear" w:color="auto" w:fill="FFFFFF"/>
        </w:rPr>
        <w:t xml:space="preserve">Правила № 34 ООН (предотвращение опасности возникновения </w:t>
      </w:r>
      <w:r w:rsidR="007B2EA6">
        <w:rPr>
          <w:shd w:val="clear" w:color="auto" w:fill="FFFFFF"/>
        </w:rPr>
        <w:br/>
      </w:r>
      <w:r w:rsidRPr="00CE124F">
        <w:rPr>
          <w:shd w:val="clear" w:color="auto" w:fill="FFFFFF"/>
        </w:rPr>
        <w:t>пожара)</w:t>
      </w:r>
      <w:r w:rsidR="008B4520" w:rsidRPr="008B4520">
        <w:rPr>
          <w:shd w:val="clear" w:color="auto" w:fill="FFFFFF"/>
        </w:rPr>
        <w:t xml:space="preserve"> </w:t>
      </w:r>
      <w:r w:rsidRPr="00CE124F">
        <w:tab/>
      </w:r>
      <w:r w:rsidRPr="00CE124F">
        <w:tab/>
        <w:t>125</w:t>
      </w:r>
      <w:r w:rsidR="00B2561D">
        <w:rPr>
          <w:rFonts w:cs="Times New Roman"/>
        </w:rPr>
        <w:t>−</w:t>
      </w:r>
      <w:r w:rsidRPr="00CE124F">
        <w:t>126</w:t>
      </w:r>
      <w:r w:rsidRPr="00CE124F">
        <w:tab/>
      </w:r>
      <w:r w:rsidR="000B1509" w:rsidRPr="000B1509">
        <w:t>20</w:t>
      </w:r>
    </w:p>
    <w:p w14:paraId="20ED45C5" w14:textId="77777777" w:rsidR="00BF2C59" w:rsidRPr="00CE124F" w:rsidRDefault="00BF2C59" w:rsidP="007B2EA6">
      <w:pPr>
        <w:tabs>
          <w:tab w:val="right" w:pos="850"/>
          <w:tab w:val="left" w:pos="1134"/>
          <w:tab w:val="left" w:pos="1559"/>
          <w:tab w:val="left" w:pos="1984"/>
          <w:tab w:val="left" w:leader="dot" w:pos="7938"/>
          <w:tab w:val="right" w:pos="8929"/>
          <w:tab w:val="right" w:pos="9638"/>
        </w:tabs>
        <w:spacing w:after="110" w:line="230" w:lineRule="atLeast"/>
      </w:pPr>
      <w:r w:rsidRPr="00CE124F">
        <w:t>Приложения</w:t>
      </w:r>
    </w:p>
    <w:p w14:paraId="499A6D42" w14:textId="3B1C6563" w:rsidR="00BF2C59" w:rsidRPr="000B1509" w:rsidRDefault="00BF2C59" w:rsidP="009E6A82">
      <w:pPr>
        <w:tabs>
          <w:tab w:val="right" w:pos="850"/>
          <w:tab w:val="left" w:pos="1134"/>
          <w:tab w:val="left" w:pos="1559"/>
          <w:tab w:val="left" w:pos="1984"/>
          <w:tab w:val="left" w:leader="dot" w:pos="8931"/>
          <w:tab w:val="right" w:pos="9638"/>
        </w:tabs>
        <w:spacing w:after="110" w:line="230" w:lineRule="atLeast"/>
      </w:pPr>
      <w:r w:rsidRPr="00CE124F">
        <w:tab/>
      </w:r>
      <w:r w:rsidRPr="00A43AF6">
        <w:rPr>
          <w:lang w:val="en-US"/>
        </w:rPr>
        <w:t>I</w:t>
      </w:r>
      <w:r w:rsidRPr="00985899">
        <w:t>.</w:t>
      </w:r>
      <w:r w:rsidRPr="00985899">
        <w:tab/>
      </w:r>
      <w:r w:rsidR="00985899" w:rsidRPr="00CE124F">
        <w:t>Перечень неофициальных документов, рассмотренных в ходе сессии</w:t>
      </w:r>
      <w:r w:rsidR="00985899" w:rsidRPr="00985899">
        <w:t xml:space="preserve"> </w:t>
      </w:r>
      <w:r w:rsidRPr="00985899">
        <w:tab/>
      </w:r>
      <w:r w:rsidR="009E6A82">
        <w:tab/>
      </w:r>
      <w:r w:rsidR="000B1509" w:rsidRPr="000B1509">
        <w:t>21</w:t>
      </w:r>
    </w:p>
    <w:p w14:paraId="445E5CE3" w14:textId="4C528206" w:rsidR="00BF2C59" w:rsidRPr="000B1509" w:rsidRDefault="00BF2C59" w:rsidP="009E6A82">
      <w:pPr>
        <w:tabs>
          <w:tab w:val="right" w:pos="850"/>
          <w:tab w:val="left" w:pos="1134"/>
          <w:tab w:val="left" w:pos="1559"/>
          <w:tab w:val="left" w:pos="1984"/>
          <w:tab w:val="left" w:leader="dot" w:pos="8931"/>
          <w:tab w:val="right" w:pos="9638"/>
        </w:tabs>
        <w:spacing w:after="110" w:line="230" w:lineRule="atLeast"/>
      </w:pPr>
      <w:r w:rsidRPr="00985899">
        <w:tab/>
      </w:r>
      <w:r w:rsidRPr="00A43AF6">
        <w:rPr>
          <w:lang w:val="en-US"/>
        </w:rPr>
        <w:t>II</w:t>
      </w:r>
      <w:r w:rsidRPr="00985899">
        <w:t>.</w:t>
      </w:r>
      <w:r w:rsidRPr="00985899">
        <w:tab/>
      </w:r>
      <w:r w:rsidR="00985899" w:rsidRPr="00CE124F">
        <w:rPr>
          <w:shd w:val="clear" w:color="auto" w:fill="FFFFFF"/>
        </w:rPr>
        <w:t xml:space="preserve">Неофициальные рабочие </w:t>
      </w:r>
      <w:r w:rsidR="00985899" w:rsidRPr="009E6A82">
        <w:t>группы GRSG</w:t>
      </w:r>
      <w:r w:rsidR="00A43AF6" w:rsidRPr="00985899">
        <w:t xml:space="preserve"> </w:t>
      </w:r>
      <w:r w:rsidRPr="00985899">
        <w:tab/>
      </w:r>
      <w:r w:rsidRPr="00985899">
        <w:tab/>
      </w:r>
      <w:r w:rsidR="000B1509" w:rsidRPr="000B1509">
        <w:t>23</w:t>
      </w:r>
    </w:p>
    <w:p w14:paraId="731E371F" w14:textId="4E0F2655" w:rsidR="00BF2C59" w:rsidRPr="000B1509" w:rsidRDefault="00BF2C59" w:rsidP="009E6A82">
      <w:pPr>
        <w:tabs>
          <w:tab w:val="right" w:pos="850"/>
          <w:tab w:val="left" w:pos="1134"/>
          <w:tab w:val="left" w:pos="1559"/>
          <w:tab w:val="left" w:pos="1984"/>
          <w:tab w:val="left" w:leader="dot" w:pos="8931"/>
          <w:tab w:val="right" w:pos="9638"/>
        </w:tabs>
        <w:spacing w:after="110" w:line="230" w:lineRule="atLeast"/>
      </w:pPr>
      <w:r w:rsidRPr="00985899">
        <w:tab/>
      </w:r>
      <w:r w:rsidRPr="00CE124F">
        <w:t>III.</w:t>
      </w:r>
      <w:r w:rsidRPr="00CE124F">
        <w:tab/>
        <w:t>Пересмотренные положения о к</w:t>
      </w:r>
      <w:r w:rsidRPr="009E6A82">
        <w:t>руге ведения и правила процедуры неофициальной</w:t>
      </w:r>
      <w:r w:rsidR="009E6A82">
        <w:br/>
      </w:r>
      <w:r w:rsidR="009E6A82">
        <w:tab/>
      </w:r>
      <w:r w:rsidR="009E6A82">
        <w:tab/>
      </w:r>
      <w:r w:rsidRPr="009E6A82">
        <w:t xml:space="preserve">рабочей группы GRSG по вопросу предупреждения о присутствии уязвимых участников </w:t>
      </w:r>
      <w:r w:rsidR="009E6A82">
        <w:br/>
      </w:r>
      <w:r w:rsidR="009E6A82">
        <w:tab/>
      </w:r>
      <w:r w:rsidR="009E6A82">
        <w:tab/>
      </w:r>
      <w:r w:rsidRPr="009E6A82">
        <w:t xml:space="preserve">дорожного движения в непосредственной близости при маневрах на малой скорости </w:t>
      </w:r>
      <w:r w:rsidR="009E6A82">
        <w:br/>
      </w:r>
      <w:r w:rsidR="009E6A82">
        <w:tab/>
      </w:r>
      <w:r w:rsidR="009E6A82">
        <w:tab/>
      </w:r>
      <w:r w:rsidRPr="009E6A82">
        <w:t>(УУДНБ)</w:t>
      </w:r>
      <w:r w:rsidR="008B4520" w:rsidRPr="009E6A82">
        <w:t xml:space="preserve"> </w:t>
      </w:r>
      <w:r w:rsidRPr="00CE124F">
        <w:tab/>
      </w:r>
      <w:r w:rsidRPr="00CE124F">
        <w:tab/>
      </w:r>
      <w:r w:rsidR="000B1509" w:rsidRPr="000B1509">
        <w:t>24</w:t>
      </w:r>
    </w:p>
    <w:p w14:paraId="6935851D" w14:textId="3C088E6C" w:rsidR="00BF2C59" w:rsidRPr="000B1509" w:rsidRDefault="00BF2C59" w:rsidP="009E6A82">
      <w:pPr>
        <w:tabs>
          <w:tab w:val="right" w:pos="850"/>
          <w:tab w:val="left" w:pos="1134"/>
          <w:tab w:val="left" w:pos="1559"/>
          <w:tab w:val="left" w:pos="1984"/>
          <w:tab w:val="left" w:leader="dot" w:pos="8931"/>
          <w:tab w:val="right" w:pos="9638"/>
        </w:tabs>
        <w:spacing w:after="110" w:line="230" w:lineRule="atLeast"/>
      </w:pPr>
      <w:r w:rsidRPr="00CE124F">
        <w:tab/>
        <w:t>IV.</w:t>
      </w:r>
      <w:r w:rsidRPr="00CE124F">
        <w:tab/>
      </w:r>
      <w:r w:rsidRPr="009E6A82">
        <w:t xml:space="preserve">Проект круга ведения НРГ по ВСПО </w:t>
      </w:r>
      <w:r w:rsidRPr="00CE124F">
        <w:tab/>
      </w:r>
      <w:r w:rsidRPr="00CE124F">
        <w:tab/>
      </w:r>
      <w:r w:rsidR="000B1509" w:rsidRPr="000B1509">
        <w:t>26</w:t>
      </w:r>
    </w:p>
    <w:p w14:paraId="45409642" w14:textId="2948D008" w:rsidR="00BF2C59" w:rsidRPr="000B1509" w:rsidRDefault="00BF2C59" w:rsidP="009E6A82">
      <w:pPr>
        <w:tabs>
          <w:tab w:val="right" w:pos="850"/>
          <w:tab w:val="left" w:pos="1134"/>
          <w:tab w:val="left" w:pos="1559"/>
          <w:tab w:val="left" w:pos="1984"/>
          <w:tab w:val="left" w:leader="dot" w:pos="8931"/>
          <w:tab w:val="right" w:pos="9638"/>
        </w:tabs>
        <w:spacing w:after="110" w:line="230" w:lineRule="atLeast"/>
      </w:pPr>
      <w:r w:rsidRPr="00CE124F">
        <w:tab/>
      </w:r>
      <w:r w:rsidRPr="009E6A82">
        <w:t>V</w:t>
      </w:r>
      <w:r w:rsidRPr="00634F7D">
        <w:t>.</w:t>
      </w:r>
      <w:r w:rsidRPr="00634F7D">
        <w:tab/>
      </w:r>
      <w:r w:rsidR="00985899" w:rsidRPr="009E6A82">
        <w:t>Решения, принятые по п</w:t>
      </w:r>
      <w:r w:rsidR="00985899" w:rsidRPr="00CE124F">
        <w:rPr>
          <w:shd w:val="clear" w:color="auto" w:fill="FFFFFF"/>
        </w:rPr>
        <w:t>роцедуре «отсутствия возражений»</w:t>
      </w:r>
      <w:r w:rsidR="008B4520" w:rsidRPr="00634F7D">
        <w:rPr>
          <w:shd w:val="clear" w:color="auto" w:fill="FFFFFF"/>
        </w:rPr>
        <w:t xml:space="preserve"> </w:t>
      </w:r>
      <w:r w:rsidRPr="00634F7D">
        <w:tab/>
      </w:r>
      <w:r w:rsidRPr="00634F7D">
        <w:tab/>
      </w:r>
      <w:r w:rsidR="000B1509" w:rsidRPr="000B1509">
        <w:t>29</w:t>
      </w:r>
    </w:p>
    <w:bookmarkEnd w:id="1"/>
    <w:p w14:paraId="59D12AF5" w14:textId="77777777" w:rsidR="00BF2C59" w:rsidRPr="00CE124F" w:rsidRDefault="00BF2C59" w:rsidP="008B4520">
      <w:pPr>
        <w:pStyle w:val="HChG"/>
        <w:spacing w:after="110"/>
      </w:pPr>
      <w:r w:rsidRPr="00634F7D">
        <w:br w:type="page"/>
      </w:r>
      <w:r w:rsidRPr="00634F7D">
        <w:lastRenderedPageBreak/>
        <w:tab/>
      </w:r>
      <w:r w:rsidRPr="00CE124F">
        <w:t>I.</w:t>
      </w:r>
      <w:r w:rsidRPr="00CE124F">
        <w:tab/>
      </w:r>
      <w:r w:rsidRPr="00CE124F">
        <w:rPr>
          <w:szCs w:val="28"/>
          <w:shd w:val="clear" w:color="auto" w:fill="FFFFFF"/>
        </w:rPr>
        <w:t>Участники</w:t>
      </w:r>
    </w:p>
    <w:p w14:paraId="4869CFB2" w14:textId="38EFBD0B" w:rsidR="00BF2C59" w:rsidRPr="00CE124F" w:rsidRDefault="00BF2C59" w:rsidP="00BF2C59">
      <w:pPr>
        <w:pStyle w:val="SingleTxtG"/>
      </w:pPr>
      <w:r w:rsidRPr="00CE124F">
        <w:t>1.</w:t>
      </w:r>
      <w:r w:rsidRPr="00CE124F">
        <w:tab/>
      </w:r>
      <w:r w:rsidRPr="00CE124F">
        <w:rPr>
          <w:shd w:val="clear" w:color="auto" w:fill="FFFFFF"/>
        </w:rPr>
        <w:t xml:space="preserve">Рабочая группа по общим предписаниям, касающимся безопасности (GRSG), </w:t>
      </w:r>
      <w:r w:rsidRPr="00CE124F">
        <w:t xml:space="preserve">12–16 апреля 2021 года провела в режиме онлайн свою 121-ю сессию, которая была организована из Женевы. Обязанности Председателя сессии исполнял г-н А. </w:t>
      </w:r>
      <w:proofErr w:type="spellStart"/>
      <w:r w:rsidRPr="00CE124F">
        <w:t>Эрарио</w:t>
      </w:r>
      <w:proofErr w:type="spellEnd"/>
      <w:r w:rsidRPr="00CE124F">
        <w:t xml:space="preserve"> (Италия). В</w:t>
      </w:r>
      <w:r w:rsidR="007D4218">
        <w:t xml:space="preserve"> </w:t>
      </w:r>
      <w:r w:rsidRPr="00CE124F">
        <w:t>соответствии с правилом 1 Правил процедуры Всемирного форума для согласования правил в области транспортных средств (WP.29) (</w:t>
      </w:r>
      <w:r w:rsidRPr="00CE124F">
        <w:rPr>
          <w:lang w:val="fr-CH"/>
        </w:rPr>
        <w:t>ECE</w:t>
      </w:r>
      <w:r w:rsidRPr="00CE124F">
        <w:t>/TRANS/WP.29/</w:t>
      </w:r>
      <w:r w:rsidR="00B2561D">
        <w:br/>
      </w:r>
      <w:r w:rsidRPr="00CE124F">
        <w:t>690/Rev.1) в ее работе участвовали эксперты от следующих стран: Австралии, Бельгии, Венгрии, Германии, Индии, Испании, Италии, Канады, Китая, Нидерландов, Норвегии, Республики Корея, Российской Федерации, Соединенного Королевства Великобритании и Северной Ирландии, Соединенных Штатов Америки, Турции, Финляндии, Франции, Чешской Республики, Швейцарии, Швеции, Южной Африки и Японии. Кроме того, в работе сессии приняли участие эксперты от Европейской комиссии, а</w:t>
      </w:r>
      <w:r w:rsidR="007D4218">
        <w:t xml:space="preserve"> </w:t>
      </w:r>
      <w:r w:rsidRPr="00CE124F">
        <w:t>также от следующих неправительственных организаций: Американского совета по автомобильной политике (АСАП), Международной ассоциации изготовителей автомобильных кузовов и прицепов (МАИАКП), Европейской ассоциации поставщиков автомобильных деталей (КСАОД), Международной автомобильной федерации (ФИА), Международной ассоциации заводов-изготовителей мотоциклов (МАЗМ), Международной организации по стандартизации (ИСО), ассоциации «Сжиженный газ — Европа» (СГЕ), Международной ассоциации по использованию природного газа на транспортных средствах («ПГТ-Глобал»), Международной организации предприятий автомобильной промышленности (МОПАП) и Всемирной ассоциации изготовителей велосипедов (ВАИВ).</w:t>
      </w:r>
    </w:p>
    <w:p w14:paraId="1E51BF93" w14:textId="77777777" w:rsidR="00BF2C59" w:rsidRPr="00CE124F" w:rsidRDefault="00BF2C59" w:rsidP="00BF2C59">
      <w:pPr>
        <w:pStyle w:val="HChG"/>
      </w:pPr>
      <w:r w:rsidRPr="00CE124F">
        <w:tab/>
        <w:t>II.</w:t>
      </w:r>
      <w:r w:rsidRPr="00CE124F">
        <w:tab/>
        <w:t>Вступительные заявления</w:t>
      </w:r>
    </w:p>
    <w:p w14:paraId="412F310F" w14:textId="77777777" w:rsidR="00BF2C59" w:rsidRPr="00CE124F" w:rsidRDefault="00BF2C59" w:rsidP="00BF2C59">
      <w:pPr>
        <w:pStyle w:val="SingleTxtG"/>
      </w:pPr>
      <w:r w:rsidRPr="00CE124F">
        <w:t>2.</w:t>
      </w:r>
      <w:r w:rsidRPr="00CE124F">
        <w:tab/>
      </w:r>
      <w:r w:rsidRPr="00CE124F">
        <w:rPr>
          <w:shd w:val="clear" w:color="auto" w:fill="FFFFFF"/>
        </w:rPr>
        <w:t xml:space="preserve">Заместитель Исполнительного секретаря ЕЭК ООН г-н Дмитрий </w:t>
      </w:r>
      <w:proofErr w:type="spellStart"/>
      <w:r w:rsidRPr="00CE124F">
        <w:rPr>
          <w:shd w:val="clear" w:color="auto" w:fill="FFFFFF"/>
        </w:rPr>
        <w:t>Мариясин</w:t>
      </w:r>
      <w:proofErr w:type="spellEnd"/>
      <w:r w:rsidRPr="00CE124F">
        <w:rPr>
          <w:shd w:val="clear" w:color="auto" w:fill="FFFFFF"/>
        </w:rPr>
        <w:t xml:space="preserve"> приветствовал участников со всего мира на 121-й сессии GRSG.</w:t>
      </w:r>
    </w:p>
    <w:p w14:paraId="4A79F14D" w14:textId="08617502" w:rsidR="00BF2C59" w:rsidRPr="00CE124F" w:rsidRDefault="00BF2C59" w:rsidP="00BF2C59">
      <w:pPr>
        <w:pStyle w:val="SingleTxtG"/>
        <w:rPr>
          <w:shd w:val="clear" w:color="auto" w:fill="FFFFFF"/>
        </w:rPr>
      </w:pPr>
      <w:r w:rsidRPr="00CE124F">
        <w:t>3.</w:t>
      </w:r>
      <w:r w:rsidRPr="00CE124F">
        <w:tab/>
      </w:r>
      <w:r w:rsidRPr="00CE124F">
        <w:rPr>
          <w:shd w:val="clear" w:color="auto" w:fill="FFFFFF"/>
        </w:rPr>
        <w:t>Он особо отметил важность безопасности дорожного движения, напомнив, что в 2020 году в результате дорожных аварий погибли 1,36 м</w:t>
      </w:r>
      <w:r w:rsidR="00B2561D">
        <w:rPr>
          <w:shd w:val="clear" w:color="auto" w:fill="FFFFFF"/>
        </w:rPr>
        <w:t>лн</w:t>
      </w:r>
      <w:r w:rsidRPr="00CE124F">
        <w:rPr>
          <w:shd w:val="clear" w:color="auto" w:fill="FFFFFF"/>
        </w:rPr>
        <w:t xml:space="preserve"> человек и около 50</w:t>
      </w:r>
      <w:r w:rsidR="00B2561D">
        <w:rPr>
          <w:shd w:val="clear" w:color="auto" w:fill="FFFFFF"/>
        </w:rPr>
        <w:t> млн</w:t>
      </w:r>
      <w:r w:rsidRPr="00CE124F">
        <w:rPr>
          <w:shd w:val="clear" w:color="auto" w:fill="FFFFFF"/>
        </w:rPr>
        <w:t xml:space="preserve"> получили тяжкие травмы. Он подчеркнул, что для выполнения задачи 3.6 Целей в области устойчивого развития (ЦУР), заключающейся в сокращении вдвое числа смертей и серьезных травм на дорогах, требуются согласованные усилия всех заинтересованных сторон в области безопасности дорожного движения. Он напомнил, что в июле 2020 года Генеральная Ассамблея Организации Объединенных Наций провозгласила период 2021–2030 годов вторым Десятилетием действий по обеспечению безопасности дорожного движения, усилив тем самым задачу 3.6 ЦУР, и</w:t>
      </w:r>
      <w:r w:rsidR="00B2561D">
        <w:rPr>
          <w:shd w:val="clear" w:color="auto" w:fill="FFFFFF"/>
        </w:rPr>
        <w:t> </w:t>
      </w:r>
      <w:r w:rsidRPr="00CE124F">
        <w:rPr>
          <w:shd w:val="clear" w:color="auto" w:fill="FFFFFF"/>
        </w:rPr>
        <w:t>добавил, что работа по достижению ЦУР</w:t>
      </w:r>
      <w:r w:rsidR="00B2561D">
        <w:rPr>
          <w:shd w:val="clear" w:color="auto" w:fill="FFFFFF"/>
        </w:rPr>
        <w:t> </w:t>
      </w:r>
      <w:r w:rsidRPr="00CE124F">
        <w:rPr>
          <w:shd w:val="clear" w:color="auto" w:fill="FFFFFF"/>
        </w:rPr>
        <w:t>11.2, направленной на создание безопасного, недорогого, доступного и устойчивого транспорта в городах и населенных пунктах, также имеет решающее значение.</w:t>
      </w:r>
    </w:p>
    <w:p w14:paraId="432B038B" w14:textId="77777777" w:rsidR="00BF2C59" w:rsidRPr="00CE124F" w:rsidRDefault="00BF2C59" w:rsidP="00BF2C59">
      <w:pPr>
        <w:pStyle w:val="SingleTxtG"/>
      </w:pPr>
      <w:r w:rsidRPr="00CE124F">
        <w:t>4.</w:t>
      </w:r>
      <w:r w:rsidRPr="00CE124F">
        <w:tab/>
      </w:r>
      <w:r w:rsidRPr="00CE124F">
        <w:rPr>
          <w:shd w:val="clear" w:color="auto" w:fill="FFFFFF"/>
        </w:rPr>
        <w:t>Заместитель Исполнительного секретаря подчеркнул, что проделанная GRSG работа по установлению высочайших стандартов безопасности, особенно для городских и междугородных автобусов, а также работа, связанная с защитой уязвимых участников дорожного движения, велосипедистов и пешеходов, путем внедрения активных систем предупреждения водителей о присутствии этих уязвимых лиц в непосредственной близости от большегрузных транспортных средств, имеет огромное значение для достижения задач ЦУР.</w:t>
      </w:r>
    </w:p>
    <w:p w14:paraId="6433CCE7" w14:textId="00178538" w:rsidR="00BF2C59" w:rsidRPr="00CE124F" w:rsidRDefault="00BF2C59" w:rsidP="00BF2C59">
      <w:pPr>
        <w:pStyle w:val="SingleTxtG"/>
      </w:pPr>
      <w:r w:rsidRPr="00CE124F">
        <w:t>5.</w:t>
      </w:r>
      <w:r w:rsidRPr="00CE124F">
        <w:tab/>
      </w:r>
      <w:r w:rsidRPr="00CE124F">
        <w:rPr>
          <w:shd w:val="clear" w:color="auto" w:fill="FFFFFF"/>
        </w:rPr>
        <w:t xml:space="preserve">Он заявил, что благодаря своей работе по глобальной унификации требований к сертификации транспортных средств и их частей GRSG не только вносит значительный вклад в повышение безопасности дорожного движения во всем мире, но также обеспечивает </w:t>
      </w:r>
      <w:r w:rsidR="00B2561D">
        <w:rPr>
          <w:shd w:val="clear" w:color="auto" w:fill="FFFFFF"/>
        </w:rPr>
        <w:t>⸺</w:t>
      </w:r>
      <w:r w:rsidRPr="00CE124F">
        <w:rPr>
          <w:shd w:val="clear" w:color="auto" w:fill="FFFFFF"/>
        </w:rPr>
        <w:t xml:space="preserve"> за счет международной нормативной базы в виде соглашений ООН в области транспортных средств </w:t>
      </w:r>
      <w:r w:rsidR="00B2561D">
        <w:rPr>
          <w:shd w:val="clear" w:color="auto" w:fill="FFFFFF"/>
        </w:rPr>
        <w:t>⸺</w:t>
      </w:r>
      <w:r w:rsidRPr="00CE124F">
        <w:rPr>
          <w:shd w:val="clear" w:color="auto" w:fill="FFFFFF"/>
        </w:rPr>
        <w:t xml:space="preserve"> создание равных условий для мировой автомобильной отрасли, производящей ежегодно порядка 90 м</w:t>
      </w:r>
      <w:r w:rsidR="00B2561D">
        <w:rPr>
          <w:shd w:val="clear" w:color="auto" w:fill="FFFFFF"/>
        </w:rPr>
        <w:t>лн</w:t>
      </w:r>
      <w:r w:rsidRPr="00CE124F">
        <w:rPr>
          <w:shd w:val="clear" w:color="auto" w:fill="FFFFFF"/>
        </w:rPr>
        <w:t xml:space="preserve"> автомобилей и обеспечивающей 50 м</w:t>
      </w:r>
      <w:r w:rsidR="00B2561D">
        <w:rPr>
          <w:shd w:val="clear" w:color="auto" w:fill="FFFFFF"/>
        </w:rPr>
        <w:t>лн</w:t>
      </w:r>
      <w:r w:rsidRPr="00CE124F">
        <w:rPr>
          <w:shd w:val="clear" w:color="auto" w:fill="FFFFFF"/>
        </w:rPr>
        <w:t xml:space="preserve"> рабочих мест во всем мире.</w:t>
      </w:r>
    </w:p>
    <w:p w14:paraId="324898DA" w14:textId="77777777" w:rsidR="00BF2C59" w:rsidRPr="00CE124F" w:rsidRDefault="00BF2C59" w:rsidP="00BF2C59">
      <w:pPr>
        <w:pStyle w:val="SingleTxtG"/>
      </w:pPr>
      <w:r w:rsidRPr="00CE124F">
        <w:t>6.</w:t>
      </w:r>
      <w:r w:rsidRPr="00CE124F">
        <w:tab/>
      </w:r>
      <w:r w:rsidRPr="00CE124F">
        <w:rPr>
          <w:shd w:val="clear" w:color="auto" w:fill="FFFFFF"/>
        </w:rPr>
        <w:t xml:space="preserve">По его признанию, работа GRSG оказывает непосредственное влияние на повседневную жизнь людей во всем мире, делая дорожное движение более безопасным и экологичным за счет внедрения более безопасных, более эффективных </w:t>
      </w:r>
      <w:r w:rsidRPr="00CE124F">
        <w:rPr>
          <w:shd w:val="clear" w:color="auto" w:fill="FFFFFF"/>
        </w:rPr>
        <w:lastRenderedPageBreak/>
        <w:t>и менее загрязняющих окружающую среду транспортных средств, а также повышения уровня безопасности общественного транспорта.</w:t>
      </w:r>
    </w:p>
    <w:p w14:paraId="261CC25B" w14:textId="215E6E24" w:rsidR="00BF2C59" w:rsidRPr="00CE124F" w:rsidRDefault="00BF2C59" w:rsidP="00BF2C59">
      <w:pPr>
        <w:pStyle w:val="SingleTxtG"/>
        <w:rPr>
          <w:shd w:val="clear" w:color="auto" w:fill="FFFFFF"/>
        </w:rPr>
      </w:pPr>
      <w:r w:rsidRPr="00CE124F">
        <w:t>7.</w:t>
      </w:r>
      <w:r w:rsidRPr="00CE124F">
        <w:tab/>
      </w:r>
      <w:r w:rsidRPr="00CE124F">
        <w:rPr>
          <w:shd w:val="clear" w:color="auto" w:fill="FFFFFF"/>
        </w:rPr>
        <w:t xml:space="preserve">Заместитель Исполнительного секретаря заострил внимание на повестке дня 121-й сессии GRSG, которой затрагиваются темы, охватывающие как традиционные элементы, так и последние технические разработки, в частности </w:t>
      </w:r>
      <w:r w:rsidRPr="00CE124F">
        <w:t>вспомогательные системы обеспечения поля обзора</w:t>
      </w:r>
      <w:r w:rsidRPr="00CE124F">
        <w:rPr>
          <w:shd w:val="clear" w:color="auto" w:fill="FFFFFF"/>
        </w:rPr>
        <w:t xml:space="preserve">. В заключение своего выступления он пожелал делегатам плодотворных дискуссий и достижения хороших результатов в ходе </w:t>
      </w:r>
      <w:r w:rsidR="00B2561D">
        <w:rPr>
          <w:shd w:val="clear" w:color="auto" w:fill="FFFFFF"/>
        </w:rPr>
        <w:br/>
      </w:r>
      <w:r w:rsidRPr="00CE124F">
        <w:rPr>
          <w:shd w:val="clear" w:color="auto" w:fill="FFFFFF"/>
        </w:rPr>
        <w:t>121-й сессии GRSG.</w:t>
      </w:r>
    </w:p>
    <w:p w14:paraId="3858EAC3" w14:textId="4A7F6371" w:rsidR="00BF2C59" w:rsidRPr="00CE124F" w:rsidRDefault="00BF2C59" w:rsidP="00BF2C59">
      <w:pPr>
        <w:pStyle w:val="SingleTxtG"/>
        <w:rPr>
          <w:rFonts w:eastAsia="MS Mincho"/>
          <w:lang w:eastAsia="ja-JP"/>
        </w:rPr>
      </w:pPr>
      <w:r w:rsidRPr="00CE124F">
        <w:rPr>
          <w:rFonts w:eastAsia="MS Mincho"/>
          <w:lang w:eastAsia="ja-JP"/>
        </w:rPr>
        <w:t>8.</w:t>
      </w:r>
      <w:r w:rsidRPr="00CE124F">
        <w:rPr>
          <w:rFonts w:eastAsia="MS Mincho"/>
          <w:lang w:eastAsia="ja-JP"/>
        </w:rPr>
        <w:tab/>
      </w:r>
      <w:r w:rsidRPr="00CE124F">
        <w:rPr>
          <w:shd w:val="clear" w:color="auto" w:fill="FFFFFF"/>
        </w:rPr>
        <w:t xml:space="preserve">Председатель GRSG поблагодарил г-на Дмитрия </w:t>
      </w:r>
      <w:proofErr w:type="spellStart"/>
      <w:r w:rsidRPr="00CE124F">
        <w:rPr>
          <w:shd w:val="clear" w:color="auto" w:fill="FFFFFF"/>
        </w:rPr>
        <w:t>Мариясина</w:t>
      </w:r>
      <w:proofErr w:type="spellEnd"/>
      <w:r w:rsidRPr="00CE124F">
        <w:rPr>
          <w:shd w:val="clear" w:color="auto" w:fill="FFFFFF"/>
        </w:rPr>
        <w:t xml:space="preserve"> за выступление перед делегатами GRSG. Он заявил, что GRSG будет и впредь вносить вклад в повышение безопасности дорожного движения и </w:t>
      </w:r>
      <w:r w:rsidR="00B2561D">
        <w:rPr>
          <w:shd w:val="clear" w:color="auto" w:fill="FFFFFF"/>
        </w:rPr>
        <w:t>⸺</w:t>
      </w:r>
      <w:r w:rsidRPr="00CE124F">
        <w:rPr>
          <w:shd w:val="clear" w:color="auto" w:fill="FFFFFF"/>
        </w:rPr>
        <w:t xml:space="preserve"> в сотрудничестве со всеми рабочими группами в рамках WP.29 и самим WP.29 </w:t>
      </w:r>
      <w:r w:rsidR="00B2561D">
        <w:rPr>
          <w:shd w:val="clear" w:color="auto" w:fill="FFFFFF"/>
        </w:rPr>
        <w:t>⸺</w:t>
      </w:r>
      <w:r w:rsidRPr="00CE124F">
        <w:rPr>
          <w:shd w:val="clear" w:color="auto" w:fill="FFFFFF"/>
        </w:rPr>
        <w:t xml:space="preserve"> стремиться, действуя в рамках соответствующих мандатов, играть ведущую роль в достижении всех связанных с безопасностью дорожного движения целей и задач ЦУР.</w:t>
      </w:r>
    </w:p>
    <w:p w14:paraId="4632FC2D" w14:textId="77777777" w:rsidR="00BF2C59" w:rsidRPr="00CE124F" w:rsidRDefault="00BF2C59" w:rsidP="00BF2C59">
      <w:pPr>
        <w:pStyle w:val="HChG"/>
      </w:pPr>
      <w:r w:rsidRPr="00CE124F">
        <w:tab/>
        <w:t>III.</w:t>
      </w:r>
      <w:r w:rsidRPr="00CE124F">
        <w:tab/>
        <w:t>Утверждение повестки дня (пункт 1 повестки дня)</w:t>
      </w:r>
    </w:p>
    <w:p w14:paraId="2D01332C" w14:textId="134EB48C" w:rsidR="00BF2C59" w:rsidRPr="00CE124F" w:rsidRDefault="00BF2C59" w:rsidP="00BF2C59">
      <w:pPr>
        <w:pStyle w:val="SingleTxtG"/>
        <w:ind w:left="2829" w:hanging="1695"/>
        <w:jc w:val="left"/>
      </w:pPr>
      <w:r w:rsidRPr="00CE124F">
        <w:rPr>
          <w:i/>
          <w:iCs/>
        </w:rPr>
        <w:t>Документация</w:t>
      </w:r>
      <w:r w:rsidRPr="00CE124F">
        <w:t>:</w:t>
      </w:r>
      <w:r w:rsidRPr="00CE124F">
        <w:tab/>
        <w:t>ECE/TRANS/WP.29/GRSG/2021/2 и Rev.1</w:t>
      </w:r>
      <w:bookmarkStart w:id="2" w:name="_Hlk71212594"/>
      <w:r w:rsidRPr="00CE124F">
        <w:br/>
      </w:r>
      <w:bookmarkEnd w:id="2"/>
      <w:r w:rsidRPr="00CE124F">
        <w:t>неофициальные документы</w:t>
      </w:r>
      <w:r w:rsidR="008165C8">
        <w:t>:</w:t>
      </w:r>
      <w:r w:rsidRPr="00CE124F">
        <w:t xml:space="preserve"> GRSG-121-01, GRSG-121-27 </w:t>
      </w:r>
      <w:r w:rsidRPr="00CE124F">
        <w:br/>
        <w:t>и GRSG-121-43</w:t>
      </w:r>
    </w:p>
    <w:p w14:paraId="2214FD3F" w14:textId="77777777" w:rsidR="00BF2C59" w:rsidRPr="00CE124F" w:rsidRDefault="00BF2C59" w:rsidP="00BF2C59">
      <w:pPr>
        <w:pStyle w:val="SingleTxtG"/>
      </w:pPr>
      <w:r w:rsidRPr="00CE124F">
        <w:t>9.</w:t>
      </w:r>
      <w:r w:rsidRPr="00CE124F">
        <w:tab/>
        <w:t xml:space="preserve">GRSG рассмотрела и утвердила предложенную повестку дня (ECE/TRANS/WP.29/GRSG/2021/2 и Rev.1 и GRSG-121-27) 121-й сессии, </w:t>
      </w:r>
      <w:r w:rsidRPr="00CE124F">
        <w:rPr>
          <w:shd w:val="clear" w:color="auto" w:fill="FFFFFF"/>
        </w:rPr>
        <w:t xml:space="preserve">включив в нее дополнительный </w:t>
      </w:r>
      <w:r w:rsidRPr="00634F7D">
        <w:rPr>
          <w:shd w:val="clear" w:color="auto" w:fill="FFFFFF"/>
        </w:rPr>
        <w:t xml:space="preserve">пункт </w:t>
      </w:r>
      <w:r w:rsidRPr="00634F7D">
        <w:t>16 с)</w:t>
      </w:r>
      <w:r w:rsidRPr="00CE124F">
        <w:t xml:space="preserve">, касающийся </w:t>
      </w:r>
      <w:r w:rsidRPr="00CE124F">
        <w:rPr>
          <w:shd w:val="clear" w:color="auto" w:fill="FFFFFF"/>
        </w:rPr>
        <w:t>Правил № 34 ООН (предотвращение опасности возникновения пожара)</w:t>
      </w:r>
      <w:r w:rsidRPr="00CE124F">
        <w:t>.</w:t>
      </w:r>
    </w:p>
    <w:p w14:paraId="1A4420B2" w14:textId="77777777" w:rsidR="00BF2C59" w:rsidRPr="00CE124F" w:rsidRDefault="00BF2C59" w:rsidP="00BF2C59">
      <w:pPr>
        <w:pStyle w:val="SingleTxtG"/>
        <w:rPr>
          <w:rFonts w:eastAsia="MS Mincho"/>
          <w:lang w:eastAsia="ja-JP"/>
        </w:rPr>
      </w:pPr>
      <w:r w:rsidRPr="00CE124F">
        <w:rPr>
          <w:rFonts w:eastAsia="MS Mincho"/>
          <w:lang w:eastAsia="ja-JP"/>
        </w:rPr>
        <w:t>10.</w:t>
      </w:r>
      <w:r w:rsidRPr="00CE124F">
        <w:rPr>
          <w:rFonts w:eastAsia="MS Mincho"/>
          <w:lang w:eastAsia="ja-JP"/>
        </w:rPr>
        <w:tab/>
      </w:r>
      <w:r w:rsidRPr="00CE124F">
        <w:t>GRSG утвердила порядок рассмотрения пунктов повестки дня (GRSG-121-01) 121-й сессии, предложенный Председателем.</w:t>
      </w:r>
    </w:p>
    <w:p w14:paraId="42A71917" w14:textId="77777777" w:rsidR="00BF2C59" w:rsidRPr="00CE124F" w:rsidRDefault="00BF2C59" w:rsidP="00BF2C59">
      <w:pPr>
        <w:pStyle w:val="SingleTxtG"/>
        <w:rPr>
          <w:rFonts w:eastAsia="MS Mincho"/>
          <w:lang w:eastAsia="ja-JP"/>
        </w:rPr>
      </w:pPr>
      <w:r w:rsidRPr="00CE124F">
        <w:rPr>
          <w:rFonts w:eastAsia="MS Mincho"/>
          <w:lang w:eastAsia="ja-JP"/>
        </w:rPr>
        <w:t>11.</w:t>
      </w:r>
      <w:r w:rsidRPr="00CE124F">
        <w:rPr>
          <w:rFonts w:eastAsia="MS Mincho"/>
          <w:lang w:eastAsia="ja-JP"/>
        </w:rPr>
        <w:tab/>
      </w:r>
      <w:r w:rsidRPr="00CE124F">
        <w:t>Неофициальные документы, распространенные в ходе сессии, перечислены в приложении I к настоящему докладу. Перечень неофициальных рабочих групп GRSG содержится в приложении II.</w:t>
      </w:r>
    </w:p>
    <w:p w14:paraId="1F7A6BB0" w14:textId="496A4CE0" w:rsidR="00BF2C59" w:rsidRPr="00CE124F" w:rsidRDefault="00BF2C59" w:rsidP="00BF2C59">
      <w:pPr>
        <w:pStyle w:val="HChG"/>
        <w:keepNext w:val="0"/>
        <w:keepLines w:val="0"/>
        <w:widowControl w:val="0"/>
      </w:pPr>
      <w:r w:rsidRPr="00CE124F">
        <w:tab/>
        <w:t>IV.</w:t>
      </w:r>
      <w:r w:rsidRPr="00CE124F">
        <w:tab/>
      </w:r>
      <w:r w:rsidRPr="00CE124F">
        <w:rPr>
          <w:szCs w:val="28"/>
          <w:shd w:val="clear" w:color="auto" w:fill="FFFFFF"/>
        </w:rPr>
        <w:t>Поправки к правилам, касающимся городских и</w:t>
      </w:r>
      <w:r w:rsidR="00B2561D">
        <w:rPr>
          <w:szCs w:val="28"/>
          <w:shd w:val="clear" w:color="auto" w:fill="FFFFFF"/>
        </w:rPr>
        <w:t> </w:t>
      </w:r>
      <w:r w:rsidRPr="00CE124F">
        <w:rPr>
          <w:szCs w:val="28"/>
          <w:shd w:val="clear" w:color="auto" w:fill="FFFFFF"/>
        </w:rPr>
        <w:t>междугородных автобусов</w:t>
      </w:r>
      <w:r w:rsidRPr="00CE124F">
        <w:rPr>
          <w:szCs w:val="28"/>
        </w:rPr>
        <w:t xml:space="preserve"> (пункт 2 повестки дня</w:t>
      </w:r>
      <w:r w:rsidRPr="00CE124F">
        <w:t>)</w:t>
      </w:r>
    </w:p>
    <w:p w14:paraId="3681FABB" w14:textId="6CE0E9C5" w:rsidR="00BF2C59" w:rsidRPr="00CE124F" w:rsidRDefault="00BF2C59" w:rsidP="00BF2C59">
      <w:pPr>
        <w:pStyle w:val="SingleTxtG"/>
        <w:rPr>
          <w:shd w:val="clear" w:color="auto" w:fill="FFFFFF"/>
        </w:rPr>
      </w:pPr>
      <w:r w:rsidRPr="00CE124F">
        <w:t>12.</w:t>
      </w:r>
      <w:r w:rsidRPr="00CE124F">
        <w:tab/>
      </w:r>
      <w:r w:rsidRPr="00CE124F">
        <w:rPr>
          <w:shd w:val="clear" w:color="auto" w:fill="FFFFFF"/>
        </w:rPr>
        <w:t>Эксперт от Франции, являющийся Председателем неофициальной рабочей группы (НРГ) по поведению общей конструкции транспортных средств категорий М</w:t>
      </w:r>
      <w:r w:rsidRPr="00CE124F">
        <w:rPr>
          <w:shd w:val="clear" w:color="auto" w:fill="FFFFFF"/>
          <w:vertAlign w:val="subscript"/>
        </w:rPr>
        <w:t>2</w:t>
      </w:r>
      <w:r w:rsidRPr="00CE124F">
        <w:rPr>
          <w:shd w:val="clear" w:color="auto" w:fill="FFFFFF"/>
        </w:rPr>
        <w:t xml:space="preserve"> и М</w:t>
      </w:r>
      <w:r w:rsidRPr="00CE124F">
        <w:rPr>
          <w:shd w:val="clear" w:color="auto" w:fill="FFFFFF"/>
          <w:vertAlign w:val="subscript"/>
        </w:rPr>
        <w:t>3</w:t>
      </w:r>
      <w:r w:rsidRPr="00CE124F">
        <w:rPr>
          <w:shd w:val="clear" w:color="auto" w:fill="FFFFFF"/>
        </w:rPr>
        <w:t xml:space="preserve"> в случае пожара (БМФЕ), представил документ GRSG-121-25, содержащий обзор работы четырех совещаний НРГ (</w:t>
      </w:r>
      <w:r w:rsidR="00236268">
        <w:rPr>
          <w:shd w:val="clear" w:color="auto" w:fill="FFFFFF"/>
        </w:rPr>
        <w:t>одиннадцатая</w:t>
      </w:r>
      <w:r w:rsidRPr="00CE124F">
        <w:rPr>
          <w:shd w:val="clear" w:color="auto" w:fill="FFFFFF"/>
        </w:rPr>
        <w:t>–</w:t>
      </w:r>
      <w:r w:rsidR="00236268">
        <w:rPr>
          <w:shd w:val="clear" w:color="auto" w:fill="FFFFFF"/>
        </w:rPr>
        <w:t>четырнадцатая</w:t>
      </w:r>
      <w:r w:rsidRPr="00CE124F">
        <w:rPr>
          <w:shd w:val="clear" w:color="auto" w:fill="FFFFFF"/>
        </w:rPr>
        <w:t xml:space="preserve"> сесси</w:t>
      </w:r>
      <w:r w:rsidR="00236268">
        <w:rPr>
          <w:shd w:val="clear" w:color="auto" w:fill="FFFFFF"/>
        </w:rPr>
        <w:t>и</w:t>
      </w:r>
      <w:r w:rsidRPr="00CE124F">
        <w:rPr>
          <w:shd w:val="clear" w:color="auto" w:fill="FFFFFF"/>
        </w:rPr>
        <w:t>), проведенных с октября 2020 года, деятельности самой группы и достигнутого прогресса, а также график проведения предстоящих сессий НРГ.</w:t>
      </w:r>
    </w:p>
    <w:p w14:paraId="337CAFD3" w14:textId="77777777" w:rsidR="00BF2C59" w:rsidRPr="00CE124F" w:rsidRDefault="00BF2C59" w:rsidP="00BF2C59">
      <w:pPr>
        <w:widowControl w:val="0"/>
        <w:tabs>
          <w:tab w:val="right" w:pos="851"/>
        </w:tabs>
        <w:spacing w:before="360" w:after="240" w:line="270" w:lineRule="exact"/>
        <w:ind w:left="1134" w:right="1134" w:hanging="1134"/>
        <w:rPr>
          <w:b/>
          <w:sz w:val="24"/>
        </w:rPr>
      </w:pPr>
      <w:r w:rsidRPr="00CE124F">
        <w:rPr>
          <w:b/>
          <w:sz w:val="24"/>
        </w:rPr>
        <w:tab/>
        <w:t>A.</w:t>
      </w:r>
      <w:r w:rsidRPr="00CE124F">
        <w:rPr>
          <w:b/>
          <w:sz w:val="24"/>
        </w:rPr>
        <w:tab/>
      </w:r>
      <w:r w:rsidRPr="00CE124F">
        <w:rPr>
          <w:b/>
          <w:bCs/>
          <w:sz w:val="24"/>
          <w:szCs w:val="24"/>
          <w:shd w:val="clear" w:color="auto" w:fill="FFFFFF"/>
        </w:rPr>
        <w:t>Правила № 107 ООН (транспортные средства категорий M</w:t>
      </w:r>
      <w:r w:rsidRPr="00CE124F">
        <w:rPr>
          <w:b/>
          <w:bCs/>
          <w:sz w:val="24"/>
          <w:szCs w:val="24"/>
          <w:shd w:val="clear" w:color="auto" w:fill="FFFFFF"/>
          <w:vertAlign w:val="subscript"/>
        </w:rPr>
        <w:t>2</w:t>
      </w:r>
      <w:r w:rsidRPr="00CE124F">
        <w:rPr>
          <w:b/>
          <w:bCs/>
          <w:sz w:val="24"/>
          <w:szCs w:val="24"/>
          <w:shd w:val="clear" w:color="auto" w:fill="FFFFFF"/>
        </w:rPr>
        <w:t xml:space="preserve"> и M</w:t>
      </w:r>
      <w:r w:rsidRPr="00CE124F">
        <w:rPr>
          <w:b/>
          <w:bCs/>
          <w:sz w:val="24"/>
          <w:szCs w:val="24"/>
          <w:shd w:val="clear" w:color="auto" w:fill="FFFFFF"/>
          <w:vertAlign w:val="subscript"/>
        </w:rPr>
        <w:t>3</w:t>
      </w:r>
      <w:r w:rsidRPr="00CE124F">
        <w:rPr>
          <w:b/>
          <w:bCs/>
          <w:sz w:val="24"/>
          <w:szCs w:val="24"/>
          <w:shd w:val="clear" w:color="auto" w:fill="FFFFFF"/>
        </w:rPr>
        <w:t>)</w:t>
      </w:r>
    </w:p>
    <w:p w14:paraId="51720DF7" w14:textId="7CABCD45" w:rsidR="00BF2C59" w:rsidRPr="00CE124F" w:rsidRDefault="00BF2C59" w:rsidP="00BF2C59">
      <w:pPr>
        <w:spacing w:before="120" w:after="120"/>
        <w:ind w:left="2835" w:right="1134" w:hanging="1701"/>
      </w:pPr>
      <w:r w:rsidRPr="00CE124F">
        <w:rPr>
          <w:i/>
          <w:iCs/>
        </w:rPr>
        <w:t>Документация</w:t>
      </w:r>
      <w:r w:rsidRPr="00CE124F">
        <w:t>:</w:t>
      </w:r>
      <w:r w:rsidRPr="00CE124F">
        <w:tab/>
      </w:r>
      <w:r w:rsidRPr="00CE124F">
        <w:rPr>
          <w:b/>
        </w:rPr>
        <w:tab/>
      </w:r>
      <w:r w:rsidRPr="00CE124F">
        <w:t>неофициальные документы</w:t>
      </w:r>
      <w:r w:rsidR="008165C8">
        <w:t>:</w:t>
      </w:r>
      <w:r w:rsidRPr="00CE124F">
        <w:t xml:space="preserve"> GRSG-121-02, GRSG-121-03, </w:t>
      </w:r>
      <w:r w:rsidR="00B2561D">
        <w:br/>
      </w:r>
      <w:r w:rsidRPr="00CE124F">
        <w:t>GRSG-121-25, GRSG-121-26 и GRSG-121-33</w:t>
      </w:r>
    </w:p>
    <w:p w14:paraId="1F8E8E2E" w14:textId="77777777" w:rsidR="00BF2C59" w:rsidRPr="00CE124F" w:rsidRDefault="00BF2C59" w:rsidP="00BF2C59">
      <w:pPr>
        <w:pStyle w:val="SingleTxtG"/>
        <w:ind w:left="1138"/>
      </w:pPr>
      <w:r w:rsidRPr="00CE124F">
        <w:rPr>
          <w:szCs w:val="24"/>
        </w:rPr>
        <w:t>13.</w:t>
      </w:r>
      <w:r w:rsidRPr="00CE124F">
        <w:rPr>
          <w:szCs w:val="24"/>
        </w:rPr>
        <w:tab/>
      </w:r>
      <w:r w:rsidRPr="00CE124F">
        <w:t xml:space="preserve">Эксперт от Франции, являющийся Председателем НРГ по БМФЕ, внес на рассмотрение документ GRSG-121-26, содержащий предложение по поправкам к Правилам № 107 ООН, направленное на </w:t>
      </w:r>
      <w:r w:rsidRPr="00CE124F">
        <w:rPr>
          <w:shd w:val="clear" w:color="auto" w:fill="FFFFFF"/>
        </w:rPr>
        <w:t>повышение безопасности транспортных средств М</w:t>
      </w:r>
      <w:r w:rsidRPr="00CE124F">
        <w:rPr>
          <w:shd w:val="clear" w:color="auto" w:fill="FFFFFF"/>
          <w:vertAlign w:val="subscript"/>
        </w:rPr>
        <w:t>2</w:t>
      </w:r>
      <w:r w:rsidRPr="00CE124F">
        <w:rPr>
          <w:shd w:val="clear" w:color="auto" w:fill="FFFFFF"/>
        </w:rPr>
        <w:t xml:space="preserve"> и М</w:t>
      </w:r>
      <w:r w:rsidRPr="00CE124F">
        <w:rPr>
          <w:shd w:val="clear" w:color="auto" w:fill="FFFFFF"/>
          <w:vertAlign w:val="subscript"/>
        </w:rPr>
        <w:t>3</w:t>
      </w:r>
      <w:r w:rsidRPr="00CE124F">
        <w:rPr>
          <w:shd w:val="clear" w:color="auto" w:fill="FFFFFF"/>
        </w:rPr>
        <w:t xml:space="preserve"> в случае пожара за счет совершенствования их общей конструкции с точки зрения времени эвакуации, в частности в плане повышения эффективности устройств для разбивания стекол.</w:t>
      </w:r>
    </w:p>
    <w:p w14:paraId="3AF13F32" w14:textId="77777777" w:rsidR="00BF2C59" w:rsidRPr="00CE124F" w:rsidRDefault="00BF2C59" w:rsidP="00BF2C59">
      <w:pPr>
        <w:pStyle w:val="SingleTxtG"/>
        <w:ind w:left="1138"/>
      </w:pPr>
      <w:r w:rsidRPr="00CE124F">
        <w:t>14.</w:t>
      </w:r>
      <w:r w:rsidRPr="00CE124F">
        <w:tab/>
      </w:r>
      <w:r w:rsidRPr="00CE124F">
        <w:rPr>
          <w:shd w:val="clear" w:color="auto" w:fill="FFFFFF"/>
        </w:rPr>
        <w:t xml:space="preserve">GRSG рассмотрела документ </w:t>
      </w:r>
      <w:r w:rsidRPr="00CE124F">
        <w:t xml:space="preserve">GRSG-121-26, в котором предлагаются </w:t>
      </w:r>
      <w:r w:rsidRPr="00CE124F">
        <w:rPr>
          <w:shd w:val="clear" w:color="auto" w:fill="FFFFFF"/>
        </w:rPr>
        <w:t>поправки к Правилам № 107 ООН, и поручила представить его в качестве официального документа для рассмотрения на сессии GRSG в октябре 2021 года.</w:t>
      </w:r>
    </w:p>
    <w:p w14:paraId="54123BC0" w14:textId="756321F2" w:rsidR="00BF2C59" w:rsidRPr="00CE124F" w:rsidRDefault="00BF2C59" w:rsidP="00BF2C59">
      <w:pPr>
        <w:pStyle w:val="SingleTxtG"/>
        <w:ind w:left="1138"/>
      </w:pPr>
      <w:r w:rsidRPr="00CE124F">
        <w:lastRenderedPageBreak/>
        <w:t>15.</w:t>
      </w:r>
      <w:r w:rsidRPr="00CE124F">
        <w:tab/>
        <w:t>Эксперт от Испании, являющийся Председателем НРГ по повышению безопасности перевозки детей в городских и междугородных автобусах (</w:t>
      </w:r>
      <w:r w:rsidRPr="00CE124F">
        <w:rPr>
          <w:shd w:val="clear" w:color="auto" w:fill="FFFFFF"/>
        </w:rPr>
        <w:t>НРГ по ПБПДГМА</w:t>
      </w:r>
      <w:r w:rsidRPr="00CE124F">
        <w:t xml:space="preserve">), подмандатной </w:t>
      </w:r>
      <w:r w:rsidRPr="00CE124F">
        <w:rPr>
          <w:shd w:val="clear" w:color="auto" w:fill="FFFFFF"/>
        </w:rPr>
        <w:t>Группе экспертов по пассивной безопасности (GRSP)</w:t>
      </w:r>
      <w:r w:rsidRPr="00CE124F">
        <w:t xml:space="preserve">, сообщил </w:t>
      </w:r>
      <w:r w:rsidRPr="00CE124F">
        <w:rPr>
          <w:shd w:val="clear" w:color="auto" w:fill="FFFFFF"/>
        </w:rPr>
        <w:t>о деятельности</w:t>
      </w:r>
      <w:r w:rsidR="00EE25CE" w:rsidRPr="00EE25CE">
        <w:rPr>
          <w:shd w:val="clear" w:color="auto" w:fill="FFFFFF"/>
        </w:rPr>
        <w:t xml:space="preserve"> </w:t>
      </w:r>
      <w:r w:rsidRPr="00CE124F">
        <w:t xml:space="preserve">НРГ </w:t>
      </w:r>
      <w:r w:rsidRPr="00CE124F">
        <w:rPr>
          <w:shd w:val="clear" w:color="auto" w:fill="FFFFFF"/>
        </w:rPr>
        <w:t>за последнее время</w:t>
      </w:r>
      <w:r w:rsidRPr="00CE124F">
        <w:t xml:space="preserve"> (GRSP-68-03). </w:t>
      </w:r>
      <w:r w:rsidRPr="00CE124F">
        <w:rPr>
          <w:shd w:val="clear" w:color="auto" w:fill="FFFFFF"/>
        </w:rPr>
        <w:t>Он пояснил, что группа изучает различные конфигурации испытаний (например, в сидячем положении; с манекеном Q и с использованием/без использования ДУС; с различными типами ДУС) с учетом требований, предъявляемых к автобусам (правила № 80 и № 107 ООН). Он заявил, что, по сравнению с первоначально намеченными сроками, темп работы несколько застопорился в силу обстоятельств, связанных с пандемией COVID-19.</w:t>
      </w:r>
    </w:p>
    <w:p w14:paraId="5A8B25BE" w14:textId="0896C968" w:rsidR="00BF2C59" w:rsidRPr="00CE124F" w:rsidRDefault="00BF2C59" w:rsidP="00BF2C59">
      <w:pPr>
        <w:pStyle w:val="SingleTxtG"/>
        <w:ind w:left="1138"/>
      </w:pPr>
      <w:r w:rsidRPr="00CE124F">
        <w:t>16.</w:t>
      </w:r>
      <w:r w:rsidRPr="00CE124F">
        <w:tab/>
        <w:t xml:space="preserve">Секретарь GRSP поблагодарил Председателя </w:t>
      </w:r>
      <w:r w:rsidRPr="00CE124F">
        <w:rPr>
          <w:shd w:val="clear" w:color="auto" w:fill="FFFFFF"/>
        </w:rPr>
        <w:t>НРГ по ПБПДГМА за его освещение темы. Он проинформировал GRSG об обсуждениях, состоявшихся в рамках Рабочей группы после представления доклада о деятельности НРГ по ПБПДГМА на сессии GRSP в декабре 2020 года (ECE/TRANS/WP.29/GRSP/68, п</w:t>
      </w:r>
      <w:r w:rsidR="00E71B11" w:rsidRPr="00E71B11">
        <w:rPr>
          <w:shd w:val="clear" w:color="auto" w:fill="FFFFFF"/>
        </w:rPr>
        <w:t>.</w:t>
      </w:r>
      <w:r w:rsidRPr="00CE124F">
        <w:rPr>
          <w:shd w:val="clear" w:color="auto" w:fill="FFFFFF"/>
        </w:rPr>
        <w:t xml:space="preserve"> 33).</w:t>
      </w:r>
    </w:p>
    <w:p w14:paraId="2733C091" w14:textId="34623841" w:rsidR="00BF2C59" w:rsidRPr="00CE124F" w:rsidRDefault="00BF2C59" w:rsidP="00BF2C59">
      <w:pPr>
        <w:pStyle w:val="SingleTxtG"/>
        <w:ind w:left="1138"/>
      </w:pPr>
      <w:r w:rsidRPr="00CE124F">
        <w:t>17.</w:t>
      </w:r>
      <w:r w:rsidRPr="00CE124F">
        <w:tab/>
        <w:t xml:space="preserve">Эксперт от МОПАП </w:t>
      </w:r>
      <w:r w:rsidRPr="00CE124F">
        <w:rPr>
          <w:shd w:val="clear" w:color="auto" w:fill="FFFFFF"/>
        </w:rPr>
        <w:t xml:space="preserve">представил документ с изложением позиции МОПАП в отношении деятельности НРГ по ПБПДГМА (GRSG-121-02). Он резюмировал текущую деятельность НРГ, поделился замечаниями </w:t>
      </w:r>
      <w:r w:rsidRPr="00CE124F">
        <w:t xml:space="preserve">МОПАП касательно работы </w:t>
      </w:r>
      <w:r w:rsidRPr="00CE124F">
        <w:rPr>
          <w:shd w:val="clear" w:color="auto" w:fill="FFFFFF"/>
        </w:rPr>
        <w:t xml:space="preserve">НРГ и представил составленный </w:t>
      </w:r>
      <w:r w:rsidRPr="00CE124F">
        <w:t xml:space="preserve">МОПАП </w:t>
      </w:r>
      <w:r w:rsidRPr="00CE124F">
        <w:rPr>
          <w:shd w:val="clear" w:color="auto" w:fill="FFFFFF"/>
        </w:rPr>
        <w:t xml:space="preserve">перечень соответствующих вопросов для рассмотрения </w:t>
      </w:r>
      <w:r w:rsidRPr="00CE124F">
        <w:rPr>
          <w:szCs w:val="24"/>
        </w:rPr>
        <w:t>GRSG</w:t>
      </w:r>
      <w:r w:rsidRPr="00CE124F">
        <w:rPr>
          <w:shd w:val="clear" w:color="auto" w:fill="FFFFFF"/>
        </w:rPr>
        <w:t>. Э</w:t>
      </w:r>
      <w:r w:rsidRPr="00CE124F">
        <w:t xml:space="preserve">ксперт от МОПАП также выступила с сообщением </w:t>
      </w:r>
      <w:r w:rsidR="00B2561D">
        <w:br/>
      </w:r>
      <w:r w:rsidRPr="00CE124F">
        <w:t>(</w:t>
      </w:r>
      <w:r w:rsidRPr="00CE124F">
        <w:rPr>
          <w:szCs w:val="24"/>
        </w:rPr>
        <w:t>GRSG-121-03</w:t>
      </w:r>
      <w:r w:rsidRPr="00CE124F">
        <w:t xml:space="preserve">) в развитие замечаний ее организации относительно деятельности НРГ по ПБПДГМА, в котором она </w:t>
      </w:r>
      <w:r w:rsidRPr="00CE124F">
        <w:rPr>
          <w:shd w:val="clear" w:color="auto" w:fill="FFFFFF"/>
        </w:rPr>
        <w:t>аргументировала последствия пересмотра положений Правил № 129 ООН (усовершенствованные детские удерживающие системы (УДУС)), касающихся установки УДУС на автобусах (например, расстояние между сиденьями и дальнейшая потеря мест в транспортном средстве), которые, по ее мнению, не совместимы с внутренней планировкой автобуса.</w:t>
      </w:r>
    </w:p>
    <w:p w14:paraId="076F4CA7" w14:textId="31F80670" w:rsidR="00BF2C59" w:rsidRPr="00CE124F" w:rsidRDefault="00BF2C59" w:rsidP="00BF2C59">
      <w:pPr>
        <w:pStyle w:val="SingleTxtG"/>
        <w:ind w:left="1138"/>
      </w:pPr>
      <w:r w:rsidRPr="00CE124F">
        <w:t>18.</w:t>
      </w:r>
      <w:r w:rsidRPr="00CE124F">
        <w:tab/>
      </w:r>
      <w:r w:rsidRPr="00CE124F">
        <w:rPr>
          <w:shd w:val="clear" w:color="auto" w:fill="FFFFFF"/>
        </w:rPr>
        <w:t>GRSG приняла к сведению информацию, представленную экспертом</w:t>
      </w:r>
      <w:r w:rsidRPr="00CE124F">
        <w:t xml:space="preserve"> от МОПАП. </w:t>
      </w:r>
      <w:r w:rsidRPr="00CE124F">
        <w:rPr>
          <w:shd w:val="clear" w:color="auto" w:fill="FFFFFF"/>
        </w:rPr>
        <w:t xml:space="preserve">Председатель GRSG поблагодарил МОПАП за изложение мнений Организации относительно деятельности и возможных результатов работы НРГ по ПБПДГМА. Он предложил членам GRSP </w:t>
      </w:r>
      <w:r w:rsidR="00A909B5">
        <w:rPr>
          <w:shd w:val="clear" w:color="auto" w:fill="FFFFFF"/>
        </w:rPr>
        <w:t>⸺</w:t>
      </w:r>
      <w:r w:rsidRPr="00CE124F">
        <w:rPr>
          <w:shd w:val="clear" w:color="auto" w:fill="FFFFFF"/>
        </w:rPr>
        <w:t xml:space="preserve"> прежде чем переходить к дальнейшему рассмотрению замечаний и вопросов, выдвинутых МОПАП, </w:t>
      </w:r>
      <w:r w:rsidR="00A909B5">
        <w:rPr>
          <w:shd w:val="clear" w:color="auto" w:fill="FFFFFF"/>
        </w:rPr>
        <w:t>⸺</w:t>
      </w:r>
      <w:r w:rsidRPr="00CE124F">
        <w:rPr>
          <w:shd w:val="clear" w:color="auto" w:fill="FFFFFF"/>
        </w:rPr>
        <w:t xml:space="preserve"> поделиться с Рабочей группой своими выводами и рекомендациями в этом отношении. Он также предложил проанализировать возможности встроенных (вмонтированных в сиденья автобуса) детских удерживающих систем, с тем чтобы решить некоторые проблемы, на которые было указано экспертом от МОПАП.</w:t>
      </w:r>
    </w:p>
    <w:p w14:paraId="53DC4B34" w14:textId="77777777" w:rsidR="00BF2C59" w:rsidRPr="00CE124F" w:rsidRDefault="00BF2C59" w:rsidP="00BF2C59">
      <w:pPr>
        <w:pStyle w:val="SingleTxtG"/>
        <w:ind w:left="1138"/>
      </w:pPr>
      <w:r w:rsidRPr="00CE124F">
        <w:t>19.</w:t>
      </w:r>
      <w:r w:rsidRPr="00CE124F">
        <w:tab/>
        <w:t xml:space="preserve">Эксперт от КСАОД, являющийся секретарем </w:t>
      </w:r>
      <w:r w:rsidRPr="00CE124F">
        <w:rPr>
          <w:shd w:val="clear" w:color="auto" w:fill="FFFFFF"/>
        </w:rPr>
        <w:t xml:space="preserve">НРГ по ПБПДГМА, представил документ </w:t>
      </w:r>
      <w:r w:rsidRPr="00CE124F">
        <w:t>GRSG-121-33, содержащий замечания КСАОД к</w:t>
      </w:r>
      <w:r w:rsidRPr="00CE124F">
        <w:rPr>
          <w:shd w:val="clear" w:color="auto" w:fill="FFFFFF"/>
        </w:rPr>
        <w:t xml:space="preserve"> документу с изложением позиции МОПАП</w:t>
      </w:r>
      <w:r w:rsidRPr="00CE124F">
        <w:t xml:space="preserve"> (GRSG-121-02). </w:t>
      </w:r>
      <w:r w:rsidRPr="00CE124F">
        <w:rPr>
          <w:shd w:val="clear" w:color="auto" w:fill="FFFFFF"/>
        </w:rPr>
        <w:t>Он также подтвердил, что НРГ по ПБПДГМА рассмотрит вышеупомянутое предложение Председателя GRSG.</w:t>
      </w:r>
    </w:p>
    <w:p w14:paraId="453DEDFF" w14:textId="2E01925F" w:rsidR="00BF2C59" w:rsidRPr="00CE124F" w:rsidRDefault="00BF2C59" w:rsidP="00BF2C59">
      <w:pPr>
        <w:pStyle w:val="SingleTxtG"/>
        <w:ind w:left="1138"/>
        <w:rPr>
          <w:shd w:val="clear" w:color="auto" w:fill="FFFFFF"/>
        </w:rPr>
      </w:pPr>
      <w:r w:rsidRPr="00CE124F">
        <w:t>20.</w:t>
      </w:r>
      <w:r w:rsidRPr="00CE124F">
        <w:tab/>
        <w:t>Эксперт от</w:t>
      </w:r>
      <w:r w:rsidRPr="00CE124F">
        <w:rPr>
          <w:shd w:val="clear" w:color="auto" w:fill="FFFFFF"/>
        </w:rPr>
        <w:t xml:space="preserve"> Германии, учитывая деятельность и обязанности GRSG в плане регламентирования конструкции </w:t>
      </w:r>
      <w:r w:rsidRPr="00CE124F">
        <w:t xml:space="preserve">городских и междугородных </w:t>
      </w:r>
      <w:r w:rsidRPr="00CE124F">
        <w:rPr>
          <w:shd w:val="clear" w:color="auto" w:fill="FFFFFF"/>
        </w:rPr>
        <w:t>автобусов, призвал к активному обмену и сотрудничеству между НРГ по ПБПДГМА и GRSG, в том числе с целью анализа степени влияния работы НРГ по ПБПДГМА в контексте Правил</w:t>
      </w:r>
      <w:r w:rsidR="00A909B5">
        <w:rPr>
          <w:shd w:val="clear" w:color="auto" w:fill="FFFFFF"/>
        </w:rPr>
        <w:t> </w:t>
      </w:r>
      <w:r w:rsidRPr="00CE124F">
        <w:rPr>
          <w:shd w:val="clear" w:color="auto" w:fill="FFFFFF"/>
        </w:rPr>
        <w:t>№ 107 ООН. Он также напомнил, что вопрос обеспечения безопасности детей в автобусах давно уже обсуждается GRSP. Выступающий добавил, что эксперты данной Рабочей группы договорились возобновить обсуждение этого вопроса после завершения работы над Правилами № 129 ООН.</w:t>
      </w:r>
    </w:p>
    <w:p w14:paraId="73E01CE3" w14:textId="77777777" w:rsidR="00BF2C59" w:rsidRPr="00CE124F" w:rsidRDefault="00BF2C59" w:rsidP="00BF2C59">
      <w:pPr>
        <w:pStyle w:val="SingleTxtG"/>
        <w:ind w:left="1138"/>
      </w:pPr>
      <w:r w:rsidRPr="00CE124F">
        <w:rPr>
          <w:szCs w:val="24"/>
        </w:rPr>
        <w:t>21.</w:t>
      </w:r>
      <w:r w:rsidRPr="00CE124F">
        <w:rPr>
          <w:szCs w:val="24"/>
        </w:rPr>
        <w:tab/>
      </w:r>
      <w:r w:rsidRPr="00CE124F">
        <w:t xml:space="preserve">Эксперт от МОПАП призвала </w:t>
      </w:r>
      <w:r w:rsidRPr="00CE124F">
        <w:rPr>
          <w:shd w:val="clear" w:color="auto" w:fill="FFFFFF"/>
        </w:rPr>
        <w:t xml:space="preserve">к участию экспертов GRSG в работе НРГ по ПБПДГМА, подчеркнув актуальность и значимость правил ООН, относящихся к ведению GRSG, для работы НРГ по ПБПДГМА, а также накопленные экспертами GRSG знания и опыт в области конструкции </w:t>
      </w:r>
      <w:r w:rsidRPr="00CE124F">
        <w:t xml:space="preserve">городских и междугородных </w:t>
      </w:r>
      <w:r w:rsidRPr="00CE124F">
        <w:rPr>
          <w:shd w:val="clear" w:color="auto" w:fill="FFFFFF"/>
        </w:rPr>
        <w:t>автобусов.</w:t>
      </w:r>
    </w:p>
    <w:p w14:paraId="77C114B7" w14:textId="77777777" w:rsidR="00BF2C59" w:rsidRPr="00CE124F" w:rsidRDefault="00BF2C59" w:rsidP="00BF2C59">
      <w:pPr>
        <w:pStyle w:val="SingleTxtG"/>
        <w:ind w:left="1138"/>
        <w:rPr>
          <w:shd w:val="clear" w:color="auto" w:fill="FFFFFF"/>
        </w:rPr>
      </w:pPr>
      <w:r w:rsidRPr="00CE124F">
        <w:rPr>
          <w:szCs w:val="24"/>
        </w:rPr>
        <w:t>22.</w:t>
      </w:r>
      <w:r w:rsidRPr="00CE124F">
        <w:rPr>
          <w:szCs w:val="24"/>
        </w:rPr>
        <w:tab/>
      </w:r>
      <w:r w:rsidRPr="00CE124F">
        <w:rPr>
          <w:shd w:val="clear" w:color="auto" w:fill="FFFFFF"/>
        </w:rPr>
        <w:t xml:space="preserve">После дальнейшего технического обсуждения, в ходе которого эксперты от Германии, Франции, </w:t>
      </w:r>
      <w:r w:rsidRPr="00CE124F">
        <w:t>КСАОД</w:t>
      </w:r>
      <w:r w:rsidRPr="00CE124F">
        <w:rPr>
          <w:szCs w:val="24"/>
        </w:rPr>
        <w:t xml:space="preserve"> и </w:t>
      </w:r>
      <w:r w:rsidRPr="00CE124F">
        <w:t>МОПАП</w:t>
      </w:r>
      <w:r w:rsidRPr="00CE124F">
        <w:rPr>
          <w:shd w:val="clear" w:color="auto" w:fill="FFFFFF"/>
        </w:rPr>
        <w:t xml:space="preserve"> высказали свои замечания, Председатель </w:t>
      </w:r>
      <w:r w:rsidRPr="00CE124F">
        <w:rPr>
          <w:szCs w:val="24"/>
        </w:rPr>
        <w:t xml:space="preserve">GRSG предложил </w:t>
      </w:r>
      <w:r w:rsidRPr="00CE124F">
        <w:rPr>
          <w:shd w:val="clear" w:color="auto" w:fill="FFFFFF"/>
        </w:rPr>
        <w:t xml:space="preserve">экспертам Рабочей группы активно участвовать в работе НРГ по ПБПДГМА и призвал к координации деятельности в этом отношении между GRSG и GRSP, с тем чтобы обеспечить максимально безопасную перевозку детей в </w:t>
      </w:r>
      <w:r w:rsidRPr="00CE124F">
        <w:t xml:space="preserve">городских и междугородных автобусах </w:t>
      </w:r>
      <w:r w:rsidRPr="00CE124F">
        <w:rPr>
          <w:shd w:val="clear" w:color="auto" w:fill="FFFFFF"/>
        </w:rPr>
        <w:t xml:space="preserve">при изыскании одновременно решений, позволяющих избежать серьезных последствий для их конструкции. Он предложил НРГ по </w:t>
      </w:r>
      <w:r w:rsidRPr="00CE124F">
        <w:rPr>
          <w:shd w:val="clear" w:color="auto" w:fill="FFFFFF"/>
        </w:rPr>
        <w:lastRenderedPageBreak/>
        <w:t>ПБПДГМА представить GRSG обновленную информацию о ходе своей работы на следующей сессии GRSG в октябре 2021 года.</w:t>
      </w:r>
    </w:p>
    <w:p w14:paraId="4544B22E" w14:textId="77777777" w:rsidR="00BF2C59" w:rsidRPr="00CE124F" w:rsidRDefault="00BF2C59" w:rsidP="00BF2C59">
      <w:pPr>
        <w:pStyle w:val="SingleTxtG"/>
        <w:ind w:left="1138"/>
      </w:pPr>
      <w:r w:rsidRPr="00CE124F">
        <w:t>23.</w:t>
      </w:r>
      <w:r w:rsidRPr="00CE124F">
        <w:tab/>
      </w:r>
      <w:r w:rsidRPr="00CE124F">
        <w:rPr>
          <w:shd w:val="clear" w:color="auto" w:fill="FFFFFF"/>
        </w:rPr>
        <w:t>Председатель GRSG предложил делегациям сообщить о текущей деятельности, связанной с обсуждением технических требований к автономным челночным транспортным средствам с целью пересмотра вопроса о применимости действующих требований или о введении новых категорий этих транспортных средств. Он напомнил о соответствующем выступлении Франции на предыдущей сессии GRSG.</w:t>
      </w:r>
    </w:p>
    <w:p w14:paraId="777478BB" w14:textId="2BBFD676" w:rsidR="00BF2C59" w:rsidRPr="00CE124F" w:rsidRDefault="00BF2C59" w:rsidP="00BF2C59">
      <w:pPr>
        <w:pStyle w:val="SingleTxtG"/>
        <w:ind w:left="1138"/>
      </w:pPr>
      <w:r w:rsidRPr="00CE124F">
        <w:rPr>
          <w:szCs w:val="24"/>
        </w:rPr>
        <w:t>24.</w:t>
      </w:r>
      <w:r w:rsidRPr="00CE124F">
        <w:rPr>
          <w:szCs w:val="24"/>
        </w:rPr>
        <w:tab/>
      </w:r>
      <w:r w:rsidRPr="00CE124F">
        <w:t xml:space="preserve">Эксперт от Франции сообщил о ходе работы, связанной с </w:t>
      </w:r>
      <w:r w:rsidRPr="00CE124F">
        <w:rPr>
          <w:shd w:val="clear" w:color="auto" w:fill="FFFFFF"/>
        </w:rPr>
        <w:t xml:space="preserve">автономными челночными транспортными </w:t>
      </w:r>
      <w:r w:rsidRPr="00CE124F">
        <w:t xml:space="preserve">средствами, обозначив три уровня соответствующей деятельности </w:t>
      </w:r>
      <w:r w:rsidR="00A909B5">
        <w:t>⸺</w:t>
      </w:r>
      <w:r w:rsidRPr="00CE124F">
        <w:t xml:space="preserve"> разработка принципов безопасности, касающихся транспортного средства, системы и эксплуатации. Он заявил, что применительно к первому уровню (транспортному средству) разработка национального законодательства, охватывающего аттестацию и официальное утверждение автономных городских маршрутных такси, а конкретнее приложений по спецификациям и требованиям в отношении автоматизированных транспортных средств, находится на завершающей стадии. Как отметил выступающий, законодательство, касающееся первого уровня (транспортного средства), по всей вероятности вступит в силу к концу 2021 года, законодательство, касающееся второго и третьего уровней (системы и эксплуатации), находится в стадии разработки, ну а реализация полностью функциональной структуры ожидается в течение 2022 года.</w:t>
      </w:r>
    </w:p>
    <w:p w14:paraId="4A489EF6" w14:textId="77777777" w:rsidR="00BF2C59" w:rsidRPr="00CE124F" w:rsidRDefault="00BF2C59" w:rsidP="00BF2C59">
      <w:pPr>
        <w:pStyle w:val="SingleTxtG"/>
        <w:ind w:left="1138"/>
        <w:rPr>
          <w:shd w:val="clear" w:color="auto" w:fill="FFFFFF"/>
        </w:rPr>
      </w:pPr>
      <w:r w:rsidRPr="00CE124F">
        <w:rPr>
          <w:szCs w:val="24"/>
        </w:rPr>
        <w:t>25.</w:t>
      </w:r>
      <w:r w:rsidRPr="00CE124F">
        <w:rPr>
          <w:szCs w:val="24"/>
        </w:rPr>
        <w:tab/>
        <w:t xml:space="preserve">GRSG </w:t>
      </w:r>
      <w:r w:rsidRPr="00CE124F">
        <w:rPr>
          <w:shd w:val="clear" w:color="auto" w:fill="FFFFFF"/>
        </w:rPr>
        <w:t>приняла к сведению сообщенную экспертом от Франции обновленную информацию о законодательной базе применительно к автономным челночным транспортным средствам и предложила национальным экспертам представить GRSG на ее предстоящих сессиях обновленную информацию о проводимой в их странах деятельности в этой области.</w:t>
      </w:r>
    </w:p>
    <w:p w14:paraId="5F07151D" w14:textId="77777777" w:rsidR="00BF2C59" w:rsidRPr="00CE124F" w:rsidRDefault="00BF2C59" w:rsidP="00BF2C59">
      <w:pPr>
        <w:widowControl w:val="0"/>
        <w:tabs>
          <w:tab w:val="right" w:pos="851"/>
        </w:tabs>
        <w:spacing w:before="360" w:after="240" w:line="270" w:lineRule="exact"/>
        <w:ind w:left="1134" w:right="1134" w:hanging="1134"/>
        <w:rPr>
          <w:b/>
          <w:sz w:val="24"/>
        </w:rPr>
      </w:pPr>
      <w:r w:rsidRPr="00CE124F">
        <w:rPr>
          <w:b/>
          <w:sz w:val="24"/>
        </w:rPr>
        <w:tab/>
        <w:t>B.</w:t>
      </w:r>
      <w:r w:rsidRPr="00CE124F">
        <w:rPr>
          <w:b/>
          <w:sz w:val="24"/>
        </w:rPr>
        <w:tab/>
      </w:r>
      <w:r w:rsidRPr="00CE124F">
        <w:rPr>
          <w:b/>
          <w:bCs/>
          <w:sz w:val="24"/>
          <w:szCs w:val="24"/>
          <w:shd w:val="clear" w:color="auto" w:fill="FFFFFF"/>
        </w:rPr>
        <w:t>Правила № 118 ООН (характеристики горения материалов)</w:t>
      </w:r>
    </w:p>
    <w:p w14:paraId="2DC1D9E5" w14:textId="07770948" w:rsidR="00BF2C59" w:rsidRPr="00CE124F" w:rsidRDefault="00BF2C59" w:rsidP="00BF2C59">
      <w:pPr>
        <w:widowControl w:val="0"/>
        <w:tabs>
          <w:tab w:val="left" w:pos="2694"/>
        </w:tabs>
        <w:spacing w:after="120"/>
        <w:ind w:left="2694" w:right="1134" w:hanging="1560"/>
      </w:pPr>
      <w:r w:rsidRPr="00CE124F">
        <w:rPr>
          <w:i/>
          <w:iCs/>
        </w:rPr>
        <w:t>Документация</w:t>
      </w:r>
      <w:r w:rsidRPr="00CE124F">
        <w:t>:</w:t>
      </w:r>
      <w:r w:rsidRPr="00CE124F">
        <w:tab/>
        <w:t>ECE/TRANS/WP.29/GRSG/2021/3</w:t>
      </w:r>
      <w:r w:rsidRPr="00CE124F">
        <w:br/>
        <w:t>неофициальные документы</w:t>
      </w:r>
      <w:r w:rsidR="008165C8">
        <w:t>:</w:t>
      </w:r>
      <w:r w:rsidRPr="00CE124F">
        <w:t xml:space="preserve"> GRSG-121-04 и GRSG-121-05</w:t>
      </w:r>
    </w:p>
    <w:p w14:paraId="00D0F04D" w14:textId="1BB94AD0" w:rsidR="00BF2C59" w:rsidRPr="00CE124F" w:rsidRDefault="00BF2C59" w:rsidP="00BF2C59">
      <w:pPr>
        <w:pStyle w:val="SingleTxtG"/>
        <w:ind w:left="1138"/>
      </w:pPr>
      <w:r w:rsidRPr="00CE124F">
        <w:t>26.</w:t>
      </w:r>
      <w:r w:rsidRPr="00CE124F">
        <w:tab/>
        <w:t xml:space="preserve">Эксперт от Испании внес на рассмотрение документ ECE/TRANS/WP.29/GRSG/ 2021/3, содержащий предложение по </w:t>
      </w:r>
      <w:r w:rsidRPr="00CE124F">
        <w:rPr>
          <w:shd w:val="clear" w:color="auto" w:fill="FFFFFF"/>
        </w:rPr>
        <w:t>дополнению 2 к поправкам серии 03 и дополнению 5 к поправкам серии 02 к Правилам № 118 ООН, а также документ</w:t>
      </w:r>
      <w:r w:rsidR="00A909B5">
        <w:rPr>
          <w:shd w:val="clear" w:color="auto" w:fill="FFFFFF"/>
        </w:rPr>
        <w:br/>
      </w:r>
      <w:r w:rsidRPr="00CE124F">
        <w:rPr>
          <w:shd w:val="clear" w:color="auto" w:fill="FFFFFF"/>
        </w:rPr>
        <w:t xml:space="preserve">GRSG-121-05, вносящий изменения в первоначальное предложение </w:t>
      </w:r>
      <w:r w:rsidRPr="00CE124F">
        <w:t>(ECE/TRANS/WP.29/GRSG/2021/3).</w:t>
      </w:r>
    </w:p>
    <w:p w14:paraId="6A9F5FBC" w14:textId="39730D9C" w:rsidR="00BF2C59" w:rsidRPr="00CE124F" w:rsidRDefault="00BF2C59" w:rsidP="00BF2C59">
      <w:pPr>
        <w:pStyle w:val="SingleTxtG"/>
        <w:ind w:left="1138"/>
      </w:pPr>
      <w:r w:rsidRPr="00CE124F">
        <w:t>27.</w:t>
      </w:r>
      <w:r w:rsidRPr="00CE124F">
        <w:tab/>
        <w:t xml:space="preserve">Эксперт от МОПАП внесла на рассмотрение документ GRSG-121-04, </w:t>
      </w:r>
      <w:r w:rsidRPr="00CE124F">
        <w:rPr>
          <w:shd w:val="clear" w:color="auto" w:fill="FFFFFF"/>
        </w:rPr>
        <w:t xml:space="preserve">содержащий предлагаемые дополнения к документу ECE/TRANS/WP.29/GRSG/ 2021/3 с целью включения </w:t>
      </w:r>
      <w:r w:rsidR="00A909B5">
        <w:rPr>
          <w:shd w:val="clear" w:color="auto" w:fill="FFFFFF"/>
        </w:rPr>
        <w:t>⸺</w:t>
      </w:r>
      <w:r w:rsidRPr="00CE124F">
        <w:rPr>
          <w:shd w:val="clear" w:color="auto" w:fill="FFFFFF"/>
        </w:rPr>
        <w:t xml:space="preserve"> на добровольной основе </w:t>
      </w:r>
      <w:r w:rsidR="00A909B5">
        <w:rPr>
          <w:shd w:val="clear" w:color="auto" w:fill="FFFFFF"/>
        </w:rPr>
        <w:t>⸺</w:t>
      </w:r>
      <w:r w:rsidRPr="00CE124F">
        <w:rPr>
          <w:shd w:val="clear" w:color="auto" w:fill="FFFFFF"/>
        </w:rPr>
        <w:t xml:space="preserve"> в нынешнюю область применения</w:t>
      </w:r>
      <w:r w:rsidR="00E71B11" w:rsidRPr="00E71B11">
        <w:rPr>
          <w:shd w:val="clear" w:color="auto" w:fill="FFFFFF"/>
        </w:rPr>
        <w:t xml:space="preserve"> </w:t>
      </w:r>
      <w:r w:rsidRPr="00CE124F">
        <w:rPr>
          <w:shd w:val="clear" w:color="auto" w:fill="FFFFFF"/>
        </w:rPr>
        <w:t>Правил №</w:t>
      </w:r>
      <w:r w:rsidR="00E71B11" w:rsidRPr="00E71B11">
        <w:rPr>
          <w:shd w:val="clear" w:color="auto" w:fill="FFFFFF"/>
        </w:rPr>
        <w:t xml:space="preserve"> </w:t>
      </w:r>
      <w:r w:rsidRPr="00CE124F">
        <w:rPr>
          <w:shd w:val="clear" w:color="auto" w:fill="FFFFFF"/>
        </w:rPr>
        <w:t>118 ООН транспортных средств категории М</w:t>
      </w:r>
      <w:r w:rsidRPr="00CE124F">
        <w:rPr>
          <w:shd w:val="clear" w:color="auto" w:fill="FFFFFF"/>
          <w:vertAlign w:val="subscript"/>
        </w:rPr>
        <w:t>3</w:t>
      </w:r>
      <w:r w:rsidRPr="00CE124F">
        <w:rPr>
          <w:shd w:val="clear" w:color="auto" w:fill="FFFFFF"/>
        </w:rPr>
        <w:t xml:space="preserve"> класса I.</w:t>
      </w:r>
    </w:p>
    <w:p w14:paraId="7F289E1D" w14:textId="75DED39A" w:rsidR="00BF2C59" w:rsidRPr="00CE124F" w:rsidRDefault="00BF2C59" w:rsidP="00BF2C59">
      <w:pPr>
        <w:pStyle w:val="SingleTxtG"/>
      </w:pPr>
      <w:r w:rsidRPr="00CE124F">
        <w:t>28.</w:t>
      </w:r>
      <w:r w:rsidRPr="00CE124F">
        <w:tab/>
      </w:r>
      <w:r w:rsidRPr="00CE124F">
        <w:rPr>
          <w:shd w:val="clear" w:color="auto" w:fill="FFFFFF"/>
        </w:rPr>
        <w:t>GRSG рассмотрела документы GRSG-121-04, GRSG-121-05 и ECE/TRANS/ WP.29/GRSG/2021/3, в которых изложены предложения по поправкам к Правилам</w:t>
      </w:r>
      <w:r w:rsidR="00BC6BCF">
        <w:rPr>
          <w:shd w:val="clear" w:color="auto" w:fill="FFFFFF"/>
        </w:rPr>
        <w:t> </w:t>
      </w:r>
      <w:r w:rsidRPr="00CE124F">
        <w:rPr>
          <w:shd w:val="clear" w:color="auto" w:fill="FFFFFF"/>
        </w:rPr>
        <w:t>№ 118 ООН, и после обстоятельного технического обсуждения, в ходе которого Европейская комиссия, Германия, Испания, Италия, Нидерланды, Соединенное Королевство Великобритании и Северной Ирландии, Франция, Швейцария, Швеция и МОПАП высказали свои замечания, поручила секретариату представить документ ECE/TRANS/WP.29/GRSG/2021/3, дополненный документом GRSG-121-04, WP.29 и AC.1 в качестве проекта дополнения 2 к поправкам серии 03 к Правилам №</w:t>
      </w:r>
      <w:r w:rsidR="00E71B11" w:rsidRPr="00E71B11">
        <w:rPr>
          <w:shd w:val="clear" w:color="auto" w:fill="FFFFFF"/>
        </w:rPr>
        <w:t xml:space="preserve"> </w:t>
      </w:r>
      <w:r w:rsidRPr="00CE124F">
        <w:rPr>
          <w:shd w:val="clear" w:color="auto" w:fill="FFFFFF"/>
        </w:rPr>
        <w:t>118 ООН для рассмотрения и проведения голосования на их сессиях в ноябре 2021 года.</w:t>
      </w:r>
    </w:p>
    <w:p w14:paraId="13547062" w14:textId="77777777" w:rsidR="00E71B11" w:rsidRDefault="00E71B11">
      <w:pPr>
        <w:suppressAutoHyphens w:val="0"/>
        <w:spacing w:line="240" w:lineRule="auto"/>
        <w:rPr>
          <w:rFonts w:eastAsia="Times New Roman" w:cs="Times New Roman"/>
          <w:b/>
          <w:sz w:val="28"/>
          <w:szCs w:val="20"/>
          <w:lang w:eastAsia="ru-RU"/>
        </w:rPr>
      </w:pPr>
      <w:r>
        <w:br w:type="page"/>
      </w:r>
    </w:p>
    <w:p w14:paraId="5446BCA3" w14:textId="1011BB8B" w:rsidR="00BF2C59" w:rsidRPr="00CE124F" w:rsidRDefault="00BF2C59" w:rsidP="00E71B11">
      <w:pPr>
        <w:pStyle w:val="HChG"/>
      </w:pPr>
      <w:r w:rsidRPr="00CE124F">
        <w:lastRenderedPageBreak/>
        <w:tab/>
        <w:t>V.</w:t>
      </w:r>
      <w:r w:rsidRPr="00CE124F">
        <w:tab/>
      </w:r>
      <w:r w:rsidRPr="00CE124F">
        <w:rPr>
          <w:shd w:val="clear" w:color="auto" w:fill="FFFFFF"/>
        </w:rPr>
        <w:t xml:space="preserve">Поправки к правилам, касающимся безопасных </w:t>
      </w:r>
      <w:proofErr w:type="spellStart"/>
      <w:r w:rsidRPr="00CE124F">
        <w:rPr>
          <w:shd w:val="clear" w:color="auto" w:fill="FFFFFF"/>
        </w:rPr>
        <w:t>стекловых</w:t>
      </w:r>
      <w:proofErr w:type="spellEnd"/>
      <w:r w:rsidRPr="00CE124F">
        <w:rPr>
          <w:shd w:val="clear" w:color="auto" w:fill="FFFFFF"/>
        </w:rPr>
        <w:t xml:space="preserve"> материалов </w:t>
      </w:r>
      <w:r w:rsidRPr="00CE124F">
        <w:t>(пункт 3 повестки дня)</w:t>
      </w:r>
    </w:p>
    <w:p w14:paraId="38BFAE07" w14:textId="77777777" w:rsidR="00BF2C59" w:rsidRPr="00CE124F" w:rsidRDefault="00BF2C59" w:rsidP="00BF2C59">
      <w:pPr>
        <w:pStyle w:val="SingleTxtG"/>
        <w:widowControl w:val="0"/>
        <w:rPr>
          <w:b/>
          <w:sz w:val="24"/>
        </w:rPr>
      </w:pPr>
      <w:r w:rsidRPr="00CE124F">
        <w:t>29.</w:t>
      </w:r>
      <w:r w:rsidRPr="00CE124F">
        <w:tab/>
        <w:t xml:space="preserve">GRSG </w:t>
      </w:r>
      <w:r w:rsidRPr="00CE124F">
        <w:rPr>
          <w:shd w:val="clear" w:color="auto" w:fill="FFFFFF"/>
        </w:rPr>
        <w:t>отметила, что по этому пункту повестки дня никаких предложений для рассмотрения представлено не было</w:t>
      </w:r>
      <w:r w:rsidRPr="00CE124F">
        <w:t>.</w:t>
      </w:r>
    </w:p>
    <w:p w14:paraId="2C842334" w14:textId="7952B627" w:rsidR="00BF2C59" w:rsidRPr="00CE124F" w:rsidRDefault="00BF2C59" w:rsidP="00E71B11">
      <w:pPr>
        <w:pStyle w:val="H1G"/>
      </w:pPr>
      <w:r w:rsidRPr="00CE124F">
        <w:tab/>
        <w:t>A.</w:t>
      </w:r>
      <w:r w:rsidRPr="00CE124F">
        <w:tab/>
      </w:r>
      <w:r w:rsidRPr="00CE124F">
        <w:rPr>
          <w:shd w:val="clear" w:color="auto" w:fill="FFFFFF"/>
        </w:rPr>
        <w:t xml:space="preserve">Глобальные технические правила № 6 ООН </w:t>
      </w:r>
      <w:r w:rsidR="00A909B5">
        <w:rPr>
          <w:shd w:val="clear" w:color="auto" w:fill="FFFFFF"/>
        </w:rPr>
        <w:br/>
      </w:r>
      <w:r w:rsidRPr="00CE124F">
        <w:rPr>
          <w:shd w:val="clear" w:color="auto" w:fill="FFFFFF"/>
        </w:rPr>
        <w:t xml:space="preserve">(безопасные </w:t>
      </w:r>
      <w:proofErr w:type="spellStart"/>
      <w:r w:rsidRPr="00CE124F">
        <w:rPr>
          <w:shd w:val="clear" w:color="auto" w:fill="FFFFFF"/>
        </w:rPr>
        <w:t>стекловые</w:t>
      </w:r>
      <w:proofErr w:type="spellEnd"/>
      <w:r w:rsidRPr="00CE124F">
        <w:rPr>
          <w:shd w:val="clear" w:color="auto" w:fill="FFFFFF"/>
        </w:rPr>
        <w:t xml:space="preserve"> материалы)</w:t>
      </w:r>
    </w:p>
    <w:p w14:paraId="64474181" w14:textId="77777777" w:rsidR="00BF2C59" w:rsidRPr="00CE124F" w:rsidRDefault="00BF2C59" w:rsidP="00BF2C59">
      <w:pPr>
        <w:pStyle w:val="SingleTxtG"/>
        <w:ind w:left="1138"/>
      </w:pPr>
      <w:r w:rsidRPr="00CE124F">
        <w:t>30.</w:t>
      </w:r>
      <w:r w:rsidRPr="00CE124F">
        <w:tab/>
        <w:t xml:space="preserve">GRSG </w:t>
      </w:r>
      <w:r w:rsidRPr="00CE124F">
        <w:rPr>
          <w:shd w:val="clear" w:color="auto" w:fill="FFFFFF"/>
        </w:rPr>
        <w:t>отметила, что по этому пункту повестки дня никаких предложений для рассмотрения представлено не было.</w:t>
      </w:r>
    </w:p>
    <w:p w14:paraId="1CA8D3DF" w14:textId="77777777" w:rsidR="00BF2C59" w:rsidRPr="00CE124F" w:rsidRDefault="00BF2C59" w:rsidP="00E71B11">
      <w:pPr>
        <w:pStyle w:val="H1G"/>
      </w:pPr>
      <w:r w:rsidRPr="00CE124F">
        <w:tab/>
        <w:t>B.</w:t>
      </w:r>
      <w:r w:rsidRPr="00CE124F">
        <w:tab/>
      </w:r>
      <w:r w:rsidRPr="00CE124F">
        <w:rPr>
          <w:shd w:val="clear" w:color="auto" w:fill="FFFFFF"/>
        </w:rPr>
        <w:t xml:space="preserve">Правила № 43 ООН (безопасные </w:t>
      </w:r>
      <w:proofErr w:type="spellStart"/>
      <w:r w:rsidRPr="00CE124F">
        <w:rPr>
          <w:shd w:val="clear" w:color="auto" w:fill="FFFFFF"/>
        </w:rPr>
        <w:t>стекловые</w:t>
      </w:r>
      <w:proofErr w:type="spellEnd"/>
      <w:r w:rsidRPr="00CE124F">
        <w:rPr>
          <w:shd w:val="clear" w:color="auto" w:fill="FFFFFF"/>
        </w:rPr>
        <w:t xml:space="preserve"> материалы)</w:t>
      </w:r>
    </w:p>
    <w:p w14:paraId="13D4DBF8" w14:textId="77777777" w:rsidR="00BF2C59" w:rsidRPr="00CE124F" w:rsidRDefault="00BF2C59" w:rsidP="00BF2C59">
      <w:pPr>
        <w:pStyle w:val="SingleTxtG"/>
        <w:ind w:left="1138"/>
      </w:pPr>
      <w:r w:rsidRPr="00CE124F">
        <w:t>31.</w:t>
      </w:r>
      <w:r w:rsidRPr="00CE124F">
        <w:tab/>
        <w:t xml:space="preserve">GRSG </w:t>
      </w:r>
      <w:r w:rsidRPr="00CE124F">
        <w:rPr>
          <w:shd w:val="clear" w:color="auto" w:fill="FFFFFF"/>
        </w:rPr>
        <w:t>отметила, что по этому пункту повестки дня никаких предложений для рассмотрения представлено не было</w:t>
      </w:r>
      <w:r w:rsidRPr="00CE124F">
        <w:t>.</w:t>
      </w:r>
    </w:p>
    <w:p w14:paraId="68077748" w14:textId="77777777" w:rsidR="00BF2C59" w:rsidRPr="00CE124F" w:rsidRDefault="00BF2C59" w:rsidP="00E71B11">
      <w:pPr>
        <w:pStyle w:val="HChG"/>
      </w:pPr>
      <w:r w:rsidRPr="00CE124F">
        <w:tab/>
        <w:t>VI.</w:t>
      </w:r>
      <w:r w:rsidRPr="00CE124F">
        <w:tab/>
      </w:r>
      <w:r w:rsidRPr="00CE124F">
        <w:rPr>
          <w:shd w:val="clear" w:color="auto" w:fill="FFFFFF"/>
        </w:rPr>
        <w:t>Предупреждение о присутствии уязвимых участников дорожного движения в непосредственной близости (</w:t>
      </w:r>
      <w:r w:rsidRPr="00CE124F">
        <w:t>пункт 4 повестки дня</w:t>
      </w:r>
      <w:r w:rsidRPr="00CE124F">
        <w:rPr>
          <w:shd w:val="clear" w:color="auto" w:fill="FFFFFF"/>
        </w:rPr>
        <w:t>)</w:t>
      </w:r>
    </w:p>
    <w:p w14:paraId="0177FC39" w14:textId="6822507F" w:rsidR="00BF2C59" w:rsidRPr="00CE124F" w:rsidRDefault="00BF2C59" w:rsidP="00BF2C59">
      <w:pPr>
        <w:widowControl w:val="0"/>
        <w:spacing w:after="120"/>
        <w:ind w:left="2829" w:right="1134" w:hanging="1695"/>
      </w:pPr>
      <w:r w:rsidRPr="00CE124F">
        <w:rPr>
          <w:i/>
          <w:iCs/>
        </w:rPr>
        <w:t>Документация</w:t>
      </w:r>
      <w:r w:rsidRPr="00CE124F">
        <w:t>:</w:t>
      </w:r>
      <w:r w:rsidRPr="00CE124F">
        <w:tab/>
        <w:t>неофициальные документы</w:t>
      </w:r>
      <w:r w:rsidR="008165C8">
        <w:t>:</w:t>
      </w:r>
      <w:r w:rsidRPr="00CE124F">
        <w:t xml:space="preserve"> </w:t>
      </w:r>
      <w:r w:rsidRPr="00CE124F">
        <w:rPr>
          <w:lang w:val="en-US"/>
        </w:rPr>
        <w:t>GRSG</w:t>
      </w:r>
      <w:r w:rsidRPr="00CE124F">
        <w:t xml:space="preserve">-121-11 и </w:t>
      </w:r>
      <w:r w:rsidRPr="00CE124F">
        <w:rPr>
          <w:lang w:val="en-US"/>
        </w:rPr>
        <w:t>GRSG</w:t>
      </w:r>
      <w:r w:rsidRPr="00CE124F">
        <w:t>-121-40</w:t>
      </w:r>
    </w:p>
    <w:p w14:paraId="7313BBDE" w14:textId="77777777" w:rsidR="00BF2C59" w:rsidRPr="00CE124F" w:rsidRDefault="00BF2C59" w:rsidP="00BF2C59">
      <w:pPr>
        <w:pStyle w:val="SingleTxtG"/>
      </w:pPr>
      <w:r w:rsidRPr="00CE124F">
        <w:t>32.</w:t>
      </w:r>
      <w:r w:rsidRPr="00CE124F">
        <w:tab/>
        <w:t>Эксперт от</w:t>
      </w:r>
      <w:r w:rsidRPr="00CE124F">
        <w:rPr>
          <w:shd w:val="clear" w:color="auto" w:fill="FFFFFF"/>
        </w:rPr>
        <w:t xml:space="preserve"> Европейской комиссии, являющийся сопредседателем НРГ </w:t>
      </w:r>
      <w:r w:rsidRPr="00CE124F">
        <w:t xml:space="preserve">GRSG </w:t>
      </w:r>
      <w:r w:rsidRPr="00CE124F">
        <w:rPr>
          <w:shd w:val="clear" w:color="auto" w:fill="FFFFFF"/>
        </w:rPr>
        <w:t xml:space="preserve">по вопросу предупреждения о присутствии уязвимых участников дорожного движения в непосредственной близости при маневрах на малой скорости (УУДНБ), представил предложение по </w:t>
      </w:r>
      <w:r w:rsidRPr="00CE124F">
        <w:t>пересмотренным положениям о к</w:t>
      </w:r>
      <w:r w:rsidRPr="00CE124F">
        <w:rPr>
          <w:shd w:val="clear" w:color="auto" w:fill="FFFFFF"/>
        </w:rPr>
        <w:t xml:space="preserve">руге ведения и правилам процедуры этой НРГ с </w:t>
      </w:r>
      <w:r w:rsidRPr="00CE124F">
        <w:t xml:space="preserve">целью содействия завершению в рамках группы дополнительной работы </w:t>
      </w:r>
      <w:r w:rsidRPr="00CE124F">
        <w:rPr>
          <w:shd w:val="clear" w:color="auto" w:fill="FFFFFF"/>
        </w:rPr>
        <w:t>над проектом нормативного предложения по вопросу о поле обзора водителя и системе обнаружения УУД.</w:t>
      </w:r>
    </w:p>
    <w:p w14:paraId="571B3773" w14:textId="585B3761" w:rsidR="00BF2C59" w:rsidRPr="00CE124F" w:rsidRDefault="00BF2C59" w:rsidP="00BF2C59">
      <w:pPr>
        <w:pStyle w:val="SingleTxtG"/>
        <w:rPr>
          <w:shd w:val="clear" w:color="auto" w:fill="FFFFFF"/>
        </w:rPr>
      </w:pPr>
      <w:r w:rsidRPr="00CE124F">
        <w:t>33.</w:t>
      </w:r>
      <w:r w:rsidRPr="00CE124F">
        <w:tab/>
        <w:t xml:space="preserve">Эксперт от МОПАП выразила </w:t>
      </w:r>
      <w:r w:rsidRPr="00CE124F">
        <w:rPr>
          <w:shd w:val="clear" w:color="auto" w:fill="FFFFFF"/>
        </w:rPr>
        <w:t>обеспокоенность, что в связи с рассмотрением вопросов, касающихся</w:t>
      </w:r>
      <w:r w:rsidRPr="00CE124F">
        <w:t xml:space="preserve"> прямого обзора</w:t>
      </w:r>
      <w:r w:rsidRPr="00CE124F">
        <w:rPr>
          <w:shd w:val="clear" w:color="auto" w:fill="FFFFFF"/>
        </w:rPr>
        <w:t xml:space="preserve">, уложиться в сроки, предусмотренные в </w:t>
      </w:r>
      <w:r w:rsidRPr="00CE124F">
        <w:t xml:space="preserve">рамках работы НРГ, </w:t>
      </w:r>
      <w:r w:rsidRPr="00CE124F">
        <w:rPr>
          <w:shd w:val="clear" w:color="auto" w:fill="FFFFFF"/>
        </w:rPr>
        <w:t xml:space="preserve">будет сложно. </w:t>
      </w:r>
      <w:r w:rsidRPr="00CE124F">
        <w:t xml:space="preserve">Она также заявила, что мнения членов НРГ относительно подходов к прямому </w:t>
      </w:r>
      <w:r w:rsidRPr="00CE124F">
        <w:rPr>
          <w:shd w:val="clear" w:color="auto" w:fill="FFFFFF"/>
        </w:rPr>
        <w:t>обзору существенно расходятся. Как подчеркнула выступающая, МОПАП настоятельно призывает GRSG обратиться к НРГ по УУДНБ с просьбой четко обозначить последствия введения предлагаемых технических требований для будущих парков транспортных средств. Она предложила членам GRSG из числа Договаривающихся сторон принять участие в совещаниях НРГ по УУДНБ или, в</w:t>
      </w:r>
      <w:r w:rsidR="00A909B5">
        <w:rPr>
          <w:shd w:val="clear" w:color="auto" w:fill="FFFFFF"/>
        </w:rPr>
        <w:t> </w:t>
      </w:r>
      <w:r w:rsidRPr="00CE124F">
        <w:rPr>
          <w:shd w:val="clear" w:color="auto" w:fill="FFFFFF"/>
        </w:rPr>
        <w:t>качестве альтернативы, предоставить руководящие указания, и призвала членов GRSG из числа Договаривающихся сторон уточнить свои позиции относительно предлагаемых технических требований к 122-й сессии GRSG в октябре 2021 года (GRSG-121-40).</w:t>
      </w:r>
    </w:p>
    <w:p w14:paraId="4A2B0946" w14:textId="04FC8B4F" w:rsidR="00BF2C59" w:rsidRPr="00CE124F" w:rsidRDefault="00BF2C59" w:rsidP="00BF2C59">
      <w:pPr>
        <w:pStyle w:val="SingleTxtG"/>
        <w:rPr>
          <w:shd w:val="clear" w:color="auto" w:fill="FFFFFF"/>
        </w:rPr>
      </w:pPr>
      <w:r w:rsidRPr="00CE124F">
        <w:t>34.</w:t>
      </w:r>
      <w:r w:rsidRPr="00CE124F">
        <w:tab/>
        <w:t xml:space="preserve">Эксперт от </w:t>
      </w:r>
      <w:r w:rsidRPr="00CE124F">
        <w:rPr>
          <w:shd w:val="clear" w:color="auto" w:fill="FFFFFF"/>
        </w:rPr>
        <w:t xml:space="preserve">Европейской комиссии, являющийся сопредседателем НРГ по УУДНБ, сообщил GRSG, что НРГ все еще продолжает обсуждение пороговых значений для транспортных средств категории N, касающихся того, на каком расстоянии перед кабиной грузовика или сбоку от нее пешеходы должны быть непосредственно видны водителю. Он добавил, что эти пороговые значения весьма важны, ибо решение по ним может иметь последствия для базовой конструкции кабин грузовиков. Он далее добавил, что разработка соответствующего протокола испытаний также еще не завершена. Эксперт настоятельно призвал Договаривающиеся стороны представить свои мнения по вопросу о пороговых значениях и </w:t>
      </w:r>
      <w:r w:rsidR="00A909B5">
        <w:rPr>
          <w:shd w:val="clear" w:color="auto" w:fill="FFFFFF"/>
        </w:rPr>
        <w:t>«</w:t>
      </w:r>
      <w:r w:rsidRPr="00CE124F">
        <w:rPr>
          <w:shd w:val="clear" w:color="auto" w:fill="FFFFFF"/>
        </w:rPr>
        <w:t>мертвых зонах</w:t>
      </w:r>
      <w:r w:rsidR="00A909B5">
        <w:rPr>
          <w:shd w:val="clear" w:color="auto" w:fill="FFFFFF"/>
        </w:rPr>
        <w:t>»</w:t>
      </w:r>
      <w:r w:rsidRPr="00CE124F">
        <w:rPr>
          <w:shd w:val="clear" w:color="auto" w:fill="FFFFFF"/>
        </w:rPr>
        <w:t xml:space="preserve"> и принять участие в работе НРГ. Он объявил, что НРГ подготовит информацию о состоянии дел, которая будет представлена на следующей сессии GRSG, в том числе о том, что представляет собой протокол испытаний и с какими последствиями сопряжены различные пороговые значения.</w:t>
      </w:r>
    </w:p>
    <w:p w14:paraId="700F9BBE" w14:textId="77777777" w:rsidR="00BF2C59" w:rsidRPr="00CE124F" w:rsidRDefault="00BF2C59" w:rsidP="00BF2C59">
      <w:pPr>
        <w:pStyle w:val="SingleTxtG"/>
      </w:pPr>
      <w:r w:rsidRPr="00CE124F">
        <w:lastRenderedPageBreak/>
        <w:t>35.</w:t>
      </w:r>
      <w:r w:rsidRPr="00CE124F">
        <w:tab/>
        <w:t>Эксперт от Германии заявил, что не все ДС определились с предпочтительными пороговыми значениями. Он добавил, что, как считает Германия, принимать решение о пороговых значениях пока преждевременно, поскольку процедура испытаний еще не определена, так что оценить приемлемые пределы расстояния спереди и сбоку автомобиля для обнаружения пешеходов не представляется возможным.</w:t>
      </w:r>
    </w:p>
    <w:p w14:paraId="21D6B5A5" w14:textId="31E2BE2B" w:rsidR="00BF2C59" w:rsidRPr="00CE124F" w:rsidRDefault="00BF2C59" w:rsidP="00BF2C59">
      <w:pPr>
        <w:pStyle w:val="SingleTxtG"/>
      </w:pPr>
      <w:r w:rsidRPr="00CE124F">
        <w:t>36.</w:t>
      </w:r>
      <w:r w:rsidRPr="00CE124F">
        <w:tab/>
        <w:t xml:space="preserve">Председатель GRSG подчеркнул, что при предложении поправок к техническим требованиям НРГ по УУДНБ должна взвешивать возможные последствия. </w:t>
      </w:r>
      <w:r w:rsidR="00D27E6F">
        <w:br/>
      </w:r>
      <w:r w:rsidRPr="00CE124F">
        <w:t xml:space="preserve">НРГ надлежит продумать возможные решения и либо изменить конструкцию кабины, либо задействовать технические подходы, позволяющие устранить </w:t>
      </w:r>
      <w:r w:rsidR="00A909B5">
        <w:rPr>
          <w:shd w:val="clear" w:color="auto" w:fill="FFFFFF"/>
        </w:rPr>
        <w:t>«</w:t>
      </w:r>
      <w:r w:rsidRPr="00CE124F">
        <w:rPr>
          <w:shd w:val="clear" w:color="auto" w:fill="FFFFFF"/>
        </w:rPr>
        <w:t>мертвые зоны</w:t>
      </w:r>
      <w:r w:rsidR="00A909B5">
        <w:rPr>
          <w:shd w:val="clear" w:color="auto" w:fill="FFFFFF"/>
        </w:rPr>
        <w:t>»</w:t>
      </w:r>
      <w:r w:rsidRPr="00CE124F">
        <w:t xml:space="preserve"> и получить ситуацию, при которой потребуется меньше изменений в кабине, а</w:t>
      </w:r>
      <w:r w:rsidR="00A909B5">
        <w:t> </w:t>
      </w:r>
      <w:r w:rsidRPr="00CE124F">
        <w:t>больше</w:t>
      </w:r>
      <w:r w:rsidR="00A909B5">
        <w:t> ⸺</w:t>
      </w:r>
      <w:r w:rsidRPr="00CE124F">
        <w:t xml:space="preserve"> в технологии. Он попросил НРГ представить возможные альтернативы и настоятельно призвал Договаривающиеся стороны активно участвовать в работе НРГ и вносить в нее свой вклад.</w:t>
      </w:r>
    </w:p>
    <w:p w14:paraId="45034AE4" w14:textId="1E0AA3DF" w:rsidR="00BF2C59" w:rsidRPr="00CE124F" w:rsidRDefault="00BF2C59" w:rsidP="00BF2C59">
      <w:pPr>
        <w:pStyle w:val="SingleTxtG"/>
      </w:pPr>
      <w:r w:rsidRPr="00CE124F">
        <w:t>37.</w:t>
      </w:r>
      <w:r w:rsidRPr="00CE124F">
        <w:tab/>
        <w:t>Эксперт от</w:t>
      </w:r>
      <w:r w:rsidRPr="00CE124F">
        <w:rPr>
          <w:shd w:val="clear" w:color="auto" w:fill="FFFFFF"/>
        </w:rPr>
        <w:t xml:space="preserve"> Европейской комиссии, являющийся сопредседателем НРГ </w:t>
      </w:r>
      <w:r w:rsidRPr="00CE124F">
        <w:t xml:space="preserve">GRSG </w:t>
      </w:r>
      <w:r w:rsidRPr="00CE124F">
        <w:rPr>
          <w:shd w:val="clear" w:color="auto" w:fill="FFFFFF"/>
        </w:rPr>
        <w:t xml:space="preserve">по УУДНБ, </w:t>
      </w:r>
      <w:r w:rsidRPr="00CE124F">
        <w:t>заявил, что следующее (</w:t>
      </w:r>
      <w:r w:rsidR="00E71B11">
        <w:t>восемнадцатое</w:t>
      </w:r>
      <w:r w:rsidRPr="00CE124F">
        <w:t xml:space="preserve">) совещание этой НРГ будет двухдневным и пройдет 26 и 28 апреля 2021 года. Он предложил МОПАП изложить свою позицию на совещании </w:t>
      </w:r>
      <w:r w:rsidRPr="00CE124F">
        <w:rPr>
          <w:shd w:val="clear" w:color="auto" w:fill="FFFFFF"/>
        </w:rPr>
        <w:t>НРГ</w:t>
      </w:r>
      <w:r w:rsidRPr="00CE124F">
        <w:t>. Он также предложил всем ДС принять участие в данном совещании.</w:t>
      </w:r>
    </w:p>
    <w:p w14:paraId="2A5CDF67" w14:textId="77777777" w:rsidR="00BF2C59" w:rsidRPr="00CE124F" w:rsidRDefault="00BF2C59" w:rsidP="00BF2C59">
      <w:pPr>
        <w:pStyle w:val="SingleTxtG"/>
      </w:pPr>
      <w:r w:rsidRPr="00CE124F">
        <w:t>38.</w:t>
      </w:r>
      <w:r w:rsidRPr="00CE124F">
        <w:tab/>
      </w:r>
      <w:r w:rsidRPr="00CE124F">
        <w:rPr>
          <w:shd w:val="clear" w:color="auto" w:fill="FFFFFF"/>
        </w:rPr>
        <w:t xml:space="preserve">После обстоятельных технических обсуждений и с учетом замечаний, высказанных Германией, Соединенным Королевством Великобритании и Северной Ирландии, Францией, Европейской комиссией и МОПАП, GRSG предложила Договаривающимся сторонам активно участвовать в работе НРГ по УУДНБ и приняла документ </w:t>
      </w:r>
      <w:r w:rsidRPr="00CE124F">
        <w:t>GRSG-121-11, содержащий пересмотренные положения о к</w:t>
      </w:r>
      <w:r w:rsidRPr="00CE124F">
        <w:rPr>
          <w:shd w:val="clear" w:color="auto" w:fill="FFFFFF"/>
        </w:rPr>
        <w:t xml:space="preserve">руге ведения и правила процедуры </w:t>
      </w:r>
      <w:r w:rsidRPr="00CE124F">
        <w:t>НРГ по УУДНБ (приложение IV).</w:t>
      </w:r>
    </w:p>
    <w:p w14:paraId="47F32C56" w14:textId="77777777" w:rsidR="00BF2C59" w:rsidRPr="00CE124F" w:rsidRDefault="00BF2C59" w:rsidP="00BF2C59">
      <w:pPr>
        <w:widowControl w:val="0"/>
        <w:tabs>
          <w:tab w:val="right" w:pos="851"/>
        </w:tabs>
        <w:spacing w:before="360" w:after="240" w:line="270" w:lineRule="exact"/>
        <w:ind w:left="1134" w:right="1134" w:hanging="1134"/>
        <w:rPr>
          <w:b/>
          <w:sz w:val="24"/>
        </w:rPr>
      </w:pPr>
      <w:r w:rsidRPr="00CE124F">
        <w:rPr>
          <w:b/>
          <w:sz w:val="24"/>
        </w:rPr>
        <w:tab/>
        <w:t>A.</w:t>
      </w:r>
      <w:r w:rsidRPr="00CE124F">
        <w:rPr>
          <w:b/>
          <w:sz w:val="24"/>
        </w:rPr>
        <w:tab/>
      </w:r>
      <w:r w:rsidRPr="00CE124F">
        <w:rPr>
          <w:b/>
          <w:bCs/>
          <w:sz w:val="24"/>
          <w:szCs w:val="24"/>
          <w:shd w:val="clear" w:color="auto" w:fill="FFFFFF"/>
        </w:rPr>
        <w:t>Правила № 46 ООН (устройства непрямого обзора)</w:t>
      </w:r>
    </w:p>
    <w:p w14:paraId="56F8C8BD" w14:textId="3F70DEDB" w:rsidR="00BF2C59" w:rsidRPr="00CE124F" w:rsidRDefault="00BF2C59" w:rsidP="00BF2C59">
      <w:pPr>
        <w:pStyle w:val="SingleTxtG"/>
        <w:widowControl w:val="0"/>
        <w:ind w:left="2835" w:hanging="1695"/>
      </w:pPr>
      <w:r w:rsidRPr="00CE124F">
        <w:rPr>
          <w:i/>
          <w:iCs/>
        </w:rPr>
        <w:t>Документация</w:t>
      </w:r>
      <w:r w:rsidRPr="00CE124F">
        <w:t>:</w:t>
      </w:r>
      <w:r w:rsidRPr="00CE124F">
        <w:tab/>
        <w:t>неофициальные документы</w:t>
      </w:r>
      <w:r w:rsidR="008165C8">
        <w:t>:</w:t>
      </w:r>
      <w:r w:rsidRPr="00CE124F">
        <w:t xml:space="preserve"> GRSG-121-18 и GRSG-121-19</w:t>
      </w:r>
    </w:p>
    <w:p w14:paraId="2139F146" w14:textId="453445D5" w:rsidR="00BF2C59" w:rsidRPr="00CE124F" w:rsidRDefault="00BF2C59" w:rsidP="00BF2C59">
      <w:pPr>
        <w:pStyle w:val="SingleTxtG"/>
        <w:widowControl w:val="0"/>
      </w:pPr>
      <w:r w:rsidRPr="00CE124F">
        <w:t>39.</w:t>
      </w:r>
      <w:r w:rsidRPr="00CE124F">
        <w:tab/>
        <w:t xml:space="preserve">Эксперт от Германии представил предложение по поправкам к Правилам № 46 ООН (GRSG-121-18), предусматривающее внесение поправок в пункты 6.2.2.1.1 </w:t>
      </w:r>
      <w:r w:rsidR="00A909B5">
        <w:br/>
      </w:r>
      <w:r w:rsidRPr="00CE124F">
        <w:t xml:space="preserve">и 6.3.1.1 с целью </w:t>
      </w:r>
      <w:r w:rsidRPr="00CE124F">
        <w:rPr>
          <w:shd w:val="clear" w:color="auto" w:fill="FFFFFF"/>
        </w:rPr>
        <w:t xml:space="preserve">согласования установленных Правилами № 46 ООН требований к угловым радиусам </w:t>
      </w:r>
      <w:r w:rsidRPr="00CE124F">
        <w:rPr>
          <w:sz w:val="21"/>
          <w:szCs w:val="21"/>
          <w:shd w:val="clear" w:color="auto" w:fill="FFFFFF"/>
        </w:rPr>
        <w:t>систем видеокамер/видеомониторов</w:t>
      </w:r>
      <w:r w:rsidRPr="00CE124F">
        <w:rPr>
          <w:shd w:val="clear" w:color="auto" w:fill="FFFFFF"/>
        </w:rPr>
        <w:t xml:space="preserve"> с соответствующими требованиями Правил № 26 ООН и Правил № 61 ООН.</w:t>
      </w:r>
    </w:p>
    <w:p w14:paraId="46E9D283" w14:textId="77777777" w:rsidR="00BF2C59" w:rsidRPr="00CE124F" w:rsidRDefault="00BF2C59" w:rsidP="00BF2C59">
      <w:pPr>
        <w:pStyle w:val="SingleTxtG"/>
        <w:widowControl w:val="0"/>
        <w:rPr>
          <w:shd w:val="clear" w:color="auto" w:fill="FFFFFF"/>
        </w:rPr>
      </w:pPr>
      <w:r w:rsidRPr="00CE124F">
        <w:t>40.</w:t>
      </w:r>
      <w:r w:rsidRPr="00CE124F">
        <w:tab/>
        <w:t xml:space="preserve">Эксперт от МОПАП представила предложение по поправкам к Правилам № 46 ООН (GRSG-121-19) с целью </w:t>
      </w:r>
      <w:r w:rsidRPr="00CE124F">
        <w:rPr>
          <w:shd w:val="clear" w:color="auto" w:fill="FFFFFF"/>
        </w:rPr>
        <w:t>согласования предусмотренных этими Правилами требований к внешнему радиусу системы зеркал непрямого обзора и устройства непрямого обзора «видеокамера/монитор». Она предложила эксперту от Германии разработать совместное предложение по поправкам к Правилам № 46 ООН для представления на сессии GRSG в октябре 2021 года.</w:t>
      </w:r>
    </w:p>
    <w:p w14:paraId="133DBB64" w14:textId="0916028F" w:rsidR="00BF2C59" w:rsidRPr="00CE124F" w:rsidRDefault="00BF2C59" w:rsidP="00BF2C59">
      <w:pPr>
        <w:pStyle w:val="SingleTxtG"/>
        <w:widowControl w:val="0"/>
      </w:pPr>
      <w:r w:rsidRPr="00CE124F">
        <w:t>41.</w:t>
      </w:r>
      <w:r w:rsidRPr="00CE124F">
        <w:tab/>
      </w:r>
      <w:r w:rsidRPr="00CE124F">
        <w:rPr>
          <w:shd w:val="clear" w:color="auto" w:fill="FFFFFF"/>
        </w:rPr>
        <w:t xml:space="preserve">GRSG рассмотрела документы </w:t>
      </w:r>
      <w:r w:rsidRPr="00CE124F">
        <w:t xml:space="preserve">GRSG-121-18 и GRSG-121-19, в которых предлагаются </w:t>
      </w:r>
      <w:r w:rsidRPr="00CE124F">
        <w:rPr>
          <w:shd w:val="clear" w:color="auto" w:fill="FFFFFF"/>
        </w:rPr>
        <w:t>поправки к Правилам № 46 ООН, и поручила представить их в качестве сводного официального документа для рассмотрения на сессии GRSG в октябре 2021</w:t>
      </w:r>
      <w:r w:rsidR="00A909B5">
        <w:rPr>
          <w:shd w:val="clear" w:color="auto" w:fill="FFFFFF"/>
        </w:rPr>
        <w:t> </w:t>
      </w:r>
      <w:r w:rsidRPr="00CE124F">
        <w:rPr>
          <w:shd w:val="clear" w:color="auto" w:fill="FFFFFF"/>
        </w:rPr>
        <w:t>года.</w:t>
      </w:r>
    </w:p>
    <w:p w14:paraId="424AAFF6" w14:textId="77777777" w:rsidR="00BF2C59" w:rsidRPr="00CE124F" w:rsidRDefault="00BF2C59" w:rsidP="00BF2C59">
      <w:pPr>
        <w:widowControl w:val="0"/>
        <w:tabs>
          <w:tab w:val="right" w:pos="851"/>
        </w:tabs>
        <w:spacing w:before="360" w:after="240" w:line="270" w:lineRule="exact"/>
        <w:ind w:left="1134" w:right="1134" w:hanging="1134"/>
        <w:rPr>
          <w:b/>
          <w:sz w:val="24"/>
        </w:rPr>
      </w:pPr>
      <w:bookmarkStart w:id="3" w:name="_Hlk73080893"/>
      <w:r w:rsidRPr="00CE124F">
        <w:rPr>
          <w:b/>
          <w:sz w:val="24"/>
        </w:rPr>
        <w:tab/>
        <w:t>B.</w:t>
      </w:r>
      <w:r w:rsidRPr="00CE124F">
        <w:rPr>
          <w:b/>
          <w:sz w:val="24"/>
        </w:rPr>
        <w:tab/>
      </w:r>
      <w:r w:rsidRPr="00CE124F">
        <w:rPr>
          <w:b/>
          <w:bCs/>
          <w:sz w:val="24"/>
          <w:szCs w:val="24"/>
          <w:shd w:val="clear" w:color="auto" w:fill="FFFFFF"/>
        </w:rPr>
        <w:t xml:space="preserve">Правила № 151 ООН (системы индикации мертвой зоны </w:t>
      </w:r>
      <w:r w:rsidRPr="00634F7D">
        <w:rPr>
          <w:b/>
          <w:bCs/>
          <w:sz w:val="24"/>
          <w:szCs w:val="24"/>
          <w:shd w:val="clear" w:color="auto" w:fill="FFFFFF"/>
        </w:rPr>
        <w:t>(СИМЗ))</w:t>
      </w:r>
    </w:p>
    <w:bookmarkEnd w:id="3"/>
    <w:p w14:paraId="464D58E4" w14:textId="6D21A982" w:rsidR="00BF2C59" w:rsidRPr="00CE124F" w:rsidRDefault="00BF2C59" w:rsidP="00BF2C59">
      <w:pPr>
        <w:pStyle w:val="SingleTxtG"/>
        <w:widowControl w:val="0"/>
        <w:ind w:left="2835" w:hanging="1701"/>
      </w:pPr>
      <w:r w:rsidRPr="00CE124F">
        <w:rPr>
          <w:i/>
          <w:iCs/>
        </w:rPr>
        <w:t>Документация</w:t>
      </w:r>
      <w:r w:rsidRPr="00CE124F">
        <w:t>:</w:t>
      </w:r>
      <w:r w:rsidRPr="00CE124F">
        <w:tab/>
        <w:t>ECE/TRANS/WP.29/GRSG/2021/4</w:t>
      </w:r>
      <w:r w:rsidRPr="00CE124F">
        <w:br/>
        <w:t>неофициальные документы</w:t>
      </w:r>
      <w:r w:rsidR="008165C8">
        <w:t>:</w:t>
      </w:r>
      <w:r w:rsidRPr="00CE124F">
        <w:t xml:space="preserve"> GRSG-119-06 и GRSG-121-07</w:t>
      </w:r>
    </w:p>
    <w:p w14:paraId="20580B95" w14:textId="77777777" w:rsidR="00BF2C59" w:rsidRPr="00CE124F" w:rsidRDefault="00BF2C59" w:rsidP="00BF2C59">
      <w:pPr>
        <w:pStyle w:val="SingleTxtG"/>
      </w:pPr>
      <w:r w:rsidRPr="00CE124F">
        <w:t>42.</w:t>
      </w:r>
      <w:r w:rsidRPr="00CE124F">
        <w:tab/>
        <w:t>Эксперт от МОПАП, выступая от имени НРГ по УУДНБ, представила</w:t>
      </w:r>
      <w:r w:rsidRPr="00CE124F">
        <w:rPr>
          <w:shd w:val="clear" w:color="auto" w:fill="FFFFFF"/>
        </w:rPr>
        <w:t xml:space="preserve"> предложение по поправкам к Правилам № 151 ООН (документ GRSG-121-07 с поправками к документу ECE/TRANS/WP.29/GRSG/2021/4), касающимся официального утверждения механических транспортных средств в отношении систем индикации мертвой зоны, с целью дальнейшего количественного определения размеров зоны обнаружения вблизи переднего колеса.</w:t>
      </w:r>
    </w:p>
    <w:p w14:paraId="6CC1040E" w14:textId="69F68191" w:rsidR="00BF2C59" w:rsidRPr="00CE124F" w:rsidRDefault="00BF2C59" w:rsidP="00BF2C59">
      <w:pPr>
        <w:pStyle w:val="SingleTxtG"/>
      </w:pPr>
      <w:r w:rsidRPr="00CE124F">
        <w:lastRenderedPageBreak/>
        <w:t>43.</w:t>
      </w:r>
      <w:r w:rsidRPr="00CE124F">
        <w:tab/>
        <w:t>GRSG приняла документ ECE/TRANS/WP.29/GRSG/2021/4</w:t>
      </w:r>
      <w:r w:rsidRPr="00CE124F">
        <w:rPr>
          <w:shd w:val="clear" w:color="auto" w:fill="FFFFFF"/>
        </w:rPr>
        <w:t xml:space="preserve"> с поправками, внесенными на основании</w:t>
      </w:r>
      <w:r w:rsidR="00A909B5">
        <w:rPr>
          <w:shd w:val="clear" w:color="auto" w:fill="FFFFFF"/>
        </w:rPr>
        <w:t xml:space="preserve"> </w:t>
      </w:r>
      <w:r w:rsidRPr="00CE124F">
        <w:rPr>
          <w:shd w:val="clear" w:color="auto" w:fill="FFFFFF"/>
        </w:rPr>
        <w:t xml:space="preserve">документа </w:t>
      </w:r>
      <w:r w:rsidRPr="00CE124F">
        <w:t xml:space="preserve">GRSG-121-07 (предложение по дополнению 3 </w:t>
      </w:r>
      <w:r w:rsidRPr="00CE124F">
        <w:rPr>
          <w:shd w:val="clear" w:color="auto" w:fill="FFFFFF"/>
        </w:rPr>
        <w:t>к Правилам № 151 ООН</w:t>
      </w:r>
      <w:r w:rsidRPr="00CE124F">
        <w:t xml:space="preserve">), и поручила секретариату </w:t>
      </w:r>
      <w:r w:rsidRPr="00CE124F">
        <w:rPr>
          <w:shd w:val="clear" w:color="auto" w:fill="FFFFFF"/>
        </w:rPr>
        <w:t>представить его WP.29 и AC.1 для рассмотрения и проведения голосования на их сессиях в ноябре 2021 года.</w:t>
      </w:r>
    </w:p>
    <w:p w14:paraId="43C57E61" w14:textId="77777777" w:rsidR="00BF2C59" w:rsidRPr="00CE124F" w:rsidRDefault="00BF2C59" w:rsidP="00BF2C59">
      <w:pPr>
        <w:pStyle w:val="SingleTxtG"/>
      </w:pPr>
      <w:r w:rsidRPr="00CE124F">
        <w:t>44.</w:t>
      </w:r>
      <w:r w:rsidRPr="00CE124F">
        <w:tab/>
        <w:t xml:space="preserve">Эксперт от Германии, выступая от имени НРГ по УУДНБ, </w:t>
      </w:r>
      <w:r w:rsidRPr="00CE124F">
        <w:rPr>
          <w:shd w:val="clear" w:color="auto" w:fill="FFFFFF"/>
        </w:rPr>
        <w:t xml:space="preserve">напомнил о документе GRSG-119-06, содержащем предложения по поправкам к Правилам № 151 ООН, который </w:t>
      </w:r>
      <w:bookmarkStart w:id="4" w:name="_Hlk72932591"/>
      <w:r w:rsidRPr="00CE124F">
        <w:rPr>
          <w:shd w:val="clear" w:color="auto" w:fill="FFFFFF"/>
        </w:rPr>
        <w:t>был представлен на 119-й сессии</w:t>
      </w:r>
      <w:bookmarkEnd w:id="4"/>
      <w:r w:rsidRPr="00CE124F">
        <w:rPr>
          <w:shd w:val="clear" w:color="auto" w:fill="FFFFFF"/>
        </w:rPr>
        <w:t xml:space="preserve"> GRSG. Он довел до сведения GRSG обновленную информацию о проводимой в рамках </w:t>
      </w:r>
      <w:r w:rsidRPr="00CE124F">
        <w:t>НРГ по УУДНБ</w:t>
      </w:r>
      <w:r w:rsidRPr="00CE124F">
        <w:rPr>
          <w:shd w:val="clear" w:color="auto" w:fill="FFFFFF"/>
        </w:rPr>
        <w:t xml:space="preserve"> деятельности по оценке наличия необходимых технологий в связи с предложениями о внесении поправок в Правила № 151 ООН. Он объявил, что предложение будет представлено GRSG на сессии в октябре 2021 года.</w:t>
      </w:r>
    </w:p>
    <w:p w14:paraId="0A8E1B4B" w14:textId="77777777" w:rsidR="00BF2C59" w:rsidRPr="00CE124F" w:rsidRDefault="00BF2C59" w:rsidP="00BF2C59">
      <w:pPr>
        <w:pStyle w:val="SingleTxtG"/>
      </w:pPr>
      <w:r w:rsidRPr="00CE124F">
        <w:t>45.</w:t>
      </w:r>
      <w:r w:rsidRPr="00CE124F">
        <w:tab/>
        <w:t xml:space="preserve">GRSG </w:t>
      </w:r>
      <w:r w:rsidRPr="00CE124F">
        <w:rPr>
          <w:shd w:val="clear" w:color="auto" w:fill="FFFFFF"/>
        </w:rPr>
        <w:t>приняла к сведению информацию, сообщенную экспертом</w:t>
      </w:r>
      <w:r w:rsidRPr="00CE124F">
        <w:t xml:space="preserve"> от Германии, и предложила ему представить GRSG дополнительную информацию о ходе работы на сессии в октябре 2021 года.</w:t>
      </w:r>
    </w:p>
    <w:p w14:paraId="08B9CDBD" w14:textId="77777777" w:rsidR="00BF2C59" w:rsidRPr="00CE124F" w:rsidRDefault="00BF2C59" w:rsidP="00BF2C59">
      <w:pPr>
        <w:widowControl w:val="0"/>
        <w:tabs>
          <w:tab w:val="right" w:pos="851"/>
        </w:tabs>
        <w:spacing w:before="360" w:after="240" w:line="270" w:lineRule="exact"/>
        <w:ind w:left="1134" w:right="1134" w:hanging="1134"/>
        <w:rPr>
          <w:b/>
          <w:sz w:val="24"/>
        </w:rPr>
      </w:pPr>
      <w:r w:rsidRPr="00CE124F">
        <w:rPr>
          <w:b/>
          <w:sz w:val="24"/>
        </w:rPr>
        <w:tab/>
        <w:t>C.</w:t>
      </w:r>
      <w:r w:rsidRPr="00CE124F">
        <w:rPr>
          <w:b/>
          <w:sz w:val="24"/>
        </w:rPr>
        <w:tab/>
      </w:r>
      <w:r w:rsidRPr="00CE124F">
        <w:rPr>
          <w:b/>
          <w:bCs/>
          <w:sz w:val="24"/>
          <w:szCs w:val="24"/>
          <w:shd w:val="clear" w:color="auto" w:fill="FFFFFF"/>
        </w:rPr>
        <w:t>Правила № 158 ООН (движение задним ходом</w:t>
      </w:r>
      <w:r w:rsidRPr="00CE124F">
        <w:rPr>
          <w:b/>
          <w:sz w:val="24"/>
        </w:rPr>
        <w:t>)</w:t>
      </w:r>
    </w:p>
    <w:p w14:paraId="5B1675B2" w14:textId="0068BFCC" w:rsidR="00BF2C59" w:rsidRPr="00CE124F" w:rsidRDefault="00BF2C59" w:rsidP="00BF2C59">
      <w:pPr>
        <w:pStyle w:val="SingleTxtG"/>
        <w:widowControl w:val="0"/>
        <w:ind w:left="2835" w:hanging="1701"/>
      </w:pPr>
      <w:r w:rsidRPr="00CE124F">
        <w:rPr>
          <w:i/>
          <w:iCs/>
        </w:rPr>
        <w:t>Документация</w:t>
      </w:r>
      <w:r w:rsidRPr="00CE124F">
        <w:t>:</w:t>
      </w:r>
      <w:r w:rsidRPr="00CE124F">
        <w:tab/>
        <w:t>ECE/TRANS/WP.29/GRSG/2021/5</w:t>
      </w:r>
      <w:r w:rsidRPr="00CE124F">
        <w:br/>
        <w:t>неофициальные документы</w:t>
      </w:r>
      <w:r w:rsidR="00BC6BCF">
        <w:t>:</w:t>
      </w:r>
      <w:r w:rsidRPr="00CE124F">
        <w:t xml:space="preserve"> GRSG-121-08 и GRSG-121-09</w:t>
      </w:r>
    </w:p>
    <w:p w14:paraId="07AE03AF" w14:textId="60647553" w:rsidR="00BF2C59" w:rsidRPr="00CE124F" w:rsidRDefault="00BF2C59" w:rsidP="00BF2C59">
      <w:pPr>
        <w:pStyle w:val="SingleTxtG"/>
      </w:pPr>
      <w:r w:rsidRPr="00CE124F">
        <w:t>46.</w:t>
      </w:r>
      <w:r w:rsidRPr="00CE124F">
        <w:tab/>
        <w:t xml:space="preserve">Эксперт от МОПАП, выступая от имени НРГ по УУДНБ, представила </w:t>
      </w:r>
      <w:r w:rsidRPr="00CE124F">
        <w:rPr>
          <w:shd w:val="clear" w:color="auto" w:fill="FFFFFF"/>
        </w:rPr>
        <w:t>предложение по поправкам к Правилам №</w:t>
      </w:r>
      <w:r w:rsidR="00E71B11">
        <w:rPr>
          <w:shd w:val="clear" w:color="auto" w:fill="FFFFFF"/>
        </w:rPr>
        <w:t xml:space="preserve"> </w:t>
      </w:r>
      <w:r w:rsidRPr="00CE124F">
        <w:rPr>
          <w:shd w:val="clear" w:color="auto" w:fill="FFFFFF"/>
        </w:rPr>
        <w:t>158 ООН (документ GRSG-121-09, объединяющий поправки, предложенные в документах ECE/TRANS/WP.29/GRSG/ 2021/5 и GRSG-121-08).</w:t>
      </w:r>
    </w:p>
    <w:p w14:paraId="39D01822" w14:textId="6E2226D0" w:rsidR="00BF2C59" w:rsidRPr="00CE124F" w:rsidRDefault="00BF2C59" w:rsidP="00BF2C59">
      <w:pPr>
        <w:pStyle w:val="SingleTxtG"/>
      </w:pPr>
      <w:r w:rsidRPr="00CE124F">
        <w:t>47.</w:t>
      </w:r>
      <w:r w:rsidRPr="00CE124F">
        <w:tab/>
        <w:t xml:space="preserve">GRSG приняла документ ECE/TRANS/WP.29/GRSG/2021/5 </w:t>
      </w:r>
      <w:r w:rsidRPr="00CE124F">
        <w:rPr>
          <w:shd w:val="clear" w:color="auto" w:fill="FFFFFF"/>
        </w:rPr>
        <w:t>с поправками, внесенными на основании</w:t>
      </w:r>
      <w:r w:rsidR="00A909B5">
        <w:rPr>
          <w:shd w:val="clear" w:color="auto" w:fill="FFFFFF"/>
        </w:rPr>
        <w:t xml:space="preserve"> </w:t>
      </w:r>
      <w:r w:rsidRPr="00CE124F">
        <w:rPr>
          <w:shd w:val="clear" w:color="auto" w:fill="FFFFFF"/>
        </w:rPr>
        <w:t xml:space="preserve">документа </w:t>
      </w:r>
      <w:r w:rsidRPr="00CE124F">
        <w:t xml:space="preserve">GRSG-121-08 (предложение </w:t>
      </w:r>
      <w:r w:rsidRPr="00CE124F">
        <w:rPr>
          <w:shd w:val="clear" w:color="auto" w:fill="FFFFFF"/>
        </w:rPr>
        <w:t>по поправкам к Правилам №</w:t>
      </w:r>
      <w:r w:rsidR="00A909B5">
        <w:rPr>
          <w:shd w:val="clear" w:color="auto" w:fill="FFFFFF"/>
        </w:rPr>
        <w:t xml:space="preserve"> </w:t>
      </w:r>
      <w:r w:rsidRPr="00CE124F">
        <w:rPr>
          <w:shd w:val="clear" w:color="auto" w:fill="FFFFFF"/>
        </w:rPr>
        <w:t>158 ООН</w:t>
      </w:r>
      <w:r w:rsidRPr="00CE124F">
        <w:t xml:space="preserve">), и решила </w:t>
      </w:r>
      <w:r w:rsidRPr="00CE124F">
        <w:rPr>
          <w:shd w:val="clear" w:color="auto" w:fill="FFFFFF"/>
        </w:rPr>
        <w:t xml:space="preserve">представить его </w:t>
      </w:r>
      <w:r w:rsidRPr="00CE124F">
        <w:t xml:space="preserve">WP.29 и AC.1 </w:t>
      </w:r>
      <w:r w:rsidRPr="00CE124F">
        <w:rPr>
          <w:shd w:val="clear" w:color="auto" w:fill="FFFFFF"/>
        </w:rPr>
        <w:t xml:space="preserve">для рассмотрения и проведения голосования на их сессиях в ноябре 2021 года (потенциально в консолидированном виде, как в документе </w:t>
      </w:r>
      <w:r w:rsidRPr="00CE124F">
        <w:t>GRSG-121-09</w:t>
      </w:r>
      <w:r w:rsidRPr="00CE124F">
        <w:rPr>
          <w:shd w:val="clear" w:color="auto" w:fill="FFFFFF"/>
        </w:rPr>
        <w:t>).</w:t>
      </w:r>
    </w:p>
    <w:p w14:paraId="7F3A95BB" w14:textId="1BBD4816" w:rsidR="00BF2C59" w:rsidRPr="00CE124F" w:rsidRDefault="00BF2C59" w:rsidP="00E71B11">
      <w:pPr>
        <w:pStyle w:val="H1G"/>
      </w:pPr>
      <w:r w:rsidRPr="00CE124F">
        <w:tab/>
        <w:t>D.</w:t>
      </w:r>
      <w:r w:rsidRPr="00CE124F">
        <w:tab/>
      </w:r>
      <w:r w:rsidRPr="00CE124F">
        <w:rPr>
          <w:shd w:val="clear" w:color="auto" w:fill="FFFFFF"/>
        </w:rPr>
        <w:t>Правила № 159 ООН (системы информирования при трогании с</w:t>
      </w:r>
      <w:r w:rsidR="00E71B11">
        <w:rPr>
          <w:shd w:val="clear" w:color="auto" w:fill="FFFFFF"/>
        </w:rPr>
        <w:t> </w:t>
      </w:r>
      <w:r w:rsidRPr="00CE124F">
        <w:rPr>
          <w:shd w:val="clear" w:color="auto" w:fill="FFFFFF"/>
        </w:rPr>
        <w:t>места)</w:t>
      </w:r>
    </w:p>
    <w:p w14:paraId="058F2EC8" w14:textId="4D92AA88" w:rsidR="00BF2C59" w:rsidRPr="00CE124F" w:rsidRDefault="00BF2C59" w:rsidP="00BF2C59">
      <w:pPr>
        <w:pStyle w:val="SingleTxtG"/>
        <w:widowControl w:val="0"/>
        <w:ind w:left="2835" w:hanging="1701"/>
      </w:pPr>
      <w:r w:rsidRPr="00CE124F">
        <w:rPr>
          <w:i/>
          <w:iCs/>
        </w:rPr>
        <w:t>Документация</w:t>
      </w:r>
      <w:r w:rsidRPr="00CE124F">
        <w:t>:</w:t>
      </w:r>
      <w:r w:rsidRPr="00CE124F">
        <w:tab/>
      </w:r>
      <w:r w:rsidRPr="00CE124F">
        <w:rPr>
          <w:lang w:val="fr-CH"/>
        </w:rPr>
        <w:t>ECE</w:t>
      </w:r>
      <w:r w:rsidRPr="00CE124F">
        <w:t>/</w:t>
      </w:r>
      <w:r w:rsidRPr="00CE124F">
        <w:rPr>
          <w:lang w:val="fr-CH"/>
        </w:rPr>
        <w:t>TRANS</w:t>
      </w:r>
      <w:r w:rsidRPr="00CE124F">
        <w:t>/</w:t>
      </w:r>
      <w:r w:rsidRPr="00CE124F">
        <w:rPr>
          <w:lang w:val="fr-CH"/>
        </w:rPr>
        <w:t>WP</w:t>
      </w:r>
      <w:r w:rsidRPr="00CE124F">
        <w:t>.29/</w:t>
      </w:r>
      <w:r w:rsidRPr="00CE124F">
        <w:rPr>
          <w:lang w:val="fr-CH"/>
        </w:rPr>
        <w:t>GRSG</w:t>
      </w:r>
      <w:r w:rsidRPr="00CE124F">
        <w:t>/2021/6</w:t>
      </w:r>
      <w:r w:rsidRPr="00CE124F">
        <w:br/>
        <w:t>неофициальный документ</w:t>
      </w:r>
      <w:r w:rsidR="00BC6BCF">
        <w:t>:</w:t>
      </w:r>
      <w:r w:rsidRPr="00CE124F">
        <w:t xml:space="preserve"> </w:t>
      </w:r>
      <w:r w:rsidRPr="00CE124F">
        <w:rPr>
          <w:lang w:val="fr-CH"/>
        </w:rPr>
        <w:t>GRSG</w:t>
      </w:r>
      <w:r w:rsidRPr="00CE124F">
        <w:t>-121-10</w:t>
      </w:r>
    </w:p>
    <w:p w14:paraId="61026E45" w14:textId="77777777" w:rsidR="00BF2C59" w:rsidRPr="00CE124F" w:rsidRDefault="00BF2C59" w:rsidP="00BF2C59">
      <w:pPr>
        <w:pStyle w:val="SingleTxtG"/>
      </w:pPr>
      <w:r w:rsidRPr="00CE124F">
        <w:t>48.</w:t>
      </w:r>
      <w:r w:rsidRPr="00CE124F">
        <w:tab/>
        <w:t xml:space="preserve">Эксперт от МОПАП, выступая от имени НРГ по УУДНБ, представила </w:t>
      </w:r>
      <w:r w:rsidRPr="00CE124F">
        <w:rPr>
          <w:shd w:val="clear" w:color="auto" w:fill="FFFFFF"/>
        </w:rPr>
        <w:t xml:space="preserve">предложения по поправкам к Правилам № 159 ООН </w:t>
      </w:r>
      <w:r w:rsidRPr="00CE124F">
        <w:t xml:space="preserve">(ECE/TRANS/WP.29/GRSG/ 2021/6 и GRSG-121-10). </w:t>
      </w:r>
    </w:p>
    <w:p w14:paraId="354D2F13" w14:textId="77777777" w:rsidR="00BF2C59" w:rsidRPr="00CE124F" w:rsidRDefault="00BF2C59" w:rsidP="00BF2C59">
      <w:pPr>
        <w:pStyle w:val="SingleTxtG"/>
      </w:pPr>
      <w:r w:rsidRPr="00CE124F">
        <w:t>49.</w:t>
      </w:r>
      <w:r w:rsidRPr="00CE124F">
        <w:tab/>
        <w:t>GRSG</w:t>
      </w:r>
      <w:r w:rsidRPr="00CE124F">
        <w:rPr>
          <w:shd w:val="clear" w:color="auto" w:fill="FFFFFF"/>
        </w:rPr>
        <w:t xml:space="preserve"> рассмотрела документы </w:t>
      </w:r>
      <w:r w:rsidRPr="00CE124F">
        <w:t xml:space="preserve">GRSG-121-10 и ECE/TRANS/WP.29/GRSG/ 2021/6, содержащие </w:t>
      </w:r>
      <w:r w:rsidRPr="00CE124F">
        <w:rPr>
          <w:shd w:val="clear" w:color="auto" w:fill="FFFFFF"/>
        </w:rPr>
        <w:t xml:space="preserve">предложения по поправкам к Правилам № 159 ООН, и поручила секретариату представить документ </w:t>
      </w:r>
      <w:r w:rsidRPr="00CE124F">
        <w:t>ECE/TRANS/WP.29/GRSG/2021/6</w:t>
      </w:r>
      <w:r w:rsidRPr="00CE124F">
        <w:rPr>
          <w:shd w:val="clear" w:color="auto" w:fill="FFFFFF"/>
        </w:rPr>
        <w:t>,</w:t>
      </w:r>
      <w:r w:rsidRPr="00CE124F">
        <w:rPr>
          <w:sz w:val="21"/>
          <w:szCs w:val="21"/>
          <w:shd w:val="clear" w:color="auto" w:fill="FFFFFF"/>
        </w:rPr>
        <w:t xml:space="preserve"> дополненный документом </w:t>
      </w:r>
      <w:r w:rsidRPr="00CE124F">
        <w:t>GRSG-121-10</w:t>
      </w:r>
      <w:r w:rsidRPr="00CE124F">
        <w:rPr>
          <w:sz w:val="21"/>
          <w:szCs w:val="21"/>
          <w:shd w:val="clear" w:color="auto" w:fill="FFFFFF"/>
        </w:rPr>
        <w:t>,</w:t>
      </w:r>
      <w:r w:rsidRPr="00CE124F">
        <w:rPr>
          <w:shd w:val="clear" w:color="auto" w:fill="FFFFFF"/>
        </w:rPr>
        <w:t xml:space="preserve"> WP.29 и AC.1 в качестве официального документа для рассмотрения и проведения голосования на их сессиях в ноябре 2021 года.</w:t>
      </w:r>
    </w:p>
    <w:p w14:paraId="6D13B5DB" w14:textId="459526A2" w:rsidR="00BF2C59" w:rsidRPr="00CE124F" w:rsidRDefault="00BF2C59" w:rsidP="00E71B11">
      <w:pPr>
        <w:pStyle w:val="HChG"/>
      </w:pPr>
      <w:r w:rsidRPr="00CE124F">
        <w:tab/>
        <w:t>VII.</w:t>
      </w:r>
      <w:r w:rsidRPr="00CE124F">
        <w:tab/>
      </w:r>
      <w:r w:rsidRPr="00CE124F">
        <w:rPr>
          <w:shd w:val="clear" w:color="auto" w:fill="FFFFFF"/>
        </w:rPr>
        <w:t>Правила № 39 ООН (механизм для измерения скорости и</w:t>
      </w:r>
      <w:r w:rsidR="00A909B5">
        <w:rPr>
          <w:shd w:val="clear" w:color="auto" w:fill="FFFFFF"/>
        </w:rPr>
        <w:t> </w:t>
      </w:r>
      <w:r w:rsidRPr="00CE124F">
        <w:rPr>
          <w:shd w:val="clear" w:color="auto" w:fill="FFFFFF"/>
        </w:rPr>
        <w:t>одометр)</w:t>
      </w:r>
      <w:r w:rsidRPr="00CE124F">
        <w:t xml:space="preserve"> (пункт 5 повестки дня)</w:t>
      </w:r>
    </w:p>
    <w:p w14:paraId="2834771D" w14:textId="0EA510CE" w:rsidR="00BF2C59" w:rsidRPr="00CE124F" w:rsidRDefault="00BF2C59" w:rsidP="00A909B5">
      <w:pPr>
        <w:pStyle w:val="SingleTxtG"/>
        <w:widowControl w:val="0"/>
        <w:ind w:left="2835" w:hanging="1695"/>
        <w:jc w:val="left"/>
      </w:pPr>
      <w:r w:rsidRPr="00CE124F">
        <w:rPr>
          <w:i/>
          <w:iCs/>
        </w:rPr>
        <w:t>Документация</w:t>
      </w:r>
      <w:r w:rsidRPr="00CE124F">
        <w:t>:</w:t>
      </w:r>
      <w:r w:rsidRPr="00CE124F">
        <w:tab/>
        <w:t>ECE/TRANS/WP.29/GRSG/2021/7</w:t>
      </w:r>
      <w:r w:rsidRPr="00CE124F">
        <w:br/>
        <w:t>неофициальные документы</w:t>
      </w:r>
      <w:r w:rsidR="00BC6BCF">
        <w:t>:</w:t>
      </w:r>
      <w:r w:rsidRPr="00CE124F">
        <w:t xml:space="preserve"> GRSG-121-20, GRSG-121-21, </w:t>
      </w:r>
      <w:r w:rsidR="00A909B5">
        <w:br/>
      </w:r>
      <w:r w:rsidRPr="00CE124F">
        <w:t>GRSG-121-29 и GRSG-121-35</w:t>
      </w:r>
    </w:p>
    <w:p w14:paraId="7FCA6461" w14:textId="77777777" w:rsidR="00BF2C59" w:rsidRPr="00CE124F" w:rsidRDefault="00BF2C59" w:rsidP="00BF2C59">
      <w:pPr>
        <w:widowControl w:val="0"/>
        <w:spacing w:after="120"/>
        <w:ind w:left="1134" w:right="1134"/>
        <w:jc w:val="both"/>
      </w:pPr>
      <w:r w:rsidRPr="00CE124F">
        <w:t>50.</w:t>
      </w:r>
      <w:r w:rsidRPr="00CE124F">
        <w:tab/>
        <w:t xml:space="preserve">Эксперт от Франции представил предложение по поправкам к Правилам № 39 ООН (ECE/TRANS/WP.29/GRSG/2021/7), </w:t>
      </w:r>
      <w:r w:rsidRPr="00CE124F">
        <w:rPr>
          <w:shd w:val="clear" w:color="auto" w:fill="FFFFFF"/>
        </w:rPr>
        <w:t>допускающее возможность переключения водителем показаний одометра с километров на мили и наоборот.</w:t>
      </w:r>
    </w:p>
    <w:p w14:paraId="316BEFF8" w14:textId="77777777" w:rsidR="00E71B11" w:rsidRDefault="00E71B11">
      <w:pPr>
        <w:suppressAutoHyphens w:val="0"/>
        <w:spacing w:line="240" w:lineRule="auto"/>
      </w:pPr>
      <w:r>
        <w:br w:type="page"/>
      </w:r>
    </w:p>
    <w:p w14:paraId="1279DD12" w14:textId="11ACE8CE" w:rsidR="00BF2C59" w:rsidRPr="00CE124F" w:rsidRDefault="00BF2C59" w:rsidP="00BF2C59">
      <w:pPr>
        <w:widowControl w:val="0"/>
        <w:spacing w:after="120"/>
        <w:ind w:left="1134" w:right="1134"/>
        <w:jc w:val="both"/>
        <w:rPr>
          <w:shd w:val="clear" w:color="auto" w:fill="FFFFFF"/>
        </w:rPr>
      </w:pPr>
      <w:r w:rsidRPr="00CE124F">
        <w:lastRenderedPageBreak/>
        <w:t>51.</w:t>
      </w:r>
      <w:r w:rsidRPr="00CE124F">
        <w:tab/>
        <w:t xml:space="preserve">Эксперт </w:t>
      </w:r>
      <w:r w:rsidRPr="00CE124F">
        <w:rPr>
          <w:shd w:val="clear" w:color="auto" w:fill="FFFFFF"/>
        </w:rPr>
        <w:t>от МОПАП представила документ GRSG-121-21 с поправками к предложению Франции о внесении поправок в Правила № 39 ООН (ECE/TRANS/ WP.29/GRSG/2021/7) и документ GRSG-121-20 с обоснованием предложения, содержащегося в документе GRSG-121-21.</w:t>
      </w:r>
    </w:p>
    <w:p w14:paraId="6822AA84" w14:textId="77777777" w:rsidR="00BF2C59" w:rsidRPr="00CE124F" w:rsidRDefault="00BF2C59" w:rsidP="00BF2C59">
      <w:pPr>
        <w:widowControl w:val="0"/>
        <w:spacing w:after="120"/>
        <w:ind w:left="1134" w:right="1134"/>
        <w:jc w:val="both"/>
      </w:pPr>
      <w:r w:rsidRPr="00CE124F">
        <w:t>52.</w:t>
      </w:r>
      <w:r w:rsidRPr="00CE124F">
        <w:tab/>
        <w:t xml:space="preserve">Эксперт от Соединенного Королевства Великобритании и Северной Ирландии представил документ GRSG-121-29, также с </w:t>
      </w:r>
      <w:r w:rsidRPr="00CE124F">
        <w:rPr>
          <w:shd w:val="clear" w:color="auto" w:fill="FFFFFF"/>
        </w:rPr>
        <w:t xml:space="preserve">поправками к предложению Франции о внесении поправок в Правила № 39 ООН </w:t>
      </w:r>
      <w:r w:rsidRPr="00CE124F">
        <w:t>(ECE/TRANS/WP.29/GRSG/2021/7).</w:t>
      </w:r>
    </w:p>
    <w:p w14:paraId="14F485E3" w14:textId="77777777" w:rsidR="00BF2C59" w:rsidRPr="00CE124F" w:rsidRDefault="00BF2C59" w:rsidP="00BF2C59">
      <w:pPr>
        <w:widowControl w:val="0"/>
        <w:spacing w:after="120"/>
        <w:ind w:left="1134" w:right="1134"/>
        <w:jc w:val="both"/>
      </w:pPr>
      <w:r w:rsidRPr="00CE124F">
        <w:t>53.</w:t>
      </w:r>
      <w:r w:rsidRPr="00CE124F">
        <w:tab/>
        <w:t xml:space="preserve">Эксперт от Франции внес на рассмотрение </w:t>
      </w:r>
      <w:r w:rsidRPr="00CE124F">
        <w:rPr>
          <w:shd w:val="clear" w:color="auto" w:fill="FFFFFF"/>
        </w:rPr>
        <w:t xml:space="preserve">документ </w:t>
      </w:r>
      <w:r w:rsidRPr="00CE124F">
        <w:t xml:space="preserve">GRSG-121-35 (сводное предложение по поправкам к </w:t>
      </w:r>
      <w:r w:rsidRPr="00CE124F">
        <w:rPr>
          <w:shd w:val="clear" w:color="auto" w:fill="FFFFFF"/>
        </w:rPr>
        <w:t>Правилам № 39 ООН</w:t>
      </w:r>
      <w:r w:rsidRPr="00CE124F">
        <w:t>), основанный на документах ECE/TRANS/WP.29/GRSG/2021/7, GRSG-121-21 и GRSG-121-29, который был представлен совместно Соединенным Королевством Великобритании и Северной Ирландии, Францией и МОПАП.</w:t>
      </w:r>
    </w:p>
    <w:p w14:paraId="03C11994" w14:textId="14E1BB5D" w:rsidR="00BF2C59" w:rsidRPr="00CE124F" w:rsidRDefault="00BF2C59" w:rsidP="00BF2C59">
      <w:pPr>
        <w:widowControl w:val="0"/>
        <w:spacing w:after="120"/>
        <w:ind w:left="1134" w:right="1134"/>
        <w:jc w:val="both"/>
      </w:pPr>
      <w:r w:rsidRPr="00CE124F">
        <w:t>54.</w:t>
      </w:r>
      <w:r w:rsidRPr="00CE124F">
        <w:tab/>
        <w:t xml:space="preserve">GRSG рассмотрела и обсудила документы, в которых предлагаются поправки к Правилам № 39 ООН (ECE/TRANS/WP.29/GRSG/2021/7, GRSG-121-21, 29 и 35), </w:t>
      </w:r>
      <w:r w:rsidR="00E71B11">
        <w:br/>
      </w:r>
      <w:r w:rsidRPr="00CE124F">
        <w:t xml:space="preserve">и с учетом замечаний, высказанных экспертами от Канады, Нидерландов, Соединенного Королевства Великобритании и Северной Ирландии, Финляндии, Франции, Японии, Европейской комиссии, МАЗМ и МОПАП, решила возобновить рассмотрение этого предложения на основе обновленного варианта </w:t>
      </w:r>
      <w:r w:rsidR="00A909B5">
        <w:rPr>
          <w:rFonts w:cs="Times New Roman"/>
        </w:rPr>
        <w:t>⸺</w:t>
      </w:r>
      <w:r w:rsidRPr="00CE124F">
        <w:t xml:space="preserve"> с целью включения транспортных средств категории L </w:t>
      </w:r>
      <w:r w:rsidR="00A909B5">
        <w:rPr>
          <w:rFonts w:cs="Times New Roman"/>
        </w:rPr>
        <w:t>⸺</w:t>
      </w:r>
      <w:r w:rsidRPr="00CE124F">
        <w:t xml:space="preserve"> на сессии GRSG в октябре 2021 года. GRSG предложила заинтересованным сторонам заняться доработкой предложения на основе проекта, содержащегося в документе GRSG-121-35.</w:t>
      </w:r>
    </w:p>
    <w:p w14:paraId="21FEFA84" w14:textId="74075FEE" w:rsidR="00BF2C59" w:rsidRPr="00CE124F" w:rsidRDefault="00BF2C59" w:rsidP="00E71B11">
      <w:pPr>
        <w:pStyle w:val="HChG"/>
      </w:pPr>
      <w:r w:rsidRPr="00CE124F">
        <w:tab/>
        <w:t>VIII.</w:t>
      </w:r>
      <w:r w:rsidRPr="00CE124F">
        <w:tab/>
      </w:r>
      <w:r w:rsidRPr="00CE124F">
        <w:rPr>
          <w:shd w:val="clear" w:color="auto" w:fill="FFFFFF"/>
        </w:rPr>
        <w:t>Правила № 55 ООН (механические сцепные устройства) (пункт 5</w:t>
      </w:r>
      <w:r w:rsidR="00A909B5">
        <w:rPr>
          <w:shd w:val="clear" w:color="auto" w:fill="FFFFFF"/>
        </w:rPr>
        <w:t xml:space="preserve"> </w:t>
      </w:r>
      <w:r w:rsidR="00A909B5">
        <w:rPr>
          <w:shd w:val="clear" w:color="auto" w:fill="FFFFFF"/>
          <w:lang w:val="en-US"/>
        </w:rPr>
        <w:t>bis</w:t>
      </w:r>
      <w:r w:rsidRPr="00CE124F">
        <w:rPr>
          <w:shd w:val="clear" w:color="auto" w:fill="FFFFFF"/>
        </w:rPr>
        <w:t xml:space="preserve"> повестки дня)</w:t>
      </w:r>
    </w:p>
    <w:p w14:paraId="4DDD52D3" w14:textId="6D827830" w:rsidR="00BF2C59" w:rsidRPr="00CE124F" w:rsidRDefault="00BF2C59" w:rsidP="00BF2C59">
      <w:pPr>
        <w:pStyle w:val="SingleTxtG"/>
        <w:widowControl w:val="0"/>
        <w:ind w:left="2835" w:hanging="1695"/>
      </w:pPr>
      <w:r w:rsidRPr="00CE124F">
        <w:rPr>
          <w:i/>
          <w:iCs/>
        </w:rPr>
        <w:t>Документация</w:t>
      </w:r>
      <w:r w:rsidRPr="00CE124F">
        <w:t>:</w:t>
      </w:r>
      <w:r w:rsidRPr="00CE124F">
        <w:tab/>
        <w:t>неофициальные документы</w:t>
      </w:r>
      <w:r w:rsidR="00BC6BCF">
        <w:t>:</w:t>
      </w:r>
      <w:r w:rsidRPr="00CE124F">
        <w:t xml:space="preserve"> </w:t>
      </w:r>
      <w:r w:rsidRPr="00CE124F">
        <w:rPr>
          <w:lang w:val="en-US"/>
        </w:rPr>
        <w:t>GRSG</w:t>
      </w:r>
      <w:r w:rsidRPr="00CE124F">
        <w:t xml:space="preserve">-121-06 и </w:t>
      </w:r>
      <w:r w:rsidRPr="00CE124F">
        <w:rPr>
          <w:lang w:val="en-US"/>
        </w:rPr>
        <w:t>GRSG</w:t>
      </w:r>
      <w:r w:rsidRPr="00CE124F">
        <w:t>-121-42</w:t>
      </w:r>
    </w:p>
    <w:p w14:paraId="3EBF3D52" w14:textId="77777777" w:rsidR="00BF2C59" w:rsidRPr="00CE124F" w:rsidRDefault="00BF2C59" w:rsidP="00BF2C59">
      <w:pPr>
        <w:widowControl w:val="0"/>
        <w:tabs>
          <w:tab w:val="left" w:pos="567"/>
          <w:tab w:val="left" w:pos="1134"/>
          <w:tab w:val="left" w:pos="1701"/>
          <w:tab w:val="left" w:pos="2780"/>
        </w:tabs>
        <w:spacing w:after="120"/>
        <w:ind w:left="1134" w:right="1134"/>
        <w:jc w:val="both"/>
      </w:pPr>
      <w:r w:rsidRPr="00CE124F">
        <w:t>55.</w:t>
      </w:r>
      <w:r w:rsidRPr="00CE124F">
        <w:tab/>
        <w:t xml:space="preserve">Эксперт от Финляндии представил предложение </w:t>
      </w:r>
      <w:r w:rsidRPr="00CE124F">
        <w:rPr>
          <w:shd w:val="clear" w:color="auto" w:fill="FFFFFF"/>
        </w:rPr>
        <w:t>по исправлению 1 к поправкам серии 02 к Правилам № 55 ООН (GRSG-121-06), призванное исправить в тексте одну внутреннюю ссылку.</w:t>
      </w:r>
    </w:p>
    <w:p w14:paraId="49A0565E" w14:textId="1E61C283" w:rsidR="00BF2C59" w:rsidRPr="00CE124F" w:rsidRDefault="00BF2C59" w:rsidP="00BF2C59">
      <w:pPr>
        <w:widowControl w:val="0"/>
        <w:tabs>
          <w:tab w:val="left" w:pos="567"/>
          <w:tab w:val="left" w:pos="1134"/>
          <w:tab w:val="left" w:pos="1701"/>
          <w:tab w:val="left" w:pos="2780"/>
        </w:tabs>
        <w:spacing w:after="120"/>
        <w:ind w:left="1134" w:right="1134"/>
        <w:jc w:val="both"/>
      </w:pPr>
      <w:r w:rsidRPr="00CE124F">
        <w:t>56.</w:t>
      </w:r>
      <w:r w:rsidRPr="00CE124F">
        <w:tab/>
        <w:t xml:space="preserve">GRSG рассмотрела и одобрила документ GRSG-121-06, содержащий предложение </w:t>
      </w:r>
      <w:r w:rsidRPr="00CE124F">
        <w:rPr>
          <w:shd w:val="clear" w:color="auto" w:fill="FFFFFF"/>
        </w:rPr>
        <w:t>по исправлению к Правилам № 55 ООН,</w:t>
      </w:r>
      <w:r w:rsidRPr="00CE124F">
        <w:t xml:space="preserve"> и поручила </w:t>
      </w:r>
      <w:r w:rsidRPr="00CE124F">
        <w:rPr>
          <w:shd w:val="clear" w:color="auto" w:fill="FFFFFF"/>
        </w:rPr>
        <w:t>представить его в качестве официального документа для рассмотрения на сессии GRSG в апреле 2021</w:t>
      </w:r>
      <w:r w:rsidR="00A909B5">
        <w:rPr>
          <w:shd w:val="clear" w:color="auto" w:fill="FFFFFF"/>
          <w:lang w:val="en-US"/>
        </w:rPr>
        <w:t> </w:t>
      </w:r>
      <w:r w:rsidRPr="00CE124F">
        <w:rPr>
          <w:shd w:val="clear" w:color="auto" w:fill="FFFFFF"/>
        </w:rPr>
        <w:t>года.</w:t>
      </w:r>
    </w:p>
    <w:p w14:paraId="271E3D59" w14:textId="77777777" w:rsidR="00BF2C59" w:rsidRPr="00CE124F" w:rsidRDefault="00BF2C59" w:rsidP="00BF2C59">
      <w:pPr>
        <w:widowControl w:val="0"/>
        <w:spacing w:after="120"/>
        <w:ind w:left="1134" w:right="1134"/>
        <w:jc w:val="both"/>
        <w:rPr>
          <w:shd w:val="clear" w:color="auto" w:fill="FFFFFF"/>
        </w:rPr>
      </w:pPr>
      <w:r w:rsidRPr="00CE124F">
        <w:t>57.</w:t>
      </w:r>
      <w:r w:rsidRPr="00CE124F">
        <w:tab/>
      </w:r>
      <w:r w:rsidRPr="00CE124F">
        <w:rPr>
          <w:shd w:val="clear" w:color="auto" w:fill="FFFFFF"/>
        </w:rPr>
        <w:t xml:space="preserve">Секретариат представил предложение по поправкам к Правилам № 55 ООН (GRSG-121-42). Секретариат проинформировал </w:t>
      </w:r>
      <w:r w:rsidRPr="00CE124F">
        <w:t>GRSG</w:t>
      </w:r>
      <w:r w:rsidRPr="00CE124F">
        <w:rPr>
          <w:shd w:val="clear" w:color="auto" w:fill="FFFFFF"/>
        </w:rPr>
        <w:t>, что соответствующее предложение по исправлению к пересмотру 2 Правил № 55 ООН (</w:t>
      </w:r>
      <w:r w:rsidRPr="00CE124F">
        <w:t>ECE/TRANS/WP.29/ 2019/21</w:t>
      </w:r>
      <w:r w:rsidRPr="00CE124F">
        <w:rPr>
          <w:shd w:val="clear" w:color="auto" w:fill="FFFFFF"/>
        </w:rPr>
        <w:t xml:space="preserve">), принятое на 177-й сессии WP.29, не было авизировано Управлением по правовым вопросам (УПВ) ООН, поскольку УПВ истолковало его как дублирование того, что уже охвачено документом ECE/TRANS/WP.29/2015/7. Кроме того, УПВ подтвердило, что пересмотры правил ООН не рассматриваются в качестве аутентичных договорных текстов, а посему УПВ не будет уведомлять об исправлениях к пересмотрам; </w:t>
      </w:r>
      <w:proofErr w:type="spellStart"/>
      <w:r w:rsidRPr="00CE124F">
        <w:rPr>
          <w:shd w:val="clear" w:color="auto" w:fill="FFFFFF"/>
        </w:rPr>
        <w:t>авизирование</w:t>
      </w:r>
      <w:proofErr w:type="spellEnd"/>
      <w:r w:rsidRPr="00CE124F">
        <w:rPr>
          <w:shd w:val="clear" w:color="auto" w:fill="FFFFFF"/>
        </w:rPr>
        <w:t xml:space="preserve"> должно относиться только к аутентичным текстам. Поэтому, как пояснил секретариат, для внесения в Правила № 55 ООН поправок, предложенных и принятых WP.29 в документе ECE/TRANS/WP.29/2019/21, необходимо было выдвинуть предложение, содержащееся в документе GRSG-121-42.</w:t>
      </w:r>
    </w:p>
    <w:p w14:paraId="4E245A12" w14:textId="20632830" w:rsidR="00BF2C59" w:rsidRPr="00CE124F" w:rsidRDefault="00BF2C59" w:rsidP="00BF2C59">
      <w:pPr>
        <w:widowControl w:val="0"/>
        <w:spacing w:after="120"/>
        <w:ind w:left="1134" w:right="1134"/>
        <w:jc w:val="both"/>
      </w:pPr>
      <w:r w:rsidRPr="00CE124F">
        <w:t>58.</w:t>
      </w:r>
      <w:r w:rsidRPr="00CE124F">
        <w:tab/>
        <w:t xml:space="preserve">GRSG рассмотрела документ GRSG-121-42, содержащий предложение по дополнению 10 к поправкам серии 01 и дополнению 2 к поправкам серии 02 к </w:t>
      </w:r>
      <w:r w:rsidRPr="00CE124F">
        <w:rPr>
          <w:shd w:val="clear" w:color="auto" w:fill="FFFFFF"/>
        </w:rPr>
        <w:t>Правилам № 55 ООН</w:t>
      </w:r>
      <w:r w:rsidRPr="00CE124F">
        <w:t xml:space="preserve">, и поручила секретариату </w:t>
      </w:r>
      <w:r w:rsidRPr="00CE124F">
        <w:rPr>
          <w:shd w:val="clear" w:color="auto" w:fill="FFFFFF"/>
        </w:rPr>
        <w:t xml:space="preserve">представить его </w:t>
      </w:r>
      <w:r w:rsidR="00190727">
        <w:rPr>
          <w:rFonts w:cs="Times New Roman"/>
          <w:shd w:val="clear" w:color="auto" w:fill="FFFFFF"/>
        </w:rPr>
        <w:t>⸺</w:t>
      </w:r>
      <w:r w:rsidRPr="00CE124F">
        <w:rPr>
          <w:shd w:val="clear" w:color="auto" w:fill="FFFFFF"/>
        </w:rPr>
        <w:t xml:space="preserve"> с предварительным подтверждением на сессии GRSG в октябре 2021 года </w:t>
      </w:r>
      <w:r w:rsidR="00190727">
        <w:rPr>
          <w:rFonts w:cs="Times New Roman"/>
          <w:shd w:val="clear" w:color="auto" w:fill="FFFFFF"/>
        </w:rPr>
        <w:t>⸺</w:t>
      </w:r>
      <w:r w:rsidRPr="00CE124F">
        <w:rPr>
          <w:shd w:val="clear" w:color="auto" w:fill="FFFFFF"/>
        </w:rPr>
        <w:t xml:space="preserve"> в качестве официального документа WP.29 и AC.1 для рассмотрения и проведения голосования на их сессиях в ноябре 2021 года.</w:t>
      </w:r>
    </w:p>
    <w:p w14:paraId="63A03D1A" w14:textId="77777777" w:rsidR="00BF2C59" w:rsidRPr="00CE124F" w:rsidRDefault="00BF2C59" w:rsidP="00190727">
      <w:pPr>
        <w:pStyle w:val="HChG"/>
      </w:pPr>
      <w:r w:rsidRPr="00CE124F">
        <w:lastRenderedPageBreak/>
        <w:tab/>
        <w:t>IX.</w:t>
      </w:r>
      <w:r w:rsidRPr="00CE124F">
        <w:tab/>
      </w:r>
      <w:r w:rsidRPr="00CE124F">
        <w:rPr>
          <w:shd w:val="clear" w:color="auto" w:fill="FFFFFF"/>
        </w:rPr>
        <w:t xml:space="preserve">Правила № 58 ООН (задние </w:t>
      </w:r>
      <w:proofErr w:type="spellStart"/>
      <w:r w:rsidRPr="00CE124F">
        <w:rPr>
          <w:shd w:val="clear" w:color="auto" w:fill="FFFFFF"/>
        </w:rPr>
        <w:t>противоподкатные</w:t>
      </w:r>
      <w:proofErr w:type="spellEnd"/>
      <w:r w:rsidRPr="00CE124F">
        <w:rPr>
          <w:shd w:val="clear" w:color="auto" w:fill="FFFFFF"/>
        </w:rPr>
        <w:t xml:space="preserve"> защитные устройства)</w:t>
      </w:r>
      <w:r w:rsidRPr="00CE124F">
        <w:t xml:space="preserve"> (пункт 6 повестки дня)</w:t>
      </w:r>
    </w:p>
    <w:p w14:paraId="1555031D" w14:textId="77777777" w:rsidR="00BF2C59" w:rsidRPr="00CE124F" w:rsidRDefault="00BF2C59" w:rsidP="00BF2C59">
      <w:pPr>
        <w:pStyle w:val="SingleTxtG"/>
        <w:widowControl w:val="0"/>
        <w:ind w:left="2835" w:hanging="1695"/>
      </w:pPr>
      <w:r w:rsidRPr="00CE124F">
        <w:rPr>
          <w:i/>
          <w:iCs/>
        </w:rPr>
        <w:t>Документация</w:t>
      </w:r>
      <w:r w:rsidRPr="00CE124F">
        <w:t>:</w:t>
      </w:r>
      <w:r w:rsidRPr="00CE124F">
        <w:tab/>
        <w:t>ECE/TRANS/WP.29/GRSG/2021/15</w:t>
      </w:r>
    </w:p>
    <w:p w14:paraId="79651BE4" w14:textId="77777777" w:rsidR="00BF2C59" w:rsidRPr="00CE124F" w:rsidRDefault="00BF2C59" w:rsidP="00BF2C59">
      <w:pPr>
        <w:widowControl w:val="0"/>
        <w:spacing w:after="120"/>
        <w:ind w:left="1134" w:right="1134"/>
        <w:jc w:val="both"/>
      </w:pPr>
      <w:r w:rsidRPr="00CE124F">
        <w:t>59.</w:t>
      </w:r>
      <w:r w:rsidRPr="00CE124F">
        <w:tab/>
        <w:t xml:space="preserve">Эксперт от Нидерландов представил предложение </w:t>
      </w:r>
      <w:r w:rsidRPr="00CE124F">
        <w:rPr>
          <w:shd w:val="clear" w:color="auto" w:fill="FFFFFF"/>
        </w:rPr>
        <w:t xml:space="preserve">по поправкам к частям II и III типа заднего </w:t>
      </w:r>
      <w:proofErr w:type="spellStart"/>
      <w:r w:rsidRPr="00CE124F">
        <w:rPr>
          <w:shd w:val="clear" w:color="auto" w:fill="FFFFFF"/>
        </w:rPr>
        <w:t>противоподкатного</w:t>
      </w:r>
      <w:proofErr w:type="spellEnd"/>
      <w:r w:rsidRPr="00CE124F">
        <w:rPr>
          <w:shd w:val="clear" w:color="auto" w:fill="FFFFFF"/>
        </w:rPr>
        <w:t xml:space="preserve"> защитного устройства (ЗПЗУ) в соответствии с Правилами № 58 ООН (</w:t>
      </w:r>
      <w:r w:rsidRPr="00CE124F">
        <w:t>ECE/TRANS/WP.29/GRSG/2021/15</w:t>
      </w:r>
      <w:r w:rsidRPr="00CE124F">
        <w:rPr>
          <w:shd w:val="clear" w:color="auto" w:fill="FFFFFF"/>
        </w:rPr>
        <w:t xml:space="preserve">), предусматривающее добавление в случае транспортных средствах категорий </w:t>
      </w:r>
      <w:r w:rsidRPr="00CE124F">
        <w:t>M, N</w:t>
      </w:r>
      <w:r w:rsidRPr="00CE124F">
        <w:rPr>
          <w:vertAlign w:val="subscript"/>
        </w:rPr>
        <w:t>1</w:t>
      </w:r>
      <w:r w:rsidRPr="00CE124F">
        <w:t>, N</w:t>
      </w:r>
      <w:r w:rsidRPr="00CE124F">
        <w:rPr>
          <w:vertAlign w:val="subscript"/>
        </w:rPr>
        <w:t>2</w:t>
      </w:r>
      <w:r w:rsidRPr="00CE124F">
        <w:t>, N</w:t>
      </w:r>
      <w:r w:rsidRPr="00CE124F">
        <w:rPr>
          <w:vertAlign w:val="subscript"/>
        </w:rPr>
        <w:t>3</w:t>
      </w:r>
      <w:r w:rsidRPr="00CE124F">
        <w:t>, O</w:t>
      </w:r>
      <w:r w:rsidRPr="00CE124F">
        <w:rPr>
          <w:vertAlign w:val="subscript"/>
        </w:rPr>
        <w:t>3</w:t>
      </w:r>
      <w:r w:rsidRPr="00CE124F">
        <w:t xml:space="preserve"> и O</w:t>
      </w:r>
      <w:r w:rsidRPr="00CE124F">
        <w:rPr>
          <w:vertAlign w:val="subscript"/>
        </w:rPr>
        <w:t>4</w:t>
      </w:r>
      <w:r w:rsidRPr="00CE124F">
        <w:t xml:space="preserve"> </w:t>
      </w:r>
      <w:r w:rsidRPr="00CE124F">
        <w:rPr>
          <w:shd w:val="clear" w:color="auto" w:fill="FFFFFF"/>
        </w:rPr>
        <w:t>к системам подъемных платформ еще и пандусов.</w:t>
      </w:r>
    </w:p>
    <w:p w14:paraId="36EBE80C" w14:textId="77777777" w:rsidR="00BF2C59" w:rsidRPr="00CE124F" w:rsidRDefault="00BF2C59" w:rsidP="00BF2C59">
      <w:pPr>
        <w:widowControl w:val="0"/>
        <w:spacing w:after="120"/>
        <w:ind w:left="1134" w:right="1134"/>
        <w:jc w:val="both"/>
      </w:pPr>
      <w:r w:rsidRPr="00CE124F">
        <w:t>60.</w:t>
      </w:r>
      <w:r w:rsidRPr="00CE124F">
        <w:tab/>
        <w:t>GRSG</w:t>
      </w:r>
      <w:r w:rsidRPr="00CE124F">
        <w:rPr>
          <w:shd w:val="clear" w:color="auto" w:fill="FFFFFF"/>
        </w:rPr>
        <w:t xml:space="preserve"> приняла документ </w:t>
      </w:r>
      <w:r w:rsidRPr="00CE124F">
        <w:t>ECE/TRANS/WP.29/GRSG/2021/15, содержащий</w:t>
      </w:r>
      <w:r w:rsidRPr="00CE124F">
        <w:rPr>
          <w:shd w:val="clear" w:color="auto" w:fill="FFFFFF"/>
        </w:rPr>
        <w:t xml:space="preserve"> предложение по дополнению 3 к поправкам серии 03 к Правилам № 58 ООН, и поручила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1331F5B2" w14:textId="77777777" w:rsidR="00BF2C59" w:rsidRPr="00CE124F" w:rsidRDefault="00BF2C59" w:rsidP="00E71B11">
      <w:pPr>
        <w:pStyle w:val="HChG"/>
        <w:rPr>
          <w:bCs/>
        </w:rPr>
      </w:pPr>
      <w:r w:rsidRPr="00CE124F">
        <w:rPr>
          <w:b w:val="0"/>
        </w:rPr>
        <w:tab/>
      </w:r>
      <w:r w:rsidRPr="00CE124F">
        <w:rPr>
          <w:bCs/>
        </w:rPr>
        <w:t>X.</w:t>
      </w:r>
      <w:r w:rsidRPr="00CE124F">
        <w:rPr>
          <w:bCs/>
        </w:rPr>
        <w:tab/>
      </w:r>
      <w:r w:rsidRPr="00CE124F">
        <w:rPr>
          <w:shd w:val="clear" w:color="auto" w:fill="FFFFFF"/>
        </w:rPr>
        <w:t xml:space="preserve">Правила № 66 ООН (прочность силовой структуры (автобусы)) </w:t>
      </w:r>
      <w:r w:rsidRPr="00CE124F">
        <w:t>(пункт 7 повестки дня)</w:t>
      </w:r>
    </w:p>
    <w:p w14:paraId="7EAB5F43" w14:textId="4149C2F9" w:rsidR="00BF2C59" w:rsidRPr="00CE124F" w:rsidRDefault="00BF2C59" w:rsidP="00BF2C59">
      <w:pPr>
        <w:pStyle w:val="SingleTxtG"/>
        <w:widowControl w:val="0"/>
        <w:ind w:left="2835" w:hanging="1701"/>
      </w:pPr>
      <w:r w:rsidRPr="00CE124F">
        <w:rPr>
          <w:i/>
          <w:iCs/>
        </w:rPr>
        <w:t>Документация</w:t>
      </w:r>
      <w:r w:rsidRPr="00CE124F">
        <w:t>:</w:t>
      </w:r>
      <w:r w:rsidRPr="00CE124F">
        <w:tab/>
        <w:t>ECE/TRANS/WP.29/GRSG/2020/22</w:t>
      </w:r>
      <w:r w:rsidRPr="00CE124F">
        <w:br/>
        <w:t>неофициальные документы</w:t>
      </w:r>
      <w:r w:rsidR="00BC6BCF">
        <w:t>:</w:t>
      </w:r>
      <w:r w:rsidRPr="00CE124F">
        <w:t xml:space="preserve"> GRSG-121-31 и GRSG-121-36</w:t>
      </w:r>
    </w:p>
    <w:p w14:paraId="0F7296FD" w14:textId="77777777" w:rsidR="00BF2C59" w:rsidRPr="00CE124F" w:rsidRDefault="00BF2C59" w:rsidP="00BF2C59">
      <w:pPr>
        <w:widowControl w:val="0"/>
        <w:spacing w:after="120"/>
        <w:ind w:left="1134" w:right="1134"/>
        <w:jc w:val="both"/>
      </w:pPr>
      <w:r w:rsidRPr="00CE124F">
        <w:t>61.</w:t>
      </w:r>
      <w:r w:rsidRPr="00CE124F">
        <w:tab/>
        <w:t>Эксперт от Российской Федерации представил документ GRSG-121-36, содержащий ответы Российской Федерации на замечания МОПАП относительно обновленного предложения Российской Федерации по поправкам к Правилам № 66 ООН (</w:t>
      </w:r>
      <w:r w:rsidRPr="00CE124F">
        <w:rPr>
          <w:lang w:val="en-US"/>
        </w:rPr>
        <w:t>GRSG</w:t>
      </w:r>
      <w:r w:rsidRPr="00CE124F">
        <w:t>-121-31).</w:t>
      </w:r>
    </w:p>
    <w:p w14:paraId="3A170EF3" w14:textId="77777777" w:rsidR="00BF2C59" w:rsidRPr="00CE124F" w:rsidRDefault="00BF2C59" w:rsidP="00BF2C59">
      <w:pPr>
        <w:widowControl w:val="0"/>
        <w:spacing w:after="120"/>
        <w:ind w:left="1134" w:right="1134"/>
        <w:jc w:val="both"/>
        <w:rPr>
          <w:shd w:val="clear" w:color="auto" w:fill="FFFFFF"/>
        </w:rPr>
      </w:pPr>
      <w:r w:rsidRPr="00CE124F">
        <w:t>62.</w:t>
      </w:r>
      <w:r w:rsidRPr="00CE124F">
        <w:tab/>
        <w:t xml:space="preserve">Эксперт от Российской Федерации представил </w:t>
      </w:r>
      <w:r w:rsidRPr="00CE124F">
        <w:rPr>
          <w:shd w:val="clear" w:color="auto" w:fill="FFFFFF"/>
        </w:rPr>
        <w:t>предложение по поправкам к Правилам № 66 ООН (</w:t>
      </w:r>
      <w:r w:rsidRPr="00CE124F">
        <w:t>ECE/TRANS/WP.29/GRSG/2020/22 с поправками, внесенными на основании документа GRSG-121-31</w:t>
      </w:r>
      <w:r w:rsidRPr="00CE124F">
        <w:rPr>
          <w:shd w:val="clear" w:color="auto" w:fill="FFFFFF"/>
        </w:rPr>
        <w:t>) с целью уточнения мер проверки после проведения испытания на прочность.</w:t>
      </w:r>
    </w:p>
    <w:p w14:paraId="21A54C1B" w14:textId="77777777" w:rsidR="00BF2C59" w:rsidRPr="00CE124F" w:rsidRDefault="00BF2C59" w:rsidP="00BF2C59">
      <w:pPr>
        <w:widowControl w:val="0"/>
        <w:spacing w:after="120"/>
        <w:ind w:left="1134" w:right="1134"/>
        <w:jc w:val="both"/>
      </w:pPr>
      <w:r w:rsidRPr="00CE124F">
        <w:t>63.</w:t>
      </w:r>
      <w:r w:rsidRPr="00CE124F">
        <w:tab/>
        <w:t xml:space="preserve">GRSG рассмотрела </w:t>
      </w:r>
      <w:r w:rsidRPr="00CE124F">
        <w:rPr>
          <w:shd w:val="clear" w:color="auto" w:fill="FFFFFF"/>
        </w:rPr>
        <w:t>предложение по поправкам к Правилам № 66 ООН (</w:t>
      </w:r>
      <w:r w:rsidRPr="00CE124F">
        <w:t xml:space="preserve">ECE/TRANS/WP.29/GRSG/2020/22 с поправками, внесенными на основании документа GRSG-121-31). После состоявшегося технического обсуждения, с учетом высказанных замечаний и ввиду поддержки, которую предложение Российской Федерации, направленное на повышение безопасности автобусов, встретило со стороны экспертов от </w:t>
      </w:r>
      <w:r w:rsidRPr="00CE124F">
        <w:rPr>
          <w:shd w:val="clear" w:color="auto" w:fill="FFFFFF"/>
        </w:rPr>
        <w:t>Бельгии, Германии, Италии, Нидерландов, Франции, Японии, Европейской комиссии и МОПАП, GRSG решила, в ожидании итогов консультаций между экспертами, вернуться к рассмотрению этого предложения на основе пересмотренного варианта на своей сессии в октябре 2021 года.</w:t>
      </w:r>
    </w:p>
    <w:p w14:paraId="5D657AC1" w14:textId="77777777" w:rsidR="00BF2C59" w:rsidRPr="00CE124F" w:rsidRDefault="00BF2C59" w:rsidP="00BF2C59">
      <w:pPr>
        <w:widowControl w:val="0"/>
        <w:spacing w:after="120"/>
        <w:ind w:left="1134" w:right="1134"/>
        <w:jc w:val="both"/>
      </w:pPr>
      <w:r w:rsidRPr="00CE124F">
        <w:t>64.</w:t>
      </w:r>
      <w:r w:rsidRPr="00CE124F">
        <w:tab/>
        <w:t xml:space="preserve">Эксперт от Российской Федерации поблагодарил </w:t>
      </w:r>
      <w:r w:rsidRPr="00CE124F">
        <w:rPr>
          <w:shd w:val="clear" w:color="auto" w:fill="FFFFFF"/>
        </w:rPr>
        <w:t xml:space="preserve">экспертов за изложение своих позиций и предложил заинтересованным сторонам направить свои замечания по предложению о внесении поправок в Правила № 66 ООН (GRSG-121-31) по адресу </w:t>
      </w:r>
      <w:hyperlink r:id="rId8" w:history="1">
        <w:r w:rsidRPr="00CE124F">
          <w:rPr>
            <w:rStyle w:val="af2"/>
          </w:rPr>
          <w:t>s.maslennikov@autorc.ru</w:t>
        </w:r>
      </w:hyperlink>
      <w:r w:rsidRPr="00CE124F">
        <w:t>.</w:t>
      </w:r>
    </w:p>
    <w:p w14:paraId="19231AE1" w14:textId="77777777" w:rsidR="00BF2C59" w:rsidRPr="00CE124F" w:rsidRDefault="00BF2C59" w:rsidP="00E71B11">
      <w:pPr>
        <w:pStyle w:val="HChG"/>
        <w:rPr>
          <w:b w:val="0"/>
          <w:sz w:val="24"/>
        </w:rPr>
      </w:pPr>
      <w:r w:rsidRPr="00CE124F">
        <w:tab/>
        <w:t>XI.</w:t>
      </w:r>
      <w:r w:rsidRPr="00CE124F">
        <w:rPr>
          <w:b w:val="0"/>
        </w:rPr>
        <w:tab/>
      </w:r>
      <w:r w:rsidRPr="00CE124F">
        <w:rPr>
          <w:shd w:val="clear" w:color="auto" w:fill="FFFFFF"/>
        </w:rPr>
        <w:t xml:space="preserve">Поправки к правилам, касающимся транспортных средств, работающих на газе </w:t>
      </w:r>
      <w:r w:rsidRPr="00CE124F">
        <w:t>(пункт 8 повестки дня)</w:t>
      </w:r>
    </w:p>
    <w:p w14:paraId="72CAD844" w14:textId="77777777" w:rsidR="00BF2C59" w:rsidRPr="00CE124F" w:rsidRDefault="00BF2C59" w:rsidP="00E71B11">
      <w:pPr>
        <w:pStyle w:val="H1G"/>
      </w:pPr>
      <w:r w:rsidRPr="00CE124F">
        <w:tab/>
        <w:t>A.</w:t>
      </w:r>
      <w:r w:rsidRPr="00CE124F">
        <w:tab/>
      </w:r>
      <w:r w:rsidRPr="00CE124F">
        <w:rPr>
          <w:shd w:val="clear" w:color="auto" w:fill="FFFFFF"/>
        </w:rPr>
        <w:t>Правила № 67 ООН (транспортные средства, работающие на СНГ)</w:t>
      </w:r>
    </w:p>
    <w:p w14:paraId="6AD7A12F" w14:textId="77777777" w:rsidR="00BF2C59" w:rsidRPr="00CE124F" w:rsidRDefault="00BF2C59" w:rsidP="00BF2C59">
      <w:pPr>
        <w:widowControl w:val="0"/>
        <w:spacing w:after="120"/>
        <w:ind w:left="2829" w:right="1134" w:hanging="1695"/>
      </w:pPr>
      <w:r w:rsidRPr="00CE124F">
        <w:rPr>
          <w:i/>
          <w:iCs/>
        </w:rPr>
        <w:t>Документация</w:t>
      </w:r>
      <w:r w:rsidRPr="00CE124F">
        <w:t>:</w:t>
      </w:r>
      <w:r w:rsidRPr="00CE124F">
        <w:tab/>
        <w:t>ECE/TRANS/WP.29/GRSG/2021/8</w:t>
      </w:r>
    </w:p>
    <w:p w14:paraId="6D4F8B45" w14:textId="637E1252" w:rsidR="00BF2C59" w:rsidRPr="00CE124F" w:rsidRDefault="00BF2C59" w:rsidP="00BF2C59">
      <w:pPr>
        <w:pStyle w:val="SingleTxtG"/>
      </w:pPr>
      <w:r w:rsidRPr="00CE124F">
        <w:t>65.</w:t>
      </w:r>
      <w:r w:rsidRPr="00CE124F">
        <w:tab/>
        <w:t xml:space="preserve">Эксперт от </w:t>
      </w:r>
      <w:r w:rsidRPr="00CE124F">
        <w:rPr>
          <w:shd w:val="clear" w:color="auto" w:fill="FFFFFF"/>
        </w:rPr>
        <w:t>Нидерландов представил предложение по поправкам к Правилам</w:t>
      </w:r>
      <w:r w:rsidR="00190727">
        <w:rPr>
          <w:shd w:val="clear" w:color="auto" w:fill="FFFFFF"/>
          <w:lang w:val="en-US"/>
        </w:rPr>
        <w:t> </w:t>
      </w:r>
      <w:r w:rsidRPr="00CE124F">
        <w:rPr>
          <w:shd w:val="clear" w:color="auto" w:fill="FFFFFF"/>
        </w:rPr>
        <w:t>№ 67 ООН (ECE/TRANS/WP.29/GRSG/2021/8), направленное на обновление существующих требований к идентификации автобусов, работающих на СНГ, и введение аналогичных требований к идентификации грузовых автомобилей.</w:t>
      </w:r>
    </w:p>
    <w:p w14:paraId="1F9ED85E" w14:textId="51432CB7" w:rsidR="00BF2C59" w:rsidRPr="00CE124F" w:rsidRDefault="00BF2C59" w:rsidP="00BF2C59">
      <w:pPr>
        <w:pStyle w:val="SingleTxtG"/>
      </w:pPr>
      <w:r w:rsidRPr="00CE124F">
        <w:lastRenderedPageBreak/>
        <w:t>66.</w:t>
      </w:r>
      <w:r w:rsidRPr="00CE124F">
        <w:tab/>
      </w:r>
      <w:r w:rsidRPr="00CE124F">
        <w:rPr>
          <w:shd w:val="clear" w:color="auto" w:fill="FFFFFF"/>
        </w:rPr>
        <w:t xml:space="preserve">После обстоятельных технических обсуждений, включая дополнительные замечания со стороны экспертов от Италии, Нидерландов, Соединенного Королевства Великобритании и Северной Ирландии, Швеции, Европейской комиссии, </w:t>
      </w:r>
      <w:r w:rsidRPr="00CE124F">
        <w:t xml:space="preserve">ассоциации «Сжиженный газ — Европа», «ПГТ-Глобал» и МОПАП </w:t>
      </w:r>
      <w:r w:rsidRPr="00CE124F">
        <w:rPr>
          <w:shd w:val="clear" w:color="auto" w:fill="FFFFFF"/>
        </w:rPr>
        <w:t>относительно применимых стандартов ИСО и цветов маркировки транспортных средств, работающих на СНГ, а</w:t>
      </w:r>
      <w:r w:rsidR="00190727">
        <w:rPr>
          <w:shd w:val="clear" w:color="auto" w:fill="FFFFFF"/>
          <w:lang w:val="en-US"/>
        </w:rPr>
        <w:t> </w:t>
      </w:r>
      <w:r w:rsidRPr="00CE124F">
        <w:rPr>
          <w:shd w:val="clear" w:color="auto" w:fill="FFFFFF"/>
        </w:rPr>
        <w:t>также замечания секретариата относительно публикации материалов, защищенных авторским правом, и получения отказов от авторских прав для включения таких материалов в документы, представляемые WP.29 и вспомогательным органам и размещаемые на веб</w:t>
      </w:r>
      <w:r w:rsidR="00742702" w:rsidRPr="00742702">
        <w:rPr>
          <w:shd w:val="clear" w:color="auto" w:fill="FFFFFF"/>
        </w:rPr>
        <w:t>-</w:t>
      </w:r>
      <w:r w:rsidRPr="00CE124F">
        <w:rPr>
          <w:shd w:val="clear" w:color="auto" w:fill="FFFFFF"/>
        </w:rPr>
        <w:t xml:space="preserve">сайте WP.29, </w:t>
      </w:r>
      <w:r w:rsidRPr="00CE124F">
        <w:t>GRSG</w:t>
      </w:r>
      <w:r w:rsidRPr="00CE124F">
        <w:rPr>
          <w:shd w:val="clear" w:color="auto" w:fill="FFFFFF"/>
        </w:rPr>
        <w:t xml:space="preserve"> приняла документ </w:t>
      </w:r>
      <w:r w:rsidRPr="00CE124F">
        <w:t>ECE/TRANS/WP.29/</w:t>
      </w:r>
      <w:r w:rsidR="00742702">
        <w:br/>
      </w:r>
      <w:r w:rsidRPr="00CE124F">
        <w:t>GRSG/2021/</w:t>
      </w:r>
      <w:r w:rsidRPr="00CE124F">
        <w:rPr>
          <w:shd w:val="clear" w:color="auto" w:fill="FFFFFF"/>
        </w:rPr>
        <w:t>8 (предложение по поправкам серии 04 к Правилам № 67 ООН) с поправками, внесенными в ходе сессии, и поручила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2BDF6332" w14:textId="0F24266C" w:rsidR="00BF2C59" w:rsidRPr="00CE124F" w:rsidRDefault="00BF2C59" w:rsidP="00E71B11">
      <w:pPr>
        <w:pStyle w:val="H1G"/>
      </w:pPr>
      <w:r w:rsidRPr="00CE124F">
        <w:tab/>
        <w:t>B.</w:t>
      </w:r>
      <w:r w:rsidRPr="00CE124F">
        <w:tab/>
      </w:r>
      <w:r w:rsidRPr="00CE124F">
        <w:rPr>
          <w:shd w:val="clear" w:color="auto" w:fill="FFFFFF"/>
        </w:rPr>
        <w:t>Правила № 110 ООН (транспортные средства, работающие на</w:t>
      </w:r>
      <w:r w:rsidR="00190727">
        <w:rPr>
          <w:shd w:val="clear" w:color="auto" w:fill="FFFFFF"/>
          <w:lang w:val="en-US"/>
        </w:rPr>
        <w:t> </w:t>
      </w:r>
      <w:r w:rsidRPr="00CE124F">
        <w:rPr>
          <w:shd w:val="clear" w:color="auto" w:fill="FFFFFF"/>
        </w:rPr>
        <w:t>КПГ и СПГ)</w:t>
      </w:r>
    </w:p>
    <w:p w14:paraId="33ED2EDC" w14:textId="45C995E9" w:rsidR="00BF2C59" w:rsidRPr="00CE124F" w:rsidRDefault="00BF2C59" w:rsidP="00BF2C59">
      <w:pPr>
        <w:widowControl w:val="0"/>
        <w:spacing w:after="120"/>
        <w:ind w:left="2829" w:right="1134" w:hanging="1695"/>
      </w:pPr>
      <w:r w:rsidRPr="00CE124F">
        <w:rPr>
          <w:i/>
          <w:iCs/>
        </w:rPr>
        <w:t>Документация</w:t>
      </w:r>
      <w:r w:rsidRPr="00CE124F">
        <w:t>:</w:t>
      </w:r>
      <w:r w:rsidRPr="00CE124F">
        <w:tab/>
        <w:t>ECE/TRANS/WP.29/GRSG/2021/9</w:t>
      </w:r>
      <w:r w:rsidRPr="00CE124F">
        <w:br/>
        <w:t>ECE/TRANS/WP.29/GRSG/2021/10</w:t>
      </w:r>
      <w:r w:rsidRPr="00CE124F">
        <w:br/>
        <w:t>неофициальный документ</w:t>
      </w:r>
      <w:r w:rsidR="00BC6BCF">
        <w:t>:</w:t>
      </w:r>
      <w:r w:rsidRPr="00CE124F">
        <w:t xml:space="preserve"> GRSG-121-22</w:t>
      </w:r>
    </w:p>
    <w:p w14:paraId="2D2B8284" w14:textId="2A9F536E" w:rsidR="00BF2C59" w:rsidRPr="00CE124F" w:rsidRDefault="00BF2C59" w:rsidP="00BF2C59">
      <w:pPr>
        <w:pStyle w:val="SingleTxtG"/>
        <w:widowControl w:val="0"/>
      </w:pPr>
      <w:r w:rsidRPr="00CE124F">
        <w:t>67.</w:t>
      </w:r>
      <w:r w:rsidRPr="00CE124F">
        <w:tab/>
        <w:t xml:space="preserve">Эксперт от Нидерландов представил предложение по поправкам к </w:t>
      </w:r>
      <w:r w:rsidRPr="00CE124F">
        <w:rPr>
          <w:shd w:val="clear" w:color="auto" w:fill="FFFFFF"/>
        </w:rPr>
        <w:t>Правилам</w:t>
      </w:r>
      <w:r w:rsidR="00190727">
        <w:rPr>
          <w:shd w:val="clear" w:color="auto" w:fill="FFFFFF"/>
          <w:lang w:val="en-US"/>
        </w:rPr>
        <w:t> </w:t>
      </w:r>
      <w:r w:rsidRPr="00CE124F">
        <w:rPr>
          <w:shd w:val="clear" w:color="auto" w:fill="FFFFFF"/>
        </w:rPr>
        <w:t>№ 110 ООН (</w:t>
      </w:r>
      <w:r w:rsidRPr="00CE124F">
        <w:t>ECE/TRANS/WP.29/GRSG/2021/9</w:t>
      </w:r>
      <w:r w:rsidRPr="00CE124F">
        <w:rPr>
          <w:shd w:val="clear" w:color="auto" w:fill="FFFFFF"/>
        </w:rPr>
        <w:t xml:space="preserve">), </w:t>
      </w:r>
      <w:r w:rsidRPr="00CE124F">
        <w:t>направленное на обновление существующих требований к идентификации автобусов, работающих на КПГ и СПГ, и введение аналогичных требований к идентификации грузовых автомобилей.</w:t>
      </w:r>
    </w:p>
    <w:p w14:paraId="793ADE90" w14:textId="77777777" w:rsidR="00BF2C59" w:rsidRPr="00CE124F" w:rsidRDefault="00BF2C59" w:rsidP="00BF2C59">
      <w:pPr>
        <w:pStyle w:val="SingleTxtG"/>
        <w:widowControl w:val="0"/>
      </w:pPr>
      <w:r w:rsidRPr="00CE124F">
        <w:t>68.</w:t>
      </w:r>
      <w:r w:rsidRPr="00CE124F">
        <w:tab/>
        <w:t>GRSG</w:t>
      </w:r>
      <w:r w:rsidRPr="00CE124F">
        <w:rPr>
          <w:shd w:val="clear" w:color="auto" w:fill="FFFFFF"/>
        </w:rPr>
        <w:t xml:space="preserve"> приняла документ </w:t>
      </w:r>
      <w:r w:rsidRPr="00CE124F">
        <w:t>ECE/TRANS/WP.29/GRSG/2021/9</w:t>
      </w:r>
      <w:r w:rsidRPr="00CE124F">
        <w:rPr>
          <w:shd w:val="clear" w:color="auto" w:fill="FFFFFF"/>
        </w:rPr>
        <w:t xml:space="preserve"> (предложение по поправкам серии 05 к Правилам № 110 ООН) с поправками, внесенными в ходе сессии, и поручила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627927A2" w14:textId="77777777" w:rsidR="00BF2C59" w:rsidRPr="00CE124F" w:rsidRDefault="00BF2C59" w:rsidP="00BF2C59">
      <w:pPr>
        <w:pStyle w:val="SingleTxtG"/>
        <w:widowControl w:val="0"/>
      </w:pPr>
      <w:r w:rsidRPr="00CE124F">
        <w:t>69.</w:t>
      </w:r>
      <w:r w:rsidRPr="00CE124F">
        <w:tab/>
        <w:t xml:space="preserve">Эксперт от МОПАП представила предложение по поправкам к </w:t>
      </w:r>
      <w:r w:rsidRPr="00CE124F">
        <w:rPr>
          <w:shd w:val="clear" w:color="auto" w:fill="FFFFFF"/>
        </w:rPr>
        <w:t xml:space="preserve">Правилам № 110 ООН (документ </w:t>
      </w:r>
      <w:r w:rsidRPr="00CE124F">
        <w:t>ECE/TRANS/WP.29/GRSG/2021/10 с поправками, внесенными на основании документа GRSG-121-22</w:t>
      </w:r>
      <w:r w:rsidRPr="00CE124F">
        <w:rPr>
          <w:shd w:val="clear" w:color="auto" w:fill="FFFFFF"/>
        </w:rPr>
        <w:t xml:space="preserve">) </w:t>
      </w:r>
      <w:r w:rsidRPr="00CE124F">
        <w:t>с целью добавления — применительно к конкретным элементам — предписаний в отношении ограничительных клапанов, позволяющих перекрывать подачу топлива в процессе эксплуатации.</w:t>
      </w:r>
    </w:p>
    <w:p w14:paraId="5CF24C4A" w14:textId="78ED89C2" w:rsidR="00BF2C59" w:rsidRPr="00CE124F" w:rsidRDefault="00BF2C59" w:rsidP="00BF2C59">
      <w:pPr>
        <w:pStyle w:val="SingleTxtG"/>
        <w:widowControl w:val="0"/>
      </w:pPr>
      <w:r w:rsidRPr="00CE124F">
        <w:t>70.</w:t>
      </w:r>
      <w:r w:rsidRPr="00CE124F">
        <w:tab/>
      </w:r>
      <w:r w:rsidRPr="00CE124F">
        <w:rPr>
          <w:shd w:val="clear" w:color="auto" w:fill="FFFFFF"/>
        </w:rPr>
        <w:t xml:space="preserve">После технических обсуждений и с учетом высказанных замечаний </w:t>
      </w:r>
      <w:r w:rsidRPr="00CE124F">
        <w:t>GRSG</w:t>
      </w:r>
      <w:r w:rsidRPr="00CE124F">
        <w:rPr>
          <w:shd w:val="clear" w:color="auto" w:fill="FFFFFF"/>
        </w:rPr>
        <w:t xml:space="preserve"> приняла документ </w:t>
      </w:r>
      <w:r w:rsidRPr="00CE124F">
        <w:t>ECE/TRANS/WP.29/GRSG/2021/10 (</w:t>
      </w:r>
      <w:r w:rsidRPr="00CE124F">
        <w:rPr>
          <w:shd w:val="clear" w:color="auto" w:fill="FFFFFF"/>
        </w:rPr>
        <w:t>предложение по дополнению 3 к поправкам серии 04 к Правилам № 110 ООН</w:t>
      </w:r>
      <w:r w:rsidRPr="00CE124F">
        <w:t xml:space="preserve">) </w:t>
      </w:r>
      <w:r w:rsidRPr="00CE124F">
        <w:rPr>
          <w:shd w:val="clear" w:color="auto" w:fill="FFFFFF"/>
        </w:rPr>
        <w:t>с поправками, внесенными на основании</w:t>
      </w:r>
      <w:r w:rsidR="00E71B11">
        <w:rPr>
          <w:shd w:val="clear" w:color="auto" w:fill="FFFFFF"/>
        </w:rPr>
        <w:t xml:space="preserve"> </w:t>
      </w:r>
      <w:r w:rsidRPr="00CE124F">
        <w:rPr>
          <w:shd w:val="clear" w:color="auto" w:fill="FFFFFF"/>
        </w:rPr>
        <w:t xml:space="preserve">документа </w:t>
      </w:r>
      <w:r w:rsidRPr="00CE124F">
        <w:t xml:space="preserve">GRSG-121-22 </w:t>
      </w:r>
      <w:r w:rsidRPr="00CE124F">
        <w:rPr>
          <w:shd w:val="clear" w:color="auto" w:fill="FFFFFF"/>
        </w:rPr>
        <w:t>и в ходе сессии, и поручила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566595F0" w14:textId="77777777" w:rsidR="00BF2C59" w:rsidRPr="00CE124F" w:rsidRDefault="00BF2C59" w:rsidP="00E71B11">
      <w:pPr>
        <w:pStyle w:val="HChG"/>
      </w:pPr>
      <w:r w:rsidRPr="00CE124F">
        <w:tab/>
      </w:r>
      <w:r w:rsidRPr="00CE124F">
        <w:rPr>
          <w:lang w:val="en-US"/>
        </w:rPr>
        <w:t>XII</w:t>
      </w:r>
      <w:r w:rsidRPr="00CE124F">
        <w:t>.</w:t>
      </w:r>
      <w:r w:rsidRPr="00CE124F">
        <w:tab/>
      </w:r>
      <w:bookmarkStart w:id="5" w:name="_Hlk25325612"/>
      <w:r w:rsidRPr="00CE124F">
        <w:rPr>
          <w:shd w:val="clear" w:color="auto" w:fill="FFFFFF"/>
        </w:rPr>
        <w:t xml:space="preserve">Правила № 93 ООН (передняя </w:t>
      </w:r>
      <w:proofErr w:type="spellStart"/>
      <w:r w:rsidRPr="00CE124F">
        <w:rPr>
          <w:shd w:val="clear" w:color="auto" w:fill="FFFFFF"/>
        </w:rPr>
        <w:t>противоподкатная</w:t>
      </w:r>
      <w:proofErr w:type="spellEnd"/>
      <w:r w:rsidRPr="00CE124F">
        <w:rPr>
          <w:shd w:val="clear" w:color="auto" w:fill="FFFFFF"/>
        </w:rPr>
        <w:t xml:space="preserve"> защита) </w:t>
      </w:r>
      <w:r w:rsidRPr="00CE124F">
        <w:t>(пункт 9 повестки дня)</w:t>
      </w:r>
      <w:bookmarkEnd w:id="5"/>
    </w:p>
    <w:p w14:paraId="1235F6FA" w14:textId="77777777" w:rsidR="00BF2C59" w:rsidRPr="00CE124F" w:rsidRDefault="00BF2C59" w:rsidP="00BF2C59">
      <w:pPr>
        <w:widowControl w:val="0"/>
        <w:spacing w:after="120"/>
        <w:ind w:left="2829" w:right="1134" w:hanging="1695"/>
      </w:pPr>
      <w:r w:rsidRPr="00CE124F">
        <w:rPr>
          <w:i/>
          <w:iCs/>
        </w:rPr>
        <w:t>Документация:</w:t>
      </w:r>
      <w:r w:rsidRPr="00CE124F">
        <w:tab/>
      </w:r>
      <w:r w:rsidRPr="00CE124F">
        <w:rPr>
          <w:lang w:val="en-US"/>
        </w:rPr>
        <w:t>ECE</w:t>
      </w:r>
      <w:r w:rsidRPr="00CE124F">
        <w:t>/</w:t>
      </w:r>
      <w:r w:rsidRPr="00CE124F">
        <w:rPr>
          <w:lang w:val="en-US"/>
        </w:rPr>
        <w:t>TRANS</w:t>
      </w:r>
      <w:r w:rsidRPr="00CE124F">
        <w:t>/</w:t>
      </w:r>
      <w:r w:rsidRPr="00CE124F">
        <w:rPr>
          <w:lang w:val="en-US"/>
        </w:rPr>
        <w:t>WP</w:t>
      </w:r>
      <w:r w:rsidRPr="00CE124F">
        <w:t>.29/2020/83</w:t>
      </w:r>
    </w:p>
    <w:p w14:paraId="3B507FAE" w14:textId="51B449D5" w:rsidR="00BF2C59" w:rsidRPr="00CE124F" w:rsidRDefault="00BF2C59" w:rsidP="00BF2C59">
      <w:pPr>
        <w:pStyle w:val="SingleTxtG"/>
      </w:pPr>
      <w:r w:rsidRPr="00CE124F">
        <w:t>71.</w:t>
      </w:r>
      <w:r w:rsidRPr="00CE124F">
        <w:tab/>
      </w:r>
      <w:r w:rsidRPr="00CE124F">
        <w:rPr>
          <w:shd w:val="clear" w:color="auto" w:fill="FFFFFF"/>
        </w:rPr>
        <w:t xml:space="preserve">Председатель GRSG напомнил об итогах состоявшегося на сессии GRSG в июле 2020 года обсуждения пункта 9 повестки дня (ECE/TRANS/WP.29/GRSG/97, </w:t>
      </w:r>
      <w:r w:rsidR="00E71B11">
        <w:rPr>
          <w:shd w:val="clear" w:color="auto" w:fill="FFFFFF"/>
        </w:rPr>
        <w:br/>
      </w:r>
      <w:proofErr w:type="spellStart"/>
      <w:r w:rsidRPr="00CE124F">
        <w:rPr>
          <w:shd w:val="clear" w:color="auto" w:fill="FFFFFF"/>
        </w:rPr>
        <w:t>п</w:t>
      </w:r>
      <w:r w:rsidR="00E71B11">
        <w:rPr>
          <w:shd w:val="clear" w:color="auto" w:fill="FFFFFF"/>
        </w:rPr>
        <w:t>п</w:t>
      </w:r>
      <w:proofErr w:type="spellEnd"/>
      <w:r w:rsidR="00E71B11">
        <w:rPr>
          <w:shd w:val="clear" w:color="auto" w:fill="FFFFFF"/>
        </w:rPr>
        <w:t>.</w:t>
      </w:r>
      <w:r w:rsidR="00190727">
        <w:rPr>
          <w:shd w:val="clear" w:color="auto" w:fill="FFFFFF"/>
          <w:lang w:val="en-US"/>
        </w:rPr>
        <w:t> </w:t>
      </w:r>
      <w:r w:rsidRPr="00CE124F">
        <w:rPr>
          <w:shd w:val="clear" w:color="auto" w:fill="FFFFFF"/>
        </w:rPr>
        <w:t>33–36), касающегося разработки поправок к Правилам № 93 ООН, напомнив, что в качестве первого шага WP.29 и</w:t>
      </w:r>
      <w:r w:rsidRPr="00CE124F">
        <w:t xml:space="preserve"> AC.1 </w:t>
      </w:r>
      <w:r w:rsidRPr="00CE124F">
        <w:rPr>
          <w:shd w:val="clear" w:color="auto" w:fill="FFFFFF"/>
        </w:rPr>
        <w:t>на своих сессиях в ноябре 2020 года рассмотрели и приняли предложение (ECE/TRANS/WP.29/2020/83), в то время как второй этап потребует дополнительного рассмотрения.</w:t>
      </w:r>
    </w:p>
    <w:p w14:paraId="1A3F0C28" w14:textId="77777777" w:rsidR="00BF2C59" w:rsidRPr="00CE124F" w:rsidRDefault="00BF2C59" w:rsidP="00BF2C59">
      <w:pPr>
        <w:pStyle w:val="SingleTxtG"/>
        <w:rPr>
          <w:shd w:val="clear" w:color="auto" w:fill="FFFFFF"/>
        </w:rPr>
      </w:pPr>
      <w:r w:rsidRPr="00CE124F">
        <w:rPr>
          <w:shd w:val="clear" w:color="auto" w:fill="FFFFFF"/>
        </w:rPr>
        <w:t>72.</w:t>
      </w:r>
      <w:r w:rsidRPr="00CE124F">
        <w:rPr>
          <w:shd w:val="clear" w:color="auto" w:fill="FFFFFF"/>
        </w:rPr>
        <w:tab/>
        <w:t xml:space="preserve">Эксперт от Европейской комиссии представил обновленную информацию о разработке дополнительного предложения по поправкам к Правилам № 93 ООН, проинформировав GRSG, что по нерешенным вопросам, включая, в частности, </w:t>
      </w:r>
      <w:r w:rsidRPr="00CE124F">
        <w:rPr>
          <w:shd w:val="clear" w:color="auto" w:fill="FFFFFF"/>
        </w:rPr>
        <w:lastRenderedPageBreak/>
        <w:t xml:space="preserve">передние </w:t>
      </w:r>
      <w:proofErr w:type="spellStart"/>
      <w:r w:rsidRPr="00CE124F">
        <w:rPr>
          <w:shd w:val="clear" w:color="auto" w:fill="FFFFFF"/>
        </w:rPr>
        <w:t>противоподкатные</w:t>
      </w:r>
      <w:proofErr w:type="spellEnd"/>
      <w:r w:rsidRPr="00CE124F">
        <w:rPr>
          <w:shd w:val="clear" w:color="auto" w:fill="FFFFFF"/>
        </w:rPr>
        <w:t xml:space="preserve"> защитные устройства внедорожных транспортных средств и предложения об отмене исключений для транспортных средств категорий N</w:t>
      </w:r>
      <w:r w:rsidRPr="008417F2">
        <w:rPr>
          <w:shd w:val="clear" w:color="auto" w:fill="FFFFFF"/>
          <w:vertAlign w:val="subscript"/>
        </w:rPr>
        <w:t>2</w:t>
      </w:r>
      <w:r w:rsidRPr="00CE124F">
        <w:rPr>
          <w:shd w:val="clear" w:color="auto" w:fill="FFFFFF"/>
        </w:rPr>
        <w:t>G и N</w:t>
      </w:r>
      <w:r w:rsidRPr="008417F2">
        <w:rPr>
          <w:shd w:val="clear" w:color="auto" w:fill="FFFFFF"/>
          <w:vertAlign w:val="subscript"/>
        </w:rPr>
        <w:t>3</w:t>
      </w:r>
      <w:r w:rsidRPr="00CE124F">
        <w:rPr>
          <w:shd w:val="clear" w:color="auto" w:fill="FFFFFF"/>
        </w:rPr>
        <w:t>G, проводятся консультации и обмен информацией между Договаривающимися сторонами и представителями отрасли. Он предложил заинтересованным Договаривающимся сторонам и представителям отрасли связаться с Европейской комиссией на предмет участия в обсуждениях, посвященных разработке предложения.</w:t>
      </w:r>
    </w:p>
    <w:p w14:paraId="7FC21B1E" w14:textId="77777777" w:rsidR="00BF2C59" w:rsidRPr="00CE124F" w:rsidRDefault="00BF2C59" w:rsidP="00BF2C59">
      <w:pPr>
        <w:pStyle w:val="SingleTxtG"/>
      </w:pPr>
      <w:r w:rsidRPr="00CE124F">
        <w:t>73.</w:t>
      </w:r>
      <w:r w:rsidRPr="00CE124F">
        <w:tab/>
        <w:t xml:space="preserve">GRSG </w:t>
      </w:r>
      <w:r w:rsidRPr="00CE124F">
        <w:rPr>
          <w:shd w:val="clear" w:color="auto" w:fill="FFFFFF"/>
        </w:rPr>
        <w:t>решила сохранить этот пункт в повестке дня своей следующей сессии, которая состоится в октябре 2021 года.</w:t>
      </w:r>
    </w:p>
    <w:p w14:paraId="54973DC4" w14:textId="3ACC9C1E" w:rsidR="00BF2C59" w:rsidRPr="00CE124F" w:rsidRDefault="00BF2C59" w:rsidP="00D30FA4">
      <w:pPr>
        <w:pStyle w:val="HChG"/>
      </w:pPr>
      <w:r w:rsidRPr="00CE124F">
        <w:tab/>
      </w:r>
      <w:bookmarkStart w:id="6" w:name="_Hlk23857227"/>
      <w:r w:rsidRPr="00CE124F">
        <w:t>XIII.</w:t>
      </w:r>
      <w:r w:rsidRPr="00CE124F">
        <w:tab/>
      </w:r>
      <w:r w:rsidRPr="00CE124F">
        <w:rPr>
          <w:shd w:val="clear" w:color="auto" w:fill="FFFFFF"/>
        </w:rPr>
        <w:t>Поправки к правилам, касающимся устройств для</w:t>
      </w:r>
      <w:r w:rsidR="00190727">
        <w:rPr>
          <w:shd w:val="clear" w:color="auto" w:fill="FFFFFF"/>
          <w:lang w:val="en-US"/>
        </w:rPr>
        <w:t> </w:t>
      </w:r>
      <w:r w:rsidRPr="00CE124F">
        <w:rPr>
          <w:shd w:val="clear" w:color="auto" w:fill="FFFFFF"/>
        </w:rPr>
        <w:t xml:space="preserve">предотвращения несанкционированного использования, </w:t>
      </w:r>
      <w:proofErr w:type="spellStart"/>
      <w:r w:rsidRPr="00CE124F">
        <w:rPr>
          <w:shd w:val="clear" w:color="auto" w:fill="FFFFFF"/>
        </w:rPr>
        <w:t>иммобилизаторов</w:t>
      </w:r>
      <w:proofErr w:type="spellEnd"/>
      <w:r w:rsidRPr="00CE124F">
        <w:rPr>
          <w:shd w:val="clear" w:color="auto" w:fill="FFFFFF"/>
        </w:rPr>
        <w:t xml:space="preserve"> и систем охранной сигнализации транспортных средств </w:t>
      </w:r>
      <w:r w:rsidR="00190727">
        <w:rPr>
          <w:shd w:val="clear" w:color="auto" w:fill="FFFFFF"/>
        </w:rPr>
        <w:br/>
      </w:r>
      <w:r w:rsidRPr="00CE124F">
        <w:t>(пункт 10 повестки дня)</w:t>
      </w:r>
    </w:p>
    <w:p w14:paraId="49296963" w14:textId="77777777" w:rsidR="00BF2C59" w:rsidRPr="00CE124F" w:rsidRDefault="00BF2C59" w:rsidP="00BF2C59">
      <w:pPr>
        <w:widowControl w:val="0"/>
        <w:tabs>
          <w:tab w:val="right" w:pos="851"/>
        </w:tabs>
        <w:spacing w:before="360" w:after="240" w:line="270" w:lineRule="exact"/>
        <w:ind w:left="1134" w:right="1134" w:hanging="1134"/>
        <w:rPr>
          <w:b/>
          <w:sz w:val="24"/>
        </w:rPr>
      </w:pPr>
      <w:r w:rsidRPr="00CE124F">
        <w:rPr>
          <w:b/>
          <w:sz w:val="24"/>
        </w:rPr>
        <w:tab/>
        <w:t>A.</w:t>
      </w:r>
      <w:r w:rsidRPr="00CE124F">
        <w:rPr>
          <w:b/>
          <w:sz w:val="24"/>
        </w:rPr>
        <w:tab/>
      </w:r>
      <w:r w:rsidRPr="00CE124F">
        <w:rPr>
          <w:b/>
          <w:bCs/>
          <w:sz w:val="24"/>
          <w:szCs w:val="24"/>
          <w:shd w:val="clear" w:color="auto" w:fill="FFFFFF"/>
        </w:rPr>
        <w:t>Правила № 116 ООН (противоугонные системы и системы охранной сигнализации)</w:t>
      </w:r>
      <w:bookmarkEnd w:id="6"/>
    </w:p>
    <w:p w14:paraId="54BCC4FE" w14:textId="6188E21C" w:rsidR="00BF2C59" w:rsidRPr="00CE124F" w:rsidRDefault="00BF2C59" w:rsidP="00BF2C59">
      <w:pPr>
        <w:widowControl w:val="0"/>
        <w:spacing w:after="120"/>
        <w:ind w:left="2829" w:right="1134" w:hanging="1695"/>
      </w:pPr>
      <w:r w:rsidRPr="00CE124F">
        <w:rPr>
          <w:i/>
          <w:iCs/>
        </w:rPr>
        <w:t>Документация:</w:t>
      </w:r>
      <w:r w:rsidRPr="00CE124F">
        <w:t xml:space="preserve"> </w:t>
      </w:r>
      <w:r w:rsidRPr="00CE124F">
        <w:tab/>
        <w:t>ECE/TRANS/WP.29/GRSG/2021/11</w:t>
      </w:r>
      <w:r w:rsidRPr="00CE124F">
        <w:br/>
        <w:t>неофициальные документы</w:t>
      </w:r>
      <w:r w:rsidR="00BC6BCF">
        <w:t>:</w:t>
      </w:r>
      <w:r w:rsidRPr="00CE124F">
        <w:t xml:space="preserve"> GRSG-121-12 и GRSG-121-13</w:t>
      </w:r>
    </w:p>
    <w:p w14:paraId="68DE2FCB" w14:textId="568E0B41" w:rsidR="00BF2C59" w:rsidRPr="00CE124F" w:rsidRDefault="00BF2C59" w:rsidP="00BF2C59">
      <w:pPr>
        <w:pStyle w:val="SingleTxtG"/>
      </w:pPr>
      <w:r w:rsidRPr="00CE124F">
        <w:t>74.</w:t>
      </w:r>
      <w:r w:rsidRPr="00CE124F">
        <w:tab/>
      </w:r>
      <w:r w:rsidRPr="00CE124F">
        <w:rPr>
          <w:shd w:val="clear" w:color="auto" w:fill="FFFFFF"/>
        </w:rPr>
        <w:t xml:space="preserve">Эксперт от МОПАП проинформировала GRSG о ходе работы и обсуждениях, которые состоялись на совещаниях Целевой группы по определению ключа </w:t>
      </w:r>
      <w:r w:rsidR="00190727">
        <w:rPr>
          <w:shd w:val="clear" w:color="auto" w:fill="FFFFFF"/>
        </w:rPr>
        <w:br/>
      </w:r>
      <w:r w:rsidRPr="00CE124F">
        <w:rPr>
          <w:shd w:val="clear" w:color="auto" w:fill="FFFFFF"/>
        </w:rPr>
        <w:t>(</w:t>
      </w:r>
      <w:r w:rsidRPr="00CE124F">
        <w:t>GRSG-121-13</w:t>
      </w:r>
      <w:r w:rsidRPr="00CE124F">
        <w:rPr>
          <w:shd w:val="clear" w:color="auto" w:fill="FFFFFF"/>
        </w:rPr>
        <w:t>) и касались определения и других аспектов «цифрового ключа». Далее она представила предложение по поправкам серии 01 к Правилам № 116 ООН (ECE/TRANS/WP.29/GRSG/2021/11), обновленное в документе GRSG-121-12.</w:t>
      </w:r>
    </w:p>
    <w:p w14:paraId="2EDC71B0" w14:textId="2252AD15" w:rsidR="00BF2C59" w:rsidRPr="00CE124F" w:rsidRDefault="00BF2C59" w:rsidP="00BF2C59">
      <w:pPr>
        <w:pStyle w:val="SingleTxtG"/>
      </w:pPr>
      <w:r w:rsidRPr="00CE124F">
        <w:t>75.</w:t>
      </w:r>
      <w:r w:rsidRPr="00CE124F">
        <w:tab/>
      </w:r>
      <w:r w:rsidRPr="00CE124F">
        <w:rPr>
          <w:shd w:val="clear" w:color="auto" w:fill="FFFFFF"/>
        </w:rPr>
        <w:t xml:space="preserve">После обстоятельных технических обсуждений, включая дополнительные замечания со стороны экспертов от Германии, Испании, Нидерландов, Франции, Швейцарии, Швеции, Японии, Европейской комиссии и МОПАП, особенно относительно содержания пункта 4.3.2 предложения (GRSG-121-12), </w:t>
      </w:r>
      <w:r w:rsidRPr="00CE124F">
        <w:t>GRSG</w:t>
      </w:r>
      <w:r w:rsidRPr="00CE124F">
        <w:rPr>
          <w:shd w:val="clear" w:color="auto" w:fill="FFFFFF"/>
        </w:rPr>
        <w:t xml:space="preserve"> приняла документ </w:t>
      </w:r>
      <w:r w:rsidRPr="00CE124F">
        <w:t>ECE/TRANS/WP.29/GRSG/2021/11</w:t>
      </w:r>
      <w:r w:rsidRPr="00CE124F">
        <w:rPr>
          <w:shd w:val="clear" w:color="auto" w:fill="FFFFFF"/>
        </w:rPr>
        <w:t xml:space="preserve"> </w:t>
      </w:r>
      <w:r w:rsidRPr="00CE124F">
        <w:t xml:space="preserve">(предложение по поправкам серии 01 к Правилам № 116 ООН) с поправками, внесенными на основании документа </w:t>
      </w:r>
      <w:r w:rsidR="00190727">
        <w:br/>
      </w:r>
      <w:r w:rsidRPr="00CE124F">
        <w:t>GRSG-121-12 и в ходе сессии (убрать квадратные скобки), и поручила</w:t>
      </w:r>
      <w:r w:rsidRPr="00CE124F">
        <w:rPr>
          <w:shd w:val="clear" w:color="auto" w:fill="FFFFFF"/>
        </w:rPr>
        <w:t xml:space="preserve">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5A0238D7" w14:textId="77777777" w:rsidR="00BF2C59" w:rsidRPr="00CE124F" w:rsidRDefault="00BF2C59" w:rsidP="00D30FA4">
      <w:pPr>
        <w:pStyle w:val="H1G"/>
      </w:pPr>
      <w:r w:rsidRPr="00CE124F">
        <w:tab/>
        <w:t>B.</w:t>
      </w:r>
      <w:r w:rsidRPr="00CE124F">
        <w:tab/>
      </w:r>
      <w:r w:rsidRPr="00CE124F">
        <w:rPr>
          <w:shd w:val="clear" w:color="auto" w:fill="FFFFFF"/>
        </w:rPr>
        <w:t>Правила № [161] ООН (устройства против несанкционированного использования)</w:t>
      </w:r>
    </w:p>
    <w:p w14:paraId="224B6A06" w14:textId="5B573D89" w:rsidR="00BF2C59" w:rsidRPr="00CE124F" w:rsidRDefault="00BF2C59" w:rsidP="00BF2C59">
      <w:pPr>
        <w:widowControl w:val="0"/>
        <w:spacing w:after="120"/>
        <w:ind w:left="2829" w:right="1134" w:hanging="1695"/>
      </w:pPr>
      <w:r w:rsidRPr="00CE124F">
        <w:rPr>
          <w:i/>
          <w:iCs/>
        </w:rPr>
        <w:t>Документация:</w:t>
      </w:r>
      <w:r w:rsidRPr="00CE124F">
        <w:t xml:space="preserve"> </w:t>
      </w:r>
      <w:r w:rsidRPr="00CE124F">
        <w:tab/>
        <w:t>неофициальный документ</w:t>
      </w:r>
      <w:r w:rsidR="00BC6BCF">
        <w:t>:</w:t>
      </w:r>
      <w:r w:rsidRPr="00CE124F">
        <w:t xml:space="preserve"> GRSG-121-37</w:t>
      </w:r>
    </w:p>
    <w:p w14:paraId="422F1A75" w14:textId="1CE3E2C3" w:rsidR="00BF2C59" w:rsidRPr="00CE124F" w:rsidRDefault="00BF2C59" w:rsidP="00BF2C59">
      <w:pPr>
        <w:pStyle w:val="SingleTxtG"/>
      </w:pPr>
      <w:r w:rsidRPr="00CE124F">
        <w:t>76.</w:t>
      </w:r>
      <w:r w:rsidRPr="00CE124F">
        <w:tab/>
      </w:r>
      <w:bookmarkStart w:id="7" w:name="_Hlk70004761"/>
      <w:r w:rsidRPr="00CE124F">
        <w:rPr>
          <w:shd w:val="clear" w:color="auto" w:fill="FFFFFF"/>
        </w:rPr>
        <w:t>GRSG рассмотрела документ GRSG-121-37, в котором предлагаются дополнения к Правилам № [161] ООН с целью согласования текста Правил № [161] ООН с текстом Правил № 116 ООН, и поручила секретариату издать его в качестве официального документа к сессии GRSG, намеченной на октябрь 2021 года, в</w:t>
      </w:r>
      <w:r w:rsidR="001877BF">
        <w:rPr>
          <w:shd w:val="clear" w:color="auto" w:fill="FFFFFF"/>
        </w:rPr>
        <w:t> </w:t>
      </w:r>
      <w:r w:rsidRPr="00CE124F">
        <w:rPr>
          <w:shd w:val="clear" w:color="auto" w:fill="FFFFFF"/>
        </w:rPr>
        <w:t>ожидании проведения дальнейших консультаций по его содержанию среди экспертов.</w:t>
      </w:r>
    </w:p>
    <w:bookmarkEnd w:id="7"/>
    <w:p w14:paraId="2416CFC6" w14:textId="77777777" w:rsidR="00BF2C59" w:rsidRPr="00CE124F" w:rsidRDefault="00BF2C59" w:rsidP="00D30FA4">
      <w:pPr>
        <w:pStyle w:val="H1G"/>
      </w:pPr>
      <w:r w:rsidRPr="00CE124F">
        <w:tab/>
      </w:r>
      <w:r w:rsidRPr="00CE124F">
        <w:rPr>
          <w:lang w:val="fr-CH"/>
        </w:rPr>
        <w:t>C</w:t>
      </w:r>
      <w:r w:rsidRPr="00CE124F">
        <w:t>.</w:t>
      </w:r>
      <w:r w:rsidRPr="00CE124F">
        <w:tab/>
      </w:r>
      <w:r w:rsidRPr="00CE124F">
        <w:rPr>
          <w:shd w:val="clear" w:color="auto" w:fill="FFFFFF"/>
        </w:rPr>
        <w:t>Правила № [162] ООН (</w:t>
      </w:r>
      <w:proofErr w:type="spellStart"/>
      <w:r w:rsidRPr="00CE124F">
        <w:rPr>
          <w:shd w:val="clear" w:color="auto" w:fill="FFFFFF"/>
        </w:rPr>
        <w:t>иммобилизаторы</w:t>
      </w:r>
      <w:proofErr w:type="spellEnd"/>
      <w:r w:rsidRPr="00CE124F">
        <w:rPr>
          <w:shd w:val="clear" w:color="auto" w:fill="FFFFFF"/>
        </w:rPr>
        <w:t>)</w:t>
      </w:r>
    </w:p>
    <w:p w14:paraId="1A2DAD88" w14:textId="3CE0AA27" w:rsidR="00BF2C59" w:rsidRPr="00CE124F" w:rsidRDefault="00BF2C59" w:rsidP="00BF2C59">
      <w:pPr>
        <w:widowControl w:val="0"/>
        <w:spacing w:after="120"/>
        <w:ind w:left="2829" w:right="1134" w:hanging="1695"/>
      </w:pPr>
      <w:r w:rsidRPr="00CE124F">
        <w:rPr>
          <w:i/>
          <w:iCs/>
        </w:rPr>
        <w:t>Документация:</w:t>
      </w:r>
      <w:r w:rsidRPr="00CE124F">
        <w:t xml:space="preserve"> </w:t>
      </w:r>
      <w:r w:rsidRPr="00CE124F">
        <w:tab/>
        <w:t>неофициальный документ</w:t>
      </w:r>
      <w:r w:rsidR="00BC6BCF">
        <w:t>:</w:t>
      </w:r>
      <w:r w:rsidRPr="00CE124F">
        <w:t xml:space="preserve"> </w:t>
      </w:r>
      <w:r w:rsidRPr="00CE124F">
        <w:rPr>
          <w:lang w:val="fr-CH"/>
        </w:rPr>
        <w:t>GRSG</w:t>
      </w:r>
      <w:r w:rsidRPr="00CE124F">
        <w:t>-121-38</w:t>
      </w:r>
    </w:p>
    <w:p w14:paraId="656702A3" w14:textId="08C2DC98" w:rsidR="00BF2C59" w:rsidRPr="00CE124F" w:rsidRDefault="00BF2C59" w:rsidP="00BF2C59">
      <w:pPr>
        <w:pStyle w:val="SingleTxtG"/>
        <w:jc w:val="lowKashida"/>
      </w:pPr>
      <w:r w:rsidRPr="00CE124F">
        <w:t>77.</w:t>
      </w:r>
      <w:r w:rsidRPr="00CE124F">
        <w:tab/>
      </w:r>
      <w:r w:rsidRPr="00CE124F">
        <w:rPr>
          <w:shd w:val="clear" w:color="auto" w:fill="FFFFFF"/>
        </w:rPr>
        <w:t xml:space="preserve">GRSG рассмотрела документ GRSG-121-38, в котором предлагаются дополнения к Правилам № [162] ООН с целью согласования текста Правил № [162] ООН с текстом Правил № 116 ООН, и поручила секретариату издать его в качестве </w:t>
      </w:r>
      <w:r w:rsidRPr="00CE124F">
        <w:rPr>
          <w:shd w:val="clear" w:color="auto" w:fill="FFFFFF"/>
        </w:rPr>
        <w:lastRenderedPageBreak/>
        <w:t>официального документа к сессии GRSG, намеченной на октябрь 2021 года, в</w:t>
      </w:r>
      <w:r w:rsidR="00D30FA4">
        <w:rPr>
          <w:shd w:val="clear" w:color="auto" w:fill="FFFFFF"/>
        </w:rPr>
        <w:t> </w:t>
      </w:r>
      <w:r w:rsidRPr="00CE124F">
        <w:rPr>
          <w:shd w:val="clear" w:color="auto" w:fill="FFFFFF"/>
        </w:rPr>
        <w:t>ожидании проведения дальнейших консультаций по его содержанию среди экспертов.</w:t>
      </w:r>
    </w:p>
    <w:p w14:paraId="3BDD04F3" w14:textId="30D0DB4A" w:rsidR="00BF2C59" w:rsidRPr="00CE124F" w:rsidRDefault="00F61A87" w:rsidP="00D30FA4">
      <w:pPr>
        <w:pStyle w:val="H1G"/>
      </w:pPr>
      <w:r>
        <w:tab/>
      </w:r>
      <w:r w:rsidR="00BF2C59" w:rsidRPr="00CE124F">
        <w:t>D.</w:t>
      </w:r>
      <w:r w:rsidR="00BF2C59" w:rsidRPr="00CE124F">
        <w:tab/>
      </w:r>
      <w:r w:rsidR="00BF2C59" w:rsidRPr="00CE124F">
        <w:rPr>
          <w:shd w:val="clear" w:color="auto" w:fill="FFFFFF"/>
        </w:rPr>
        <w:t>Правила № [163] ООН (системы охранной сигнализации транспортных средств)</w:t>
      </w:r>
    </w:p>
    <w:p w14:paraId="2913C109" w14:textId="11EC7DE7" w:rsidR="00BF2C59" w:rsidRPr="00CE124F" w:rsidRDefault="00BF2C59" w:rsidP="00BF2C59">
      <w:pPr>
        <w:widowControl w:val="0"/>
        <w:spacing w:after="120"/>
        <w:ind w:left="2829" w:right="1134" w:hanging="1695"/>
      </w:pPr>
      <w:r w:rsidRPr="00CE124F">
        <w:rPr>
          <w:i/>
          <w:iCs/>
        </w:rPr>
        <w:t>Документация:</w:t>
      </w:r>
      <w:r w:rsidRPr="00CE124F">
        <w:t xml:space="preserve"> </w:t>
      </w:r>
      <w:r w:rsidRPr="00CE124F">
        <w:tab/>
        <w:t>неофициальный документ</w:t>
      </w:r>
      <w:r w:rsidR="00BC6BCF">
        <w:t>:</w:t>
      </w:r>
      <w:r w:rsidRPr="00CE124F">
        <w:t xml:space="preserve"> GRSG-121-39</w:t>
      </w:r>
    </w:p>
    <w:p w14:paraId="75E1392D" w14:textId="1A24A846" w:rsidR="00BF2C59" w:rsidRPr="00CE124F" w:rsidRDefault="00BF2C59" w:rsidP="00BF2C59">
      <w:pPr>
        <w:pStyle w:val="SingleTxtG"/>
      </w:pPr>
      <w:r w:rsidRPr="00CE124F">
        <w:t>78.</w:t>
      </w:r>
      <w:r w:rsidRPr="00CE124F">
        <w:tab/>
      </w:r>
      <w:r w:rsidRPr="00CE124F">
        <w:rPr>
          <w:shd w:val="clear" w:color="auto" w:fill="FFFFFF"/>
        </w:rPr>
        <w:t>GRSG рассмотрела документ GRSG-121-39, в котором предлагаются дополнения к Правилам № [163] ООН с целью согласования текста Правил № [163] ООН с текстом Правил № 116 ООН, и поручила секретариату издать его в качестве официального документа к сессии GRSG, намеченной на октябрь 2021 года, в</w:t>
      </w:r>
      <w:r w:rsidR="00D30FA4">
        <w:rPr>
          <w:shd w:val="clear" w:color="auto" w:fill="FFFFFF"/>
        </w:rPr>
        <w:t> </w:t>
      </w:r>
      <w:r w:rsidRPr="00CE124F">
        <w:rPr>
          <w:shd w:val="clear" w:color="auto" w:fill="FFFFFF"/>
        </w:rPr>
        <w:t>ожидании проведения дальнейших консультаций по его содержанию среди экспертов.</w:t>
      </w:r>
    </w:p>
    <w:p w14:paraId="5C5B7B6B" w14:textId="77777777" w:rsidR="00BF2C59" w:rsidRPr="00CE124F" w:rsidRDefault="00BF2C59" w:rsidP="00F61A87">
      <w:pPr>
        <w:pStyle w:val="HChG"/>
        <w:rPr>
          <w:b w:val="0"/>
          <w:sz w:val="24"/>
        </w:rPr>
      </w:pPr>
      <w:r w:rsidRPr="00CE124F">
        <w:rPr>
          <w:sz w:val="24"/>
        </w:rPr>
        <w:tab/>
      </w:r>
      <w:r w:rsidRPr="00CE124F">
        <w:t>XIV.</w:t>
      </w:r>
      <w:r w:rsidRPr="00CE124F">
        <w:tab/>
      </w:r>
      <w:r w:rsidRPr="00CE124F">
        <w:rPr>
          <w:shd w:val="clear" w:color="auto" w:fill="FFFFFF"/>
        </w:rPr>
        <w:t xml:space="preserve">Правила № 125 ООН (поле обзора водителя спереди) </w:t>
      </w:r>
      <w:r w:rsidRPr="00CE124F">
        <w:t>(пункт 11 повестки дня)</w:t>
      </w:r>
    </w:p>
    <w:p w14:paraId="3C9A8C51" w14:textId="38A6B154" w:rsidR="00BF2C59" w:rsidRPr="00CE124F" w:rsidRDefault="00BF2C59" w:rsidP="00BF2C59">
      <w:pPr>
        <w:widowControl w:val="0"/>
        <w:spacing w:after="120"/>
        <w:ind w:left="2829" w:right="1134" w:hanging="1695"/>
      </w:pPr>
      <w:r w:rsidRPr="00CE124F">
        <w:rPr>
          <w:i/>
          <w:iCs/>
        </w:rPr>
        <w:t>Документация</w:t>
      </w:r>
      <w:r w:rsidRPr="00CE124F">
        <w:t xml:space="preserve">: </w:t>
      </w:r>
      <w:r w:rsidRPr="00CE124F">
        <w:tab/>
        <w:t>ECE/TRANS/WP.29/GRSG/2021/12</w:t>
      </w:r>
      <w:r w:rsidRPr="00CE124F">
        <w:br/>
        <w:t>ECE/TRANS/WP.29/GRSG/2021/13</w:t>
      </w:r>
      <w:r w:rsidRPr="00CE124F">
        <w:br/>
        <w:t>неофициальные документы</w:t>
      </w:r>
      <w:r w:rsidR="00BC6BCF">
        <w:t>:</w:t>
      </w:r>
      <w:r w:rsidRPr="00CE124F">
        <w:t xml:space="preserve"> GRSG-121-15 и Rev.1, GRSG-121-23 </w:t>
      </w:r>
      <w:r w:rsidR="00D30FA4">
        <w:br/>
      </w:r>
      <w:r w:rsidRPr="00CE124F">
        <w:t>и GRSG-121-24 и Rev.1</w:t>
      </w:r>
    </w:p>
    <w:p w14:paraId="1005CE1B" w14:textId="6C47CB14" w:rsidR="00BF2C59" w:rsidRPr="00CE124F" w:rsidRDefault="00BF2C59" w:rsidP="00BF2C59">
      <w:pPr>
        <w:pStyle w:val="SingleTxtG"/>
        <w:widowControl w:val="0"/>
        <w:rPr>
          <w:shd w:val="clear" w:color="auto" w:fill="FFFFFF"/>
        </w:rPr>
      </w:pPr>
      <w:r w:rsidRPr="00CE124F">
        <w:t>79.</w:t>
      </w:r>
      <w:r w:rsidRPr="00CE124F">
        <w:tab/>
        <w:t xml:space="preserve">Эксперт от Нидерландов, выступая от имени Целевой группы по вспомогательным средствам обеспечения поля обзора (НРГ по ВСПО), представил предложение по поправкам </w:t>
      </w:r>
      <w:r w:rsidRPr="00CE124F">
        <w:rPr>
          <w:shd w:val="clear" w:color="auto" w:fill="FFFFFF"/>
        </w:rPr>
        <w:t>к Правилам № 125 ООН (</w:t>
      </w:r>
      <w:r w:rsidRPr="00CE124F">
        <w:t>ECE/TRANS/WP.29/GRSG/ 2021/12 с поправками, внесенными на основании документа GRSG-121-15</w:t>
      </w:r>
      <w:r w:rsidRPr="00CE124F">
        <w:rPr>
          <w:shd w:val="clear" w:color="auto" w:fill="FFFFFF"/>
        </w:rPr>
        <w:t xml:space="preserve">), содержащее, в частности, новые определения помехи и </w:t>
      </w:r>
      <w:r w:rsidRPr="00CE124F">
        <w:t>ВСПО</w:t>
      </w:r>
      <w:r w:rsidRPr="00CE124F">
        <w:rPr>
          <w:shd w:val="clear" w:color="auto" w:fill="FFFFFF"/>
        </w:rPr>
        <w:t xml:space="preserve">, предписания, </w:t>
      </w:r>
      <w:r w:rsidRPr="00CE124F">
        <w:t xml:space="preserve">которые надлежит учитывать в связи с оценкой помех, </w:t>
      </w:r>
      <w:r w:rsidRPr="00CE124F">
        <w:rPr>
          <w:shd w:val="clear" w:color="auto" w:fill="FFFFFF"/>
        </w:rPr>
        <w:t xml:space="preserve">предписания, </w:t>
      </w:r>
      <w:r w:rsidRPr="00CE124F">
        <w:t>согласно которым ВСПО разрешается накладывать изображение, информацию, отображаемую во время управления транспортным средством, и переходные положения для поправок серии</w:t>
      </w:r>
      <w:r w:rsidR="00F61A87">
        <w:rPr>
          <w:lang w:val="en-US"/>
        </w:rPr>
        <w:t> </w:t>
      </w:r>
      <w:r w:rsidRPr="00CE124F">
        <w:t>02.</w:t>
      </w:r>
    </w:p>
    <w:p w14:paraId="49C08AA5" w14:textId="49D750A4" w:rsidR="00BF2C59" w:rsidRPr="00CE124F" w:rsidRDefault="00BF2C59" w:rsidP="00BF2C59">
      <w:pPr>
        <w:pStyle w:val="SingleTxtG"/>
        <w:widowControl w:val="0"/>
      </w:pPr>
      <w:r w:rsidRPr="00CE124F">
        <w:t>80.</w:t>
      </w:r>
      <w:r w:rsidRPr="00CE124F">
        <w:tab/>
        <w:t>GRSG</w:t>
      </w:r>
      <w:r w:rsidRPr="00CE124F">
        <w:rPr>
          <w:shd w:val="clear" w:color="auto" w:fill="FFFFFF"/>
        </w:rPr>
        <w:t xml:space="preserve"> приняла документ </w:t>
      </w:r>
      <w:r w:rsidRPr="00CE124F">
        <w:t>ECE/TRANS/WP.29/GRSG/2021/12</w:t>
      </w:r>
      <w:r w:rsidRPr="00CE124F">
        <w:rPr>
          <w:shd w:val="clear" w:color="auto" w:fill="FFFFFF"/>
        </w:rPr>
        <w:t xml:space="preserve"> (предложение </w:t>
      </w:r>
      <w:r w:rsidR="00123E76">
        <w:rPr>
          <w:shd w:val="clear" w:color="auto" w:fill="FFFFFF"/>
        </w:rPr>
        <w:br/>
      </w:r>
      <w:r w:rsidRPr="00CE124F">
        <w:rPr>
          <w:shd w:val="clear" w:color="auto" w:fill="FFFFFF"/>
        </w:rPr>
        <w:t>по поправкам серии 02 к Правилам № 125 ООН) с поправками, внесенными на основании</w:t>
      </w:r>
      <w:r w:rsidR="00F61A87" w:rsidRPr="00F61A87">
        <w:rPr>
          <w:shd w:val="clear" w:color="auto" w:fill="FFFFFF"/>
        </w:rPr>
        <w:t xml:space="preserve"> </w:t>
      </w:r>
      <w:r w:rsidRPr="00CE124F">
        <w:rPr>
          <w:shd w:val="clear" w:color="auto" w:fill="FFFFFF"/>
        </w:rPr>
        <w:t xml:space="preserve">документа </w:t>
      </w:r>
      <w:r w:rsidRPr="00CE124F">
        <w:t xml:space="preserve">GRSG-121-15 </w:t>
      </w:r>
      <w:r w:rsidRPr="00CE124F">
        <w:rPr>
          <w:shd w:val="clear" w:color="auto" w:fill="FFFFFF"/>
        </w:rPr>
        <w:t>и в ходе сессии (</w:t>
      </w:r>
      <w:r w:rsidRPr="00CE124F">
        <w:t xml:space="preserve">убрать квадратные скобки </w:t>
      </w:r>
      <w:r w:rsidR="00F61A87">
        <w:br/>
      </w:r>
      <w:r w:rsidRPr="00CE124F">
        <w:t xml:space="preserve">в </w:t>
      </w:r>
      <w:proofErr w:type="spellStart"/>
      <w:r w:rsidRPr="00CE124F">
        <w:t>п</w:t>
      </w:r>
      <w:r w:rsidR="00123E76">
        <w:t>п</w:t>
      </w:r>
      <w:proofErr w:type="spellEnd"/>
      <w:r w:rsidR="00123E76">
        <w:t>.</w:t>
      </w:r>
      <w:r w:rsidRPr="00CE124F">
        <w:t xml:space="preserve"> 12.1–12.4</w:t>
      </w:r>
      <w:r w:rsidRPr="00CE124F">
        <w:rPr>
          <w:shd w:val="clear" w:color="auto" w:fill="FFFFFF"/>
        </w:rPr>
        <w:t>), и поручила секретариату представить его в качестве официального документа WP.29 и AC.1 для рассмотрения и проведения голосования на их сессиях в ноябре 2021 года.</w:t>
      </w:r>
    </w:p>
    <w:p w14:paraId="7A93B58D" w14:textId="6F6D185C" w:rsidR="00BF2C59" w:rsidRPr="00CE124F" w:rsidRDefault="00BF2C59" w:rsidP="00BF2C59">
      <w:pPr>
        <w:pStyle w:val="SingleTxtG"/>
        <w:widowControl w:val="0"/>
      </w:pPr>
      <w:r w:rsidRPr="00CE124F">
        <w:t>81.</w:t>
      </w:r>
      <w:r w:rsidRPr="00CE124F">
        <w:tab/>
        <w:t xml:space="preserve">Эксперт от Нидерландов внес на рассмотрение проект положений о круге ведения неофициальной рабочей группы по вспомогательным средствам обеспечения поля обзора (НРГ по ВСПО) (GRSG-121-24). Он пояснил, что стоящие перед </w:t>
      </w:r>
      <w:r w:rsidRPr="00CE124F">
        <w:rPr>
          <w:shd w:val="clear" w:color="auto" w:fill="FFFFFF"/>
        </w:rPr>
        <w:t>этой неофициальной рабочей группой (НРГ) задачи заключаются в</w:t>
      </w:r>
      <w:r w:rsidRPr="00CE124F">
        <w:t xml:space="preserve"> проведении дальнейшего рассмотрения вопроса о влиянии вспомогательных средств обеспечения поля обзора спереди на водителя, в изучении возможности практического оформления и обновления положений, касающихся процесса официального утверждения типа, в</w:t>
      </w:r>
      <w:r w:rsidR="00F61A87">
        <w:rPr>
          <w:lang w:val="en-US"/>
        </w:rPr>
        <w:t> </w:t>
      </w:r>
      <w:r w:rsidRPr="00CE124F">
        <w:t>разработке для GRSG предложения по новым правилам и/или, в качестве альтернативы, по дальнейшему изменению действующих Правил № 125 ООН, причем в ходе своей работы НРГ будет учитывать уже имеющиеся стандарты, а также ведущуюся или текущую исследовательскую деятельность по системам ВСПО.</w:t>
      </w:r>
    </w:p>
    <w:p w14:paraId="0FA8EBB8" w14:textId="77777777" w:rsidR="00BF2C59" w:rsidRPr="00CE124F" w:rsidRDefault="00BF2C59" w:rsidP="00BF2C59">
      <w:pPr>
        <w:pStyle w:val="SingleTxtG"/>
        <w:widowControl w:val="0"/>
      </w:pPr>
      <w:r w:rsidRPr="00CE124F">
        <w:t>82.</w:t>
      </w:r>
      <w:r w:rsidRPr="00CE124F">
        <w:tab/>
        <w:t>Эксперт от МОПАП предложила изменение к проекту положений о круге ведения НРГ по ВСПО в плане включения в раздел «Принципы работы» нового пункта 6.</w:t>
      </w:r>
    </w:p>
    <w:p w14:paraId="14290C51" w14:textId="7BDD9CC7" w:rsidR="00D30FA4" w:rsidRDefault="00BF2C59" w:rsidP="006D1B0F">
      <w:pPr>
        <w:pStyle w:val="SingleTxtG"/>
        <w:widowControl w:val="0"/>
      </w:pPr>
      <w:r w:rsidRPr="00CE124F">
        <w:t>83.</w:t>
      </w:r>
      <w:r w:rsidRPr="00CE124F">
        <w:tab/>
        <w:t>Эксперт от Германии заявил, что его страна приветствует создание новой НРГ по ВСПО и поинтересовался, нельзя ли добавить в качестве дополнительной темы работы НРГ мотоциклетные шлемы (в контексте дисплеев на смотровых козырьках).</w:t>
      </w:r>
    </w:p>
    <w:p w14:paraId="4B09F7C5" w14:textId="53A5A147" w:rsidR="00BF2C59" w:rsidRPr="00CE124F" w:rsidRDefault="00BF2C59" w:rsidP="00BF2C59">
      <w:pPr>
        <w:pStyle w:val="SingleTxtG"/>
        <w:widowControl w:val="0"/>
      </w:pPr>
      <w:r w:rsidRPr="00CE124F">
        <w:lastRenderedPageBreak/>
        <w:t>84.</w:t>
      </w:r>
      <w:r w:rsidRPr="00CE124F">
        <w:tab/>
        <w:t>Эксперт от Нидерландов поддержал предложение Германии и добавил, что в этом случае удастся стимулировать участие в работе НРГ по ВСПО представителей отрасли, производящей транспортные средства категории L, и изготовителей мотоциклетных шлемов.</w:t>
      </w:r>
    </w:p>
    <w:p w14:paraId="587312C3" w14:textId="77777777" w:rsidR="00BF2C59" w:rsidRPr="00CE124F" w:rsidRDefault="00BF2C59" w:rsidP="00BF2C59">
      <w:pPr>
        <w:pStyle w:val="SingleTxtG"/>
        <w:widowControl w:val="0"/>
      </w:pPr>
      <w:r w:rsidRPr="00CE124F">
        <w:t>85.</w:t>
      </w:r>
      <w:r w:rsidRPr="00CE124F">
        <w:tab/>
        <w:t>Эксперт от МОПАП поддержала позицию Германии и Нидерландов в отношении участия представителей отрасли, производящей транспортные средства категории L, и изготовителей мотоциклетных шлемов в работе НРГ по ВСПО.</w:t>
      </w:r>
    </w:p>
    <w:p w14:paraId="51A3A6A5" w14:textId="77777777" w:rsidR="00BF2C59" w:rsidRPr="00CE124F" w:rsidRDefault="00BF2C59" w:rsidP="00BF2C59">
      <w:pPr>
        <w:pStyle w:val="SingleTxtG"/>
        <w:widowControl w:val="0"/>
      </w:pPr>
      <w:r w:rsidRPr="00CE124F">
        <w:t>86.</w:t>
      </w:r>
      <w:r w:rsidRPr="00CE124F">
        <w:tab/>
        <w:t>Эксперт от МАЗМ сообщила GRSG, что участие представителей отрасли, производящей транспортные средства категории L, в работе НРГ по ВСПО является преждевременным, причем оно должно быть отражено в проекте КВ. Она заявила, что возможная применимость систем ВСПО на транспортных средствах категории L может быть оценена на более позднем этапе.</w:t>
      </w:r>
    </w:p>
    <w:p w14:paraId="0E3CDFB0" w14:textId="5C5231AA" w:rsidR="00BF2C59" w:rsidRPr="00CE124F" w:rsidRDefault="00BF2C59" w:rsidP="00BF2C59">
      <w:pPr>
        <w:pStyle w:val="SingleTxtG"/>
        <w:widowControl w:val="0"/>
        <w:rPr>
          <w:shd w:val="clear" w:color="auto" w:fill="FFFFFF"/>
        </w:rPr>
      </w:pPr>
      <w:r w:rsidRPr="00CE124F">
        <w:t>87.</w:t>
      </w:r>
      <w:r w:rsidRPr="00CE124F">
        <w:tab/>
        <w:t>GRSG</w:t>
      </w:r>
      <w:r w:rsidRPr="00CE124F">
        <w:rPr>
          <w:shd w:val="clear" w:color="auto" w:fill="FFFFFF"/>
        </w:rPr>
        <w:t xml:space="preserve"> приняла документ </w:t>
      </w:r>
      <w:r w:rsidRPr="00CE124F">
        <w:t>GRSG-121-24/Rev.2 (</w:t>
      </w:r>
      <w:r w:rsidRPr="00CE124F">
        <w:rPr>
          <w:shd w:val="clear" w:color="auto" w:fill="FFFFFF"/>
        </w:rPr>
        <w:t xml:space="preserve">Круг ведения </w:t>
      </w:r>
      <w:r w:rsidRPr="00CE124F">
        <w:t>НРГ по ВСПО) с включением в раздел «Принципы работы» нового пункта</w:t>
      </w:r>
      <w:r w:rsidR="00F61A87" w:rsidRPr="00F61A87">
        <w:t xml:space="preserve"> </w:t>
      </w:r>
      <w:r w:rsidRPr="00CE124F">
        <w:t xml:space="preserve">6 и </w:t>
      </w:r>
      <w:r w:rsidRPr="00CE124F">
        <w:rPr>
          <w:shd w:val="clear" w:color="auto" w:fill="FFFFFF"/>
        </w:rPr>
        <w:t>мандатом группы, предусмотренным до апреля 2023 года (приложение V).</w:t>
      </w:r>
    </w:p>
    <w:p w14:paraId="505E0AF3" w14:textId="3B591F42" w:rsidR="00BF2C59" w:rsidRPr="00CE124F" w:rsidRDefault="00BF2C59" w:rsidP="00BF2C59">
      <w:pPr>
        <w:pStyle w:val="SingleTxtG"/>
        <w:widowControl w:val="0"/>
      </w:pPr>
      <w:r w:rsidRPr="00CE124F">
        <w:t>88.</w:t>
      </w:r>
      <w:r w:rsidRPr="00CE124F">
        <w:tab/>
        <w:t>Эксперт от МОПАП представил GRSG обновленную информацию о ходе обмена мнениями между Договаривающимися сторонами и членами МОПАП относительно расширения области применения Правил № 125 ООН и систем перегородок (GRSG-121-23). Он напомнил о соответствующих обсуждениях, состоявшихся на 118-й</w:t>
      </w:r>
      <w:r w:rsidR="00F61A87" w:rsidRPr="00F61A87">
        <w:t xml:space="preserve"> </w:t>
      </w:r>
      <w:r w:rsidRPr="00CE124F">
        <w:t xml:space="preserve">и 119-й сессиях GRSG. МОПАП рекомендовала GRSG отложить рассмотрение предложения по поправкам, касающегося расширения области применения данных Правил, пока </w:t>
      </w:r>
      <w:r w:rsidR="00F61A87">
        <w:t>«</w:t>
      </w:r>
      <w:r w:rsidRPr="00CE124F">
        <w:t>Европейский форум</w:t>
      </w:r>
      <w:r w:rsidR="00F61A87">
        <w:t>»</w:t>
      </w:r>
      <w:r w:rsidRPr="00CE124F">
        <w:t xml:space="preserve"> (прежнее совещание органов по официальному утверждению типа) не обнародует свои выводы относительно толкования положений стандарта ISO</w:t>
      </w:r>
      <w:r w:rsidR="001877BF">
        <w:t> </w:t>
      </w:r>
      <w:r w:rsidRPr="00CE124F">
        <w:t>27956:2009, а также поинтересовалась у государств</w:t>
      </w:r>
      <w:r w:rsidR="00CE3400">
        <w:t xml:space="preserve"> ⸺ </w:t>
      </w:r>
      <w:r w:rsidRPr="00CE124F">
        <w:t>членов ЕС, представленных в GRSG, существуют ли национальные законы/стимулы, диктующие необходимость защиты водителя/работника от падения груза.</w:t>
      </w:r>
    </w:p>
    <w:p w14:paraId="42D6E5F7" w14:textId="77777777" w:rsidR="00BF2C59" w:rsidRPr="00CE124F" w:rsidRDefault="00BF2C59" w:rsidP="00BF2C59">
      <w:pPr>
        <w:pStyle w:val="SingleTxtG"/>
        <w:widowControl w:val="0"/>
      </w:pPr>
      <w:r w:rsidRPr="00CE124F">
        <w:t>89.</w:t>
      </w:r>
      <w:r w:rsidRPr="00CE124F">
        <w:tab/>
      </w:r>
      <w:r w:rsidRPr="00CE124F">
        <w:rPr>
          <w:shd w:val="clear" w:color="auto" w:fill="FFFFFF"/>
        </w:rPr>
        <w:t>Эксперт от Европейской комиссии заявил, что на следующей сессии GRSG будет представлен документ с предложением распространить область применения Правил № 125 ООН на транспортные средства категории N</w:t>
      </w:r>
      <w:r w:rsidRPr="00CE124F">
        <w:rPr>
          <w:shd w:val="clear" w:color="auto" w:fill="FFFFFF"/>
          <w:vertAlign w:val="subscript"/>
        </w:rPr>
        <w:t>1</w:t>
      </w:r>
      <w:r w:rsidRPr="00CE124F">
        <w:rPr>
          <w:shd w:val="clear" w:color="auto" w:fill="FFFFFF"/>
        </w:rPr>
        <w:t>.</w:t>
      </w:r>
    </w:p>
    <w:p w14:paraId="49411ED4" w14:textId="24BD20B9" w:rsidR="00BF2C59" w:rsidRPr="00CE124F" w:rsidRDefault="00BF2C59" w:rsidP="00BF2C59">
      <w:pPr>
        <w:pStyle w:val="SingleTxtG"/>
        <w:widowControl w:val="0"/>
        <w:rPr>
          <w:shd w:val="clear" w:color="auto" w:fill="FFFFFF"/>
        </w:rPr>
      </w:pPr>
      <w:r w:rsidRPr="00CE124F">
        <w:rPr>
          <w:shd w:val="clear" w:color="auto" w:fill="FFFFFF"/>
        </w:rPr>
        <w:t>90.</w:t>
      </w:r>
      <w:r w:rsidRPr="00CE124F">
        <w:rPr>
          <w:shd w:val="clear" w:color="auto" w:fill="FFFFFF"/>
        </w:rPr>
        <w:tab/>
        <w:t>GRSG решила возобновить обсуждение предложения по поправкам к Правилам</w:t>
      </w:r>
      <w:r w:rsidR="00F61A87">
        <w:rPr>
          <w:shd w:val="clear" w:color="auto" w:fill="FFFFFF"/>
        </w:rPr>
        <w:t> </w:t>
      </w:r>
      <w:r w:rsidRPr="00CE124F">
        <w:rPr>
          <w:shd w:val="clear" w:color="auto" w:fill="FFFFFF"/>
        </w:rPr>
        <w:t xml:space="preserve">№ 125 ООН (ECE/TRANS/WP.29/GRSG/2021/13), </w:t>
      </w:r>
      <w:r w:rsidRPr="00CE124F">
        <w:t xml:space="preserve">касающегося </w:t>
      </w:r>
      <w:r w:rsidRPr="00CE124F">
        <w:rPr>
          <w:shd w:val="clear" w:color="auto" w:fill="FFFFFF"/>
        </w:rPr>
        <w:t xml:space="preserve">распространения области применения Правил на дополнительные категории транспортных средств, на своей сессии в октябре 2021 года и предложила экспертам от государств </w:t>
      </w:r>
      <w:r w:rsidR="00F61A87">
        <w:rPr>
          <w:shd w:val="clear" w:color="auto" w:fill="FFFFFF"/>
        </w:rPr>
        <w:t>⸺</w:t>
      </w:r>
      <w:r w:rsidRPr="00CE124F">
        <w:rPr>
          <w:shd w:val="clear" w:color="auto" w:fill="FFFFFF"/>
        </w:rPr>
        <w:t xml:space="preserve"> членов ЕС, </w:t>
      </w:r>
      <w:r w:rsidRPr="00CE124F">
        <w:t xml:space="preserve">представленных </w:t>
      </w:r>
      <w:r w:rsidRPr="00CE124F">
        <w:rPr>
          <w:shd w:val="clear" w:color="auto" w:fill="FFFFFF"/>
        </w:rPr>
        <w:t>в GRSG, связаться с МОПАП по вопросам, затронутым в документе GRSG-121-23.</w:t>
      </w:r>
    </w:p>
    <w:p w14:paraId="62488CA5" w14:textId="77777777" w:rsidR="00BF2C59" w:rsidRPr="00CE124F" w:rsidRDefault="00BF2C59" w:rsidP="00D30FA4">
      <w:pPr>
        <w:pStyle w:val="HChG"/>
      </w:pPr>
      <w:r w:rsidRPr="00CE124F">
        <w:tab/>
        <w:t>XV.</w:t>
      </w:r>
      <w:r w:rsidRPr="00CE124F">
        <w:tab/>
      </w:r>
      <w:r w:rsidRPr="00CE124F">
        <w:tab/>
      </w:r>
      <w:r w:rsidRPr="00CE124F">
        <w:rPr>
          <w:shd w:val="clear" w:color="auto" w:fill="FFFFFF"/>
        </w:rPr>
        <w:t>Регистратор данных о ситуациях</w:t>
      </w:r>
      <w:r w:rsidRPr="00CE124F">
        <w:t xml:space="preserve"> (пункт 12 повестки дня)</w:t>
      </w:r>
    </w:p>
    <w:p w14:paraId="144889C9" w14:textId="6DEDB602" w:rsidR="00BF2C59" w:rsidRPr="00CE124F" w:rsidRDefault="00BF2C59" w:rsidP="00BF2C59">
      <w:pPr>
        <w:keepNext/>
        <w:keepLines/>
        <w:spacing w:after="120"/>
        <w:ind w:left="2829" w:right="1134" w:hanging="1695"/>
        <w:rPr>
          <w:i/>
        </w:rPr>
      </w:pPr>
      <w:r w:rsidRPr="00CE124F">
        <w:rPr>
          <w:i/>
          <w:iCs/>
        </w:rPr>
        <w:t>Документация</w:t>
      </w:r>
      <w:r w:rsidRPr="00CE124F">
        <w:rPr>
          <w:i/>
        </w:rPr>
        <w:t>:</w:t>
      </w:r>
      <w:r w:rsidRPr="00CE124F">
        <w:rPr>
          <w:i/>
        </w:rPr>
        <w:tab/>
      </w:r>
      <w:r w:rsidRPr="00CE124F">
        <w:t>ECE/TRANS/WP.29/2020/100/Rev.1</w:t>
      </w:r>
      <w:r w:rsidRPr="00CE124F">
        <w:rPr>
          <w:i/>
        </w:rPr>
        <w:br/>
      </w:r>
      <w:r w:rsidRPr="00CE124F">
        <w:t>неофициальные документы</w:t>
      </w:r>
      <w:r w:rsidR="00BC6BCF">
        <w:t>:</w:t>
      </w:r>
      <w:r w:rsidRPr="00CE124F">
        <w:t xml:space="preserve"> GRSG-121-16, GRSG-121-28 </w:t>
      </w:r>
      <w:r w:rsidR="00F61A87">
        <w:br/>
      </w:r>
      <w:r w:rsidRPr="00CE124F">
        <w:t>и</w:t>
      </w:r>
      <w:r w:rsidR="00F61A87">
        <w:t xml:space="preserve"> </w:t>
      </w:r>
      <w:r w:rsidRPr="00CE124F">
        <w:t>GRSG-121-32</w:t>
      </w:r>
    </w:p>
    <w:p w14:paraId="3DDA9074" w14:textId="316E446A" w:rsidR="00BF2C59" w:rsidRPr="00CE124F" w:rsidRDefault="00BF2C59" w:rsidP="00BF2C59">
      <w:pPr>
        <w:spacing w:after="120"/>
        <w:ind w:left="1134" w:right="1134"/>
        <w:jc w:val="both"/>
        <w:rPr>
          <w:shd w:val="clear" w:color="auto" w:fill="FFFFFF"/>
        </w:rPr>
      </w:pPr>
      <w:r w:rsidRPr="00CE124F">
        <w:t>91.</w:t>
      </w:r>
      <w:r w:rsidRPr="00CE124F">
        <w:tab/>
      </w:r>
      <w:r w:rsidRPr="00CE124F">
        <w:rPr>
          <w:shd w:val="clear" w:color="auto" w:fill="FFFFFF"/>
        </w:rPr>
        <w:t>Эксперт от Нидерландов, являющийся сопредседателем НРГ по регистратору данных о ситуациях (РДС)/системам хранения данных для автоматизированного вождения (</w:t>
      </w:r>
      <w:bookmarkStart w:id="8" w:name="_Hlk71307609"/>
      <w:r w:rsidRPr="00CE124F">
        <w:rPr>
          <w:shd w:val="clear" w:color="auto" w:fill="FFFFFF"/>
        </w:rPr>
        <w:t>СХДАВ</w:t>
      </w:r>
      <w:bookmarkEnd w:id="8"/>
      <w:r w:rsidRPr="00CE124F">
        <w:rPr>
          <w:shd w:val="clear" w:color="auto" w:fill="FFFFFF"/>
        </w:rPr>
        <w:t>), представил документ GRSG-121-16, содержащий доклад о работе этой НРГ. Он сообщил о мероприятиях, проведенных в период с января по апрель 2021</w:t>
      </w:r>
      <w:r w:rsidR="00F61A87">
        <w:rPr>
          <w:shd w:val="clear" w:color="auto" w:fill="FFFFFF"/>
        </w:rPr>
        <w:t> </w:t>
      </w:r>
      <w:r w:rsidRPr="00CE124F">
        <w:rPr>
          <w:shd w:val="clear" w:color="auto" w:fill="FFFFFF"/>
        </w:rPr>
        <w:t>года, включающих одно совещание НРГ по РДС/СХДАВ и одно совещание подгруппы по РДС. Он напомнил о состоявшихся на 183-й сессии WP.29 обсуждениях, посвященных работе НРГ, указав, что на этой сессии WP.29 и АС.1 утвердили предложения по новым правилам ООН, касающимся РДС, поправки серии 01 к ним и продлили мандат НРГ до декабря 2022 года. Он сообщил о плане работы НРГ и предстоящих мероприятиях. Выступающий добавил, что в третьем квартале 2021 года НРГ приступит к деятельности, связанной с большегрузными транспортными средствами, выразив надежду, что предложение для WP.29, возможно, будет готово к 2024 году.</w:t>
      </w:r>
    </w:p>
    <w:p w14:paraId="04E480F8" w14:textId="28C19FF8" w:rsidR="00BF2C59" w:rsidRPr="00CE124F" w:rsidRDefault="00BF2C59" w:rsidP="00BF2C59">
      <w:pPr>
        <w:spacing w:after="120"/>
        <w:ind w:left="1134" w:right="1134"/>
        <w:jc w:val="both"/>
      </w:pPr>
      <w:r w:rsidRPr="00CE124F">
        <w:rPr>
          <w:szCs w:val="24"/>
        </w:rPr>
        <w:lastRenderedPageBreak/>
        <w:t>92.</w:t>
      </w:r>
      <w:r w:rsidRPr="00CE124F">
        <w:rPr>
          <w:szCs w:val="24"/>
        </w:rPr>
        <w:tab/>
      </w:r>
      <w:r w:rsidRPr="00CE124F">
        <w:t xml:space="preserve">Эксперт от МОПАП поинтересовалась возможностью разделения НРГ на две группы, одна из которых будет заниматься вопросами </w:t>
      </w:r>
      <w:r w:rsidRPr="00CE124F">
        <w:rPr>
          <w:shd w:val="clear" w:color="auto" w:fill="FFFFFF"/>
        </w:rPr>
        <w:t>РДС</w:t>
      </w:r>
      <w:r w:rsidRPr="00CE124F">
        <w:t xml:space="preserve">, а другая </w:t>
      </w:r>
      <w:r w:rsidR="00F61A87">
        <w:rPr>
          <w:rFonts w:cs="Times New Roman"/>
        </w:rPr>
        <w:t>⸺</w:t>
      </w:r>
      <w:r w:rsidRPr="00CE124F">
        <w:t xml:space="preserve"> вопросами </w:t>
      </w:r>
      <w:r w:rsidRPr="00CE124F">
        <w:rPr>
          <w:shd w:val="clear" w:color="auto" w:fill="FFFFFF"/>
        </w:rPr>
        <w:t>СХДАВ</w:t>
      </w:r>
      <w:r w:rsidRPr="00CE124F">
        <w:t>.</w:t>
      </w:r>
    </w:p>
    <w:p w14:paraId="4D3460DE" w14:textId="77777777" w:rsidR="00BF2C59" w:rsidRPr="00CE124F" w:rsidRDefault="00BF2C59" w:rsidP="00BF2C59">
      <w:pPr>
        <w:spacing w:after="120"/>
        <w:ind w:left="1134" w:right="1134"/>
        <w:jc w:val="both"/>
      </w:pPr>
      <w:r w:rsidRPr="00CE124F">
        <w:rPr>
          <w:szCs w:val="24"/>
        </w:rPr>
        <w:t>93.</w:t>
      </w:r>
      <w:r w:rsidRPr="00CE124F">
        <w:rPr>
          <w:szCs w:val="24"/>
        </w:rPr>
        <w:tab/>
      </w:r>
      <w:r w:rsidRPr="00CE124F">
        <w:t xml:space="preserve">Эксперт от Нидерландов, </w:t>
      </w:r>
      <w:r w:rsidRPr="00CE124F">
        <w:rPr>
          <w:shd w:val="clear" w:color="auto" w:fill="FFFFFF"/>
        </w:rPr>
        <w:t xml:space="preserve">являющийся сопредседателем НРГ по РДС/СХДАВ, </w:t>
      </w:r>
      <w:r w:rsidRPr="00CE124F">
        <w:t>подтвердил, что группа будет продолжать работать как единое целое, проводя специальные совещания, посвященные этим двум темам.</w:t>
      </w:r>
    </w:p>
    <w:p w14:paraId="6D74F605" w14:textId="7785068D" w:rsidR="00BF2C59" w:rsidRPr="00CE124F" w:rsidRDefault="00BF2C59" w:rsidP="00BF2C59">
      <w:pPr>
        <w:spacing w:after="120"/>
        <w:ind w:left="1134" w:right="1134"/>
        <w:jc w:val="both"/>
      </w:pPr>
      <w:r w:rsidRPr="00CE124F">
        <w:t>94.</w:t>
      </w:r>
      <w:r w:rsidRPr="00CE124F">
        <w:tab/>
        <w:t xml:space="preserve">Эксперт от Соединенных Штатов Америки, </w:t>
      </w:r>
      <w:r w:rsidRPr="00CE124F">
        <w:rPr>
          <w:shd w:val="clear" w:color="auto" w:fill="FFFFFF"/>
        </w:rPr>
        <w:t xml:space="preserve">являющийся сопредседателем НРГ по РДС/СХДАВ, уточнил, что </w:t>
      </w:r>
      <w:r w:rsidRPr="00CE124F">
        <w:t>деятельность в рамках НРГ, посвященная транспортным средствам большой грузоподъемности, начнется в третьем квартале 2021 года, а</w:t>
      </w:r>
      <w:r w:rsidR="00F61A87">
        <w:t> </w:t>
      </w:r>
      <w:r w:rsidRPr="00CE124F">
        <w:t>разработка новых правил ООН в данной области будет зависеть от позиции всех участников относительно необходимости таких правил.</w:t>
      </w:r>
    </w:p>
    <w:p w14:paraId="3B0F01B2" w14:textId="77777777" w:rsidR="00BF2C59" w:rsidRPr="00CE124F" w:rsidRDefault="00BF2C59" w:rsidP="00BF2C59">
      <w:pPr>
        <w:spacing w:after="120"/>
        <w:ind w:left="1134" w:right="1134"/>
        <w:jc w:val="both"/>
      </w:pPr>
      <w:r w:rsidRPr="00CE124F">
        <w:t>95.</w:t>
      </w:r>
      <w:r w:rsidRPr="00CE124F">
        <w:tab/>
        <w:t xml:space="preserve">GRSG приняла к сведению информацию, представленную сопредседателями </w:t>
      </w:r>
      <w:r w:rsidRPr="00CE124F">
        <w:rPr>
          <w:shd w:val="clear" w:color="auto" w:fill="FFFFFF"/>
        </w:rPr>
        <w:t>НРГ по РДС/СХДАВ, и предложила экспертам активно участвовать в работе этой группы.</w:t>
      </w:r>
    </w:p>
    <w:p w14:paraId="49C0E873" w14:textId="77777777" w:rsidR="00BF2C59" w:rsidRPr="00CE124F" w:rsidRDefault="00BF2C59" w:rsidP="00BF2C59">
      <w:pPr>
        <w:spacing w:after="120"/>
        <w:ind w:left="1134" w:right="1134"/>
        <w:jc w:val="both"/>
      </w:pPr>
      <w:r w:rsidRPr="00CE124F">
        <w:t>96.</w:t>
      </w:r>
      <w:r w:rsidRPr="00CE124F">
        <w:tab/>
        <w:t>Эксперт от Канады, являющийся сопредседателем НРГ по РДС/СХДАВ, представил информацию о деятельности НРГ, касающейся регистраторов данных о ситуациях для</w:t>
      </w:r>
      <w:r w:rsidRPr="00CE124F">
        <w:rPr>
          <w:sz w:val="21"/>
          <w:szCs w:val="21"/>
          <w:shd w:val="clear" w:color="auto" w:fill="FFFFFF"/>
        </w:rPr>
        <w:t xml:space="preserve"> большегрузных транспортных средств (</w:t>
      </w:r>
      <w:r w:rsidRPr="00CE124F">
        <w:t>РДС-БТС</w:t>
      </w:r>
      <w:r w:rsidRPr="00CE124F">
        <w:rPr>
          <w:sz w:val="21"/>
          <w:szCs w:val="21"/>
          <w:shd w:val="clear" w:color="auto" w:fill="FFFFFF"/>
        </w:rPr>
        <w:t xml:space="preserve">), в плане </w:t>
      </w:r>
      <w:r w:rsidRPr="00CE124F">
        <w:t>целесообразности оснащения такими РДС междугородных, городских и школьных автобусов, сообщил о результатах проведенных в Канаде исследований в этой области и вынесенных рекомендациях, а также запросил мнение заинтересованных сторон относительно разработки правил ООН, регламентирующих соответствующие требования (GRSG-121-28).</w:t>
      </w:r>
    </w:p>
    <w:p w14:paraId="08A25501" w14:textId="77777777" w:rsidR="00BF2C59" w:rsidRPr="00CE124F" w:rsidRDefault="00BF2C59" w:rsidP="00BF2C59">
      <w:pPr>
        <w:spacing w:after="120"/>
        <w:ind w:left="1134" w:right="1134"/>
        <w:jc w:val="both"/>
      </w:pPr>
      <w:r w:rsidRPr="00CE124F">
        <w:t>97.</w:t>
      </w:r>
      <w:r w:rsidRPr="00CE124F">
        <w:tab/>
        <w:t>Эксперт от Нидерландов, являющийся сопредседателем НРГ по РДС/СХДАВ, поблагодарил эксперта от Канады за то, что он поделился результатами проведенного исследования, и выразил заинтересованность в дальнейшем обмене на предстоящих совещаниях НРГ информацией и результатами исследований касательно применения РДС-БТС.</w:t>
      </w:r>
    </w:p>
    <w:p w14:paraId="56A3B6F1" w14:textId="77777777" w:rsidR="00BF2C59" w:rsidRPr="00CE124F" w:rsidRDefault="00BF2C59" w:rsidP="00BF2C59">
      <w:pPr>
        <w:spacing w:after="120"/>
        <w:ind w:left="1134" w:right="1134"/>
        <w:jc w:val="both"/>
      </w:pPr>
      <w:r w:rsidRPr="00CE124F">
        <w:rPr>
          <w:szCs w:val="24"/>
        </w:rPr>
        <w:t>98.</w:t>
      </w:r>
      <w:r w:rsidRPr="00CE124F">
        <w:rPr>
          <w:szCs w:val="24"/>
        </w:rPr>
        <w:tab/>
      </w:r>
      <w:r w:rsidRPr="00CE124F">
        <w:t xml:space="preserve">Эксперт от Соединенных Штатов Америки, </w:t>
      </w:r>
      <w:r w:rsidRPr="00CE124F">
        <w:rPr>
          <w:shd w:val="clear" w:color="auto" w:fill="FFFFFF"/>
        </w:rPr>
        <w:t xml:space="preserve">являющийся сопредседателем НРГ по РДС/СХДАВ, </w:t>
      </w:r>
      <w:r w:rsidRPr="00CE124F">
        <w:t>также поблагодарил эксперта от Канады за то, что он поделился результатами проведенного исследования, и выразил надежду на продолжение соответствующих обсуждений в рамках НРГ, подчеркнув при этом, что Соединенные Штаты Америки не могут поддержать инициативу по разработке правил ООН, касающихся РДС-БТС, поскольку в настоящее время не получено национального мандата на проведение такой деятельности.</w:t>
      </w:r>
    </w:p>
    <w:p w14:paraId="61AE2280" w14:textId="77777777" w:rsidR="00BF2C59" w:rsidRPr="00CE124F" w:rsidRDefault="00BF2C59" w:rsidP="00BF2C59">
      <w:pPr>
        <w:spacing w:after="120"/>
        <w:ind w:left="1134" w:right="1134"/>
        <w:jc w:val="both"/>
      </w:pPr>
      <w:r w:rsidRPr="00CE124F">
        <w:t>99.</w:t>
      </w:r>
      <w:r w:rsidRPr="00CE124F">
        <w:tab/>
        <w:t xml:space="preserve">GRSG приняла к сведению результаты обсуждения, касающегося РДС-БТС, и работу НРГ по </w:t>
      </w:r>
      <w:r w:rsidRPr="00CE124F">
        <w:rPr>
          <w:shd w:val="clear" w:color="auto" w:fill="FFFFFF"/>
        </w:rPr>
        <w:t>РДС/СХДАВ</w:t>
      </w:r>
      <w:r w:rsidRPr="00CE124F">
        <w:t xml:space="preserve"> в этом отношении, и высказалась в поддержку продолжения работы по данному вопросу на основе консенсуса среди Договаривающихся сторон.</w:t>
      </w:r>
    </w:p>
    <w:p w14:paraId="706E785E" w14:textId="3F64CF44" w:rsidR="00BF2C59" w:rsidRPr="00CE124F" w:rsidRDefault="00BF2C59" w:rsidP="00BF2C59">
      <w:pPr>
        <w:spacing w:after="120"/>
        <w:ind w:left="1134" w:right="1134"/>
        <w:jc w:val="both"/>
      </w:pPr>
      <w:r w:rsidRPr="00CE124F">
        <w:t>100.</w:t>
      </w:r>
      <w:r w:rsidRPr="00CE124F">
        <w:tab/>
        <w:t xml:space="preserve">Эксперт от Европейской комиссии представил предложение по поправкам к Правилам № 160 ООН с целью добавления требований относительно регистрации </w:t>
      </w:r>
      <w:r w:rsidR="00F61A87">
        <w:rPr>
          <w:rFonts w:cs="Times New Roman"/>
        </w:rPr>
        <w:t>⸺</w:t>
      </w:r>
      <w:r w:rsidRPr="00CE124F">
        <w:t xml:space="preserve"> в случае </w:t>
      </w:r>
      <w:r w:rsidRPr="00CE124F">
        <w:rPr>
          <w:shd w:val="clear" w:color="auto" w:fill="FFFFFF"/>
        </w:rPr>
        <w:t>РДС</w:t>
      </w:r>
      <w:r w:rsidRPr="00CE124F">
        <w:t xml:space="preserve"> транспортных средств, оснащенных автоматизированной системой вождения, </w:t>
      </w:r>
      <w:r w:rsidR="00F61A87">
        <w:rPr>
          <w:rFonts w:cs="Times New Roman"/>
        </w:rPr>
        <w:t>⸺</w:t>
      </w:r>
      <w:r w:rsidRPr="00CE124F">
        <w:t xml:space="preserve"> дополнительных элементов данных. Он заявил, что целью предложения является не добиться немедленного одобрения со стороны GRSG, а предложить идеи и стимулировать дальнейшие обсуждения среди заинтересованных сторон.</w:t>
      </w:r>
    </w:p>
    <w:p w14:paraId="590C8F41" w14:textId="1970354D" w:rsidR="00BF2C59" w:rsidRPr="00CE124F" w:rsidRDefault="00BF2C59" w:rsidP="00BF2C59">
      <w:pPr>
        <w:spacing w:after="120"/>
        <w:ind w:left="1134" w:right="1134"/>
        <w:jc w:val="both"/>
      </w:pPr>
      <w:r w:rsidRPr="00CE124F">
        <w:t>101.</w:t>
      </w:r>
      <w:r w:rsidRPr="00CE124F">
        <w:tab/>
        <w:t xml:space="preserve">Эксперт от КСАОД заявил, что охватываемые предложением элементы потребуют внесения изменений в программное обеспечение, а, возможно, </w:t>
      </w:r>
      <w:r w:rsidR="00F61A87">
        <w:br/>
      </w:r>
      <w:r w:rsidRPr="00CE124F">
        <w:t>и в оборудование транспортных средств, и что представляется необходимым продолжить обсуждение этого вопроса в рамках НРГ по РДС/СХДАВ.</w:t>
      </w:r>
    </w:p>
    <w:p w14:paraId="51E09A09" w14:textId="77777777" w:rsidR="00BF2C59" w:rsidRPr="00CE124F" w:rsidRDefault="00BF2C59" w:rsidP="00BF2C59">
      <w:pPr>
        <w:spacing w:after="120"/>
        <w:ind w:left="1134" w:right="1134"/>
        <w:jc w:val="both"/>
      </w:pPr>
      <w:r w:rsidRPr="00CE124F">
        <w:t>102.</w:t>
      </w:r>
      <w:r w:rsidRPr="00CE124F">
        <w:tab/>
        <w:t>Эксперт от АСАП также призвал к дальнейшему обсуждению предложения в НРГ по РДС/СХДАВ. Кроме того, он указал на актуальность предложения для Рабочей группы по автоматизированным/автономным и подключенным транспортным средствам (GRVA), поскольку оно касается вопросов автоматизации.</w:t>
      </w:r>
    </w:p>
    <w:p w14:paraId="30823AEA" w14:textId="77777777" w:rsidR="00BF2C59" w:rsidRPr="00CE124F" w:rsidRDefault="00BF2C59" w:rsidP="00BF2C59">
      <w:pPr>
        <w:spacing w:after="120"/>
        <w:ind w:left="1134" w:right="1134"/>
        <w:jc w:val="both"/>
      </w:pPr>
      <w:r w:rsidRPr="00CE124F">
        <w:t>103.</w:t>
      </w:r>
      <w:r w:rsidRPr="00CE124F">
        <w:tab/>
        <w:t xml:space="preserve">Представитель Японии подчеркнул необходимость обсуждения данного предложения в рамках НРГ по РДС/СХДАВ, равно как в координации с </w:t>
      </w:r>
      <w:r w:rsidRPr="00CE124F">
        <w:lastRenderedPageBreak/>
        <w:t>неофициальными рабочими группами GRVA по функциональным требованиям для автоматизированных/автономных транспортных средств (ФТАТ) и по методам валидации для автоматизированного вождения (МВАВ), а также среди Договаривающихся сторон соглашений 1958 и 1998 годов.</w:t>
      </w:r>
    </w:p>
    <w:p w14:paraId="0F1AEF37" w14:textId="77777777" w:rsidR="00BF2C59" w:rsidRPr="00CE124F" w:rsidRDefault="00BF2C59" w:rsidP="00BF2C59">
      <w:pPr>
        <w:spacing w:after="120"/>
        <w:ind w:left="1134" w:right="1134"/>
        <w:jc w:val="both"/>
      </w:pPr>
      <w:r w:rsidRPr="00CE124F">
        <w:t>104.</w:t>
      </w:r>
      <w:r w:rsidRPr="00CE124F">
        <w:tab/>
        <w:t>Эксперт от МОПАП также подчеркнула, что документ требует дальнейшего обсуждения в рамках НРГ по РДС/СХДАВ, а также в подгруппе по СХДАВ.</w:t>
      </w:r>
    </w:p>
    <w:p w14:paraId="1757BA0B" w14:textId="77777777" w:rsidR="00BF2C59" w:rsidRPr="00CE124F" w:rsidRDefault="00BF2C59" w:rsidP="00BF2C59">
      <w:pPr>
        <w:spacing w:after="120"/>
        <w:ind w:left="1134" w:right="1134"/>
        <w:jc w:val="both"/>
        <w:rPr>
          <w:shd w:val="clear" w:color="auto" w:fill="FFFFFF"/>
        </w:rPr>
      </w:pPr>
      <w:r w:rsidRPr="00CE124F">
        <w:t>105.</w:t>
      </w:r>
      <w:r w:rsidRPr="00CE124F">
        <w:tab/>
        <w:t xml:space="preserve">Эксперт от Соединенных Штатов Америки, </w:t>
      </w:r>
      <w:r w:rsidRPr="00CE124F">
        <w:rPr>
          <w:shd w:val="clear" w:color="auto" w:fill="FFFFFF"/>
        </w:rPr>
        <w:t xml:space="preserve">являющийся сопредседателем НРГ по РДС/СХДАВ, согласился с предыдущими ораторами в том, что документ следует передать обратно НРГ для дальнейшего обсуждения, в частности, относительно предлагаемых определений; поскольку же затрагиваются вопросы, прорабатываемые в НРГ по </w:t>
      </w:r>
      <w:r w:rsidRPr="00CE124F">
        <w:t>ФТАТ</w:t>
      </w:r>
      <w:r w:rsidRPr="00CE124F">
        <w:rPr>
          <w:shd w:val="clear" w:color="auto" w:fill="FFFFFF"/>
        </w:rPr>
        <w:t xml:space="preserve">, то в отношении определений НРГ по РДС/СХДАВ необходимо сотрудничать с НРГ по </w:t>
      </w:r>
      <w:r w:rsidRPr="00CE124F">
        <w:t>ФТАТ</w:t>
      </w:r>
      <w:r w:rsidRPr="00CE124F">
        <w:rPr>
          <w:shd w:val="clear" w:color="auto" w:fill="FFFFFF"/>
        </w:rPr>
        <w:t xml:space="preserve"> и </w:t>
      </w:r>
      <w:r w:rsidRPr="00CE124F">
        <w:t>МВАВ</w:t>
      </w:r>
      <w:r w:rsidRPr="00CE124F">
        <w:rPr>
          <w:shd w:val="clear" w:color="auto" w:fill="FFFFFF"/>
        </w:rPr>
        <w:t>.</w:t>
      </w:r>
    </w:p>
    <w:p w14:paraId="1B890028" w14:textId="77777777" w:rsidR="00BF2C59" w:rsidRPr="00CE124F" w:rsidRDefault="00BF2C59" w:rsidP="00BF2C59">
      <w:pPr>
        <w:spacing w:after="120"/>
        <w:ind w:left="1134" w:right="1134"/>
        <w:jc w:val="both"/>
        <w:rPr>
          <w:shd w:val="clear" w:color="auto" w:fill="FFFFFF"/>
        </w:rPr>
      </w:pPr>
      <w:r w:rsidRPr="00CE124F">
        <w:rPr>
          <w:shd w:val="clear" w:color="auto" w:fill="FFFFFF"/>
        </w:rPr>
        <w:t>106.</w:t>
      </w:r>
      <w:r w:rsidRPr="00CE124F">
        <w:rPr>
          <w:shd w:val="clear" w:color="auto" w:fill="FFFFFF"/>
        </w:rPr>
        <w:tab/>
        <w:t>GRSG решила направить документ GRSG-121-32 в НРГ по РДС/СХДАВ и приняла к сведению, что пересмотренное предложение, возможно, будет представлено на следующей сессии GRSG в октябре 2021 года.</w:t>
      </w:r>
    </w:p>
    <w:p w14:paraId="71D7AEEF" w14:textId="77777777" w:rsidR="00BF2C59" w:rsidRPr="00CE124F" w:rsidRDefault="00BF2C59" w:rsidP="00D30FA4">
      <w:pPr>
        <w:pStyle w:val="HChG"/>
      </w:pPr>
      <w:r w:rsidRPr="00CE124F">
        <w:tab/>
        <w:t>XVI.</w:t>
      </w:r>
      <w:r w:rsidRPr="00CE124F">
        <w:tab/>
      </w:r>
      <w:r w:rsidRPr="00CE124F">
        <w:rPr>
          <w:shd w:val="clear" w:color="auto" w:fill="FFFFFF"/>
        </w:rPr>
        <w:t xml:space="preserve">Правила № 0 ООН (международная система официального утверждения типа комплектного транспортного средства) </w:t>
      </w:r>
      <w:r w:rsidRPr="00CE124F">
        <w:t>(пункт 13 повестки дня)</w:t>
      </w:r>
    </w:p>
    <w:p w14:paraId="7A5EEDB3" w14:textId="3ADF188D" w:rsidR="00BF2C59" w:rsidRPr="00CE124F" w:rsidRDefault="00BF2C59" w:rsidP="00BF2C59">
      <w:pPr>
        <w:pStyle w:val="SingleTxtG"/>
      </w:pPr>
      <w:r w:rsidRPr="00CE124F">
        <w:t>107.</w:t>
      </w:r>
      <w:r w:rsidRPr="00CE124F">
        <w:tab/>
        <w:t xml:space="preserve">Эксперт от МОПАП поинтересовалась, будут ли правила № [161], [162] </w:t>
      </w:r>
      <w:r w:rsidR="00D30FA4">
        <w:br/>
      </w:r>
      <w:r w:rsidRPr="00CE124F">
        <w:t>и [163] ООН включены в Правила № 0 ООН в качестве приложения к МОУТКТС.</w:t>
      </w:r>
    </w:p>
    <w:p w14:paraId="26D1D501" w14:textId="77777777" w:rsidR="00BF2C59" w:rsidRPr="00CE124F" w:rsidRDefault="00BF2C59" w:rsidP="00BF2C59">
      <w:pPr>
        <w:pStyle w:val="SingleTxtG"/>
      </w:pPr>
      <w:r w:rsidRPr="00CE124F">
        <w:t>108.</w:t>
      </w:r>
      <w:r w:rsidRPr="00CE124F">
        <w:tab/>
        <w:t>GRSG предложила НРГ по МОУТКТС продумать этот вопрос и представить сообщение GRSG на ее предстоящих сессиях, равно как предложила Договаривающимся сторонам определиться со своей позицией в этом отношении.</w:t>
      </w:r>
    </w:p>
    <w:p w14:paraId="5AE54D45" w14:textId="77777777" w:rsidR="00BF2C59" w:rsidRPr="00CE124F" w:rsidRDefault="00BF2C59" w:rsidP="00BF2C59">
      <w:pPr>
        <w:pStyle w:val="SingleTxtG"/>
      </w:pPr>
      <w:r w:rsidRPr="00CE124F">
        <w:t>109.</w:t>
      </w:r>
      <w:r w:rsidRPr="00CE124F">
        <w:tab/>
      </w:r>
      <w:r w:rsidRPr="00CE124F">
        <w:rPr>
          <w:shd w:val="clear" w:color="auto" w:fill="FFFFFF"/>
        </w:rPr>
        <w:t>GRSG решила отложить дальнейшее обсуждение этого пункта повестки дня до своей сессии в октябре 2021 года.</w:t>
      </w:r>
    </w:p>
    <w:p w14:paraId="29D23BF7" w14:textId="77777777" w:rsidR="00BF2C59" w:rsidRPr="00CE124F" w:rsidRDefault="00BF2C59" w:rsidP="00D30FA4">
      <w:pPr>
        <w:pStyle w:val="HChG"/>
      </w:pPr>
      <w:r w:rsidRPr="00CE124F">
        <w:tab/>
        <w:t>XVII.</w:t>
      </w:r>
      <w:r w:rsidRPr="00CE124F">
        <w:tab/>
      </w:r>
      <w:r w:rsidRPr="00CE124F">
        <w:rPr>
          <w:shd w:val="clear" w:color="auto" w:fill="FFFFFF"/>
        </w:rPr>
        <w:t xml:space="preserve">Сводная резолюция о конструкции транспортных средств (СР.3) </w:t>
      </w:r>
      <w:r w:rsidRPr="00CE124F">
        <w:t>(пункт 14 повестки дня)</w:t>
      </w:r>
    </w:p>
    <w:p w14:paraId="01533BCA" w14:textId="536C6A67" w:rsidR="00BF2C59" w:rsidRPr="00CE124F" w:rsidRDefault="00BF2C59" w:rsidP="00BF2C59">
      <w:pPr>
        <w:widowControl w:val="0"/>
        <w:spacing w:after="120"/>
        <w:ind w:left="2829" w:right="1134" w:hanging="1695"/>
      </w:pPr>
      <w:r w:rsidRPr="00CE124F">
        <w:rPr>
          <w:i/>
          <w:iCs/>
        </w:rPr>
        <w:t>Документация</w:t>
      </w:r>
      <w:r w:rsidRPr="00CE124F">
        <w:t>:</w:t>
      </w:r>
      <w:r w:rsidRPr="00CE124F">
        <w:tab/>
        <w:t>ECE/TRANS/WP.29/GRSG/2021/14</w:t>
      </w:r>
      <w:r w:rsidRPr="00CE124F">
        <w:br/>
        <w:t>ECE/TRANS/WP.29/GRSG/2020/33</w:t>
      </w:r>
      <w:r w:rsidRPr="00CE124F">
        <w:br/>
        <w:t>неофициальные документы</w:t>
      </w:r>
      <w:r w:rsidR="00BC6BCF">
        <w:t>:</w:t>
      </w:r>
      <w:r w:rsidRPr="00CE124F">
        <w:t xml:space="preserve"> GRSG-121-30 и GRSG-121-34</w:t>
      </w:r>
    </w:p>
    <w:p w14:paraId="71296BAD" w14:textId="11462DA4" w:rsidR="00BF2C59" w:rsidRPr="00CE124F" w:rsidRDefault="00BF2C59" w:rsidP="00BF2C59">
      <w:pPr>
        <w:widowControl w:val="0"/>
        <w:spacing w:after="120"/>
        <w:ind w:left="1134" w:right="1134"/>
        <w:jc w:val="both"/>
      </w:pPr>
      <w:bookmarkStart w:id="9" w:name="_Hlk23869420"/>
      <w:r w:rsidRPr="00CE124F">
        <w:t>110.</w:t>
      </w:r>
      <w:r w:rsidRPr="00CE124F">
        <w:tab/>
        <w:t>Секретарь GRSG внес на рассмотрение предложение по поправкам к Сводной резолюции о конструкции транспортных средств (СР.3) (GRSG-121-30), представляющее собой сводный текст, основанный на документе ECE/TRANS/WP.29/ GRSG/2020/14 с поправками, внесенными на основании неофициального документа GRSG-119-24 и решений, принятых на 119-й сессии GRSG (ECE/TRANS/WP.29/ GRSG/98, п</w:t>
      </w:r>
      <w:r w:rsidR="00D30FA4">
        <w:t>.</w:t>
      </w:r>
      <w:r w:rsidRPr="00CE124F">
        <w:t xml:space="preserve"> 63). Он также включает документ ECE/TRANS/WP.29/2020/82, принятый АС.1 в июне 2020 года.</w:t>
      </w:r>
    </w:p>
    <w:p w14:paraId="5D14CDFF" w14:textId="77777777" w:rsidR="00BF2C59" w:rsidRPr="00CE124F" w:rsidRDefault="00BF2C59" w:rsidP="00BF2C59">
      <w:pPr>
        <w:widowControl w:val="0"/>
        <w:spacing w:after="120"/>
        <w:ind w:left="1134" w:right="1134"/>
        <w:jc w:val="both"/>
      </w:pPr>
      <w:r w:rsidRPr="00CE124F">
        <w:t>111.</w:t>
      </w:r>
      <w:r w:rsidRPr="00CE124F">
        <w:tab/>
        <w:t>С учетом замечаний, высказанных Нидерландами, Швейцарией и МОПАП, GRSG приняла документ ECE/TRANS/WP.29/GRSG/2021/14 (предложение по поправкам к Сводной резолюции СР.3 с поправками, внесенными на основании документа GRSG-121-30 и в ходе сессии) и поручила секретариату представить его WP.29 в качестве официального документа для рассмотрения и проведения голосования на его сессии в ноябре 2021 года.</w:t>
      </w:r>
    </w:p>
    <w:p w14:paraId="022FA8A6" w14:textId="77777777" w:rsidR="00BF2C59" w:rsidRPr="00CE124F" w:rsidRDefault="00BF2C59" w:rsidP="00BF2C59">
      <w:pPr>
        <w:widowControl w:val="0"/>
        <w:spacing w:after="120"/>
        <w:ind w:left="1134" w:right="1134"/>
        <w:jc w:val="both"/>
      </w:pPr>
      <w:r w:rsidRPr="00CE124F">
        <w:t>112.</w:t>
      </w:r>
      <w:r w:rsidRPr="00CE124F">
        <w:tab/>
        <w:t xml:space="preserve">Эксперт от МАЗМ напомнил о представленном на 120-й сессии GRSG документе ECE/TRANS/WP.29/GRSG/2020/33, содержащем предложение по поправкам к СР.3, с целью выделить </w:t>
      </w:r>
      <w:proofErr w:type="spellStart"/>
      <w:r w:rsidRPr="00CE124F">
        <w:t>квадрициклы</w:t>
      </w:r>
      <w:proofErr w:type="spellEnd"/>
      <w:r w:rsidRPr="00CE124F">
        <w:t xml:space="preserve"> с кузовом из широкого ассортимента транспортных средств категории L7, охватываемых определением по пункту 2.1.7 СР.3, в порядке повышения пассивной безопасности тяжелых </w:t>
      </w:r>
      <w:proofErr w:type="spellStart"/>
      <w:r w:rsidRPr="00CE124F">
        <w:t>квадрициклов</w:t>
      </w:r>
      <w:proofErr w:type="spellEnd"/>
      <w:r w:rsidRPr="00CE124F">
        <w:t xml:space="preserve"> с кузовом, предназначенных для перевозки пассажиров. Он заявил, что </w:t>
      </w:r>
      <w:r w:rsidRPr="00CE124F">
        <w:lastRenderedPageBreak/>
        <w:t>в ходе организованной впоследствии телеконференции с участием представителей МАЗМ, Республики Корея и Японии были выявлены существенные региональные различия, ввиду наличия которых потребуется провести обстоятельное изучение конкретных элементов предложения, прежде чем можно будет представить GRSG пересмотренное предложение. Он указал, что в этой связи МАЗМ, Республика Корея и Япония согласились обратиться к GRSG с просьбой отложить дальнейшее обсуждение этой поправки до ее следующей сессии в октябре 2021 года.</w:t>
      </w:r>
    </w:p>
    <w:p w14:paraId="7965A930" w14:textId="77777777" w:rsidR="00BF2C59" w:rsidRPr="00CE124F" w:rsidRDefault="00BF2C59" w:rsidP="00BF2C59">
      <w:pPr>
        <w:widowControl w:val="0"/>
        <w:spacing w:after="120"/>
        <w:ind w:left="1134" w:right="1134"/>
        <w:jc w:val="both"/>
        <w:rPr>
          <w:shd w:val="clear" w:color="auto" w:fill="FFFFFF"/>
        </w:rPr>
      </w:pPr>
      <w:r w:rsidRPr="00CE124F">
        <w:t>113.</w:t>
      </w:r>
      <w:r w:rsidRPr="00CE124F">
        <w:tab/>
        <w:t xml:space="preserve">GRSG </w:t>
      </w:r>
      <w:r w:rsidRPr="00CE124F">
        <w:rPr>
          <w:shd w:val="clear" w:color="auto" w:fill="FFFFFF"/>
        </w:rPr>
        <w:t>приняла к сведению представленную информацию и решила отложить обсуждение и рассмотрение предложения по поправкам к СР.3 (ECE/TRANS/WP.29/ GRSG/2020/33) до сессии в октябре 2021 года.</w:t>
      </w:r>
    </w:p>
    <w:p w14:paraId="4C18A22E" w14:textId="77777777" w:rsidR="00BF2C59" w:rsidRPr="00CE124F" w:rsidRDefault="00BF2C59" w:rsidP="00BF2C59">
      <w:pPr>
        <w:widowControl w:val="0"/>
        <w:spacing w:after="120"/>
        <w:ind w:left="1134" w:right="1134"/>
        <w:jc w:val="both"/>
      </w:pPr>
      <w:r w:rsidRPr="00CE124F">
        <w:t>114.</w:t>
      </w:r>
      <w:r w:rsidRPr="00CE124F">
        <w:tab/>
        <w:t xml:space="preserve">Эксперт от Японии поблагодарил МАЗМ за координацию деятельности в связи с предлагаемой поправкой к </w:t>
      </w:r>
      <w:r w:rsidRPr="00CE124F">
        <w:rPr>
          <w:shd w:val="clear" w:color="auto" w:fill="FFFFFF"/>
        </w:rPr>
        <w:t>СР.3</w:t>
      </w:r>
      <w:r w:rsidRPr="00CE124F">
        <w:t>, заявив, что, поскольку ею охватываются требования в отношении пассивной безопасности, то рассмотрение требований, касающихся элементов, также подлежит отнесению к компетенции GRSP.</w:t>
      </w:r>
    </w:p>
    <w:p w14:paraId="6812A656" w14:textId="7B2F417E" w:rsidR="00BF2C59" w:rsidRPr="00CE124F" w:rsidRDefault="00BF2C59" w:rsidP="00BF2C59">
      <w:pPr>
        <w:widowControl w:val="0"/>
        <w:spacing w:after="120"/>
        <w:ind w:left="1134" w:right="1134"/>
        <w:jc w:val="both"/>
      </w:pPr>
      <w:r w:rsidRPr="00CE124F">
        <w:t>115.</w:t>
      </w:r>
      <w:r w:rsidRPr="00CE124F">
        <w:tab/>
        <w:t xml:space="preserve">Эксперт от МАИАКП </w:t>
      </w:r>
      <w:r w:rsidRPr="00CE124F">
        <w:rPr>
          <w:shd w:val="clear" w:color="auto" w:fill="FFFFFF"/>
        </w:rPr>
        <w:t xml:space="preserve">провел презентацию на тему </w:t>
      </w:r>
      <w:r w:rsidR="00F61A87">
        <w:rPr>
          <w:shd w:val="clear" w:color="auto" w:fill="FFFFFF"/>
        </w:rPr>
        <w:t>«</w:t>
      </w:r>
      <w:r w:rsidRPr="00CE124F">
        <w:rPr>
          <w:shd w:val="clear" w:color="auto" w:fill="FFFFFF"/>
        </w:rPr>
        <w:t>Усовершенствованные оси прицепов</w:t>
      </w:r>
      <w:r w:rsidR="00F61A87">
        <w:rPr>
          <w:shd w:val="clear" w:color="auto" w:fill="FFFFFF"/>
        </w:rPr>
        <w:t>»</w:t>
      </w:r>
      <w:r w:rsidRPr="00CE124F">
        <w:rPr>
          <w:shd w:val="clear" w:color="auto" w:fill="FFFFFF"/>
        </w:rPr>
        <w:t>, посвященную новым технологиям снижения выбросов CO</w:t>
      </w:r>
      <w:r w:rsidRPr="00CE124F">
        <w:rPr>
          <w:shd w:val="clear" w:color="auto" w:fill="FFFFFF"/>
          <w:vertAlign w:val="subscript"/>
        </w:rPr>
        <w:t>2</w:t>
      </w:r>
      <w:r w:rsidRPr="00CE124F">
        <w:rPr>
          <w:shd w:val="clear" w:color="auto" w:fill="FFFFFF"/>
        </w:rPr>
        <w:t xml:space="preserve"> в случае составов транспортных средств, с целью инициировать обсуждения в GRSG по этому вопросу. В рамках презентации была представлена информация о положении дел с разработкой осей прицепов с независимым приводом, использующих специальный источник электропитания, и подчеркнуто, что перевод прицепов на электротягу сулит многочисленные практические выгоды (в плане рекуперативного торможения, ускорения, обеспечения маневрирования в режиме «запуск/выключение»), что может способствовать снижению выбросов CO</w:t>
      </w:r>
      <w:r w:rsidRPr="00CE124F">
        <w:rPr>
          <w:shd w:val="clear" w:color="auto" w:fill="FFFFFF"/>
          <w:vertAlign w:val="subscript"/>
        </w:rPr>
        <w:t>2</w:t>
      </w:r>
      <w:r w:rsidRPr="00CE124F">
        <w:rPr>
          <w:shd w:val="clear" w:color="auto" w:fill="FFFFFF"/>
        </w:rPr>
        <w:t xml:space="preserve"> транспортными средствами. </w:t>
      </w:r>
      <w:r w:rsidRPr="00CE124F">
        <w:t xml:space="preserve">Эксперт </w:t>
      </w:r>
      <w:r w:rsidRPr="00CE124F">
        <w:rPr>
          <w:shd w:val="clear" w:color="auto" w:fill="FFFFFF"/>
        </w:rPr>
        <w:t>пояснил, что рыночное внедрение такой технологии потребует внесения изменений в определение прицепов, фигурирующее в СР.3 и Специальной резолюции № 1, касающейся общих определений категорий, масс и размеров транспортных средств (СпР.1), а также его согласования в рамках ряда соответствующих правилах ООН (№</w:t>
      </w:r>
      <w:r w:rsidR="00F61A87">
        <w:rPr>
          <w:shd w:val="clear" w:color="auto" w:fill="FFFFFF"/>
        </w:rPr>
        <w:t> </w:t>
      </w:r>
      <w:r w:rsidRPr="00CE124F">
        <w:rPr>
          <w:shd w:val="clear" w:color="auto" w:fill="FFFFFF"/>
        </w:rPr>
        <w:t xml:space="preserve">13 и 100). Он обратился к экспертам GRSG с просьбой высказать свое мнение относительно возможного изменения соответствующих определений, поинтересовался, имеется ли заинтересованность в возможном обсуждении данного вопроса среди заинтересованных сторон, и внес предложение, согласно которому </w:t>
      </w:r>
      <w:r w:rsidRPr="00CE124F">
        <w:t xml:space="preserve">МАИАКП готова </w:t>
      </w:r>
      <w:r w:rsidRPr="00CE124F">
        <w:rPr>
          <w:shd w:val="clear" w:color="auto" w:fill="FFFFFF"/>
        </w:rPr>
        <w:t>представить соответствующее предложение на сессии GRSG в октябре 2021 года.</w:t>
      </w:r>
    </w:p>
    <w:p w14:paraId="2E84131A" w14:textId="77777777" w:rsidR="00BF2C59" w:rsidRPr="00CE124F" w:rsidRDefault="00BF2C59" w:rsidP="00BF2C59">
      <w:pPr>
        <w:widowControl w:val="0"/>
        <w:spacing w:after="120"/>
        <w:ind w:left="1134" w:right="1134"/>
        <w:jc w:val="both"/>
        <w:rPr>
          <w:shd w:val="clear" w:color="auto" w:fill="FFFFFF"/>
        </w:rPr>
      </w:pPr>
      <w:r w:rsidRPr="00CE124F">
        <w:rPr>
          <w:shd w:val="clear" w:color="auto" w:fill="FFFFFF"/>
        </w:rPr>
        <w:t>116.</w:t>
      </w:r>
      <w:r w:rsidRPr="00CE124F">
        <w:rPr>
          <w:shd w:val="clear" w:color="auto" w:fill="FFFFFF"/>
        </w:rPr>
        <w:tab/>
        <w:t xml:space="preserve">С учетом высказанных замечаний и отзывов, полученных от Германии, Нидерландов, Франции и Европейской комиссии касательно потенциальных последствий для безопасности, с которыми новая технология сопряжена в плане взаимодействия прицепа и буксирующего транспортного средства, GRSG предложила заинтересованным сторонам совместно с </w:t>
      </w:r>
      <w:r w:rsidRPr="00CE124F">
        <w:t xml:space="preserve">МАИАКП проработать данную тему с целью возможного представления на </w:t>
      </w:r>
      <w:r w:rsidRPr="00CE124F">
        <w:rPr>
          <w:shd w:val="clear" w:color="auto" w:fill="FFFFFF"/>
        </w:rPr>
        <w:t>предстоящих сессиях GRSG</w:t>
      </w:r>
      <w:r w:rsidRPr="00CE124F">
        <w:t xml:space="preserve"> </w:t>
      </w:r>
      <w:r w:rsidRPr="00CE124F">
        <w:rPr>
          <w:shd w:val="clear" w:color="auto" w:fill="FFFFFF"/>
        </w:rPr>
        <w:t>предложения, которое позволит согласовать новую технологию с правилами ООН.</w:t>
      </w:r>
    </w:p>
    <w:bookmarkEnd w:id="9"/>
    <w:p w14:paraId="1BDD8877" w14:textId="77777777" w:rsidR="00BF2C59" w:rsidRPr="00CE124F" w:rsidRDefault="00BF2C59" w:rsidP="00D30FA4">
      <w:pPr>
        <w:pStyle w:val="HChG"/>
      </w:pPr>
      <w:r w:rsidRPr="00CE124F">
        <w:tab/>
        <w:t>XVIII.</w:t>
      </w:r>
      <w:r w:rsidRPr="00CE124F">
        <w:tab/>
        <w:t>Обмен мнениями по вопросу об автоматизации транспортных средств (пункт 15 повестки дня)</w:t>
      </w:r>
    </w:p>
    <w:p w14:paraId="1CC903AA" w14:textId="013ADF0B" w:rsidR="00BF2C59" w:rsidRPr="00CE124F" w:rsidRDefault="00BF2C59" w:rsidP="00BF2C59">
      <w:pPr>
        <w:keepNext/>
        <w:keepLines/>
        <w:spacing w:after="120"/>
        <w:ind w:left="2829" w:right="1134" w:hanging="1695"/>
      </w:pPr>
      <w:r w:rsidRPr="00CE124F">
        <w:rPr>
          <w:i/>
          <w:iCs/>
        </w:rPr>
        <w:t>Документация</w:t>
      </w:r>
      <w:r w:rsidRPr="00CE124F">
        <w:t xml:space="preserve">: </w:t>
      </w:r>
      <w:r w:rsidRPr="00CE124F">
        <w:tab/>
        <w:t>неофициальный документ</w:t>
      </w:r>
      <w:r w:rsidR="00BC6BCF">
        <w:t>:</w:t>
      </w:r>
      <w:r w:rsidRPr="00CE124F">
        <w:rPr>
          <w:iCs/>
        </w:rPr>
        <w:t xml:space="preserve"> </w:t>
      </w:r>
      <w:r w:rsidRPr="00CE124F">
        <w:t>GRSG-118-27</w:t>
      </w:r>
    </w:p>
    <w:p w14:paraId="669E60B4" w14:textId="77777777" w:rsidR="00BF2C59" w:rsidRPr="00CE124F" w:rsidRDefault="00BF2C59" w:rsidP="00BF2C59">
      <w:pPr>
        <w:widowControl w:val="0"/>
        <w:spacing w:after="120"/>
        <w:ind w:left="1134" w:right="1134"/>
        <w:jc w:val="both"/>
        <w:rPr>
          <w:shd w:val="clear" w:color="auto" w:fill="FFFFFF"/>
        </w:rPr>
      </w:pPr>
      <w:r w:rsidRPr="00CE124F">
        <w:t>117.</w:t>
      </w:r>
      <w:r w:rsidRPr="00CE124F">
        <w:tab/>
      </w:r>
      <w:r w:rsidRPr="00CE124F">
        <w:rPr>
          <w:shd w:val="clear" w:color="auto" w:fill="FFFFFF"/>
        </w:rPr>
        <w:t>Эксперт от МОПАП напомнила о документе GRSG-118-27, озаглавленном «Таблица правил GRSG — Обзор, касающийся автоматизированного вождения», который был представлен на 118-й и 120-й сессиях GRSG и содержит таблицу с правилами ООН, относящимися к ведению GRSG, которые, возможно, нуждаются в поправках в результате внедрения автоматизированных технологий на транспортных средствах, в частности в контексте концепции и роли «водителя». Она предложила включить автоматизированные/автономные челночные транспортные средства как тему для будущего обсуждения GRSG в рамках этого пункта повестки дня, с целью анализа возможности отнесения этих транспортных средств к той или иной категории.</w:t>
      </w:r>
    </w:p>
    <w:p w14:paraId="73EBB9F1" w14:textId="77777777" w:rsidR="00D30FA4" w:rsidRDefault="00D30FA4">
      <w:pPr>
        <w:suppressAutoHyphens w:val="0"/>
        <w:spacing w:line="240" w:lineRule="auto"/>
      </w:pPr>
      <w:r>
        <w:br w:type="page"/>
      </w:r>
    </w:p>
    <w:p w14:paraId="64F0D253" w14:textId="4C51A9CB" w:rsidR="00BF2C59" w:rsidRPr="00CE124F" w:rsidRDefault="00BF2C59" w:rsidP="00BF2C59">
      <w:pPr>
        <w:widowControl w:val="0"/>
        <w:spacing w:after="120"/>
        <w:ind w:left="1134" w:right="1134"/>
        <w:jc w:val="both"/>
      </w:pPr>
      <w:r w:rsidRPr="00CE124F">
        <w:lastRenderedPageBreak/>
        <w:t>118.</w:t>
      </w:r>
      <w:r w:rsidRPr="00CE124F">
        <w:tab/>
        <w:t xml:space="preserve">Эксперт от АСАП </w:t>
      </w:r>
      <w:r w:rsidRPr="00CE124F">
        <w:rPr>
          <w:shd w:val="clear" w:color="auto" w:fill="FFFFFF"/>
        </w:rPr>
        <w:t>поддержал предлагаемое рассмотрение вопроса об отнесении транспортных средств к той или иной категории в контексте технологических изменений, допускающих автоматизацию коммерческих транспортных средств, включая соответствующие определения, фигурирующие в СпР.1 и СР.3.</w:t>
      </w:r>
    </w:p>
    <w:p w14:paraId="05C19A70" w14:textId="48F6C927" w:rsidR="00BF2C59" w:rsidRPr="00CE124F" w:rsidRDefault="00BF2C59" w:rsidP="00BF2C59">
      <w:pPr>
        <w:widowControl w:val="0"/>
        <w:spacing w:after="120"/>
        <w:ind w:left="1134" w:right="1134"/>
        <w:jc w:val="both"/>
        <w:rPr>
          <w:shd w:val="clear" w:color="auto" w:fill="FFFFFF"/>
        </w:rPr>
      </w:pPr>
      <w:r w:rsidRPr="00CE124F">
        <w:t>119.</w:t>
      </w:r>
      <w:r w:rsidRPr="00CE124F">
        <w:tab/>
      </w:r>
      <w:r w:rsidRPr="00CE124F">
        <w:rPr>
          <w:shd w:val="clear" w:color="auto" w:fill="FFFFFF"/>
        </w:rPr>
        <w:t>GRSG решила продолжить изучение документа GRSG-118-27 в рамках повестки дня октябрьской сессии Группы в 2021</w:t>
      </w:r>
      <w:r w:rsidR="00F61A87">
        <w:rPr>
          <w:shd w:val="clear" w:color="auto" w:fill="FFFFFF"/>
        </w:rPr>
        <w:t xml:space="preserve"> </w:t>
      </w:r>
      <w:r w:rsidRPr="00CE124F">
        <w:rPr>
          <w:shd w:val="clear" w:color="auto" w:fill="FFFFFF"/>
        </w:rPr>
        <w:t>году. Председатель GRSG подчеркнул, что при рассмотрении поправок к правилам GRSG следует должным образом учитывать упоминание «водителя» в этих правилах с целью оценки необходимости внесения изменений в определение в контексте автоматизации транспортных средств. Он далее заявил о необходимости уделять должное внимание соответствующему пересмотру резолюций, содержащих соответствующие определения, в порядке их обновления и обеспечения их совместимости с автоматизированным вождением.</w:t>
      </w:r>
    </w:p>
    <w:p w14:paraId="6F4E7DD2" w14:textId="77777777" w:rsidR="00BF2C59" w:rsidRPr="00CE124F" w:rsidRDefault="00BF2C59" w:rsidP="00BF2C59">
      <w:pPr>
        <w:widowControl w:val="0"/>
        <w:spacing w:after="120"/>
        <w:ind w:left="1134" w:right="1134"/>
        <w:jc w:val="both"/>
        <w:rPr>
          <w:shd w:val="clear" w:color="auto" w:fill="FFFFFF"/>
        </w:rPr>
      </w:pPr>
      <w:r w:rsidRPr="00CE124F">
        <w:t>120.</w:t>
      </w:r>
      <w:r w:rsidRPr="00CE124F">
        <w:tab/>
      </w:r>
      <w:bookmarkStart w:id="10" w:name="_Hlk25326491"/>
      <w:r w:rsidRPr="00CE124F">
        <w:t xml:space="preserve">Секретарь GRVA представил GRSG обновленную информацию о деятельности GRVA и WP.29 в </w:t>
      </w:r>
      <w:r w:rsidRPr="00CE124F">
        <w:rPr>
          <w:shd w:val="clear" w:color="auto" w:fill="FFFFFF"/>
        </w:rPr>
        <w:t>области автоматизации транспортных средств, напомнив о докладе о ходе работы, связанной с автоматизированными системами вождения и современными системами помощи водителю (WP.29-183-14), в котором изложены последние мероприятия GRVA в контексте Рамочного документа по автоматизированным/автономным транспортным средствам, а также шаги по сохранению существующих нормативных положений. Он подчеркнул необходимость дальнейшего сотрудничества между всеми вспомогательными органами WP.29 по вопросам, связанным с автоматизацией транспортных средств, под эгидой и руководством Исполнительного комитета по координации работы (АС.2).</w:t>
      </w:r>
    </w:p>
    <w:p w14:paraId="313DD7E7" w14:textId="77777777" w:rsidR="00BF2C59" w:rsidRPr="00CE124F" w:rsidRDefault="00BF2C59" w:rsidP="00CC002F">
      <w:pPr>
        <w:pStyle w:val="HChG"/>
      </w:pPr>
      <w:r w:rsidRPr="00CE124F">
        <w:tab/>
        <w:t>XIX.</w:t>
      </w:r>
      <w:r w:rsidRPr="00CE124F">
        <w:tab/>
        <w:t>Прочие вопросы (пункт 16 повестки дня)</w:t>
      </w:r>
    </w:p>
    <w:p w14:paraId="2C908113" w14:textId="77777777" w:rsidR="00BF2C59" w:rsidRPr="00CE124F" w:rsidRDefault="00BF2C59" w:rsidP="00CC002F">
      <w:pPr>
        <w:pStyle w:val="H1G"/>
      </w:pPr>
      <w:r w:rsidRPr="00CE124F">
        <w:tab/>
        <w:t>A.</w:t>
      </w:r>
      <w:r w:rsidRPr="00CE124F">
        <w:tab/>
        <w:t>Вопросы, связанные со звуковой сигнализацией заднего хода</w:t>
      </w:r>
    </w:p>
    <w:p w14:paraId="3EB48CAB" w14:textId="4A8B5282" w:rsidR="00BF2C59" w:rsidRPr="00CE124F" w:rsidRDefault="00BF2C59" w:rsidP="00BF2C59">
      <w:pPr>
        <w:spacing w:after="120"/>
        <w:ind w:left="567" w:firstLine="567"/>
        <w:rPr>
          <w:i/>
        </w:rPr>
      </w:pPr>
      <w:r w:rsidRPr="00CE124F">
        <w:rPr>
          <w:i/>
          <w:iCs/>
        </w:rPr>
        <w:t>Документация</w:t>
      </w:r>
      <w:r w:rsidRPr="00CE124F">
        <w:rPr>
          <w:i/>
        </w:rPr>
        <w:t>:</w:t>
      </w:r>
      <w:r w:rsidRPr="00CE124F">
        <w:rPr>
          <w:i/>
        </w:rPr>
        <w:tab/>
      </w:r>
      <w:r w:rsidRPr="00CE124F">
        <w:t>неофициальный документ</w:t>
      </w:r>
      <w:r w:rsidR="00BC6BCF">
        <w:t>:</w:t>
      </w:r>
      <w:r w:rsidRPr="00CE124F">
        <w:rPr>
          <w:iCs/>
        </w:rPr>
        <w:t xml:space="preserve"> GRSG-121-14</w:t>
      </w:r>
    </w:p>
    <w:p w14:paraId="2F856300" w14:textId="4E943475" w:rsidR="00BF2C59" w:rsidRPr="00CE124F" w:rsidRDefault="00BF2C59" w:rsidP="00BF2C59">
      <w:pPr>
        <w:spacing w:after="120"/>
        <w:ind w:left="1134" w:right="1134"/>
        <w:jc w:val="both"/>
        <w:rPr>
          <w:shd w:val="clear" w:color="auto" w:fill="FFFFFF"/>
        </w:rPr>
      </w:pPr>
      <w:r w:rsidRPr="00CE124F">
        <w:t>121.</w:t>
      </w:r>
      <w:r w:rsidRPr="00CE124F">
        <w:tab/>
        <w:t xml:space="preserve">Эксперт от Швейцарии от имени </w:t>
      </w:r>
      <w:r w:rsidRPr="00CE124F">
        <w:rPr>
          <w:shd w:val="clear" w:color="auto" w:fill="FFFFFF"/>
        </w:rPr>
        <w:t>Целевой группы по сигнализации заднего хода (ЦГ по СЗХ), подотчетной Рабочей группе по вопросам шума и шин (GRBP), внес на рассмотрение доклад о работе ЦГ</w:t>
      </w:r>
      <w:r w:rsidR="00F61A87">
        <w:rPr>
          <w:shd w:val="clear" w:color="auto" w:fill="FFFFFF"/>
        </w:rPr>
        <w:t xml:space="preserve"> </w:t>
      </w:r>
      <w:r w:rsidRPr="00CE124F">
        <w:rPr>
          <w:shd w:val="clear" w:color="auto" w:fill="FFFFFF"/>
        </w:rPr>
        <w:t>по СЗХ, представленный на 73-й сессии GRBP (GRSG-121-14). Он пояснил, что этот документ касается в основном вопросов шума, однако содержит также аспекты, связанные с безопасностью, имеющие отношение к работе GRSG (слайд 13, касающийся устройств звуковой сигнализации заднего хода). Эксперт проинформировал GRSG, что ЦГ</w:t>
      </w:r>
      <w:r w:rsidR="00F61A87">
        <w:rPr>
          <w:shd w:val="clear" w:color="auto" w:fill="FFFFFF"/>
        </w:rPr>
        <w:t xml:space="preserve"> </w:t>
      </w:r>
      <w:r w:rsidRPr="00CE124F">
        <w:rPr>
          <w:shd w:val="clear" w:color="auto" w:fill="FFFFFF"/>
        </w:rPr>
        <w:t xml:space="preserve">по СЗХ заменила фразу «устройство(а) визуализации движения задним ходом» на «устройства заднего обзора и обнаружения сзади», что скажется на тексте Правил № 158 ООН, разработанном </w:t>
      </w:r>
      <w:r w:rsidRPr="00CE124F">
        <w:t>НРГ по УУДНБ</w:t>
      </w:r>
      <w:r w:rsidRPr="00CE124F">
        <w:rPr>
          <w:shd w:val="clear" w:color="auto" w:fill="FFFFFF"/>
        </w:rPr>
        <w:t>.</w:t>
      </w:r>
    </w:p>
    <w:p w14:paraId="2B33B98A" w14:textId="237ECFB5" w:rsidR="00BF2C59" w:rsidRPr="00CE124F" w:rsidRDefault="00BF2C59" w:rsidP="00BF2C59">
      <w:pPr>
        <w:spacing w:after="120"/>
        <w:ind w:left="1134" w:right="1134"/>
        <w:jc w:val="both"/>
      </w:pPr>
      <w:r w:rsidRPr="00CE124F">
        <w:t>122.</w:t>
      </w:r>
      <w:r w:rsidRPr="00CE124F">
        <w:tab/>
        <w:t xml:space="preserve">Эксперт от Швейцарии предложил экспертам GRSG направить любые замечания по поводу представленной информации Председателю </w:t>
      </w:r>
      <w:r w:rsidRPr="00CE124F">
        <w:rPr>
          <w:shd w:val="clear" w:color="auto" w:fill="FFFFFF"/>
        </w:rPr>
        <w:t>ЦГ</w:t>
      </w:r>
      <w:r w:rsidR="00F61A87">
        <w:rPr>
          <w:shd w:val="clear" w:color="auto" w:fill="FFFFFF"/>
        </w:rPr>
        <w:t xml:space="preserve"> </w:t>
      </w:r>
      <w:r w:rsidRPr="00CE124F">
        <w:rPr>
          <w:shd w:val="clear" w:color="auto" w:fill="FFFFFF"/>
        </w:rPr>
        <w:t>по СЗХ</w:t>
      </w:r>
      <w:r w:rsidRPr="00CE124F">
        <w:t xml:space="preserve"> </w:t>
      </w:r>
      <w:r w:rsidR="00F61A87">
        <w:br/>
      </w:r>
      <w:r w:rsidRPr="00CE124F">
        <w:t xml:space="preserve">(г-н Хироюки </w:t>
      </w:r>
      <w:proofErr w:type="spellStart"/>
      <w:r w:rsidRPr="00CE124F">
        <w:t>Хоузу</w:t>
      </w:r>
      <w:proofErr w:type="spellEnd"/>
      <w:r w:rsidRPr="00CE124F">
        <w:t xml:space="preserve"> </w:t>
      </w:r>
      <w:r w:rsidR="00F61A87">
        <w:rPr>
          <w:rFonts w:cs="Times New Roman"/>
        </w:rPr>
        <w:t>⸺</w:t>
      </w:r>
      <w:r w:rsidRPr="00CE124F">
        <w:t xml:space="preserve"> </w:t>
      </w:r>
      <w:hyperlink r:id="rId9" w:history="1">
        <w:r w:rsidR="00CC002F" w:rsidRPr="00FA1214">
          <w:rPr>
            <w:rStyle w:val="af2"/>
          </w:rPr>
          <w:t>houzu@ntsel.go.jp</w:t>
        </w:r>
      </w:hyperlink>
      <w:r w:rsidRPr="00CE124F">
        <w:t xml:space="preserve">) или секретарю </w:t>
      </w:r>
      <w:r w:rsidRPr="00CE124F">
        <w:rPr>
          <w:shd w:val="clear" w:color="auto" w:fill="FFFFFF"/>
        </w:rPr>
        <w:t>ЦГ</w:t>
      </w:r>
      <w:r w:rsidR="00F61A87">
        <w:rPr>
          <w:shd w:val="clear" w:color="auto" w:fill="FFFFFF"/>
        </w:rPr>
        <w:t xml:space="preserve"> </w:t>
      </w:r>
      <w:r w:rsidRPr="00CE124F">
        <w:rPr>
          <w:shd w:val="clear" w:color="auto" w:fill="FFFFFF"/>
        </w:rPr>
        <w:t>по СЗХ</w:t>
      </w:r>
      <w:r w:rsidRPr="00CE124F">
        <w:t xml:space="preserve"> (г-н Манфред </w:t>
      </w:r>
      <w:proofErr w:type="spellStart"/>
      <w:r w:rsidRPr="00CE124F">
        <w:t>Клопотек</w:t>
      </w:r>
      <w:proofErr w:type="spellEnd"/>
      <w:r w:rsidRPr="00CE124F">
        <w:t xml:space="preserve"> </w:t>
      </w:r>
      <w:r w:rsidR="00F61A87">
        <w:rPr>
          <w:rFonts w:cs="Times New Roman"/>
        </w:rPr>
        <w:t>⸺</w:t>
      </w:r>
      <w:r w:rsidRPr="00CE124F">
        <w:t xml:space="preserve"> </w:t>
      </w:r>
      <w:hyperlink r:id="rId10" w:history="1">
        <w:r w:rsidRPr="00CE124F">
          <w:rPr>
            <w:rStyle w:val="af2"/>
          </w:rPr>
          <w:t>manfred.klopotek@scania.com</w:t>
        </w:r>
      </w:hyperlink>
      <w:r w:rsidRPr="00CE124F">
        <w:t xml:space="preserve">). Он проинформировал GRSG, что следующее совещание </w:t>
      </w:r>
      <w:r w:rsidRPr="00CE124F">
        <w:rPr>
          <w:shd w:val="clear" w:color="auto" w:fill="FFFFFF"/>
        </w:rPr>
        <w:t>ЦГ по СЗХ</w:t>
      </w:r>
      <w:r w:rsidRPr="00CE124F">
        <w:t xml:space="preserve"> состоится 29 апреля 2021 года, а следующая сессия GRBP запланирована на сентябрь 2021 года.</w:t>
      </w:r>
    </w:p>
    <w:p w14:paraId="7A61A1FF" w14:textId="76EB11D0" w:rsidR="00BF2C59" w:rsidRPr="00CE124F" w:rsidRDefault="00BF2C59" w:rsidP="00BF2C59">
      <w:pPr>
        <w:spacing w:after="120"/>
        <w:ind w:left="1134" w:right="1134"/>
        <w:jc w:val="both"/>
      </w:pPr>
      <w:r w:rsidRPr="00CE124F">
        <w:t>123.</w:t>
      </w:r>
      <w:r w:rsidRPr="00CE124F">
        <w:tab/>
        <w:t xml:space="preserve">GRSG приветствовала информацию, представленную экспертом от Швейцарии от имени </w:t>
      </w:r>
      <w:r w:rsidRPr="00CE124F">
        <w:rPr>
          <w:shd w:val="clear" w:color="auto" w:fill="FFFFFF"/>
        </w:rPr>
        <w:t>ЦГ по СЗХ</w:t>
      </w:r>
      <w:r w:rsidRPr="00CE124F">
        <w:t xml:space="preserve">, и предложила заинтересованным сторонам направить соответствующие замечания через своих представителей в </w:t>
      </w:r>
      <w:r w:rsidRPr="00CE124F">
        <w:rPr>
          <w:shd w:val="clear" w:color="auto" w:fill="FFFFFF"/>
        </w:rPr>
        <w:t>ЦГ</w:t>
      </w:r>
      <w:r w:rsidR="00F61A87">
        <w:rPr>
          <w:shd w:val="clear" w:color="auto" w:fill="FFFFFF"/>
        </w:rPr>
        <w:t xml:space="preserve"> </w:t>
      </w:r>
      <w:r w:rsidRPr="00CE124F">
        <w:rPr>
          <w:shd w:val="clear" w:color="auto" w:fill="FFFFFF"/>
        </w:rPr>
        <w:t>по СЗХ</w:t>
      </w:r>
      <w:r w:rsidRPr="00CE124F">
        <w:t>.</w:t>
      </w:r>
    </w:p>
    <w:p w14:paraId="51A46733" w14:textId="77777777" w:rsidR="00CC002F" w:rsidRDefault="00CC002F">
      <w:pPr>
        <w:suppressAutoHyphens w:val="0"/>
        <w:spacing w:line="240" w:lineRule="auto"/>
        <w:rPr>
          <w:rFonts w:eastAsia="Times New Roman" w:cs="Times New Roman"/>
          <w:b/>
          <w:sz w:val="24"/>
          <w:szCs w:val="20"/>
          <w:lang w:eastAsia="ru-RU"/>
        </w:rPr>
      </w:pPr>
      <w:r>
        <w:br w:type="page"/>
      </w:r>
    </w:p>
    <w:p w14:paraId="0E909CB1" w14:textId="52F30F72" w:rsidR="00BF2C59" w:rsidRPr="00CE124F" w:rsidRDefault="00BF2C59" w:rsidP="00CC002F">
      <w:pPr>
        <w:pStyle w:val="H1G"/>
      </w:pPr>
      <w:r w:rsidRPr="00CE124F">
        <w:lastRenderedPageBreak/>
        <w:tab/>
        <w:t>B.</w:t>
      </w:r>
      <w:r w:rsidRPr="00CE124F">
        <w:tab/>
      </w:r>
      <w:r w:rsidRPr="00CE124F">
        <w:rPr>
          <w:shd w:val="clear" w:color="auto" w:fill="FFFFFF"/>
        </w:rPr>
        <w:t>Вопросы, рассматриваемые</w:t>
      </w:r>
      <w:r w:rsidRPr="00CE124F">
        <w:t xml:space="preserve"> GRSG </w:t>
      </w:r>
      <w:r w:rsidRPr="00CE124F">
        <w:rPr>
          <w:shd w:val="clear" w:color="auto" w:fill="FFFFFF"/>
        </w:rPr>
        <w:t xml:space="preserve">в рамках Программы работы Всемирного форума </w:t>
      </w:r>
      <w:proofErr w:type="gramStart"/>
      <w:r w:rsidRPr="00CE124F">
        <w:rPr>
          <w:shd w:val="clear" w:color="auto" w:fill="FFFFFF"/>
        </w:rPr>
        <w:t>для согласования</w:t>
      </w:r>
      <w:proofErr w:type="gramEnd"/>
      <w:r w:rsidRPr="00CE124F">
        <w:rPr>
          <w:shd w:val="clear" w:color="auto" w:fill="FFFFFF"/>
        </w:rPr>
        <w:t xml:space="preserve"> правил в области транспортных средств</w:t>
      </w:r>
    </w:p>
    <w:p w14:paraId="5CD7D8E3" w14:textId="77777777" w:rsidR="00BF2C59" w:rsidRPr="00CE124F" w:rsidRDefault="00BF2C59" w:rsidP="00BF2C59">
      <w:pPr>
        <w:spacing w:after="120"/>
        <w:ind w:left="567" w:firstLine="567"/>
      </w:pPr>
      <w:r w:rsidRPr="00CE124F">
        <w:rPr>
          <w:i/>
          <w:iCs/>
        </w:rPr>
        <w:t>Документация</w:t>
      </w:r>
      <w:r w:rsidRPr="00CE124F">
        <w:rPr>
          <w:i/>
        </w:rPr>
        <w:t>:</w:t>
      </w:r>
      <w:r w:rsidRPr="00CE124F">
        <w:rPr>
          <w:i/>
        </w:rPr>
        <w:tab/>
      </w:r>
      <w:r w:rsidRPr="00CE124F">
        <w:t>ECE/TRANS/WP.29/1157</w:t>
      </w:r>
    </w:p>
    <w:p w14:paraId="5FA86B35" w14:textId="7DFD4B23" w:rsidR="00BF2C59" w:rsidRPr="00CE124F" w:rsidRDefault="00BF2C59" w:rsidP="00BF2C59">
      <w:pPr>
        <w:spacing w:after="120"/>
        <w:ind w:left="1134" w:right="1134"/>
        <w:jc w:val="both"/>
        <w:rPr>
          <w:shd w:val="clear" w:color="auto" w:fill="FFFFFF"/>
        </w:rPr>
      </w:pPr>
      <w:r w:rsidRPr="00CE124F">
        <w:t>124.</w:t>
      </w:r>
      <w:r w:rsidRPr="00CE124F">
        <w:tab/>
      </w:r>
      <w:r w:rsidRPr="00CE124F">
        <w:rPr>
          <w:shd w:val="clear" w:color="auto" w:fill="FFFFFF"/>
        </w:rPr>
        <w:t>Председатель GRSG напомнил о находящихся на рассмотрении GRSG вопросах</w:t>
      </w:r>
      <w:r w:rsidR="00F61A87">
        <w:rPr>
          <w:shd w:val="clear" w:color="auto" w:fill="FFFFFF"/>
        </w:rPr>
        <w:t> </w:t>
      </w:r>
      <w:r w:rsidR="00F61A87">
        <w:rPr>
          <w:rFonts w:cs="Times New Roman"/>
          <w:shd w:val="clear" w:color="auto" w:fill="FFFFFF"/>
        </w:rPr>
        <w:t>⸺</w:t>
      </w:r>
      <w:r w:rsidR="00F61A87">
        <w:rPr>
          <w:shd w:val="clear" w:color="auto" w:fill="FFFFFF"/>
        </w:rPr>
        <w:t> </w:t>
      </w:r>
      <w:r w:rsidRPr="00CE124F">
        <w:rPr>
          <w:shd w:val="clear" w:color="auto" w:fill="FFFFFF"/>
        </w:rPr>
        <w:t xml:space="preserve">основных приоритетах, </w:t>
      </w:r>
      <w:r w:rsidR="00F61A87">
        <w:rPr>
          <w:rFonts w:cs="Times New Roman"/>
          <w:shd w:val="clear" w:color="auto" w:fill="FFFFFF"/>
        </w:rPr>
        <w:t>⸺</w:t>
      </w:r>
      <w:r w:rsidRPr="00CE124F">
        <w:rPr>
          <w:shd w:val="clear" w:color="auto" w:fill="FFFFFF"/>
        </w:rPr>
        <w:t xml:space="preserve"> фигурирующих в таблице 6 документа «Предложение о внесении поправок в Программу работы Всемирного форума для согласования правил в области транспортных средств и его вспомогательных органов, подготовленное Европейской комиссией» (</w:t>
      </w:r>
      <w:r w:rsidRPr="00CE124F">
        <w:t xml:space="preserve">приложение V к </w:t>
      </w:r>
      <w:r w:rsidRPr="00CE124F">
        <w:rPr>
          <w:shd w:val="clear" w:color="auto" w:fill="FFFFFF"/>
        </w:rPr>
        <w:t xml:space="preserve">документу </w:t>
      </w:r>
      <w:r w:rsidRPr="00CE124F">
        <w:t>ECE/TRANS/</w:t>
      </w:r>
      <w:r w:rsidR="00F61A87">
        <w:br/>
      </w:r>
      <w:r w:rsidRPr="00CE124F">
        <w:t>WP.29/1157</w:t>
      </w:r>
      <w:r w:rsidRPr="00CE124F">
        <w:rPr>
          <w:shd w:val="clear" w:color="auto" w:fill="FFFFFF"/>
        </w:rPr>
        <w:t>). Он подчеркнул, что этот документ находится в стадии разработки и обсуждения, что он основан на вкладе Договаривающихся сторон и РГ и что целью является принятие окончательного варианта на сессии WP.29 в июне 2021 года. Он</w:t>
      </w:r>
      <w:r w:rsidR="00F61A87">
        <w:rPr>
          <w:shd w:val="clear" w:color="auto" w:fill="FFFFFF"/>
        </w:rPr>
        <w:t> </w:t>
      </w:r>
      <w:r w:rsidRPr="00CE124F">
        <w:rPr>
          <w:shd w:val="clear" w:color="auto" w:fill="FFFFFF"/>
        </w:rPr>
        <w:t>предложил экспертам GRSG рассмотреть данный документ и представить свои соображения, равно как материалы их делегаций на WP.29, в отношении основных приоритетов работы.</w:t>
      </w:r>
    </w:p>
    <w:p w14:paraId="5B25BBED" w14:textId="77777777" w:rsidR="00BF2C59" w:rsidRPr="00CE124F" w:rsidRDefault="00BF2C59" w:rsidP="00CC002F">
      <w:pPr>
        <w:pStyle w:val="H1G"/>
      </w:pPr>
      <w:r w:rsidRPr="00CE124F">
        <w:tab/>
        <w:t>C.</w:t>
      </w:r>
      <w:r w:rsidRPr="00CE124F">
        <w:tab/>
      </w:r>
      <w:r w:rsidRPr="00CE124F">
        <w:rPr>
          <w:shd w:val="clear" w:color="auto" w:fill="FFFFFF"/>
        </w:rPr>
        <w:t>Правила № 34 ООН (предотвращение опасности возникновения пожара)</w:t>
      </w:r>
    </w:p>
    <w:p w14:paraId="51A74D9C" w14:textId="5DE910D4" w:rsidR="00BF2C59" w:rsidRPr="00CE124F" w:rsidRDefault="00BF2C59" w:rsidP="00BF2C59">
      <w:pPr>
        <w:spacing w:after="120"/>
        <w:ind w:left="567" w:firstLine="567"/>
        <w:rPr>
          <w:i/>
        </w:rPr>
      </w:pPr>
      <w:r w:rsidRPr="00CE124F">
        <w:rPr>
          <w:i/>
          <w:iCs/>
        </w:rPr>
        <w:t>Документация</w:t>
      </w:r>
      <w:r w:rsidRPr="00CE124F">
        <w:rPr>
          <w:i/>
        </w:rPr>
        <w:t>:</w:t>
      </w:r>
      <w:r w:rsidRPr="00CE124F">
        <w:rPr>
          <w:i/>
        </w:rPr>
        <w:tab/>
      </w:r>
      <w:r w:rsidRPr="00CE124F">
        <w:t>неофициальный документ</w:t>
      </w:r>
      <w:r w:rsidR="00BC6BCF">
        <w:t>:</w:t>
      </w:r>
      <w:r w:rsidRPr="00CE124F">
        <w:rPr>
          <w:iCs/>
        </w:rPr>
        <w:t xml:space="preserve"> GRSG-121-41</w:t>
      </w:r>
    </w:p>
    <w:p w14:paraId="1A5943B3" w14:textId="77777777" w:rsidR="00BF2C59" w:rsidRPr="00CE124F" w:rsidRDefault="00BF2C59" w:rsidP="00BF2C59">
      <w:pPr>
        <w:spacing w:after="120"/>
        <w:ind w:left="1134" w:right="1134"/>
        <w:jc w:val="both"/>
      </w:pPr>
      <w:r w:rsidRPr="00CE124F">
        <w:t>125.</w:t>
      </w:r>
      <w:r w:rsidRPr="00CE124F">
        <w:tab/>
        <w:t>Эксперт от МОПАП внесла предложение по поправкам к Правилам № 34 ООН (GRSG-121-41), имеющее целью избежать двойного официального утверждения в том, что касается пожарных рисков, путем исключения из Правил № 34 ООН испытаний на удар для транспортных средств категорий M</w:t>
      </w:r>
      <w:r w:rsidRPr="00CE124F">
        <w:rPr>
          <w:vertAlign w:val="subscript"/>
        </w:rPr>
        <w:t>1</w:t>
      </w:r>
      <w:r w:rsidRPr="00CE124F">
        <w:t xml:space="preserve"> и N</w:t>
      </w:r>
      <w:r w:rsidRPr="00CE124F">
        <w:rPr>
          <w:vertAlign w:val="subscript"/>
        </w:rPr>
        <w:t>1</w:t>
      </w:r>
      <w:r w:rsidRPr="00CE124F">
        <w:t>. Она пояснила, что эти транспортные средства уже подпадают под действие правил № 94, 95 и 153 ООН, причем Правила № 153 ООН более адекватно охватывают аспект предотвращения опасности возникновения пожара, нежели Правила № 34 ООН, поскольку их требования распространяются на безопасность топлива, а также безопасность электромобилей и водородную безопасность. Она предложила Договаривающимся сторонам направить МОПАП свои замечания по данному предложению.</w:t>
      </w:r>
    </w:p>
    <w:p w14:paraId="6D86DE53" w14:textId="59575467" w:rsidR="00BF2C59" w:rsidRPr="00CE124F" w:rsidRDefault="00BF2C59" w:rsidP="00BF2C59">
      <w:pPr>
        <w:spacing w:after="120"/>
        <w:ind w:left="1134" w:right="1134"/>
        <w:jc w:val="both"/>
      </w:pPr>
      <w:r w:rsidRPr="00CE124F">
        <w:t>126.</w:t>
      </w:r>
      <w:r w:rsidRPr="00CE124F">
        <w:tab/>
      </w:r>
      <w:r w:rsidRPr="00CE124F">
        <w:rPr>
          <w:shd w:val="clear" w:color="auto" w:fill="FFFFFF"/>
        </w:rPr>
        <w:t>GRSG рассмотрела документ</w:t>
      </w:r>
      <w:r w:rsidR="00F61A87">
        <w:rPr>
          <w:shd w:val="clear" w:color="auto" w:fill="FFFFFF"/>
        </w:rPr>
        <w:t xml:space="preserve"> </w:t>
      </w:r>
      <w:r w:rsidRPr="00CE124F">
        <w:t xml:space="preserve">GRSG-121-41, в котором предлагаются </w:t>
      </w:r>
      <w:r w:rsidRPr="00CE124F">
        <w:rPr>
          <w:shd w:val="clear" w:color="auto" w:fill="FFFFFF"/>
        </w:rPr>
        <w:t>поправки к Правилам № 34 ООН, и поручила представить его в качестве официального документа для рассмотрения на сессии GRSG в октябре 2021 года.</w:t>
      </w:r>
    </w:p>
    <w:p w14:paraId="6A0C0E1C" w14:textId="77777777" w:rsidR="00BF2C59" w:rsidRPr="00CE124F" w:rsidRDefault="00BF2C59" w:rsidP="00BF2C59">
      <w:pPr>
        <w:suppressAutoHyphens w:val="0"/>
        <w:spacing w:line="240" w:lineRule="auto"/>
      </w:pPr>
      <w:r w:rsidRPr="00CE124F">
        <w:br w:type="page"/>
      </w:r>
    </w:p>
    <w:bookmarkEnd w:id="10"/>
    <w:p w14:paraId="6B864107" w14:textId="77777777" w:rsidR="00BF2C59" w:rsidRPr="00F61A87" w:rsidRDefault="00BF2C59" w:rsidP="00F61A87">
      <w:pPr>
        <w:pStyle w:val="HChG"/>
        <w:rPr>
          <w:lang w:val="en-US"/>
        </w:rPr>
      </w:pPr>
      <w:r w:rsidRPr="00F61A87">
        <w:lastRenderedPageBreak/>
        <w:t>Приложение</w:t>
      </w:r>
      <w:r w:rsidRPr="00F61A87">
        <w:rPr>
          <w:lang w:val="en-US"/>
        </w:rPr>
        <w:t xml:space="preserve"> I</w:t>
      </w:r>
    </w:p>
    <w:p w14:paraId="07E2D298" w14:textId="77777777" w:rsidR="00CC002F" w:rsidRPr="00CC002F" w:rsidRDefault="00CC002F" w:rsidP="00CC002F">
      <w:pPr>
        <w:ind w:right="708"/>
        <w:jc w:val="right"/>
        <w:rPr>
          <w:lang w:val="en-US"/>
        </w:rPr>
      </w:pPr>
      <w:r w:rsidRPr="00CC002F">
        <w:rPr>
          <w:lang w:val="en-US"/>
        </w:rPr>
        <w:t>[English only]</w:t>
      </w:r>
    </w:p>
    <w:p w14:paraId="23B5D94E" w14:textId="77777777" w:rsidR="00CC002F" w:rsidRPr="00CC002F" w:rsidRDefault="00CC002F" w:rsidP="00CC002F">
      <w:pPr>
        <w:pStyle w:val="HChG"/>
        <w:keepNext w:val="0"/>
        <w:keepLines w:val="0"/>
        <w:widowControl w:val="0"/>
        <w:rPr>
          <w:lang w:val="en-US"/>
        </w:rPr>
      </w:pPr>
      <w:r w:rsidRPr="00CC002F">
        <w:rPr>
          <w:lang w:val="en-US"/>
        </w:rPr>
        <w:tab/>
      </w:r>
      <w:r w:rsidRPr="00CC002F">
        <w:rPr>
          <w:lang w:val="en-US"/>
        </w:rPr>
        <w:tab/>
        <w:t>List of informal documents considered during the meeting</w:t>
      </w:r>
    </w:p>
    <w:p w14:paraId="125E3D27" w14:textId="77777777" w:rsidR="00CC002F" w:rsidRPr="00CC002F" w:rsidRDefault="00CC002F" w:rsidP="00CC002F">
      <w:pPr>
        <w:pStyle w:val="H1G"/>
        <w:keepNext w:val="0"/>
        <w:keepLines w:val="0"/>
        <w:widowControl w:val="0"/>
        <w:spacing w:before="120"/>
        <w:rPr>
          <w:lang w:val="en-US"/>
        </w:rPr>
      </w:pPr>
      <w:r w:rsidRPr="00CC002F">
        <w:rPr>
          <w:lang w:val="en-US"/>
        </w:rPr>
        <w:tab/>
      </w:r>
      <w:r w:rsidRPr="00CC002F">
        <w:rPr>
          <w:lang w:val="en-US"/>
        </w:rPr>
        <w:tab/>
        <w:t>List of informal documents (GRSG-121-…) distributed during the meeting (English only)</w:t>
      </w:r>
    </w:p>
    <w:tbl>
      <w:tblPr>
        <w:tblW w:w="8931" w:type="dxa"/>
        <w:tblLayout w:type="fixed"/>
        <w:tblCellMar>
          <w:left w:w="0" w:type="dxa"/>
          <w:right w:w="0" w:type="dxa"/>
        </w:tblCellMar>
        <w:tblLook w:val="01E0" w:firstRow="1" w:lastRow="1" w:firstColumn="1" w:lastColumn="1" w:noHBand="0" w:noVBand="0"/>
      </w:tblPr>
      <w:tblGrid>
        <w:gridCol w:w="666"/>
        <w:gridCol w:w="6705"/>
        <w:gridCol w:w="851"/>
        <w:gridCol w:w="709"/>
      </w:tblGrid>
      <w:tr w:rsidR="00CC002F" w:rsidRPr="00A139AF" w14:paraId="657E93C0" w14:textId="77777777" w:rsidTr="001877BF">
        <w:trPr>
          <w:tblHeader/>
        </w:trPr>
        <w:tc>
          <w:tcPr>
            <w:tcW w:w="666" w:type="dxa"/>
            <w:shd w:val="clear" w:color="auto" w:fill="auto"/>
          </w:tcPr>
          <w:p w14:paraId="445CB1C2" w14:textId="77777777" w:rsidR="00CC002F" w:rsidRPr="00A139AF" w:rsidRDefault="00CC002F" w:rsidP="00CC002F">
            <w:pPr>
              <w:pStyle w:val="ae"/>
              <w:tabs>
                <w:tab w:val="clear" w:pos="1021"/>
              </w:tabs>
              <w:ind w:left="0" w:right="0" w:firstLine="0"/>
              <w:jc w:val="center"/>
              <w:rPr>
                <w:i/>
                <w:szCs w:val="18"/>
              </w:rPr>
            </w:pPr>
            <w:proofErr w:type="spellStart"/>
            <w:r w:rsidRPr="00A139AF">
              <w:rPr>
                <w:i/>
                <w:szCs w:val="18"/>
              </w:rPr>
              <w:t>No</w:t>
            </w:r>
            <w:proofErr w:type="spellEnd"/>
            <w:r w:rsidRPr="00A139AF">
              <w:rPr>
                <w:i/>
                <w:szCs w:val="18"/>
              </w:rPr>
              <w:t>.</w:t>
            </w:r>
          </w:p>
        </w:tc>
        <w:tc>
          <w:tcPr>
            <w:tcW w:w="6705" w:type="dxa"/>
            <w:shd w:val="clear" w:color="auto" w:fill="auto"/>
          </w:tcPr>
          <w:p w14:paraId="331C4498" w14:textId="77777777" w:rsidR="00CC002F" w:rsidRPr="00A139AF" w:rsidRDefault="00CC002F" w:rsidP="00CC002F">
            <w:pPr>
              <w:pStyle w:val="ae"/>
              <w:ind w:left="113" w:right="34" w:firstLine="0"/>
              <w:rPr>
                <w:i/>
                <w:szCs w:val="18"/>
              </w:rPr>
            </w:pPr>
            <w:r w:rsidRPr="00A139AF">
              <w:rPr>
                <w:i/>
                <w:szCs w:val="18"/>
              </w:rPr>
              <w:t>(</w:t>
            </w:r>
            <w:proofErr w:type="spellStart"/>
            <w:r w:rsidRPr="00A139AF">
              <w:rPr>
                <w:i/>
                <w:szCs w:val="18"/>
              </w:rPr>
              <w:t>Author</w:t>
            </w:r>
            <w:proofErr w:type="spellEnd"/>
            <w:r w:rsidRPr="00A139AF">
              <w:rPr>
                <w:i/>
                <w:szCs w:val="18"/>
              </w:rPr>
              <w:t xml:space="preserve">) </w:t>
            </w:r>
            <w:proofErr w:type="spellStart"/>
            <w:r w:rsidRPr="00A139AF">
              <w:rPr>
                <w:i/>
                <w:szCs w:val="18"/>
              </w:rPr>
              <w:t>Title</w:t>
            </w:r>
            <w:proofErr w:type="spellEnd"/>
          </w:p>
        </w:tc>
        <w:tc>
          <w:tcPr>
            <w:tcW w:w="851" w:type="dxa"/>
            <w:shd w:val="clear" w:color="auto" w:fill="auto"/>
          </w:tcPr>
          <w:p w14:paraId="5E804698" w14:textId="77777777" w:rsidR="00CC002F" w:rsidRPr="00A139AF" w:rsidRDefault="00CC002F" w:rsidP="00CC002F">
            <w:pPr>
              <w:pStyle w:val="ae"/>
              <w:tabs>
                <w:tab w:val="clear" w:pos="1021"/>
                <w:tab w:val="left" w:pos="830"/>
              </w:tabs>
              <w:ind w:left="0" w:right="0" w:firstLine="0"/>
              <w:jc w:val="center"/>
              <w:rPr>
                <w:i/>
                <w:szCs w:val="18"/>
              </w:rPr>
            </w:pPr>
            <w:proofErr w:type="spellStart"/>
            <w:r w:rsidRPr="00A139AF">
              <w:rPr>
                <w:i/>
                <w:szCs w:val="18"/>
              </w:rPr>
              <w:t>Follow-up</w:t>
            </w:r>
            <w:proofErr w:type="spellEnd"/>
          </w:p>
        </w:tc>
        <w:tc>
          <w:tcPr>
            <w:tcW w:w="709" w:type="dxa"/>
          </w:tcPr>
          <w:p w14:paraId="7A212B14" w14:textId="77777777" w:rsidR="00CC002F" w:rsidRPr="00A139AF" w:rsidRDefault="00CC002F" w:rsidP="00CC002F">
            <w:pPr>
              <w:pStyle w:val="ae"/>
              <w:tabs>
                <w:tab w:val="clear" w:pos="1021"/>
                <w:tab w:val="left" w:pos="280"/>
                <w:tab w:val="left" w:pos="850"/>
              </w:tabs>
              <w:ind w:left="-283" w:right="0" w:firstLine="123"/>
              <w:jc w:val="center"/>
              <w:rPr>
                <w:i/>
                <w:szCs w:val="18"/>
              </w:rPr>
            </w:pPr>
            <w:proofErr w:type="spellStart"/>
            <w:r w:rsidRPr="00A139AF">
              <w:rPr>
                <w:i/>
                <w:szCs w:val="18"/>
              </w:rPr>
              <w:t>Agenda</w:t>
            </w:r>
            <w:proofErr w:type="spellEnd"/>
          </w:p>
        </w:tc>
      </w:tr>
      <w:tr w:rsidR="00CC002F" w:rsidRPr="00A139AF" w14:paraId="0C684A5A" w14:textId="77777777" w:rsidTr="001877BF">
        <w:tc>
          <w:tcPr>
            <w:tcW w:w="666" w:type="dxa"/>
            <w:shd w:val="clear" w:color="auto" w:fill="auto"/>
          </w:tcPr>
          <w:p w14:paraId="43F725C2" w14:textId="77777777" w:rsidR="00CC002F" w:rsidRPr="00A139AF" w:rsidRDefault="00CC002F" w:rsidP="00CC002F">
            <w:pPr>
              <w:widowControl w:val="0"/>
              <w:spacing w:before="57" w:after="24" w:line="240" w:lineRule="auto"/>
              <w:jc w:val="center"/>
              <w:rPr>
                <w:sz w:val="18"/>
                <w:szCs w:val="18"/>
              </w:rPr>
            </w:pPr>
            <w:r w:rsidRPr="00A139AF">
              <w:rPr>
                <w:sz w:val="18"/>
                <w:szCs w:val="18"/>
              </w:rPr>
              <w:t>1</w:t>
            </w:r>
          </w:p>
        </w:tc>
        <w:tc>
          <w:tcPr>
            <w:tcW w:w="6705" w:type="dxa"/>
            <w:shd w:val="clear" w:color="auto" w:fill="auto"/>
          </w:tcPr>
          <w:p w14:paraId="7B706AB9"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(GRSG Chair) Running order of the 121st virtual session of GRSG (12-16 Apr 2021)</w:t>
            </w:r>
          </w:p>
        </w:tc>
        <w:tc>
          <w:tcPr>
            <w:tcW w:w="851" w:type="dxa"/>
            <w:shd w:val="clear" w:color="auto" w:fill="auto"/>
          </w:tcPr>
          <w:p w14:paraId="22BB46F3"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(e)</w:t>
            </w:r>
          </w:p>
        </w:tc>
        <w:tc>
          <w:tcPr>
            <w:tcW w:w="709" w:type="dxa"/>
          </w:tcPr>
          <w:p w14:paraId="059DA8FB"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w:t>
            </w:r>
          </w:p>
        </w:tc>
      </w:tr>
      <w:tr w:rsidR="00CC002F" w:rsidRPr="00A139AF" w14:paraId="22A43A55" w14:textId="77777777" w:rsidTr="001877BF">
        <w:tc>
          <w:tcPr>
            <w:tcW w:w="666" w:type="dxa"/>
            <w:shd w:val="clear" w:color="auto" w:fill="auto"/>
          </w:tcPr>
          <w:p w14:paraId="17F915C5" w14:textId="77777777" w:rsidR="00CC002F" w:rsidRPr="00A139AF" w:rsidRDefault="00CC002F" w:rsidP="00CC002F">
            <w:pPr>
              <w:widowControl w:val="0"/>
              <w:spacing w:before="57" w:after="24" w:line="240" w:lineRule="auto"/>
              <w:jc w:val="center"/>
              <w:rPr>
                <w:sz w:val="18"/>
                <w:szCs w:val="18"/>
              </w:rPr>
            </w:pPr>
            <w:r w:rsidRPr="00A139AF">
              <w:rPr>
                <w:sz w:val="18"/>
                <w:szCs w:val="18"/>
              </w:rPr>
              <w:t>2</w:t>
            </w:r>
          </w:p>
        </w:tc>
        <w:tc>
          <w:tcPr>
            <w:tcW w:w="6705" w:type="dxa"/>
            <w:shd w:val="clear" w:color="auto" w:fill="auto"/>
          </w:tcPr>
          <w:p w14:paraId="49C4ED73"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UN Regulation No. 107 (General construction M2 &amp; M3) Position paper on provisions for the safe transport of children in buses and coaches</w:t>
            </w:r>
          </w:p>
        </w:tc>
        <w:tc>
          <w:tcPr>
            <w:tcW w:w="851" w:type="dxa"/>
            <w:shd w:val="clear" w:color="auto" w:fill="auto"/>
          </w:tcPr>
          <w:p w14:paraId="22D6282D"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0CD00032"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2(a)</w:t>
            </w:r>
          </w:p>
        </w:tc>
      </w:tr>
      <w:tr w:rsidR="00CC002F" w:rsidRPr="00A139AF" w14:paraId="33A0AAFB" w14:textId="77777777" w:rsidTr="001877BF">
        <w:tc>
          <w:tcPr>
            <w:tcW w:w="666" w:type="dxa"/>
            <w:shd w:val="clear" w:color="auto" w:fill="auto"/>
          </w:tcPr>
          <w:p w14:paraId="115EA340" w14:textId="77777777" w:rsidR="00CC002F" w:rsidRPr="00A139AF" w:rsidRDefault="00CC002F" w:rsidP="00CC002F">
            <w:pPr>
              <w:widowControl w:val="0"/>
              <w:spacing w:before="57" w:after="24" w:line="240" w:lineRule="auto"/>
              <w:jc w:val="center"/>
              <w:rPr>
                <w:sz w:val="18"/>
                <w:szCs w:val="18"/>
              </w:rPr>
            </w:pPr>
            <w:r w:rsidRPr="00A139AF">
              <w:rPr>
                <w:sz w:val="18"/>
                <w:szCs w:val="18"/>
              </w:rPr>
              <w:t>3</w:t>
            </w:r>
          </w:p>
        </w:tc>
        <w:tc>
          <w:tcPr>
            <w:tcW w:w="6705" w:type="dxa"/>
            <w:shd w:val="clear" w:color="auto" w:fill="auto"/>
          </w:tcPr>
          <w:p w14:paraId="76A995F4"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IWG Safer Transport of Children in Buses and Coaches</w:t>
            </w:r>
          </w:p>
        </w:tc>
        <w:tc>
          <w:tcPr>
            <w:tcW w:w="851" w:type="dxa"/>
            <w:shd w:val="clear" w:color="auto" w:fill="auto"/>
          </w:tcPr>
          <w:p w14:paraId="62EAAB53"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5FBB6864"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2(a)</w:t>
            </w:r>
          </w:p>
        </w:tc>
      </w:tr>
      <w:tr w:rsidR="00CC002F" w:rsidRPr="00A139AF" w14:paraId="65C187AF" w14:textId="77777777" w:rsidTr="001877BF">
        <w:tc>
          <w:tcPr>
            <w:tcW w:w="666" w:type="dxa"/>
            <w:shd w:val="clear" w:color="auto" w:fill="auto"/>
          </w:tcPr>
          <w:p w14:paraId="35CC332E" w14:textId="77777777" w:rsidR="00CC002F" w:rsidRPr="00A139AF" w:rsidRDefault="00CC002F" w:rsidP="00CC002F">
            <w:pPr>
              <w:widowControl w:val="0"/>
              <w:spacing w:before="57" w:after="24" w:line="240" w:lineRule="auto"/>
              <w:jc w:val="center"/>
              <w:rPr>
                <w:sz w:val="18"/>
                <w:szCs w:val="18"/>
              </w:rPr>
            </w:pPr>
            <w:r w:rsidRPr="00A139AF">
              <w:rPr>
                <w:sz w:val="18"/>
                <w:szCs w:val="18"/>
              </w:rPr>
              <w:t>4</w:t>
            </w:r>
          </w:p>
        </w:tc>
        <w:tc>
          <w:tcPr>
            <w:tcW w:w="6705" w:type="dxa"/>
            <w:shd w:val="clear" w:color="auto" w:fill="auto"/>
          </w:tcPr>
          <w:p w14:paraId="75D436F0"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(OICA) Proposal for Supplement 2 to the 03 series of amendments to UN Regulation No. 118 (Burning </w:t>
            </w:r>
            <w:proofErr w:type="spellStart"/>
            <w:r w:rsidRPr="00CC002F">
              <w:rPr>
                <w:sz w:val="18"/>
                <w:szCs w:val="18"/>
                <w:lang w:val="en-US"/>
              </w:rPr>
              <w:t>behaviour</w:t>
            </w:r>
            <w:proofErr w:type="spellEnd"/>
            <w:r w:rsidRPr="00CC002F">
              <w:rPr>
                <w:sz w:val="18"/>
                <w:szCs w:val="18"/>
                <w:lang w:val="en-US"/>
              </w:rPr>
              <w:t xml:space="preserve"> of materials)</w:t>
            </w:r>
          </w:p>
        </w:tc>
        <w:tc>
          <w:tcPr>
            <w:tcW w:w="851" w:type="dxa"/>
            <w:shd w:val="clear" w:color="auto" w:fill="auto"/>
          </w:tcPr>
          <w:p w14:paraId="694C7D1C"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a</w:t>
            </w:r>
            <w:r w:rsidRPr="00A139AF">
              <w:rPr>
                <w:sz w:val="18"/>
                <w:szCs w:val="18"/>
              </w:rPr>
              <w:t>)</w:t>
            </w:r>
          </w:p>
        </w:tc>
        <w:tc>
          <w:tcPr>
            <w:tcW w:w="709" w:type="dxa"/>
          </w:tcPr>
          <w:p w14:paraId="366898FA"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2(b)</w:t>
            </w:r>
          </w:p>
        </w:tc>
      </w:tr>
      <w:tr w:rsidR="00CC002F" w:rsidRPr="00A139AF" w14:paraId="50902FAD" w14:textId="77777777" w:rsidTr="001877BF">
        <w:tc>
          <w:tcPr>
            <w:tcW w:w="666" w:type="dxa"/>
            <w:shd w:val="clear" w:color="auto" w:fill="auto"/>
          </w:tcPr>
          <w:p w14:paraId="4C7F2EBF" w14:textId="77777777" w:rsidR="00CC002F" w:rsidRPr="00A139AF" w:rsidRDefault="00CC002F" w:rsidP="00CC002F">
            <w:pPr>
              <w:widowControl w:val="0"/>
              <w:spacing w:before="57" w:after="24" w:line="240" w:lineRule="auto"/>
              <w:jc w:val="center"/>
              <w:rPr>
                <w:sz w:val="18"/>
                <w:szCs w:val="18"/>
              </w:rPr>
            </w:pPr>
            <w:r w:rsidRPr="00A139AF">
              <w:rPr>
                <w:sz w:val="18"/>
                <w:szCs w:val="18"/>
              </w:rPr>
              <w:t>5</w:t>
            </w:r>
          </w:p>
        </w:tc>
        <w:tc>
          <w:tcPr>
            <w:tcW w:w="6705" w:type="dxa"/>
            <w:shd w:val="clear" w:color="auto" w:fill="auto"/>
          </w:tcPr>
          <w:p w14:paraId="46313DFD" w14:textId="77777777" w:rsidR="00CC002F" w:rsidRPr="00CC002F" w:rsidRDefault="00CC002F" w:rsidP="00CC002F">
            <w:pPr>
              <w:ind w:left="132"/>
              <w:rPr>
                <w:sz w:val="18"/>
                <w:szCs w:val="18"/>
                <w:lang w:val="en-US"/>
              </w:rPr>
            </w:pPr>
            <w:r w:rsidRPr="00CC002F">
              <w:rPr>
                <w:sz w:val="18"/>
                <w:szCs w:val="18"/>
                <w:lang w:val="en-US"/>
              </w:rPr>
              <w:t xml:space="preserve">(Spain) </w:t>
            </w:r>
            <w:r w:rsidRPr="00CC002F">
              <w:rPr>
                <w:bCs/>
                <w:sz w:val="18"/>
                <w:szCs w:val="18"/>
                <w:lang w:val="en-US"/>
              </w:rPr>
              <w:t xml:space="preserve">Proposal for Supplement 2 to the 03 series of amendments and Supplement 5 to the 02 series of amendments to Regulation No. 118 (Burning </w:t>
            </w:r>
            <w:proofErr w:type="spellStart"/>
            <w:r w:rsidRPr="00CC002F">
              <w:rPr>
                <w:bCs/>
                <w:sz w:val="18"/>
                <w:szCs w:val="18"/>
                <w:lang w:val="en-US"/>
              </w:rPr>
              <w:t>behaviour</w:t>
            </w:r>
            <w:proofErr w:type="spellEnd"/>
            <w:r w:rsidRPr="00CC002F">
              <w:rPr>
                <w:bCs/>
                <w:sz w:val="18"/>
                <w:szCs w:val="18"/>
                <w:lang w:val="en-US"/>
              </w:rPr>
              <w:t xml:space="preserve"> of materials)</w:t>
            </w:r>
          </w:p>
        </w:tc>
        <w:tc>
          <w:tcPr>
            <w:tcW w:w="851" w:type="dxa"/>
            <w:shd w:val="clear" w:color="auto" w:fill="auto"/>
          </w:tcPr>
          <w:p w14:paraId="6A23DC43"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7CC5EFD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2(b)</w:t>
            </w:r>
          </w:p>
        </w:tc>
      </w:tr>
      <w:tr w:rsidR="00CC002F" w:rsidRPr="00A139AF" w14:paraId="4A1A2C72" w14:textId="77777777" w:rsidTr="001877BF">
        <w:tc>
          <w:tcPr>
            <w:tcW w:w="666" w:type="dxa"/>
            <w:shd w:val="clear" w:color="auto" w:fill="auto"/>
          </w:tcPr>
          <w:p w14:paraId="4681EED1" w14:textId="77777777" w:rsidR="00CC002F" w:rsidRPr="00A139AF" w:rsidRDefault="00CC002F" w:rsidP="00CC002F">
            <w:pPr>
              <w:widowControl w:val="0"/>
              <w:spacing w:before="57" w:after="24" w:line="240" w:lineRule="auto"/>
              <w:jc w:val="center"/>
              <w:rPr>
                <w:sz w:val="18"/>
                <w:szCs w:val="18"/>
              </w:rPr>
            </w:pPr>
            <w:r w:rsidRPr="00A139AF">
              <w:rPr>
                <w:sz w:val="18"/>
                <w:szCs w:val="18"/>
              </w:rPr>
              <w:t>6</w:t>
            </w:r>
          </w:p>
        </w:tc>
        <w:tc>
          <w:tcPr>
            <w:tcW w:w="6705" w:type="dxa"/>
            <w:shd w:val="clear" w:color="auto" w:fill="auto"/>
          </w:tcPr>
          <w:p w14:paraId="01B3A225"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(Finland) Proposal for Corrigendum 1 for the 02 series of amendments to UN Regulation No. 55 (Mechanical couplings) </w:t>
            </w:r>
          </w:p>
        </w:tc>
        <w:tc>
          <w:tcPr>
            <w:tcW w:w="851" w:type="dxa"/>
            <w:shd w:val="clear" w:color="auto" w:fill="auto"/>
          </w:tcPr>
          <w:p w14:paraId="63600D3A"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c</w:t>
            </w:r>
            <w:r w:rsidRPr="00A139AF">
              <w:rPr>
                <w:sz w:val="18"/>
                <w:szCs w:val="18"/>
              </w:rPr>
              <w:t>)</w:t>
            </w:r>
          </w:p>
        </w:tc>
        <w:tc>
          <w:tcPr>
            <w:tcW w:w="709" w:type="dxa"/>
          </w:tcPr>
          <w:p w14:paraId="76E85538"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5bis</w:t>
            </w:r>
          </w:p>
        </w:tc>
      </w:tr>
      <w:tr w:rsidR="00CC002F" w:rsidRPr="00A139AF" w14:paraId="561799F5" w14:textId="77777777" w:rsidTr="001877BF">
        <w:tc>
          <w:tcPr>
            <w:tcW w:w="666" w:type="dxa"/>
            <w:shd w:val="clear" w:color="auto" w:fill="auto"/>
          </w:tcPr>
          <w:p w14:paraId="6927E8DA" w14:textId="77777777" w:rsidR="00CC002F" w:rsidRPr="00A139AF" w:rsidRDefault="00CC002F" w:rsidP="00CC002F">
            <w:pPr>
              <w:widowControl w:val="0"/>
              <w:spacing w:before="57" w:after="24" w:line="240" w:lineRule="auto"/>
              <w:jc w:val="center"/>
              <w:rPr>
                <w:sz w:val="18"/>
                <w:szCs w:val="18"/>
              </w:rPr>
            </w:pPr>
            <w:r w:rsidRPr="00A139AF">
              <w:rPr>
                <w:sz w:val="18"/>
                <w:szCs w:val="18"/>
              </w:rPr>
              <w:t>7</w:t>
            </w:r>
          </w:p>
        </w:tc>
        <w:tc>
          <w:tcPr>
            <w:tcW w:w="6705" w:type="dxa"/>
            <w:shd w:val="clear" w:color="auto" w:fill="auto"/>
          </w:tcPr>
          <w:p w14:paraId="3B1CF26D"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(VRU-</w:t>
            </w:r>
            <w:proofErr w:type="spellStart"/>
            <w:r w:rsidRPr="00CC002F">
              <w:rPr>
                <w:sz w:val="18"/>
                <w:szCs w:val="18"/>
                <w:lang w:val="en-US"/>
              </w:rPr>
              <w:t>Proxi</w:t>
            </w:r>
            <w:proofErr w:type="spellEnd"/>
            <w:r w:rsidRPr="00CC002F">
              <w:rPr>
                <w:sz w:val="18"/>
                <w:szCs w:val="18"/>
                <w:lang w:val="en-US"/>
              </w:rPr>
              <w:t>) Proposal for amending working document ECE/TRANS/WP.29/GRSG/2021/4 concerning a proposal for Supplement 3 to UN Regulation No. 151 (Blind Spot Information Systems)</w:t>
            </w:r>
          </w:p>
        </w:tc>
        <w:tc>
          <w:tcPr>
            <w:tcW w:w="851" w:type="dxa"/>
            <w:shd w:val="clear" w:color="auto" w:fill="auto"/>
          </w:tcPr>
          <w:p w14:paraId="608D0368"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a</w:t>
            </w:r>
            <w:r w:rsidRPr="00A139AF">
              <w:rPr>
                <w:sz w:val="18"/>
                <w:szCs w:val="18"/>
              </w:rPr>
              <w:t>)</w:t>
            </w:r>
          </w:p>
        </w:tc>
        <w:tc>
          <w:tcPr>
            <w:tcW w:w="709" w:type="dxa"/>
          </w:tcPr>
          <w:p w14:paraId="1CC89562"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4(b)</w:t>
            </w:r>
          </w:p>
        </w:tc>
      </w:tr>
      <w:tr w:rsidR="00CC002F" w:rsidRPr="00A139AF" w14:paraId="445C5334" w14:textId="77777777" w:rsidTr="001877BF">
        <w:tc>
          <w:tcPr>
            <w:tcW w:w="666" w:type="dxa"/>
            <w:shd w:val="clear" w:color="auto" w:fill="auto"/>
          </w:tcPr>
          <w:p w14:paraId="627A1F2C" w14:textId="77777777" w:rsidR="00CC002F" w:rsidRPr="00A139AF" w:rsidRDefault="00CC002F" w:rsidP="00CC002F">
            <w:pPr>
              <w:widowControl w:val="0"/>
              <w:spacing w:before="57" w:after="24" w:line="240" w:lineRule="auto"/>
              <w:jc w:val="center"/>
              <w:rPr>
                <w:sz w:val="18"/>
                <w:szCs w:val="18"/>
              </w:rPr>
            </w:pPr>
            <w:r w:rsidRPr="00A139AF">
              <w:rPr>
                <w:sz w:val="18"/>
                <w:szCs w:val="18"/>
              </w:rPr>
              <w:t>8</w:t>
            </w:r>
          </w:p>
        </w:tc>
        <w:tc>
          <w:tcPr>
            <w:tcW w:w="6705" w:type="dxa"/>
            <w:shd w:val="clear" w:color="auto" w:fill="auto"/>
          </w:tcPr>
          <w:p w14:paraId="020ACCA8"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(VRU-</w:t>
            </w:r>
            <w:proofErr w:type="spellStart"/>
            <w:r w:rsidRPr="00CC002F">
              <w:rPr>
                <w:sz w:val="18"/>
                <w:szCs w:val="18"/>
                <w:lang w:val="en-US"/>
              </w:rPr>
              <w:t>Proxi</w:t>
            </w:r>
            <w:proofErr w:type="spellEnd"/>
            <w:r w:rsidRPr="00CC002F">
              <w:rPr>
                <w:sz w:val="18"/>
                <w:szCs w:val="18"/>
                <w:lang w:val="en-US"/>
              </w:rPr>
              <w:t>) Proposal for amendment to UN Regulation No. 158 (Reversing motion)</w:t>
            </w:r>
          </w:p>
        </w:tc>
        <w:tc>
          <w:tcPr>
            <w:tcW w:w="851" w:type="dxa"/>
            <w:shd w:val="clear" w:color="auto" w:fill="auto"/>
          </w:tcPr>
          <w:p w14:paraId="7359EB32"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5BA0D6C6"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4(c)</w:t>
            </w:r>
          </w:p>
        </w:tc>
      </w:tr>
      <w:tr w:rsidR="00CC002F" w:rsidRPr="00A139AF" w14:paraId="3FBB3530" w14:textId="77777777" w:rsidTr="001877BF">
        <w:tc>
          <w:tcPr>
            <w:tcW w:w="666" w:type="dxa"/>
            <w:shd w:val="clear" w:color="auto" w:fill="auto"/>
          </w:tcPr>
          <w:p w14:paraId="24F0D399" w14:textId="77777777" w:rsidR="00CC002F" w:rsidRPr="00A139AF" w:rsidRDefault="00CC002F" w:rsidP="00CC002F">
            <w:pPr>
              <w:widowControl w:val="0"/>
              <w:spacing w:before="57" w:after="24" w:line="240" w:lineRule="auto"/>
              <w:jc w:val="center"/>
              <w:rPr>
                <w:sz w:val="18"/>
                <w:szCs w:val="18"/>
              </w:rPr>
            </w:pPr>
            <w:r w:rsidRPr="00A139AF">
              <w:rPr>
                <w:sz w:val="18"/>
                <w:szCs w:val="18"/>
              </w:rPr>
              <w:t>9</w:t>
            </w:r>
          </w:p>
        </w:tc>
        <w:tc>
          <w:tcPr>
            <w:tcW w:w="6705" w:type="dxa"/>
            <w:shd w:val="clear" w:color="auto" w:fill="auto"/>
          </w:tcPr>
          <w:p w14:paraId="45F26907"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(VRU-</w:t>
            </w:r>
            <w:proofErr w:type="spellStart"/>
            <w:r w:rsidRPr="00CC002F">
              <w:rPr>
                <w:sz w:val="18"/>
                <w:szCs w:val="18"/>
                <w:lang w:val="en-US"/>
              </w:rPr>
              <w:t>Proxi</w:t>
            </w:r>
            <w:proofErr w:type="spellEnd"/>
            <w:r w:rsidRPr="00CC002F">
              <w:rPr>
                <w:sz w:val="18"/>
                <w:szCs w:val="18"/>
                <w:lang w:val="en-US"/>
              </w:rPr>
              <w:t>) Tracking of amendments to UN Regulation No. 158 (Reversing motion)</w:t>
            </w:r>
          </w:p>
        </w:tc>
        <w:tc>
          <w:tcPr>
            <w:tcW w:w="851" w:type="dxa"/>
            <w:shd w:val="clear" w:color="auto" w:fill="auto"/>
          </w:tcPr>
          <w:p w14:paraId="7FB40037"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a</w:t>
            </w:r>
            <w:r w:rsidRPr="00A139AF">
              <w:rPr>
                <w:sz w:val="18"/>
                <w:szCs w:val="18"/>
              </w:rPr>
              <w:t>)</w:t>
            </w:r>
          </w:p>
        </w:tc>
        <w:tc>
          <w:tcPr>
            <w:tcW w:w="709" w:type="dxa"/>
          </w:tcPr>
          <w:p w14:paraId="3779338B"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4(c)</w:t>
            </w:r>
          </w:p>
        </w:tc>
      </w:tr>
      <w:tr w:rsidR="00CC002F" w:rsidRPr="00A139AF" w14:paraId="5E7EF7CF" w14:textId="77777777" w:rsidTr="001877BF">
        <w:tc>
          <w:tcPr>
            <w:tcW w:w="666" w:type="dxa"/>
            <w:shd w:val="clear" w:color="auto" w:fill="auto"/>
          </w:tcPr>
          <w:p w14:paraId="0BF4362D" w14:textId="77777777" w:rsidR="00CC002F" w:rsidRPr="00A139AF" w:rsidRDefault="00CC002F" w:rsidP="00CC002F">
            <w:pPr>
              <w:widowControl w:val="0"/>
              <w:spacing w:before="57" w:after="24" w:line="240" w:lineRule="auto"/>
              <w:jc w:val="center"/>
              <w:rPr>
                <w:sz w:val="18"/>
                <w:szCs w:val="18"/>
              </w:rPr>
            </w:pPr>
            <w:r w:rsidRPr="00A139AF">
              <w:rPr>
                <w:sz w:val="18"/>
                <w:szCs w:val="18"/>
              </w:rPr>
              <w:t>10</w:t>
            </w:r>
          </w:p>
        </w:tc>
        <w:tc>
          <w:tcPr>
            <w:tcW w:w="6705" w:type="dxa"/>
            <w:shd w:val="clear" w:color="auto" w:fill="auto"/>
          </w:tcPr>
          <w:p w14:paraId="32CF179E"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(VRU-</w:t>
            </w:r>
            <w:proofErr w:type="spellStart"/>
            <w:r w:rsidRPr="00CC002F">
              <w:rPr>
                <w:sz w:val="18"/>
                <w:szCs w:val="18"/>
                <w:lang w:val="en-US"/>
              </w:rPr>
              <w:t>Proxi</w:t>
            </w:r>
            <w:proofErr w:type="spellEnd"/>
            <w:r w:rsidRPr="00CC002F">
              <w:rPr>
                <w:sz w:val="18"/>
                <w:szCs w:val="18"/>
                <w:lang w:val="en-US"/>
              </w:rPr>
              <w:t>) Proposal for amendment to UN Regulation No. 159 (Moving Off Information System)</w:t>
            </w:r>
          </w:p>
        </w:tc>
        <w:tc>
          <w:tcPr>
            <w:tcW w:w="851" w:type="dxa"/>
            <w:shd w:val="clear" w:color="auto" w:fill="auto"/>
          </w:tcPr>
          <w:p w14:paraId="4DC9D5E0"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a</w:t>
            </w:r>
            <w:r w:rsidRPr="00A139AF">
              <w:rPr>
                <w:sz w:val="18"/>
                <w:szCs w:val="18"/>
              </w:rPr>
              <w:t>)</w:t>
            </w:r>
          </w:p>
        </w:tc>
        <w:tc>
          <w:tcPr>
            <w:tcW w:w="709" w:type="dxa"/>
          </w:tcPr>
          <w:p w14:paraId="531EC52C"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4(d)</w:t>
            </w:r>
          </w:p>
        </w:tc>
      </w:tr>
      <w:tr w:rsidR="00CC002F" w:rsidRPr="00A139AF" w14:paraId="0AB61B1A" w14:textId="77777777" w:rsidTr="001877BF">
        <w:tc>
          <w:tcPr>
            <w:tcW w:w="666" w:type="dxa"/>
            <w:shd w:val="clear" w:color="auto" w:fill="auto"/>
          </w:tcPr>
          <w:p w14:paraId="47F59D56" w14:textId="77777777" w:rsidR="00CC002F" w:rsidRPr="00A139AF" w:rsidRDefault="00CC002F" w:rsidP="00CC002F">
            <w:pPr>
              <w:widowControl w:val="0"/>
              <w:spacing w:before="57" w:after="24" w:line="240" w:lineRule="auto"/>
              <w:jc w:val="center"/>
              <w:rPr>
                <w:sz w:val="18"/>
                <w:szCs w:val="18"/>
              </w:rPr>
            </w:pPr>
            <w:r w:rsidRPr="00A139AF">
              <w:rPr>
                <w:sz w:val="18"/>
                <w:szCs w:val="18"/>
              </w:rPr>
              <w:t>11</w:t>
            </w:r>
          </w:p>
        </w:tc>
        <w:tc>
          <w:tcPr>
            <w:tcW w:w="6705" w:type="dxa"/>
            <w:shd w:val="clear" w:color="auto" w:fill="auto"/>
          </w:tcPr>
          <w:p w14:paraId="34A1BD9E" w14:textId="77777777" w:rsidR="00CC002F" w:rsidRPr="00A139AF" w:rsidRDefault="00CC002F" w:rsidP="00CC002F">
            <w:pPr>
              <w:widowControl w:val="0"/>
              <w:spacing w:before="57" w:after="24" w:line="240" w:lineRule="auto"/>
              <w:ind w:left="113"/>
              <w:rPr>
                <w:sz w:val="18"/>
                <w:szCs w:val="18"/>
              </w:rPr>
            </w:pPr>
            <w:r w:rsidRPr="00CC002F">
              <w:rPr>
                <w:sz w:val="18"/>
                <w:szCs w:val="18"/>
                <w:lang w:val="en-US"/>
              </w:rPr>
              <w:t>(VRU-</w:t>
            </w:r>
            <w:proofErr w:type="spellStart"/>
            <w:r w:rsidRPr="00CC002F">
              <w:rPr>
                <w:sz w:val="18"/>
                <w:szCs w:val="18"/>
                <w:lang w:val="en-US"/>
              </w:rPr>
              <w:t>Proxi</w:t>
            </w:r>
            <w:proofErr w:type="spellEnd"/>
            <w:r w:rsidRPr="00CC002F">
              <w:rPr>
                <w:sz w:val="18"/>
                <w:szCs w:val="18"/>
                <w:lang w:val="en-US"/>
              </w:rPr>
              <w:t xml:space="preserve">) Revised Terms of Reference and Rules of Procedure of the GRSG informal working group on awareness of Vulnerable Road Users proximity in low speed </w:t>
            </w:r>
            <w:proofErr w:type="spellStart"/>
            <w:r w:rsidRPr="00CC002F">
              <w:rPr>
                <w:sz w:val="18"/>
                <w:szCs w:val="18"/>
                <w:lang w:val="en-US"/>
              </w:rPr>
              <w:t>manoeuvres</w:t>
            </w:r>
            <w:proofErr w:type="spellEnd"/>
            <w:r w:rsidRPr="00CC002F">
              <w:rPr>
                <w:sz w:val="18"/>
                <w:szCs w:val="18"/>
                <w:lang w:val="en-US"/>
              </w:rPr>
              <w:t xml:space="preserve"> (VRU-</w:t>
            </w:r>
            <w:proofErr w:type="spellStart"/>
            <w:r w:rsidRPr="00CC002F">
              <w:rPr>
                <w:sz w:val="18"/>
                <w:szCs w:val="18"/>
                <w:lang w:val="en-US"/>
              </w:rPr>
              <w:t>Proxi</w:t>
            </w:r>
            <w:proofErr w:type="spellEnd"/>
            <w:r w:rsidRPr="00CC002F">
              <w:rPr>
                <w:sz w:val="18"/>
                <w:szCs w:val="18"/>
                <w:lang w:val="en-US"/>
              </w:rPr>
              <w:t xml:space="preserve">) (para. </w:t>
            </w:r>
            <w:r w:rsidRPr="00A139AF">
              <w:rPr>
                <w:sz w:val="18"/>
                <w:szCs w:val="18"/>
              </w:rPr>
              <w:t>16)</w:t>
            </w:r>
          </w:p>
        </w:tc>
        <w:tc>
          <w:tcPr>
            <w:tcW w:w="851" w:type="dxa"/>
            <w:shd w:val="clear" w:color="auto" w:fill="auto"/>
          </w:tcPr>
          <w:p w14:paraId="3BF413EA"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g</w:t>
            </w:r>
            <w:r w:rsidRPr="00A139AF">
              <w:rPr>
                <w:sz w:val="18"/>
                <w:szCs w:val="18"/>
              </w:rPr>
              <w:t>)</w:t>
            </w:r>
          </w:p>
        </w:tc>
        <w:tc>
          <w:tcPr>
            <w:tcW w:w="709" w:type="dxa"/>
          </w:tcPr>
          <w:p w14:paraId="1DACD6B8"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w:t>
            </w:r>
          </w:p>
        </w:tc>
      </w:tr>
      <w:tr w:rsidR="00CC002F" w:rsidRPr="00A139AF" w14:paraId="2E35A07A" w14:textId="77777777" w:rsidTr="001877BF">
        <w:tc>
          <w:tcPr>
            <w:tcW w:w="666" w:type="dxa"/>
            <w:shd w:val="clear" w:color="auto" w:fill="auto"/>
          </w:tcPr>
          <w:p w14:paraId="073A6826" w14:textId="77777777" w:rsidR="00CC002F" w:rsidRPr="00A139AF" w:rsidRDefault="00CC002F" w:rsidP="00CC002F">
            <w:pPr>
              <w:widowControl w:val="0"/>
              <w:spacing w:before="57" w:after="24" w:line="240" w:lineRule="auto"/>
              <w:jc w:val="center"/>
              <w:rPr>
                <w:sz w:val="18"/>
                <w:szCs w:val="18"/>
              </w:rPr>
            </w:pPr>
            <w:r w:rsidRPr="00A139AF">
              <w:rPr>
                <w:sz w:val="18"/>
                <w:szCs w:val="18"/>
              </w:rPr>
              <w:t>12</w:t>
            </w:r>
          </w:p>
        </w:tc>
        <w:tc>
          <w:tcPr>
            <w:tcW w:w="6705" w:type="dxa"/>
            <w:shd w:val="clear" w:color="auto" w:fill="auto"/>
          </w:tcPr>
          <w:p w14:paraId="66BA3A04"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(TF Key) Proposal updating </w:t>
            </w:r>
            <w:r w:rsidRPr="00CC002F">
              <w:rPr>
                <w:rFonts w:asciiTheme="majorBidi" w:hAnsiTheme="majorBidi" w:cstheme="majorBidi"/>
                <w:sz w:val="18"/>
                <w:szCs w:val="18"/>
                <w:lang w:val="en-US"/>
              </w:rPr>
              <w:t>ECE/TRANS/WP.29/GRSG/2021/11 (Proposal</w:t>
            </w:r>
            <w:r w:rsidRPr="00CC002F">
              <w:rPr>
                <w:sz w:val="18"/>
                <w:szCs w:val="18"/>
                <w:lang w:val="en-US"/>
              </w:rPr>
              <w:t xml:space="preserve"> for the 01 series of amendments to UN Regulation No. 116 (Anti-theft and alarm systems))</w:t>
            </w:r>
          </w:p>
        </w:tc>
        <w:tc>
          <w:tcPr>
            <w:tcW w:w="851" w:type="dxa"/>
            <w:shd w:val="clear" w:color="auto" w:fill="auto"/>
          </w:tcPr>
          <w:p w14:paraId="11509ED9"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b</w:t>
            </w:r>
            <w:r w:rsidRPr="00A139AF">
              <w:rPr>
                <w:sz w:val="18"/>
                <w:szCs w:val="18"/>
              </w:rPr>
              <w:t>)</w:t>
            </w:r>
          </w:p>
        </w:tc>
        <w:tc>
          <w:tcPr>
            <w:tcW w:w="709" w:type="dxa"/>
          </w:tcPr>
          <w:p w14:paraId="5CEA93D1"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10(a)</w:t>
            </w:r>
          </w:p>
        </w:tc>
      </w:tr>
      <w:tr w:rsidR="00CC002F" w:rsidRPr="00A139AF" w14:paraId="430E9856" w14:textId="77777777" w:rsidTr="001877BF">
        <w:tc>
          <w:tcPr>
            <w:tcW w:w="666" w:type="dxa"/>
            <w:shd w:val="clear" w:color="auto" w:fill="auto"/>
          </w:tcPr>
          <w:p w14:paraId="5A5A4335" w14:textId="77777777" w:rsidR="00CC002F" w:rsidRPr="00A139AF" w:rsidRDefault="00CC002F" w:rsidP="00CC002F">
            <w:pPr>
              <w:widowControl w:val="0"/>
              <w:spacing w:before="57" w:after="24" w:line="240" w:lineRule="auto"/>
              <w:jc w:val="center"/>
              <w:rPr>
                <w:sz w:val="18"/>
                <w:szCs w:val="18"/>
              </w:rPr>
            </w:pPr>
            <w:r w:rsidRPr="00A139AF">
              <w:rPr>
                <w:sz w:val="18"/>
                <w:szCs w:val="18"/>
              </w:rPr>
              <w:t>13</w:t>
            </w:r>
          </w:p>
        </w:tc>
        <w:tc>
          <w:tcPr>
            <w:tcW w:w="6705" w:type="dxa"/>
            <w:shd w:val="clear" w:color="auto" w:fill="auto"/>
          </w:tcPr>
          <w:p w14:paraId="53D12EC1"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(TF Key) GRSG/</w:t>
            </w:r>
            <w:proofErr w:type="gramStart"/>
            <w:r w:rsidRPr="00CC002F">
              <w:rPr>
                <w:sz w:val="18"/>
                <w:szCs w:val="18"/>
                <w:lang w:val="en-US"/>
              </w:rPr>
              <w:t>Task-Force</w:t>
            </w:r>
            <w:proofErr w:type="gramEnd"/>
            <w:r w:rsidRPr="00CC002F">
              <w:rPr>
                <w:sz w:val="18"/>
                <w:szCs w:val="18"/>
                <w:lang w:val="en-US"/>
              </w:rPr>
              <w:t xml:space="preserve"> on KEY DEFINITION</w:t>
            </w:r>
          </w:p>
        </w:tc>
        <w:tc>
          <w:tcPr>
            <w:tcW w:w="851" w:type="dxa"/>
            <w:shd w:val="clear" w:color="auto" w:fill="auto"/>
          </w:tcPr>
          <w:p w14:paraId="1AFB8E89"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3F97F13D"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10(a)</w:t>
            </w:r>
          </w:p>
        </w:tc>
      </w:tr>
      <w:tr w:rsidR="00CC002F" w:rsidRPr="00A139AF" w14:paraId="71012959" w14:textId="77777777" w:rsidTr="001877BF">
        <w:tc>
          <w:tcPr>
            <w:tcW w:w="666" w:type="dxa"/>
            <w:shd w:val="clear" w:color="auto" w:fill="auto"/>
          </w:tcPr>
          <w:p w14:paraId="21F6F9A7" w14:textId="77777777" w:rsidR="00CC002F" w:rsidRPr="00A139AF" w:rsidRDefault="00CC002F" w:rsidP="00CC002F">
            <w:pPr>
              <w:widowControl w:val="0"/>
              <w:spacing w:before="57" w:after="24" w:line="240" w:lineRule="auto"/>
              <w:jc w:val="center"/>
              <w:rPr>
                <w:sz w:val="18"/>
                <w:szCs w:val="18"/>
              </w:rPr>
            </w:pPr>
            <w:r w:rsidRPr="00A139AF">
              <w:rPr>
                <w:sz w:val="18"/>
                <w:szCs w:val="18"/>
              </w:rPr>
              <w:t>14</w:t>
            </w:r>
          </w:p>
        </w:tc>
        <w:tc>
          <w:tcPr>
            <w:tcW w:w="6705" w:type="dxa"/>
            <w:shd w:val="clear" w:color="auto" w:fill="auto"/>
          </w:tcPr>
          <w:p w14:paraId="1AD4506A" w14:textId="77777777" w:rsidR="00CC002F" w:rsidRPr="00CC002F" w:rsidRDefault="00CC002F" w:rsidP="00CC002F">
            <w:pPr>
              <w:widowControl w:val="0"/>
              <w:spacing w:before="57" w:after="24"/>
              <w:ind w:left="113"/>
              <w:rPr>
                <w:sz w:val="18"/>
                <w:szCs w:val="18"/>
                <w:lang w:val="en-US"/>
              </w:rPr>
            </w:pPr>
            <w:r w:rsidRPr="00CC002F">
              <w:rPr>
                <w:sz w:val="18"/>
                <w:szCs w:val="18"/>
                <w:lang w:val="en-US"/>
              </w:rPr>
              <w:t>(Switzerland) Status report by Task Force on Reverse Warning Sound issues</w:t>
            </w:r>
          </w:p>
        </w:tc>
        <w:tc>
          <w:tcPr>
            <w:tcW w:w="851" w:type="dxa"/>
            <w:shd w:val="clear" w:color="auto" w:fill="auto"/>
          </w:tcPr>
          <w:p w14:paraId="5E1DB6B1"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34F68961"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16(a)</w:t>
            </w:r>
          </w:p>
        </w:tc>
      </w:tr>
      <w:tr w:rsidR="00CC002F" w:rsidRPr="00A139AF" w14:paraId="788B8121" w14:textId="77777777" w:rsidTr="001877BF">
        <w:tc>
          <w:tcPr>
            <w:tcW w:w="666" w:type="dxa"/>
            <w:shd w:val="clear" w:color="auto" w:fill="auto"/>
          </w:tcPr>
          <w:p w14:paraId="549C36BD" w14:textId="77777777" w:rsidR="00CC002F" w:rsidRPr="00A139AF" w:rsidRDefault="00CC002F" w:rsidP="00CC002F">
            <w:pPr>
              <w:widowControl w:val="0"/>
              <w:spacing w:before="57" w:after="24" w:line="240" w:lineRule="auto"/>
              <w:jc w:val="center"/>
              <w:rPr>
                <w:sz w:val="18"/>
                <w:szCs w:val="18"/>
              </w:rPr>
            </w:pPr>
            <w:r w:rsidRPr="00A139AF">
              <w:rPr>
                <w:sz w:val="18"/>
                <w:szCs w:val="18"/>
              </w:rPr>
              <w:t>15</w:t>
            </w:r>
          </w:p>
        </w:tc>
        <w:tc>
          <w:tcPr>
            <w:tcW w:w="6705" w:type="dxa"/>
            <w:shd w:val="clear" w:color="auto" w:fill="auto"/>
          </w:tcPr>
          <w:p w14:paraId="07ECD0CC"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(Netherlands) </w:t>
            </w:r>
            <w:r w:rsidRPr="00CC002F">
              <w:rPr>
                <w:bCs/>
                <w:sz w:val="18"/>
                <w:szCs w:val="18"/>
                <w:lang w:val="en-US"/>
              </w:rPr>
              <w:t>Proposal for the 02 series of amendments to Regulation No. 125</w:t>
            </w:r>
          </w:p>
        </w:tc>
        <w:tc>
          <w:tcPr>
            <w:tcW w:w="851" w:type="dxa"/>
            <w:shd w:val="clear" w:color="auto" w:fill="auto"/>
          </w:tcPr>
          <w:p w14:paraId="2312D750"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24DACA31"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11</w:t>
            </w:r>
          </w:p>
        </w:tc>
      </w:tr>
      <w:tr w:rsidR="00CC002F" w:rsidRPr="00A139AF" w14:paraId="1D1F95F7" w14:textId="77777777" w:rsidTr="001877BF">
        <w:tc>
          <w:tcPr>
            <w:tcW w:w="666" w:type="dxa"/>
            <w:shd w:val="clear" w:color="auto" w:fill="auto"/>
          </w:tcPr>
          <w:p w14:paraId="1AE5CC32" w14:textId="77777777" w:rsidR="00CC002F" w:rsidRPr="00A139AF" w:rsidRDefault="00CC002F" w:rsidP="00CC002F">
            <w:pPr>
              <w:widowControl w:val="0"/>
              <w:spacing w:before="57" w:after="24" w:line="240" w:lineRule="auto"/>
              <w:jc w:val="center"/>
              <w:rPr>
                <w:sz w:val="18"/>
                <w:szCs w:val="18"/>
              </w:rPr>
            </w:pPr>
            <w:r w:rsidRPr="00A139AF">
              <w:rPr>
                <w:sz w:val="18"/>
                <w:szCs w:val="18"/>
              </w:rPr>
              <w:t>15</w:t>
            </w:r>
            <w:r>
              <w:rPr>
                <w:sz w:val="18"/>
                <w:szCs w:val="18"/>
              </w:rPr>
              <w:t>/Rev.1</w:t>
            </w:r>
          </w:p>
        </w:tc>
        <w:tc>
          <w:tcPr>
            <w:tcW w:w="6705" w:type="dxa"/>
            <w:shd w:val="clear" w:color="auto" w:fill="auto"/>
          </w:tcPr>
          <w:p w14:paraId="7CD761B8" w14:textId="77777777" w:rsidR="00CC002F" w:rsidRPr="00CC002F" w:rsidRDefault="00CC002F" w:rsidP="00CC002F">
            <w:pPr>
              <w:widowControl w:val="0"/>
              <w:spacing w:before="57" w:after="24"/>
              <w:ind w:left="113"/>
              <w:rPr>
                <w:sz w:val="18"/>
                <w:szCs w:val="18"/>
                <w:lang w:val="en-US"/>
              </w:rPr>
            </w:pPr>
            <w:r w:rsidRPr="00CC002F">
              <w:rPr>
                <w:sz w:val="18"/>
                <w:szCs w:val="18"/>
                <w:lang w:val="en-US"/>
              </w:rPr>
              <w:t xml:space="preserve">(Netherlands) </w:t>
            </w:r>
            <w:r w:rsidRPr="00CC002F">
              <w:rPr>
                <w:bCs/>
                <w:sz w:val="18"/>
                <w:szCs w:val="18"/>
                <w:lang w:val="en-US"/>
              </w:rPr>
              <w:t>Proposal for the 02 series of amendments to Regulation No. 125</w:t>
            </w:r>
          </w:p>
        </w:tc>
        <w:tc>
          <w:tcPr>
            <w:tcW w:w="851" w:type="dxa"/>
            <w:shd w:val="clear" w:color="auto" w:fill="auto"/>
          </w:tcPr>
          <w:p w14:paraId="6DCCBB97"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b</w:t>
            </w:r>
            <w:r w:rsidRPr="00A139AF">
              <w:rPr>
                <w:sz w:val="18"/>
                <w:szCs w:val="18"/>
              </w:rPr>
              <w:t>)</w:t>
            </w:r>
          </w:p>
        </w:tc>
        <w:tc>
          <w:tcPr>
            <w:tcW w:w="709" w:type="dxa"/>
          </w:tcPr>
          <w:p w14:paraId="6245717C"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11</w:t>
            </w:r>
          </w:p>
        </w:tc>
      </w:tr>
      <w:tr w:rsidR="00CC002F" w:rsidRPr="00A139AF" w14:paraId="34C94D99" w14:textId="77777777" w:rsidTr="001877BF">
        <w:tc>
          <w:tcPr>
            <w:tcW w:w="666" w:type="dxa"/>
            <w:shd w:val="clear" w:color="auto" w:fill="auto"/>
          </w:tcPr>
          <w:p w14:paraId="5FC8D821" w14:textId="77777777" w:rsidR="00CC002F" w:rsidRPr="00A139AF" w:rsidRDefault="00CC002F" w:rsidP="00CC002F">
            <w:pPr>
              <w:widowControl w:val="0"/>
              <w:spacing w:before="57" w:after="24" w:line="240" w:lineRule="auto"/>
              <w:jc w:val="center"/>
              <w:rPr>
                <w:sz w:val="18"/>
                <w:szCs w:val="18"/>
              </w:rPr>
            </w:pPr>
            <w:r w:rsidRPr="00A139AF">
              <w:rPr>
                <w:sz w:val="18"/>
                <w:szCs w:val="18"/>
              </w:rPr>
              <w:t>16</w:t>
            </w:r>
          </w:p>
        </w:tc>
        <w:tc>
          <w:tcPr>
            <w:tcW w:w="6705" w:type="dxa"/>
            <w:shd w:val="clear" w:color="auto" w:fill="auto"/>
          </w:tcPr>
          <w:p w14:paraId="37185B0E" w14:textId="77777777" w:rsidR="00CC002F" w:rsidRPr="00CC002F" w:rsidRDefault="00CC002F" w:rsidP="00CC002F">
            <w:pPr>
              <w:widowControl w:val="0"/>
              <w:spacing w:before="57" w:after="24"/>
              <w:ind w:left="113"/>
              <w:rPr>
                <w:sz w:val="18"/>
                <w:szCs w:val="18"/>
                <w:lang w:val="en-US"/>
              </w:rPr>
            </w:pPr>
            <w:r w:rsidRPr="00CC002F">
              <w:rPr>
                <w:sz w:val="18"/>
                <w:szCs w:val="18"/>
                <w:lang w:val="en-US"/>
              </w:rPr>
              <w:t xml:space="preserve">(IWG EDR/DSSAD) </w:t>
            </w:r>
            <w:r w:rsidRPr="00CC002F">
              <w:rPr>
                <w:bCs/>
                <w:sz w:val="18"/>
                <w:szCs w:val="18"/>
                <w:lang w:val="en-US"/>
              </w:rPr>
              <w:t xml:space="preserve">IWG on EDR/DSSAD </w:t>
            </w:r>
            <w:r w:rsidRPr="00CC002F">
              <w:rPr>
                <w:sz w:val="18"/>
                <w:szCs w:val="18"/>
                <w:lang w:val="en-US"/>
              </w:rPr>
              <w:t>Status Report</w:t>
            </w:r>
          </w:p>
        </w:tc>
        <w:tc>
          <w:tcPr>
            <w:tcW w:w="851" w:type="dxa"/>
            <w:shd w:val="clear" w:color="auto" w:fill="auto"/>
          </w:tcPr>
          <w:p w14:paraId="3C6A0599"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4A658C6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12</w:t>
            </w:r>
          </w:p>
        </w:tc>
      </w:tr>
      <w:tr w:rsidR="00CC002F" w:rsidRPr="00A139AF" w14:paraId="4EBA923B" w14:textId="77777777" w:rsidTr="001877BF">
        <w:tc>
          <w:tcPr>
            <w:tcW w:w="666" w:type="dxa"/>
            <w:shd w:val="clear" w:color="auto" w:fill="auto"/>
          </w:tcPr>
          <w:p w14:paraId="29B2C72B" w14:textId="77777777" w:rsidR="00CC002F" w:rsidRPr="0099126A" w:rsidRDefault="00CC002F" w:rsidP="00CC002F">
            <w:pPr>
              <w:widowControl w:val="0"/>
              <w:spacing w:before="57" w:after="24" w:line="240" w:lineRule="auto"/>
              <w:jc w:val="center"/>
              <w:rPr>
                <w:sz w:val="18"/>
                <w:szCs w:val="18"/>
              </w:rPr>
            </w:pPr>
            <w:r w:rsidRPr="0099126A">
              <w:rPr>
                <w:sz w:val="18"/>
                <w:szCs w:val="18"/>
              </w:rPr>
              <w:t>17</w:t>
            </w:r>
          </w:p>
        </w:tc>
        <w:tc>
          <w:tcPr>
            <w:tcW w:w="6705" w:type="dxa"/>
            <w:shd w:val="clear" w:color="auto" w:fill="auto"/>
          </w:tcPr>
          <w:p w14:paraId="4A8F7544"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(OICA) </w:t>
            </w:r>
            <w:r w:rsidRPr="00CC002F">
              <w:rPr>
                <w:rFonts w:asciiTheme="majorBidi" w:hAnsiTheme="majorBidi" w:cstheme="majorBidi"/>
                <w:sz w:val="18"/>
                <w:szCs w:val="18"/>
                <w:lang w:val="en-US"/>
              </w:rPr>
              <w:t xml:space="preserve">Proposal for Supplement 2 to the 03 series of amendments to UN Regulation No. 118 (Burning </w:t>
            </w:r>
            <w:proofErr w:type="spellStart"/>
            <w:r w:rsidRPr="00CC002F">
              <w:rPr>
                <w:rFonts w:asciiTheme="majorBidi" w:hAnsiTheme="majorBidi" w:cstheme="majorBidi"/>
                <w:sz w:val="18"/>
                <w:szCs w:val="18"/>
                <w:lang w:val="en-US"/>
              </w:rPr>
              <w:t>behaviour</w:t>
            </w:r>
            <w:proofErr w:type="spellEnd"/>
            <w:r w:rsidRPr="00CC002F">
              <w:rPr>
                <w:rFonts w:asciiTheme="majorBidi" w:hAnsiTheme="majorBidi" w:cstheme="majorBidi"/>
                <w:sz w:val="18"/>
                <w:szCs w:val="18"/>
                <w:lang w:val="en-US"/>
              </w:rPr>
              <w:t xml:space="preserve"> of materials)</w:t>
            </w:r>
          </w:p>
        </w:tc>
        <w:tc>
          <w:tcPr>
            <w:tcW w:w="851" w:type="dxa"/>
            <w:shd w:val="clear" w:color="auto" w:fill="auto"/>
          </w:tcPr>
          <w:p w14:paraId="7C9297D4" w14:textId="77777777" w:rsidR="00CC002F" w:rsidRPr="0099126A" w:rsidRDefault="00CC002F" w:rsidP="00CC002F">
            <w:pPr>
              <w:widowControl w:val="0"/>
              <w:spacing w:before="57" w:line="240" w:lineRule="auto"/>
              <w:jc w:val="center"/>
              <w:rPr>
                <w:sz w:val="18"/>
                <w:szCs w:val="18"/>
                <w:highlight w:val="yellow"/>
              </w:rPr>
            </w:pPr>
            <w:r w:rsidRPr="0099126A">
              <w:rPr>
                <w:sz w:val="18"/>
                <w:szCs w:val="18"/>
              </w:rPr>
              <w:t>(</w:t>
            </w:r>
            <w:r>
              <w:rPr>
                <w:sz w:val="18"/>
                <w:szCs w:val="18"/>
              </w:rPr>
              <w:t>a</w:t>
            </w:r>
            <w:r w:rsidRPr="0099126A">
              <w:rPr>
                <w:sz w:val="18"/>
                <w:szCs w:val="18"/>
              </w:rPr>
              <w:t>)</w:t>
            </w:r>
          </w:p>
        </w:tc>
        <w:tc>
          <w:tcPr>
            <w:tcW w:w="709" w:type="dxa"/>
          </w:tcPr>
          <w:p w14:paraId="1ED78FF6" w14:textId="77777777" w:rsidR="00CC002F" w:rsidRPr="0099126A" w:rsidRDefault="00CC002F" w:rsidP="00CC002F">
            <w:pPr>
              <w:widowControl w:val="0"/>
              <w:tabs>
                <w:tab w:val="left" w:pos="850"/>
              </w:tabs>
              <w:spacing w:before="57" w:line="240" w:lineRule="auto"/>
              <w:ind w:left="-283" w:firstLine="142"/>
              <w:jc w:val="center"/>
              <w:rPr>
                <w:sz w:val="18"/>
                <w:szCs w:val="18"/>
              </w:rPr>
            </w:pPr>
            <w:r w:rsidRPr="0099126A">
              <w:rPr>
                <w:sz w:val="18"/>
                <w:szCs w:val="18"/>
              </w:rPr>
              <w:t>2(b)</w:t>
            </w:r>
          </w:p>
        </w:tc>
      </w:tr>
      <w:tr w:rsidR="00CC002F" w:rsidRPr="00A139AF" w14:paraId="7A5CD202" w14:textId="77777777" w:rsidTr="001877BF">
        <w:tc>
          <w:tcPr>
            <w:tcW w:w="666" w:type="dxa"/>
            <w:shd w:val="clear" w:color="auto" w:fill="auto"/>
          </w:tcPr>
          <w:p w14:paraId="6688AE4F" w14:textId="77777777" w:rsidR="00CC002F" w:rsidRPr="00A139AF" w:rsidRDefault="00CC002F" w:rsidP="00CC002F">
            <w:pPr>
              <w:widowControl w:val="0"/>
              <w:spacing w:before="57" w:after="24" w:line="240" w:lineRule="auto"/>
              <w:jc w:val="center"/>
              <w:rPr>
                <w:sz w:val="18"/>
                <w:szCs w:val="18"/>
              </w:rPr>
            </w:pPr>
            <w:r w:rsidRPr="00A139AF">
              <w:rPr>
                <w:sz w:val="18"/>
                <w:szCs w:val="18"/>
              </w:rPr>
              <w:t>18</w:t>
            </w:r>
          </w:p>
        </w:tc>
        <w:tc>
          <w:tcPr>
            <w:tcW w:w="6705" w:type="dxa"/>
            <w:shd w:val="clear" w:color="auto" w:fill="auto"/>
          </w:tcPr>
          <w:p w14:paraId="2493F47A"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(Germany) </w:t>
            </w:r>
            <w:r w:rsidRPr="00CC002F">
              <w:rPr>
                <w:rFonts w:asciiTheme="majorBidi" w:hAnsiTheme="majorBidi" w:cstheme="majorBidi"/>
                <w:noProof/>
                <w:sz w:val="18"/>
                <w:szCs w:val="18"/>
                <w:lang w:val="en-US"/>
              </w:rPr>
              <w:t>Proposal for Supplement 10 to the 04 series of amendments to UN Regulation No. 46 (Devices for indirect vision)</w:t>
            </w:r>
          </w:p>
        </w:tc>
        <w:tc>
          <w:tcPr>
            <w:tcW w:w="851" w:type="dxa"/>
            <w:shd w:val="clear" w:color="auto" w:fill="auto"/>
          </w:tcPr>
          <w:p w14:paraId="5B16B5C0"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c</w:t>
            </w:r>
            <w:r w:rsidRPr="00A139AF">
              <w:rPr>
                <w:sz w:val="18"/>
                <w:szCs w:val="18"/>
              </w:rPr>
              <w:t>)</w:t>
            </w:r>
          </w:p>
        </w:tc>
        <w:tc>
          <w:tcPr>
            <w:tcW w:w="709" w:type="dxa"/>
          </w:tcPr>
          <w:p w14:paraId="114760E4"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4(a)</w:t>
            </w:r>
          </w:p>
        </w:tc>
      </w:tr>
      <w:tr w:rsidR="00CC002F" w:rsidRPr="00A139AF" w14:paraId="4C5877D0" w14:textId="77777777" w:rsidTr="001877BF">
        <w:tc>
          <w:tcPr>
            <w:tcW w:w="666" w:type="dxa"/>
            <w:shd w:val="clear" w:color="auto" w:fill="auto"/>
          </w:tcPr>
          <w:p w14:paraId="55F185FE" w14:textId="77777777" w:rsidR="00CC002F" w:rsidRPr="00A139AF" w:rsidRDefault="00CC002F" w:rsidP="00CC002F">
            <w:pPr>
              <w:widowControl w:val="0"/>
              <w:spacing w:before="57" w:after="24" w:line="240" w:lineRule="auto"/>
              <w:jc w:val="center"/>
              <w:rPr>
                <w:sz w:val="18"/>
                <w:szCs w:val="18"/>
              </w:rPr>
            </w:pPr>
            <w:bookmarkStart w:id="11" w:name="_Hlk45557528"/>
            <w:r w:rsidRPr="00A139AF">
              <w:rPr>
                <w:sz w:val="18"/>
                <w:szCs w:val="18"/>
              </w:rPr>
              <w:t>19</w:t>
            </w:r>
          </w:p>
        </w:tc>
        <w:tc>
          <w:tcPr>
            <w:tcW w:w="6705" w:type="dxa"/>
            <w:shd w:val="clear" w:color="auto" w:fill="auto"/>
          </w:tcPr>
          <w:p w14:paraId="2DAE5770"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Proposal for amendments to UN Regulation No. 46 (Devices for indirect vision)</w:t>
            </w:r>
          </w:p>
        </w:tc>
        <w:tc>
          <w:tcPr>
            <w:tcW w:w="851" w:type="dxa"/>
            <w:shd w:val="clear" w:color="auto" w:fill="auto"/>
          </w:tcPr>
          <w:p w14:paraId="145D2853"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c</w:t>
            </w:r>
            <w:r w:rsidRPr="00A139AF">
              <w:rPr>
                <w:sz w:val="18"/>
                <w:szCs w:val="18"/>
              </w:rPr>
              <w:t>)</w:t>
            </w:r>
          </w:p>
        </w:tc>
        <w:tc>
          <w:tcPr>
            <w:tcW w:w="709" w:type="dxa"/>
          </w:tcPr>
          <w:p w14:paraId="54E0BA50"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4(a)</w:t>
            </w:r>
          </w:p>
        </w:tc>
      </w:tr>
      <w:tr w:rsidR="00CC002F" w:rsidRPr="00A139AF" w14:paraId="33BEB93E" w14:textId="77777777" w:rsidTr="001877BF">
        <w:tc>
          <w:tcPr>
            <w:tcW w:w="666" w:type="dxa"/>
            <w:shd w:val="clear" w:color="auto" w:fill="auto"/>
          </w:tcPr>
          <w:p w14:paraId="78F93DDA" w14:textId="77777777" w:rsidR="00CC002F" w:rsidRPr="00A139AF" w:rsidRDefault="00CC002F" w:rsidP="00CC002F">
            <w:pPr>
              <w:widowControl w:val="0"/>
              <w:spacing w:before="57" w:after="24" w:line="240" w:lineRule="auto"/>
              <w:jc w:val="center"/>
              <w:rPr>
                <w:sz w:val="18"/>
                <w:szCs w:val="18"/>
              </w:rPr>
            </w:pPr>
            <w:r w:rsidRPr="00A139AF">
              <w:rPr>
                <w:sz w:val="18"/>
                <w:szCs w:val="18"/>
              </w:rPr>
              <w:t>20</w:t>
            </w:r>
          </w:p>
        </w:tc>
        <w:tc>
          <w:tcPr>
            <w:tcW w:w="6705" w:type="dxa"/>
            <w:shd w:val="clear" w:color="auto" w:fill="auto"/>
          </w:tcPr>
          <w:p w14:paraId="0CC6C57E" w14:textId="77777777" w:rsidR="00CC002F" w:rsidRPr="00CC002F" w:rsidRDefault="00CC002F" w:rsidP="00CC002F">
            <w:pPr>
              <w:widowControl w:val="0"/>
              <w:spacing w:before="57" w:after="24"/>
              <w:ind w:left="113"/>
              <w:rPr>
                <w:sz w:val="18"/>
                <w:szCs w:val="18"/>
                <w:lang w:val="en-US"/>
              </w:rPr>
            </w:pPr>
            <w:r w:rsidRPr="00CC002F">
              <w:rPr>
                <w:sz w:val="18"/>
                <w:szCs w:val="18"/>
                <w:lang w:val="en-US"/>
              </w:rPr>
              <w:t xml:space="preserve">(OICA) UN Regulation No. 39 </w:t>
            </w:r>
            <w:r w:rsidRPr="00CC002F">
              <w:rPr>
                <w:bCs/>
                <w:sz w:val="18"/>
                <w:szCs w:val="18"/>
                <w:lang w:val="en-US"/>
              </w:rPr>
              <w:t>Odometer display and units</w:t>
            </w:r>
          </w:p>
        </w:tc>
        <w:tc>
          <w:tcPr>
            <w:tcW w:w="851" w:type="dxa"/>
            <w:shd w:val="clear" w:color="auto" w:fill="auto"/>
          </w:tcPr>
          <w:p w14:paraId="40931876"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661E4EB7"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w:t>
            </w:r>
          </w:p>
        </w:tc>
      </w:tr>
      <w:tr w:rsidR="00CC002F" w:rsidRPr="00A139AF" w14:paraId="7B8BC6E0" w14:textId="77777777" w:rsidTr="001877BF">
        <w:tc>
          <w:tcPr>
            <w:tcW w:w="666" w:type="dxa"/>
            <w:shd w:val="clear" w:color="auto" w:fill="auto"/>
          </w:tcPr>
          <w:p w14:paraId="36D5558B" w14:textId="77777777" w:rsidR="00CC002F" w:rsidRPr="00A139AF" w:rsidRDefault="00CC002F" w:rsidP="00CC002F">
            <w:pPr>
              <w:widowControl w:val="0"/>
              <w:spacing w:before="57" w:after="24" w:line="240" w:lineRule="auto"/>
              <w:jc w:val="center"/>
              <w:rPr>
                <w:sz w:val="18"/>
                <w:szCs w:val="18"/>
              </w:rPr>
            </w:pPr>
            <w:r w:rsidRPr="00A139AF">
              <w:rPr>
                <w:sz w:val="18"/>
                <w:szCs w:val="18"/>
              </w:rPr>
              <w:t>21</w:t>
            </w:r>
          </w:p>
        </w:tc>
        <w:tc>
          <w:tcPr>
            <w:tcW w:w="6705" w:type="dxa"/>
            <w:shd w:val="clear" w:color="auto" w:fill="auto"/>
          </w:tcPr>
          <w:p w14:paraId="313F7D0E"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Proposal for Amendments to document ECE/TRANS/WP.29/GRSG/2021/7 (UN Regulation No. 39)</w:t>
            </w:r>
          </w:p>
        </w:tc>
        <w:tc>
          <w:tcPr>
            <w:tcW w:w="851" w:type="dxa"/>
            <w:shd w:val="clear" w:color="auto" w:fill="auto"/>
          </w:tcPr>
          <w:p w14:paraId="6BAD4778"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719BA813"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w:t>
            </w:r>
          </w:p>
        </w:tc>
      </w:tr>
      <w:tr w:rsidR="00CC002F" w:rsidRPr="00A139AF" w14:paraId="60A2DD51" w14:textId="77777777" w:rsidTr="001877BF">
        <w:trPr>
          <w:cantSplit/>
        </w:trPr>
        <w:tc>
          <w:tcPr>
            <w:tcW w:w="666" w:type="dxa"/>
            <w:shd w:val="clear" w:color="auto" w:fill="auto"/>
          </w:tcPr>
          <w:p w14:paraId="3C5987D2" w14:textId="77777777" w:rsidR="00CC002F" w:rsidRPr="00A139AF" w:rsidRDefault="00CC002F" w:rsidP="00CC002F">
            <w:pPr>
              <w:widowControl w:val="0"/>
              <w:spacing w:before="57" w:after="24" w:line="240" w:lineRule="auto"/>
              <w:jc w:val="center"/>
              <w:rPr>
                <w:sz w:val="18"/>
                <w:szCs w:val="18"/>
              </w:rPr>
            </w:pPr>
            <w:r w:rsidRPr="00A139AF">
              <w:rPr>
                <w:sz w:val="18"/>
                <w:szCs w:val="18"/>
              </w:rPr>
              <w:t>22</w:t>
            </w:r>
          </w:p>
        </w:tc>
        <w:tc>
          <w:tcPr>
            <w:tcW w:w="6705" w:type="dxa"/>
            <w:shd w:val="clear" w:color="auto" w:fill="auto"/>
          </w:tcPr>
          <w:p w14:paraId="51BC5449"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Proposal for Amendments to document ECE/TRANS/WP.29/GRSG/2021/10 (UN Regulation No. 110)</w:t>
            </w:r>
          </w:p>
        </w:tc>
        <w:tc>
          <w:tcPr>
            <w:tcW w:w="851" w:type="dxa"/>
            <w:shd w:val="clear" w:color="auto" w:fill="auto"/>
          </w:tcPr>
          <w:p w14:paraId="40FA5BEC"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b</w:t>
            </w:r>
            <w:r w:rsidRPr="00A139AF">
              <w:rPr>
                <w:sz w:val="18"/>
                <w:szCs w:val="18"/>
              </w:rPr>
              <w:t>)</w:t>
            </w:r>
          </w:p>
        </w:tc>
        <w:tc>
          <w:tcPr>
            <w:tcW w:w="709" w:type="dxa"/>
          </w:tcPr>
          <w:p w14:paraId="5FA539A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8(b)</w:t>
            </w:r>
          </w:p>
        </w:tc>
      </w:tr>
      <w:tr w:rsidR="00CC002F" w:rsidRPr="00A139AF" w14:paraId="68BC4208" w14:textId="77777777" w:rsidTr="001877BF">
        <w:tc>
          <w:tcPr>
            <w:tcW w:w="666" w:type="dxa"/>
            <w:shd w:val="clear" w:color="auto" w:fill="auto"/>
          </w:tcPr>
          <w:p w14:paraId="63115819" w14:textId="77777777" w:rsidR="00CC002F" w:rsidRPr="00A139AF" w:rsidRDefault="00CC002F" w:rsidP="00CC002F">
            <w:pPr>
              <w:widowControl w:val="0"/>
              <w:spacing w:before="57" w:after="24" w:line="240" w:lineRule="auto"/>
              <w:jc w:val="center"/>
              <w:rPr>
                <w:sz w:val="18"/>
                <w:szCs w:val="18"/>
              </w:rPr>
            </w:pPr>
            <w:r w:rsidRPr="00A139AF">
              <w:rPr>
                <w:sz w:val="18"/>
                <w:szCs w:val="18"/>
              </w:rPr>
              <w:t>23</w:t>
            </w:r>
          </w:p>
        </w:tc>
        <w:tc>
          <w:tcPr>
            <w:tcW w:w="6705" w:type="dxa"/>
            <w:shd w:val="clear" w:color="auto" w:fill="auto"/>
          </w:tcPr>
          <w:p w14:paraId="2B6D9199" w14:textId="77777777" w:rsidR="00CC002F" w:rsidRPr="00CC002F" w:rsidRDefault="00CC002F" w:rsidP="00CC002F">
            <w:pPr>
              <w:keepNext/>
              <w:keepLines/>
              <w:spacing w:before="57" w:after="24" w:line="240" w:lineRule="auto"/>
              <w:ind w:left="113"/>
              <w:rPr>
                <w:sz w:val="18"/>
                <w:szCs w:val="18"/>
                <w:lang w:val="en-US"/>
              </w:rPr>
            </w:pPr>
            <w:r w:rsidRPr="00CC002F">
              <w:rPr>
                <w:sz w:val="18"/>
                <w:szCs w:val="18"/>
                <w:lang w:val="en-US"/>
              </w:rPr>
              <w:t>(OICA) UN Regulation No. 125 - Partitioning system</w:t>
            </w:r>
          </w:p>
        </w:tc>
        <w:tc>
          <w:tcPr>
            <w:tcW w:w="851" w:type="dxa"/>
            <w:shd w:val="clear" w:color="auto" w:fill="auto"/>
          </w:tcPr>
          <w:p w14:paraId="25775E3F" w14:textId="77777777" w:rsidR="00CC002F" w:rsidRPr="00A139AF" w:rsidRDefault="00CC002F" w:rsidP="00CC002F">
            <w:pPr>
              <w:widowControl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6F674B2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11</w:t>
            </w:r>
          </w:p>
        </w:tc>
      </w:tr>
      <w:tr w:rsidR="00CC002F" w:rsidRPr="00A139AF" w14:paraId="082B02C7" w14:textId="77777777" w:rsidTr="001877BF">
        <w:trPr>
          <w:trHeight w:val="176"/>
        </w:trPr>
        <w:tc>
          <w:tcPr>
            <w:tcW w:w="666" w:type="dxa"/>
            <w:shd w:val="clear" w:color="auto" w:fill="auto"/>
          </w:tcPr>
          <w:p w14:paraId="193E25C5" w14:textId="77777777" w:rsidR="00CC002F" w:rsidRPr="00A139AF" w:rsidRDefault="00CC002F" w:rsidP="00CC002F">
            <w:pPr>
              <w:widowControl w:val="0"/>
              <w:spacing w:before="57" w:after="24" w:line="240" w:lineRule="auto"/>
              <w:jc w:val="center"/>
              <w:rPr>
                <w:sz w:val="18"/>
                <w:szCs w:val="18"/>
              </w:rPr>
            </w:pPr>
            <w:r w:rsidRPr="00A139AF">
              <w:rPr>
                <w:sz w:val="18"/>
                <w:szCs w:val="18"/>
              </w:rPr>
              <w:t>24</w:t>
            </w:r>
          </w:p>
        </w:tc>
        <w:tc>
          <w:tcPr>
            <w:tcW w:w="6705" w:type="dxa"/>
            <w:shd w:val="clear" w:color="auto" w:fill="auto"/>
          </w:tcPr>
          <w:p w14:paraId="003BA986"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(TF on FVA) </w:t>
            </w:r>
            <w:r w:rsidRPr="00CC002F">
              <w:rPr>
                <w:bCs/>
                <w:sz w:val="18"/>
                <w:szCs w:val="18"/>
                <w:lang w:val="en-US"/>
              </w:rPr>
              <w:t>Draft Terms of Reference for the Informal Working Group on Field of Vision Assistants (IWG-FVA)</w:t>
            </w:r>
          </w:p>
        </w:tc>
        <w:tc>
          <w:tcPr>
            <w:tcW w:w="851" w:type="dxa"/>
            <w:shd w:val="clear" w:color="auto" w:fill="auto"/>
          </w:tcPr>
          <w:p w14:paraId="0BE31A94"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227F4948"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11</w:t>
            </w:r>
          </w:p>
        </w:tc>
      </w:tr>
      <w:bookmarkEnd w:id="11"/>
      <w:tr w:rsidR="00CC002F" w:rsidRPr="00A139AF" w14:paraId="6EF24A2A" w14:textId="77777777" w:rsidTr="001877BF">
        <w:trPr>
          <w:trHeight w:val="176"/>
        </w:trPr>
        <w:tc>
          <w:tcPr>
            <w:tcW w:w="666" w:type="dxa"/>
            <w:shd w:val="clear" w:color="auto" w:fill="auto"/>
          </w:tcPr>
          <w:p w14:paraId="7516364A" w14:textId="77777777" w:rsidR="00CC002F" w:rsidRPr="00A139AF" w:rsidRDefault="00CC002F" w:rsidP="00CC002F">
            <w:pPr>
              <w:widowControl w:val="0"/>
              <w:spacing w:before="57" w:after="24" w:line="240" w:lineRule="auto"/>
              <w:jc w:val="center"/>
              <w:rPr>
                <w:sz w:val="18"/>
                <w:szCs w:val="18"/>
              </w:rPr>
            </w:pPr>
            <w:r w:rsidRPr="00A139AF">
              <w:rPr>
                <w:sz w:val="18"/>
                <w:szCs w:val="18"/>
              </w:rPr>
              <w:t>24</w:t>
            </w:r>
            <w:r>
              <w:rPr>
                <w:sz w:val="18"/>
                <w:szCs w:val="18"/>
              </w:rPr>
              <w:t>/Rev.1</w:t>
            </w:r>
          </w:p>
        </w:tc>
        <w:tc>
          <w:tcPr>
            <w:tcW w:w="6705" w:type="dxa"/>
            <w:shd w:val="clear" w:color="auto" w:fill="auto"/>
          </w:tcPr>
          <w:p w14:paraId="702D9A98"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(TF on FVA) </w:t>
            </w:r>
            <w:r w:rsidRPr="00CC002F">
              <w:rPr>
                <w:bCs/>
                <w:sz w:val="18"/>
                <w:szCs w:val="18"/>
                <w:lang w:val="en-US"/>
              </w:rPr>
              <w:t>Draft Terms of Reference for the Informal Working Group on Field of Vision Assistants (IWG-FVA)</w:t>
            </w:r>
          </w:p>
        </w:tc>
        <w:tc>
          <w:tcPr>
            <w:tcW w:w="851" w:type="dxa"/>
            <w:shd w:val="clear" w:color="auto" w:fill="auto"/>
          </w:tcPr>
          <w:p w14:paraId="2090BC6C"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B9930CE"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11</w:t>
            </w:r>
          </w:p>
        </w:tc>
      </w:tr>
      <w:tr w:rsidR="00CC002F" w:rsidRPr="00A139AF" w14:paraId="771D86E5" w14:textId="77777777" w:rsidTr="001877BF">
        <w:trPr>
          <w:trHeight w:val="176"/>
        </w:trPr>
        <w:tc>
          <w:tcPr>
            <w:tcW w:w="666" w:type="dxa"/>
            <w:shd w:val="clear" w:color="auto" w:fill="auto"/>
          </w:tcPr>
          <w:p w14:paraId="60142CDC" w14:textId="77777777" w:rsidR="00CC002F" w:rsidRPr="00A139AF" w:rsidRDefault="00CC002F" w:rsidP="00CC002F">
            <w:pPr>
              <w:widowControl w:val="0"/>
              <w:spacing w:before="57" w:after="24" w:line="240" w:lineRule="auto"/>
              <w:jc w:val="center"/>
              <w:rPr>
                <w:sz w:val="18"/>
                <w:szCs w:val="18"/>
              </w:rPr>
            </w:pPr>
            <w:r w:rsidRPr="00A139AF">
              <w:rPr>
                <w:sz w:val="18"/>
                <w:szCs w:val="18"/>
              </w:rPr>
              <w:t>25</w:t>
            </w:r>
          </w:p>
        </w:tc>
        <w:tc>
          <w:tcPr>
            <w:tcW w:w="6705" w:type="dxa"/>
            <w:shd w:val="clear" w:color="auto" w:fill="auto"/>
          </w:tcPr>
          <w:p w14:paraId="0109DAA7"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(BMFE) </w:t>
            </w:r>
            <w:proofErr w:type="spellStart"/>
            <w:r w:rsidRPr="00CC002F">
              <w:rPr>
                <w:sz w:val="18"/>
                <w:szCs w:val="18"/>
                <w:lang w:val="en-US"/>
              </w:rPr>
              <w:t>Behaviour</w:t>
            </w:r>
            <w:proofErr w:type="spellEnd"/>
            <w:r w:rsidRPr="00CC002F">
              <w:rPr>
                <w:sz w:val="18"/>
                <w:szCs w:val="18"/>
                <w:lang w:val="en-US"/>
              </w:rPr>
              <w:t xml:space="preserve"> of M2 &amp; M3 general construction in case of Fire Event</w:t>
            </w:r>
          </w:p>
        </w:tc>
        <w:tc>
          <w:tcPr>
            <w:tcW w:w="851" w:type="dxa"/>
            <w:shd w:val="clear" w:color="auto" w:fill="auto"/>
          </w:tcPr>
          <w:p w14:paraId="7215ED44"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4E3C372D"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2(a)</w:t>
            </w:r>
          </w:p>
        </w:tc>
      </w:tr>
      <w:tr w:rsidR="00CC002F" w:rsidRPr="00A139AF" w14:paraId="3B8A3C31" w14:textId="77777777" w:rsidTr="001877BF">
        <w:trPr>
          <w:trHeight w:val="176"/>
        </w:trPr>
        <w:tc>
          <w:tcPr>
            <w:tcW w:w="666" w:type="dxa"/>
            <w:shd w:val="clear" w:color="auto" w:fill="auto"/>
          </w:tcPr>
          <w:p w14:paraId="42CCFF52" w14:textId="77777777" w:rsidR="00CC002F" w:rsidRPr="00A139AF" w:rsidRDefault="00CC002F" w:rsidP="00CC002F">
            <w:pPr>
              <w:widowControl w:val="0"/>
              <w:spacing w:before="57" w:after="24" w:line="240" w:lineRule="auto"/>
              <w:jc w:val="center"/>
              <w:rPr>
                <w:sz w:val="18"/>
                <w:szCs w:val="18"/>
              </w:rPr>
            </w:pPr>
            <w:r w:rsidRPr="00A139AF">
              <w:rPr>
                <w:sz w:val="18"/>
                <w:szCs w:val="18"/>
              </w:rPr>
              <w:t>26</w:t>
            </w:r>
          </w:p>
        </w:tc>
        <w:tc>
          <w:tcPr>
            <w:tcW w:w="6705" w:type="dxa"/>
            <w:shd w:val="clear" w:color="auto" w:fill="auto"/>
          </w:tcPr>
          <w:p w14:paraId="4D6BB7A4"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(BMFE) Suggestion for amendment of UN Regulation No. 107 (M2 and M3 vehicles)</w:t>
            </w:r>
          </w:p>
        </w:tc>
        <w:tc>
          <w:tcPr>
            <w:tcW w:w="851" w:type="dxa"/>
            <w:shd w:val="clear" w:color="auto" w:fill="auto"/>
          </w:tcPr>
          <w:p w14:paraId="3870FA07"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6134A426"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2(a)</w:t>
            </w:r>
          </w:p>
        </w:tc>
      </w:tr>
      <w:tr w:rsidR="00CC002F" w:rsidRPr="00A139AF" w14:paraId="12D0171E" w14:textId="77777777" w:rsidTr="001877BF">
        <w:trPr>
          <w:trHeight w:val="176"/>
        </w:trPr>
        <w:tc>
          <w:tcPr>
            <w:tcW w:w="666" w:type="dxa"/>
            <w:shd w:val="clear" w:color="auto" w:fill="auto"/>
          </w:tcPr>
          <w:p w14:paraId="4133FD57" w14:textId="77777777" w:rsidR="00CC002F" w:rsidRPr="00A139AF" w:rsidRDefault="00CC002F" w:rsidP="00CC002F">
            <w:pPr>
              <w:widowControl w:val="0"/>
              <w:spacing w:before="57" w:after="24" w:line="240" w:lineRule="auto"/>
              <w:jc w:val="center"/>
              <w:rPr>
                <w:sz w:val="18"/>
                <w:szCs w:val="18"/>
              </w:rPr>
            </w:pPr>
            <w:r w:rsidRPr="00A139AF">
              <w:rPr>
                <w:sz w:val="18"/>
                <w:szCs w:val="18"/>
              </w:rPr>
              <w:lastRenderedPageBreak/>
              <w:t>27</w:t>
            </w:r>
          </w:p>
        </w:tc>
        <w:tc>
          <w:tcPr>
            <w:tcW w:w="6705" w:type="dxa"/>
            <w:shd w:val="clear" w:color="auto" w:fill="auto"/>
          </w:tcPr>
          <w:p w14:paraId="028ACEC5" w14:textId="77777777" w:rsidR="00CC002F" w:rsidRPr="00A139AF" w:rsidRDefault="00CC002F" w:rsidP="00CC002F">
            <w:pPr>
              <w:widowControl w:val="0"/>
              <w:spacing w:before="57" w:after="24" w:line="240" w:lineRule="auto"/>
              <w:ind w:left="113"/>
              <w:rPr>
                <w:sz w:val="18"/>
                <w:szCs w:val="18"/>
              </w:rPr>
            </w:pPr>
            <w:r w:rsidRPr="00A139AF">
              <w:rPr>
                <w:sz w:val="18"/>
                <w:szCs w:val="18"/>
              </w:rPr>
              <w:t>(</w:t>
            </w:r>
            <w:proofErr w:type="spellStart"/>
            <w:r w:rsidRPr="00A139AF">
              <w:rPr>
                <w:sz w:val="18"/>
                <w:szCs w:val="18"/>
              </w:rPr>
              <w:t>Secretariat</w:t>
            </w:r>
            <w:proofErr w:type="spellEnd"/>
            <w:r w:rsidRPr="00A139AF">
              <w:rPr>
                <w:sz w:val="18"/>
                <w:szCs w:val="18"/>
              </w:rPr>
              <w:t xml:space="preserve">) </w:t>
            </w:r>
            <w:proofErr w:type="spellStart"/>
            <w:r w:rsidRPr="00A139AF">
              <w:rPr>
                <w:sz w:val="18"/>
                <w:szCs w:val="18"/>
              </w:rPr>
              <w:t>Consolidated</w:t>
            </w:r>
            <w:proofErr w:type="spellEnd"/>
            <w:r w:rsidRPr="00A139AF">
              <w:rPr>
                <w:sz w:val="18"/>
                <w:szCs w:val="18"/>
              </w:rPr>
              <w:t xml:space="preserve"> </w:t>
            </w:r>
            <w:proofErr w:type="spellStart"/>
            <w:r w:rsidRPr="00A139AF">
              <w:rPr>
                <w:sz w:val="18"/>
                <w:szCs w:val="18"/>
              </w:rPr>
              <w:t>agenda</w:t>
            </w:r>
            <w:proofErr w:type="spellEnd"/>
          </w:p>
        </w:tc>
        <w:tc>
          <w:tcPr>
            <w:tcW w:w="851" w:type="dxa"/>
            <w:shd w:val="clear" w:color="auto" w:fill="auto"/>
          </w:tcPr>
          <w:p w14:paraId="222B1F14"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B540EFE"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w:t>
            </w:r>
          </w:p>
        </w:tc>
      </w:tr>
      <w:tr w:rsidR="00CC002F" w:rsidRPr="00A139AF" w14:paraId="589B46DE" w14:textId="77777777" w:rsidTr="001877BF">
        <w:trPr>
          <w:trHeight w:val="176"/>
        </w:trPr>
        <w:tc>
          <w:tcPr>
            <w:tcW w:w="666" w:type="dxa"/>
            <w:shd w:val="clear" w:color="auto" w:fill="auto"/>
          </w:tcPr>
          <w:p w14:paraId="5413A2A7" w14:textId="77777777" w:rsidR="00CC002F" w:rsidRPr="00A139AF" w:rsidRDefault="00CC002F" w:rsidP="00CC002F">
            <w:pPr>
              <w:widowControl w:val="0"/>
              <w:spacing w:before="57" w:after="24" w:line="240" w:lineRule="auto"/>
              <w:jc w:val="center"/>
              <w:rPr>
                <w:sz w:val="18"/>
                <w:szCs w:val="18"/>
              </w:rPr>
            </w:pPr>
            <w:r w:rsidRPr="00A139AF">
              <w:rPr>
                <w:sz w:val="18"/>
                <w:szCs w:val="18"/>
              </w:rPr>
              <w:t>28</w:t>
            </w:r>
          </w:p>
        </w:tc>
        <w:tc>
          <w:tcPr>
            <w:tcW w:w="6705" w:type="dxa"/>
            <w:shd w:val="clear" w:color="auto" w:fill="auto"/>
          </w:tcPr>
          <w:p w14:paraId="1053C8D2"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(Canada) Heavy Vehicle Event Data Recorders</w:t>
            </w:r>
          </w:p>
        </w:tc>
        <w:tc>
          <w:tcPr>
            <w:tcW w:w="851" w:type="dxa"/>
            <w:shd w:val="clear" w:color="auto" w:fill="auto"/>
          </w:tcPr>
          <w:p w14:paraId="794BE632"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FCAF80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12</w:t>
            </w:r>
          </w:p>
        </w:tc>
      </w:tr>
      <w:tr w:rsidR="00CC002F" w:rsidRPr="00A139AF" w14:paraId="21330AF0" w14:textId="77777777" w:rsidTr="001877BF">
        <w:trPr>
          <w:trHeight w:val="176"/>
        </w:trPr>
        <w:tc>
          <w:tcPr>
            <w:tcW w:w="666" w:type="dxa"/>
            <w:shd w:val="clear" w:color="auto" w:fill="auto"/>
          </w:tcPr>
          <w:p w14:paraId="57FA9062" w14:textId="77777777" w:rsidR="00CC002F" w:rsidRPr="00A139AF" w:rsidRDefault="00CC002F" w:rsidP="00CC002F">
            <w:pPr>
              <w:widowControl w:val="0"/>
              <w:spacing w:before="57" w:after="24" w:line="240" w:lineRule="auto"/>
              <w:jc w:val="center"/>
              <w:rPr>
                <w:sz w:val="18"/>
                <w:szCs w:val="18"/>
              </w:rPr>
            </w:pPr>
            <w:r w:rsidRPr="00A139AF">
              <w:rPr>
                <w:sz w:val="18"/>
                <w:szCs w:val="18"/>
              </w:rPr>
              <w:t>29</w:t>
            </w:r>
          </w:p>
        </w:tc>
        <w:tc>
          <w:tcPr>
            <w:tcW w:w="6705" w:type="dxa"/>
            <w:shd w:val="clear" w:color="auto" w:fill="auto"/>
          </w:tcPr>
          <w:p w14:paraId="4281E25B"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(UK) Proposal for amendments to amend UN Regulation No. 39</w:t>
            </w:r>
          </w:p>
        </w:tc>
        <w:tc>
          <w:tcPr>
            <w:tcW w:w="851" w:type="dxa"/>
            <w:shd w:val="clear" w:color="auto" w:fill="auto"/>
          </w:tcPr>
          <w:p w14:paraId="0BD5A656"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1E5AEC96"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w:t>
            </w:r>
          </w:p>
        </w:tc>
      </w:tr>
      <w:tr w:rsidR="00CC002F" w:rsidRPr="00A139AF" w14:paraId="6BA3AE6E" w14:textId="77777777" w:rsidTr="001877BF">
        <w:trPr>
          <w:trHeight w:val="176"/>
        </w:trPr>
        <w:tc>
          <w:tcPr>
            <w:tcW w:w="666" w:type="dxa"/>
            <w:shd w:val="clear" w:color="auto" w:fill="auto"/>
          </w:tcPr>
          <w:p w14:paraId="3E3767DD" w14:textId="77777777" w:rsidR="00CC002F" w:rsidRPr="00A139AF" w:rsidRDefault="00CC002F" w:rsidP="00CC002F">
            <w:pPr>
              <w:widowControl w:val="0"/>
              <w:spacing w:before="57" w:after="24" w:line="240" w:lineRule="auto"/>
              <w:jc w:val="center"/>
              <w:rPr>
                <w:sz w:val="18"/>
                <w:szCs w:val="18"/>
              </w:rPr>
            </w:pPr>
            <w:r w:rsidRPr="00A139AF">
              <w:rPr>
                <w:sz w:val="18"/>
                <w:szCs w:val="18"/>
              </w:rPr>
              <w:t>30</w:t>
            </w:r>
          </w:p>
        </w:tc>
        <w:tc>
          <w:tcPr>
            <w:tcW w:w="6705" w:type="dxa"/>
            <w:shd w:val="clear" w:color="auto" w:fill="auto"/>
          </w:tcPr>
          <w:p w14:paraId="6E98587B"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(Secretariat) Proposal for amendments to ECE/TRANS/WP.29/GRSG/2021/14</w:t>
            </w:r>
          </w:p>
        </w:tc>
        <w:tc>
          <w:tcPr>
            <w:tcW w:w="851" w:type="dxa"/>
            <w:shd w:val="clear" w:color="auto" w:fill="auto"/>
          </w:tcPr>
          <w:p w14:paraId="658766A9"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b</w:t>
            </w:r>
            <w:r w:rsidRPr="00A139AF">
              <w:rPr>
                <w:sz w:val="18"/>
                <w:szCs w:val="18"/>
              </w:rPr>
              <w:t>)</w:t>
            </w:r>
          </w:p>
        </w:tc>
        <w:tc>
          <w:tcPr>
            <w:tcW w:w="709" w:type="dxa"/>
          </w:tcPr>
          <w:p w14:paraId="167A4487"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14</w:t>
            </w:r>
          </w:p>
        </w:tc>
      </w:tr>
      <w:tr w:rsidR="00CC002F" w:rsidRPr="00A139AF" w14:paraId="67221C7C" w14:textId="77777777" w:rsidTr="001877BF">
        <w:trPr>
          <w:trHeight w:val="176"/>
        </w:trPr>
        <w:tc>
          <w:tcPr>
            <w:tcW w:w="666" w:type="dxa"/>
            <w:shd w:val="clear" w:color="auto" w:fill="auto"/>
          </w:tcPr>
          <w:p w14:paraId="0167A56E" w14:textId="77777777" w:rsidR="00CC002F" w:rsidRPr="00A139AF" w:rsidRDefault="00CC002F" w:rsidP="00CC002F">
            <w:pPr>
              <w:widowControl w:val="0"/>
              <w:spacing w:before="57" w:after="24" w:line="240" w:lineRule="auto"/>
              <w:jc w:val="center"/>
              <w:rPr>
                <w:sz w:val="18"/>
                <w:szCs w:val="18"/>
              </w:rPr>
            </w:pPr>
            <w:r w:rsidRPr="00A139AF">
              <w:rPr>
                <w:sz w:val="18"/>
                <w:szCs w:val="18"/>
              </w:rPr>
              <w:t>31</w:t>
            </w:r>
          </w:p>
        </w:tc>
        <w:tc>
          <w:tcPr>
            <w:tcW w:w="6705" w:type="dxa"/>
            <w:shd w:val="clear" w:color="auto" w:fill="auto"/>
          </w:tcPr>
          <w:p w14:paraId="00421CFF"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(Russian Federation) Proposal for Supplement [XX] to the 02 series of amendments to UN Regulation No. 66 (Strength of superstructure (buses))</w:t>
            </w:r>
          </w:p>
        </w:tc>
        <w:tc>
          <w:tcPr>
            <w:tcW w:w="851" w:type="dxa"/>
            <w:shd w:val="clear" w:color="auto" w:fill="auto"/>
          </w:tcPr>
          <w:p w14:paraId="035F0050"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E9BB956"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7</w:t>
            </w:r>
          </w:p>
        </w:tc>
      </w:tr>
      <w:tr w:rsidR="00CC002F" w:rsidRPr="00A139AF" w14:paraId="57CAB64C" w14:textId="77777777" w:rsidTr="001877BF">
        <w:trPr>
          <w:trHeight w:val="176"/>
        </w:trPr>
        <w:tc>
          <w:tcPr>
            <w:tcW w:w="666" w:type="dxa"/>
            <w:shd w:val="clear" w:color="auto" w:fill="auto"/>
          </w:tcPr>
          <w:p w14:paraId="22ABAA2C" w14:textId="77777777" w:rsidR="00CC002F" w:rsidRPr="00A139AF" w:rsidRDefault="00CC002F" w:rsidP="00CC002F">
            <w:pPr>
              <w:widowControl w:val="0"/>
              <w:spacing w:before="57" w:after="24" w:line="240" w:lineRule="auto"/>
              <w:jc w:val="center"/>
              <w:rPr>
                <w:sz w:val="18"/>
                <w:szCs w:val="18"/>
              </w:rPr>
            </w:pPr>
            <w:r w:rsidRPr="00A139AF">
              <w:rPr>
                <w:sz w:val="18"/>
                <w:szCs w:val="18"/>
              </w:rPr>
              <w:t>32</w:t>
            </w:r>
          </w:p>
        </w:tc>
        <w:tc>
          <w:tcPr>
            <w:tcW w:w="6705" w:type="dxa"/>
            <w:shd w:val="clear" w:color="auto" w:fill="auto"/>
          </w:tcPr>
          <w:p w14:paraId="2EAC2DC1"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(European Commission) Proposal for Supplement 1 to the UN Regulation No. 160 (Event Data Recorder) and to the 01 series of amendments to UN Regulation No. 160</w:t>
            </w:r>
          </w:p>
        </w:tc>
        <w:tc>
          <w:tcPr>
            <w:tcW w:w="851" w:type="dxa"/>
            <w:shd w:val="clear" w:color="auto" w:fill="auto"/>
          </w:tcPr>
          <w:p w14:paraId="1E6421CD"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d</w:t>
            </w:r>
            <w:r w:rsidRPr="00A139AF">
              <w:rPr>
                <w:sz w:val="18"/>
                <w:szCs w:val="18"/>
              </w:rPr>
              <w:t>)</w:t>
            </w:r>
          </w:p>
        </w:tc>
        <w:tc>
          <w:tcPr>
            <w:tcW w:w="709" w:type="dxa"/>
          </w:tcPr>
          <w:p w14:paraId="02718367"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12</w:t>
            </w:r>
          </w:p>
        </w:tc>
      </w:tr>
      <w:tr w:rsidR="00CC002F" w:rsidRPr="00A139AF" w14:paraId="648EBC9E" w14:textId="77777777" w:rsidTr="001877BF">
        <w:trPr>
          <w:trHeight w:val="176"/>
        </w:trPr>
        <w:tc>
          <w:tcPr>
            <w:tcW w:w="666" w:type="dxa"/>
            <w:shd w:val="clear" w:color="auto" w:fill="auto"/>
          </w:tcPr>
          <w:p w14:paraId="16C05E13" w14:textId="77777777" w:rsidR="00CC002F" w:rsidRPr="00A139AF" w:rsidRDefault="00CC002F" w:rsidP="00CC002F">
            <w:pPr>
              <w:widowControl w:val="0"/>
              <w:spacing w:before="57" w:after="24" w:line="240" w:lineRule="auto"/>
              <w:jc w:val="center"/>
              <w:rPr>
                <w:sz w:val="18"/>
                <w:szCs w:val="18"/>
              </w:rPr>
            </w:pPr>
            <w:r w:rsidRPr="00A139AF">
              <w:rPr>
                <w:sz w:val="18"/>
                <w:szCs w:val="18"/>
              </w:rPr>
              <w:t>33</w:t>
            </w:r>
          </w:p>
        </w:tc>
        <w:tc>
          <w:tcPr>
            <w:tcW w:w="6705" w:type="dxa"/>
            <w:shd w:val="clear" w:color="auto" w:fill="auto"/>
          </w:tcPr>
          <w:p w14:paraId="6CE5CEEC"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(CLEPA) Children in Buses and Coaches </w:t>
            </w:r>
            <w:r w:rsidRPr="00CC002F">
              <w:rPr>
                <w:sz w:val="18"/>
                <w:szCs w:val="18"/>
                <w:lang w:val="en-US"/>
              </w:rPr>
              <w:br/>
              <w:t>CLEPA Comments on Informal Document GRSG-121-02</w:t>
            </w:r>
          </w:p>
        </w:tc>
        <w:tc>
          <w:tcPr>
            <w:tcW w:w="851" w:type="dxa"/>
            <w:shd w:val="clear" w:color="auto" w:fill="auto"/>
          </w:tcPr>
          <w:p w14:paraId="474033A3"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0509D075"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2(a)</w:t>
            </w:r>
          </w:p>
        </w:tc>
      </w:tr>
      <w:tr w:rsidR="00CC002F" w:rsidRPr="00A139AF" w14:paraId="39146C6D" w14:textId="77777777" w:rsidTr="001877BF">
        <w:trPr>
          <w:trHeight w:val="176"/>
        </w:trPr>
        <w:tc>
          <w:tcPr>
            <w:tcW w:w="666" w:type="dxa"/>
            <w:shd w:val="clear" w:color="auto" w:fill="auto"/>
          </w:tcPr>
          <w:p w14:paraId="52E6E85E" w14:textId="77777777" w:rsidR="00CC002F" w:rsidRPr="00A139AF" w:rsidRDefault="00CC002F" w:rsidP="00CC002F">
            <w:pPr>
              <w:widowControl w:val="0"/>
              <w:spacing w:before="57" w:after="24" w:line="240" w:lineRule="auto"/>
              <w:jc w:val="center"/>
              <w:rPr>
                <w:sz w:val="18"/>
                <w:szCs w:val="18"/>
              </w:rPr>
            </w:pPr>
            <w:r w:rsidRPr="00A139AF">
              <w:rPr>
                <w:sz w:val="18"/>
                <w:szCs w:val="18"/>
              </w:rPr>
              <w:t>34</w:t>
            </w:r>
          </w:p>
        </w:tc>
        <w:tc>
          <w:tcPr>
            <w:tcW w:w="6705" w:type="dxa"/>
            <w:shd w:val="clear" w:color="auto" w:fill="auto"/>
          </w:tcPr>
          <w:p w14:paraId="7F6D385C"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(CLCCR) Advanced axles in trailers - New technologies to reduce CO2 emissions for vehicle combinations</w:t>
            </w:r>
          </w:p>
        </w:tc>
        <w:tc>
          <w:tcPr>
            <w:tcW w:w="851" w:type="dxa"/>
            <w:shd w:val="clear" w:color="auto" w:fill="auto"/>
          </w:tcPr>
          <w:p w14:paraId="1C1815F0"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30E5D0B"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14</w:t>
            </w:r>
          </w:p>
        </w:tc>
      </w:tr>
      <w:tr w:rsidR="00CC002F" w:rsidRPr="00A139AF" w14:paraId="47D2AFD5" w14:textId="77777777" w:rsidTr="001877BF">
        <w:trPr>
          <w:trHeight w:val="176"/>
        </w:trPr>
        <w:tc>
          <w:tcPr>
            <w:tcW w:w="666" w:type="dxa"/>
            <w:shd w:val="clear" w:color="auto" w:fill="auto"/>
          </w:tcPr>
          <w:p w14:paraId="5F906DFC" w14:textId="77777777" w:rsidR="00CC002F" w:rsidRPr="00A139AF" w:rsidRDefault="00CC002F" w:rsidP="00CC002F">
            <w:pPr>
              <w:widowControl w:val="0"/>
              <w:spacing w:before="57" w:after="24" w:line="240" w:lineRule="auto"/>
              <w:jc w:val="center"/>
              <w:rPr>
                <w:sz w:val="18"/>
                <w:szCs w:val="18"/>
              </w:rPr>
            </w:pPr>
            <w:r w:rsidRPr="00A139AF">
              <w:rPr>
                <w:sz w:val="18"/>
                <w:szCs w:val="18"/>
              </w:rPr>
              <w:t>35</w:t>
            </w:r>
          </w:p>
        </w:tc>
        <w:tc>
          <w:tcPr>
            <w:tcW w:w="6705" w:type="dxa"/>
            <w:shd w:val="clear" w:color="auto" w:fill="auto"/>
          </w:tcPr>
          <w:p w14:paraId="42D834F6"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(UK, France, OICA) Proposed change to UN Regulation No. 39 amendments covered in ECE/TRANS/WP.29/GRSG/2021/7</w:t>
            </w:r>
          </w:p>
        </w:tc>
        <w:tc>
          <w:tcPr>
            <w:tcW w:w="851" w:type="dxa"/>
            <w:shd w:val="clear" w:color="auto" w:fill="auto"/>
          </w:tcPr>
          <w:p w14:paraId="7B74A817"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f</w:t>
            </w:r>
            <w:r w:rsidRPr="00A139AF">
              <w:rPr>
                <w:sz w:val="18"/>
                <w:szCs w:val="18"/>
              </w:rPr>
              <w:t>)</w:t>
            </w:r>
          </w:p>
        </w:tc>
        <w:tc>
          <w:tcPr>
            <w:tcW w:w="709" w:type="dxa"/>
          </w:tcPr>
          <w:p w14:paraId="45617BAF"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w:t>
            </w:r>
          </w:p>
        </w:tc>
      </w:tr>
      <w:tr w:rsidR="00CC002F" w:rsidRPr="00A139AF" w14:paraId="7B81623A" w14:textId="77777777" w:rsidTr="001877BF">
        <w:trPr>
          <w:trHeight w:val="176"/>
        </w:trPr>
        <w:tc>
          <w:tcPr>
            <w:tcW w:w="666" w:type="dxa"/>
            <w:shd w:val="clear" w:color="auto" w:fill="auto"/>
          </w:tcPr>
          <w:p w14:paraId="78B04E40" w14:textId="77777777" w:rsidR="00CC002F" w:rsidRPr="00A139AF" w:rsidRDefault="00CC002F" w:rsidP="00CC002F">
            <w:pPr>
              <w:widowControl w:val="0"/>
              <w:spacing w:before="57" w:after="24" w:line="240" w:lineRule="auto"/>
              <w:jc w:val="center"/>
              <w:rPr>
                <w:sz w:val="18"/>
                <w:szCs w:val="18"/>
              </w:rPr>
            </w:pPr>
            <w:r w:rsidRPr="00A139AF">
              <w:rPr>
                <w:sz w:val="18"/>
                <w:szCs w:val="18"/>
              </w:rPr>
              <w:t>36</w:t>
            </w:r>
          </w:p>
        </w:tc>
        <w:tc>
          <w:tcPr>
            <w:tcW w:w="6705" w:type="dxa"/>
            <w:shd w:val="clear" w:color="auto" w:fill="auto"/>
          </w:tcPr>
          <w:p w14:paraId="1EB6DF38"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(Russian Federation) Responses from the Russian Federation to OICA comments on the updated proposal for an amendment to UN Regulation No. 66 (GRSG-121-31) submitted by the Russian Federation</w:t>
            </w:r>
          </w:p>
        </w:tc>
        <w:tc>
          <w:tcPr>
            <w:tcW w:w="851" w:type="dxa"/>
            <w:shd w:val="clear" w:color="auto" w:fill="auto"/>
          </w:tcPr>
          <w:p w14:paraId="689E2575"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160FE999"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7</w:t>
            </w:r>
          </w:p>
        </w:tc>
      </w:tr>
      <w:tr w:rsidR="00CC002F" w:rsidRPr="00A139AF" w14:paraId="6D79BA1E" w14:textId="77777777" w:rsidTr="001877BF">
        <w:trPr>
          <w:trHeight w:val="176"/>
        </w:trPr>
        <w:tc>
          <w:tcPr>
            <w:tcW w:w="666" w:type="dxa"/>
            <w:shd w:val="clear" w:color="auto" w:fill="auto"/>
          </w:tcPr>
          <w:p w14:paraId="2DA24E7F" w14:textId="77777777" w:rsidR="00CC002F" w:rsidRPr="00A139AF" w:rsidRDefault="00CC002F" w:rsidP="00CC002F">
            <w:pPr>
              <w:widowControl w:val="0"/>
              <w:spacing w:before="57" w:after="24" w:line="240" w:lineRule="auto"/>
              <w:jc w:val="center"/>
              <w:rPr>
                <w:sz w:val="18"/>
                <w:szCs w:val="18"/>
              </w:rPr>
            </w:pPr>
            <w:r w:rsidRPr="00A139AF">
              <w:rPr>
                <w:sz w:val="18"/>
                <w:szCs w:val="18"/>
              </w:rPr>
              <w:t>37</w:t>
            </w:r>
          </w:p>
        </w:tc>
        <w:tc>
          <w:tcPr>
            <w:tcW w:w="6705" w:type="dxa"/>
            <w:shd w:val="clear" w:color="auto" w:fill="auto"/>
          </w:tcPr>
          <w:p w14:paraId="46AA28B1"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Proposal for a Supplement to UN Regulation No. [161] [new] UN Regulation on u</w:t>
            </w:r>
            <w:r w:rsidRPr="00CC002F">
              <w:rPr>
                <w:bCs/>
                <w:sz w:val="18"/>
                <w:szCs w:val="18"/>
                <w:lang w:val="en-US"/>
              </w:rPr>
              <w:t>niform provisions concerning the protection of motor vehicles against unauthorized use and the approval of the device against unauthorized use (by mean of a locking system)</w:t>
            </w:r>
          </w:p>
        </w:tc>
        <w:tc>
          <w:tcPr>
            <w:tcW w:w="851" w:type="dxa"/>
            <w:shd w:val="clear" w:color="auto" w:fill="auto"/>
          </w:tcPr>
          <w:p w14:paraId="08E7DDE1"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4237B078"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10(b)</w:t>
            </w:r>
          </w:p>
        </w:tc>
      </w:tr>
      <w:tr w:rsidR="00CC002F" w:rsidRPr="00A139AF" w14:paraId="41C883FD" w14:textId="77777777" w:rsidTr="001877BF">
        <w:trPr>
          <w:trHeight w:val="176"/>
        </w:trPr>
        <w:tc>
          <w:tcPr>
            <w:tcW w:w="666" w:type="dxa"/>
            <w:shd w:val="clear" w:color="auto" w:fill="auto"/>
          </w:tcPr>
          <w:p w14:paraId="71E5F886" w14:textId="77777777" w:rsidR="00CC002F" w:rsidRPr="00A139AF" w:rsidRDefault="00CC002F" w:rsidP="00CC002F">
            <w:pPr>
              <w:widowControl w:val="0"/>
              <w:spacing w:before="57" w:after="24" w:line="240" w:lineRule="auto"/>
              <w:jc w:val="center"/>
              <w:rPr>
                <w:sz w:val="18"/>
                <w:szCs w:val="18"/>
              </w:rPr>
            </w:pPr>
            <w:r w:rsidRPr="00A139AF">
              <w:rPr>
                <w:sz w:val="18"/>
                <w:szCs w:val="18"/>
              </w:rPr>
              <w:t>38</w:t>
            </w:r>
          </w:p>
        </w:tc>
        <w:tc>
          <w:tcPr>
            <w:tcW w:w="6705" w:type="dxa"/>
            <w:shd w:val="clear" w:color="auto" w:fill="auto"/>
          </w:tcPr>
          <w:p w14:paraId="1E7C0E9D"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(OICA) Proposal for a Supplement to UN Regulation No. [162] [new] UN Regulation on uniform technical prescriptions concerning approval of immobilizers and approval of a vehicle </w:t>
            </w:r>
            <w:proofErr w:type="gramStart"/>
            <w:r w:rsidRPr="00CC002F">
              <w:rPr>
                <w:sz w:val="18"/>
                <w:szCs w:val="18"/>
                <w:lang w:val="en-US"/>
              </w:rPr>
              <w:t>with regard to</w:t>
            </w:r>
            <w:proofErr w:type="gramEnd"/>
            <w:r w:rsidRPr="00CC002F">
              <w:rPr>
                <w:sz w:val="18"/>
                <w:szCs w:val="18"/>
                <w:lang w:val="en-US"/>
              </w:rPr>
              <w:t xml:space="preserve"> its immobilizer</w:t>
            </w:r>
          </w:p>
        </w:tc>
        <w:tc>
          <w:tcPr>
            <w:tcW w:w="851" w:type="dxa"/>
            <w:shd w:val="clear" w:color="auto" w:fill="auto"/>
          </w:tcPr>
          <w:p w14:paraId="18496019"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51F8685C"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10(c)</w:t>
            </w:r>
          </w:p>
        </w:tc>
      </w:tr>
      <w:tr w:rsidR="00CC002F" w:rsidRPr="00A139AF" w14:paraId="310E74FA" w14:textId="77777777" w:rsidTr="001877BF">
        <w:trPr>
          <w:trHeight w:val="176"/>
        </w:trPr>
        <w:tc>
          <w:tcPr>
            <w:tcW w:w="666" w:type="dxa"/>
            <w:shd w:val="clear" w:color="auto" w:fill="auto"/>
          </w:tcPr>
          <w:p w14:paraId="447C5056" w14:textId="77777777" w:rsidR="00CC002F" w:rsidRPr="00A139AF" w:rsidRDefault="00CC002F" w:rsidP="00CC002F">
            <w:pPr>
              <w:widowControl w:val="0"/>
              <w:spacing w:before="57" w:after="24" w:line="240" w:lineRule="auto"/>
              <w:jc w:val="center"/>
              <w:rPr>
                <w:sz w:val="18"/>
                <w:szCs w:val="18"/>
              </w:rPr>
            </w:pPr>
            <w:r w:rsidRPr="00A139AF">
              <w:rPr>
                <w:sz w:val="18"/>
                <w:szCs w:val="18"/>
              </w:rPr>
              <w:t>39</w:t>
            </w:r>
          </w:p>
        </w:tc>
        <w:tc>
          <w:tcPr>
            <w:tcW w:w="6705" w:type="dxa"/>
            <w:shd w:val="clear" w:color="auto" w:fill="auto"/>
          </w:tcPr>
          <w:p w14:paraId="7022BB65"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 xml:space="preserve">(OICA) Proposal for a Supplement to UN Regulation No. [163] [new] UN Regulation on uniform provisions concerning the approval of vehicle alarm system and approval of a vehicle </w:t>
            </w:r>
            <w:proofErr w:type="gramStart"/>
            <w:r w:rsidRPr="00CC002F">
              <w:rPr>
                <w:sz w:val="18"/>
                <w:szCs w:val="18"/>
                <w:lang w:val="en-US"/>
              </w:rPr>
              <w:t>with regard to</w:t>
            </w:r>
            <w:proofErr w:type="gramEnd"/>
            <w:r w:rsidRPr="00CC002F">
              <w:rPr>
                <w:sz w:val="18"/>
                <w:szCs w:val="18"/>
                <w:lang w:val="en-US"/>
              </w:rPr>
              <w:t xml:space="preserve"> its vehicle alarm system</w:t>
            </w:r>
          </w:p>
        </w:tc>
        <w:tc>
          <w:tcPr>
            <w:tcW w:w="851" w:type="dxa"/>
            <w:shd w:val="clear" w:color="auto" w:fill="auto"/>
          </w:tcPr>
          <w:p w14:paraId="7F7C0ED1"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55517551"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10(d)</w:t>
            </w:r>
          </w:p>
        </w:tc>
      </w:tr>
      <w:tr w:rsidR="00CC002F" w:rsidRPr="00A139AF" w14:paraId="7130618E" w14:textId="77777777" w:rsidTr="001877BF">
        <w:trPr>
          <w:trHeight w:val="176"/>
        </w:trPr>
        <w:tc>
          <w:tcPr>
            <w:tcW w:w="666" w:type="dxa"/>
            <w:shd w:val="clear" w:color="auto" w:fill="auto"/>
          </w:tcPr>
          <w:p w14:paraId="12AA586A" w14:textId="77777777" w:rsidR="00CC002F" w:rsidRPr="00A139AF" w:rsidRDefault="00CC002F" w:rsidP="00CC002F">
            <w:pPr>
              <w:widowControl w:val="0"/>
              <w:spacing w:before="57" w:after="24" w:line="240" w:lineRule="auto"/>
              <w:jc w:val="center"/>
              <w:rPr>
                <w:sz w:val="18"/>
                <w:szCs w:val="18"/>
              </w:rPr>
            </w:pPr>
            <w:r w:rsidRPr="00A139AF">
              <w:rPr>
                <w:sz w:val="18"/>
                <w:szCs w:val="18"/>
              </w:rPr>
              <w:t>40</w:t>
            </w:r>
          </w:p>
        </w:tc>
        <w:tc>
          <w:tcPr>
            <w:tcW w:w="6705" w:type="dxa"/>
            <w:shd w:val="clear" w:color="auto" w:fill="auto"/>
          </w:tcPr>
          <w:p w14:paraId="2C0E99D3" w14:textId="77777777" w:rsidR="00CC002F" w:rsidRPr="00A139AF" w:rsidRDefault="00CC002F" w:rsidP="00CC002F">
            <w:pPr>
              <w:widowControl w:val="0"/>
              <w:spacing w:before="57" w:after="24" w:line="240" w:lineRule="auto"/>
              <w:ind w:left="113"/>
              <w:rPr>
                <w:sz w:val="18"/>
                <w:szCs w:val="18"/>
              </w:rPr>
            </w:pPr>
            <w:r w:rsidRPr="00A139AF">
              <w:rPr>
                <w:sz w:val="18"/>
                <w:szCs w:val="18"/>
              </w:rPr>
              <w:t xml:space="preserve">(OICA) OICA </w:t>
            </w:r>
            <w:proofErr w:type="spellStart"/>
            <w:r w:rsidRPr="00A139AF">
              <w:rPr>
                <w:sz w:val="18"/>
                <w:szCs w:val="18"/>
              </w:rPr>
              <w:t>statement</w:t>
            </w:r>
            <w:proofErr w:type="spellEnd"/>
            <w:r w:rsidRPr="00A139AF">
              <w:rPr>
                <w:sz w:val="18"/>
                <w:szCs w:val="18"/>
              </w:rPr>
              <w:t xml:space="preserve"> </w:t>
            </w:r>
            <w:proofErr w:type="spellStart"/>
            <w:r w:rsidRPr="00A139AF">
              <w:rPr>
                <w:sz w:val="18"/>
                <w:szCs w:val="18"/>
              </w:rPr>
              <w:t>on</w:t>
            </w:r>
            <w:proofErr w:type="spellEnd"/>
            <w:r w:rsidRPr="00A139AF">
              <w:rPr>
                <w:sz w:val="18"/>
                <w:szCs w:val="18"/>
              </w:rPr>
              <w:t xml:space="preserve"> </w:t>
            </w:r>
            <w:proofErr w:type="spellStart"/>
            <w:r w:rsidRPr="00A139AF">
              <w:rPr>
                <w:sz w:val="18"/>
                <w:szCs w:val="18"/>
              </w:rPr>
              <w:t>document</w:t>
            </w:r>
            <w:proofErr w:type="spellEnd"/>
            <w:r w:rsidRPr="00A139AF">
              <w:rPr>
                <w:sz w:val="18"/>
                <w:szCs w:val="18"/>
              </w:rPr>
              <w:t xml:space="preserve"> GRSG-121-11</w:t>
            </w:r>
          </w:p>
        </w:tc>
        <w:tc>
          <w:tcPr>
            <w:tcW w:w="851" w:type="dxa"/>
            <w:shd w:val="clear" w:color="auto" w:fill="auto"/>
          </w:tcPr>
          <w:p w14:paraId="472FF9C9"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168E6E76"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4</w:t>
            </w:r>
          </w:p>
        </w:tc>
      </w:tr>
      <w:tr w:rsidR="00CC002F" w:rsidRPr="00A139AF" w14:paraId="583CD42B" w14:textId="77777777" w:rsidTr="001877BF">
        <w:trPr>
          <w:trHeight w:val="176"/>
        </w:trPr>
        <w:tc>
          <w:tcPr>
            <w:tcW w:w="666" w:type="dxa"/>
            <w:shd w:val="clear" w:color="auto" w:fill="auto"/>
          </w:tcPr>
          <w:p w14:paraId="681B89BB" w14:textId="77777777" w:rsidR="00CC002F" w:rsidRPr="00A139AF" w:rsidRDefault="00CC002F" w:rsidP="00CC002F">
            <w:pPr>
              <w:widowControl w:val="0"/>
              <w:spacing w:before="57" w:after="24" w:line="240" w:lineRule="auto"/>
              <w:jc w:val="center"/>
              <w:rPr>
                <w:sz w:val="18"/>
                <w:szCs w:val="18"/>
              </w:rPr>
            </w:pPr>
            <w:r w:rsidRPr="00A139AF">
              <w:rPr>
                <w:sz w:val="18"/>
                <w:szCs w:val="18"/>
              </w:rPr>
              <w:t>41</w:t>
            </w:r>
          </w:p>
        </w:tc>
        <w:tc>
          <w:tcPr>
            <w:tcW w:w="6705" w:type="dxa"/>
            <w:shd w:val="clear" w:color="auto" w:fill="auto"/>
          </w:tcPr>
          <w:p w14:paraId="037FC299"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(OICA) Proposal for Amendments to UN Regulation No. 34 (Prevention of fire risk)</w:t>
            </w:r>
          </w:p>
        </w:tc>
        <w:tc>
          <w:tcPr>
            <w:tcW w:w="851" w:type="dxa"/>
            <w:shd w:val="clear" w:color="auto" w:fill="auto"/>
          </w:tcPr>
          <w:p w14:paraId="57591E21"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10E5BAD2"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16(c)</w:t>
            </w:r>
          </w:p>
        </w:tc>
      </w:tr>
      <w:tr w:rsidR="00CC002F" w:rsidRPr="00A139AF" w14:paraId="779BB8A1" w14:textId="77777777" w:rsidTr="001877BF">
        <w:trPr>
          <w:trHeight w:val="176"/>
        </w:trPr>
        <w:tc>
          <w:tcPr>
            <w:tcW w:w="666" w:type="dxa"/>
            <w:shd w:val="clear" w:color="auto" w:fill="auto"/>
          </w:tcPr>
          <w:p w14:paraId="30A45335" w14:textId="77777777" w:rsidR="00CC002F" w:rsidRPr="00A139AF" w:rsidRDefault="00CC002F" w:rsidP="00CC002F">
            <w:pPr>
              <w:widowControl w:val="0"/>
              <w:spacing w:before="57" w:after="24" w:line="240" w:lineRule="auto"/>
              <w:jc w:val="center"/>
              <w:rPr>
                <w:sz w:val="18"/>
                <w:szCs w:val="18"/>
              </w:rPr>
            </w:pPr>
            <w:r w:rsidRPr="00A139AF">
              <w:rPr>
                <w:sz w:val="18"/>
                <w:szCs w:val="18"/>
              </w:rPr>
              <w:t>42</w:t>
            </w:r>
          </w:p>
        </w:tc>
        <w:tc>
          <w:tcPr>
            <w:tcW w:w="6705" w:type="dxa"/>
            <w:shd w:val="clear" w:color="auto" w:fill="auto"/>
          </w:tcPr>
          <w:p w14:paraId="2B18ED13" w14:textId="77777777" w:rsidR="00CC002F" w:rsidRPr="00CC002F" w:rsidRDefault="00CC002F" w:rsidP="00CC002F">
            <w:pPr>
              <w:widowControl w:val="0"/>
              <w:spacing w:before="57" w:after="24" w:line="240" w:lineRule="auto"/>
              <w:ind w:left="113"/>
              <w:rPr>
                <w:sz w:val="18"/>
                <w:szCs w:val="18"/>
                <w:lang w:val="en-US"/>
              </w:rPr>
            </w:pPr>
            <w:r w:rsidRPr="00CC002F">
              <w:rPr>
                <w:sz w:val="18"/>
                <w:szCs w:val="18"/>
                <w:lang w:val="en-US"/>
              </w:rPr>
              <w:t>(Secretariat) Proposal for Supplement 10 to 01 series of amendments and Supplement 2 to 02 series to UN Regulation No. 55 (Mechanical couplings)</w:t>
            </w:r>
          </w:p>
        </w:tc>
        <w:tc>
          <w:tcPr>
            <w:tcW w:w="851" w:type="dxa"/>
            <w:shd w:val="clear" w:color="auto" w:fill="auto"/>
          </w:tcPr>
          <w:p w14:paraId="764BBD0D" w14:textId="77777777" w:rsidR="00CC002F" w:rsidRPr="00A139AF" w:rsidRDefault="00CC002F" w:rsidP="00CC002F">
            <w:pPr>
              <w:widowControl w:val="0"/>
              <w:spacing w:before="57" w:line="240" w:lineRule="auto"/>
              <w:jc w:val="center"/>
              <w:rPr>
                <w:sz w:val="18"/>
                <w:szCs w:val="18"/>
              </w:rPr>
            </w:pPr>
            <w:r w:rsidRPr="00A139AF">
              <w:rPr>
                <w:sz w:val="18"/>
                <w:szCs w:val="18"/>
              </w:rPr>
              <w:t>(</w:t>
            </w:r>
            <w:r>
              <w:rPr>
                <w:sz w:val="18"/>
                <w:szCs w:val="18"/>
              </w:rPr>
              <w:t>a</w:t>
            </w:r>
            <w:r w:rsidRPr="00A139AF">
              <w:rPr>
                <w:sz w:val="18"/>
                <w:szCs w:val="18"/>
              </w:rPr>
              <w:t>)</w:t>
            </w:r>
          </w:p>
        </w:tc>
        <w:tc>
          <w:tcPr>
            <w:tcW w:w="709" w:type="dxa"/>
          </w:tcPr>
          <w:p w14:paraId="52A0A30B" w14:textId="77777777" w:rsidR="00CC002F" w:rsidRPr="00A139AF" w:rsidRDefault="00CC002F" w:rsidP="00CC002F">
            <w:pPr>
              <w:widowControl w:val="0"/>
              <w:tabs>
                <w:tab w:val="left" w:pos="850"/>
              </w:tabs>
              <w:spacing w:before="57" w:line="240" w:lineRule="auto"/>
              <w:ind w:left="-283" w:firstLine="142"/>
              <w:jc w:val="center"/>
              <w:rPr>
                <w:sz w:val="18"/>
                <w:szCs w:val="18"/>
              </w:rPr>
            </w:pPr>
            <w:r w:rsidRPr="00A139AF">
              <w:rPr>
                <w:sz w:val="18"/>
                <w:szCs w:val="18"/>
              </w:rPr>
              <w:t>5bis</w:t>
            </w:r>
          </w:p>
        </w:tc>
      </w:tr>
    </w:tbl>
    <w:p w14:paraId="2C06FE50" w14:textId="77777777" w:rsidR="00CC002F" w:rsidRPr="00A139AF" w:rsidRDefault="00CC002F" w:rsidP="00CC002F"/>
    <w:p w14:paraId="2357066D" w14:textId="77777777" w:rsidR="00CC002F" w:rsidRPr="00A139AF" w:rsidRDefault="00CC002F" w:rsidP="00CC002F">
      <w:pPr>
        <w:rPr>
          <w:i/>
        </w:rPr>
      </w:pPr>
      <w:proofErr w:type="spellStart"/>
      <w:r w:rsidRPr="00A139AF">
        <w:rPr>
          <w:i/>
        </w:rPr>
        <w:t>Notes</w:t>
      </w:r>
      <w:proofErr w:type="spellEnd"/>
      <w:r w:rsidRPr="00A139AF">
        <w:rPr>
          <w:i/>
        </w:rPr>
        <w:t>:</w:t>
      </w:r>
    </w:p>
    <w:p w14:paraId="5C9E4263" w14:textId="77777777" w:rsidR="00CC002F" w:rsidRPr="00CC002F" w:rsidRDefault="00CC002F" w:rsidP="00CC002F">
      <w:pPr>
        <w:rPr>
          <w:lang w:val="en-US"/>
        </w:rPr>
      </w:pPr>
      <w:r w:rsidRPr="00CC002F">
        <w:rPr>
          <w:lang w:val="en-US"/>
        </w:rPr>
        <w:t>(a)</w:t>
      </w:r>
      <w:r w:rsidRPr="00CC002F">
        <w:rPr>
          <w:lang w:val="en-US"/>
        </w:rPr>
        <w:tab/>
        <w:t>Adopted/endorsed with no change for consideration at WP.29.</w:t>
      </w:r>
    </w:p>
    <w:p w14:paraId="3E65B20C" w14:textId="77777777" w:rsidR="00CC002F" w:rsidRPr="00CC002F" w:rsidRDefault="00CC002F" w:rsidP="00CC002F">
      <w:pPr>
        <w:rPr>
          <w:lang w:val="en-US"/>
        </w:rPr>
      </w:pPr>
      <w:r w:rsidRPr="00CC002F">
        <w:rPr>
          <w:lang w:val="en-US"/>
        </w:rPr>
        <w:t>(b)</w:t>
      </w:r>
      <w:r w:rsidRPr="00CC002F">
        <w:rPr>
          <w:lang w:val="en-US"/>
        </w:rPr>
        <w:tab/>
        <w:t>Adopted/endorsed with changes for consideration at WP.29.</w:t>
      </w:r>
    </w:p>
    <w:p w14:paraId="5E6C4748" w14:textId="77777777" w:rsidR="00CC002F" w:rsidRPr="00CC002F" w:rsidRDefault="00CC002F" w:rsidP="00CC002F">
      <w:pPr>
        <w:rPr>
          <w:lang w:val="en-US"/>
        </w:rPr>
      </w:pPr>
      <w:r w:rsidRPr="00CC002F">
        <w:rPr>
          <w:lang w:val="en-US"/>
        </w:rPr>
        <w:t>(c)</w:t>
      </w:r>
      <w:r w:rsidRPr="00CC002F">
        <w:rPr>
          <w:lang w:val="en-US"/>
        </w:rPr>
        <w:tab/>
        <w:t xml:space="preserve">Resume consideration </w:t>
      </w:r>
      <w:proofErr w:type="gramStart"/>
      <w:r w:rsidRPr="00CC002F">
        <w:rPr>
          <w:lang w:val="en-US"/>
        </w:rPr>
        <w:t>on the basis of</w:t>
      </w:r>
      <w:proofErr w:type="gramEnd"/>
      <w:r w:rsidRPr="00CC002F">
        <w:rPr>
          <w:lang w:val="en-US"/>
        </w:rPr>
        <w:t xml:space="preserve"> an official document.</w:t>
      </w:r>
    </w:p>
    <w:p w14:paraId="7AF77596" w14:textId="77777777" w:rsidR="00CC002F" w:rsidRPr="00CC002F" w:rsidRDefault="00CC002F" w:rsidP="00CC002F">
      <w:pPr>
        <w:rPr>
          <w:lang w:val="en-US"/>
        </w:rPr>
      </w:pPr>
      <w:r w:rsidRPr="00CC002F">
        <w:rPr>
          <w:lang w:val="en-US"/>
        </w:rPr>
        <w:t>(d)</w:t>
      </w:r>
      <w:r w:rsidRPr="00CC002F">
        <w:rPr>
          <w:lang w:val="en-US"/>
        </w:rPr>
        <w:tab/>
        <w:t>Transmitted to the IWG on EDR/DSSAD for further consideration.</w:t>
      </w:r>
    </w:p>
    <w:p w14:paraId="0266F2EF" w14:textId="77777777" w:rsidR="00CC002F" w:rsidRPr="00CC002F" w:rsidRDefault="00CC002F" w:rsidP="00CC002F">
      <w:pPr>
        <w:rPr>
          <w:lang w:val="en-US"/>
        </w:rPr>
      </w:pPr>
      <w:r w:rsidRPr="00CC002F">
        <w:rPr>
          <w:lang w:val="en-US"/>
        </w:rPr>
        <w:t>(e)</w:t>
      </w:r>
      <w:r w:rsidRPr="00CC002F">
        <w:rPr>
          <w:lang w:val="en-US"/>
        </w:rPr>
        <w:tab/>
        <w:t>Consideration completed or to be superseded.</w:t>
      </w:r>
    </w:p>
    <w:p w14:paraId="42825C9E" w14:textId="77777777" w:rsidR="00CC002F" w:rsidRPr="00CC002F" w:rsidRDefault="00CC002F" w:rsidP="00CC002F">
      <w:pPr>
        <w:rPr>
          <w:lang w:val="en-US"/>
        </w:rPr>
      </w:pPr>
      <w:r w:rsidRPr="00CC002F">
        <w:rPr>
          <w:lang w:val="en-US"/>
        </w:rPr>
        <w:t>(f)</w:t>
      </w:r>
      <w:r w:rsidRPr="00CC002F">
        <w:rPr>
          <w:lang w:val="en-US"/>
        </w:rPr>
        <w:tab/>
        <w:t xml:space="preserve">Adopted/endorsed for continued consideration </w:t>
      </w:r>
      <w:proofErr w:type="gramStart"/>
      <w:r w:rsidRPr="00CC002F">
        <w:rPr>
          <w:lang w:val="en-US"/>
        </w:rPr>
        <w:t>on the basis of</w:t>
      </w:r>
      <w:proofErr w:type="gramEnd"/>
      <w:r w:rsidRPr="00CC002F">
        <w:rPr>
          <w:lang w:val="en-US"/>
        </w:rPr>
        <w:t xml:space="preserve"> a new version.</w:t>
      </w:r>
    </w:p>
    <w:p w14:paraId="1E27F02C" w14:textId="77777777" w:rsidR="00CC002F" w:rsidRPr="009B2402" w:rsidRDefault="00CC002F" w:rsidP="00CC002F">
      <w:pPr>
        <w:rPr>
          <w:lang w:val="en-US"/>
        </w:rPr>
      </w:pPr>
      <w:r w:rsidRPr="009B2402">
        <w:rPr>
          <w:lang w:val="en-US"/>
        </w:rPr>
        <w:t>(g)</w:t>
      </w:r>
      <w:r w:rsidRPr="009B2402">
        <w:rPr>
          <w:lang w:val="en-US"/>
        </w:rPr>
        <w:tab/>
        <w:t>Adopted/endorsed.</w:t>
      </w:r>
    </w:p>
    <w:p w14:paraId="7D357922" w14:textId="77777777" w:rsidR="00CC002F" w:rsidRPr="009B2402" w:rsidRDefault="00CC002F" w:rsidP="00CC002F">
      <w:pPr>
        <w:rPr>
          <w:lang w:val="en-US"/>
        </w:rPr>
      </w:pPr>
      <w:r w:rsidRPr="009B2402">
        <w:rPr>
          <w:lang w:val="en-US"/>
        </w:rPr>
        <w:br w:type="page"/>
      </w:r>
    </w:p>
    <w:p w14:paraId="4A0746E6" w14:textId="77777777" w:rsidR="00BF2C59" w:rsidRPr="00BF2C59" w:rsidRDefault="00BF2C59" w:rsidP="00F61A87">
      <w:pPr>
        <w:pStyle w:val="HChG"/>
        <w:rPr>
          <w:lang w:val="en-US"/>
        </w:rPr>
      </w:pPr>
      <w:r w:rsidRPr="00F61A87">
        <w:lastRenderedPageBreak/>
        <w:t>Приложение</w:t>
      </w:r>
      <w:r w:rsidRPr="00F61A87">
        <w:rPr>
          <w:lang w:val="en-US"/>
        </w:rPr>
        <w:t xml:space="preserve"> </w:t>
      </w:r>
      <w:r w:rsidRPr="00BF2C59">
        <w:rPr>
          <w:lang w:val="en-US"/>
        </w:rPr>
        <w:t>II</w:t>
      </w:r>
    </w:p>
    <w:p w14:paraId="42298C87" w14:textId="77777777" w:rsidR="009B2402" w:rsidRPr="009B2402" w:rsidRDefault="009B2402" w:rsidP="009B2402">
      <w:pPr>
        <w:ind w:right="708"/>
        <w:jc w:val="right"/>
        <w:rPr>
          <w:lang w:val="en-US"/>
        </w:rPr>
      </w:pPr>
      <w:r w:rsidRPr="009B2402">
        <w:rPr>
          <w:lang w:val="en-US"/>
        </w:rPr>
        <w:t>[English only]</w:t>
      </w:r>
    </w:p>
    <w:p w14:paraId="4F01015E" w14:textId="77777777" w:rsidR="009B2402" w:rsidRPr="00A139AF" w:rsidRDefault="009B2402" w:rsidP="009B2402">
      <w:pPr>
        <w:pStyle w:val="HChG"/>
        <w:keepNext w:val="0"/>
        <w:keepLines w:val="0"/>
        <w:widowControl w:val="0"/>
      </w:pPr>
      <w:r w:rsidRPr="009B2402">
        <w:rPr>
          <w:lang w:val="en-US"/>
        </w:rPr>
        <w:tab/>
      </w:r>
      <w:r w:rsidRPr="009B2402">
        <w:rPr>
          <w:lang w:val="en-US"/>
        </w:rPr>
        <w:tab/>
      </w:r>
      <w:r w:rsidRPr="00A139AF">
        <w:t xml:space="preserve">GRSG </w:t>
      </w:r>
      <w:proofErr w:type="spellStart"/>
      <w:r w:rsidRPr="00A139AF">
        <w:t>informal</w:t>
      </w:r>
      <w:proofErr w:type="spellEnd"/>
      <w:r w:rsidRPr="00A139AF">
        <w:t xml:space="preserve"> </w:t>
      </w:r>
      <w:proofErr w:type="spellStart"/>
      <w:r w:rsidRPr="00A139AF">
        <w:t>working</w:t>
      </w:r>
      <w:proofErr w:type="spellEnd"/>
      <w:r w:rsidRPr="00A139AF">
        <w:t xml:space="preserve"> </w:t>
      </w:r>
      <w:proofErr w:type="spellStart"/>
      <w:r w:rsidRPr="00A139AF">
        <w:t>groups</w:t>
      </w:r>
      <w:proofErr w:type="spellEnd"/>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9B2402" w:rsidRPr="009B2402" w14:paraId="650128B5" w14:textId="77777777" w:rsidTr="001877BF">
        <w:tc>
          <w:tcPr>
            <w:tcW w:w="2047" w:type="dxa"/>
            <w:tcBorders>
              <w:top w:val="single" w:sz="4" w:space="0" w:color="auto"/>
              <w:bottom w:val="single" w:sz="12" w:space="0" w:color="auto"/>
            </w:tcBorders>
            <w:shd w:val="clear" w:color="auto" w:fill="auto"/>
          </w:tcPr>
          <w:p w14:paraId="749E5A52" w14:textId="77777777" w:rsidR="009B2402" w:rsidRPr="009B2402" w:rsidRDefault="009B2402" w:rsidP="001877BF">
            <w:pPr>
              <w:tabs>
                <w:tab w:val="left" w:pos="5103"/>
              </w:tabs>
              <w:spacing w:before="40" w:after="120"/>
              <w:ind w:right="113"/>
              <w:rPr>
                <w:i/>
                <w:sz w:val="16"/>
                <w:szCs w:val="16"/>
                <w:highlight w:val="cyan"/>
              </w:rPr>
            </w:pPr>
            <w:proofErr w:type="spellStart"/>
            <w:r w:rsidRPr="009B2402">
              <w:rPr>
                <w:i/>
                <w:sz w:val="16"/>
                <w:szCs w:val="16"/>
              </w:rPr>
              <w:t>Informal</w:t>
            </w:r>
            <w:proofErr w:type="spellEnd"/>
            <w:r w:rsidRPr="009B2402">
              <w:rPr>
                <w:i/>
                <w:sz w:val="16"/>
                <w:szCs w:val="16"/>
              </w:rPr>
              <w:t xml:space="preserve"> </w:t>
            </w:r>
            <w:proofErr w:type="spellStart"/>
            <w:r w:rsidRPr="009B2402">
              <w:rPr>
                <w:i/>
                <w:sz w:val="16"/>
                <w:szCs w:val="16"/>
              </w:rPr>
              <w:t>working</w:t>
            </w:r>
            <w:proofErr w:type="spellEnd"/>
            <w:r w:rsidRPr="009B2402">
              <w:rPr>
                <w:i/>
                <w:sz w:val="16"/>
                <w:szCs w:val="16"/>
              </w:rPr>
              <w:t xml:space="preserve"> </w:t>
            </w:r>
            <w:proofErr w:type="spellStart"/>
            <w:r w:rsidRPr="009B2402">
              <w:rPr>
                <w:i/>
                <w:sz w:val="16"/>
                <w:szCs w:val="16"/>
              </w:rPr>
              <w:t>group</w:t>
            </w:r>
            <w:proofErr w:type="spellEnd"/>
          </w:p>
        </w:tc>
        <w:tc>
          <w:tcPr>
            <w:tcW w:w="3345" w:type="dxa"/>
            <w:tcBorders>
              <w:top w:val="single" w:sz="4" w:space="0" w:color="auto"/>
              <w:bottom w:val="single" w:sz="12" w:space="0" w:color="auto"/>
            </w:tcBorders>
            <w:shd w:val="clear" w:color="auto" w:fill="auto"/>
            <w:tcMar>
              <w:left w:w="113" w:type="dxa"/>
            </w:tcMar>
          </w:tcPr>
          <w:p w14:paraId="79FC008F" w14:textId="77777777" w:rsidR="009B2402" w:rsidRPr="009B2402" w:rsidRDefault="009B2402" w:rsidP="001877BF">
            <w:pPr>
              <w:tabs>
                <w:tab w:val="left" w:pos="5103"/>
              </w:tabs>
              <w:spacing w:before="40" w:after="120"/>
              <w:ind w:right="113"/>
              <w:rPr>
                <w:i/>
                <w:sz w:val="16"/>
                <w:szCs w:val="16"/>
              </w:rPr>
            </w:pPr>
            <w:proofErr w:type="spellStart"/>
            <w:r w:rsidRPr="009B2402">
              <w:rPr>
                <w:i/>
                <w:sz w:val="16"/>
                <w:szCs w:val="16"/>
              </w:rPr>
              <w:t>Chair</w:t>
            </w:r>
            <w:proofErr w:type="spellEnd"/>
          </w:p>
        </w:tc>
        <w:tc>
          <w:tcPr>
            <w:tcW w:w="2976" w:type="dxa"/>
            <w:tcBorders>
              <w:top w:val="single" w:sz="4" w:space="0" w:color="auto"/>
              <w:bottom w:val="single" w:sz="12" w:space="0" w:color="auto"/>
            </w:tcBorders>
            <w:shd w:val="clear" w:color="auto" w:fill="auto"/>
            <w:tcMar>
              <w:left w:w="113" w:type="dxa"/>
            </w:tcMar>
          </w:tcPr>
          <w:p w14:paraId="53AE690E" w14:textId="77777777" w:rsidR="009B2402" w:rsidRPr="009B2402" w:rsidRDefault="009B2402" w:rsidP="001877BF">
            <w:pPr>
              <w:tabs>
                <w:tab w:val="left" w:pos="2717"/>
                <w:tab w:val="left" w:pos="5103"/>
              </w:tabs>
              <w:spacing w:before="40" w:after="120"/>
              <w:ind w:left="278" w:right="478"/>
              <w:rPr>
                <w:i/>
                <w:sz w:val="16"/>
                <w:szCs w:val="16"/>
              </w:rPr>
            </w:pPr>
            <w:proofErr w:type="spellStart"/>
            <w:r w:rsidRPr="009B2402">
              <w:rPr>
                <w:i/>
                <w:sz w:val="16"/>
                <w:szCs w:val="16"/>
              </w:rPr>
              <w:t>Secretary</w:t>
            </w:r>
            <w:proofErr w:type="spellEnd"/>
          </w:p>
        </w:tc>
      </w:tr>
      <w:tr w:rsidR="009B2402" w:rsidRPr="009B2402" w14:paraId="06966080" w14:textId="77777777" w:rsidTr="001877BF">
        <w:tc>
          <w:tcPr>
            <w:tcW w:w="2047" w:type="dxa"/>
            <w:shd w:val="clear" w:color="auto" w:fill="auto"/>
          </w:tcPr>
          <w:p w14:paraId="788393CC" w14:textId="77777777" w:rsidR="009B2402" w:rsidRPr="009B2402" w:rsidRDefault="009B2402" w:rsidP="001877BF">
            <w:pPr>
              <w:tabs>
                <w:tab w:val="left" w:pos="5103"/>
              </w:tabs>
              <w:spacing w:line="240" w:lineRule="auto"/>
            </w:pPr>
            <w:proofErr w:type="spellStart"/>
            <w:r w:rsidRPr="009B2402">
              <w:t>Panoramic</w:t>
            </w:r>
            <w:proofErr w:type="spellEnd"/>
            <w:r w:rsidRPr="009B2402">
              <w:t xml:space="preserve"> </w:t>
            </w:r>
            <w:proofErr w:type="spellStart"/>
            <w:r w:rsidRPr="009B2402">
              <w:t>Sunroof</w:t>
            </w:r>
            <w:proofErr w:type="spellEnd"/>
            <w:r w:rsidRPr="009B2402">
              <w:t xml:space="preserve"> </w:t>
            </w:r>
            <w:proofErr w:type="spellStart"/>
            <w:r w:rsidRPr="009B2402">
              <w:t>Glazing</w:t>
            </w:r>
            <w:proofErr w:type="spellEnd"/>
            <w:r w:rsidRPr="009B2402">
              <w:t xml:space="preserve"> (PSG)</w:t>
            </w:r>
          </w:p>
        </w:tc>
        <w:tc>
          <w:tcPr>
            <w:tcW w:w="3345" w:type="dxa"/>
            <w:shd w:val="clear" w:color="auto" w:fill="auto"/>
            <w:tcMar>
              <w:top w:w="113" w:type="dxa"/>
              <w:left w:w="113" w:type="dxa"/>
              <w:bottom w:w="113" w:type="dxa"/>
            </w:tcMar>
          </w:tcPr>
          <w:p w14:paraId="6AC9F676" w14:textId="77777777" w:rsidR="009B2402" w:rsidRPr="009B2402" w:rsidRDefault="009B2402" w:rsidP="001877BF">
            <w:pPr>
              <w:tabs>
                <w:tab w:val="left" w:pos="5103"/>
              </w:tabs>
              <w:spacing w:line="240" w:lineRule="auto"/>
              <w:rPr>
                <w:lang w:val="de-CH"/>
              </w:rPr>
            </w:pPr>
            <w:r w:rsidRPr="009B2402">
              <w:rPr>
                <w:lang w:val="en-US"/>
              </w:rPr>
              <w:t xml:space="preserve">Mr. S. B. </w:t>
            </w:r>
            <w:proofErr w:type="spellStart"/>
            <w:r w:rsidRPr="009B2402">
              <w:rPr>
                <w:lang w:val="en-US"/>
              </w:rPr>
              <w:t>Eom</w:t>
            </w:r>
            <w:proofErr w:type="spellEnd"/>
            <w:r w:rsidRPr="009B2402">
              <w:rPr>
                <w:lang w:val="en-US"/>
              </w:rPr>
              <w:t xml:space="preserve"> (Republic of Korea) (co-chaired by Mr. Th. </w:t>
            </w:r>
            <w:r w:rsidRPr="009B2402">
              <w:rPr>
                <w:lang w:val="de-CH"/>
              </w:rPr>
              <w:t>Fuhrmann-</w:t>
            </w:r>
            <w:proofErr w:type="spellStart"/>
            <w:r w:rsidRPr="009B2402">
              <w:rPr>
                <w:lang w:val="de-CH"/>
              </w:rPr>
              <w:t>Baecker</w:t>
            </w:r>
            <w:proofErr w:type="spellEnd"/>
            <w:r w:rsidRPr="009B2402">
              <w:rPr>
                <w:lang w:val="de-CH"/>
              </w:rPr>
              <w:t xml:space="preserve"> (Germany))</w:t>
            </w:r>
          </w:p>
          <w:p w14:paraId="610108B9" w14:textId="77777777" w:rsidR="009B2402" w:rsidRPr="009B2402" w:rsidRDefault="009B2402" w:rsidP="001877BF">
            <w:pPr>
              <w:tabs>
                <w:tab w:val="left" w:pos="5103"/>
              </w:tabs>
              <w:spacing w:line="240" w:lineRule="auto"/>
              <w:jc w:val="both"/>
              <w:rPr>
                <w:lang w:val="de-CH"/>
              </w:rPr>
            </w:pPr>
            <w:r w:rsidRPr="009B2402">
              <w:rPr>
                <w:lang w:val="de-CH"/>
              </w:rPr>
              <w:t>Tel: +82 31 3690217</w:t>
            </w:r>
          </w:p>
          <w:p w14:paraId="7FB884C8" w14:textId="25232EA2" w:rsidR="009B2402" w:rsidRPr="005F3F29" w:rsidRDefault="009B2402" w:rsidP="001877BF">
            <w:pPr>
              <w:tabs>
                <w:tab w:val="left" w:pos="5103"/>
              </w:tabs>
              <w:spacing w:line="240" w:lineRule="auto"/>
              <w:rPr>
                <w:lang w:val="fr-CH"/>
              </w:rPr>
            </w:pPr>
            <w:proofErr w:type="gramStart"/>
            <w:r w:rsidRPr="009B2402">
              <w:rPr>
                <w:lang w:val="fr-CH"/>
              </w:rPr>
              <w:t>email:</w:t>
            </w:r>
            <w:proofErr w:type="gramEnd"/>
            <w:r w:rsidRPr="009B2402">
              <w:rPr>
                <w:lang w:val="fr-CH"/>
              </w:rPr>
              <w:t xml:space="preserve"> </w:t>
            </w:r>
            <w:r w:rsidR="005F3F29">
              <w:rPr>
                <w:lang w:val="fr-CH"/>
              </w:rPr>
              <w:fldChar w:fldCharType="begin"/>
            </w:r>
            <w:r w:rsidR="00402C6C">
              <w:rPr>
                <w:lang w:val="fr-CH"/>
              </w:rPr>
              <w:instrText>HYPERLINK "mailto:sbeom@ts2020.kr"</w:instrText>
            </w:r>
            <w:r w:rsidR="00402C6C">
              <w:rPr>
                <w:lang w:val="fr-CH"/>
              </w:rPr>
            </w:r>
            <w:r w:rsidR="005F3F29">
              <w:rPr>
                <w:lang w:val="fr-CH"/>
              </w:rPr>
              <w:fldChar w:fldCharType="separate"/>
            </w:r>
            <w:r w:rsidRPr="005F3F29">
              <w:rPr>
                <w:rStyle w:val="af2"/>
                <w:lang w:val="fr-CH"/>
              </w:rPr>
              <w:t>sbeom@ts2020.kr</w:t>
            </w:r>
            <w:r w:rsidR="005F3F29">
              <w:rPr>
                <w:lang w:val="fr-CH"/>
              </w:rPr>
              <w:fldChar w:fldCharType="end"/>
            </w:r>
            <w:r w:rsidR="005F3F29" w:rsidRPr="005F3F29">
              <w:rPr>
                <w:rStyle w:val="af2"/>
                <w:color w:val="auto"/>
                <w:lang w:val="fr-CH"/>
              </w:rPr>
              <w:t xml:space="preserve">  </w:t>
            </w:r>
          </w:p>
          <w:p w14:paraId="5A3ACB15" w14:textId="0F91E952" w:rsidR="009B2402" w:rsidRPr="009B2402" w:rsidRDefault="009B2402" w:rsidP="005F3F29">
            <w:pPr>
              <w:tabs>
                <w:tab w:val="left" w:pos="5103"/>
              </w:tabs>
              <w:spacing w:line="240" w:lineRule="auto"/>
              <w:rPr>
                <w:lang w:val="fr-CH"/>
              </w:rPr>
            </w:pPr>
            <w:proofErr w:type="gramStart"/>
            <w:r w:rsidRPr="009B2402">
              <w:rPr>
                <w:lang w:val="fr-CH"/>
              </w:rPr>
              <w:t>email:</w:t>
            </w:r>
            <w:proofErr w:type="gramEnd"/>
            <w:r w:rsidRPr="009B2402">
              <w:rPr>
                <w:lang w:val="fr-CH"/>
              </w:rPr>
              <w:t xml:space="preserve"> </w:t>
            </w:r>
            <w:r w:rsidR="005F3F29" w:rsidRPr="005F3F29">
              <w:rPr>
                <w:lang w:val="fr-CH"/>
              </w:rPr>
              <w:t xml:space="preserve"> </w:t>
            </w:r>
            <w:r w:rsidR="005F3F29">
              <w:rPr>
                <w:rFonts w:asciiTheme="majorBidi" w:hAnsiTheme="majorBidi" w:cstheme="majorBidi"/>
                <w:lang w:val="fr-CH"/>
              </w:rPr>
              <w:fldChar w:fldCharType="begin"/>
            </w:r>
            <w:r w:rsidR="005F3F29">
              <w:rPr>
                <w:rFonts w:asciiTheme="majorBidi" w:hAnsiTheme="majorBidi" w:cstheme="majorBidi"/>
                <w:lang w:val="fr-CH"/>
              </w:rPr>
              <w:instrText xml:space="preserve"> HYPERLINK "mailto:</w:instrText>
            </w:r>
            <w:r w:rsidR="005F3F29" w:rsidRPr="005F3F29">
              <w:rPr>
                <w:rFonts w:asciiTheme="majorBidi" w:hAnsiTheme="majorBidi" w:cstheme="majorBidi"/>
                <w:lang w:val="fr-CH"/>
              </w:rPr>
              <w:instrText>thomas.fuhrmann@bmvi.bund.de</w:instrText>
            </w:r>
            <w:r w:rsidR="005F3F29">
              <w:rPr>
                <w:rFonts w:asciiTheme="majorBidi" w:hAnsiTheme="majorBidi" w:cstheme="majorBidi"/>
                <w:lang w:val="fr-CH"/>
              </w:rPr>
              <w:instrText xml:space="preserve">" </w:instrText>
            </w:r>
            <w:r w:rsidR="005F3F29">
              <w:rPr>
                <w:rFonts w:asciiTheme="majorBidi" w:hAnsiTheme="majorBidi" w:cstheme="majorBidi"/>
                <w:lang w:val="fr-CH"/>
              </w:rPr>
              <w:fldChar w:fldCharType="separate"/>
            </w:r>
            <w:r w:rsidR="005F3F29" w:rsidRPr="00FA1214">
              <w:rPr>
                <w:rStyle w:val="af2"/>
                <w:rFonts w:asciiTheme="majorBidi" w:hAnsiTheme="majorBidi" w:cstheme="majorBidi"/>
                <w:lang w:val="fr-CH"/>
              </w:rPr>
              <w:t>thomas.fuhrmann@bmvi.bund.de</w:t>
            </w:r>
            <w:r w:rsidR="005F3F29">
              <w:rPr>
                <w:rFonts w:asciiTheme="majorBidi" w:hAnsiTheme="majorBidi" w:cstheme="majorBidi"/>
                <w:lang w:val="fr-CH"/>
              </w:rPr>
              <w:fldChar w:fldCharType="end"/>
            </w:r>
            <w:r w:rsidR="005F3F29" w:rsidRPr="005F3F29">
              <w:rPr>
                <w:rFonts w:asciiTheme="majorBidi" w:hAnsiTheme="majorBidi" w:cstheme="majorBidi"/>
                <w:lang w:val="fr-CH"/>
              </w:rPr>
              <w:t xml:space="preserve"> </w:t>
            </w:r>
            <w:r w:rsidRPr="009B2402">
              <w:rPr>
                <w:rFonts w:asciiTheme="majorBidi" w:hAnsiTheme="majorBidi" w:cstheme="majorBidi"/>
                <w:lang w:val="fr-CH"/>
              </w:rPr>
              <w:t xml:space="preserve"> </w:t>
            </w:r>
          </w:p>
        </w:tc>
        <w:tc>
          <w:tcPr>
            <w:tcW w:w="2976" w:type="dxa"/>
            <w:shd w:val="clear" w:color="auto" w:fill="auto"/>
            <w:tcMar>
              <w:top w:w="113" w:type="dxa"/>
              <w:bottom w:w="113" w:type="dxa"/>
            </w:tcMar>
          </w:tcPr>
          <w:p w14:paraId="1C8DBD32" w14:textId="77777777" w:rsidR="009B2402" w:rsidRPr="009B2402" w:rsidRDefault="009B2402" w:rsidP="001877BF">
            <w:pPr>
              <w:tabs>
                <w:tab w:val="left" w:pos="5103"/>
              </w:tabs>
              <w:spacing w:line="240" w:lineRule="auto"/>
              <w:ind w:left="278"/>
              <w:jc w:val="both"/>
              <w:rPr>
                <w:lang w:val="de-CH"/>
              </w:rPr>
            </w:pPr>
            <w:r w:rsidRPr="009B2402">
              <w:rPr>
                <w:lang w:val="de-CH"/>
              </w:rPr>
              <w:t>Mr. S. Müller von Kralik (CLEPA)</w:t>
            </w:r>
          </w:p>
          <w:p w14:paraId="049FF578" w14:textId="77777777" w:rsidR="009B2402" w:rsidRPr="009B2402" w:rsidRDefault="009B2402" w:rsidP="001877BF">
            <w:pPr>
              <w:tabs>
                <w:tab w:val="left" w:pos="5103"/>
              </w:tabs>
              <w:spacing w:line="240" w:lineRule="auto"/>
              <w:ind w:left="278"/>
              <w:jc w:val="both"/>
              <w:rPr>
                <w:lang w:val="fr-CH"/>
              </w:rPr>
            </w:pPr>
            <w:proofErr w:type="gramStart"/>
            <w:r w:rsidRPr="009B2402">
              <w:rPr>
                <w:lang w:val="fr-CH"/>
              </w:rPr>
              <w:t>Tel:</w:t>
            </w:r>
            <w:proofErr w:type="gramEnd"/>
            <w:r w:rsidRPr="009B2402">
              <w:rPr>
                <w:lang w:val="fr-CH"/>
              </w:rPr>
              <w:t xml:space="preserve"> +49 89 85794 1625</w:t>
            </w:r>
          </w:p>
          <w:p w14:paraId="0798A8F4" w14:textId="378A5109" w:rsidR="009B2402" w:rsidRPr="005F3F29" w:rsidRDefault="009B2402" w:rsidP="001877BF">
            <w:pPr>
              <w:pStyle w:val="a6"/>
              <w:pBdr>
                <w:bottom w:val="none" w:sz="0" w:space="0" w:color="auto"/>
              </w:pBdr>
              <w:tabs>
                <w:tab w:val="left" w:pos="5103"/>
              </w:tabs>
              <w:ind w:left="278"/>
              <w:rPr>
                <w:b w:val="0"/>
                <w:bCs/>
                <w:sz w:val="20"/>
                <w:lang w:val="ru-RU"/>
              </w:rPr>
            </w:pPr>
            <w:proofErr w:type="gramStart"/>
            <w:r w:rsidRPr="009B2402">
              <w:rPr>
                <w:b w:val="0"/>
                <w:bCs/>
                <w:sz w:val="20"/>
                <w:lang w:val="fr-CH"/>
              </w:rPr>
              <w:t>email:</w:t>
            </w:r>
            <w:proofErr w:type="gramEnd"/>
            <w:r w:rsidRPr="009B2402">
              <w:rPr>
                <w:b w:val="0"/>
                <w:bCs/>
                <w:sz w:val="20"/>
                <w:lang w:val="fr-CH"/>
              </w:rPr>
              <w:t xml:space="preserve"> </w:t>
            </w:r>
            <w:r w:rsidR="005F3F29">
              <w:rPr>
                <w:b w:val="0"/>
                <w:bCs/>
                <w:sz w:val="20"/>
                <w:lang w:val="fr-CH"/>
              </w:rPr>
              <w:fldChar w:fldCharType="begin"/>
            </w:r>
            <w:r w:rsidR="005F3F29">
              <w:rPr>
                <w:b w:val="0"/>
                <w:bCs/>
                <w:sz w:val="20"/>
                <w:lang w:val="fr-CH"/>
              </w:rPr>
              <w:instrText xml:space="preserve"> HYPERLINK "mailto:</w:instrText>
            </w:r>
            <w:r w:rsidR="005F3F29" w:rsidRPr="009B2402">
              <w:rPr>
                <w:b w:val="0"/>
                <w:bCs/>
                <w:sz w:val="20"/>
                <w:lang w:val="fr-CH"/>
              </w:rPr>
              <w:instrText>Bianca.Retr@webasto.com</w:instrText>
            </w:r>
            <w:r w:rsidR="005F3F29">
              <w:rPr>
                <w:b w:val="0"/>
                <w:bCs/>
                <w:sz w:val="20"/>
                <w:lang w:val="fr-CH"/>
              </w:rPr>
              <w:instrText xml:space="preserve">" </w:instrText>
            </w:r>
            <w:r w:rsidR="005F3F29">
              <w:rPr>
                <w:b w:val="0"/>
                <w:bCs/>
                <w:sz w:val="20"/>
                <w:lang w:val="fr-CH"/>
              </w:rPr>
              <w:fldChar w:fldCharType="separate"/>
            </w:r>
            <w:r w:rsidR="005F3F29" w:rsidRPr="00FA1214">
              <w:rPr>
                <w:rStyle w:val="af2"/>
                <w:b w:val="0"/>
                <w:bCs/>
                <w:sz w:val="20"/>
                <w:lang w:val="fr-CH"/>
              </w:rPr>
              <w:t>Bianca.Retr@webasto.com</w:t>
            </w:r>
            <w:r w:rsidR="005F3F29">
              <w:rPr>
                <w:b w:val="0"/>
                <w:bCs/>
                <w:sz w:val="20"/>
                <w:lang w:val="fr-CH"/>
              </w:rPr>
              <w:fldChar w:fldCharType="end"/>
            </w:r>
            <w:r w:rsidR="005F3F29">
              <w:rPr>
                <w:b w:val="0"/>
                <w:bCs/>
                <w:sz w:val="20"/>
                <w:lang w:val="ru-RU"/>
              </w:rPr>
              <w:t xml:space="preserve"> </w:t>
            </w:r>
          </w:p>
        </w:tc>
      </w:tr>
      <w:tr w:rsidR="009B2402" w:rsidRPr="009B2402" w14:paraId="11B8124C" w14:textId="77777777" w:rsidTr="001877BF">
        <w:tc>
          <w:tcPr>
            <w:tcW w:w="2047" w:type="dxa"/>
            <w:shd w:val="clear" w:color="auto" w:fill="auto"/>
          </w:tcPr>
          <w:p w14:paraId="5200C965" w14:textId="77777777" w:rsidR="009B2402" w:rsidRPr="009B2402" w:rsidRDefault="009B2402" w:rsidP="001877BF">
            <w:pPr>
              <w:tabs>
                <w:tab w:val="left" w:pos="5103"/>
              </w:tabs>
              <w:spacing w:line="240" w:lineRule="auto"/>
              <w:ind w:right="62"/>
              <w:rPr>
                <w:lang w:val="en-US"/>
              </w:rPr>
            </w:pPr>
            <w:r w:rsidRPr="009B2402">
              <w:rPr>
                <w:lang w:val="en-US"/>
              </w:rPr>
              <w:t>Awareness of Vulnerable Road Users Proximity (VRU-</w:t>
            </w:r>
            <w:proofErr w:type="spellStart"/>
            <w:r w:rsidRPr="009B2402">
              <w:rPr>
                <w:lang w:val="en-US"/>
              </w:rPr>
              <w:t>Proxi</w:t>
            </w:r>
            <w:proofErr w:type="spellEnd"/>
            <w:r w:rsidRPr="009B2402">
              <w:rPr>
                <w:lang w:val="en-US"/>
              </w:rPr>
              <w:t>)</w:t>
            </w:r>
          </w:p>
        </w:tc>
        <w:tc>
          <w:tcPr>
            <w:tcW w:w="3345" w:type="dxa"/>
            <w:shd w:val="clear" w:color="auto" w:fill="auto"/>
            <w:tcMar>
              <w:top w:w="113" w:type="dxa"/>
              <w:left w:w="113" w:type="dxa"/>
              <w:bottom w:w="113" w:type="dxa"/>
            </w:tcMar>
          </w:tcPr>
          <w:p w14:paraId="033AF8B1" w14:textId="77777777" w:rsidR="009B2402" w:rsidRPr="009B2402" w:rsidRDefault="009B2402" w:rsidP="001877BF">
            <w:pPr>
              <w:tabs>
                <w:tab w:val="left" w:pos="5103"/>
              </w:tabs>
              <w:spacing w:line="240" w:lineRule="auto"/>
              <w:jc w:val="both"/>
              <w:rPr>
                <w:lang w:val="en-US"/>
              </w:rPr>
            </w:pPr>
            <w:r w:rsidRPr="009B2402">
              <w:rPr>
                <w:lang w:val="en-US"/>
              </w:rPr>
              <w:t>Mr. Y. Matsui (Japan) (Chair)</w:t>
            </w:r>
          </w:p>
          <w:p w14:paraId="08635F58" w14:textId="77777777" w:rsidR="009B2402" w:rsidRPr="009B2402" w:rsidRDefault="009B2402" w:rsidP="001877BF">
            <w:pPr>
              <w:tabs>
                <w:tab w:val="left" w:pos="5103"/>
              </w:tabs>
              <w:spacing w:line="240" w:lineRule="auto"/>
              <w:jc w:val="both"/>
              <w:rPr>
                <w:lang w:val="en-US"/>
              </w:rPr>
            </w:pPr>
            <w:r w:rsidRPr="009B2402">
              <w:rPr>
                <w:lang w:val="en-US"/>
              </w:rPr>
              <w:t xml:space="preserve">Mr. P. </w:t>
            </w:r>
            <w:proofErr w:type="spellStart"/>
            <w:r w:rsidRPr="009B2402">
              <w:rPr>
                <w:lang w:val="en-US"/>
              </w:rPr>
              <w:t>Broertjes</w:t>
            </w:r>
            <w:proofErr w:type="spellEnd"/>
            <w:r w:rsidRPr="009B2402">
              <w:rPr>
                <w:lang w:val="en-US"/>
              </w:rPr>
              <w:t xml:space="preserve"> (EC) (Vice-Chair)</w:t>
            </w:r>
          </w:p>
          <w:p w14:paraId="674D598F" w14:textId="77777777" w:rsidR="009B2402" w:rsidRPr="009B2402" w:rsidRDefault="009B2402" w:rsidP="001877BF">
            <w:pPr>
              <w:tabs>
                <w:tab w:val="left" w:pos="5103"/>
              </w:tabs>
              <w:spacing w:line="240" w:lineRule="auto"/>
              <w:jc w:val="both"/>
              <w:rPr>
                <w:lang w:val="fr-CH"/>
              </w:rPr>
            </w:pPr>
            <w:proofErr w:type="gramStart"/>
            <w:r w:rsidRPr="009B2402">
              <w:rPr>
                <w:lang w:val="fr-CH"/>
              </w:rPr>
              <w:t>Tel:</w:t>
            </w:r>
            <w:proofErr w:type="gramEnd"/>
            <w:r w:rsidRPr="009B2402">
              <w:rPr>
                <w:lang w:val="fr-CH"/>
              </w:rPr>
              <w:t xml:space="preserve"> +81 422 41 3371</w:t>
            </w:r>
          </w:p>
          <w:p w14:paraId="1D71A253" w14:textId="3A9DFB6A" w:rsidR="009B2402" w:rsidRPr="005F3F29" w:rsidRDefault="009B2402" w:rsidP="001877BF">
            <w:pPr>
              <w:tabs>
                <w:tab w:val="left" w:pos="5103"/>
              </w:tabs>
              <w:spacing w:line="240" w:lineRule="auto"/>
              <w:jc w:val="both"/>
            </w:pPr>
            <w:proofErr w:type="gramStart"/>
            <w:r w:rsidRPr="009B2402">
              <w:rPr>
                <w:lang w:val="fr-CH"/>
              </w:rPr>
              <w:t>email:</w:t>
            </w:r>
            <w:proofErr w:type="gramEnd"/>
            <w:r w:rsidRPr="009B2402">
              <w:rPr>
                <w:lang w:val="fr-CH"/>
              </w:rPr>
              <w:t xml:space="preserve"> </w:t>
            </w:r>
            <w:r w:rsidR="005F3F29">
              <w:rPr>
                <w:lang w:val="fr-CH"/>
              </w:rPr>
              <w:fldChar w:fldCharType="begin"/>
            </w:r>
            <w:r w:rsidR="005F3F29">
              <w:rPr>
                <w:lang w:val="fr-CH"/>
              </w:rPr>
              <w:instrText xml:space="preserve"> HYPERLINK "mailto:</w:instrText>
            </w:r>
            <w:r w:rsidR="005F3F29" w:rsidRPr="009B2402">
              <w:rPr>
                <w:lang w:val="fr-CH"/>
              </w:rPr>
              <w:instrText>ymatsui@ntsel.go.jp</w:instrText>
            </w:r>
            <w:r w:rsidR="005F3F29">
              <w:rPr>
                <w:lang w:val="fr-CH"/>
              </w:rPr>
              <w:instrText xml:space="preserve">" </w:instrText>
            </w:r>
            <w:r w:rsidR="005F3F29">
              <w:rPr>
                <w:lang w:val="fr-CH"/>
              </w:rPr>
              <w:fldChar w:fldCharType="separate"/>
            </w:r>
            <w:r w:rsidR="005F3F29" w:rsidRPr="00FA1214">
              <w:rPr>
                <w:rStyle w:val="af2"/>
                <w:lang w:val="fr-CH"/>
              </w:rPr>
              <w:t>ymatsui@ntsel.go.jp</w:t>
            </w:r>
            <w:r w:rsidR="005F3F29">
              <w:rPr>
                <w:lang w:val="fr-CH"/>
              </w:rPr>
              <w:fldChar w:fldCharType="end"/>
            </w:r>
            <w:r w:rsidR="005F3F29">
              <w:t xml:space="preserve"> </w:t>
            </w:r>
          </w:p>
          <w:p w14:paraId="2B6D1D79" w14:textId="77777777" w:rsidR="009B2402" w:rsidRPr="009B2402" w:rsidRDefault="009B2402" w:rsidP="001877BF">
            <w:pPr>
              <w:tabs>
                <w:tab w:val="left" w:pos="5103"/>
              </w:tabs>
              <w:spacing w:line="240" w:lineRule="auto"/>
              <w:jc w:val="both"/>
              <w:rPr>
                <w:lang w:val="fr-CH"/>
              </w:rPr>
            </w:pPr>
            <w:proofErr w:type="gramStart"/>
            <w:r w:rsidRPr="009B2402">
              <w:rPr>
                <w:lang w:val="fr-CH"/>
              </w:rPr>
              <w:t>Tel:</w:t>
            </w:r>
            <w:proofErr w:type="gramEnd"/>
            <w:r w:rsidRPr="009B2402">
              <w:rPr>
                <w:lang w:val="fr-CH"/>
              </w:rPr>
              <w:t xml:space="preserve"> +32 2 299 49 33</w:t>
            </w:r>
          </w:p>
          <w:p w14:paraId="14108433" w14:textId="2EADD226" w:rsidR="009B2402" w:rsidRPr="005F3F29" w:rsidRDefault="009B2402" w:rsidP="001877BF">
            <w:pPr>
              <w:tabs>
                <w:tab w:val="left" w:pos="5103"/>
              </w:tabs>
              <w:spacing w:line="240" w:lineRule="auto"/>
              <w:jc w:val="both"/>
            </w:pPr>
            <w:proofErr w:type="gramStart"/>
            <w:r w:rsidRPr="009B2402">
              <w:rPr>
                <w:lang w:val="fr-CH"/>
              </w:rPr>
              <w:t>email:</w:t>
            </w:r>
            <w:proofErr w:type="gramEnd"/>
            <w:r w:rsidRPr="009B2402">
              <w:rPr>
                <w:lang w:val="fr-CH"/>
              </w:rPr>
              <w:t xml:space="preserve"> </w:t>
            </w:r>
            <w:r w:rsidR="005F3F29">
              <w:rPr>
                <w:lang w:val="fr-CH"/>
              </w:rPr>
              <w:fldChar w:fldCharType="begin"/>
            </w:r>
            <w:r w:rsidR="005F3F29">
              <w:rPr>
                <w:lang w:val="fr-CH"/>
              </w:rPr>
              <w:instrText xml:space="preserve"> HYPERLINK "mailto:</w:instrText>
            </w:r>
            <w:r w:rsidR="005F3F29" w:rsidRPr="009B2402">
              <w:rPr>
                <w:lang w:val="fr-CH"/>
              </w:rPr>
              <w:instrText>peter.broertjes@ec.europa.eu</w:instrText>
            </w:r>
            <w:r w:rsidR="005F3F29">
              <w:rPr>
                <w:lang w:val="fr-CH"/>
              </w:rPr>
              <w:instrText xml:space="preserve">" </w:instrText>
            </w:r>
            <w:r w:rsidR="005F3F29">
              <w:rPr>
                <w:lang w:val="fr-CH"/>
              </w:rPr>
              <w:fldChar w:fldCharType="separate"/>
            </w:r>
            <w:r w:rsidR="005F3F29" w:rsidRPr="00FA1214">
              <w:rPr>
                <w:rStyle w:val="af2"/>
                <w:lang w:val="fr-CH"/>
              </w:rPr>
              <w:t>peter.broertjes@ec.europa.eu</w:t>
            </w:r>
            <w:r w:rsidR="005F3F29">
              <w:rPr>
                <w:lang w:val="fr-CH"/>
              </w:rPr>
              <w:fldChar w:fldCharType="end"/>
            </w:r>
            <w:r w:rsidR="005F3F29">
              <w:t xml:space="preserve"> </w:t>
            </w:r>
          </w:p>
        </w:tc>
        <w:tc>
          <w:tcPr>
            <w:tcW w:w="2976" w:type="dxa"/>
            <w:shd w:val="clear" w:color="auto" w:fill="auto"/>
            <w:tcMar>
              <w:top w:w="113" w:type="dxa"/>
              <w:bottom w:w="113" w:type="dxa"/>
            </w:tcMar>
          </w:tcPr>
          <w:p w14:paraId="58AC58D1" w14:textId="77777777" w:rsidR="009B2402" w:rsidRPr="009B2402" w:rsidRDefault="009B2402" w:rsidP="001877BF">
            <w:pPr>
              <w:tabs>
                <w:tab w:val="left" w:pos="5103"/>
              </w:tabs>
              <w:spacing w:line="240" w:lineRule="auto"/>
              <w:ind w:left="278"/>
              <w:jc w:val="both"/>
              <w:rPr>
                <w:lang w:val="en-US"/>
              </w:rPr>
            </w:pPr>
            <w:r w:rsidRPr="009B2402">
              <w:rPr>
                <w:lang w:val="en-US"/>
              </w:rPr>
              <w:t xml:space="preserve">Mr. Johan </w:t>
            </w:r>
            <w:proofErr w:type="spellStart"/>
            <w:r w:rsidRPr="009B2402">
              <w:rPr>
                <w:lang w:val="en-US"/>
              </w:rPr>
              <w:t>Broeders</w:t>
            </w:r>
            <w:proofErr w:type="spellEnd"/>
            <w:r w:rsidRPr="009B2402">
              <w:rPr>
                <w:lang w:val="en-US"/>
              </w:rPr>
              <w:t xml:space="preserve"> (OICA)</w:t>
            </w:r>
          </w:p>
          <w:p w14:paraId="66D81DEB" w14:textId="77777777" w:rsidR="009B2402" w:rsidRPr="009B2402" w:rsidRDefault="009B2402" w:rsidP="001877BF">
            <w:pPr>
              <w:tabs>
                <w:tab w:val="left" w:pos="5103"/>
              </w:tabs>
              <w:spacing w:line="240" w:lineRule="auto"/>
              <w:ind w:left="278"/>
              <w:jc w:val="both"/>
              <w:rPr>
                <w:lang w:val="en-US"/>
              </w:rPr>
            </w:pPr>
            <w:r w:rsidRPr="009B2402">
              <w:rPr>
                <w:lang w:val="en-US"/>
              </w:rPr>
              <w:t>Tel: +31 40 214 5033</w:t>
            </w:r>
          </w:p>
          <w:p w14:paraId="0C00B1F7" w14:textId="1C1BFAAD" w:rsidR="009B2402" w:rsidRPr="009B2402" w:rsidRDefault="009B2402" w:rsidP="001877BF">
            <w:pPr>
              <w:tabs>
                <w:tab w:val="left" w:pos="5103"/>
              </w:tabs>
              <w:spacing w:line="240" w:lineRule="auto"/>
              <w:ind w:left="278"/>
              <w:jc w:val="both"/>
            </w:pPr>
            <w:proofErr w:type="spellStart"/>
            <w:r w:rsidRPr="009B2402">
              <w:rPr>
                <w:bCs/>
              </w:rPr>
              <w:t>email</w:t>
            </w:r>
            <w:proofErr w:type="spellEnd"/>
            <w:r w:rsidRPr="009B2402">
              <w:rPr>
                <w:bCs/>
              </w:rPr>
              <w:t xml:space="preserve">: </w:t>
            </w:r>
            <w:r w:rsidR="005F3F29">
              <w:fldChar w:fldCharType="begin"/>
            </w:r>
            <w:r w:rsidR="005F3F29">
              <w:instrText xml:space="preserve"> HYPERLINK "mailto:</w:instrText>
            </w:r>
            <w:r w:rsidR="005F3F29" w:rsidRPr="009B2402">
              <w:instrText>johan.broeders@daftrucks.com</w:instrText>
            </w:r>
            <w:r w:rsidR="005F3F29">
              <w:instrText xml:space="preserve">" </w:instrText>
            </w:r>
            <w:r w:rsidR="005F3F29">
              <w:fldChar w:fldCharType="separate"/>
            </w:r>
            <w:r w:rsidR="005F3F29" w:rsidRPr="00FA1214">
              <w:rPr>
                <w:rStyle w:val="af2"/>
              </w:rPr>
              <w:t>johan.broeders@daftrucks.com</w:t>
            </w:r>
            <w:r w:rsidR="005F3F29">
              <w:fldChar w:fldCharType="end"/>
            </w:r>
            <w:r w:rsidR="005F3F29">
              <w:t xml:space="preserve"> </w:t>
            </w:r>
          </w:p>
        </w:tc>
      </w:tr>
      <w:tr w:rsidR="009B2402" w:rsidRPr="009B2402" w14:paraId="1BF7E3C0" w14:textId="77777777" w:rsidTr="001877BF">
        <w:tc>
          <w:tcPr>
            <w:tcW w:w="2047" w:type="dxa"/>
            <w:shd w:val="clear" w:color="auto" w:fill="auto"/>
          </w:tcPr>
          <w:p w14:paraId="5DA29E9C" w14:textId="77777777" w:rsidR="009B2402" w:rsidRPr="009B2402" w:rsidRDefault="009B2402" w:rsidP="001877BF">
            <w:pPr>
              <w:tabs>
                <w:tab w:val="left" w:pos="5103"/>
              </w:tabs>
              <w:spacing w:line="240" w:lineRule="auto"/>
              <w:ind w:right="62"/>
              <w:rPr>
                <w:lang w:val="en-US"/>
              </w:rPr>
            </w:pPr>
            <w:proofErr w:type="spellStart"/>
            <w:r w:rsidRPr="009B2402">
              <w:rPr>
                <w:lang w:val="en-US"/>
              </w:rPr>
              <w:t>Behaviour</w:t>
            </w:r>
            <w:proofErr w:type="spellEnd"/>
            <w:r w:rsidRPr="009B2402">
              <w:rPr>
                <w:lang w:val="en-US"/>
              </w:rPr>
              <w:t xml:space="preserve"> of M</w:t>
            </w:r>
            <w:r w:rsidRPr="009B2402">
              <w:rPr>
                <w:vertAlign w:val="subscript"/>
                <w:lang w:val="en-US"/>
              </w:rPr>
              <w:t>2</w:t>
            </w:r>
            <w:r w:rsidRPr="009B2402">
              <w:rPr>
                <w:lang w:val="en-US"/>
              </w:rPr>
              <w:t xml:space="preserve"> and M</w:t>
            </w:r>
            <w:r w:rsidRPr="009B2402">
              <w:rPr>
                <w:vertAlign w:val="subscript"/>
                <w:lang w:val="en-US"/>
              </w:rPr>
              <w:t>3</w:t>
            </w:r>
            <w:r w:rsidRPr="009B2402">
              <w:rPr>
                <w:lang w:val="en-US"/>
              </w:rPr>
              <w:t xml:space="preserve"> vehicles' general construction in case of Fire Event (BMFE)</w:t>
            </w:r>
          </w:p>
        </w:tc>
        <w:tc>
          <w:tcPr>
            <w:tcW w:w="3345" w:type="dxa"/>
            <w:shd w:val="clear" w:color="auto" w:fill="auto"/>
            <w:tcMar>
              <w:top w:w="113" w:type="dxa"/>
              <w:left w:w="113" w:type="dxa"/>
              <w:bottom w:w="113" w:type="dxa"/>
            </w:tcMar>
          </w:tcPr>
          <w:p w14:paraId="42ABBEEF" w14:textId="77777777" w:rsidR="009B2402" w:rsidRPr="009B2402" w:rsidRDefault="009B2402" w:rsidP="001877BF">
            <w:pPr>
              <w:tabs>
                <w:tab w:val="left" w:pos="5103"/>
              </w:tabs>
              <w:spacing w:line="240" w:lineRule="auto"/>
              <w:jc w:val="both"/>
              <w:rPr>
                <w:lang w:val="en-US"/>
              </w:rPr>
            </w:pPr>
            <w:r w:rsidRPr="009B2402">
              <w:rPr>
                <w:lang w:val="en-US"/>
              </w:rPr>
              <w:t xml:space="preserve">Mr. F. </w:t>
            </w:r>
            <w:proofErr w:type="spellStart"/>
            <w:r w:rsidRPr="009B2402">
              <w:rPr>
                <w:lang w:val="en-US"/>
              </w:rPr>
              <w:t>Herveleu</w:t>
            </w:r>
            <w:proofErr w:type="spellEnd"/>
            <w:r w:rsidRPr="009B2402">
              <w:rPr>
                <w:lang w:val="en-US"/>
              </w:rPr>
              <w:t xml:space="preserve"> (France) (Chair)</w:t>
            </w:r>
          </w:p>
          <w:p w14:paraId="51C89EC1" w14:textId="77777777" w:rsidR="009B2402" w:rsidRPr="009B2402" w:rsidRDefault="009B2402" w:rsidP="001877BF">
            <w:pPr>
              <w:tabs>
                <w:tab w:val="left" w:pos="5103"/>
              </w:tabs>
              <w:spacing w:line="240" w:lineRule="auto"/>
              <w:jc w:val="both"/>
              <w:rPr>
                <w:lang w:val="fr-CH"/>
              </w:rPr>
            </w:pPr>
            <w:proofErr w:type="gramStart"/>
            <w:r w:rsidRPr="009B2402">
              <w:rPr>
                <w:lang w:val="fr-CH"/>
              </w:rPr>
              <w:t>Tel:</w:t>
            </w:r>
            <w:proofErr w:type="gramEnd"/>
            <w:r w:rsidRPr="009B2402">
              <w:rPr>
                <w:lang w:val="fr-CH"/>
              </w:rPr>
              <w:t xml:space="preserve"> +33 1 69 803407</w:t>
            </w:r>
          </w:p>
          <w:p w14:paraId="187F3A57" w14:textId="4221BD8D" w:rsidR="009B2402" w:rsidRPr="009B2402" w:rsidRDefault="009B2402" w:rsidP="001877BF">
            <w:pPr>
              <w:tabs>
                <w:tab w:val="left" w:pos="5103"/>
              </w:tabs>
              <w:spacing w:line="240" w:lineRule="auto"/>
              <w:jc w:val="both"/>
              <w:rPr>
                <w:i/>
                <w:lang w:val="fr-CH"/>
              </w:rPr>
            </w:pPr>
            <w:proofErr w:type="gramStart"/>
            <w:r w:rsidRPr="009B2402">
              <w:rPr>
                <w:lang w:val="fr-CH"/>
              </w:rPr>
              <w:t>email:</w:t>
            </w:r>
            <w:proofErr w:type="gramEnd"/>
            <w:r w:rsidRPr="009B2402">
              <w:rPr>
                <w:lang w:val="fr-CH"/>
              </w:rPr>
              <w:t xml:space="preserve"> </w:t>
            </w:r>
            <w:r w:rsidR="005F3F29">
              <w:rPr>
                <w:lang w:val="fr-CH"/>
              </w:rPr>
              <w:fldChar w:fldCharType="begin"/>
            </w:r>
            <w:r w:rsidR="00402C6C">
              <w:rPr>
                <w:lang w:val="fr-CH"/>
              </w:rPr>
              <w:instrText>HYPERLINK "mailto:fabrice.herveleu@utacceram.com"</w:instrText>
            </w:r>
            <w:r w:rsidR="00402C6C">
              <w:rPr>
                <w:lang w:val="fr-CH"/>
              </w:rPr>
            </w:r>
            <w:r w:rsidR="005F3F29">
              <w:rPr>
                <w:lang w:val="fr-CH"/>
              </w:rPr>
              <w:fldChar w:fldCharType="separate"/>
            </w:r>
            <w:r w:rsidRPr="005F3F29">
              <w:rPr>
                <w:rStyle w:val="af2"/>
                <w:lang w:val="fr-CH"/>
              </w:rPr>
              <w:t>fabrice.herveleu@utacceram.com</w:t>
            </w:r>
            <w:r w:rsidR="005F3F29">
              <w:rPr>
                <w:lang w:val="fr-CH"/>
              </w:rPr>
              <w:fldChar w:fldCharType="end"/>
            </w:r>
          </w:p>
        </w:tc>
        <w:tc>
          <w:tcPr>
            <w:tcW w:w="2976" w:type="dxa"/>
            <w:shd w:val="clear" w:color="auto" w:fill="auto"/>
            <w:tcMar>
              <w:top w:w="113" w:type="dxa"/>
              <w:bottom w:w="113" w:type="dxa"/>
            </w:tcMar>
          </w:tcPr>
          <w:p w14:paraId="63EDE87B" w14:textId="77777777" w:rsidR="009B2402" w:rsidRPr="009B2402" w:rsidRDefault="009B2402" w:rsidP="001877BF">
            <w:pPr>
              <w:tabs>
                <w:tab w:val="left" w:pos="5103"/>
              </w:tabs>
              <w:spacing w:line="240" w:lineRule="auto"/>
              <w:ind w:left="278"/>
              <w:jc w:val="both"/>
              <w:rPr>
                <w:lang w:val="en-US"/>
              </w:rPr>
            </w:pPr>
            <w:r w:rsidRPr="009B2402">
              <w:rPr>
                <w:lang w:val="en-US"/>
              </w:rPr>
              <w:t>Mr. O. Fontaine (OICA)</w:t>
            </w:r>
          </w:p>
          <w:p w14:paraId="38FC9E76" w14:textId="77777777" w:rsidR="009B2402" w:rsidRPr="009B2402" w:rsidRDefault="009B2402" w:rsidP="001877BF">
            <w:pPr>
              <w:tabs>
                <w:tab w:val="left" w:pos="5103"/>
              </w:tabs>
              <w:spacing w:line="240" w:lineRule="auto"/>
              <w:ind w:left="278"/>
              <w:jc w:val="both"/>
              <w:rPr>
                <w:lang w:val="en-US"/>
              </w:rPr>
            </w:pPr>
            <w:r w:rsidRPr="009B2402">
              <w:rPr>
                <w:lang w:val="en-US"/>
              </w:rPr>
              <w:t>Tel: +33 1 43590013</w:t>
            </w:r>
          </w:p>
          <w:p w14:paraId="4E57DE4C" w14:textId="5187FF53" w:rsidR="009B2402" w:rsidRPr="009B2402" w:rsidRDefault="009B2402" w:rsidP="001877BF">
            <w:pPr>
              <w:tabs>
                <w:tab w:val="left" w:pos="5103"/>
              </w:tabs>
              <w:spacing w:line="240" w:lineRule="auto"/>
              <w:ind w:left="278"/>
              <w:jc w:val="both"/>
            </w:pPr>
            <w:proofErr w:type="spellStart"/>
            <w:r w:rsidRPr="009B2402">
              <w:t>email</w:t>
            </w:r>
            <w:proofErr w:type="spellEnd"/>
            <w:r w:rsidRPr="009B2402">
              <w:t xml:space="preserve">: </w:t>
            </w:r>
            <w:r w:rsidR="005F3F29">
              <w:fldChar w:fldCharType="begin"/>
            </w:r>
            <w:r w:rsidR="005F3F29">
              <w:instrText xml:space="preserve"> HYPERLINK "mailto:</w:instrText>
            </w:r>
            <w:r w:rsidR="005F3F29" w:rsidRPr="009B2402">
              <w:instrText>ofontaine@oica.net</w:instrText>
            </w:r>
            <w:r w:rsidR="005F3F29">
              <w:instrText xml:space="preserve">" </w:instrText>
            </w:r>
            <w:r w:rsidR="005F3F29">
              <w:fldChar w:fldCharType="separate"/>
            </w:r>
            <w:r w:rsidR="005F3F29" w:rsidRPr="00FA1214">
              <w:rPr>
                <w:rStyle w:val="af2"/>
              </w:rPr>
              <w:t>ofontaine@oica.net</w:t>
            </w:r>
            <w:r w:rsidR="005F3F29">
              <w:fldChar w:fldCharType="end"/>
            </w:r>
            <w:r w:rsidR="005F3F29">
              <w:t xml:space="preserve"> </w:t>
            </w:r>
          </w:p>
        </w:tc>
      </w:tr>
      <w:tr w:rsidR="009B2402" w:rsidRPr="009B2402" w14:paraId="1275B51A" w14:textId="77777777" w:rsidTr="001877BF">
        <w:tc>
          <w:tcPr>
            <w:tcW w:w="2047" w:type="dxa"/>
            <w:tcBorders>
              <w:bottom w:val="single" w:sz="12" w:space="0" w:color="auto"/>
            </w:tcBorders>
            <w:shd w:val="clear" w:color="auto" w:fill="auto"/>
          </w:tcPr>
          <w:p w14:paraId="0FE903EF" w14:textId="77777777" w:rsidR="009B2402" w:rsidRPr="009B2402" w:rsidRDefault="009B2402" w:rsidP="001877BF">
            <w:pPr>
              <w:tabs>
                <w:tab w:val="left" w:pos="5103"/>
              </w:tabs>
              <w:spacing w:line="240" w:lineRule="auto"/>
              <w:ind w:right="62"/>
              <w:rPr>
                <w:lang w:val="en-US"/>
              </w:rPr>
            </w:pPr>
            <w:r w:rsidRPr="009B2402">
              <w:rPr>
                <w:lang w:val="en-US"/>
              </w:rPr>
              <w:t>Event Data Recorder and Data Storage System for Automated Driving (EDR/DSSAD)</w:t>
            </w:r>
          </w:p>
        </w:tc>
        <w:tc>
          <w:tcPr>
            <w:tcW w:w="3345" w:type="dxa"/>
            <w:tcBorders>
              <w:bottom w:val="single" w:sz="12" w:space="0" w:color="auto"/>
            </w:tcBorders>
            <w:shd w:val="clear" w:color="auto" w:fill="auto"/>
            <w:tcMar>
              <w:top w:w="113" w:type="dxa"/>
              <w:left w:w="113" w:type="dxa"/>
              <w:bottom w:w="113" w:type="dxa"/>
            </w:tcMar>
          </w:tcPr>
          <w:p w14:paraId="7948B0BA" w14:textId="77777777" w:rsidR="009B2402" w:rsidRPr="009B2402" w:rsidRDefault="009B2402" w:rsidP="001877BF">
            <w:pPr>
              <w:tabs>
                <w:tab w:val="left" w:pos="5103"/>
              </w:tabs>
              <w:spacing w:line="240" w:lineRule="auto"/>
              <w:rPr>
                <w:lang w:val="en-US"/>
              </w:rPr>
            </w:pPr>
            <w:r w:rsidRPr="009B2402">
              <w:rPr>
                <w:lang w:val="en-US"/>
              </w:rPr>
              <w:t xml:space="preserve">Mr. T. </w:t>
            </w:r>
            <w:proofErr w:type="spellStart"/>
            <w:r w:rsidRPr="009B2402">
              <w:rPr>
                <w:lang w:val="en-US"/>
              </w:rPr>
              <w:t>Guiting</w:t>
            </w:r>
            <w:proofErr w:type="spellEnd"/>
            <w:r w:rsidRPr="009B2402">
              <w:rPr>
                <w:lang w:val="en-US"/>
              </w:rPr>
              <w:t xml:space="preserve"> (Netherlands)*</w:t>
            </w:r>
            <w:r w:rsidRPr="009B2402">
              <w:rPr>
                <w:lang w:val="en-US"/>
              </w:rPr>
              <w:br/>
              <w:t xml:space="preserve">Mr. </w:t>
            </w:r>
            <w:proofErr w:type="spellStart"/>
            <w:r w:rsidRPr="009B2402">
              <w:rPr>
                <w:lang w:val="en-US"/>
              </w:rPr>
              <w:t>Niikuni</w:t>
            </w:r>
            <w:proofErr w:type="spellEnd"/>
            <w:r w:rsidRPr="009B2402">
              <w:rPr>
                <w:lang w:val="en-US"/>
              </w:rPr>
              <w:t xml:space="preserve"> (Japan)*</w:t>
            </w:r>
            <w:r w:rsidRPr="009B2402">
              <w:rPr>
                <w:lang w:val="en-US"/>
              </w:rPr>
              <w:br/>
              <w:t>Ms. J. Doherty (US)*</w:t>
            </w:r>
          </w:p>
          <w:p w14:paraId="74B0C5A8" w14:textId="3876AD8E" w:rsidR="009B2402" w:rsidRPr="005F3F29" w:rsidRDefault="009B2402" w:rsidP="001877BF">
            <w:pPr>
              <w:tabs>
                <w:tab w:val="left" w:pos="5103"/>
              </w:tabs>
              <w:spacing w:line="240" w:lineRule="auto"/>
              <w:rPr>
                <w:lang w:val="fr-CH"/>
              </w:rPr>
            </w:pPr>
            <w:proofErr w:type="gramStart"/>
            <w:r w:rsidRPr="009B2402">
              <w:rPr>
                <w:lang w:val="fr-CH"/>
              </w:rPr>
              <w:t>email:</w:t>
            </w:r>
            <w:proofErr w:type="gramEnd"/>
            <w:r w:rsidRPr="009B2402">
              <w:rPr>
                <w:lang w:val="fr-CH"/>
              </w:rPr>
              <w:t xml:space="preserve"> Email: </w:t>
            </w:r>
            <w:r w:rsidR="005F3F29">
              <w:rPr>
                <w:lang w:val="fr-CH"/>
              </w:rPr>
              <w:fldChar w:fldCharType="begin"/>
            </w:r>
            <w:r w:rsidR="00402C6C">
              <w:rPr>
                <w:lang w:val="fr-CH"/>
              </w:rPr>
              <w:instrText>HYPERLINK "mailto:tguiting@rdw.nl"</w:instrText>
            </w:r>
            <w:r w:rsidR="00402C6C">
              <w:rPr>
                <w:lang w:val="fr-CH"/>
              </w:rPr>
            </w:r>
            <w:r w:rsidR="005F3F29">
              <w:rPr>
                <w:lang w:val="fr-CH"/>
              </w:rPr>
              <w:fldChar w:fldCharType="separate"/>
            </w:r>
            <w:r w:rsidRPr="005F3F29">
              <w:rPr>
                <w:rStyle w:val="af2"/>
                <w:lang w:val="fr-CH"/>
              </w:rPr>
              <w:t>tguiting@rdw.nl</w:t>
            </w:r>
            <w:r w:rsidR="005F3F29">
              <w:rPr>
                <w:lang w:val="fr-CH"/>
              </w:rPr>
              <w:fldChar w:fldCharType="end"/>
            </w:r>
            <w:r w:rsidR="005F3F29" w:rsidRPr="005F3F29">
              <w:rPr>
                <w:rStyle w:val="af2"/>
                <w:color w:val="auto"/>
                <w:lang w:val="fr-CH"/>
              </w:rPr>
              <w:t xml:space="preserve">  </w:t>
            </w:r>
          </w:p>
          <w:p w14:paraId="3C9BA210" w14:textId="7A74104F" w:rsidR="009B2402" w:rsidRPr="005F3F29" w:rsidRDefault="009B2402" w:rsidP="001877BF">
            <w:pPr>
              <w:tabs>
                <w:tab w:val="left" w:pos="5103"/>
              </w:tabs>
              <w:spacing w:line="240" w:lineRule="auto"/>
              <w:rPr>
                <w:lang w:val="fr-CH"/>
              </w:rPr>
            </w:pPr>
            <w:proofErr w:type="gramStart"/>
            <w:r w:rsidRPr="009B2402">
              <w:rPr>
                <w:lang w:val="fr-CH"/>
              </w:rPr>
              <w:t>email:</w:t>
            </w:r>
            <w:proofErr w:type="gramEnd"/>
            <w:r w:rsidRPr="009B2402">
              <w:rPr>
                <w:lang w:val="fr-CH"/>
              </w:rPr>
              <w:t xml:space="preserve"> </w:t>
            </w:r>
            <w:r w:rsidR="005F3F29">
              <w:rPr>
                <w:lang w:val="fr-CH"/>
              </w:rPr>
              <w:fldChar w:fldCharType="begin"/>
            </w:r>
            <w:r w:rsidR="00402C6C">
              <w:rPr>
                <w:lang w:val="fr-CH"/>
              </w:rPr>
              <w:instrText>HYPERLINK "mailto:niikuni@ntsel.go.jp"</w:instrText>
            </w:r>
            <w:r w:rsidR="00402C6C">
              <w:rPr>
                <w:lang w:val="fr-CH"/>
              </w:rPr>
            </w:r>
            <w:r w:rsidR="005F3F29">
              <w:rPr>
                <w:lang w:val="fr-CH"/>
              </w:rPr>
              <w:fldChar w:fldCharType="separate"/>
            </w:r>
            <w:r w:rsidRPr="005F3F29">
              <w:rPr>
                <w:rStyle w:val="af2"/>
                <w:lang w:val="fr-CH"/>
              </w:rPr>
              <w:t>niikuni@</w:t>
            </w:r>
            <w:r w:rsidRPr="005F3F29">
              <w:rPr>
                <w:rStyle w:val="af2"/>
                <w:lang w:val="fr-CH"/>
              </w:rPr>
              <w:t>ntsel.go.jp</w:t>
            </w:r>
            <w:r w:rsidR="005F3F29">
              <w:rPr>
                <w:lang w:val="fr-CH"/>
              </w:rPr>
              <w:fldChar w:fldCharType="end"/>
            </w:r>
            <w:r w:rsidR="005F3F29" w:rsidRPr="005F3F29">
              <w:rPr>
                <w:rStyle w:val="af2"/>
                <w:color w:val="auto"/>
                <w:lang w:val="fr-CH"/>
              </w:rPr>
              <w:t xml:space="preserve">  </w:t>
            </w:r>
          </w:p>
          <w:p w14:paraId="39A5062C" w14:textId="1E6BE4F1" w:rsidR="009B2402" w:rsidRPr="005F3F29" w:rsidRDefault="009B2402" w:rsidP="001877BF">
            <w:pPr>
              <w:tabs>
                <w:tab w:val="left" w:pos="5103"/>
              </w:tabs>
              <w:spacing w:line="240" w:lineRule="auto"/>
              <w:rPr>
                <w:lang w:val="fr-CH"/>
              </w:rPr>
            </w:pPr>
            <w:proofErr w:type="gramStart"/>
            <w:r w:rsidRPr="005F3F29">
              <w:rPr>
                <w:lang w:val="fr-CH"/>
              </w:rPr>
              <w:t>email:</w:t>
            </w:r>
            <w:proofErr w:type="gramEnd"/>
            <w:r w:rsidRPr="005F3F29">
              <w:rPr>
                <w:lang w:val="fr-CH"/>
              </w:rPr>
              <w:t xml:space="preserve"> </w:t>
            </w:r>
            <w:r w:rsidR="005F3F29">
              <w:fldChar w:fldCharType="begin"/>
            </w:r>
            <w:r w:rsidR="005F3F29" w:rsidRPr="005F3F29">
              <w:rPr>
                <w:lang w:val="fr-CH"/>
              </w:rPr>
              <w:instrText xml:space="preserve"> HYPERLINK "mailto:jane.doherty@dot.gov" </w:instrText>
            </w:r>
            <w:r w:rsidR="005F3F29">
              <w:fldChar w:fldCharType="separate"/>
            </w:r>
            <w:r w:rsidR="005F3F29" w:rsidRPr="005F3F29">
              <w:rPr>
                <w:rStyle w:val="af2"/>
                <w:lang w:val="fr-CH"/>
              </w:rPr>
              <w:t>jane.doherty@dot.gov</w:t>
            </w:r>
            <w:r w:rsidR="005F3F29">
              <w:fldChar w:fldCharType="end"/>
            </w:r>
            <w:r w:rsidR="005F3F29" w:rsidRPr="005F3F29">
              <w:rPr>
                <w:lang w:val="fr-CH"/>
              </w:rPr>
              <w:t xml:space="preserve"> </w:t>
            </w:r>
          </w:p>
        </w:tc>
        <w:tc>
          <w:tcPr>
            <w:tcW w:w="2976" w:type="dxa"/>
            <w:tcBorders>
              <w:bottom w:val="single" w:sz="12" w:space="0" w:color="auto"/>
            </w:tcBorders>
            <w:shd w:val="clear" w:color="auto" w:fill="auto"/>
            <w:tcMar>
              <w:top w:w="113" w:type="dxa"/>
              <w:bottom w:w="113" w:type="dxa"/>
            </w:tcMar>
          </w:tcPr>
          <w:p w14:paraId="0AEA8EF8" w14:textId="77777777" w:rsidR="009B2402" w:rsidRPr="009B2402" w:rsidRDefault="009B2402" w:rsidP="001877BF">
            <w:pPr>
              <w:tabs>
                <w:tab w:val="left" w:pos="5103"/>
              </w:tabs>
              <w:spacing w:line="240" w:lineRule="auto"/>
              <w:ind w:left="278"/>
              <w:jc w:val="both"/>
              <w:rPr>
                <w:lang w:val="en-US"/>
              </w:rPr>
            </w:pPr>
            <w:r w:rsidRPr="009B2402">
              <w:rPr>
                <w:lang w:val="en-US"/>
              </w:rPr>
              <w:t>Mr. O. Fontaine (OICA)</w:t>
            </w:r>
          </w:p>
          <w:p w14:paraId="637B706C" w14:textId="77777777" w:rsidR="009B2402" w:rsidRPr="009B2402" w:rsidRDefault="009B2402" w:rsidP="001877BF">
            <w:pPr>
              <w:tabs>
                <w:tab w:val="left" w:pos="5103"/>
              </w:tabs>
              <w:spacing w:line="240" w:lineRule="auto"/>
              <w:ind w:left="278"/>
              <w:jc w:val="both"/>
              <w:rPr>
                <w:lang w:val="en-US"/>
              </w:rPr>
            </w:pPr>
            <w:r w:rsidRPr="009B2402">
              <w:rPr>
                <w:lang w:val="en-US"/>
              </w:rPr>
              <w:t>Tel: +33 1 43 59 00 13</w:t>
            </w:r>
          </w:p>
          <w:p w14:paraId="1194BF25" w14:textId="158E94EF" w:rsidR="009B2402" w:rsidRPr="009B2402" w:rsidRDefault="009B2402" w:rsidP="001877BF">
            <w:pPr>
              <w:tabs>
                <w:tab w:val="left" w:pos="5103"/>
              </w:tabs>
              <w:spacing w:line="240" w:lineRule="auto"/>
              <w:ind w:left="278"/>
              <w:jc w:val="both"/>
            </w:pPr>
            <w:proofErr w:type="spellStart"/>
            <w:r w:rsidRPr="009B2402">
              <w:t>email</w:t>
            </w:r>
            <w:proofErr w:type="spellEnd"/>
            <w:r w:rsidRPr="009B2402">
              <w:t xml:space="preserve">: </w:t>
            </w:r>
            <w:r w:rsidR="005F3F29">
              <w:fldChar w:fldCharType="begin"/>
            </w:r>
            <w:r w:rsidR="005F3F29">
              <w:instrText xml:space="preserve"> HYPERLINK "mailto:</w:instrText>
            </w:r>
            <w:r w:rsidR="005F3F29" w:rsidRPr="009B2402">
              <w:instrText>ofontaine@oica.net</w:instrText>
            </w:r>
            <w:r w:rsidR="005F3F29">
              <w:instrText xml:space="preserve">" </w:instrText>
            </w:r>
            <w:r w:rsidR="005F3F29">
              <w:fldChar w:fldCharType="separate"/>
            </w:r>
            <w:r w:rsidR="005F3F29" w:rsidRPr="00FA1214">
              <w:rPr>
                <w:rStyle w:val="af2"/>
              </w:rPr>
              <w:t>ofontaine@oica.net</w:t>
            </w:r>
            <w:r w:rsidR="005F3F29">
              <w:fldChar w:fldCharType="end"/>
            </w:r>
            <w:r w:rsidR="005F3F29">
              <w:t xml:space="preserve"> </w:t>
            </w:r>
          </w:p>
        </w:tc>
      </w:tr>
    </w:tbl>
    <w:p w14:paraId="48B164EF" w14:textId="77777777" w:rsidR="009B2402" w:rsidRPr="009B2402" w:rsidRDefault="009B2402" w:rsidP="009B2402">
      <w:pPr>
        <w:pStyle w:val="SingleTxtG"/>
        <w:spacing w:after="0"/>
        <w:rPr>
          <w:sz w:val="16"/>
          <w:szCs w:val="16"/>
          <w:lang w:val="en-US"/>
        </w:rPr>
      </w:pPr>
      <w:r w:rsidRPr="009B2402">
        <w:rPr>
          <w:sz w:val="16"/>
          <w:szCs w:val="16"/>
          <w:lang w:val="en-US"/>
        </w:rPr>
        <w:t>* Co-Chairs of IWG</w:t>
      </w:r>
    </w:p>
    <w:p w14:paraId="587A1165" w14:textId="77777777" w:rsidR="009B2402" w:rsidRPr="009B2402" w:rsidRDefault="009B2402" w:rsidP="009B2402">
      <w:pPr>
        <w:suppressAutoHyphens w:val="0"/>
        <w:spacing w:line="240" w:lineRule="auto"/>
        <w:rPr>
          <w:u w:val="single"/>
          <w:lang w:val="en-US"/>
        </w:rPr>
      </w:pPr>
      <w:r w:rsidRPr="009B2402">
        <w:rPr>
          <w:u w:val="single"/>
          <w:lang w:val="en-US"/>
        </w:rPr>
        <w:br w:type="page"/>
      </w:r>
    </w:p>
    <w:p w14:paraId="7A7289F9" w14:textId="77777777" w:rsidR="00BF2C59" w:rsidRPr="009B2402" w:rsidRDefault="00BF2C59" w:rsidP="00F61A87">
      <w:pPr>
        <w:pStyle w:val="HChG"/>
        <w:rPr>
          <w:lang w:val="en-US"/>
        </w:rPr>
      </w:pPr>
      <w:r w:rsidRPr="00CE124F">
        <w:lastRenderedPageBreak/>
        <w:t>Приложение</w:t>
      </w:r>
      <w:r w:rsidRPr="009B2402">
        <w:rPr>
          <w:lang w:val="en-US"/>
        </w:rPr>
        <w:t xml:space="preserve"> III</w:t>
      </w:r>
    </w:p>
    <w:p w14:paraId="172412AA" w14:textId="393CC59C" w:rsidR="00BF2C59" w:rsidRPr="00E76D5D" w:rsidRDefault="00F61A87" w:rsidP="00F61A87">
      <w:pPr>
        <w:pStyle w:val="HChG"/>
      </w:pPr>
      <w:r w:rsidRPr="00E76D5D">
        <w:rPr>
          <w:lang w:val="en-US"/>
        </w:rPr>
        <w:tab/>
      </w:r>
      <w:r w:rsidRPr="00E76D5D">
        <w:rPr>
          <w:lang w:val="en-US"/>
        </w:rPr>
        <w:tab/>
      </w:r>
      <w:r w:rsidR="00BF2C59" w:rsidRPr="00E76D5D">
        <w:t>Пересмотренные положения о к</w:t>
      </w:r>
      <w:r w:rsidR="00BF2C59" w:rsidRPr="00E76D5D">
        <w:rPr>
          <w:shd w:val="clear" w:color="auto" w:fill="FFFFFF"/>
        </w:rPr>
        <w:t>руге ведения и правила процедуры неофициальной рабочей группы GRSG по</w:t>
      </w:r>
      <w:r w:rsidRPr="00E76D5D">
        <w:rPr>
          <w:shd w:val="clear" w:color="auto" w:fill="FFFFFF"/>
        </w:rPr>
        <w:t> </w:t>
      </w:r>
      <w:r w:rsidR="00BF2C59" w:rsidRPr="00E76D5D">
        <w:rPr>
          <w:shd w:val="clear" w:color="auto" w:fill="FFFFFF"/>
        </w:rPr>
        <w:t>вопросу предупреждения о присутствии уязвимых участников дорожного движения в непосредственной близости при маневрах на малой скорости (УУДНБ)</w:t>
      </w:r>
    </w:p>
    <w:p w14:paraId="5DECCB50" w14:textId="6B75C4EA" w:rsidR="00BF2C59" w:rsidRPr="00E76D5D" w:rsidRDefault="00BF2C59" w:rsidP="00F61A87">
      <w:pPr>
        <w:pStyle w:val="H1G"/>
        <w:rPr>
          <w:lang w:eastAsia="ar-SA"/>
        </w:rPr>
      </w:pPr>
      <w:r w:rsidRPr="00E76D5D">
        <w:rPr>
          <w:lang w:eastAsia="ar-SA"/>
        </w:rPr>
        <w:tab/>
        <w:t>A.</w:t>
      </w:r>
      <w:r w:rsidRPr="00E76D5D">
        <w:rPr>
          <w:lang w:eastAsia="ar-SA"/>
        </w:rPr>
        <w:tab/>
        <w:t>Круг ведения</w:t>
      </w:r>
    </w:p>
    <w:p w14:paraId="6040A7CF" w14:textId="77777777" w:rsidR="00BF2C59" w:rsidRPr="00E76D5D" w:rsidRDefault="00BF2C59" w:rsidP="00BF2C59">
      <w:pPr>
        <w:tabs>
          <w:tab w:val="left" w:pos="1701"/>
        </w:tabs>
        <w:spacing w:after="120" w:line="240" w:lineRule="auto"/>
        <w:ind w:left="1134" w:right="1134"/>
        <w:jc w:val="both"/>
      </w:pPr>
      <w:r w:rsidRPr="00E76D5D">
        <w:rPr>
          <w:rFonts w:eastAsia="Times New Roman"/>
          <w:lang w:eastAsia="ar-SA"/>
        </w:rPr>
        <w:t>1.</w:t>
      </w:r>
      <w:r w:rsidRPr="00E76D5D">
        <w:rPr>
          <w:rFonts w:eastAsia="Times New Roman"/>
          <w:lang w:eastAsia="ar-SA"/>
        </w:rPr>
        <w:tab/>
      </w:r>
      <w:r w:rsidRPr="00E76D5D">
        <w:t>Неофициальная рабочая группа (НРГ) разрабатывает проект нормативного предложения, которое повысит способность водителя обнаруживать уязвимых участников дорожного движения (УУД). Она рассматривает следующие вопросы</w:t>
      </w:r>
      <w:r w:rsidRPr="00E76D5D">
        <w:rPr>
          <w:lang w:eastAsia="ar-SA"/>
        </w:rPr>
        <w:t>:</w:t>
      </w:r>
    </w:p>
    <w:p w14:paraId="2B7291AF" w14:textId="65EA8BA6" w:rsidR="00BF2C59" w:rsidRPr="00E76D5D" w:rsidRDefault="00F61A87" w:rsidP="00F61A87">
      <w:pPr>
        <w:pStyle w:val="SingleTxtG"/>
        <w:rPr>
          <w:lang w:eastAsia="ar-SA"/>
        </w:rPr>
      </w:pPr>
      <w:r w:rsidRPr="00E76D5D">
        <w:rPr>
          <w:lang w:eastAsia="ar-SA"/>
        </w:rPr>
        <w:tab/>
      </w:r>
      <w:r w:rsidR="00BF2C59" w:rsidRPr="00E76D5D">
        <w:rPr>
          <w:lang w:eastAsia="ar-SA"/>
        </w:rPr>
        <w:t>a)</w:t>
      </w:r>
      <w:r w:rsidR="00BF2C59" w:rsidRPr="00E76D5D">
        <w:rPr>
          <w:lang w:eastAsia="ar-SA"/>
        </w:rPr>
        <w:tab/>
      </w:r>
      <w:r w:rsidR="00BF2C59" w:rsidRPr="00E76D5D">
        <w:t>официальное утверждение транспортных средств в отношении поля обзора (ПО) водителя спереди;</w:t>
      </w:r>
    </w:p>
    <w:p w14:paraId="654BA61D" w14:textId="71FC4F9F" w:rsidR="00BF2C59" w:rsidRPr="00E76D5D" w:rsidRDefault="00F61A87" w:rsidP="00F61A87">
      <w:pPr>
        <w:pStyle w:val="SingleTxtG"/>
        <w:rPr>
          <w:lang w:eastAsia="ar-SA"/>
        </w:rPr>
      </w:pPr>
      <w:r w:rsidRPr="00E76D5D">
        <w:rPr>
          <w:lang w:eastAsia="ar-SA"/>
        </w:rPr>
        <w:tab/>
      </w:r>
      <w:r w:rsidR="00BF2C59" w:rsidRPr="00E76D5D">
        <w:rPr>
          <w:lang w:eastAsia="ar-SA"/>
        </w:rPr>
        <w:t>b)</w:t>
      </w:r>
      <w:r w:rsidR="00BF2C59" w:rsidRPr="00E76D5D">
        <w:rPr>
          <w:lang w:eastAsia="ar-SA"/>
        </w:rPr>
        <w:tab/>
      </w:r>
      <w:r w:rsidR="00BF2C59" w:rsidRPr="00E76D5D">
        <w:t>официальное утверждение систем обнаружения УУД и их установка на транспортных средствах</w:t>
      </w:r>
      <w:r w:rsidR="00BF2C59" w:rsidRPr="00E76D5D">
        <w:rPr>
          <w:lang w:eastAsia="ar-SA"/>
        </w:rPr>
        <w:t>;</w:t>
      </w:r>
    </w:p>
    <w:p w14:paraId="22308193" w14:textId="77876B50" w:rsidR="00BF2C59" w:rsidRPr="00E76D5D" w:rsidRDefault="00F61A87" w:rsidP="00F61A87">
      <w:pPr>
        <w:pStyle w:val="SingleTxtG"/>
        <w:rPr>
          <w:lang w:eastAsia="ar-SA"/>
        </w:rPr>
      </w:pPr>
      <w:r w:rsidRPr="00E76D5D">
        <w:rPr>
          <w:lang w:eastAsia="ar-SA"/>
        </w:rPr>
        <w:tab/>
      </w:r>
      <w:r w:rsidR="00BF2C59" w:rsidRPr="00E76D5D">
        <w:rPr>
          <w:lang w:eastAsia="ar-SA"/>
        </w:rPr>
        <w:t>c)</w:t>
      </w:r>
      <w:r w:rsidR="00BF2C59" w:rsidRPr="00E76D5D">
        <w:rPr>
          <w:lang w:eastAsia="ar-SA"/>
        </w:rPr>
        <w:tab/>
      </w:r>
      <w:r w:rsidR="00BF2C59" w:rsidRPr="00E76D5D">
        <w:t>официальное утверждение устройств непрямого обзора и их установка на транспортных средствах</w:t>
      </w:r>
      <w:r w:rsidR="00BF2C59" w:rsidRPr="00E76D5D">
        <w:rPr>
          <w:lang w:eastAsia="ar-SA"/>
        </w:rPr>
        <w:t>.</w:t>
      </w:r>
    </w:p>
    <w:p w14:paraId="39E7B27A" w14:textId="77777777" w:rsidR="00BF2C59" w:rsidRPr="00E76D5D" w:rsidRDefault="00BF2C59" w:rsidP="00BF2C59">
      <w:pPr>
        <w:tabs>
          <w:tab w:val="left" w:pos="1701"/>
        </w:tabs>
        <w:spacing w:after="120" w:line="240" w:lineRule="auto"/>
        <w:ind w:left="1134" w:right="1134"/>
        <w:jc w:val="both"/>
        <w:rPr>
          <w:lang w:eastAsia="ar-SA"/>
        </w:rPr>
      </w:pPr>
      <w:r w:rsidRPr="00E76D5D">
        <w:tab/>
        <w:t>Она не занимается промежуточными системами, в частности теми, которые воздействуют на тормозную систему или систему рулевого управления</w:t>
      </w:r>
      <w:r w:rsidRPr="00E76D5D">
        <w:rPr>
          <w:lang w:eastAsia="ar-SA"/>
        </w:rPr>
        <w:t>.</w:t>
      </w:r>
    </w:p>
    <w:p w14:paraId="08B6D681" w14:textId="77777777" w:rsidR="00BF2C59" w:rsidRPr="00E76D5D" w:rsidRDefault="00BF2C59" w:rsidP="00BF2C59">
      <w:pPr>
        <w:tabs>
          <w:tab w:val="left" w:pos="1701"/>
        </w:tabs>
        <w:spacing w:after="120" w:line="240" w:lineRule="auto"/>
        <w:ind w:left="1134" w:right="1134"/>
        <w:jc w:val="both"/>
        <w:rPr>
          <w:lang w:eastAsia="ar-SA"/>
        </w:rPr>
      </w:pPr>
      <w:r w:rsidRPr="00E76D5D">
        <w:tab/>
        <w:t>НРГ сосредотачивает свое внимание главным образом на маневрах на низкой скорости в любом направлении на основе данных о дорожно-транспортных происшествиях</w:t>
      </w:r>
      <w:r w:rsidRPr="00E76D5D">
        <w:rPr>
          <w:lang w:eastAsia="ar-SA"/>
        </w:rPr>
        <w:t>.</w:t>
      </w:r>
    </w:p>
    <w:p w14:paraId="694FC0B8" w14:textId="77777777" w:rsidR="00BF2C59" w:rsidRPr="00E76D5D" w:rsidRDefault="00BF2C59" w:rsidP="00BF2C59">
      <w:pPr>
        <w:tabs>
          <w:tab w:val="left" w:pos="1701"/>
        </w:tabs>
        <w:spacing w:before="120" w:after="120" w:line="240" w:lineRule="auto"/>
        <w:ind w:left="1134" w:right="1134"/>
        <w:jc w:val="both"/>
        <w:rPr>
          <w:rFonts w:eastAsia="Times New Roman"/>
          <w:lang w:eastAsia="ar-SA"/>
        </w:rPr>
      </w:pPr>
      <w:r w:rsidRPr="00E76D5D">
        <w:rPr>
          <w:rFonts w:eastAsia="Times New Roman"/>
          <w:lang w:eastAsia="ar-SA"/>
        </w:rPr>
        <w:t>2.</w:t>
      </w:r>
      <w:r w:rsidRPr="00E76D5D">
        <w:rPr>
          <w:rFonts w:eastAsia="Times New Roman"/>
          <w:lang w:eastAsia="ar-SA"/>
        </w:rPr>
        <w:tab/>
      </w:r>
      <w:r w:rsidRPr="00E76D5D">
        <w:t>При разработке нормативного предложения НРГ следует учитывать существующие технологии, данные и исследования.</w:t>
      </w:r>
      <w:r w:rsidRPr="00E76D5D">
        <w:rPr>
          <w:lang w:eastAsia="ar-SA"/>
        </w:rPr>
        <w:t xml:space="preserve"> </w:t>
      </w:r>
      <w:r w:rsidRPr="00E76D5D">
        <w:t>Кроме того, ей следует учитывать уже имеющиеся стандарты, а также национальное и международное законодательство, охватывающее эти вопросы.</w:t>
      </w:r>
    </w:p>
    <w:p w14:paraId="33A132FA" w14:textId="77777777" w:rsidR="00BF2C59" w:rsidRPr="00E76D5D" w:rsidRDefault="00BF2C59" w:rsidP="00BF2C59">
      <w:pPr>
        <w:tabs>
          <w:tab w:val="left" w:pos="1701"/>
        </w:tabs>
        <w:spacing w:before="120" w:after="120" w:line="240" w:lineRule="auto"/>
        <w:ind w:left="1134" w:right="1134"/>
        <w:jc w:val="both"/>
        <w:rPr>
          <w:rFonts w:eastAsia="Times New Roman"/>
          <w:lang w:eastAsia="ar-SA"/>
        </w:rPr>
      </w:pPr>
      <w:r w:rsidRPr="00E76D5D">
        <w:rPr>
          <w:rFonts w:eastAsia="Times New Roman"/>
          <w:lang w:eastAsia="ar-SA"/>
        </w:rPr>
        <w:t>3.</w:t>
      </w:r>
      <w:r w:rsidRPr="00E76D5D">
        <w:rPr>
          <w:rFonts w:eastAsia="Times New Roman"/>
          <w:lang w:eastAsia="ar-SA"/>
        </w:rPr>
        <w:tab/>
      </w:r>
      <w:r w:rsidRPr="00E76D5D">
        <w:rPr>
          <w:lang w:eastAsia="ar-SA"/>
        </w:rPr>
        <w:t>Группа сосредотачивает свое внимание на транспортных средствах категорий M и N. НРГ рассматривает актуальность учета транспортных средств категории O.</w:t>
      </w:r>
    </w:p>
    <w:p w14:paraId="4A2D7C62" w14:textId="77777777" w:rsidR="00BF2C59" w:rsidRPr="00E76D5D" w:rsidRDefault="00BF2C59" w:rsidP="00BF2C59">
      <w:pPr>
        <w:tabs>
          <w:tab w:val="left" w:pos="1701"/>
        </w:tabs>
        <w:spacing w:before="120" w:after="120" w:line="240" w:lineRule="auto"/>
        <w:ind w:left="1134" w:right="1134"/>
        <w:jc w:val="both"/>
        <w:rPr>
          <w:rFonts w:eastAsia="Times New Roman"/>
          <w:lang w:eastAsia="ar-SA"/>
        </w:rPr>
      </w:pPr>
      <w:r w:rsidRPr="00E76D5D">
        <w:rPr>
          <w:rFonts w:eastAsia="Times New Roman"/>
          <w:lang w:eastAsia="ar-SA"/>
        </w:rPr>
        <w:t>4.</w:t>
      </w:r>
      <w:r w:rsidRPr="00E76D5D">
        <w:rPr>
          <w:rFonts w:eastAsia="Times New Roman"/>
          <w:lang w:eastAsia="ar-SA"/>
        </w:rPr>
        <w:tab/>
      </w:r>
      <w:r w:rsidRPr="00E76D5D">
        <w:t>Целевые сроки завершения работы НРГ:</w:t>
      </w:r>
    </w:p>
    <w:p w14:paraId="4E099417" w14:textId="1864E36D" w:rsidR="00BF2C59" w:rsidRPr="00E76D5D" w:rsidRDefault="009B2402" w:rsidP="009B2402">
      <w:pPr>
        <w:pStyle w:val="SingleTxtG"/>
        <w:rPr>
          <w:lang w:eastAsia="ar-SA"/>
        </w:rPr>
      </w:pPr>
      <w:r w:rsidRPr="00E76D5D">
        <w:rPr>
          <w:lang w:eastAsia="ar-SA"/>
        </w:rPr>
        <w:tab/>
      </w:r>
      <w:r w:rsidR="00BF2C59" w:rsidRPr="00E76D5D">
        <w:rPr>
          <w:lang w:eastAsia="ar-SA"/>
        </w:rPr>
        <w:t>a)</w:t>
      </w:r>
      <w:r w:rsidR="00BF2C59" w:rsidRPr="00E76D5D">
        <w:rPr>
          <w:lang w:eastAsia="ar-SA"/>
        </w:rPr>
        <w:tab/>
        <w:t xml:space="preserve">передний ход: </w:t>
      </w:r>
    </w:p>
    <w:p w14:paraId="6083240C" w14:textId="4E603AFA" w:rsidR="00BF2C59" w:rsidRPr="00E76D5D" w:rsidRDefault="009637DE" w:rsidP="009637DE">
      <w:pPr>
        <w:pStyle w:val="SingleTxtG"/>
      </w:pPr>
      <w:r>
        <w:tab/>
      </w:r>
      <w:r>
        <w:tab/>
      </w:r>
      <w:r w:rsidR="00BF2C59" w:rsidRPr="00E76D5D">
        <w:t xml:space="preserve">повороты транспортного средства: </w:t>
      </w:r>
    </w:p>
    <w:p w14:paraId="220ADD91" w14:textId="20C7B3A1" w:rsidR="00BF2C59" w:rsidRPr="00E76D5D" w:rsidRDefault="00BF2C59" w:rsidP="009B2402">
      <w:pPr>
        <w:pStyle w:val="Bullet2G"/>
        <w:rPr>
          <w:b/>
          <w:bCs/>
          <w:lang w:eastAsia="ar-SA"/>
        </w:rPr>
      </w:pPr>
      <w:r w:rsidRPr="00E76D5D">
        <w:t xml:space="preserve">завершение подготовки Германией предложения по новым положениям, касающимся систем индикации мертвой зоны (СИМЗ): 115-я сессия GRSG (октябрь 2018 года); </w:t>
      </w:r>
      <w:r w:rsidRPr="00E76D5D">
        <w:rPr>
          <w:b/>
          <w:bCs/>
          <w:lang w:eastAsia="ar-SA"/>
        </w:rPr>
        <w:t>статус: реализовано в Правилах № 151 ООН;</w:t>
      </w:r>
    </w:p>
    <w:p w14:paraId="3898A250" w14:textId="16054D4B" w:rsidR="00BF2C59" w:rsidRPr="00F262DD" w:rsidRDefault="00BF2C59" w:rsidP="009B2402">
      <w:pPr>
        <w:pStyle w:val="Bullet2G"/>
        <w:rPr>
          <w:b/>
          <w:bCs/>
          <w:lang w:eastAsia="ar-SA"/>
        </w:rPr>
      </w:pPr>
      <w:r w:rsidRPr="00F262DD">
        <w:rPr>
          <w:b/>
          <w:bCs/>
          <w:lang w:eastAsia="ar-SA"/>
        </w:rPr>
        <w:t xml:space="preserve">возможное завершение разработки альтернативной процедуры испытаний; решение подлежит принятию НРГ в зависимости от результатов оценки осуществимости этой альтернативной процедуры: [123-я] сессия </w:t>
      </w:r>
      <w:r w:rsidRPr="00F262DD">
        <w:rPr>
          <w:b/>
          <w:bCs/>
          <w:lang w:val="en-GB" w:eastAsia="ar-SA"/>
        </w:rPr>
        <w:t>GRSG</w:t>
      </w:r>
      <w:r w:rsidRPr="00F262DD">
        <w:rPr>
          <w:b/>
          <w:bCs/>
          <w:lang w:eastAsia="ar-SA"/>
        </w:rPr>
        <w:t xml:space="preserve"> (апрель 2022 года)</w:t>
      </w:r>
      <w:r w:rsidRPr="00F262DD">
        <w:rPr>
          <w:b/>
          <w:bCs/>
          <w:iCs/>
          <w:lang w:eastAsia="ar-SA"/>
        </w:rPr>
        <w:t>;</w:t>
      </w:r>
    </w:p>
    <w:p w14:paraId="1C6DED81" w14:textId="6BB9BDBF" w:rsidR="00BF2C59" w:rsidRPr="00F262DD" w:rsidRDefault="00BF2C59" w:rsidP="009B2402">
      <w:pPr>
        <w:pStyle w:val="Bullet1G"/>
      </w:pPr>
      <w:r w:rsidRPr="00F262DD">
        <w:t>движение транспортного средства по прямой или начало его движения после остановки (</w:t>
      </w:r>
      <w:r w:rsidRPr="00F262DD">
        <w:rPr>
          <w:bCs/>
          <w:lang w:val="en-GB"/>
        </w:rPr>
        <w:t>M</w:t>
      </w:r>
      <w:r w:rsidRPr="00F262DD">
        <w:rPr>
          <w:bCs/>
          <w:vertAlign w:val="subscript"/>
        </w:rPr>
        <w:t>2</w:t>
      </w:r>
      <w:r w:rsidRPr="00F262DD">
        <w:rPr>
          <w:bCs/>
        </w:rPr>
        <w:t xml:space="preserve">, </w:t>
      </w:r>
      <w:r w:rsidRPr="00F262DD">
        <w:rPr>
          <w:bCs/>
          <w:lang w:val="en-GB"/>
        </w:rPr>
        <w:t>M</w:t>
      </w:r>
      <w:r w:rsidRPr="00F262DD">
        <w:rPr>
          <w:bCs/>
          <w:vertAlign w:val="subscript"/>
        </w:rPr>
        <w:t>3</w:t>
      </w:r>
      <w:r w:rsidRPr="00F262DD">
        <w:rPr>
          <w:bCs/>
        </w:rPr>
        <w:t xml:space="preserve">, </w:t>
      </w:r>
      <w:r w:rsidRPr="00F262DD">
        <w:rPr>
          <w:bCs/>
          <w:lang w:val="en-GB"/>
        </w:rPr>
        <w:t>N</w:t>
      </w:r>
      <w:r w:rsidRPr="00F262DD">
        <w:rPr>
          <w:bCs/>
          <w:vertAlign w:val="subscript"/>
        </w:rPr>
        <w:t>2</w:t>
      </w:r>
      <w:r w:rsidRPr="00F262DD">
        <w:rPr>
          <w:bCs/>
        </w:rPr>
        <w:t xml:space="preserve">, </w:t>
      </w:r>
      <w:r w:rsidRPr="00F262DD">
        <w:rPr>
          <w:bCs/>
          <w:lang w:val="en-GB"/>
        </w:rPr>
        <w:t>N</w:t>
      </w:r>
      <w:r w:rsidRPr="00F262DD">
        <w:rPr>
          <w:bCs/>
          <w:vertAlign w:val="subscript"/>
        </w:rPr>
        <w:t>3</w:t>
      </w:r>
      <w:r w:rsidRPr="00F262DD">
        <w:t xml:space="preserve">): 118-я сессия </w:t>
      </w:r>
      <w:r w:rsidRPr="00CE124F">
        <w:t>GRSG</w:t>
      </w:r>
      <w:r w:rsidRPr="00F262DD">
        <w:t xml:space="preserve"> (апрель 2020 года), например системы видеокамеры/мониторинга (СВМ) или система обнаружения; </w:t>
      </w:r>
      <w:r w:rsidRPr="00F262DD">
        <w:rPr>
          <w:b/>
          <w:bCs/>
        </w:rPr>
        <w:t>статус: реализовано в Правилах № 159 ООН</w:t>
      </w:r>
      <w:r w:rsidRPr="00BF3F02">
        <w:rPr>
          <w:b/>
          <w:bCs/>
        </w:rPr>
        <w:t>;</w:t>
      </w:r>
    </w:p>
    <w:p w14:paraId="04E9F022" w14:textId="1EAB7BB2" w:rsidR="00BF2C59" w:rsidRPr="00F262DD" w:rsidRDefault="00BF2C59" w:rsidP="009B2402">
      <w:pPr>
        <w:pStyle w:val="Bullet1G"/>
        <w:rPr>
          <w:b/>
          <w:lang w:eastAsia="ar-SA"/>
        </w:rPr>
      </w:pPr>
      <w:r w:rsidRPr="00F262DD">
        <w:rPr>
          <w:b/>
          <w:bCs/>
          <w:lang w:eastAsia="ar-SA"/>
        </w:rPr>
        <w:t>начало движения транспортного средства после остановки (</w:t>
      </w:r>
      <w:r w:rsidRPr="00F262DD">
        <w:rPr>
          <w:b/>
          <w:bCs/>
          <w:lang w:val="en-GB" w:eastAsia="ar-SA"/>
        </w:rPr>
        <w:t>M</w:t>
      </w:r>
      <w:r w:rsidRPr="00F262DD">
        <w:rPr>
          <w:b/>
          <w:bCs/>
          <w:vertAlign w:val="subscript"/>
          <w:lang w:eastAsia="ar-SA"/>
        </w:rPr>
        <w:t>1</w:t>
      </w:r>
      <w:r w:rsidRPr="00F262DD">
        <w:rPr>
          <w:b/>
          <w:bCs/>
          <w:lang w:eastAsia="ar-SA"/>
        </w:rPr>
        <w:t xml:space="preserve">, </w:t>
      </w:r>
      <w:r w:rsidRPr="00F262DD">
        <w:rPr>
          <w:b/>
          <w:bCs/>
          <w:lang w:val="en-GB" w:eastAsia="ar-SA"/>
        </w:rPr>
        <w:t>N</w:t>
      </w:r>
      <w:r w:rsidRPr="00F262DD">
        <w:rPr>
          <w:b/>
          <w:bCs/>
          <w:vertAlign w:val="subscript"/>
          <w:lang w:eastAsia="ar-SA"/>
        </w:rPr>
        <w:t>1</w:t>
      </w:r>
      <w:r w:rsidRPr="00F262DD">
        <w:rPr>
          <w:b/>
          <w:bCs/>
          <w:lang w:eastAsia="ar-SA"/>
        </w:rPr>
        <w:t xml:space="preserve">): </w:t>
      </w:r>
      <w:r w:rsidRPr="00F262DD">
        <w:rPr>
          <w:b/>
          <w:bCs/>
        </w:rPr>
        <w:t>завершение подготовки Японией предложения по новым положениям, касающимся предупреждения о присутствии УУД</w:t>
      </w:r>
      <w:r w:rsidRPr="00F262DD">
        <w:rPr>
          <w:b/>
          <w:bCs/>
          <w:lang w:eastAsia="ar-SA"/>
        </w:rPr>
        <w:t xml:space="preserve">: </w:t>
      </w:r>
      <w:r w:rsidRPr="00F262DD">
        <w:rPr>
          <w:b/>
          <w:lang w:eastAsia="ar-SA"/>
        </w:rPr>
        <w:t xml:space="preserve">[123-я] сессия </w:t>
      </w:r>
      <w:r w:rsidRPr="00F262DD">
        <w:rPr>
          <w:b/>
          <w:lang w:val="en-GB" w:eastAsia="ar-SA"/>
        </w:rPr>
        <w:t>GRSG</w:t>
      </w:r>
      <w:r w:rsidRPr="00F262DD">
        <w:rPr>
          <w:b/>
          <w:lang w:eastAsia="ar-SA"/>
        </w:rPr>
        <w:t xml:space="preserve"> (апрель 2022 года);</w:t>
      </w:r>
    </w:p>
    <w:p w14:paraId="1DAE044C" w14:textId="0BF33248" w:rsidR="00BF2C59" w:rsidRPr="009B2402" w:rsidRDefault="009B2402" w:rsidP="009B2402">
      <w:pPr>
        <w:pStyle w:val="SingleTxt"/>
        <w:rPr>
          <w:rFonts w:eastAsia="Times New Roman"/>
          <w:spacing w:val="0"/>
          <w:w w:val="100"/>
          <w:kern w:val="0"/>
          <w:lang w:eastAsia="ar-SA"/>
        </w:rPr>
      </w:pPr>
      <w:r>
        <w:rPr>
          <w:rFonts w:eastAsia="Times New Roman"/>
          <w:lang w:eastAsia="ar-SA"/>
        </w:rPr>
        <w:lastRenderedPageBreak/>
        <w:tab/>
      </w:r>
      <w:r w:rsidR="00BF2C59" w:rsidRPr="009B2402">
        <w:rPr>
          <w:rFonts w:eastAsia="Times New Roman"/>
          <w:spacing w:val="0"/>
          <w:w w:val="100"/>
          <w:kern w:val="0"/>
          <w:lang w:eastAsia="ar-SA"/>
        </w:rPr>
        <w:t>b)</w:t>
      </w:r>
      <w:r w:rsidR="00BF2C59" w:rsidRPr="009B2402">
        <w:rPr>
          <w:rFonts w:eastAsia="Times New Roman"/>
          <w:spacing w:val="0"/>
          <w:w w:val="100"/>
          <w:kern w:val="0"/>
          <w:lang w:eastAsia="ar-SA"/>
        </w:rPr>
        <w:tab/>
      </w:r>
      <w:proofErr w:type="spellStart"/>
      <w:r w:rsidR="00BF2C59" w:rsidRPr="009B2402">
        <w:rPr>
          <w:spacing w:val="0"/>
          <w:w w:val="100"/>
          <w:kern w:val="0"/>
          <w:lang w:eastAsia="ar-SA"/>
        </w:rPr>
        <w:t>задний</w:t>
      </w:r>
      <w:proofErr w:type="spellEnd"/>
      <w:r w:rsidR="00BF2C59" w:rsidRPr="009B2402">
        <w:rPr>
          <w:spacing w:val="0"/>
          <w:w w:val="100"/>
          <w:kern w:val="0"/>
          <w:lang w:eastAsia="ar-SA"/>
        </w:rPr>
        <w:t xml:space="preserve"> </w:t>
      </w:r>
      <w:proofErr w:type="spellStart"/>
      <w:r w:rsidR="00BF2C59" w:rsidRPr="009B2402">
        <w:rPr>
          <w:spacing w:val="0"/>
          <w:w w:val="100"/>
          <w:kern w:val="0"/>
          <w:lang w:eastAsia="ar-SA"/>
        </w:rPr>
        <w:t>ход</w:t>
      </w:r>
      <w:proofErr w:type="spellEnd"/>
      <w:r w:rsidR="00BF2C59" w:rsidRPr="009B2402">
        <w:rPr>
          <w:spacing w:val="0"/>
          <w:w w:val="100"/>
          <w:kern w:val="0"/>
          <w:lang w:eastAsia="ar-SA"/>
        </w:rPr>
        <w:t xml:space="preserve"> (</w:t>
      </w:r>
      <w:proofErr w:type="spellStart"/>
      <w:r w:rsidR="00BF2C59" w:rsidRPr="009B2402">
        <w:rPr>
          <w:spacing w:val="0"/>
          <w:w w:val="100"/>
          <w:kern w:val="0"/>
          <w:lang w:eastAsia="ar-SA"/>
        </w:rPr>
        <w:t>например</w:t>
      </w:r>
      <w:proofErr w:type="spellEnd"/>
      <w:r w:rsidR="00BF2C59" w:rsidRPr="009B2402">
        <w:rPr>
          <w:spacing w:val="0"/>
          <w:w w:val="100"/>
          <w:kern w:val="0"/>
          <w:lang w:eastAsia="ar-SA"/>
        </w:rPr>
        <w:t xml:space="preserve">, СВМ или система обнаружения): 118-я сессия GRSG (апрель 2020 года); </w:t>
      </w:r>
      <w:r w:rsidR="00BF2C59" w:rsidRPr="009B2402">
        <w:rPr>
          <w:rFonts w:eastAsia="Times New Roman"/>
          <w:b/>
          <w:bCs/>
          <w:spacing w:val="0"/>
          <w:w w:val="100"/>
          <w:kern w:val="0"/>
          <w:lang w:eastAsia="ar-SA"/>
        </w:rPr>
        <w:t>статус: реализовано в Правилах № 158 ООН</w:t>
      </w:r>
      <w:r w:rsidR="00BF2C59" w:rsidRPr="009B2402">
        <w:rPr>
          <w:rFonts w:eastAsia="Times New Roman"/>
          <w:spacing w:val="0"/>
          <w:w w:val="100"/>
          <w:kern w:val="0"/>
          <w:lang w:eastAsia="ar-SA"/>
        </w:rPr>
        <w:t>;</w:t>
      </w:r>
    </w:p>
    <w:p w14:paraId="37E79713" w14:textId="18B9BEA5" w:rsidR="00BF2C59" w:rsidRPr="009B2402" w:rsidRDefault="009B2402" w:rsidP="009B2402">
      <w:pPr>
        <w:pStyle w:val="SingleTxt"/>
        <w:rPr>
          <w:rFonts w:eastAsia="Times New Roman"/>
          <w:spacing w:val="0"/>
          <w:w w:val="100"/>
          <w:kern w:val="0"/>
          <w:lang w:eastAsia="ar-SA"/>
        </w:rPr>
      </w:pPr>
      <w:r>
        <w:rPr>
          <w:rFonts w:eastAsia="Times New Roman"/>
          <w:spacing w:val="0"/>
          <w:w w:val="100"/>
          <w:kern w:val="0"/>
          <w:lang w:eastAsia="ar-SA"/>
        </w:rPr>
        <w:tab/>
      </w:r>
      <w:r w:rsidR="00BF2C59" w:rsidRPr="009B2402">
        <w:rPr>
          <w:rFonts w:eastAsia="Times New Roman"/>
          <w:spacing w:val="0"/>
          <w:w w:val="100"/>
          <w:kern w:val="0"/>
          <w:lang w:eastAsia="ar-SA"/>
        </w:rPr>
        <w:t>c)</w:t>
      </w:r>
      <w:r w:rsidR="00BF2C59" w:rsidRPr="009B2402">
        <w:rPr>
          <w:rFonts w:eastAsia="Times New Roman"/>
          <w:spacing w:val="0"/>
          <w:w w:val="100"/>
          <w:kern w:val="0"/>
          <w:lang w:eastAsia="ar-SA"/>
        </w:rPr>
        <w:tab/>
      </w:r>
      <w:proofErr w:type="spellStart"/>
      <w:r w:rsidR="00BF2C59" w:rsidRPr="009B2402">
        <w:rPr>
          <w:spacing w:val="0"/>
          <w:w w:val="100"/>
          <w:kern w:val="0"/>
          <w:lang w:eastAsia="ar-SA"/>
        </w:rPr>
        <w:t>прямой</w:t>
      </w:r>
      <w:proofErr w:type="spellEnd"/>
      <w:r w:rsidR="00BF2C59" w:rsidRPr="009B2402">
        <w:rPr>
          <w:spacing w:val="0"/>
          <w:w w:val="100"/>
          <w:kern w:val="0"/>
          <w:lang w:eastAsia="ar-SA"/>
        </w:rPr>
        <w:t xml:space="preserve"> </w:t>
      </w:r>
      <w:proofErr w:type="spellStart"/>
      <w:r w:rsidR="00BF2C59" w:rsidRPr="009B2402">
        <w:rPr>
          <w:spacing w:val="0"/>
          <w:w w:val="100"/>
          <w:kern w:val="0"/>
          <w:lang w:eastAsia="ar-SA"/>
        </w:rPr>
        <w:t>обзор</w:t>
      </w:r>
      <w:proofErr w:type="spellEnd"/>
      <w:r w:rsidR="00BF2C59" w:rsidRPr="009B2402">
        <w:rPr>
          <w:rFonts w:eastAsia="Times New Roman"/>
          <w:spacing w:val="0"/>
          <w:w w:val="100"/>
          <w:kern w:val="0"/>
          <w:lang w:eastAsia="ar-SA"/>
        </w:rPr>
        <w:t>: [122-я] сессия GRSG (октябрь 2021 года);</w:t>
      </w:r>
    </w:p>
    <w:p w14:paraId="4A9B87F9" w14:textId="05CDE552" w:rsidR="00BF2C59" w:rsidRPr="009B2402" w:rsidRDefault="009B2402" w:rsidP="009B2402">
      <w:pPr>
        <w:pStyle w:val="SingleTxt"/>
        <w:rPr>
          <w:rFonts w:eastAsia="Times New Roman"/>
          <w:b/>
          <w:bCs/>
          <w:spacing w:val="0"/>
          <w:w w:val="100"/>
          <w:kern w:val="0"/>
          <w:lang w:eastAsia="ar-SA"/>
        </w:rPr>
      </w:pPr>
      <w:r>
        <w:rPr>
          <w:rFonts w:eastAsia="Times New Roman"/>
          <w:b/>
          <w:bCs/>
          <w:spacing w:val="0"/>
          <w:w w:val="100"/>
          <w:kern w:val="0"/>
          <w:lang w:eastAsia="ar-SA"/>
        </w:rPr>
        <w:tab/>
      </w:r>
      <w:r w:rsidR="00BF2C59" w:rsidRPr="009B2402">
        <w:rPr>
          <w:rFonts w:eastAsia="Times New Roman"/>
          <w:b/>
          <w:bCs/>
          <w:spacing w:val="0"/>
          <w:w w:val="100"/>
          <w:kern w:val="0"/>
          <w:lang w:eastAsia="ar-SA"/>
        </w:rPr>
        <w:t>d)</w:t>
      </w:r>
      <w:r w:rsidR="00BF2C59" w:rsidRPr="009B2402">
        <w:rPr>
          <w:rFonts w:eastAsia="Times New Roman"/>
          <w:b/>
          <w:bCs/>
          <w:spacing w:val="0"/>
          <w:w w:val="100"/>
          <w:kern w:val="0"/>
          <w:lang w:eastAsia="ar-SA"/>
        </w:rPr>
        <w:tab/>
      </w:r>
      <w:proofErr w:type="spellStart"/>
      <w:r w:rsidR="00BF2C59" w:rsidRPr="009B2402">
        <w:rPr>
          <w:rFonts w:eastAsia="Times New Roman"/>
          <w:b/>
          <w:bCs/>
          <w:spacing w:val="0"/>
          <w:w w:val="100"/>
          <w:kern w:val="0"/>
          <w:lang w:eastAsia="ar-SA"/>
        </w:rPr>
        <w:t>общие</w:t>
      </w:r>
      <w:proofErr w:type="spellEnd"/>
      <w:r w:rsidR="00BF2C59" w:rsidRPr="009B2402">
        <w:rPr>
          <w:rFonts w:eastAsia="Times New Roman"/>
          <w:b/>
          <w:bCs/>
          <w:spacing w:val="0"/>
          <w:w w:val="100"/>
          <w:kern w:val="0"/>
          <w:lang w:eastAsia="ar-SA"/>
        </w:rPr>
        <w:t xml:space="preserve"> </w:t>
      </w:r>
      <w:proofErr w:type="spellStart"/>
      <w:r w:rsidR="00BF2C59" w:rsidRPr="009B2402">
        <w:rPr>
          <w:rFonts w:eastAsia="Times New Roman"/>
          <w:b/>
          <w:bCs/>
          <w:spacing w:val="0"/>
          <w:w w:val="100"/>
          <w:kern w:val="0"/>
          <w:lang w:eastAsia="ar-SA"/>
        </w:rPr>
        <w:t>вопросы</w:t>
      </w:r>
      <w:proofErr w:type="spellEnd"/>
      <w:r w:rsidR="00BF2C59" w:rsidRPr="009B2402">
        <w:rPr>
          <w:rFonts w:eastAsia="Times New Roman"/>
          <w:b/>
          <w:bCs/>
          <w:spacing w:val="0"/>
          <w:w w:val="100"/>
          <w:kern w:val="0"/>
          <w:lang w:eastAsia="ar-SA"/>
        </w:rPr>
        <w:t xml:space="preserve"> (</w:t>
      </w:r>
      <w:proofErr w:type="spellStart"/>
      <w:r w:rsidR="00BF2C59" w:rsidRPr="009B2402">
        <w:rPr>
          <w:rFonts w:eastAsia="Times New Roman"/>
          <w:b/>
          <w:bCs/>
          <w:spacing w:val="0"/>
          <w:w w:val="100"/>
          <w:kern w:val="0"/>
          <w:lang w:eastAsia="ar-SA"/>
        </w:rPr>
        <w:t>например</w:t>
      </w:r>
      <w:proofErr w:type="spellEnd"/>
      <w:r w:rsidR="00BF2C59" w:rsidRPr="009B2402">
        <w:rPr>
          <w:rFonts w:eastAsia="Times New Roman"/>
          <w:b/>
          <w:bCs/>
          <w:spacing w:val="0"/>
          <w:w w:val="100"/>
          <w:kern w:val="0"/>
          <w:lang w:eastAsia="ar-SA"/>
        </w:rPr>
        <w:t>, официальное утверждение компонентов) в связи с подпунктами a), b) и c): до [126-й] сессии GRSG (октябрь 2023 года).</w:t>
      </w:r>
    </w:p>
    <w:p w14:paraId="4BBC2DA7" w14:textId="77777777" w:rsidR="00BF2C59" w:rsidRPr="00CE124F" w:rsidRDefault="00BF2C59" w:rsidP="00BF2C59">
      <w:pPr>
        <w:tabs>
          <w:tab w:val="left" w:pos="1701"/>
        </w:tabs>
        <w:spacing w:after="120" w:line="240" w:lineRule="auto"/>
        <w:ind w:left="1134" w:right="1134"/>
        <w:jc w:val="both"/>
        <w:rPr>
          <w:lang w:eastAsia="ar-SA"/>
        </w:rPr>
      </w:pPr>
      <w:r w:rsidRPr="00CE124F">
        <w:rPr>
          <w:rFonts w:eastAsia="Times New Roman"/>
          <w:lang w:eastAsia="ar-SA"/>
        </w:rPr>
        <w:t>5.</w:t>
      </w:r>
      <w:r w:rsidRPr="00CE124F">
        <w:rPr>
          <w:rFonts w:eastAsia="Times New Roman"/>
          <w:lang w:eastAsia="ar-SA"/>
        </w:rPr>
        <w:tab/>
      </w:r>
      <w:r w:rsidRPr="00CE124F">
        <w:rPr>
          <w:lang w:eastAsia="ar-SA"/>
        </w:rPr>
        <w:t>Предполагается</w:t>
      </w:r>
      <w:r w:rsidRPr="00CE124F">
        <w:t>, что НРГ представит GRSG проект нормативного предложения по вопросу о поле обзора водителя и системе обнаружения УУД.</w:t>
      </w:r>
      <w:r w:rsidRPr="00CE124F">
        <w:rPr>
          <w:lang w:eastAsia="ar-SA"/>
        </w:rPr>
        <w:t xml:space="preserve"> </w:t>
      </w:r>
      <w:r w:rsidRPr="00CE124F">
        <w:t>Решение принимается GRSG, WP.29 и AC.1 в соответствии с административными процедурами, определенными в Соглашении 1958 года</w:t>
      </w:r>
      <w:r w:rsidRPr="00CE124F">
        <w:rPr>
          <w:lang w:eastAsia="ar-SA"/>
        </w:rPr>
        <w:t xml:space="preserve">. </w:t>
      </w:r>
    </w:p>
    <w:p w14:paraId="0D30437A" w14:textId="77777777" w:rsidR="00BF2C59" w:rsidRPr="00CE124F" w:rsidRDefault="00BF2C59" w:rsidP="00BF2C59">
      <w:pPr>
        <w:tabs>
          <w:tab w:val="left" w:pos="1701"/>
        </w:tabs>
        <w:spacing w:after="120" w:line="240" w:lineRule="auto"/>
        <w:ind w:left="1134" w:right="1134"/>
        <w:jc w:val="both"/>
        <w:rPr>
          <w:lang w:eastAsia="ar-SA"/>
        </w:rPr>
      </w:pPr>
      <w:r w:rsidRPr="00CE124F">
        <w:rPr>
          <w:lang w:eastAsia="ar-SA"/>
        </w:rPr>
        <w:tab/>
        <w:t xml:space="preserve">Предполагается, что </w:t>
      </w:r>
      <w:r w:rsidRPr="00CE124F">
        <w:t>НРГ учитывает работу, проделанную другими вспомогательными рабочими группами WP.29</w:t>
      </w:r>
      <w:r w:rsidRPr="00CE124F">
        <w:rPr>
          <w:lang w:eastAsia="ar-SA"/>
        </w:rPr>
        <w:t>.</w:t>
      </w:r>
    </w:p>
    <w:p w14:paraId="0F9950B4" w14:textId="5AACEE72" w:rsidR="00BF2C59" w:rsidRPr="00CE124F" w:rsidRDefault="00BF2C59" w:rsidP="00F61A87">
      <w:pPr>
        <w:pStyle w:val="H1G"/>
        <w:rPr>
          <w:lang w:eastAsia="ar-SA"/>
        </w:rPr>
      </w:pPr>
      <w:r w:rsidRPr="00CE124F">
        <w:rPr>
          <w:lang w:eastAsia="ar-SA"/>
        </w:rPr>
        <w:tab/>
        <w:t>B.</w:t>
      </w:r>
      <w:r w:rsidRPr="00CE124F">
        <w:rPr>
          <w:lang w:eastAsia="ar-SA"/>
        </w:rPr>
        <w:tab/>
      </w:r>
      <w:r w:rsidRPr="00CE124F">
        <w:t>Правила процедуры</w:t>
      </w:r>
    </w:p>
    <w:p w14:paraId="07B9B168" w14:textId="77777777" w:rsidR="00BF2C59" w:rsidRPr="00CE124F" w:rsidRDefault="00BF2C59" w:rsidP="00BF2C59">
      <w:pPr>
        <w:tabs>
          <w:tab w:val="left" w:pos="1701"/>
        </w:tabs>
        <w:spacing w:before="120" w:after="120" w:line="240" w:lineRule="auto"/>
        <w:ind w:left="1134" w:right="1134"/>
        <w:jc w:val="both"/>
        <w:rPr>
          <w:lang w:eastAsia="ar-SA"/>
        </w:rPr>
      </w:pPr>
      <w:r w:rsidRPr="00CE124F">
        <w:rPr>
          <w:rFonts w:eastAsia="Times New Roman"/>
          <w:lang w:eastAsia="ar-SA"/>
        </w:rPr>
        <w:t>1.</w:t>
      </w:r>
      <w:r w:rsidRPr="00CE124F">
        <w:rPr>
          <w:rFonts w:eastAsia="Times New Roman"/>
          <w:lang w:eastAsia="ar-SA"/>
        </w:rPr>
        <w:tab/>
      </w:r>
      <w:r w:rsidRPr="00CE124F">
        <w:t>НРГ является вспомогательным органом GRSG и открыта для участия всех Договаривающихся сторон соглашений, относящихся к ведению WP.29, изготовителей транспортных средств и их поставщиков, технических служб и участников всех вспомогательных рабочих групп WP.</w:t>
      </w:r>
      <w:r w:rsidRPr="00CE124F">
        <w:rPr>
          <w:lang w:eastAsia="ar-SA"/>
        </w:rPr>
        <w:t xml:space="preserve">29. </w:t>
      </w:r>
    </w:p>
    <w:p w14:paraId="79D7961B" w14:textId="4FB12A05" w:rsidR="00BF2C59" w:rsidRPr="00CE124F" w:rsidRDefault="00BF3F02" w:rsidP="00BF2C59">
      <w:pPr>
        <w:tabs>
          <w:tab w:val="left" w:pos="1701"/>
        </w:tabs>
        <w:spacing w:before="120" w:after="120" w:line="240" w:lineRule="auto"/>
        <w:ind w:left="1134" w:right="1134"/>
        <w:jc w:val="both"/>
        <w:rPr>
          <w:rFonts w:eastAsia="Times New Roman"/>
          <w:lang w:eastAsia="ar-SA"/>
        </w:rPr>
      </w:pPr>
      <w:r>
        <w:tab/>
      </w:r>
      <w:r w:rsidR="00BF2C59" w:rsidRPr="00CE124F">
        <w:t xml:space="preserve">Другие эксперты могут участвовать на индивидуальной основе в случае их приглашения по </w:t>
      </w:r>
      <w:proofErr w:type="spellStart"/>
      <w:r w:rsidR="00BF2C59" w:rsidRPr="00CE124F">
        <w:t>консенсусному</w:t>
      </w:r>
      <w:proofErr w:type="spellEnd"/>
      <w:r w:rsidR="00BF2C59" w:rsidRPr="00CE124F">
        <w:t xml:space="preserve"> решению НРГ. Эти эксперты не участвуют в процессе принятия решений</w:t>
      </w:r>
      <w:r w:rsidR="00BF2C59" w:rsidRPr="00CE124F">
        <w:rPr>
          <w:lang w:eastAsia="ar-SA"/>
        </w:rPr>
        <w:t>.</w:t>
      </w:r>
    </w:p>
    <w:p w14:paraId="5EA673E8" w14:textId="77777777" w:rsidR="00BF2C59" w:rsidRPr="00CE124F" w:rsidRDefault="00BF2C59" w:rsidP="00BF2C59">
      <w:pPr>
        <w:tabs>
          <w:tab w:val="left" w:pos="1701"/>
        </w:tabs>
        <w:spacing w:after="120" w:line="240" w:lineRule="auto"/>
        <w:ind w:left="1134" w:right="1134"/>
        <w:jc w:val="both"/>
        <w:rPr>
          <w:lang w:eastAsia="ar-SA"/>
        </w:rPr>
      </w:pPr>
      <w:r w:rsidRPr="00CE124F">
        <w:rPr>
          <w:rFonts w:eastAsia="Times New Roman"/>
          <w:lang w:eastAsia="ar-SA"/>
        </w:rPr>
        <w:t>2.</w:t>
      </w:r>
      <w:r w:rsidRPr="00CE124F">
        <w:rPr>
          <w:rFonts w:eastAsia="Times New Roman"/>
          <w:lang w:eastAsia="ar-SA"/>
        </w:rPr>
        <w:tab/>
      </w:r>
      <w:r w:rsidRPr="00CE124F">
        <w:t>Работой НРГ будут руководить председатель, сопредседатель и секретарь:</w:t>
      </w:r>
    </w:p>
    <w:p w14:paraId="32B96CEA" w14:textId="33C7A205" w:rsidR="00BF2C59" w:rsidRPr="00CE124F" w:rsidRDefault="00F61A87" w:rsidP="00F61A87">
      <w:pPr>
        <w:pStyle w:val="SingleTxtG"/>
        <w:rPr>
          <w:lang w:eastAsia="ar-SA"/>
        </w:rPr>
      </w:pPr>
      <w:r>
        <w:rPr>
          <w:lang w:eastAsia="ar-SA"/>
        </w:rPr>
        <w:tab/>
      </w:r>
      <w:r w:rsidR="00BF2C59" w:rsidRPr="00CE124F">
        <w:rPr>
          <w:lang w:eastAsia="ar-SA"/>
        </w:rPr>
        <w:t>a)</w:t>
      </w:r>
      <w:r w:rsidR="00BF2C59" w:rsidRPr="00CE124F">
        <w:rPr>
          <w:lang w:eastAsia="ar-SA"/>
        </w:rPr>
        <w:tab/>
        <w:t>ответственность</w:t>
      </w:r>
      <w:r w:rsidR="00BF2C59" w:rsidRPr="00CE124F">
        <w:t xml:space="preserve"> за выполнение функций председателя возлагается на Японию</w:t>
      </w:r>
      <w:r w:rsidR="00BF2C59" w:rsidRPr="00CE124F">
        <w:rPr>
          <w:lang w:eastAsia="ar-SA"/>
        </w:rPr>
        <w:t>;</w:t>
      </w:r>
    </w:p>
    <w:p w14:paraId="0E941A7D" w14:textId="0C9F72E9" w:rsidR="00BF2C59" w:rsidRPr="00CE124F" w:rsidRDefault="00F61A87" w:rsidP="00F61A87">
      <w:pPr>
        <w:pStyle w:val="SingleTxtG"/>
        <w:rPr>
          <w:lang w:eastAsia="ar-SA"/>
        </w:rPr>
      </w:pPr>
      <w:r>
        <w:rPr>
          <w:lang w:eastAsia="ar-SA"/>
        </w:rPr>
        <w:tab/>
      </w:r>
      <w:r w:rsidR="00BF2C59" w:rsidRPr="00CE124F">
        <w:rPr>
          <w:lang w:eastAsia="ar-SA"/>
        </w:rPr>
        <w:t>b)</w:t>
      </w:r>
      <w:r w:rsidR="00BF2C59" w:rsidRPr="00CE124F">
        <w:rPr>
          <w:lang w:eastAsia="ar-SA"/>
        </w:rPr>
        <w:tab/>
        <w:t>ответственность</w:t>
      </w:r>
      <w:r w:rsidR="00BF2C59" w:rsidRPr="00CE124F">
        <w:t xml:space="preserve"> за выполнение функций сопредседателя возлагается на Европейскую комиссию</w:t>
      </w:r>
      <w:r w:rsidR="00BF2C59" w:rsidRPr="00CE124F">
        <w:rPr>
          <w:lang w:eastAsia="ar-SA"/>
        </w:rPr>
        <w:t>;</w:t>
      </w:r>
    </w:p>
    <w:p w14:paraId="62C8D9D7" w14:textId="5C0806FF" w:rsidR="00BF2C59" w:rsidRPr="00CE124F" w:rsidRDefault="00F61A87" w:rsidP="00F61A87">
      <w:pPr>
        <w:pStyle w:val="SingleTxtG"/>
        <w:rPr>
          <w:lang w:eastAsia="ar-SA"/>
        </w:rPr>
      </w:pPr>
      <w:r>
        <w:rPr>
          <w:lang w:eastAsia="ar-SA"/>
        </w:rPr>
        <w:tab/>
      </w:r>
      <w:r w:rsidR="00BF2C59" w:rsidRPr="00CE124F">
        <w:rPr>
          <w:lang w:eastAsia="ar-SA"/>
        </w:rPr>
        <w:t>c)</w:t>
      </w:r>
      <w:r w:rsidR="00BF2C59" w:rsidRPr="00CE124F">
        <w:rPr>
          <w:lang w:eastAsia="ar-SA"/>
        </w:rPr>
        <w:tab/>
        <w:t>ответственность</w:t>
      </w:r>
      <w:r w:rsidR="00BF2C59" w:rsidRPr="00CE124F">
        <w:t xml:space="preserve"> за выполнение функций секретариата возлагается на МОПАП</w:t>
      </w:r>
      <w:r w:rsidR="00BF2C59" w:rsidRPr="00CE124F">
        <w:rPr>
          <w:lang w:eastAsia="ar-SA"/>
        </w:rPr>
        <w:t>.</w:t>
      </w:r>
    </w:p>
    <w:p w14:paraId="4E5A024B" w14:textId="77777777"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3.</w:t>
      </w:r>
      <w:r w:rsidRPr="00CE124F">
        <w:rPr>
          <w:rFonts w:eastAsia="Times New Roman"/>
          <w:lang w:eastAsia="ar-SA"/>
        </w:rPr>
        <w:tab/>
      </w:r>
      <w:r w:rsidRPr="00CE124F">
        <w:t>Рабочим языком НРГ будет английский язык</w:t>
      </w:r>
      <w:r w:rsidRPr="00CE124F">
        <w:rPr>
          <w:rFonts w:eastAsia="Times New Roman"/>
          <w:lang w:eastAsia="ar-SA"/>
        </w:rPr>
        <w:t>.</w:t>
      </w:r>
    </w:p>
    <w:p w14:paraId="6E16D461" w14:textId="77777777"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4.</w:t>
      </w:r>
      <w:r w:rsidRPr="00CE124F">
        <w:rPr>
          <w:rFonts w:eastAsia="Times New Roman"/>
          <w:lang w:eastAsia="ar-SA"/>
        </w:rPr>
        <w:tab/>
      </w:r>
      <w:r w:rsidRPr="00CE124F">
        <w:t>Все документы и/или предложения должны представляться секретарю группы в подходящем электронном формате заблаговременно до начала совещания</w:t>
      </w:r>
      <w:r w:rsidRPr="00CE124F">
        <w:rPr>
          <w:lang w:eastAsia="ar-SA"/>
        </w:rPr>
        <w:t xml:space="preserve">. </w:t>
      </w:r>
      <w:r w:rsidRPr="00CE124F">
        <w:t>Группа может отказаться от обсуждения и одобрения любого вопроса или предложения, которые не были распространены за 10 рабочих дней до начала совещания.</w:t>
      </w:r>
    </w:p>
    <w:p w14:paraId="7CDE84F8" w14:textId="27134257"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5.</w:t>
      </w:r>
      <w:r w:rsidRPr="00CE124F">
        <w:rPr>
          <w:rFonts w:eastAsia="Times New Roman"/>
          <w:lang w:eastAsia="ar-SA"/>
        </w:rPr>
        <w:tab/>
      </w:r>
      <w:r w:rsidRPr="00CE124F">
        <w:t xml:space="preserve">Секретарь будет размещать повестку дня и соответствующие документы на </w:t>
      </w:r>
      <w:r w:rsidR="00747D99">
        <w:br/>
      </w:r>
      <w:r w:rsidRPr="00CE124F">
        <w:t>веб-сайте заблаговременно до начала всех запланированных совещаний.</w:t>
      </w:r>
    </w:p>
    <w:p w14:paraId="7FA0287C" w14:textId="4B9CA3AC"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6.</w:t>
      </w:r>
      <w:r w:rsidRPr="00CE124F">
        <w:rPr>
          <w:rFonts w:eastAsia="Times New Roman"/>
          <w:lang w:eastAsia="ar-SA"/>
        </w:rPr>
        <w:tab/>
      </w:r>
      <w:r w:rsidRPr="00CE124F">
        <w:t>Решения будут приниматься консенсусом</w:t>
      </w:r>
      <w:r w:rsidRPr="00CE124F">
        <w:rPr>
          <w:lang w:eastAsia="ar-SA"/>
        </w:rPr>
        <w:t xml:space="preserve">. </w:t>
      </w:r>
      <w:r w:rsidRPr="00CE124F">
        <w:t xml:space="preserve">Если консенсуса достичь невозможно, то </w:t>
      </w:r>
      <w:r w:rsidR="008F7EDF">
        <w:t>П</w:t>
      </w:r>
      <w:r w:rsidRPr="00CE124F">
        <w:t>редседатель группы представляет GRSG различные точки зрения</w:t>
      </w:r>
      <w:r w:rsidRPr="00CE124F">
        <w:rPr>
          <w:lang w:eastAsia="ar-SA"/>
        </w:rPr>
        <w:t xml:space="preserve">. </w:t>
      </w:r>
      <w:r w:rsidRPr="00CE124F">
        <w:t xml:space="preserve">При необходимости </w:t>
      </w:r>
      <w:r w:rsidR="008F7EDF">
        <w:t>П</w:t>
      </w:r>
      <w:r w:rsidRPr="00CE124F">
        <w:t>редседатель может запрашивать у GRSG соответствующие указания.</w:t>
      </w:r>
    </w:p>
    <w:p w14:paraId="3E3E09C5" w14:textId="77777777"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7.</w:t>
      </w:r>
      <w:r w:rsidRPr="00CE124F">
        <w:rPr>
          <w:rFonts w:eastAsia="Times New Roman"/>
          <w:lang w:eastAsia="ar-SA"/>
        </w:rPr>
        <w:tab/>
      </w:r>
      <w:r w:rsidRPr="00CE124F">
        <w:t>Информация о ходе работы НРГ будет регулярно доводиться до сведения GRSG председателем, сопредседателем, секретарем или их представителем(</w:t>
      </w:r>
      <w:proofErr w:type="spellStart"/>
      <w:r w:rsidRPr="00CE124F">
        <w:t>ями</w:t>
      </w:r>
      <w:proofErr w:type="spellEnd"/>
      <w:r w:rsidRPr="00CE124F">
        <w:t>), по возможности в формате неофициального документа.</w:t>
      </w:r>
    </w:p>
    <w:p w14:paraId="6D09939E" w14:textId="77777777" w:rsidR="00BF2C59" w:rsidRPr="00CE124F" w:rsidRDefault="00BF2C59" w:rsidP="00BF2C59">
      <w:pPr>
        <w:tabs>
          <w:tab w:val="left" w:pos="1701"/>
        </w:tabs>
        <w:spacing w:before="120" w:after="120" w:line="240" w:lineRule="auto"/>
        <w:ind w:left="1134" w:right="1134"/>
        <w:jc w:val="both"/>
        <w:rPr>
          <w:rFonts w:eastAsia="Times New Roman"/>
          <w:lang w:eastAsia="ar-SA"/>
        </w:rPr>
      </w:pPr>
      <w:r w:rsidRPr="00CE124F">
        <w:rPr>
          <w:rFonts w:eastAsia="Times New Roman"/>
          <w:lang w:eastAsia="ar-SA"/>
        </w:rPr>
        <w:t>8.</w:t>
      </w:r>
      <w:r w:rsidRPr="00CE124F">
        <w:rPr>
          <w:rFonts w:eastAsia="Times New Roman"/>
          <w:lang w:eastAsia="ar-SA"/>
        </w:rPr>
        <w:tab/>
      </w:r>
      <w:r w:rsidRPr="00CE124F">
        <w:t>Все рабочие документы следует распространять в цифровом формате</w:t>
      </w:r>
      <w:r w:rsidRPr="00CE124F">
        <w:rPr>
          <w:lang w:eastAsia="ar-SA"/>
        </w:rPr>
        <w:t xml:space="preserve">. </w:t>
      </w:r>
      <w:r w:rsidRPr="00CE124F">
        <w:t>Документы о работе совещаний следует передавать секретарю для опубликования на веб-сайте WP.29.</w:t>
      </w:r>
    </w:p>
    <w:p w14:paraId="2371186D" w14:textId="77777777" w:rsidR="00BF2C59" w:rsidRPr="00CE124F" w:rsidRDefault="00BF2C59" w:rsidP="00BF2C59">
      <w:pPr>
        <w:suppressAutoHyphens w:val="0"/>
        <w:spacing w:line="240" w:lineRule="auto"/>
        <w:rPr>
          <w:b/>
          <w:sz w:val="28"/>
        </w:rPr>
      </w:pPr>
      <w:r w:rsidRPr="00CE124F">
        <w:rPr>
          <w:b/>
          <w:sz w:val="28"/>
        </w:rPr>
        <w:br w:type="page"/>
      </w:r>
    </w:p>
    <w:p w14:paraId="44C2C32C" w14:textId="77777777" w:rsidR="00BF2C59" w:rsidRPr="00CE124F" w:rsidRDefault="00BF2C59" w:rsidP="00F61A87">
      <w:pPr>
        <w:pStyle w:val="HChG"/>
      </w:pPr>
      <w:r w:rsidRPr="00CE124F">
        <w:lastRenderedPageBreak/>
        <w:t>Приложение IV</w:t>
      </w:r>
    </w:p>
    <w:p w14:paraId="7EC643F3" w14:textId="6B09EC76" w:rsidR="00BF2C59" w:rsidRPr="00CE124F" w:rsidRDefault="00F61A87" w:rsidP="00F61A87">
      <w:pPr>
        <w:pStyle w:val="HChG"/>
        <w:rPr>
          <w:lang w:eastAsia="ja-JP"/>
        </w:rPr>
      </w:pPr>
      <w:r>
        <w:tab/>
      </w:r>
      <w:r>
        <w:tab/>
      </w:r>
      <w:r w:rsidR="00BF2C59" w:rsidRPr="00CE124F">
        <w:t>Проект положений о круге ведения неофициальной рабочей группы по вспомогательным средствам обеспечения поля обзора (НРГ по ВСПО)</w:t>
      </w:r>
    </w:p>
    <w:p w14:paraId="1729C0BC" w14:textId="77777777" w:rsidR="00BF2C59" w:rsidRPr="00CE124F" w:rsidRDefault="00BF2C59" w:rsidP="00F61A87">
      <w:pPr>
        <w:pStyle w:val="H1G"/>
      </w:pPr>
      <w:r w:rsidRPr="00CE124F">
        <w:tab/>
        <w:t>A.</w:t>
      </w:r>
      <w:r w:rsidRPr="00CE124F">
        <w:tab/>
        <w:t>Введение</w:t>
      </w:r>
    </w:p>
    <w:p w14:paraId="37D39EB9" w14:textId="78658798" w:rsidR="00BF2C59" w:rsidRPr="00CE124F" w:rsidRDefault="00F61A87" w:rsidP="00FF3C86">
      <w:pPr>
        <w:pStyle w:val="SingleTxtG"/>
      </w:pPr>
      <w:r>
        <w:tab/>
      </w:r>
      <w:r w:rsidR="00BF2C59" w:rsidRPr="00CE124F">
        <w:t xml:space="preserve">На 117-й сессии </w:t>
      </w:r>
      <w:r w:rsidR="00BF2C59" w:rsidRPr="00CE124F">
        <w:rPr>
          <w:shd w:val="clear" w:color="auto" w:fill="FFFFFF"/>
        </w:rPr>
        <w:t>GRSG в октябре 2019 года</w:t>
      </w:r>
      <w:r w:rsidR="00BF2C59" w:rsidRPr="00CE124F">
        <w:t xml:space="preserve"> эксперт от МОПАП представил документ GRSG-117-27, касающийся вспомогательного средства обеспечения поля обзора (ВСПО), включающего функцию дополненной реальности. Эксперты GRSG активно обсудили как преимущества, так и недостатки такой технологии. Признав потребность в </w:t>
      </w:r>
      <w:r w:rsidR="00BF2C59" w:rsidRPr="00FF3C86">
        <w:rPr>
          <w:shd w:val="clear" w:color="auto" w:fill="FFFFFF"/>
        </w:rPr>
        <w:t>регламентационном</w:t>
      </w:r>
      <w:r w:rsidR="00BF2C59" w:rsidRPr="00CE124F">
        <w:t xml:space="preserve"> постановлении, GRSG решила сохранить этот пункт в повестке дня и предложила эксперту от МОПАП внести соответствующее предложение на следующей сессии GRSG.</w:t>
      </w:r>
    </w:p>
    <w:p w14:paraId="4C7D0269" w14:textId="6A0FD5DE" w:rsidR="00BF2C59" w:rsidRPr="00CE124F" w:rsidRDefault="00F61A87" w:rsidP="00FF3C86">
      <w:pPr>
        <w:pStyle w:val="SingleTxtG"/>
        <w:rPr>
          <w:shd w:val="clear" w:color="auto" w:fill="FFFFFF"/>
        </w:rPr>
      </w:pPr>
      <w:r>
        <w:tab/>
      </w:r>
      <w:r w:rsidR="00BF2C59" w:rsidRPr="00CE124F">
        <w:t xml:space="preserve">На 118-й сессии </w:t>
      </w:r>
      <w:r w:rsidR="00BF2C59" w:rsidRPr="00CE124F">
        <w:rPr>
          <w:shd w:val="clear" w:color="auto" w:fill="FFFFFF"/>
        </w:rPr>
        <w:t>GRSG в июле 2020 года эксперт от МОПАП представила документ ECE/TRANS/WP.29/GRSG/2020/12, содержащий предложение по поправкам серии 02 к Правилам № 125 ООН. После его обстоятельного обсуждения экспертами GRSG Председатель GRSG рекомендовал провести дальнейшую дискуссию между заинтересованными сторонами для доработки предложения, изложенного в документе ECE/TRANS/WP.29/GRSG/2020/12, и предложил делегатам представить по этому предложению свои замечания. Для оказания содействия в проведении дальнейшей работы будет учреждена специальная целевая группа. GRSG решила сохранить этот документ в повестке дня своей сессии, которая состоится в октябре 2020 года.</w:t>
      </w:r>
    </w:p>
    <w:p w14:paraId="72D262DD" w14:textId="3E0476D7" w:rsidR="00BF2C59" w:rsidRPr="00CE124F" w:rsidRDefault="00F61A87" w:rsidP="00BF2C59">
      <w:pPr>
        <w:autoSpaceDE w:val="0"/>
        <w:autoSpaceDN w:val="0"/>
        <w:adjustRightInd w:val="0"/>
        <w:spacing w:after="120"/>
        <w:ind w:left="1134" w:right="1134"/>
        <w:jc w:val="both"/>
        <w:rPr>
          <w:shd w:val="clear" w:color="auto" w:fill="FFFFFF"/>
        </w:rPr>
      </w:pPr>
      <w:r>
        <w:rPr>
          <w:shd w:val="clear" w:color="auto" w:fill="FFFFFF"/>
        </w:rPr>
        <w:tab/>
      </w:r>
      <w:r>
        <w:rPr>
          <w:shd w:val="clear" w:color="auto" w:fill="FFFFFF"/>
        </w:rPr>
        <w:tab/>
      </w:r>
      <w:r w:rsidR="00BF2C59" w:rsidRPr="00CE124F">
        <w:rPr>
          <w:shd w:val="clear" w:color="auto" w:fill="FFFFFF"/>
        </w:rPr>
        <w:t xml:space="preserve">Нидерланды предоставили председателя этой целевой группы, а МОПАП </w:t>
      </w:r>
      <w:r w:rsidR="00FF3C86">
        <w:rPr>
          <w:rFonts w:cs="Times New Roman"/>
          <w:shd w:val="clear" w:color="auto" w:fill="FFFFFF"/>
        </w:rPr>
        <w:t>⸺</w:t>
      </w:r>
      <w:r w:rsidR="00BF2C59" w:rsidRPr="00CE124F">
        <w:rPr>
          <w:shd w:val="clear" w:color="auto" w:fill="FFFFFF"/>
        </w:rPr>
        <w:t xml:space="preserve"> секретаря. Цель заключалась в разработке новой серии поправок к Правилам № 125 ООН, охватывающих новые определения и процедуру испытания</w:t>
      </w:r>
      <w:r w:rsidR="00BF2C59" w:rsidRPr="00CE124F">
        <w:t xml:space="preserve"> вспомогательного средства обеспечения поля обзора, </w:t>
      </w:r>
      <w:r w:rsidR="00BF2C59" w:rsidRPr="00CE124F">
        <w:rPr>
          <w:shd w:val="clear" w:color="auto" w:fill="FFFFFF"/>
        </w:rPr>
        <w:t>с внесением изменений в соответствующие пункты нынешнего текста Правил № 125 ООН и добавлением, при необходимости, некоторых пунктов, касающихся конкретных процедур.</w:t>
      </w:r>
    </w:p>
    <w:p w14:paraId="0C27A7A2" w14:textId="7C8C8507" w:rsidR="00BF2C59" w:rsidRPr="00CE124F" w:rsidRDefault="00FF3C86" w:rsidP="00FF3C86">
      <w:pPr>
        <w:pStyle w:val="SingleTxtG"/>
        <w:rPr>
          <w:shd w:val="clear" w:color="auto" w:fill="FFFFFF"/>
        </w:rPr>
      </w:pPr>
      <w:r>
        <w:rPr>
          <w:shd w:val="clear" w:color="auto" w:fill="FFFFFF"/>
        </w:rPr>
        <w:tab/>
      </w:r>
      <w:r w:rsidR="00BF2C59" w:rsidRPr="00CE124F">
        <w:rPr>
          <w:shd w:val="clear" w:color="auto" w:fill="FFFFFF"/>
        </w:rPr>
        <w:t>Члены группы договорились изыскать решение, гарантирующее безопасность таких систем, уже поступающих на рынок.</w:t>
      </w:r>
    </w:p>
    <w:p w14:paraId="6856A254" w14:textId="35D86683" w:rsidR="00BF2C59" w:rsidRPr="00CE124F" w:rsidRDefault="00FF3C86" w:rsidP="00FF3C86">
      <w:pPr>
        <w:pStyle w:val="SingleTxtG"/>
      </w:pPr>
      <w:r>
        <w:tab/>
      </w:r>
      <w:r w:rsidR="00BF2C59" w:rsidRPr="00CE124F">
        <w:t xml:space="preserve">Целевая группа по вспомогательным средствам обеспечения поля обзора провела </w:t>
      </w:r>
      <w:r w:rsidR="00BF2C59" w:rsidRPr="00FF3C86">
        <w:rPr>
          <w:shd w:val="clear" w:color="auto" w:fill="FFFFFF"/>
        </w:rPr>
        <w:t>свои</w:t>
      </w:r>
      <w:r w:rsidR="00BF2C59" w:rsidRPr="00CE124F">
        <w:t xml:space="preserve"> совещания:</w:t>
      </w:r>
    </w:p>
    <w:p w14:paraId="5E9E5E5C" w14:textId="2A00A2B3" w:rsidR="00BF2C59" w:rsidRPr="00F262DD" w:rsidRDefault="00BF2C59" w:rsidP="00D069EC">
      <w:pPr>
        <w:pStyle w:val="Bullet1G"/>
      </w:pPr>
      <w:r w:rsidRPr="00F262DD">
        <w:t xml:space="preserve">8 сентября 2020 года (через платформу </w:t>
      </w:r>
      <w:proofErr w:type="spellStart"/>
      <w:r w:rsidRPr="000B1509">
        <w:t>Microsoft</w:t>
      </w:r>
      <w:proofErr w:type="spellEnd"/>
      <w:r w:rsidRPr="000B1509">
        <w:t xml:space="preserve"> </w:t>
      </w:r>
      <w:proofErr w:type="spellStart"/>
      <w:r w:rsidRPr="000B1509">
        <w:t>Teams</w:t>
      </w:r>
      <w:proofErr w:type="spellEnd"/>
      <w:r w:rsidRPr="00F262DD">
        <w:t>);</w:t>
      </w:r>
    </w:p>
    <w:p w14:paraId="7C96D432" w14:textId="27BDD7EC" w:rsidR="00BF2C59" w:rsidRPr="00F262DD" w:rsidRDefault="00BF2C59" w:rsidP="00D069EC">
      <w:pPr>
        <w:pStyle w:val="Bullet1G"/>
      </w:pPr>
      <w:r w:rsidRPr="00F262DD">
        <w:t xml:space="preserve">21 октября 2020 года (через платформу </w:t>
      </w:r>
      <w:proofErr w:type="spellStart"/>
      <w:r w:rsidRPr="00F262DD">
        <w:t>Microsoft</w:t>
      </w:r>
      <w:proofErr w:type="spellEnd"/>
      <w:r w:rsidRPr="00F262DD">
        <w:t xml:space="preserve"> </w:t>
      </w:r>
      <w:proofErr w:type="spellStart"/>
      <w:r w:rsidRPr="00F262DD">
        <w:t>Teams</w:t>
      </w:r>
      <w:proofErr w:type="spellEnd"/>
      <w:r w:rsidRPr="00F262DD">
        <w:t>);</w:t>
      </w:r>
    </w:p>
    <w:p w14:paraId="41578E21" w14:textId="67BF2CE7" w:rsidR="00BF2C59" w:rsidRPr="00F262DD" w:rsidRDefault="00BF2C59" w:rsidP="00D069EC">
      <w:pPr>
        <w:pStyle w:val="Bullet1G"/>
      </w:pPr>
      <w:r w:rsidRPr="00F262DD">
        <w:t xml:space="preserve">13 ноября 2020 года (через платформу </w:t>
      </w:r>
      <w:proofErr w:type="spellStart"/>
      <w:r w:rsidRPr="00F262DD">
        <w:t>Microsoft</w:t>
      </w:r>
      <w:proofErr w:type="spellEnd"/>
      <w:r w:rsidRPr="00F262DD">
        <w:t xml:space="preserve"> </w:t>
      </w:r>
      <w:proofErr w:type="spellStart"/>
      <w:r w:rsidRPr="00F262DD">
        <w:t>Teams</w:t>
      </w:r>
      <w:proofErr w:type="spellEnd"/>
      <w:r w:rsidRPr="00F262DD">
        <w:t>);</w:t>
      </w:r>
    </w:p>
    <w:p w14:paraId="56F46D84" w14:textId="7487E10F" w:rsidR="00BF2C59" w:rsidRPr="00F262DD" w:rsidRDefault="00BF2C59" w:rsidP="00D069EC">
      <w:pPr>
        <w:pStyle w:val="Bullet1G"/>
      </w:pPr>
      <w:r w:rsidRPr="00F262DD">
        <w:t xml:space="preserve">18 декабря 2020 года (через платформу </w:t>
      </w:r>
      <w:proofErr w:type="spellStart"/>
      <w:r w:rsidRPr="00F262DD">
        <w:t>Microsoft</w:t>
      </w:r>
      <w:proofErr w:type="spellEnd"/>
      <w:r w:rsidRPr="00F262DD">
        <w:t xml:space="preserve"> </w:t>
      </w:r>
      <w:proofErr w:type="spellStart"/>
      <w:r w:rsidRPr="00F262DD">
        <w:t>Teams</w:t>
      </w:r>
      <w:proofErr w:type="spellEnd"/>
      <w:r w:rsidRPr="00F262DD">
        <w:t>);</w:t>
      </w:r>
    </w:p>
    <w:p w14:paraId="7A1A3F82" w14:textId="5F977E47" w:rsidR="00BF2C59" w:rsidRPr="00F262DD" w:rsidRDefault="00BF2C59" w:rsidP="00D069EC">
      <w:pPr>
        <w:pStyle w:val="Bullet1G"/>
      </w:pPr>
      <w:r w:rsidRPr="00F262DD">
        <w:t xml:space="preserve">9 февраля 2021 года (через платформу </w:t>
      </w:r>
      <w:proofErr w:type="spellStart"/>
      <w:r w:rsidRPr="00F262DD">
        <w:t>Microsoft</w:t>
      </w:r>
      <w:proofErr w:type="spellEnd"/>
      <w:r w:rsidRPr="00F262DD">
        <w:t xml:space="preserve"> </w:t>
      </w:r>
      <w:proofErr w:type="spellStart"/>
      <w:r w:rsidRPr="00F262DD">
        <w:t>Teams</w:t>
      </w:r>
      <w:proofErr w:type="spellEnd"/>
      <w:r w:rsidRPr="00F262DD">
        <w:t>);</w:t>
      </w:r>
    </w:p>
    <w:p w14:paraId="5C036745" w14:textId="5AF66433" w:rsidR="00BF2C59" w:rsidRPr="00F262DD" w:rsidRDefault="00BF2C59" w:rsidP="00D069EC">
      <w:pPr>
        <w:pStyle w:val="Bullet1G"/>
      </w:pPr>
      <w:r w:rsidRPr="00F262DD">
        <w:t xml:space="preserve">12 марта 2021 года (через платформу </w:t>
      </w:r>
      <w:proofErr w:type="spellStart"/>
      <w:r w:rsidRPr="00F262DD">
        <w:t>Microsoft</w:t>
      </w:r>
      <w:proofErr w:type="spellEnd"/>
      <w:r w:rsidRPr="00F262DD">
        <w:t xml:space="preserve"> </w:t>
      </w:r>
      <w:proofErr w:type="spellStart"/>
      <w:r w:rsidRPr="00F262DD">
        <w:t>Teams</w:t>
      </w:r>
      <w:proofErr w:type="spellEnd"/>
      <w:r w:rsidRPr="00F262DD">
        <w:t>).</w:t>
      </w:r>
    </w:p>
    <w:p w14:paraId="099DA473" w14:textId="5FF8DC84" w:rsidR="00BF2C59" w:rsidRPr="00CE124F" w:rsidRDefault="00FF3C86" w:rsidP="00FF3C86">
      <w:pPr>
        <w:pStyle w:val="SingleTxtG"/>
      </w:pPr>
      <w:r>
        <w:rPr>
          <w:shd w:val="clear" w:color="auto" w:fill="FFFFFF"/>
        </w:rPr>
        <w:tab/>
      </w:r>
      <w:r w:rsidR="00BF2C59" w:rsidRPr="00CE124F">
        <w:rPr>
          <w:shd w:val="clear" w:color="auto" w:fill="FFFFFF"/>
        </w:rPr>
        <w:t>В обсуждениях приняли участие представители как Договаривающихся, так и заинтересованных сторон, в частности Нидерландов, Германии, Европейской комиссии, Японии, Испании, Франции,</w:t>
      </w:r>
      <w:r w:rsidR="00BF2C59" w:rsidRPr="00CE124F">
        <w:t xml:space="preserve"> МОПАП и КСАОД.</w:t>
      </w:r>
    </w:p>
    <w:p w14:paraId="7FBA9635" w14:textId="2A931EE1" w:rsidR="00BF2C59" w:rsidRPr="00CE124F" w:rsidRDefault="00FF3C86" w:rsidP="00FF3C86">
      <w:pPr>
        <w:pStyle w:val="SingleTxtG"/>
      </w:pPr>
      <w:r>
        <w:rPr>
          <w:shd w:val="clear" w:color="auto" w:fill="FFFFFF"/>
        </w:rPr>
        <w:tab/>
      </w:r>
      <w:r w:rsidR="00BF2C59" w:rsidRPr="00CE124F">
        <w:rPr>
          <w:shd w:val="clear" w:color="auto" w:fill="FFFFFF"/>
        </w:rPr>
        <w:t xml:space="preserve">Целевой группой был подготовлен рабочий документ ECE/TRANS/WP.29/GRSG/2021/12 </w:t>
      </w:r>
      <w:r w:rsidR="00BF2C59" w:rsidRPr="00CE124F">
        <w:t xml:space="preserve">с поправками и </w:t>
      </w:r>
      <w:r w:rsidR="00BF2C59" w:rsidRPr="00CE124F">
        <w:rPr>
          <w:shd w:val="clear" w:color="auto" w:fill="FFFFFF"/>
        </w:rPr>
        <w:t>обновлениями</w:t>
      </w:r>
      <w:r w:rsidR="00BF2C59" w:rsidRPr="00CE124F">
        <w:t xml:space="preserve">, внесенными на основании документа </w:t>
      </w:r>
      <w:r w:rsidR="00BF2C59" w:rsidRPr="00CE124F">
        <w:rPr>
          <w:shd w:val="clear" w:color="auto" w:fill="FFFFFF"/>
        </w:rPr>
        <w:t>GRSG-121-15r1, представленный GRSG для обсуждения в ходе 121-й сессии.</w:t>
      </w:r>
    </w:p>
    <w:p w14:paraId="34216591" w14:textId="7758EA02" w:rsidR="00BF2C59" w:rsidRPr="00CE124F" w:rsidRDefault="00FF3C86" w:rsidP="00FF3C86">
      <w:pPr>
        <w:pStyle w:val="SingleTxtG"/>
        <w:rPr>
          <w:shd w:val="clear" w:color="auto" w:fill="FFFFFF"/>
        </w:rPr>
      </w:pPr>
      <w:r>
        <w:rPr>
          <w:shd w:val="clear" w:color="auto" w:fill="FFFFFF"/>
        </w:rPr>
        <w:tab/>
      </w:r>
      <w:r w:rsidR="00BF2C59" w:rsidRPr="00CE124F">
        <w:rPr>
          <w:shd w:val="clear" w:color="auto" w:fill="FFFFFF"/>
        </w:rPr>
        <w:t xml:space="preserve">Однако в процессе обсуждения в рамках ЦГ по </w:t>
      </w:r>
      <w:r w:rsidR="00BF2C59" w:rsidRPr="00CE124F">
        <w:t xml:space="preserve">ВСПО </w:t>
      </w:r>
      <w:r w:rsidR="00BF2C59" w:rsidRPr="00CE124F">
        <w:rPr>
          <w:shd w:val="clear" w:color="auto" w:fill="FFFFFF"/>
        </w:rPr>
        <w:t xml:space="preserve">участники высказались за необходимость дальнейшей разработки более детальных требований с учетом текущего положения дел с этими системами. Кроме того, область применения </w:t>
      </w:r>
      <w:r w:rsidR="00BF2C59" w:rsidRPr="00CE124F">
        <w:rPr>
          <w:shd w:val="clear" w:color="auto" w:fill="FFFFFF"/>
        </w:rPr>
        <w:lastRenderedPageBreak/>
        <w:t>действующих Правил № 125 ООН ограничена транспортными средствами категорий</w:t>
      </w:r>
      <w:r w:rsidR="00791D03">
        <w:rPr>
          <w:shd w:val="clear" w:color="auto" w:fill="FFFFFF"/>
        </w:rPr>
        <w:t> </w:t>
      </w:r>
      <w:r w:rsidR="00BF2C59" w:rsidRPr="00CE124F">
        <w:rPr>
          <w:shd w:val="clear" w:color="auto" w:fill="FFFFFF"/>
        </w:rPr>
        <w:t>M</w:t>
      </w:r>
      <w:r w:rsidR="00BF2C59" w:rsidRPr="00CE124F">
        <w:rPr>
          <w:shd w:val="clear" w:color="auto" w:fill="FFFFFF"/>
          <w:vertAlign w:val="subscript"/>
        </w:rPr>
        <w:t>1</w:t>
      </w:r>
      <w:r w:rsidR="00BF2C59" w:rsidRPr="00CE124F">
        <w:rPr>
          <w:shd w:val="clear" w:color="auto" w:fill="FFFFFF"/>
        </w:rPr>
        <w:t xml:space="preserve"> и N</w:t>
      </w:r>
      <w:r w:rsidR="00BF2C59" w:rsidRPr="00CE124F">
        <w:rPr>
          <w:shd w:val="clear" w:color="auto" w:fill="FFFFFF"/>
          <w:vertAlign w:val="subscript"/>
        </w:rPr>
        <w:t>1</w:t>
      </w:r>
      <w:r w:rsidR="00BF2C59" w:rsidRPr="00CE124F">
        <w:rPr>
          <w:shd w:val="clear" w:color="auto" w:fill="FFFFFF"/>
        </w:rPr>
        <w:t xml:space="preserve">, тогда как было отмечено, что аналогичные требования, предъявляемые к </w:t>
      </w:r>
      <w:r w:rsidR="00BF2C59" w:rsidRPr="00CE124F">
        <w:t>ВСПО,</w:t>
      </w:r>
      <w:r w:rsidR="00BF2C59" w:rsidRPr="00CE124F">
        <w:rPr>
          <w:shd w:val="clear" w:color="auto" w:fill="FFFFFF"/>
        </w:rPr>
        <w:t xml:space="preserve"> должны применяться и к транспортным средствам категорий</w:t>
      </w:r>
      <w:r w:rsidR="00791D03">
        <w:rPr>
          <w:shd w:val="clear" w:color="auto" w:fill="FFFFFF"/>
        </w:rPr>
        <w:t> </w:t>
      </w:r>
      <w:r w:rsidR="00BF2C59" w:rsidRPr="00CE124F">
        <w:rPr>
          <w:shd w:val="clear" w:color="auto" w:fill="FFFFFF"/>
        </w:rPr>
        <w:t>N</w:t>
      </w:r>
      <w:r w:rsidR="00BF2C59" w:rsidRPr="00CE124F">
        <w:rPr>
          <w:shd w:val="clear" w:color="auto" w:fill="FFFFFF"/>
          <w:vertAlign w:val="subscript"/>
        </w:rPr>
        <w:t>2</w:t>
      </w:r>
      <w:r w:rsidR="00BF2C59" w:rsidRPr="00CE124F">
        <w:rPr>
          <w:shd w:val="clear" w:color="auto" w:fill="FFFFFF"/>
        </w:rPr>
        <w:t>/N</w:t>
      </w:r>
      <w:r w:rsidR="00BF2C59" w:rsidRPr="00CE124F">
        <w:rPr>
          <w:shd w:val="clear" w:color="auto" w:fill="FFFFFF"/>
          <w:vertAlign w:val="subscript"/>
        </w:rPr>
        <w:t>3</w:t>
      </w:r>
      <w:r w:rsidR="00BF2C59" w:rsidRPr="00CE124F">
        <w:rPr>
          <w:shd w:val="clear" w:color="auto" w:fill="FFFFFF"/>
        </w:rPr>
        <w:t xml:space="preserve"> и M</w:t>
      </w:r>
      <w:r w:rsidR="00BF2C59" w:rsidRPr="00CE124F">
        <w:rPr>
          <w:shd w:val="clear" w:color="auto" w:fill="FFFFFF"/>
          <w:vertAlign w:val="subscript"/>
        </w:rPr>
        <w:t>2</w:t>
      </w:r>
      <w:r w:rsidR="00BF2C59" w:rsidRPr="00CE124F">
        <w:rPr>
          <w:shd w:val="clear" w:color="auto" w:fill="FFFFFF"/>
        </w:rPr>
        <w:t>/M</w:t>
      </w:r>
      <w:r w:rsidR="00BF2C59" w:rsidRPr="00CE124F">
        <w:rPr>
          <w:shd w:val="clear" w:color="auto" w:fill="FFFFFF"/>
          <w:vertAlign w:val="subscript"/>
        </w:rPr>
        <w:t>3</w:t>
      </w:r>
      <w:r w:rsidR="00BF2C59" w:rsidRPr="00CE124F">
        <w:rPr>
          <w:shd w:val="clear" w:color="auto" w:fill="FFFFFF"/>
        </w:rPr>
        <w:t xml:space="preserve">. На более позднем этапе </w:t>
      </w:r>
      <w:r w:rsidR="00BF2C59" w:rsidRPr="00CE124F">
        <w:t>НРГ по ВСПО</w:t>
      </w:r>
      <w:r w:rsidR="00BF2C59" w:rsidRPr="00CE124F">
        <w:rPr>
          <w:shd w:val="clear" w:color="auto" w:fill="FFFFFF"/>
        </w:rPr>
        <w:t xml:space="preserve"> может оценить возможность их применения к транспортным средствам категории L и шлемам, используемым на этих транспортных средствах. Отсюда вытекает необходимость разделить существующие Правила на двое отдельных правил ООН: одних </w:t>
      </w:r>
      <w:r>
        <w:rPr>
          <w:shd w:val="clear" w:color="auto" w:fill="FFFFFF"/>
        </w:rPr>
        <w:t>⸺</w:t>
      </w:r>
      <w:r w:rsidR="00BF2C59" w:rsidRPr="00CE124F">
        <w:rPr>
          <w:shd w:val="clear" w:color="auto" w:fill="FFFFFF"/>
        </w:rPr>
        <w:t xml:space="preserve"> для физических препятствий, таких как передние стойки, и одних </w:t>
      </w:r>
      <w:r>
        <w:rPr>
          <w:shd w:val="clear" w:color="auto" w:fill="FFFFFF"/>
        </w:rPr>
        <w:t>⸺</w:t>
      </w:r>
      <w:r w:rsidR="00BF2C59" w:rsidRPr="00CE124F">
        <w:rPr>
          <w:shd w:val="clear" w:color="auto" w:fill="FFFFFF"/>
        </w:rPr>
        <w:t xml:space="preserve"> для помех в поле обзора, ухудшающих восприятие пропускаемого света.</w:t>
      </w:r>
    </w:p>
    <w:p w14:paraId="00423E53" w14:textId="511C9BDC" w:rsidR="00BF2C59" w:rsidRPr="00CE124F" w:rsidRDefault="00FF3C86" w:rsidP="00FF3C86">
      <w:pPr>
        <w:pStyle w:val="SingleTxtG"/>
      </w:pPr>
      <w:r>
        <w:rPr>
          <w:shd w:val="clear" w:color="auto" w:fill="FFFFFF"/>
        </w:rPr>
        <w:tab/>
      </w:r>
      <w:r w:rsidR="00BF2C59" w:rsidRPr="00CE124F">
        <w:rPr>
          <w:shd w:val="clear" w:color="auto" w:fill="FFFFFF"/>
        </w:rPr>
        <w:t xml:space="preserve">Поэтому Нидерланды при поддержке Целевой группы просят GRSG, а также WP.29 и AC.2 преобразовать </w:t>
      </w:r>
      <w:r w:rsidR="00BF2C59" w:rsidRPr="00CE124F">
        <w:t>ЦГ по ВСПО в неофициальную рабочую группу по вспомогательным средствам обеспечения поля обзора (НРГ по ВСПО).</w:t>
      </w:r>
    </w:p>
    <w:p w14:paraId="085DB70B" w14:textId="77777777" w:rsidR="00BF2C59" w:rsidRPr="00CE124F" w:rsidRDefault="00BF2C59" w:rsidP="00FF3C86">
      <w:pPr>
        <w:pStyle w:val="H1G"/>
      </w:pPr>
      <w:r w:rsidRPr="00CE124F">
        <w:tab/>
        <w:t>B.</w:t>
      </w:r>
      <w:r w:rsidRPr="00CE124F">
        <w:tab/>
        <w:t>Цель предложения</w:t>
      </w:r>
    </w:p>
    <w:p w14:paraId="0E43E004" w14:textId="06FE07E3" w:rsidR="00BF2C59" w:rsidRPr="00CE124F" w:rsidRDefault="00FF3C86" w:rsidP="00FF3C86">
      <w:pPr>
        <w:pStyle w:val="SingleTxtG"/>
      </w:pPr>
      <w:r>
        <w:rPr>
          <w:shd w:val="clear" w:color="auto" w:fill="FFFFFF"/>
        </w:rPr>
        <w:tab/>
      </w:r>
      <w:r w:rsidR="00BF2C59" w:rsidRPr="00CE124F">
        <w:rPr>
          <w:shd w:val="clear" w:color="auto" w:fill="FFFFFF"/>
        </w:rPr>
        <w:t>Задача этой неофициальной рабочей группы (НРГ) состоит в следующем:</w:t>
      </w:r>
    </w:p>
    <w:p w14:paraId="5CF5B217" w14:textId="5922B8C2" w:rsidR="00BF2C59" w:rsidRPr="00CE124F" w:rsidRDefault="00BF2C59" w:rsidP="009C4BC5">
      <w:pPr>
        <w:pStyle w:val="Bullet1G"/>
      </w:pPr>
      <w:r w:rsidRPr="00CE124F">
        <w:t>проведение дальнейшего рассмотрения вопроса о влиянии вспомогательных средств обеспечения поля обзора спереди на водителя;</w:t>
      </w:r>
    </w:p>
    <w:p w14:paraId="58BDF33C" w14:textId="1C083FF9" w:rsidR="00BF2C59" w:rsidRPr="00CE124F" w:rsidRDefault="00BF2C59" w:rsidP="009C4BC5">
      <w:pPr>
        <w:pStyle w:val="Bullet1G"/>
      </w:pPr>
      <w:r w:rsidRPr="00CE124F">
        <w:t>изучение возможности практического оформления и обновления положений, касающихся процесса официального утверждения типа;</w:t>
      </w:r>
    </w:p>
    <w:p w14:paraId="0A2922E9" w14:textId="078CF9AA" w:rsidR="00BF2C59" w:rsidRPr="00CE124F" w:rsidRDefault="00BF2C59" w:rsidP="009C4BC5">
      <w:pPr>
        <w:pStyle w:val="Bullet1G"/>
      </w:pPr>
      <w:r w:rsidRPr="00CE124F">
        <w:t>разработка для GRSG предложения по новым правилам и/или, в качестве альтернативы, по дальнейшему изменению действующих Правил № 125 ООН;</w:t>
      </w:r>
    </w:p>
    <w:p w14:paraId="672CFD83" w14:textId="6DB04C3D" w:rsidR="00BF2C59" w:rsidRPr="00CE124F" w:rsidRDefault="00BF2C59" w:rsidP="009C4BC5">
      <w:pPr>
        <w:pStyle w:val="Bullet1G"/>
      </w:pPr>
      <w:r w:rsidRPr="00CE124F">
        <w:t>в ходе своей работы НРГ будет учитывать уже имеющиеся стандарты, а также ведущуюся или текущую исследовательскую деятельность по системам ВСПО.</w:t>
      </w:r>
    </w:p>
    <w:p w14:paraId="4406859F" w14:textId="77777777" w:rsidR="00BF2C59" w:rsidRPr="00F262DD" w:rsidRDefault="00BF2C59" w:rsidP="009C4BC5">
      <w:pPr>
        <w:pStyle w:val="H1G"/>
      </w:pPr>
      <w:r w:rsidRPr="00CE124F">
        <w:tab/>
        <w:t>C</w:t>
      </w:r>
      <w:r w:rsidRPr="00F262DD">
        <w:t>.</w:t>
      </w:r>
      <w:r w:rsidRPr="00F262DD">
        <w:tab/>
      </w:r>
      <w:r w:rsidRPr="00CE124F">
        <w:t>Принципы</w:t>
      </w:r>
      <w:r w:rsidRPr="00F262DD">
        <w:t xml:space="preserve"> </w:t>
      </w:r>
      <w:r w:rsidRPr="00CE124F">
        <w:t>работы</w:t>
      </w:r>
    </w:p>
    <w:p w14:paraId="49410857" w14:textId="257E53A0" w:rsidR="00BF2C59" w:rsidRPr="00CE124F" w:rsidRDefault="00BF2C59" w:rsidP="009C4BC5">
      <w:pPr>
        <w:pStyle w:val="SingleTxtG"/>
      </w:pPr>
      <w:r w:rsidRPr="00CE124F">
        <w:t>1.</w:t>
      </w:r>
      <w:r w:rsidRPr="00CE124F">
        <w:tab/>
      </w:r>
      <w:r w:rsidRPr="00CE124F">
        <w:rPr>
          <w:shd w:val="clear" w:color="auto" w:fill="FFFFFF"/>
        </w:rPr>
        <w:t xml:space="preserve">Неофициальная рабочая группа по вспомогательным средствам обеспечения поля обзора (НРГ по ВСПО) является одной из подгрупп GRSG и открыта для участия всех членов </w:t>
      </w:r>
      <w:r w:rsidRPr="00CE124F">
        <w:t>GRSG</w:t>
      </w:r>
      <w:r w:rsidRPr="00CE124F">
        <w:rPr>
          <w:shd w:val="clear" w:color="auto" w:fill="FFFFFF"/>
        </w:rPr>
        <w:t>, включая Договаривающиеся стороны соглашений 1958 и 1998</w:t>
      </w:r>
      <w:r w:rsidR="009C4BC5">
        <w:rPr>
          <w:shd w:val="clear" w:color="auto" w:fill="FFFFFF"/>
        </w:rPr>
        <w:t> </w:t>
      </w:r>
      <w:r w:rsidRPr="00CE124F">
        <w:rPr>
          <w:shd w:val="clear" w:color="auto" w:fill="FFFFFF"/>
        </w:rPr>
        <w:t>годов и неправительственные организации.</w:t>
      </w:r>
    </w:p>
    <w:p w14:paraId="5EE9DACE" w14:textId="77777777" w:rsidR="00BF2C59" w:rsidRPr="00CE124F" w:rsidRDefault="00BF2C59" w:rsidP="009C4BC5">
      <w:pPr>
        <w:pStyle w:val="SingleTxtG"/>
      </w:pPr>
      <w:r w:rsidRPr="00CE124F">
        <w:t>2.</w:t>
      </w:r>
      <w:r w:rsidRPr="00CE124F">
        <w:tab/>
      </w:r>
      <w:r w:rsidRPr="00CE124F">
        <w:rPr>
          <w:shd w:val="clear" w:color="auto" w:fill="FFFFFF"/>
        </w:rPr>
        <w:t>Функции спонсора НРГ по ВСПО выполняют Нидерланды. Работа неофициальной группы будет осуществляться под руководством Председателя (Нидерланды) и секретаря (МОПАП).</w:t>
      </w:r>
    </w:p>
    <w:p w14:paraId="4C7BEB93" w14:textId="77777777" w:rsidR="00BF2C59" w:rsidRPr="00CE124F" w:rsidRDefault="00BF2C59" w:rsidP="009C4BC5">
      <w:pPr>
        <w:pStyle w:val="SingleTxtG"/>
      </w:pPr>
      <w:r w:rsidRPr="00CE124F">
        <w:t>3.</w:t>
      </w:r>
      <w:r w:rsidRPr="00CE124F">
        <w:tab/>
        <w:t xml:space="preserve">Официальным языком этой </w:t>
      </w:r>
      <w:r w:rsidRPr="00CE124F">
        <w:rPr>
          <w:sz w:val="21"/>
          <w:szCs w:val="21"/>
          <w:shd w:val="clear" w:color="auto" w:fill="FFFFFF"/>
        </w:rPr>
        <w:t xml:space="preserve">неофициальной рабочей группы </w:t>
      </w:r>
      <w:r w:rsidRPr="00CE124F">
        <w:t>будет английский язык.</w:t>
      </w:r>
    </w:p>
    <w:p w14:paraId="49093EF8" w14:textId="77777777" w:rsidR="00BF2C59" w:rsidRPr="00CE124F" w:rsidRDefault="00BF2C59" w:rsidP="009C4BC5">
      <w:pPr>
        <w:pStyle w:val="SingleTxtG"/>
      </w:pPr>
      <w:r w:rsidRPr="00CE124F">
        <w:t>4.</w:t>
      </w:r>
      <w:r w:rsidRPr="00CE124F">
        <w:tab/>
        <w:t xml:space="preserve">Все документы должны представляться секретарю группы в подходящем электронном формате и будут размещаться на веб-сайте </w:t>
      </w:r>
      <w:r w:rsidRPr="00CE124F">
        <w:rPr>
          <w:shd w:val="clear" w:color="auto" w:fill="FFFFFF"/>
        </w:rPr>
        <w:t xml:space="preserve">НРГ по ВСПО </w:t>
      </w:r>
      <w:r w:rsidRPr="00CE124F">
        <w:t>до начала совещаний</w:t>
      </w:r>
      <w:r w:rsidRPr="00CE124F">
        <w:rPr>
          <w:lang w:eastAsia="ar-SA"/>
        </w:rPr>
        <w:t xml:space="preserve">. </w:t>
      </w:r>
      <w:r w:rsidRPr="00CE124F">
        <w:rPr>
          <w:sz w:val="21"/>
          <w:szCs w:val="21"/>
          <w:shd w:val="clear" w:color="auto" w:fill="FFFFFF"/>
        </w:rPr>
        <w:t>Группа может отложить обсуждение любого вопроса или предложения, которые не были распространены за пять (5) рабочих дней до начала запланированного совещания.</w:t>
      </w:r>
    </w:p>
    <w:p w14:paraId="02C17E66" w14:textId="77777777" w:rsidR="00BF2C59" w:rsidRPr="00CE124F" w:rsidRDefault="00BF2C59" w:rsidP="00061E30">
      <w:pPr>
        <w:pStyle w:val="SingleTxtG"/>
      </w:pPr>
      <w:r w:rsidRPr="00CE124F">
        <w:t>5.</w:t>
      </w:r>
      <w:r w:rsidRPr="00CE124F">
        <w:tab/>
      </w:r>
      <w:r w:rsidRPr="00CE124F">
        <w:rPr>
          <w:shd w:val="clear" w:color="auto" w:fill="FFFFFF"/>
        </w:rPr>
        <w:t>Секретарь группы распространяет проект протокола совещания среди членов НРГ в течение пятнадцати (15) рабочих дней с момента проведения совещания группы.</w:t>
      </w:r>
    </w:p>
    <w:p w14:paraId="541ABB69" w14:textId="77777777" w:rsidR="00BF2C59" w:rsidRPr="00CE124F" w:rsidRDefault="00BF2C59" w:rsidP="00061E30">
      <w:pPr>
        <w:spacing w:after="120" w:line="240" w:lineRule="auto"/>
        <w:ind w:left="1134" w:right="1134" w:hanging="11"/>
        <w:jc w:val="both"/>
      </w:pPr>
      <w:r w:rsidRPr="00CE124F">
        <w:t>6.</w:t>
      </w:r>
      <w:r w:rsidRPr="00CE124F">
        <w:tab/>
      </w:r>
      <w:r w:rsidRPr="00CE124F">
        <w:rPr>
          <w:shd w:val="clear" w:color="auto" w:fill="FFFFFF"/>
        </w:rPr>
        <w:t>Председатель группы или его представитель будет регулярно отчитываться перед GRSG о ходе работы.</w:t>
      </w:r>
    </w:p>
    <w:p w14:paraId="2094995E" w14:textId="79819F17" w:rsidR="00BF2C59" w:rsidRPr="00CE124F" w:rsidRDefault="00BF2C59" w:rsidP="00061E30">
      <w:pPr>
        <w:pStyle w:val="SingleTxtG"/>
      </w:pPr>
      <w:r w:rsidRPr="00CE124F">
        <w:t>7.</w:t>
      </w:r>
      <w:r w:rsidRPr="00CE124F">
        <w:tab/>
        <w:t>Решения и предложения группы принимаются консенсусом</w:t>
      </w:r>
      <w:r w:rsidRPr="00CE124F">
        <w:rPr>
          <w:lang w:eastAsia="ar-SA"/>
        </w:rPr>
        <w:t xml:space="preserve">. </w:t>
      </w:r>
      <w:r w:rsidRPr="00CE124F">
        <w:t xml:space="preserve">Если консенсуса достичь невозможно, то </w:t>
      </w:r>
      <w:r w:rsidR="00F041BA">
        <w:t>П</w:t>
      </w:r>
      <w:r w:rsidRPr="00CE124F">
        <w:t xml:space="preserve">редседатель группы </w:t>
      </w:r>
      <w:r w:rsidRPr="00CE124F">
        <w:rPr>
          <w:shd w:val="clear" w:color="auto" w:fill="FFFFFF"/>
        </w:rPr>
        <w:t xml:space="preserve">или его представитель </w:t>
      </w:r>
      <w:r w:rsidRPr="00CE124F">
        <w:t>представляет GRSG различные точки зрения</w:t>
      </w:r>
      <w:r w:rsidRPr="00CE124F">
        <w:rPr>
          <w:lang w:eastAsia="ar-SA"/>
        </w:rPr>
        <w:t xml:space="preserve">. </w:t>
      </w:r>
      <w:r w:rsidRPr="00CE124F">
        <w:t xml:space="preserve">При необходимости </w:t>
      </w:r>
      <w:r w:rsidR="00F041BA">
        <w:t>П</w:t>
      </w:r>
      <w:r w:rsidRPr="00CE124F">
        <w:t>редседатель может запрашивать у GRSG соответствующие указания.</w:t>
      </w:r>
    </w:p>
    <w:p w14:paraId="7FCC7D0B" w14:textId="77777777" w:rsidR="00BF2C59" w:rsidRPr="00CE124F" w:rsidRDefault="00BF2C59" w:rsidP="00061E30">
      <w:pPr>
        <w:pStyle w:val="SingleTxtG"/>
      </w:pPr>
      <w:r w:rsidRPr="00CE124F">
        <w:t>8.</w:t>
      </w:r>
      <w:r w:rsidRPr="00CE124F">
        <w:tab/>
      </w:r>
      <w:r w:rsidRPr="00CE124F">
        <w:rPr>
          <w:shd w:val="clear" w:color="auto" w:fill="FFFFFF"/>
        </w:rPr>
        <w:t xml:space="preserve">Совещания проводятся по договоренности с большинством участников. Совещания могут проводиться </w:t>
      </w:r>
      <w:r w:rsidRPr="009C4BC5">
        <w:t>как</w:t>
      </w:r>
      <w:r w:rsidRPr="00CE124F">
        <w:rPr>
          <w:shd w:val="clear" w:color="auto" w:fill="FFFFFF"/>
        </w:rPr>
        <w:t xml:space="preserve"> в очной форме, так и в виртуальном формате с использованием веб-технологий.</w:t>
      </w:r>
    </w:p>
    <w:p w14:paraId="62E5FD4A" w14:textId="77777777" w:rsidR="00BF2C59" w:rsidRPr="00CE124F" w:rsidRDefault="00BF2C59" w:rsidP="009C4BC5">
      <w:pPr>
        <w:pStyle w:val="SingleTxtG"/>
      </w:pPr>
      <w:r w:rsidRPr="00CE124F">
        <w:lastRenderedPageBreak/>
        <w:t>9.</w:t>
      </w:r>
      <w:r w:rsidRPr="00CE124F">
        <w:tab/>
      </w:r>
      <w:r w:rsidRPr="00CE124F">
        <w:rPr>
          <w:shd w:val="clear" w:color="auto" w:fill="FFFFFF"/>
        </w:rPr>
        <w:t xml:space="preserve">Предварительная </w:t>
      </w:r>
      <w:r w:rsidRPr="009C4BC5">
        <w:t>повестка</w:t>
      </w:r>
      <w:r w:rsidRPr="00CE124F">
        <w:rPr>
          <w:shd w:val="clear" w:color="auto" w:fill="FFFFFF"/>
        </w:rPr>
        <w:t xml:space="preserve"> дня предоставляется секретарем </w:t>
      </w:r>
      <w:r w:rsidRPr="00CE124F">
        <w:t xml:space="preserve">заблаговременно </w:t>
      </w:r>
      <w:r w:rsidRPr="00CE124F">
        <w:rPr>
          <w:shd w:val="clear" w:color="auto" w:fill="FFFFFF"/>
        </w:rPr>
        <w:t xml:space="preserve">до начала каждого совещания и будет дорабатываться по согласованию с участниками НРГ по ВСПО. Первым </w:t>
      </w:r>
      <w:r w:rsidRPr="009C4BC5">
        <w:t>пунктом</w:t>
      </w:r>
      <w:r w:rsidRPr="00CE124F">
        <w:rPr>
          <w:shd w:val="clear" w:color="auto" w:fill="FFFFFF"/>
        </w:rPr>
        <w:t xml:space="preserve"> предварительной повестки дня каждого совещания является утверждение повестки дня и поименное голосование.</w:t>
      </w:r>
    </w:p>
    <w:p w14:paraId="2C32E81C" w14:textId="302FB02D" w:rsidR="00BF2C59" w:rsidRPr="00CE124F" w:rsidRDefault="00BF2C59" w:rsidP="009C4BC5">
      <w:pPr>
        <w:pStyle w:val="SingleTxtG"/>
      </w:pPr>
      <w:r w:rsidRPr="00CE124F">
        <w:t>10.</w:t>
      </w:r>
      <w:r w:rsidRPr="00CE124F">
        <w:tab/>
      </w:r>
      <w:r w:rsidRPr="00CE124F">
        <w:rPr>
          <w:shd w:val="clear" w:color="auto" w:fill="FFFFFF"/>
        </w:rPr>
        <w:t xml:space="preserve">Вторым пунктом предварительной повестки дня будет обсуждение вопросов, вытекающих из итогов </w:t>
      </w:r>
      <w:r w:rsidRPr="009C4BC5">
        <w:t>предыдущего</w:t>
      </w:r>
      <w:r w:rsidRPr="00CE124F">
        <w:rPr>
          <w:shd w:val="clear" w:color="auto" w:fill="FFFFFF"/>
        </w:rPr>
        <w:t xml:space="preserve"> совещания, и утверждение</w:t>
      </w:r>
      <w:r w:rsidR="0020537A">
        <w:rPr>
          <w:shd w:val="clear" w:color="auto" w:fill="FFFFFF"/>
        </w:rPr>
        <w:t xml:space="preserve"> </w:t>
      </w:r>
      <w:r w:rsidRPr="00CE124F">
        <w:rPr>
          <w:shd w:val="clear" w:color="auto" w:fill="FFFFFF"/>
        </w:rPr>
        <w:t>протокола этого совещания.</w:t>
      </w:r>
    </w:p>
    <w:p w14:paraId="37FF470D" w14:textId="77777777" w:rsidR="00BF2C59" w:rsidRPr="00CE124F" w:rsidRDefault="00BF2C59" w:rsidP="0020537A">
      <w:pPr>
        <w:pStyle w:val="H1G"/>
      </w:pPr>
      <w:r w:rsidRPr="00CE124F">
        <w:tab/>
        <w:t>D.</w:t>
      </w:r>
      <w:r w:rsidRPr="00CE124F">
        <w:tab/>
      </w:r>
      <w:r w:rsidRPr="00CE124F">
        <w:rPr>
          <w:shd w:val="clear" w:color="auto" w:fill="FFFFFF"/>
        </w:rPr>
        <w:t>План и график работы</w:t>
      </w:r>
      <w:r w:rsidRPr="00CE124F">
        <w:t xml:space="preserve"> </w:t>
      </w:r>
    </w:p>
    <w:p w14:paraId="57557F22" w14:textId="78213B68" w:rsidR="00BF2C59" w:rsidRPr="00CE124F" w:rsidRDefault="00BF2C59" w:rsidP="00BF2C59">
      <w:pPr>
        <w:tabs>
          <w:tab w:val="left" w:pos="2280"/>
          <w:tab w:val="left" w:pos="2977"/>
        </w:tabs>
        <w:spacing w:after="120"/>
        <w:ind w:left="2977" w:right="1134" w:hanging="1843"/>
        <w:jc w:val="both"/>
        <w:rPr>
          <w:lang w:eastAsia="ja-JP"/>
        </w:rPr>
      </w:pPr>
      <w:r w:rsidRPr="00CE124F">
        <w:rPr>
          <w:lang w:eastAsia="ja-JP"/>
        </w:rPr>
        <w:t>Апрель 2021 года</w:t>
      </w:r>
      <w:r w:rsidRPr="00CE124F">
        <w:rPr>
          <w:lang w:eastAsia="ja-JP"/>
        </w:rPr>
        <w:tab/>
        <w:t>Доработка предложения по КВ в ходе 121-й сессии GRSG</w:t>
      </w:r>
      <w:r w:rsidR="009B2402">
        <w:rPr>
          <w:lang w:eastAsia="ja-JP"/>
        </w:rPr>
        <w:t>;</w:t>
      </w:r>
    </w:p>
    <w:p w14:paraId="05FB2B26" w14:textId="2DF0EA29" w:rsidR="00BF2C59" w:rsidRPr="00CE124F" w:rsidRDefault="00BF2C59" w:rsidP="00BF2C59">
      <w:pPr>
        <w:tabs>
          <w:tab w:val="left" w:pos="2280"/>
          <w:tab w:val="left" w:pos="2977"/>
        </w:tabs>
        <w:spacing w:after="120"/>
        <w:ind w:left="2977" w:right="1134" w:hanging="1843"/>
        <w:jc w:val="both"/>
        <w:rPr>
          <w:lang w:eastAsia="ja-JP"/>
        </w:rPr>
      </w:pPr>
      <w:r w:rsidRPr="00CE124F">
        <w:rPr>
          <w:lang w:eastAsia="ja-JP"/>
        </w:rPr>
        <w:t>Июнь 2021 года</w:t>
      </w:r>
      <w:r w:rsidRPr="00CE124F">
        <w:rPr>
          <w:lang w:eastAsia="ja-JP"/>
        </w:rPr>
        <w:tab/>
        <w:t>Запрашивание у WP.29 и AC.2 мандата для начала работы НРГ</w:t>
      </w:r>
      <w:r w:rsidR="009B2402">
        <w:rPr>
          <w:lang w:eastAsia="ja-JP"/>
        </w:rPr>
        <w:t>;</w:t>
      </w:r>
    </w:p>
    <w:p w14:paraId="0FB30495" w14:textId="0E53F798" w:rsidR="00BF2C59" w:rsidRPr="00CE124F" w:rsidRDefault="00BF2C59" w:rsidP="00BF2C59">
      <w:pPr>
        <w:tabs>
          <w:tab w:val="left" w:pos="2280"/>
          <w:tab w:val="left" w:pos="2977"/>
        </w:tabs>
        <w:spacing w:after="120"/>
        <w:ind w:left="2977" w:right="1134" w:hanging="1843"/>
        <w:jc w:val="both"/>
      </w:pPr>
      <w:r w:rsidRPr="00CE124F">
        <w:t xml:space="preserve">Декабрь 2022 </w:t>
      </w:r>
      <w:r w:rsidRPr="00CE124F">
        <w:rPr>
          <w:lang w:eastAsia="ja-JP"/>
        </w:rPr>
        <w:t>года</w:t>
      </w:r>
      <w:r w:rsidRPr="00CE124F">
        <w:tab/>
        <w:t>Завершение работы</w:t>
      </w:r>
      <w:r w:rsidRPr="00CE124F">
        <w:rPr>
          <w:shd w:val="clear" w:color="auto" w:fill="FFFFFF"/>
        </w:rPr>
        <w:t xml:space="preserve"> НРГ по ВСПО</w:t>
      </w:r>
      <w:r w:rsidR="009B2402">
        <w:rPr>
          <w:shd w:val="clear" w:color="auto" w:fill="FFFFFF"/>
        </w:rPr>
        <w:t>;</w:t>
      </w:r>
    </w:p>
    <w:p w14:paraId="61C38F4F" w14:textId="464E4DBF" w:rsidR="00BF2C59" w:rsidRPr="00CE124F" w:rsidRDefault="00BF2C59" w:rsidP="00BF2C59">
      <w:pPr>
        <w:tabs>
          <w:tab w:val="left" w:pos="2280"/>
          <w:tab w:val="left" w:pos="2977"/>
        </w:tabs>
        <w:spacing w:after="120"/>
        <w:ind w:left="2977" w:right="1134" w:hanging="1843"/>
        <w:jc w:val="both"/>
        <w:rPr>
          <w:lang w:eastAsia="ja-JP"/>
        </w:rPr>
      </w:pPr>
      <w:r w:rsidRPr="00CE124F">
        <w:rPr>
          <w:lang w:eastAsia="ja-JP"/>
        </w:rPr>
        <w:t xml:space="preserve">Апрель </w:t>
      </w:r>
      <w:r w:rsidRPr="00CE124F">
        <w:t>2023</w:t>
      </w:r>
      <w:r w:rsidRPr="00CE124F">
        <w:rPr>
          <w:lang w:eastAsia="ja-JP"/>
        </w:rPr>
        <w:t xml:space="preserve"> года</w:t>
      </w:r>
      <w:r w:rsidRPr="00CE124F">
        <w:tab/>
        <w:t xml:space="preserve">Представление Рабочей группе </w:t>
      </w:r>
      <w:r w:rsidRPr="00CE124F">
        <w:rPr>
          <w:lang w:eastAsia="ja-JP"/>
        </w:rPr>
        <w:t>GRSG</w:t>
      </w:r>
      <w:r w:rsidRPr="00CE124F">
        <w:t xml:space="preserve"> предложения по новым правилам (и/или по поправке к действующим Правилам № 125 ООН)</w:t>
      </w:r>
      <w:r w:rsidR="009B2402">
        <w:t>.</w:t>
      </w:r>
    </w:p>
    <w:p w14:paraId="265DB8F8" w14:textId="77777777" w:rsidR="00BF2C59" w:rsidRPr="00CE124F" w:rsidRDefault="00BF2C59" w:rsidP="00BF2C59">
      <w:pPr>
        <w:suppressAutoHyphens w:val="0"/>
        <w:spacing w:line="240" w:lineRule="auto"/>
        <w:ind w:left="1134" w:right="1134" w:hanging="11"/>
        <w:rPr>
          <w:b/>
          <w:sz w:val="28"/>
        </w:rPr>
      </w:pPr>
      <w:r w:rsidRPr="00CE124F">
        <w:rPr>
          <w:b/>
          <w:sz w:val="28"/>
        </w:rPr>
        <w:br w:type="page"/>
      </w:r>
    </w:p>
    <w:p w14:paraId="748DD1D1" w14:textId="77777777" w:rsidR="00BF2C59" w:rsidRPr="00BF2C59" w:rsidRDefault="00BF2C59" w:rsidP="0020537A">
      <w:pPr>
        <w:pStyle w:val="HChG"/>
        <w:rPr>
          <w:lang w:val="en-US"/>
        </w:rPr>
      </w:pPr>
      <w:r w:rsidRPr="00CE124F">
        <w:lastRenderedPageBreak/>
        <w:t>Приложение</w:t>
      </w:r>
      <w:r w:rsidRPr="00BF2C59">
        <w:rPr>
          <w:lang w:val="en-US"/>
        </w:rPr>
        <w:t xml:space="preserve"> V</w:t>
      </w:r>
    </w:p>
    <w:p w14:paraId="0C7C7389" w14:textId="77777777" w:rsidR="009B2402" w:rsidRPr="009B2402" w:rsidRDefault="009B2402" w:rsidP="009B2402">
      <w:pPr>
        <w:ind w:right="708"/>
        <w:jc w:val="right"/>
        <w:rPr>
          <w:lang w:val="en-US"/>
        </w:rPr>
      </w:pPr>
      <w:r w:rsidRPr="009B2402">
        <w:rPr>
          <w:lang w:val="en-US"/>
        </w:rPr>
        <w:t>[English only]</w:t>
      </w:r>
    </w:p>
    <w:p w14:paraId="1D690F5C" w14:textId="77777777" w:rsidR="009B2402" w:rsidRPr="009B2402" w:rsidRDefault="009B2402" w:rsidP="009B2402">
      <w:pPr>
        <w:widowControl w:val="0"/>
        <w:tabs>
          <w:tab w:val="right" w:pos="851"/>
        </w:tabs>
        <w:spacing w:before="360" w:after="240" w:line="300" w:lineRule="exact"/>
        <w:ind w:left="1134" w:right="1134"/>
        <w:rPr>
          <w:b/>
          <w:sz w:val="28"/>
          <w:lang w:val="en-US"/>
        </w:rPr>
      </w:pPr>
      <w:r w:rsidRPr="009B2402">
        <w:rPr>
          <w:b/>
          <w:sz w:val="28"/>
          <w:lang w:val="en-US"/>
        </w:rPr>
        <w:t>Decisions adopted under silence procedure</w:t>
      </w:r>
    </w:p>
    <w:p w14:paraId="627F05ED" w14:textId="77777777" w:rsidR="009B2402" w:rsidRPr="009B2402" w:rsidRDefault="009B2402" w:rsidP="009B2402">
      <w:pPr>
        <w:ind w:left="1134"/>
        <w:rPr>
          <w:lang w:val="en-US"/>
        </w:rPr>
      </w:pPr>
      <w:r w:rsidRPr="009B2402">
        <w:rPr>
          <w:lang w:val="en-US"/>
        </w:rPr>
        <w:t>121st session of the Working Party on General Safety Provisions (GRSG), 12-16 April 2021.</w:t>
      </w:r>
    </w:p>
    <w:p w14:paraId="3E133635" w14:textId="77777777" w:rsidR="009B2402" w:rsidRPr="009B2402" w:rsidRDefault="009B2402" w:rsidP="009B2402">
      <w:pPr>
        <w:ind w:left="1134"/>
        <w:rPr>
          <w:lang w:val="en-US"/>
        </w:rPr>
      </w:pPr>
    </w:p>
    <w:p w14:paraId="02135252" w14:textId="77777777" w:rsidR="009B2402" w:rsidRPr="009B2402" w:rsidRDefault="009B2402" w:rsidP="009B2402">
      <w:pPr>
        <w:ind w:left="1134" w:right="850"/>
        <w:rPr>
          <w:lang w:val="en-US"/>
        </w:rPr>
      </w:pPr>
      <w:r w:rsidRPr="009B2402">
        <w:rPr>
          <w:lang w:val="en-US"/>
        </w:rPr>
        <w:t>The list of decisions had been circulated to Contracting Parties for a 72 hours silence procedure on 19 April 2021. As silence had not been broken, the decisions were considered adopted on 22 April 2021.</w:t>
      </w:r>
    </w:p>
    <w:p w14:paraId="3A49B6B5" w14:textId="77777777" w:rsidR="009B2402" w:rsidRPr="009B2402" w:rsidRDefault="009B2402" w:rsidP="009B2402">
      <w:pPr>
        <w:ind w:left="1134" w:right="850"/>
        <w:rPr>
          <w:lang w:val="en-US"/>
        </w:rPr>
      </w:pPr>
    </w:p>
    <w:p w14:paraId="38F309F6" w14:textId="77777777" w:rsidR="009B2402" w:rsidRPr="009B2402" w:rsidRDefault="009B2402" w:rsidP="009B2402">
      <w:pPr>
        <w:ind w:left="1134"/>
        <w:rPr>
          <w:lang w:val="en-US"/>
        </w:rPr>
      </w:pPr>
      <w:r w:rsidRPr="009B2402">
        <w:rPr>
          <w:lang w:val="en-US"/>
        </w:rPr>
        <w:t>Documentation referenced in the below draft decisions is available under:</w:t>
      </w:r>
    </w:p>
    <w:p w14:paraId="5ED1E26E" w14:textId="77777777" w:rsidR="009B2402" w:rsidRPr="009B2402" w:rsidRDefault="009B2402" w:rsidP="009B2402">
      <w:pPr>
        <w:ind w:left="1134"/>
        <w:rPr>
          <w:lang w:val="en-US"/>
        </w:rPr>
      </w:pPr>
      <w:r w:rsidRPr="009B2402">
        <w:rPr>
          <w:lang w:val="en-US"/>
        </w:rPr>
        <w:t>http://www.unece.org/index.php?id=53516</w:t>
      </w:r>
    </w:p>
    <w:p w14:paraId="34E87B6A" w14:textId="77777777" w:rsidR="009B2402" w:rsidRPr="009B2402" w:rsidRDefault="009B2402" w:rsidP="009B2402">
      <w:pPr>
        <w:rPr>
          <w:lang w:val="en-US"/>
        </w:rPr>
      </w:pPr>
    </w:p>
    <w:tbl>
      <w:tblPr>
        <w:tblStyle w:val="ad"/>
        <w:tblW w:w="0" w:type="auto"/>
        <w:tblLook w:val="04A0" w:firstRow="1" w:lastRow="0" w:firstColumn="1" w:lastColumn="0" w:noHBand="0" w:noVBand="1"/>
      </w:tblPr>
      <w:tblGrid>
        <w:gridCol w:w="1129"/>
        <w:gridCol w:w="1134"/>
        <w:gridCol w:w="7365"/>
      </w:tblGrid>
      <w:tr w:rsidR="009B2402" w:rsidRPr="00A139AF" w14:paraId="72957641" w14:textId="77777777" w:rsidTr="001877BF">
        <w:trPr>
          <w:tblHeader/>
        </w:trPr>
        <w:tc>
          <w:tcPr>
            <w:tcW w:w="1129" w:type="dxa"/>
          </w:tcPr>
          <w:p w14:paraId="55D36919" w14:textId="77777777" w:rsidR="009B2402" w:rsidRPr="00A139AF" w:rsidRDefault="009B2402" w:rsidP="001877BF">
            <w:pPr>
              <w:ind w:left="57" w:right="57"/>
            </w:pPr>
            <w:proofErr w:type="spellStart"/>
            <w:r w:rsidRPr="00A139AF">
              <w:t>Decision</w:t>
            </w:r>
            <w:proofErr w:type="spellEnd"/>
            <w:r w:rsidRPr="00A139AF">
              <w:t xml:space="preserve"> </w:t>
            </w:r>
            <w:proofErr w:type="spellStart"/>
            <w:r w:rsidRPr="00A139AF">
              <w:t>No</w:t>
            </w:r>
            <w:proofErr w:type="spellEnd"/>
            <w:r w:rsidRPr="00A139AF">
              <w:t>.</w:t>
            </w:r>
          </w:p>
        </w:tc>
        <w:tc>
          <w:tcPr>
            <w:tcW w:w="1134" w:type="dxa"/>
          </w:tcPr>
          <w:p w14:paraId="2A73CAE3" w14:textId="77777777" w:rsidR="009B2402" w:rsidRPr="00A139AF" w:rsidRDefault="009B2402" w:rsidP="001877BF">
            <w:pPr>
              <w:ind w:left="57" w:right="57"/>
            </w:pPr>
            <w:proofErr w:type="spellStart"/>
            <w:r w:rsidRPr="00A139AF">
              <w:t>Agenda</w:t>
            </w:r>
            <w:proofErr w:type="spellEnd"/>
            <w:r w:rsidRPr="00A139AF">
              <w:t xml:space="preserve"> </w:t>
            </w:r>
            <w:proofErr w:type="spellStart"/>
            <w:r w:rsidRPr="00A139AF">
              <w:t>Item</w:t>
            </w:r>
            <w:proofErr w:type="spellEnd"/>
          </w:p>
        </w:tc>
        <w:tc>
          <w:tcPr>
            <w:tcW w:w="7365" w:type="dxa"/>
          </w:tcPr>
          <w:p w14:paraId="373B2209" w14:textId="77777777" w:rsidR="009B2402" w:rsidRPr="00A139AF" w:rsidRDefault="009B2402" w:rsidP="001877BF">
            <w:pPr>
              <w:ind w:left="57" w:right="57"/>
            </w:pPr>
            <w:proofErr w:type="spellStart"/>
            <w:r w:rsidRPr="00A139AF">
              <w:t>Decision</w:t>
            </w:r>
            <w:proofErr w:type="spellEnd"/>
          </w:p>
        </w:tc>
      </w:tr>
      <w:tr w:rsidR="009B2402" w:rsidRPr="009B2402" w14:paraId="325B78C7" w14:textId="77777777" w:rsidTr="001877BF">
        <w:tc>
          <w:tcPr>
            <w:tcW w:w="1129" w:type="dxa"/>
          </w:tcPr>
          <w:p w14:paraId="6AE68449" w14:textId="77777777" w:rsidR="009B2402" w:rsidRPr="00A139AF" w:rsidRDefault="009B2402" w:rsidP="001877BF">
            <w:pPr>
              <w:ind w:left="57" w:right="57"/>
            </w:pPr>
            <w:r w:rsidRPr="00A139AF">
              <w:t>1</w:t>
            </w:r>
          </w:p>
        </w:tc>
        <w:tc>
          <w:tcPr>
            <w:tcW w:w="1134" w:type="dxa"/>
          </w:tcPr>
          <w:p w14:paraId="286DDB48" w14:textId="77777777" w:rsidR="009B2402" w:rsidRPr="00A139AF" w:rsidRDefault="009B2402" w:rsidP="001877BF">
            <w:pPr>
              <w:ind w:left="57" w:right="57"/>
            </w:pPr>
            <w:r w:rsidRPr="00A139AF">
              <w:t>1</w:t>
            </w:r>
          </w:p>
        </w:tc>
        <w:tc>
          <w:tcPr>
            <w:tcW w:w="7365" w:type="dxa"/>
          </w:tcPr>
          <w:p w14:paraId="19822F40" w14:textId="77777777" w:rsidR="009B2402" w:rsidRPr="009B2402" w:rsidRDefault="009B2402" w:rsidP="001877BF">
            <w:pPr>
              <w:ind w:left="57" w:right="57"/>
              <w:rPr>
                <w:lang w:val="en-US"/>
              </w:rPr>
            </w:pPr>
            <w:r w:rsidRPr="009B2402">
              <w:rPr>
                <w:lang w:val="en-US"/>
              </w:rPr>
              <w:t>GRSG adopted the annotated provisional agenda (ECE/TRANS/WP.29/GRSG/2021/2 and Rev.1).</w:t>
            </w:r>
          </w:p>
        </w:tc>
      </w:tr>
      <w:tr w:rsidR="009B2402" w:rsidRPr="009B2402" w14:paraId="5CB71D7F" w14:textId="77777777" w:rsidTr="001877BF">
        <w:tc>
          <w:tcPr>
            <w:tcW w:w="1129" w:type="dxa"/>
          </w:tcPr>
          <w:p w14:paraId="7A352B8D" w14:textId="77777777" w:rsidR="009B2402" w:rsidRPr="00A139AF" w:rsidRDefault="009B2402" w:rsidP="001877BF">
            <w:pPr>
              <w:ind w:left="57" w:right="57"/>
            </w:pPr>
            <w:r w:rsidRPr="00A139AF">
              <w:t>2</w:t>
            </w:r>
          </w:p>
        </w:tc>
        <w:tc>
          <w:tcPr>
            <w:tcW w:w="1134" w:type="dxa"/>
          </w:tcPr>
          <w:p w14:paraId="64D4C871" w14:textId="77777777" w:rsidR="009B2402" w:rsidRPr="00A139AF" w:rsidRDefault="009B2402" w:rsidP="001877BF">
            <w:pPr>
              <w:ind w:left="57" w:right="57"/>
            </w:pPr>
            <w:r w:rsidRPr="00A139AF">
              <w:t>2a</w:t>
            </w:r>
          </w:p>
        </w:tc>
        <w:tc>
          <w:tcPr>
            <w:tcW w:w="7365" w:type="dxa"/>
          </w:tcPr>
          <w:p w14:paraId="521A7995" w14:textId="77777777" w:rsidR="009B2402" w:rsidRPr="009B2402" w:rsidRDefault="009B2402" w:rsidP="001877BF">
            <w:pPr>
              <w:ind w:left="57" w:right="57"/>
              <w:rPr>
                <w:lang w:val="en-US"/>
              </w:rPr>
            </w:pPr>
            <w:r w:rsidRPr="009B2402">
              <w:rPr>
                <w:lang w:val="en-US"/>
              </w:rPr>
              <w:t>GRSG considered document GRSG-121-26, proposing amendments to UN Regulation No. 107, and requested its submission as an official document for consideration at the October 2021 session of GRSG.</w:t>
            </w:r>
          </w:p>
        </w:tc>
      </w:tr>
      <w:tr w:rsidR="009B2402" w:rsidRPr="009B2402" w14:paraId="380C393B" w14:textId="77777777" w:rsidTr="001877BF">
        <w:tc>
          <w:tcPr>
            <w:tcW w:w="1129" w:type="dxa"/>
          </w:tcPr>
          <w:p w14:paraId="77F37F34" w14:textId="77777777" w:rsidR="009B2402" w:rsidRPr="00A139AF" w:rsidRDefault="009B2402" w:rsidP="001877BF">
            <w:pPr>
              <w:ind w:left="57" w:right="57"/>
            </w:pPr>
            <w:r w:rsidRPr="00A139AF">
              <w:t>3</w:t>
            </w:r>
          </w:p>
        </w:tc>
        <w:tc>
          <w:tcPr>
            <w:tcW w:w="1134" w:type="dxa"/>
          </w:tcPr>
          <w:p w14:paraId="5363E793" w14:textId="77777777" w:rsidR="009B2402" w:rsidRPr="00A139AF" w:rsidRDefault="009B2402" w:rsidP="001877BF">
            <w:pPr>
              <w:ind w:left="57" w:right="57"/>
            </w:pPr>
            <w:r w:rsidRPr="00A139AF">
              <w:t>2b</w:t>
            </w:r>
          </w:p>
        </w:tc>
        <w:tc>
          <w:tcPr>
            <w:tcW w:w="7365" w:type="dxa"/>
          </w:tcPr>
          <w:p w14:paraId="3AB7CBA5" w14:textId="77777777" w:rsidR="009B2402" w:rsidRPr="009B2402" w:rsidRDefault="009B2402" w:rsidP="001877BF">
            <w:pPr>
              <w:ind w:left="57" w:right="57"/>
              <w:rPr>
                <w:lang w:val="en-US"/>
              </w:rPr>
            </w:pPr>
            <w:r w:rsidRPr="009B2402">
              <w:rPr>
                <w:lang w:val="en-US"/>
              </w:rPr>
              <w:t>GRSG considered documents GRSG-121-04 and ECE/TRANS/WP.29/GRSG/2021/3, proposals for amendments to UN Regulation No. 118 and requested the secretariat to submit ECE/TRANS/WP.29/GRSG/2021/3, as complemented by GRSG-121-04, as an official document to WP.29 and AC.1 for consideration and vote at their November 2021 sessions.</w:t>
            </w:r>
          </w:p>
        </w:tc>
      </w:tr>
      <w:tr w:rsidR="009B2402" w:rsidRPr="009B2402" w14:paraId="00737B28" w14:textId="77777777" w:rsidTr="001877BF">
        <w:tc>
          <w:tcPr>
            <w:tcW w:w="1129" w:type="dxa"/>
          </w:tcPr>
          <w:p w14:paraId="47FC606E" w14:textId="77777777" w:rsidR="009B2402" w:rsidRPr="00A139AF" w:rsidRDefault="009B2402" w:rsidP="001877BF">
            <w:pPr>
              <w:ind w:left="57" w:right="57"/>
            </w:pPr>
            <w:r w:rsidRPr="00A139AF">
              <w:t>4</w:t>
            </w:r>
          </w:p>
        </w:tc>
        <w:tc>
          <w:tcPr>
            <w:tcW w:w="1134" w:type="dxa"/>
          </w:tcPr>
          <w:p w14:paraId="380C2731" w14:textId="77777777" w:rsidR="009B2402" w:rsidRPr="00A139AF" w:rsidRDefault="009B2402" w:rsidP="001877BF">
            <w:pPr>
              <w:ind w:left="57" w:right="57"/>
            </w:pPr>
            <w:r w:rsidRPr="00A139AF">
              <w:t>4</w:t>
            </w:r>
          </w:p>
        </w:tc>
        <w:tc>
          <w:tcPr>
            <w:tcW w:w="7365" w:type="dxa"/>
          </w:tcPr>
          <w:p w14:paraId="4548445D" w14:textId="77777777" w:rsidR="009B2402" w:rsidRPr="009B2402" w:rsidRDefault="009B2402" w:rsidP="001877BF">
            <w:pPr>
              <w:ind w:left="57" w:right="57"/>
              <w:rPr>
                <w:lang w:val="en-US"/>
              </w:rPr>
            </w:pPr>
            <w:r w:rsidRPr="009B2402">
              <w:rPr>
                <w:color w:val="000000"/>
                <w:lang w:val="en-US"/>
              </w:rPr>
              <w:t xml:space="preserve">GRSG adopted GRSG-121-11, the revised Terms of </w:t>
            </w:r>
            <w:proofErr w:type="gramStart"/>
            <w:r w:rsidRPr="009B2402">
              <w:rPr>
                <w:color w:val="000000"/>
                <w:lang w:val="en-US"/>
              </w:rPr>
              <w:t>Reference</w:t>
            </w:r>
            <w:proofErr w:type="gramEnd"/>
            <w:r w:rsidRPr="009B2402">
              <w:rPr>
                <w:color w:val="000000"/>
                <w:lang w:val="en-US"/>
              </w:rPr>
              <w:t xml:space="preserve"> and Rules of Procedures for the IWG on VRU-</w:t>
            </w:r>
            <w:proofErr w:type="spellStart"/>
            <w:r w:rsidRPr="009B2402">
              <w:rPr>
                <w:color w:val="000000"/>
                <w:lang w:val="en-US"/>
              </w:rPr>
              <w:t>Proxi</w:t>
            </w:r>
            <w:proofErr w:type="spellEnd"/>
            <w:r w:rsidRPr="009B2402">
              <w:rPr>
                <w:color w:val="000000"/>
                <w:lang w:val="en-US"/>
              </w:rPr>
              <w:t>.</w:t>
            </w:r>
          </w:p>
        </w:tc>
      </w:tr>
      <w:tr w:rsidR="009B2402" w:rsidRPr="009B2402" w14:paraId="2125475C" w14:textId="77777777" w:rsidTr="001877BF">
        <w:tc>
          <w:tcPr>
            <w:tcW w:w="1129" w:type="dxa"/>
          </w:tcPr>
          <w:p w14:paraId="69485910" w14:textId="77777777" w:rsidR="009B2402" w:rsidRPr="00A139AF" w:rsidRDefault="009B2402" w:rsidP="001877BF">
            <w:pPr>
              <w:ind w:left="57" w:right="57"/>
            </w:pPr>
            <w:r w:rsidRPr="00A139AF">
              <w:t>5</w:t>
            </w:r>
          </w:p>
        </w:tc>
        <w:tc>
          <w:tcPr>
            <w:tcW w:w="1134" w:type="dxa"/>
          </w:tcPr>
          <w:p w14:paraId="178DA91C" w14:textId="77777777" w:rsidR="009B2402" w:rsidRPr="00A139AF" w:rsidRDefault="009B2402" w:rsidP="001877BF">
            <w:pPr>
              <w:ind w:left="57" w:right="57"/>
            </w:pPr>
            <w:r w:rsidRPr="00A139AF">
              <w:t>4a</w:t>
            </w:r>
          </w:p>
        </w:tc>
        <w:tc>
          <w:tcPr>
            <w:tcW w:w="7365" w:type="dxa"/>
          </w:tcPr>
          <w:p w14:paraId="309D6480" w14:textId="77777777" w:rsidR="009B2402" w:rsidRPr="009B2402" w:rsidRDefault="009B2402" w:rsidP="001877BF">
            <w:pPr>
              <w:ind w:left="57" w:right="57"/>
              <w:rPr>
                <w:lang w:val="en-US"/>
              </w:rPr>
            </w:pPr>
            <w:r w:rsidRPr="009B2402">
              <w:rPr>
                <w:lang w:val="en-US"/>
              </w:rPr>
              <w:t xml:space="preserve">GRSG considered documents GRSG-121-18 and GRSG-121-19 proposing amendments to UN Regulation </w:t>
            </w:r>
            <w:proofErr w:type="gramStart"/>
            <w:r w:rsidRPr="009B2402">
              <w:rPr>
                <w:lang w:val="en-US"/>
              </w:rPr>
              <w:t>No. 46, and</w:t>
            </w:r>
            <w:proofErr w:type="gramEnd"/>
            <w:r w:rsidRPr="009B2402">
              <w:rPr>
                <w:lang w:val="en-US"/>
              </w:rPr>
              <w:t xml:space="preserve"> requested their submission as a consolidated official document for consideration at the October 2021 session of GRSG.</w:t>
            </w:r>
          </w:p>
        </w:tc>
      </w:tr>
      <w:tr w:rsidR="009B2402" w:rsidRPr="009B2402" w14:paraId="56702368" w14:textId="77777777" w:rsidTr="001877BF">
        <w:tc>
          <w:tcPr>
            <w:tcW w:w="1129" w:type="dxa"/>
          </w:tcPr>
          <w:p w14:paraId="2E2F6B7D" w14:textId="77777777" w:rsidR="009B2402" w:rsidRPr="00A139AF" w:rsidRDefault="009B2402" w:rsidP="001877BF">
            <w:pPr>
              <w:ind w:left="57" w:right="57"/>
            </w:pPr>
            <w:r w:rsidRPr="00A139AF">
              <w:t>6</w:t>
            </w:r>
          </w:p>
        </w:tc>
        <w:tc>
          <w:tcPr>
            <w:tcW w:w="1134" w:type="dxa"/>
          </w:tcPr>
          <w:p w14:paraId="6C3B76CB" w14:textId="77777777" w:rsidR="009B2402" w:rsidRPr="00A139AF" w:rsidRDefault="009B2402" w:rsidP="001877BF">
            <w:pPr>
              <w:ind w:left="57" w:right="57"/>
            </w:pPr>
            <w:r w:rsidRPr="00A139AF">
              <w:t>4b</w:t>
            </w:r>
          </w:p>
        </w:tc>
        <w:tc>
          <w:tcPr>
            <w:tcW w:w="7365" w:type="dxa"/>
          </w:tcPr>
          <w:p w14:paraId="40494886" w14:textId="77777777" w:rsidR="009B2402" w:rsidRPr="009B2402" w:rsidRDefault="009B2402" w:rsidP="001877BF">
            <w:pPr>
              <w:ind w:left="57" w:right="57"/>
              <w:rPr>
                <w:lang w:val="en-US"/>
              </w:rPr>
            </w:pPr>
            <w:r w:rsidRPr="009B2402">
              <w:rPr>
                <w:color w:val="000000"/>
                <w:lang w:val="en-US"/>
              </w:rPr>
              <w:t>GRSG adopted ECE/TRANS/WP.29/GRSG/2021/4, as amended by GRSG-121-07, proposal for Supplement 3 to UN Regulation No. 151, and agreed to submit it for consideration and vote at the November 2021 sessions of WP.29 and AC.1.</w:t>
            </w:r>
          </w:p>
        </w:tc>
      </w:tr>
      <w:tr w:rsidR="009B2402" w:rsidRPr="009B2402" w14:paraId="4A16E7BF" w14:textId="77777777" w:rsidTr="001877BF">
        <w:tc>
          <w:tcPr>
            <w:tcW w:w="1129" w:type="dxa"/>
          </w:tcPr>
          <w:p w14:paraId="270B27BF" w14:textId="77777777" w:rsidR="009B2402" w:rsidRPr="00A139AF" w:rsidRDefault="009B2402" w:rsidP="001877BF">
            <w:pPr>
              <w:ind w:left="57" w:right="57"/>
            </w:pPr>
            <w:r w:rsidRPr="00A139AF">
              <w:t>7</w:t>
            </w:r>
          </w:p>
        </w:tc>
        <w:tc>
          <w:tcPr>
            <w:tcW w:w="1134" w:type="dxa"/>
          </w:tcPr>
          <w:p w14:paraId="7200917E" w14:textId="77777777" w:rsidR="009B2402" w:rsidRPr="00A139AF" w:rsidRDefault="009B2402" w:rsidP="001877BF">
            <w:pPr>
              <w:ind w:left="57" w:right="57"/>
            </w:pPr>
            <w:r w:rsidRPr="00A139AF">
              <w:t>4c</w:t>
            </w:r>
          </w:p>
        </w:tc>
        <w:tc>
          <w:tcPr>
            <w:tcW w:w="7365" w:type="dxa"/>
            <w:vAlign w:val="center"/>
          </w:tcPr>
          <w:p w14:paraId="1ADA7714" w14:textId="77777777" w:rsidR="009B2402" w:rsidRPr="009B2402" w:rsidRDefault="009B2402" w:rsidP="001877BF">
            <w:pPr>
              <w:ind w:left="57" w:right="57"/>
              <w:rPr>
                <w:color w:val="000000"/>
                <w:lang w:val="en-US"/>
              </w:rPr>
            </w:pPr>
            <w:r w:rsidRPr="009B2402">
              <w:rPr>
                <w:color w:val="000000"/>
                <w:lang w:val="en-US"/>
              </w:rPr>
              <w:t>GRSG adopted ECE/TRANS/WP.29/GRSG/2021/5, as amended by GRSG-121-08, proposal amendments to UN Regulation No. 158, and agreed to submit it for consideration and vote at the November 2021 sessions of WP.29 and AC.1 (perhaps as consolidated as in GRSG-121-09).</w:t>
            </w:r>
          </w:p>
        </w:tc>
      </w:tr>
      <w:tr w:rsidR="009B2402" w:rsidRPr="009B2402" w14:paraId="2B336B2B" w14:textId="77777777" w:rsidTr="001877BF">
        <w:tc>
          <w:tcPr>
            <w:tcW w:w="1129" w:type="dxa"/>
          </w:tcPr>
          <w:p w14:paraId="6BC56E0A" w14:textId="77777777" w:rsidR="009B2402" w:rsidRPr="00A139AF" w:rsidRDefault="009B2402" w:rsidP="001877BF">
            <w:pPr>
              <w:ind w:left="57" w:right="57"/>
            </w:pPr>
            <w:r w:rsidRPr="00A139AF">
              <w:t>8</w:t>
            </w:r>
          </w:p>
        </w:tc>
        <w:tc>
          <w:tcPr>
            <w:tcW w:w="1134" w:type="dxa"/>
          </w:tcPr>
          <w:p w14:paraId="101B65CE" w14:textId="77777777" w:rsidR="009B2402" w:rsidRPr="00A139AF" w:rsidRDefault="009B2402" w:rsidP="001877BF">
            <w:pPr>
              <w:ind w:left="57" w:right="57"/>
            </w:pPr>
            <w:r w:rsidRPr="00A139AF">
              <w:t>4d</w:t>
            </w:r>
          </w:p>
        </w:tc>
        <w:tc>
          <w:tcPr>
            <w:tcW w:w="7365" w:type="dxa"/>
            <w:vAlign w:val="center"/>
          </w:tcPr>
          <w:p w14:paraId="061D402B" w14:textId="77777777" w:rsidR="009B2402" w:rsidRPr="009B2402" w:rsidRDefault="009B2402" w:rsidP="001877BF">
            <w:pPr>
              <w:ind w:left="57" w:right="57"/>
              <w:rPr>
                <w:color w:val="000000"/>
                <w:lang w:val="en-US"/>
              </w:rPr>
            </w:pPr>
            <w:r w:rsidRPr="009B2402">
              <w:rPr>
                <w:color w:val="000000"/>
                <w:lang w:val="en-US"/>
              </w:rPr>
              <w:t>GRSG considered documents GRSG-121-10 and ECE/TRANS/WP.29/GRSG/2021/6, proposals for amendments to UN Regulation No. 159, and requested the secretariat to submit ECE/TRANS/WP.29/GRSG/2021/6, as complemented by GRSG-121-10, as an official document to WP.29 and AC.1 for consideration and vote at their November 2021 sessions.</w:t>
            </w:r>
          </w:p>
        </w:tc>
      </w:tr>
      <w:tr w:rsidR="009B2402" w:rsidRPr="009B2402" w14:paraId="3380CBBE" w14:textId="77777777" w:rsidTr="001877BF">
        <w:tc>
          <w:tcPr>
            <w:tcW w:w="1129" w:type="dxa"/>
          </w:tcPr>
          <w:p w14:paraId="6EA31747" w14:textId="77777777" w:rsidR="009B2402" w:rsidRPr="00A139AF" w:rsidRDefault="009B2402" w:rsidP="001877BF">
            <w:pPr>
              <w:ind w:left="57" w:right="57"/>
            </w:pPr>
            <w:r w:rsidRPr="00A139AF">
              <w:t>9</w:t>
            </w:r>
          </w:p>
        </w:tc>
        <w:tc>
          <w:tcPr>
            <w:tcW w:w="1134" w:type="dxa"/>
          </w:tcPr>
          <w:p w14:paraId="01C0E3A7" w14:textId="77777777" w:rsidR="009B2402" w:rsidRPr="00A139AF" w:rsidRDefault="009B2402" w:rsidP="001877BF">
            <w:pPr>
              <w:ind w:left="57" w:right="57"/>
            </w:pPr>
            <w:r w:rsidRPr="00A139AF">
              <w:t>5bis</w:t>
            </w:r>
          </w:p>
        </w:tc>
        <w:tc>
          <w:tcPr>
            <w:tcW w:w="7365" w:type="dxa"/>
          </w:tcPr>
          <w:p w14:paraId="5FEA1DA9" w14:textId="77777777" w:rsidR="009B2402" w:rsidRPr="009B2402" w:rsidRDefault="009B2402" w:rsidP="001877BF">
            <w:pPr>
              <w:ind w:left="57" w:right="57"/>
              <w:rPr>
                <w:color w:val="000000"/>
                <w:lang w:val="en-US"/>
              </w:rPr>
            </w:pPr>
            <w:r w:rsidRPr="009B2402">
              <w:rPr>
                <w:lang w:val="en-US"/>
              </w:rPr>
              <w:t>GRSG considered and endorsed document GRSG-121-06 proposing a corrigendum to UN Regulation No. 55, requesting its submission as an official document for consideration at the October 2021 session of GRSG.</w:t>
            </w:r>
          </w:p>
        </w:tc>
      </w:tr>
      <w:tr w:rsidR="009B2402" w:rsidRPr="009B2402" w14:paraId="5E13BAB4" w14:textId="77777777" w:rsidTr="001877BF">
        <w:tc>
          <w:tcPr>
            <w:tcW w:w="1129" w:type="dxa"/>
            <w:tcBorders>
              <w:bottom w:val="single" w:sz="4" w:space="0" w:color="auto"/>
            </w:tcBorders>
          </w:tcPr>
          <w:p w14:paraId="6F14FF5A" w14:textId="77777777" w:rsidR="009B2402" w:rsidRPr="00A139AF" w:rsidRDefault="009B2402" w:rsidP="001877BF">
            <w:pPr>
              <w:ind w:left="57" w:right="57"/>
            </w:pPr>
            <w:r w:rsidRPr="00A139AF">
              <w:t>10</w:t>
            </w:r>
          </w:p>
        </w:tc>
        <w:tc>
          <w:tcPr>
            <w:tcW w:w="1134" w:type="dxa"/>
            <w:tcBorders>
              <w:bottom w:val="single" w:sz="4" w:space="0" w:color="auto"/>
            </w:tcBorders>
          </w:tcPr>
          <w:p w14:paraId="13951CE7" w14:textId="77777777" w:rsidR="009B2402" w:rsidRPr="00A139AF" w:rsidRDefault="009B2402" w:rsidP="001877BF">
            <w:pPr>
              <w:ind w:left="57" w:right="57"/>
            </w:pPr>
            <w:r w:rsidRPr="00A139AF">
              <w:t>6</w:t>
            </w:r>
          </w:p>
        </w:tc>
        <w:tc>
          <w:tcPr>
            <w:tcW w:w="7365" w:type="dxa"/>
            <w:tcBorders>
              <w:bottom w:val="single" w:sz="4" w:space="0" w:color="auto"/>
            </w:tcBorders>
            <w:vAlign w:val="center"/>
          </w:tcPr>
          <w:p w14:paraId="5A829179" w14:textId="77777777" w:rsidR="009B2402" w:rsidRPr="009B2402" w:rsidRDefault="009B2402" w:rsidP="001877BF">
            <w:pPr>
              <w:ind w:left="57" w:right="57"/>
              <w:rPr>
                <w:color w:val="000000"/>
                <w:lang w:val="en-US"/>
              </w:rPr>
            </w:pPr>
            <w:r w:rsidRPr="009B2402">
              <w:rPr>
                <w:color w:val="000000"/>
                <w:lang w:val="en-US"/>
              </w:rPr>
              <w:t>GRSG adopted ECE/TRANS/WP.29/GRSG/2021/15, proposal for supplement 3 to the 03 series of amendments to UN Regulation No. 58, and requested the secretariat to submit it as an official document to WP.29 and AC.1 for consideration and vote at their November 2021 sessions.</w:t>
            </w:r>
          </w:p>
        </w:tc>
      </w:tr>
      <w:tr w:rsidR="009B2402" w:rsidRPr="009B2402" w14:paraId="26F44270" w14:textId="77777777" w:rsidTr="001877BF">
        <w:tc>
          <w:tcPr>
            <w:tcW w:w="1129" w:type="dxa"/>
            <w:tcBorders>
              <w:bottom w:val="single" w:sz="4" w:space="0" w:color="auto"/>
            </w:tcBorders>
          </w:tcPr>
          <w:p w14:paraId="35EE6CE0" w14:textId="77777777" w:rsidR="009B2402" w:rsidRPr="00A139AF" w:rsidRDefault="009B2402" w:rsidP="001877BF">
            <w:pPr>
              <w:ind w:left="57" w:right="57"/>
              <w:rPr>
                <w:highlight w:val="yellow"/>
              </w:rPr>
            </w:pPr>
            <w:r w:rsidRPr="00A139AF">
              <w:t>11</w:t>
            </w:r>
          </w:p>
        </w:tc>
        <w:tc>
          <w:tcPr>
            <w:tcW w:w="1134" w:type="dxa"/>
            <w:tcBorders>
              <w:bottom w:val="single" w:sz="4" w:space="0" w:color="auto"/>
            </w:tcBorders>
          </w:tcPr>
          <w:p w14:paraId="16D38CEB" w14:textId="77777777" w:rsidR="009B2402" w:rsidRPr="00A139AF" w:rsidRDefault="009B2402" w:rsidP="001877BF">
            <w:pPr>
              <w:ind w:left="57" w:right="57"/>
              <w:rPr>
                <w:strike/>
                <w:highlight w:val="yellow"/>
              </w:rPr>
            </w:pPr>
            <w:r w:rsidRPr="00A139AF">
              <w:t>10a</w:t>
            </w:r>
          </w:p>
        </w:tc>
        <w:tc>
          <w:tcPr>
            <w:tcW w:w="7365" w:type="dxa"/>
            <w:tcBorders>
              <w:bottom w:val="single" w:sz="4" w:space="0" w:color="auto"/>
            </w:tcBorders>
            <w:vAlign w:val="center"/>
          </w:tcPr>
          <w:p w14:paraId="4CD1C80C" w14:textId="77777777" w:rsidR="009B2402" w:rsidRPr="009B2402" w:rsidRDefault="009B2402" w:rsidP="001877BF">
            <w:pPr>
              <w:ind w:left="57" w:right="57"/>
              <w:rPr>
                <w:strike/>
                <w:color w:val="000000"/>
                <w:highlight w:val="yellow"/>
                <w:lang w:val="en-US"/>
              </w:rPr>
            </w:pPr>
            <w:r w:rsidRPr="009B2402">
              <w:rPr>
                <w:color w:val="000000"/>
                <w:lang w:val="en-US"/>
              </w:rPr>
              <w:t xml:space="preserve">GRSG adopted ECE/TRANS/WP.29/GRSG/2021/11, a proposal for the 01 series of amendments to UN Regulation No. 116, as amended by </w:t>
            </w:r>
            <w:r w:rsidRPr="009B2402">
              <w:rPr>
                <w:lang w:val="en-US"/>
              </w:rPr>
              <w:t>GRSG-121-12 and in session (remove square brackets)</w:t>
            </w:r>
            <w:r w:rsidRPr="009B2402">
              <w:rPr>
                <w:color w:val="000000"/>
                <w:lang w:val="en-US"/>
              </w:rPr>
              <w:t>, and requested the secretariat to submit it as an official document to WP.29 and AC.1 for consideration and vote at their November 2021 sessions.</w:t>
            </w:r>
          </w:p>
        </w:tc>
      </w:tr>
      <w:tr w:rsidR="009B2402" w:rsidRPr="009B2402" w14:paraId="507A967A" w14:textId="77777777" w:rsidTr="001877BF">
        <w:tc>
          <w:tcPr>
            <w:tcW w:w="1129" w:type="dxa"/>
            <w:tcBorders>
              <w:top w:val="single" w:sz="4" w:space="0" w:color="auto"/>
            </w:tcBorders>
          </w:tcPr>
          <w:p w14:paraId="03A58082" w14:textId="77777777" w:rsidR="009B2402" w:rsidRPr="00A139AF" w:rsidRDefault="009B2402" w:rsidP="001877BF">
            <w:pPr>
              <w:ind w:left="57" w:right="57"/>
            </w:pPr>
            <w:r w:rsidRPr="00A139AF">
              <w:lastRenderedPageBreak/>
              <w:t>12</w:t>
            </w:r>
          </w:p>
        </w:tc>
        <w:tc>
          <w:tcPr>
            <w:tcW w:w="1134" w:type="dxa"/>
            <w:tcBorders>
              <w:top w:val="single" w:sz="4" w:space="0" w:color="auto"/>
            </w:tcBorders>
          </w:tcPr>
          <w:p w14:paraId="7F3FA914" w14:textId="77777777" w:rsidR="009B2402" w:rsidRPr="00A139AF" w:rsidRDefault="009B2402" w:rsidP="001877BF">
            <w:pPr>
              <w:ind w:left="57" w:right="57"/>
            </w:pPr>
            <w:r w:rsidRPr="00A139AF">
              <w:t>11</w:t>
            </w:r>
          </w:p>
        </w:tc>
        <w:tc>
          <w:tcPr>
            <w:tcW w:w="7365" w:type="dxa"/>
            <w:tcBorders>
              <w:top w:val="single" w:sz="4" w:space="0" w:color="auto"/>
            </w:tcBorders>
            <w:vAlign w:val="center"/>
          </w:tcPr>
          <w:p w14:paraId="48466AC3" w14:textId="77777777" w:rsidR="009B2402" w:rsidRPr="009B2402" w:rsidRDefault="009B2402" w:rsidP="001877BF">
            <w:pPr>
              <w:ind w:left="57" w:right="57"/>
              <w:rPr>
                <w:color w:val="000000"/>
                <w:lang w:val="en-US"/>
              </w:rPr>
            </w:pPr>
            <w:r w:rsidRPr="009B2402">
              <w:rPr>
                <w:color w:val="000000"/>
                <w:lang w:val="en-US"/>
              </w:rPr>
              <w:t xml:space="preserve">GRSG adopted ECE/TRANS/WP.29/GRSG/2021/12, a proposal for the 02 series of amendments to UN Regulation No. 125, as amended by </w:t>
            </w:r>
            <w:r w:rsidRPr="009B2402">
              <w:rPr>
                <w:lang w:val="en-US"/>
              </w:rPr>
              <w:t>GRSG-121-15 and in session (remove square brackets in paras. 12.1.-12.4.</w:t>
            </w:r>
            <w:proofErr w:type="gramStart"/>
            <w:r w:rsidRPr="009B2402">
              <w:rPr>
                <w:lang w:val="en-US"/>
              </w:rPr>
              <w:t>)</w:t>
            </w:r>
            <w:r w:rsidRPr="009B2402">
              <w:rPr>
                <w:color w:val="000000"/>
                <w:lang w:val="en-US"/>
              </w:rPr>
              <w:t>, and</w:t>
            </w:r>
            <w:proofErr w:type="gramEnd"/>
            <w:r w:rsidRPr="009B2402">
              <w:rPr>
                <w:color w:val="000000"/>
                <w:lang w:val="en-US"/>
              </w:rPr>
              <w:t xml:space="preserve"> requested the secretariat to submit it as an official document to WP.29 and AC.1 for consideration and vote at their November 2021 sessions.</w:t>
            </w:r>
          </w:p>
        </w:tc>
      </w:tr>
      <w:tr w:rsidR="009B2402" w:rsidRPr="009B2402" w14:paraId="020DE39D" w14:textId="77777777" w:rsidTr="001877BF">
        <w:tc>
          <w:tcPr>
            <w:tcW w:w="1129" w:type="dxa"/>
          </w:tcPr>
          <w:p w14:paraId="09EBA5C8" w14:textId="77777777" w:rsidR="009B2402" w:rsidRPr="00A139AF" w:rsidRDefault="009B2402" w:rsidP="001877BF">
            <w:pPr>
              <w:ind w:left="57" w:right="57"/>
            </w:pPr>
            <w:r w:rsidRPr="00A139AF">
              <w:t>13</w:t>
            </w:r>
          </w:p>
        </w:tc>
        <w:tc>
          <w:tcPr>
            <w:tcW w:w="1134" w:type="dxa"/>
          </w:tcPr>
          <w:p w14:paraId="3043ACDE" w14:textId="77777777" w:rsidR="009B2402" w:rsidRPr="00A139AF" w:rsidRDefault="009B2402" w:rsidP="001877BF">
            <w:pPr>
              <w:ind w:left="57" w:right="57"/>
            </w:pPr>
            <w:r w:rsidRPr="00A139AF">
              <w:t>11</w:t>
            </w:r>
          </w:p>
        </w:tc>
        <w:tc>
          <w:tcPr>
            <w:tcW w:w="7365" w:type="dxa"/>
            <w:vAlign w:val="center"/>
          </w:tcPr>
          <w:p w14:paraId="2F4B97DE" w14:textId="77777777" w:rsidR="009B2402" w:rsidRPr="009B2402" w:rsidRDefault="009B2402" w:rsidP="001877BF">
            <w:pPr>
              <w:ind w:left="57" w:right="57"/>
              <w:rPr>
                <w:color w:val="000000"/>
                <w:highlight w:val="yellow"/>
                <w:lang w:val="en-US"/>
              </w:rPr>
            </w:pPr>
            <w:r w:rsidRPr="009B2402">
              <w:rPr>
                <w:color w:val="000000"/>
                <w:lang w:val="en-US"/>
              </w:rPr>
              <w:t>GRSG decided to resume discussions on the proposal for amendments to UN Regulation No. 125 (ECE/TRANS/WP.29/GRSG/2021/13), related to extending the scope of the Regulation to include additional categories of vehicles, at its October 2021 session.</w:t>
            </w:r>
          </w:p>
        </w:tc>
      </w:tr>
      <w:tr w:rsidR="009B2402" w:rsidRPr="009B2402" w14:paraId="073B194D" w14:textId="77777777" w:rsidTr="001877BF">
        <w:tc>
          <w:tcPr>
            <w:tcW w:w="1129" w:type="dxa"/>
          </w:tcPr>
          <w:p w14:paraId="69E1A7D8" w14:textId="77777777" w:rsidR="009B2402" w:rsidRPr="00A139AF" w:rsidRDefault="009B2402" w:rsidP="001877BF">
            <w:pPr>
              <w:ind w:left="57" w:right="57"/>
            </w:pPr>
            <w:r w:rsidRPr="00A139AF">
              <w:t>14</w:t>
            </w:r>
          </w:p>
        </w:tc>
        <w:tc>
          <w:tcPr>
            <w:tcW w:w="1134" w:type="dxa"/>
          </w:tcPr>
          <w:p w14:paraId="10F0F0F3" w14:textId="77777777" w:rsidR="009B2402" w:rsidRPr="00A139AF" w:rsidRDefault="009B2402" w:rsidP="001877BF">
            <w:pPr>
              <w:ind w:left="57" w:right="57"/>
            </w:pPr>
            <w:r w:rsidRPr="00A139AF">
              <w:t>11</w:t>
            </w:r>
          </w:p>
        </w:tc>
        <w:tc>
          <w:tcPr>
            <w:tcW w:w="7365" w:type="dxa"/>
            <w:vAlign w:val="center"/>
          </w:tcPr>
          <w:p w14:paraId="06585ED7" w14:textId="77777777" w:rsidR="009B2402" w:rsidRPr="009B2402" w:rsidRDefault="009B2402" w:rsidP="001877BF">
            <w:pPr>
              <w:ind w:left="57" w:right="57"/>
              <w:rPr>
                <w:color w:val="000000"/>
                <w:lang w:val="en-US"/>
              </w:rPr>
            </w:pPr>
            <w:r w:rsidRPr="009B2402">
              <w:rPr>
                <w:color w:val="000000"/>
                <w:lang w:val="en-US"/>
              </w:rPr>
              <w:t>GRSG adopted GRSG-121-24/Rev.2, the Terms of Reference of the IWG on Field of Vision Assistance (FVA), with the mandate of the group envisaged until April 2023.</w:t>
            </w:r>
          </w:p>
        </w:tc>
      </w:tr>
      <w:tr w:rsidR="009B2402" w:rsidRPr="009B2402" w14:paraId="6B774ED8" w14:textId="77777777" w:rsidTr="001877BF">
        <w:tc>
          <w:tcPr>
            <w:tcW w:w="1129" w:type="dxa"/>
          </w:tcPr>
          <w:p w14:paraId="0146657C" w14:textId="77777777" w:rsidR="009B2402" w:rsidRPr="00A139AF" w:rsidRDefault="009B2402" w:rsidP="001877BF">
            <w:pPr>
              <w:ind w:left="57" w:right="57"/>
            </w:pPr>
            <w:r w:rsidRPr="00A139AF">
              <w:t>15</w:t>
            </w:r>
          </w:p>
        </w:tc>
        <w:tc>
          <w:tcPr>
            <w:tcW w:w="1134" w:type="dxa"/>
          </w:tcPr>
          <w:p w14:paraId="04AFF69B" w14:textId="77777777" w:rsidR="009B2402" w:rsidRPr="00A139AF" w:rsidRDefault="009B2402" w:rsidP="001877BF">
            <w:pPr>
              <w:ind w:left="57" w:right="57"/>
            </w:pPr>
            <w:r w:rsidRPr="00A139AF">
              <w:t>8a</w:t>
            </w:r>
          </w:p>
        </w:tc>
        <w:tc>
          <w:tcPr>
            <w:tcW w:w="7365" w:type="dxa"/>
            <w:vAlign w:val="center"/>
          </w:tcPr>
          <w:p w14:paraId="6D944065" w14:textId="77777777" w:rsidR="009B2402" w:rsidRPr="009B2402" w:rsidRDefault="009B2402" w:rsidP="001877BF">
            <w:pPr>
              <w:ind w:left="57" w:right="57"/>
              <w:rPr>
                <w:color w:val="000000"/>
                <w:lang w:val="en-US"/>
              </w:rPr>
            </w:pPr>
            <w:r w:rsidRPr="009B2402">
              <w:rPr>
                <w:color w:val="000000"/>
                <w:lang w:val="en-US"/>
              </w:rPr>
              <w:t xml:space="preserve">GRSG adopted ECE/TRANS/WP.29/GRSG/2021/08, a proposal for the 04 series of amendments to UN Regulation No. 67, as amended </w:t>
            </w:r>
            <w:r w:rsidRPr="009B2402">
              <w:rPr>
                <w:lang w:val="en-US"/>
              </w:rPr>
              <w:t>during the session</w:t>
            </w:r>
            <w:r w:rsidRPr="009B2402">
              <w:rPr>
                <w:color w:val="000000"/>
                <w:lang w:val="en-US"/>
              </w:rPr>
              <w:t>, and requested the secretariat to submit it as an official document to WP.29 and AC.1 for consideration and vote at their November 2021 sessions.</w:t>
            </w:r>
          </w:p>
        </w:tc>
      </w:tr>
      <w:tr w:rsidR="009B2402" w:rsidRPr="009B2402" w14:paraId="068958F2" w14:textId="77777777" w:rsidTr="001877BF">
        <w:tc>
          <w:tcPr>
            <w:tcW w:w="1129" w:type="dxa"/>
          </w:tcPr>
          <w:p w14:paraId="5B18A17D" w14:textId="77777777" w:rsidR="009B2402" w:rsidRPr="00A139AF" w:rsidRDefault="009B2402" w:rsidP="001877BF">
            <w:pPr>
              <w:ind w:left="57" w:right="57"/>
            </w:pPr>
            <w:r w:rsidRPr="00A139AF">
              <w:t>16</w:t>
            </w:r>
          </w:p>
        </w:tc>
        <w:tc>
          <w:tcPr>
            <w:tcW w:w="1134" w:type="dxa"/>
          </w:tcPr>
          <w:p w14:paraId="5AF81D56" w14:textId="77777777" w:rsidR="009B2402" w:rsidRPr="00A139AF" w:rsidRDefault="009B2402" w:rsidP="001877BF">
            <w:pPr>
              <w:ind w:left="57" w:right="57"/>
            </w:pPr>
            <w:r w:rsidRPr="00A139AF">
              <w:t>8b</w:t>
            </w:r>
          </w:p>
        </w:tc>
        <w:tc>
          <w:tcPr>
            <w:tcW w:w="7365" w:type="dxa"/>
            <w:vAlign w:val="center"/>
          </w:tcPr>
          <w:p w14:paraId="7B8A5FC7" w14:textId="77777777" w:rsidR="009B2402" w:rsidRPr="009B2402" w:rsidRDefault="009B2402" w:rsidP="001877BF">
            <w:pPr>
              <w:ind w:left="57" w:right="57"/>
              <w:rPr>
                <w:color w:val="000000"/>
                <w:lang w:val="en-US"/>
              </w:rPr>
            </w:pPr>
            <w:r w:rsidRPr="009B2402">
              <w:rPr>
                <w:color w:val="000000"/>
                <w:lang w:val="en-US"/>
              </w:rPr>
              <w:t xml:space="preserve">GRSG adopted ECE/TRANS/WP.29/GRSG/2021/09, a proposal for the 05 series of amendments to UN Regulation No. 110, as amended </w:t>
            </w:r>
            <w:r w:rsidRPr="009B2402">
              <w:rPr>
                <w:lang w:val="en-US"/>
              </w:rPr>
              <w:t>during the session</w:t>
            </w:r>
            <w:r w:rsidRPr="009B2402">
              <w:rPr>
                <w:color w:val="000000"/>
                <w:lang w:val="en-US"/>
              </w:rPr>
              <w:t>, and requested the secretariat to submit it as an official document to WP.29 and AC.1 for consideration and vote at their November 2021 sessions.</w:t>
            </w:r>
          </w:p>
        </w:tc>
      </w:tr>
      <w:tr w:rsidR="009B2402" w:rsidRPr="009B2402" w14:paraId="436C37A2" w14:textId="77777777" w:rsidTr="001877BF">
        <w:tc>
          <w:tcPr>
            <w:tcW w:w="1129" w:type="dxa"/>
          </w:tcPr>
          <w:p w14:paraId="5E25F4EF" w14:textId="77777777" w:rsidR="009B2402" w:rsidRPr="00A139AF" w:rsidRDefault="009B2402" w:rsidP="001877BF">
            <w:pPr>
              <w:ind w:left="57" w:right="57"/>
            </w:pPr>
            <w:r w:rsidRPr="00A139AF">
              <w:t>17</w:t>
            </w:r>
          </w:p>
        </w:tc>
        <w:tc>
          <w:tcPr>
            <w:tcW w:w="1134" w:type="dxa"/>
          </w:tcPr>
          <w:p w14:paraId="7132576D" w14:textId="77777777" w:rsidR="009B2402" w:rsidRPr="00A139AF" w:rsidRDefault="009B2402" w:rsidP="001877BF">
            <w:pPr>
              <w:ind w:left="57" w:right="57"/>
            </w:pPr>
            <w:r w:rsidRPr="00A139AF">
              <w:t>8b</w:t>
            </w:r>
          </w:p>
        </w:tc>
        <w:tc>
          <w:tcPr>
            <w:tcW w:w="7365" w:type="dxa"/>
            <w:vAlign w:val="center"/>
          </w:tcPr>
          <w:p w14:paraId="3350F24D" w14:textId="77777777" w:rsidR="009B2402" w:rsidRPr="009B2402" w:rsidRDefault="009B2402" w:rsidP="001877BF">
            <w:pPr>
              <w:ind w:left="57" w:right="57"/>
              <w:rPr>
                <w:color w:val="000000"/>
                <w:lang w:val="en-US"/>
              </w:rPr>
            </w:pPr>
            <w:r w:rsidRPr="009B2402">
              <w:rPr>
                <w:color w:val="000000"/>
                <w:lang w:val="en-US"/>
              </w:rPr>
              <w:t xml:space="preserve">GRSG adopted ECE/TRANS/WP.29/GRSG/2021/10, a proposal for supplement 3 to the 04 series of amendments to UN Regulation No. 110, as amended by GRSG-121-22 and </w:t>
            </w:r>
            <w:r w:rsidRPr="009B2402">
              <w:rPr>
                <w:lang w:val="en-US"/>
              </w:rPr>
              <w:t>in  session</w:t>
            </w:r>
            <w:r w:rsidRPr="009B2402">
              <w:rPr>
                <w:color w:val="000000"/>
                <w:lang w:val="en-US"/>
              </w:rPr>
              <w:t>, and requested the secretariat to submit it as an official document to WP.29 and AC.1 for consideration and vote at their November 2021 sessions.</w:t>
            </w:r>
          </w:p>
        </w:tc>
      </w:tr>
      <w:tr w:rsidR="009B2402" w:rsidRPr="009B2402" w14:paraId="3715804A" w14:textId="77777777" w:rsidTr="001877BF">
        <w:tc>
          <w:tcPr>
            <w:tcW w:w="1129" w:type="dxa"/>
          </w:tcPr>
          <w:p w14:paraId="299F1C84" w14:textId="77777777" w:rsidR="009B2402" w:rsidRPr="00A139AF" w:rsidRDefault="009B2402" w:rsidP="001877BF">
            <w:pPr>
              <w:ind w:left="57" w:right="57"/>
            </w:pPr>
            <w:r w:rsidRPr="00A139AF">
              <w:t>18</w:t>
            </w:r>
          </w:p>
        </w:tc>
        <w:tc>
          <w:tcPr>
            <w:tcW w:w="1134" w:type="dxa"/>
          </w:tcPr>
          <w:p w14:paraId="5815C58D" w14:textId="77777777" w:rsidR="009B2402" w:rsidRPr="00A139AF" w:rsidRDefault="009B2402" w:rsidP="001877BF">
            <w:pPr>
              <w:ind w:left="57" w:right="57"/>
            </w:pPr>
            <w:r w:rsidRPr="00A139AF">
              <w:t>14</w:t>
            </w:r>
          </w:p>
        </w:tc>
        <w:tc>
          <w:tcPr>
            <w:tcW w:w="7365" w:type="dxa"/>
            <w:vAlign w:val="center"/>
          </w:tcPr>
          <w:p w14:paraId="564884A5" w14:textId="77777777" w:rsidR="009B2402" w:rsidRPr="009B2402" w:rsidRDefault="009B2402" w:rsidP="001877BF">
            <w:pPr>
              <w:ind w:left="57" w:right="57"/>
              <w:rPr>
                <w:color w:val="000000"/>
                <w:lang w:val="en-US"/>
              </w:rPr>
            </w:pPr>
            <w:r w:rsidRPr="009B2402">
              <w:rPr>
                <w:color w:val="000000"/>
                <w:lang w:val="en-US"/>
              </w:rPr>
              <w:t xml:space="preserve">GRSG adopted ECE/TRANS/WP.29/GRSG/2021/14, a proposal for amendments to the Consolidated Resolution R.E.3, as amended by GRSG-121-30 and </w:t>
            </w:r>
            <w:r w:rsidRPr="009B2402">
              <w:rPr>
                <w:lang w:val="en-US"/>
              </w:rPr>
              <w:t>in session</w:t>
            </w:r>
            <w:r w:rsidRPr="009B2402">
              <w:rPr>
                <w:color w:val="000000"/>
                <w:lang w:val="en-US"/>
              </w:rPr>
              <w:t>, and requested the secretariat to submit it as an official document to WP.29 for consideration and vote at its November 2021 sessions.</w:t>
            </w:r>
          </w:p>
        </w:tc>
      </w:tr>
      <w:tr w:rsidR="009B2402" w:rsidRPr="009B2402" w14:paraId="48B58014" w14:textId="77777777" w:rsidTr="001877BF">
        <w:tc>
          <w:tcPr>
            <w:tcW w:w="1129" w:type="dxa"/>
          </w:tcPr>
          <w:p w14:paraId="4EE76243" w14:textId="77777777" w:rsidR="009B2402" w:rsidRPr="00A139AF" w:rsidRDefault="009B2402" w:rsidP="001877BF">
            <w:pPr>
              <w:ind w:left="57" w:right="57"/>
            </w:pPr>
            <w:r w:rsidRPr="00A139AF">
              <w:t>19</w:t>
            </w:r>
          </w:p>
        </w:tc>
        <w:tc>
          <w:tcPr>
            <w:tcW w:w="1134" w:type="dxa"/>
          </w:tcPr>
          <w:p w14:paraId="1DB173D7" w14:textId="77777777" w:rsidR="009B2402" w:rsidRPr="00A139AF" w:rsidRDefault="009B2402" w:rsidP="001877BF">
            <w:pPr>
              <w:ind w:left="57" w:right="57"/>
            </w:pPr>
            <w:r w:rsidRPr="00A139AF">
              <w:t>5</w:t>
            </w:r>
          </w:p>
        </w:tc>
        <w:tc>
          <w:tcPr>
            <w:tcW w:w="7365" w:type="dxa"/>
            <w:vAlign w:val="center"/>
          </w:tcPr>
          <w:p w14:paraId="3BB5CE3B" w14:textId="77777777" w:rsidR="009B2402" w:rsidRPr="009B2402" w:rsidRDefault="009B2402" w:rsidP="001877BF">
            <w:pPr>
              <w:ind w:left="57" w:right="57"/>
              <w:rPr>
                <w:color w:val="000000"/>
                <w:lang w:val="en-US"/>
              </w:rPr>
            </w:pPr>
            <w:r w:rsidRPr="009B2402">
              <w:rPr>
                <w:lang w:val="en-US"/>
              </w:rPr>
              <w:t>GRSG considered documents proposing amendments to UN Regulation No. 39 (</w:t>
            </w:r>
            <w:r w:rsidRPr="009B2402">
              <w:rPr>
                <w:color w:val="000000"/>
                <w:lang w:val="en-US"/>
              </w:rPr>
              <w:t xml:space="preserve">ECE/TRANS/WP.29/GRSG/2021/7, GRSG-121-21, 29 and </w:t>
            </w:r>
            <w:r w:rsidRPr="009B2402">
              <w:rPr>
                <w:lang w:val="en-US"/>
              </w:rPr>
              <w:t>35), and decided to resume consideration of the proposal based on an updated version, with the aim of including L category vehicles, at the October 2021 session of GRSG.</w:t>
            </w:r>
          </w:p>
        </w:tc>
      </w:tr>
      <w:tr w:rsidR="009B2402" w:rsidRPr="009B2402" w14:paraId="2567054C" w14:textId="77777777" w:rsidTr="001877BF">
        <w:tc>
          <w:tcPr>
            <w:tcW w:w="1129" w:type="dxa"/>
          </w:tcPr>
          <w:p w14:paraId="75FF6684" w14:textId="77777777" w:rsidR="009B2402" w:rsidRPr="00A139AF" w:rsidRDefault="009B2402" w:rsidP="001877BF">
            <w:pPr>
              <w:ind w:left="57" w:right="57"/>
              <w:rPr>
                <w:highlight w:val="yellow"/>
              </w:rPr>
            </w:pPr>
            <w:r w:rsidRPr="00A139AF">
              <w:t>20</w:t>
            </w:r>
          </w:p>
        </w:tc>
        <w:tc>
          <w:tcPr>
            <w:tcW w:w="1134" w:type="dxa"/>
          </w:tcPr>
          <w:p w14:paraId="620CBB54" w14:textId="77777777" w:rsidR="009B2402" w:rsidRPr="00A139AF" w:rsidRDefault="009B2402" w:rsidP="001877BF">
            <w:pPr>
              <w:ind w:left="57" w:right="57"/>
              <w:rPr>
                <w:highlight w:val="yellow"/>
              </w:rPr>
            </w:pPr>
            <w:r w:rsidRPr="00A139AF">
              <w:t>5bis</w:t>
            </w:r>
          </w:p>
        </w:tc>
        <w:tc>
          <w:tcPr>
            <w:tcW w:w="7365" w:type="dxa"/>
            <w:vAlign w:val="center"/>
          </w:tcPr>
          <w:p w14:paraId="1D7B7C94" w14:textId="77777777" w:rsidR="009B2402" w:rsidRPr="009B2402" w:rsidRDefault="009B2402" w:rsidP="001877BF">
            <w:pPr>
              <w:ind w:left="57" w:right="57"/>
              <w:rPr>
                <w:color w:val="000000"/>
                <w:highlight w:val="yellow"/>
                <w:lang w:val="en-US"/>
              </w:rPr>
            </w:pPr>
            <w:r w:rsidRPr="009B2402">
              <w:rPr>
                <w:lang w:val="en-US"/>
              </w:rPr>
              <w:t xml:space="preserve">GRSG considered document GRSG-121-42, proposal for Supplement 10 to the 01 series and 02 to the 02 series of amendments to UN Regulation No. 55, </w:t>
            </w:r>
            <w:r w:rsidRPr="009B2402">
              <w:rPr>
                <w:color w:val="000000"/>
                <w:lang w:val="en-US"/>
              </w:rPr>
              <w:t>and requested the secretariat to submit it as an official document to WP.29 and AC.1 for consideration and vote at its November 2021 sessions, with prior reconfirmation at the October 2021 session of GRSG.</w:t>
            </w:r>
          </w:p>
        </w:tc>
      </w:tr>
      <w:tr w:rsidR="009B2402" w:rsidRPr="009B2402" w14:paraId="7943BD80" w14:textId="77777777" w:rsidTr="001877BF">
        <w:tc>
          <w:tcPr>
            <w:tcW w:w="1129" w:type="dxa"/>
          </w:tcPr>
          <w:p w14:paraId="7C42EBAE" w14:textId="77777777" w:rsidR="009B2402" w:rsidRPr="00A139AF" w:rsidRDefault="009B2402" w:rsidP="001877BF">
            <w:pPr>
              <w:ind w:left="57" w:right="57"/>
              <w:rPr>
                <w:highlight w:val="yellow"/>
              </w:rPr>
            </w:pPr>
            <w:r w:rsidRPr="00A139AF">
              <w:t>21</w:t>
            </w:r>
          </w:p>
        </w:tc>
        <w:tc>
          <w:tcPr>
            <w:tcW w:w="1134" w:type="dxa"/>
          </w:tcPr>
          <w:p w14:paraId="2E585F75" w14:textId="77777777" w:rsidR="009B2402" w:rsidRPr="00A139AF" w:rsidRDefault="009B2402" w:rsidP="001877BF">
            <w:pPr>
              <w:ind w:left="57" w:right="57"/>
              <w:rPr>
                <w:highlight w:val="yellow"/>
              </w:rPr>
            </w:pPr>
            <w:r w:rsidRPr="00A139AF">
              <w:t>10b, c &amp; d</w:t>
            </w:r>
          </w:p>
        </w:tc>
        <w:tc>
          <w:tcPr>
            <w:tcW w:w="7365" w:type="dxa"/>
            <w:vAlign w:val="center"/>
          </w:tcPr>
          <w:p w14:paraId="0F52DF0D" w14:textId="77777777" w:rsidR="009B2402" w:rsidRPr="009B2402" w:rsidRDefault="009B2402" w:rsidP="001877BF">
            <w:pPr>
              <w:ind w:left="57" w:right="57"/>
              <w:rPr>
                <w:color w:val="000000"/>
                <w:highlight w:val="yellow"/>
                <w:lang w:val="en-US"/>
              </w:rPr>
            </w:pPr>
            <w:r w:rsidRPr="009B2402">
              <w:rPr>
                <w:color w:val="000000"/>
                <w:lang w:val="en-US"/>
              </w:rPr>
              <w:t xml:space="preserve">GRSG requested the secretariat to issue documents </w:t>
            </w:r>
            <w:r w:rsidRPr="009B2402">
              <w:rPr>
                <w:lang w:val="en-US"/>
              </w:rPr>
              <w:t>GRSG-121-37, GRSG-121-38 and GRSG-121-39, proposing supplements to UN Regulations Nos. 161, 162 and 163, respectively, as official documents for the October 2021 session of GRSG, pending further consultations on their content among experts.</w:t>
            </w:r>
          </w:p>
        </w:tc>
      </w:tr>
      <w:tr w:rsidR="009B2402" w:rsidRPr="009B2402" w14:paraId="540F5D39" w14:textId="77777777" w:rsidTr="001877BF">
        <w:trPr>
          <w:trHeight w:val="555"/>
        </w:trPr>
        <w:tc>
          <w:tcPr>
            <w:tcW w:w="1129" w:type="dxa"/>
          </w:tcPr>
          <w:p w14:paraId="36C9D827" w14:textId="77777777" w:rsidR="009B2402" w:rsidRPr="00A139AF" w:rsidRDefault="009B2402" w:rsidP="001877BF">
            <w:pPr>
              <w:ind w:left="57" w:right="57"/>
              <w:rPr>
                <w:highlight w:val="yellow"/>
              </w:rPr>
            </w:pPr>
            <w:r w:rsidRPr="00A139AF">
              <w:t>22</w:t>
            </w:r>
          </w:p>
        </w:tc>
        <w:tc>
          <w:tcPr>
            <w:tcW w:w="1134" w:type="dxa"/>
          </w:tcPr>
          <w:p w14:paraId="7876255C" w14:textId="77777777" w:rsidR="009B2402" w:rsidRPr="00A139AF" w:rsidRDefault="009B2402" w:rsidP="001877BF">
            <w:pPr>
              <w:ind w:left="57" w:right="57"/>
              <w:rPr>
                <w:highlight w:val="yellow"/>
              </w:rPr>
            </w:pPr>
            <w:r w:rsidRPr="00A139AF">
              <w:t>7</w:t>
            </w:r>
          </w:p>
        </w:tc>
        <w:tc>
          <w:tcPr>
            <w:tcW w:w="7365" w:type="dxa"/>
            <w:vAlign w:val="center"/>
          </w:tcPr>
          <w:p w14:paraId="6784286A" w14:textId="77777777" w:rsidR="009B2402" w:rsidRPr="009B2402" w:rsidRDefault="009B2402" w:rsidP="001877BF">
            <w:pPr>
              <w:ind w:left="57" w:right="57"/>
              <w:rPr>
                <w:color w:val="000000"/>
                <w:highlight w:val="yellow"/>
                <w:lang w:val="en-US"/>
              </w:rPr>
            </w:pPr>
            <w:r w:rsidRPr="009B2402">
              <w:rPr>
                <w:color w:val="000000"/>
                <w:lang w:val="en-US"/>
              </w:rPr>
              <w:t xml:space="preserve">GRSG considered the proposal for amendments to UN Regulation No. 66 </w:t>
            </w:r>
            <w:r w:rsidRPr="009B2402">
              <w:rPr>
                <w:lang w:val="en-US"/>
              </w:rPr>
              <w:t>(</w:t>
            </w:r>
            <w:r w:rsidRPr="009B2402">
              <w:rPr>
                <w:color w:val="000000"/>
                <w:lang w:val="en-US"/>
              </w:rPr>
              <w:t>ECE/TRANS/WP.29/GRSG/2021/22 as amended by GRSG-121-31</w:t>
            </w:r>
            <w:r w:rsidRPr="009B2402">
              <w:rPr>
                <w:lang w:val="en-US"/>
              </w:rPr>
              <w:t>), and decided to revisit the proposal based on a revised version, pending consultations among experts, at its October 2021 session.</w:t>
            </w:r>
          </w:p>
        </w:tc>
      </w:tr>
      <w:tr w:rsidR="009B2402" w:rsidRPr="009B2402" w14:paraId="0D8518BD" w14:textId="77777777" w:rsidTr="001877BF">
        <w:trPr>
          <w:trHeight w:val="554"/>
        </w:trPr>
        <w:tc>
          <w:tcPr>
            <w:tcW w:w="1129" w:type="dxa"/>
          </w:tcPr>
          <w:p w14:paraId="6C783111" w14:textId="77777777" w:rsidR="009B2402" w:rsidRPr="00A139AF" w:rsidRDefault="009B2402" w:rsidP="001877BF">
            <w:pPr>
              <w:ind w:left="57" w:right="57"/>
              <w:rPr>
                <w:highlight w:val="yellow"/>
              </w:rPr>
            </w:pPr>
            <w:r w:rsidRPr="00A139AF">
              <w:t>23</w:t>
            </w:r>
          </w:p>
        </w:tc>
        <w:tc>
          <w:tcPr>
            <w:tcW w:w="1134" w:type="dxa"/>
          </w:tcPr>
          <w:p w14:paraId="59FF3F74" w14:textId="77777777" w:rsidR="009B2402" w:rsidRPr="00A139AF" w:rsidRDefault="009B2402" w:rsidP="001877BF">
            <w:pPr>
              <w:ind w:left="57" w:right="57"/>
              <w:rPr>
                <w:highlight w:val="yellow"/>
              </w:rPr>
            </w:pPr>
            <w:r w:rsidRPr="00A139AF">
              <w:t>16c</w:t>
            </w:r>
          </w:p>
        </w:tc>
        <w:tc>
          <w:tcPr>
            <w:tcW w:w="7365" w:type="dxa"/>
            <w:vAlign w:val="center"/>
          </w:tcPr>
          <w:p w14:paraId="30321CBC" w14:textId="77777777" w:rsidR="009B2402" w:rsidRPr="009B2402" w:rsidRDefault="009B2402" w:rsidP="001877BF">
            <w:pPr>
              <w:ind w:left="57" w:right="57"/>
              <w:rPr>
                <w:color w:val="000000"/>
                <w:highlight w:val="yellow"/>
                <w:lang w:val="en-US"/>
              </w:rPr>
            </w:pPr>
            <w:r w:rsidRPr="009B2402">
              <w:rPr>
                <w:lang w:val="en-US"/>
              </w:rPr>
              <w:t>GRSG considered document GRSG-121-41, proposing amendments to UN Regulation No. 34, and requested its submission as an official document for consideration at the October 2021 session of GRSG.</w:t>
            </w:r>
          </w:p>
        </w:tc>
      </w:tr>
      <w:tr w:rsidR="009B2402" w:rsidRPr="009B2402" w14:paraId="1821202F" w14:textId="77777777" w:rsidTr="001877BF">
        <w:tc>
          <w:tcPr>
            <w:tcW w:w="1129" w:type="dxa"/>
          </w:tcPr>
          <w:p w14:paraId="4612C63A" w14:textId="77777777" w:rsidR="009B2402" w:rsidRPr="00A139AF" w:rsidRDefault="009B2402" w:rsidP="001877BF">
            <w:pPr>
              <w:ind w:left="57" w:right="57"/>
              <w:rPr>
                <w:highlight w:val="yellow"/>
              </w:rPr>
            </w:pPr>
            <w:r w:rsidRPr="00A139AF">
              <w:t>24</w:t>
            </w:r>
          </w:p>
        </w:tc>
        <w:tc>
          <w:tcPr>
            <w:tcW w:w="1134" w:type="dxa"/>
          </w:tcPr>
          <w:p w14:paraId="594B886B" w14:textId="77777777" w:rsidR="009B2402" w:rsidRPr="00A139AF" w:rsidRDefault="009B2402" w:rsidP="001877BF">
            <w:pPr>
              <w:ind w:left="57" w:right="57"/>
              <w:rPr>
                <w:highlight w:val="yellow"/>
              </w:rPr>
            </w:pPr>
            <w:r w:rsidRPr="00A139AF">
              <w:t>12</w:t>
            </w:r>
          </w:p>
        </w:tc>
        <w:tc>
          <w:tcPr>
            <w:tcW w:w="7365" w:type="dxa"/>
            <w:shd w:val="clear" w:color="auto" w:fill="auto"/>
            <w:vAlign w:val="center"/>
          </w:tcPr>
          <w:p w14:paraId="41BD598C" w14:textId="77777777" w:rsidR="009B2402" w:rsidRPr="009B2402" w:rsidRDefault="009B2402" w:rsidP="001877BF">
            <w:pPr>
              <w:ind w:left="57" w:right="57"/>
              <w:rPr>
                <w:color w:val="000000"/>
                <w:highlight w:val="yellow"/>
                <w:lang w:val="en-US"/>
              </w:rPr>
            </w:pPr>
            <w:r w:rsidRPr="009B2402">
              <w:rPr>
                <w:lang w:val="en-US"/>
              </w:rPr>
              <w:t>GRSG considered informal document GRSG-121-</w:t>
            </w:r>
            <w:proofErr w:type="gramStart"/>
            <w:r w:rsidRPr="009B2402">
              <w:rPr>
                <w:lang w:val="en-US"/>
              </w:rPr>
              <w:t>32, and</w:t>
            </w:r>
            <w:proofErr w:type="gramEnd"/>
            <w:r w:rsidRPr="009B2402">
              <w:rPr>
                <w:lang w:val="en-US"/>
              </w:rPr>
              <w:t xml:space="preserve"> agreed to forward it to the IWG on EDR/DSSAD.</w:t>
            </w:r>
          </w:p>
        </w:tc>
      </w:tr>
    </w:tbl>
    <w:p w14:paraId="49DC7A20" w14:textId="77777777" w:rsidR="009B2402" w:rsidRPr="009B2402" w:rsidRDefault="009B2402" w:rsidP="009B2402">
      <w:pPr>
        <w:pStyle w:val="SingleTxtG"/>
        <w:spacing w:before="240" w:after="0"/>
        <w:ind w:left="3969"/>
        <w:jc w:val="left"/>
        <w:rPr>
          <w:u w:val="single"/>
          <w:lang w:val="en-US"/>
        </w:rPr>
      </w:pPr>
      <w:r w:rsidRPr="009B2402">
        <w:rPr>
          <w:u w:val="single"/>
          <w:lang w:val="en-US"/>
        </w:rPr>
        <w:tab/>
      </w:r>
      <w:r w:rsidRPr="009B2402">
        <w:rPr>
          <w:u w:val="single"/>
          <w:lang w:val="en-US"/>
        </w:rPr>
        <w:tab/>
      </w:r>
      <w:r w:rsidRPr="009B2402">
        <w:rPr>
          <w:u w:val="single"/>
          <w:lang w:val="en-US"/>
        </w:rPr>
        <w:tab/>
      </w:r>
      <w:r w:rsidRPr="009B2402">
        <w:rPr>
          <w:u w:val="single"/>
          <w:lang w:val="en-US"/>
        </w:rPr>
        <w:tab/>
      </w:r>
    </w:p>
    <w:p w14:paraId="488B3C29" w14:textId="77777777" w:rsidR="00E12C5F" w:rsidRPr="00BF2C59" w:rsidRDefault="00E12C5F" w:rsidP="009B2402">
      <w:pPr>
        <w:ind w:right="708"/>
        <w:jc w:val="right"/>
        <w:rPr>
          <w:lang w:val="en-US"/>
        </w:rPr>
      </w:pPr>
    </w:p>
    <w:sectPr w:rsidR="00E12C5F" w:rsidRPr="00BF2C59" w:rsidSect="000908B9">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8DD4" w14:textId="77777777" w:rsidR="001877BF" w:rsidRPr="00A312BC" w:rsidRDefault="001877BF" w:rsidP="00A312BC"/>
  </w:endnote>
  <w:endnote w:type="continuationSeparator" w:id="0">
    <w:p w14:paraId="12EA0293" w14:textId="77777777" w:rsidR="001877BF" w:rsidRPr="00A312BC" w:rsidRDefault="001877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F315" w14:textId="226846D3" w:rsidR="001877BF" w:rsidRPr="000908B9" w:rsidRDefault="001877BF">
    <w:pPr>
      <w:pStyle w:val="a9"/>
    </w:pPr>
    <w:r w:rsidRPr="000908B9">
      <w:rPr>
        <w:b/>
        <w:sz w:val="18"/>
      </w:rPr>
      <w:fldChar w:fldCharType="begin"/>
    </w:r>
    <w:r w:rsidRPr="000908B9">
      <w:rPr>
        <w:b/>
        <w:sz w:val="18"/>
      </w:rPr>
      <w:instrText xml:space="preserve"> PAGE  \* MERGEFORMAT </w:instrText>
    </w:r>
    <w:r w:rsidRPr="000908B9">
      <w:rPr>
        <w:b/>
        <w:sz w:val="18"/>
      </w:rPr>
      <w:fldChar w:fldCharType="separate"/>
    </w:r>
    <w:r w:rsidRPr="000908B9">
      <w:rPr>
        <w:b/>
        <w:noProof/>
        <w:sz w:val="18"/>
      </w:rPr>
      <w:t>2</w:t>
    </w:r>
    <w:r w:rsidRPr="000908B9">
      <w:rPr>
        <w:b/>
        <w:sz w:val="18"/>
      </w:rPr>
      <w:fldChar w:fldCharType="end"/>
    </w:r>
    <w:r>
      <w:rPr>
        <w:b/>
        <w:sz w:val="18"/>
      </w:rPr>
      <w:tab/>
    </w:r>
    <w:r>
      <w:t>GE.21-05887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00D7" w14:textId="6CA8D483" w:rsidR="001877BF" w:rsidRPr="000908B9" w:rsidRDefault="001877BF" w:rsidP="000908B9">
    <w:pPr>
      <w:pStyle w:val="a9"/>
      <w:tabs>
        <w:tab w:val="clear" w:pos="9639"/>
        <w:tab w:val="right" w:pos="9638"/>
      </w:tabs>
      <w:rPr>
        <w:b/>
        <w:sz w:val="18"/>
      </w:rPr>
    </w:pPr>
    <w:r>
      <w:t>GE.21-05887</w:t>
    </w:r>
    <w:r>
      <w:tab/>
    </w:r>
    <w:r w:rsidRPr="000908B9">
      <w:rPr>
        <w:b/>
        <w:sz w:val="18"/>
      </w:rPr>
      <w:fldChar w:fldCharType="begin"/>
    </w:r>
    <w:r w:rsidRPr="000908B9">
      <w:rPr>
        <w:b/>
        <w:sz w:val="18"/>
      </w:rPr>
      <w:instrText xml:space="preserve"> PAGE  \* MERGEFORMAT </w:instrText>
    </w:r>
    <w:r w:rsidRPr="000908B9">
      <w:rPr>
        <w:b/>
        <w:sz w:val="18"/>
      </w:rPr>
      <w:fldChar w:fldCharType="separate"/>
    </w:r>
    <w:r w:rsidRPr="000908B9">
      <w:rPr>
        <w:b/>
        <w:noProof/>
        <w:sz w:val="18"/>
      </w:rPr>
      <w:t>3</w:t>
    </w:r>
    <w:r w:rsidRPr="000908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81E7" w14:textId="4E92D6D1" w:rsidR="001877BF" w:rsidRPr="000908B9" w:rsidRDefault="001877BF" w:rsidP="000908B9">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B86213B" wp14:editId="1BBBF8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21-05887  (R)</w:t>
    </w:r>
    <w:r>
      <w:rPr>
        <w:noProof/>
      </w:rPr>
      <w:drawing>
        <wp:anchor distT="0" distB="0" distL="114300" distR="114300" simplePos="0" relativeHeight="251659264" behindDoc="0" locked="0" layoutInCell="1" allowOverlap="1" wp14:anchorId="128DB637" wp14:editId="595639B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170521  </w:t>
    </w:r>
    <w:r w:rsidR="00A90B58">
      <w:rPr>
        <w:lang w:val="en-US"/>
      </w:rPr>
      <w:t>31</w:t>
    </w:r>
    <w:r>
      <w:rPr>
        <w:lang w:val="en-US"/>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7796" w14:textId="77777777" w:rsidR="001877BF" w:rsidRPr="001075E9" w:rsidRDefault="001877BF" w:rsidP="001075E9">
      <w:pPr>
        <w:tabs>
          <w:tab w:val="right" w:pos="2155"/>
        </w:tabs>
        <w:spacing w:after="80" w:line="240" w:lineRule="auto"/>
        <w:ind w:left="680"/>
        <w:rPr>
          <w:u w:val="single"/>
        </w:rPr>
      </w:pPr>
      <w:r>
        <w:rPr>
          <w:u w:val="single"/>
        </w:rPr>
        <w:tab/>
      </w:r>
    </w:p>
  </w:footnote>
  <w:footnote w:type="continuationSeparator" w:id="0">
    <w:p w14:paraId="3D6CD48C" w14:textId="77777777" w:rsidR="001877BF" w:rsidRDefault="001877B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FA56" w14:textId="612963D0" w:rsidR="001877BF" w:rsidRPr="000908B9" w:rsidRDefault="001877BF">
    <w:pPr>
      <w:pStyle w:val="a6"/>
    </w:pPr>
    <w:fldSimple w:instr=" TITLE  \* MERGEFORMAT ">
      <w:r w:rsidR="00C01C9D">
        <w:t>ECE/TRANS/WP.29/GRSG/100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F001" w14:textId="3922B96F" w:rsidR="001877BF" w:rsidRPr="000908B9" w:rsidRDefault="001877BF" w:rsidP="000908B9">
    <w:pPr>
      <w:pStyle w:val="a6"/>
      <w:jc w:val="right"/>
    </w:pPr>
    <w:fldSimple w:instr=" TITLE  \* MERGEFORMAT ">
      <w:r w:rsidR="00C01C9D">
        <w:t>ECE/TRANS/WP.29/GRSG/100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HTML"/>
      <w:lvlText w:val="%1."/>
      <w:lvlJc w:val="left"/>
      <w:pPr>
        <w:tabs>
          <w:tab w:val="num" w:pos="1492"/>
        </w:tabs>
        <w:ind w:left="1492" w:hanging="360"/>
      </w:pPr>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82"/>
    <w:rsid w:val="0001229A"/>
    <w:rsid w:val="00033EE1"/>
    <w:rsid w:val="00042B72"/>
    <w:rsid w:val="000558BD"/>
    <w:rsid w:val="00061E30"/>
    <w:rsid w:val="000908B9"/>
    <w:rsid w:val="00096F9D"/>
    <w:rsid w:val="000B1509"/>
    <w:rsid w:val="000B57E7"/>
    <w:rsid w:val="000B6373"/>
    <w:rsid w:val="000E4E5B"/>
    <w:rsid w:val="000F09DF"/>
    <w:rsid w:val="000F61B2"/>
    <w:rsid w:val="001075E9"/>
    <w:rsid w:val="00123E76"/>
    <w:rsid w:val="0014152F"/>
    <w:rsid w:val="00180183"/>
    <w:rsid w:val="0018024D"/>
    <w:rsid w:val="0018649F"/>
    <w:rsid w:val="001877BF"/>
    <w:rsid w:val="00190727"/>
    <w:rsid w:val="00192B7E"/>
    <w:rsid w:val="00196389"/>
    <w:rsid w:val="001B3EF6"/>
    <w:rsid w:val="001C7A89"/>
    <w:rsid w:val="0020537A"/>
    <w:rsid w:val="00236268"/>
    <w:rsid w:val="00255343"/>
    <w:rsid w:val="0027151D"/>
    <w:rsid w:val="00272982"/>
    <w:rsid w:val="002A2EFC"/>
    <w:rsid w:val="002B0106"/>
    <w:rsid w:val="002B74B1"/>
    <w:rsid w:val="002C0E18"/>
    <w:rsid w:val="002D5AAC"/>
    <w:rsid w:val="002E5067"/>
    <w:rsid w:val="002F405F"/>
    <w:rsid w:val="002F7EEC"/>
    <w:rsid w:val="00301299"/>
    <w:rsid w:val="00305C08"/>
    <w:rsid w:val="00307FB6"/>
    <w:rsid w:val="00310139"/>
    <w:rsid w:val="00317339"/>
    <w:rsid w:val="00321C57"/>
    <w:rsid w:val="00322004"/>
    <w:rsid w:val="003402C2"/>
    <w:rsid w:val="00381C24"/>
    <w:rsid w:val="00387CD4"/>
    <w:rsid w:val="003958D0"/>
    <w:rsid w:val="003A0D43"/>
    <w:rsid w:val="003A48CE"/>
    <w:rsid w:val="003B00E5"/>
    <w:rsid w:val="003E0B46"/>
    <w:rsid w:val="00402C6C"/>
    <w:rsid w:val="00407B78"/>
    <w:rsid w:val="00411978"/>
    <w:rsid w:val="00424203"/>
    <w:rsid w:val="004427A8"/>
    <w:rsid w:val="00452493"/>
    <w:rsid w:val="00453318"/>
    <w:rsid w:val="00454AF2"/>
    <w:rsid w:val="00454E07"/>
    <w:rsid w:val="00472C5C"/>
    <w:rsid w:val="00485F8A"/>
    <w:rsid w:val="004A2A6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3F29"/>
    <w:rsid w:val="00617A43"/>
    <w:rsid w:val="006345DB"/>
    <w:rsid w:val="00634F7D"/>
    <w:rsid w:val="00640F49"/>
    <w:rsid w:val="00680D03"/>
    <w:rsid w:val="00681A10"/>
    <w:rsid w:val="006A1ED8"/>
    <w:rsid w:val="006C2031"/>
    <w:rsid w:val="006D1B0F"/>
    <w:rsid w:val="006D461A"/>
    <w:rsid w:val="006D74C6"/>
    <w:rsid w:val="006F35EE"/>
    <w:rsid w:val="007021FF"/>
    <w:rsid w:val="00712895"/>
    <w:rsid w:val="00734ACB"/>
    <w:rsid w:val="00742702"/>
    <w:rsid w:val="00747D99"/>
    <w:rsid w:val="00757357"/>
    <w:rsid w:val="00791D03"/>
    <w:rsid w:val="00792497"/>
    <w:rsid w:val="007B2EA6"/>
    <w:rsid w:val="007D4218"/>
    <w:rsid w:val="00806737"/>
    <w:rsid w:val="008165C8"/>
    <w:rsid w:val="00825F8D"/>
    <w:rsid w:val="00834B71"/>
    <w:rsid w:val="008417F2"/>
    <w:rsid w:val="0086445C"/>
    <w:rsid w:val="00894693"/>
    <w:rsid w:val="008A08D7"/>
    <w:rsid w:val="008A37C8"/>
    <w:rsid w:val="008B4520"/>
    <w:rsid w:val="008B6909"/>
    <w:rsid w:val="008D53B6"/>
    <w:rsid w:val="008F7609"/>
    <w:rsid w:val="008F7EDF"/>
    <w:rsid w:val="00906890"/>
    <w:rsid w:val="00911BE4"/>
    <w:rsid w:val="00951972"/>
    <w:rsid w:val="009608F3"/>
    <w:rsid w:val="009637DE"/>
    <w:rsid w:val="009762DB"/>
    <w:rsid w:val="00985899"/>
    <w:rsid w:val="0099735F"/>
    <w:rsid w:val="009A24AC"/>
    <w:rsid w:val="009B2402"/>
    <w:rsid w:val="009C4BC5"/>
    <w:rsid w:val="009C59D7"/>
    <w:rsid w:val="009C6FE6"/>
    <w:rsid w:val="009D7E7D"/>
    <w:rsid w:val="009E6A82"/>
    <w:rsid w:val="00A13B92"/>
    <w:rsid w:val="00A14DA8"/>
    <w:rsid w:val="00A312BC"/>
    <w:rsid w:val="00A43AF6"/>
    <w:rsid w:val="00A84021"/>
    <w:rsid w:val="00A84D35"/>
    <w:rsid w:val="00A909B5"/>
    <w:rsid w:val="00A90B58"/>
    <w:rsid w:val="00A917B3"/>
    <w:rsid w:val="00AB4B51"/>
    <w:rsid w:val="00AD3718"/>
    <w:rsid w:val="00B10CC7"/>
    <w:rsid w:val="00B2561D"/>
    <w:rsid w:val="00B36DF7"/>
    <w:rsid w:val="00B539E7"/>
    <w:rsid w:val="00B62458"/>
    <w:rsid w:val="00BC18B2"/>
    <w:rsid w:val="00BC6BCF"/>
    <w:rsid w:val="00BD33EE"/>
    <w:rsid w:val="00BE1CC7"/>
    <w:rsid w:val="00BF2C59"/>
    <w:rsid w:val="00BF3F02"/>
    <w:rsid w:val="00C01C9D"/>
    <w:rsid w:val="00C106D6"/>
    <w:rsid w:val="00C119AE"/>
    <w:rsid w:val="00C60F0C"/>
    <w:rsid w:val="00C71E84"/>
    <w:rsid w:val="00C805C9"/>
    <w:rsid w:val="00C92939"/>
    <w:rsid w:val="00C95FBA"/>
    <w:rsid w:val="00CA1679"/>
    <w:rsid w:val="00CB151C"/>
    <w:rsid w:val="00CC002F"/>
    <w:rsid w:val="00CE3400"/>
    <w:rsid w:val="00CE5A1A"/>
    <w:rsid w:val="00CF2FF4"/>
    <w:rsid w:val="00CF55F6"/>
    <w:rsid w:val="00D069EC"/>
    <w:rsid w:val="00D27E6F"/>
    <w:rsid w:val="00D30FA4"/>
    <w:rsid w:val="00D33D63"/>
    <w:rsid w:val="00D5253A"/>
    <w:rsid w:val="00D81A76"/>
    <w:rsid w:val="00D873A8"/>
    <w:rsid w:val="00D90028"/>
    <w:rsid w:val="00D90138"/>
    <w:rsid w:val="00D9145B"/>
    <w:rsid w:val="00DC0FAA"/>
    <w:rsid w:val="00DD78D1"/>
    <w:rsid w:val="00DE32CD"/>
    <w:rsid w:val="00DF509E"/>
    <w:rsid w:val="00DF5767"/>
    <w:rsid w:val="00DF71B9"/>
    <w:rsid w:val="00E12C5F"/>
    <w:rsid w:val="00E71B11"/>
    <w:rsid w:val="00E73F76"/>
    <w:rsid w:val="00E76D5D"/>
    <w:rsid w:val="00EA2C9F"/>
    <w:rsid w:val="00EA420E"/>
    <w:rsid w:val="00ED0BDA"/>
    <w:rsid w:val="00EE142A"/>
    <w:rsid w:val="00EE25CE"/>
    <w:rsid w:val="00EF1360"/>
    <w:rsid w:val="00EF3220"/>
    <w:rsid w:val="00F041BA"/>
    <w:rsid w:val="00F2523A"/>
    <w:rsid w:val="00F43903"/>
    <w:rsid w:val="00F61A87"/>
    <w:rsid w:val="00F94155"/>
    <w:rsid w:val="00F9783F"/>
    <w:rsid w:val="00FD2EF7"/>
    <w:rsid w:val="00FE447E"/>
    <w:rsid w:val="00FF3C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35104"/>
  <w15:docId w15:val="{BC990686-A59C-4220-93D0-9CFD39CE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rsid w:val="00BF2C59"/>
    <w:rPr>
      <w:lang w:val="ru-RU" w:eastAsia="en-US"/>
    </w:rPr>
  </w:style>
  <w:style w:type="paragraph" w:styleId="af4">
    <w:name w:val="Plain Text"/>
    <w:basedOn w:val="a0"/>
    <w:link w:val="af5"/>
    <w:semiHidden/>
    <w:rsid w:val="00BF2C59"/>
    <w:rPr>
      <w:rFonts w:eastAsia="SimSun" w:cs="Courier New"/>
      <w:szCs w:val="20"/>
      <w:lang w:val="en-GB"/>
    </w:rPr>
  </w:style>
  <w:style w:type="character" w:customStyle="1" w:styleId="af5">
    <w:name w:val="Текст Знак"/>
    <w:basedOn w:val="a1"/>
    <w:link w:val="af4"/>
    <w:semiHidden/>
    <w:rsid w:val="00BF2C59"/>
    <w:rPr>
      <w:rFonts w:eastAsia="SimSun" w:cs="Courier New"/>
      <w:lang w:val="en-GB" w:eastAsia="en-US"/>
    </w:rPr>
  </w:style>
  <w:style w:type="paragraph" w:styleId="af6">
    <w:name w:val="Body Text"/>
    <w:basedOn w:val="a0"/>
    <w:next w:val="a0"/>
    <w:link w:val="af7"/>
    <w:semiHidden/>
    <w:rsid w:val="00BF2C59"/>
    <w:rPr>
      <w:rFonts w:eastAsia="SimSun" w:cs="Times New Roman"/>
      <w:szCs w:val="20"/>
      <w:lang w:val="en-GB"/>
    </w:rPr>
  </w:style>
  <w:style w:type="character" w:customStyle="1" w:styleId="af7">
    <w:name w:val="Основной текст Знак"/>
    <w:basedOn w:val="a1"/>
    <w:link w:val="af6"/>
    <w:semiHidden/>
    <w:rsid w:val="00BF2C59"/>
    <w:rPr>
      <w:rFonts w:eastAsia="SimSun"/>
      <w:lang w:val="en-GB" w:eastAsia="en-US"/>
    </w:rPr>
  </w:style>
  <w:style w:type="paragraph" w:styleId="af8">
    <w:name w:val="Body Text Indent"/>
    <w:basedOn w:val="a0"/>
    <w:link w:val="af9"/>
    <w:semiHidden/>
    <w:rsid w:val="00BF2C59"/>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BF2C59"/>
    <w:rPr>
      <w:rFonts w:eastAsia="SimSun"/>
      <w:lang w:val="en-GB" w:eastAsia="en-US"/>
    </w:rPr>
  </w:style>
  <w:style w:type="paragraph" w:styleId="afa">
    <w:name w:val="Block Text"/>
    <w:basedOn w:val="a0"/>
    <w:semiHidden/>
    <w:rsid w:val="00BF2C59"/>
    <w:pPr>
      <w:ind w:left="1440" w:right="1440"/>
    </w:pPr>
    <w:rPr>
      <w:rFonts w:eastAsia="SimSun" w:cs="Times New Roman"/>
      <w:szCs w:val="20"/>
      <w:lang w:val="en-GB"/>
    </w:rPr>
  </w:style>
  <w:style w:type="character" w:styleId="afb">
    <w:name w:val="annotation reference"/>
    <w:semiHidden/>
    <w:rsid w:val="00BF2C59"/>
    <w:rPr>
      <w:sz w:val="6"/>
    </w:rPr>
  </w:style>
  <w:style w:type="paragraph" w:styleId="afc">
    <w:name w:val="annotation text"/>
    <w:basedOn w:val="a0"/>
    <w:link w:val="afd"/>
    <w:semiHidden/>
    <w:rsid w:val="00BF2C59"/>
    <w:rPr>
      <w:rFonts w:eastAsia="SimSun" w:cs="Times New Roman"/>
      <w:szCs w:val="20"/>
      <w:lang w:val="en-GB"/>
    </w:rPr>
  </w:style>
  <w:style w:type="character" w:customStyle="1" w:styleId="afd">
    <w:name w:val="Текст примечания Знак"/>
    <w:basedOn w:val="a1"/>
    <w:link w:val="afc"/>
    <w:semiHidden/>
    <w:rsid w:val="00BF2C59"/>
    <w:rPr>
      <w:rFonts w:eastAsia="SimSun"/>
      <w:lang w:val="en-GB" w:eastAsia="en-US"/>
    </w:rPr>
  </w:style>
  <w:style w:type="character" w:styleId="afe">
    <w:name w:val="line number"/>
    <w:semiHidden/>
    <w:rsid w:val="00BF2C59"/>
    <w:rPr>
      <w:sz w:val="14"/>
    </w:rPr>
  </w:style>
  <w:style w:type="numbering" w:styleId="111111">
    <w:name w:val="Outline List 2"/>
    <w:basedOn w:val="a3"/>
    <w:semiHidden/>
    <w:rsid w:val="00BF2C59"/>
    <w:pPr>
      <w:numPr>
        <w:numId w:val="4"/>
      </w:numPr>
    </w:pPr>
  </w:style>
  <w:style w:type="numbering" w:styleId="1ai">
    <w:name w:val="Outline List 1"/>
    <w:basedOn w:val="a3"/>
    <w:semiHidden/>
    <w:rsid w:val="00BF2C59"/>
    <w:pPr>
      <w:numPr>
        <w:numId w:val="5"/>
      </w:numPr>
    </w:pPr>
  </w:style>
  <w:style w:type="numbering" w:styleId="a">
    <w:name w:val="Outline List 3"/>
    <w:basedOn w:val="a3"/>
    <w:semiHidden/>
    <w:rsid w:val="00BF2C59"/>
    <w:pPr>
      <w:numPr>
        <w:numId w:val="6"/>
      </w:numPr>
    </w:pPr>
  </w:style>
  <w:style w:type="paragraph" w:styleId="20">
    <w:name w:val="Body Text 2"/>
    <w:basedOn w:val="a0"/>
    <w:link w:val="21"/>
    <w:semiHidden/>
    <w:rsid w:val="00BF2C59"/>
    <w:pPr>
      <w:spacing w:after="120" w:line="480" w:lineRule="auto"/>
    </w:pPr>
    <w:rPr>
      <w:rFonts w:eastAsia="SimSun" w:cs="Times New Roman"/>
      <w:szCs w:val="20"/>
      <w:lang w:val="en-GB"/>
    </w:rPr>
  </w:style>
  <w:style w:type="character" w:customStyle="1" w:styleId="21">
    <w:name w:val="Основной текст 2 Знак"/>
    <w:basedOn w:val="a1"/>
    <w:link w:val="20"/>
    <w:semiHidden/>
    <w:rsid w:val="00BF2C59"/>
    <w:rPr>
      <w:rFonts w:eastAsia="SimSun"/>
      <w:lang w:val="en-GB" w:eastAsia="en-US"/>
    </w:rPr>
  </w:style>
  <w:style w:type="paragraph" w:styleId="30">
    <w:name w:val="Body Text 3"/>
    <w:basedOn w:val="a0"/>
    <w:link w:val="31"/>
    <w:semiHidden/>
    <w:rsid w:val="00BF2C59"/>
    <w:pPr>
      <w:spacing w:after="120"/>
    </w:pPr>
    <w:rPr>
      <w:rFonts w:eastAsia="SimSun" w:cs="Times New Roman"/>
      <w:sz w:val="16"/>
      <w:szCs w:val="16"/>
      <w:lang w:val="en-GB"/>
    </w:rPr>
  </w:style>
  <w:style w:type="character" w:customStyle="1" w:styleId="31">
    <w:name w:val="Основной текст 3 Знак"/>
    <w:basedOn w:val="a1"/>
    <w:link w:val="30"/>
    <w:semiHidden/>
    <w:rsid w:val="00BF2C59"/>
    <w:rPr>
      <w:rFonts w:eastAsia="SimSun"/>
      <w:sz w:val="16"/>
      <w:szCs w:val="16"/>
      <w:lang w:val="en-GB" w:eastAsia="en-US"/>
    </w:rPr>
  </w:style>
  <w:style w:type="paragraph" w:styleId="aff">
    <w:name w:val="Body Text First Indent"/>
    <w:basedOn w:val="af6"/>
    <w:link w:val="aff0"/>
    <w:semiHidden/>
    <w:rsid w:val="00BF2C59"/>
    <w:pPr>
      <w:spacing w:after="120"/>
      <w:ind w:firstLine="210"/>
    </w:pPr>
  </w:style>
  <w:style w:type="character" w:customStyle="1" w:styleId="aff0">
    <w:name w:val="Красная строка Знак"/>
    <w:basedOn w:val="af7"/>
    <w:link w:val="aff"/>
    <w:semiHidden/>
    <w:rsid w:val="00BF2C59"/>
    <w:rPr>
      <w:rFonts w:eastAsia="SimSun"/>
      <w:lang w:val="en-GB" w:eastAsia="en-US"/>
    </w:rPr>
  </w:style>
  <w:style w:type="paragraph" w:styleId="22">
    <w:name w:val="Body Text First Indent 2"/>
    <w:basedOn w:val="af8"/>
    <w:link w:val="23"/>
    <w:semiHidden/>
    <w:rsid w:val="00BF2C59"/>
    <w:pPr>
      <w:ind w:firstLine="210"/>
    </w:pPr>
  </w:style>
  <w:style w:type="character" w:customStyle="1" w:styleId="23">
    <w:name w:val="Красная строка 2 Знак"/>
    <w:basedOn w:val="af9"/>
    <w:link w:val="22"/>
    <w:semiHidden/>
    <w:rsid w:val="00BF2C59"/>
    <w:rPr>
      <w:rFonts w:eastAsia="SimSun"/>
      <w:lang w:val="en-GB" w:eastAsia="en-US"/>
    </w:rPr>
  </w:style>
  <w:style w:type="paragraph" w:styleId="24">
    <w:name w:val="Body Text Indent 2"/>
    <w:basedOn w:val="a0"/>
    <w:link w:val="25"/>
    <w:semiHidden/>
    <w:rsid w:val="00BF2C59"/>
    <w:pPr>
      <w:spacing w:after="120" w:line="480" w:lineRule="auto"/>
      <w:ind w:left="283"/>
    </w:pPr>
    <w:rPr>
      <w:rFonts w:eastAsia="SimSun" w:cs="Times New Roman"/>
      <w:szCs w:val="20"/>
      <w:lang w:val="en-GB"/>
    </w:rPr>
  </w:style>
  <w:style w:type="character" w:customStyle="1" w:styleId="25">
    <w:name w:val="Основной текст с отступом 2 Знак"/>
    <w:basedOn w:val="a1"/>
    <w:link w:val="24"/>
    <w:semiHidden/>
    <w:rsid w:val="00BF2C59"/>
    <w:rPr>
      <w:rFonts w:eastAsia="SimSun"/>
      <w:lang w:val="en-GB" w:eastAsia="en-US"/>
    </w:rPr>
  </w:style>
  <w:style w:type="paragraph" w:styleId="32">
    <w:name w:val="Body Text Indent 3"/>
    <w:basedOn w:val="a0"/>
    <w:link w:val="33"/>
    <w:semiHidden/>
    <w:rsid w:val="00BF2C59"/>
    <w:pPr>
      <w:spacing w:after="120"/>
      <w:ind w:left="283"/>
    </w:pPr>
    <w:rPr>
      <w:rFonts w:eastAsia="SimSun" w:cs="Times New Roman"/>
      <w:sz w:val="16"/>
      <w:szCs w:val="16"/>
      <w:lang w:val="en-GB"/>
    </w:rPr>
  </w:style>
  <w:style w:type="character" w:customStyle="1" w:styleId="33">
    <w:name w:val="Основной текст с отступом 3 Знак"/>
    <w:basedOn w:val="a1"/>
    <w:link w:val="32"/>
    <w:semiHidden/>
    <w:rsid w:val="00BF2C59"/>
    <w:rPr>
      <w:rFonts w:eastAsia="SimSun"/>
      <w:sz w:val="16"/>
      <w:szCs w:val="16"/>
      <w:lang w:val="en-GB" w:eastAsia="en-US"/>
    </w:rPr>
  </w:style>
  <w:style w:type="paragraph" w:styleId="aff1">
    <w:name w:val="Closing"/>
    <w:basedOn w:val="a0"/>
    <w:link w:val="aff2"/>
    <w:semiHidden/>
    <w:rsid w:val="00BF2C59"/>
    <w:pPr>
      <w:ind w:left="4252"/>
    </w:pPr>
    <w:rPr>
      <w:rFonts w:eastAsia="SimSun" w:cs="Times New Roman"/>
      <w:szCs w:val="20"/>
      <w:lang w:val="en-GB"/>
    </w:rPr>
  </w:style>
  <w:style w:type="character" w:customStyle="1" w:styleId="aff2">
    <w:name w:val="Прощание Знак"/>
    <w:basedOn w:val="a1"/>
    <w:link w:val="aff1"/>
    <w:semiHidden/>
    <w:rsid w:val="00BF2C59"/>
    <w:rPr>
      <w:rFonts w:eastAsia="SimSun"/>
      <w:lang w:val="en-GB" w:eastAsia="en-US"/>
    </w:rPr>
  </w:style>
  <w:style w:type="paragraph" w:styleId="aff3">
    <w:name w:val="Date"/>
    <w:basedOn w:val="a0"/>
    <w:next w:val="a0"/>
    <w:link w:val="aff4"/>
    <w:semiHidden/>
    <w:rsid w:val="00BF2C59"/>
    <w:rPr>
      <w:rFonts w:eastAsia="SimSun" w:cs="Times New Roman"/>
      <w:szCs w:val="20"/>
      <w:lang w:val="en-GB"/>
    </w:rPr>
  </w:style>
  <w:style w:type="character" w:customStyle="1" w:styleId="aff4">
    <w:name w:val="Дата Знак"/>
    <w:basedOn w:val="a1"/>
    <w:link w:val="aff3"/>
    <w:semiHidden/>
    <w:rsid w:val="00BF2C59"/>
    <w:rPr>
      <w:rFonts w:eastAsia="SimSun"/>
      <w:lang w:val="en-GB" w:eastAsia="en-US"/>
    </w:rPr>
  </w:style>
  <w:style w:type="paragraph" w:styleId="aff5">
    <w:name w:val="E-mail Signature"/>
    <w:basedOn w:val="a0"/>
    <w:link w:val="aff6"/>
    <w:semiHidden/>
    <w:rsid w:val="00BF2C59"/>
    <w:rPr>
      <w:rFonts w:eastAsia="SimSun" w:cs="Times New Roman"/>
      <w:szCs w:val="20"/>
      <w:lang w:val="en-GB"/>
    </w:rPr>
  </w:style>
  <w:style w:type="character" w:customStyle="1" w:styleId="aff6">
    <w:name w:val="Электронная подпись Знак"/>
    <w:basedOn w:val="a1"/>
    <w:link w:val="aff5"/>
    <w:semiHidden/>
    <w:rsid w:val="00BF2C59"/>
    <w:rPr>
      <w:rFonts w:eastAsia="SimSun"/>
      <w:lang w:val="en-GB" w:eastAsia="en-US"/>
    </w:rPr>
  </w:style>
  <w:style w:type="character" w:styleId="aff7">
    <w:name w:val="Emphasis"/>
    <w:qFormat/>
    <w:rsid w:val="00BF2C59"/>
    <w:rPr>
      <w:i/>
      <w:iCs/>
    </w:rPr>
  </w:style>
  <w:style w:type="paragraph" w:styleId="26">
    <w:name w:val="envelope return"/>
    <w:basedOn w:val="a0"/>
    <w:semiHidden/>
    <w:rsid w:val="00BF2C59"/>
    <w:rPr>
      <w:rFonts w:ascii="Arial" w:eastAsia="SimSun" w:hAnsi="Arial" w:cs="Arial"/>
      <w:szCs w:val="20"/>
      <w:lang w:val="en-GB"/>
    </w:rPr>
  </w:style>
  <w:style w:type="character" w:styleId="HTML0">
    <w:name w:val="HTML Acronym"/>
    <w:basedOn w:val="a1"/>
    <w:semiHidden/>
    <w:rsid w:val="00BF2C59"/>
  </w:style>
  <w:style w:type="paragraph" w:styleId="HTML1">
    <w:name w:val="HTML Address"/>
    <w:basedOn w:val="a0"/>
    <w:link w:val="HTML2"/>
    <w:semiHidden/>
    <w:rsid w:val="00BF2C59"/>
    <w:rPr>
      <w:rFonts w:eastAsia="SimSun" w:cs="Times New Roman"/>
      <w:i/>
      <w:iCs/>
      <w:szCs w:val="20"/>
      <w:lang w:val="en-GB"/>
    </w:rPr>
  </w:style>
  <w:style w:type="character" w:customStyle="1" w:styleId="HTML2">
    <w:name w:val="Адрес HTML Знак"/>
    <w:basedOn w:val="a1"/>
    <w:link w:val="HTML1"/>
    <w:semiHidden/>
    <w:rsid w:val="00BF2C59"/>
    <w:rPr>
      <w:rFonts w:eastAsia="SimSun"/>
      <w:i/>
      <w:iCs/>
      <w:lang w:val="en-GB" w:eastAsia="en-US"/>
    </w:rPr>
  </w:style>
  <w:style w:type="character" w:styleId="HTML">
    <w:name w:val="HTML Cite"/>
    <w:semiHidden/>
    <w:rsid w:val="00BF2C59"/>
    <w:rPr>
      <w:i/>
      <w:iCs/>
    </w:rPr>
  </w:style>
  <w:style w:type="character" w:styleId="HTML3">
    <w:name w:val="HTML Code"/>
    <w:semiHidden/>
    <w:rsid w:val="00BF2C59"/>
    <w:rPr>
      <w:rFonts w:ascii="Courier New" w:hAnsi="Courier New" w:cs="Courier New"/>
      <w:sz w:val="20"/>
      <w:szCs w:val="20"/>
    </w:rPr>
  </w:style>
  <w:style w:type="character" w:styleId="HTML4">
    <w:name w:val="HTML Definition"/>
    <w:semiHidden/>
    <w:rsid w:val="00BF2C59"/>
    <w:rPr>
      <w:i/>
      <w:iCs/>
    </w:rPr>
  </w:style>
  <w:style w:type="character" w:styleId="HTML5">
    <w:name w:val="HTML Keyboard"/>
    <w:semiHidden/>
    <w:rsid w:val="00BF2C59"/>
    <w:rPr>
      <w:rFonts w:ascii="Courier New" w:hAnsi="Courier New" w:cs="Courier New"/>
      <w:sz w:val="20"/>
      <w:szCs w:val="20"/>
    </w:rPr>
  </w:style>
  <w:style w:type="paragraph" w:styleId="HTML6">
    <w:name w:val="HTML Preformatted"/>
    <w:basedOn w:val="a0"/>
    <w:link w:val="HTML7"/>
    <w:semiHidden/>
    <w:rsid w:val="00BF2C59"/>
    <w:rPr>
      <w:rFonts w:ascii="Courier New" w:eastAsia="SimSun" w:hAnsi="Courier New" w:cs="Courier New"/>
      <w:szCs w:val="20"/>
      <w:lang w:val="en-GB"/>
    </w:rPr>
  </w:style>
  <w:style w:type="character" w:customStyle="1" w:styleId="HTML7">
    <w:name w:val="Стандартный HTML Знак"/>
    <w:basedOn w:val="a1"/>
    <w:link w:val="HTML6"/>
    <w:semiHidden/>
    <w:rsid w:val="00BF2C59"/>
    <w:rPr>
      <w:rFonts w:ascii="Courier New" w:eastAsia="SimSun" w:hAnsi="Courier New" w:cs="Courier New"/>
      <w:lang w:val="en-GB" w:eastAsia="en-US"/>
    </w:rPr>
  </w:style>
  <w:style w:type="character" w:styleId="HTML8">
    <w:name w:val="HTML Sample"/>
    <w:semiHidden/>
    <w:rsid w:val="00BF2C59"/>
    <w:rPr>
      <w:rFonts w:ascii="Courier New" w:hAnsi="Courier New" w:cs="Courier New"/>
    </w:rPr>
  </w:style>
  <w:style w:type="character" w:styleId="HTML9">
    <w:name w:val="HTML Typewriter"/>
    <w:semiHidden/>
    <w:rsid w:val="00BF2C59"/>
    <w:rPr>
      <w:rFonts w:ascii="Courier New" w:hAnsi="Courier New" w:cs="Courier New"/>
      <w:sz w:val="20"/>
      <w:szCs w:val="20"/>
    </w:rPr>
  </w:style>
  <w:style w:type="character" w:styleId="HTMLa">
    <w:name w:val="HTML Variable"/>
    <w:semiHidden/>
    <w:rsid w:val="00BF2C59"/>
    <w:rPr>
      <w:i/>
      <w:iCs/>
    </w:rPr>
  </w:style>
  <w:style w:type="paragraph" w:styleId="aff8">
    <w:name w:val="List"/>
    <w:basedOn w:val="a0"/>
    <w:semiHidden/>
    <w:rsid w:val="00BF2C59"/>
    <w:pPr>
      <w:ind w:left="283" w:hanging="283"/>
    </w:pPr>
    <w:rPr>
      <w:rFonts w:eastAsia="SimSun" w:cs="Times New Roman"/>
      <w:szCs w:val="20"/>
      <w:lang w:val="en-GB"/>
    </w:rPr>
  </w:style>
  <w:style w:type="paragraph" w:styleId="27">
    <w:name w:val="List 2"/>
    <w:basedOn w:val="a0"/>
    <w:semiHidden/>
    <w:rsid w:val="00BF2C59"/>
    <w:pPr>
      <w:ind w:left="566" w:hanging="283"/>
    </w:pPr>
    <w:rPr>
      <w:rFonts w:eastAsia="SimSun" w:cs="Times New Roman"/>
      <w:szCs w:val="20"/>
      <w:lang w:val="en-GB"/>
    </w:rPr>
  </w:style>
  <w:style w:type="paragraph" w:styleId="34">
    <w:name w:val="List 3"/>
    <w:basedOn w:val="a0"/>
    <w:semiHidden/>
    <w:rsid w:val="00BF2C59"/>
    <w:pPr>
      <w:ind w:left="849" w:hanging="283"/>
    </w:pPr>
    <w:rPr>
      <w:rFonts w:eastAsia="SimSun" w:cs="Times New Roman"/>
      <w:szCs w:val="20"/>
      <w:lang w:val="en-GB"/>
    </w:rPr>
  </w:style>
  <w:style w:type="paragraph" w:styleId="40">
    <w:name w:val="List 4"/>
    <w:basedOn w:val="a0"/>
    <w:semiHidden/>
    <w:rsid w:val="00BF2C59"/>
    <w:pPr>
      <w:ind w:left="1132" w:hanging="283"/>
    </w:pPr>
    <w:rPr>
      <w:rFonts w:eastAsia="SimSun" w:cs="Times New Roman"/>
      <w:szCs w:val="20"/>
      <w:lang w:val="en-GB"/>
    </w:rPr>
  </w:style>
  <w:style w:type="paragraph" w:styleId="50">
    <w:name w:val="List 5"/>
    <w:basedOn w:val="a0"/>
    <w:semiHidden/>
    <w:rsid w:val="00BF2C59"/>
    <w:pPr>
      <w:ind w:left="1415" w:hanging="283"/>
    </w:pPr>
    <w:rPr>
      <w:rFonts w:eastAsia="SimSun" w:cs="Times New Roman"/>
      <w:szCs w:val="20"/>
      <w:lang w:val="en-GB"/>
    </w:rPr>
  </w:style>
  <w:style w:type="paragraph" w:styleId="aff9">
    <w:name w:val="List Bullet"/>
    <w:basedOn w:val="a0"/>
    <w:semiHidden/>
    <w:rsid w:val="00BF2C59"/>
    <w:pPr>
      <w:tabs>
        <w:tab w:val="num" w:pos="360"/>
      </w:tabs>
      <w:ind w:left="360" w:hanging="360"/>
    </w:pPr>
    <w:rPr>
      <w:rFonts w:eastAsia="SimSun" w:cs="Times New Roman"/>
      <w:szCs w:val="20"/>
      <w:lang w:val="en-GB"/>
    </w:rPr>
  </w:style>
  <w:style w:type="paragraph" w:styleId="28">
    <w:name w:val="List Bullet 2"/>
    <w:basedOn w:val="a0"/>
    <w:semiHidden/>
    <w:rsid w:val="00BF2C59"/>
    <w:pPr>
      <w:tabs>
        <w:tab w:val="num" w:pos="643"/>
      </w:tabs>
      <w:ind w:left="643" w:hanging="360"/>
    </w:pPr>
    <w:rPr>
      <w:rFonts w:eastAsia="SimSun" w:cs="Times New Roman"/>
      <w:szCs w:val="20"/>
      <w:lang w:val="en-GB"/>
    </w:rPr>
  </w:style>
  <w:style w:type="paragraph" w:styleId="35">
    <w:name w:val="List Bullet 3"/>
    <w:basedOn w:val="a0"/>
    <w:semiHidden/>
    <w:rsid w:val="00BF2C59"/>
    <w:pPr>
      <w:tabs>
        <w:tab w:val="num" w:pos="926"/>
      </w:tabs>
      <w:ind w:left="926" w:hanging="360"/>
    </w:pPr>
    <w:rPr>
      <w:rFonts w:eastAsia="SimSun" w:cs="Times New Roman"/>
      <w:szCs w:val="20"/>
      <w:lang w:val="en-GB"/>
    </w:rPr>
  </w:style>
  <w:style w:type="paragraph" w:styleId="41">
    <w:name w:val="List Bullet 4"/>
    <w:basedOn w:val="a0"/>
    <w:semiHidden/>
    <w:rsid w:val="00BF2C59"/>
    <w:pPr>
      <w:tabs>
        <w:tab w:val="num" w:pos="1209"/>
      </w:tabs>
      <w:ind w:left="1209" w:hanging="360"/>
    </w:pPr>
    <w:rPr>
      <w:rFonts w:eastAsia="SimSun" w:cs="Times New Roman"/>
      <w:szCs w:val="20"/>
      <w:lang w:val="en-GB"/>
    </w:rPr>
  </w:style>
  <w:style w:type="paragraph" w:styleId="51">
    <w:name w:val="List Bullet 5"/>
    <w:basedOn w:val="a0"/>
    <w:semiHidden/>
    <w:rsid w:val="00BF2C59"/>
    <w:pPr>
      <w:tabs>
        <w:tab w:val="num" w:pos="1492"/>
      </w:tabs>
      <w:ind w:left="1492" w:hanging="360"/>
    </w:pPr>
    <w:rPr>
      <w:rFonts w:eastAsia="SimSun" w:cs="Times New Roman"/>
      <w:szCs w:val="20"/>
      <w:lang w:val="en-GB"/>
    </w:rPr>
  </w:style>
  <w:style w:type="paragraph" w:styleId="affa">
    <w:name w:val="List Continue"/>
    <w:basedOn w:val="a0"/>
    <w:semiHidden/>
    <w:rsid w:val="00BF2C59"/>
    <w:pPr>
      <w:spacing w:after="120"/>
      <w:ind w:left="283"/>
    </w:pPr>
    <w:rPr>
      <w:rFonts w:eastAsia="SimSun" w:cs="Times New Roman"/>
      <w:szCs w:val="20"/>
      <w:lang w:val="en-GB"/>
    </w:rPr>
  </w:style>
  <w:style w:type="paragraph" w:styleId="29">
    <w:name w:val="List Continue 2"/>
    <w:basedOn w:val="a0"/>
    <w:semiHidden/>
    <w:rsid w:val="00BF2C59"/>
    <w:pPr>
      <w:spacing w:after="120"/>
      <w:ind w:left="566"/>
    </w:pPr>
    <w:rPr>
      <w:rFonts w:eastAsia="SimSun" w:cs="Times New Roman"/>
      <w:szCs w:val="20"/>
      <w:lang w:val="en-GB"/>
    </w:rPr>
  </w:style>
  <w:style w:type="paragraph" w:styleId="36">
    <w:name w:val="List Continue 3"/>
    <w:basedOn w:val="a0"/>
    <w:semiHidden/>
    <w:rsid w:val="00BF2C59"/>
    <w:pPr>
      <w:spacing w:after="120"/>
      <w:ind w:left="849"/>
    </w:pPr>
    <w:rPr>
      <w:rFonts w:eastAsia="SimSun" w:cs="Times New Roman"/>
      <w:szCs w:val="20"/>
      <w:lang w:val="en-GB"/>
    </w:rPr>
  </w:style>
  <w:style w:type="paragraph" w:styleId="42">
    <w:name w:val="List Continue 4"/>
    <w:basedOn w:val="a0"/>
    <w:semiHidden/>
    <w:rsid w:val="00BF2C59"/>
    <w:pPr>
      <w:spacing w:after="120"/>
      <w:ind w:left="1132"/>
    </w:pPr>
    <w:rPr>
      <w:rFonts w:eastAsia="SimSun" w:cs="Times New Roman"/>
      <w:szCs w:val="20"/>
      <w:lang w:val="en-GB"/>
    </w:rPr>
  </w:style>
  <w:style w:type="paragraph" w:styleId="52">
    <w:name w:val="List Continue 5"/>
    <w:basedOn w:val="a0"/>
    <w:semiHidden/>
    <w:rsid w:val="00BF2C59"/>
    <w:pPr>
      <w:spacing w:after="120"/>
      <w:ind w:left="1415"/>
    </w:pPr>
    <w:rPr>
      <w:rFonts w:eastAsia="SimSun" w:cs="Times New Roman"/>
      <w:szCs w:val="20"/>
      <w:lang w:val="en-GB"/>
    </w:rPr>
  </w:style>
  <w:style w:type="paragraph" w:styleId="affb">
    <w:name w:val="List Number"/>
    <w:basedOn w:val="a0"/>
    <w:semiHidden/>
    <w:rsid w:val="00BF2C59"/>
    <w:pPr>
      <w:tabs>
        <w:tab w:val="num" w:pos="360"/>
      </w:tabs>
      <w:ind w:left="360" w:hanging="360"/>
    </w:pPr>
    <w:rPr>
      <w:rFonts w:eastAsia="SimSun" w:cs="Times New Roman"/>
      <w:szCs w:val="20"/>
      <w:lang w:val="en-GB"/>
    </w:rPr>
  </w:style>
  <w:style w:type="paragraph" w:styleId="2a">
    <w:name w:val="List Number 2"/>
    <w:basedOn w:val="a0"/>
    <w:semiHidden/>
    <w:rsid w:val="00BF2C59"/>
    <w:pPr>
      <w:tabs>
        <w:tab w:val="num" w:pos="643"/>
      </w:tabs>
      <w:ind w:left="643" w:hanging="360"/>
    </w:pPr>
    <w:rPr>
      <w:rFonts w:eastAsia="SimSun" w:cs="Times New Roman"/>
      <w:szCs w:val="20"/>
      <w:lang w:val="en-GB"/>
    </w:rPr>
  </w:style>
  <w:style w:type="paragraph" w:styleId="37">
    <w:name w:val="List Number 3"/>
    <w:basedOn w:val="a0"/>
    <w:semiHidden/>
    <w:rsid w:val="00BF2C59"/>
    <w:pPr>
      <w:tabs>
        <w:tab w:val="num" w:pos="926"/>
      </w:tabs>
      <w:ind w:left="926" w:hanging="360"/>
    </w:pPr>
    <w:rPr>
      <w:rFonts w:eastAsia="SimSun" w:cs="Times New Roman"/>
      <w:szCs w:val="20"/>
      <w:lang w:val="en-GB"/>
    </w:rPr>
  </w:style>
  <w:style w:type="paragraph" w:styleId="43">
    <w:name w:val="List Number 4"/>
    <w:basedOn w:val="a0"/>
    <w:semiHidden/>
    <w:rsid w:val="00BF2C59"/>
    <w:pPr>
      <w:tabs>
        <w:tab w:val="num" w:pos="1209"/>
      </w:tabs>
      <w:ind w:left="1209" w:hanging="360"/>
    </w:pPr>
    <w:rPr>
      <w:rFonts w:eastAsia="SimSun" w:cs="Times New Roman"/>
      <w:szCs w:val="20"/>
      <w:lang w:val="en-GB"/>
    </w:rPr>
  </w:style>
  <w:style w:type="paragraph" w:styleId="53">
    <w:name w:val="List Number 5"/>
    <w:basedOn w:val="a0"/>
    <w:semiHidden/>
    <w:rsid w:val="00BF2C59"/>
    <w:pPr>
      <w:tabs>
        <w:tab w:val="num" w:pos="1492"/>
      </w:tabs>
      <w:ind w:left="1492" w:hanging="360"/>
    </w:pPr>
    <w:rPr>
      <w:rFonts w:eastAsia="SimSun" w:cs="Times New Roman"/>
      <w:szCs w:val="20"/>
      <w:lang w:val="en-GB"/>
    </w:rPr>
  </w:style>
  <w:style w:type="paragraph" w:styleId="affc">
    <w:name w:val="Message Header"/>
    <w:basedOn w:val="a0"/>
    <w:link w:val="affd"/>
    <w:semiHidden/>
    <w:rsid w:val="00BF2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BF2C59"/>
    <w:rPr>
      <w:rFonts w:ascii="Arial" w:eastAsia="SimSun" w:hAnsi="Arial" w:cs="Arial"/>
      <w:sz w:val="24"/>
      <w:szCs w:val="24"/>
      <w:shd w:val="pct20" w:color="auto" w:fill="auto"/>
      <w:lang w:val="en-GB" w:eastAsia="en-US"/>
    </w:rPr>
  </w:style>
  <w:style w:type="paragraph" w:styleId="affe">
    <w:name w:val="Normal (Web)"/>
    <w:basedOn w:val="a0"/>
    <w:link w:val="afff"/>
    <w:uiPriority w:val="99"/>
    <w:rsid w:val="00BF2C59"/>
    <w:rPr>
      <w:rFonts w:eastAsia="SimSun" w:cs="Times New Roman"/>
      <w:sz w:val="24"/>
      <w:szCs w:val="24"/>
      <w:lang w:val="en-GB"/>
    </w:rPr>
  </w:style>
  <w:style w:type="paragraph" w:styleId="afff0">
    <w:name w:val="Normal Indent"/>
    <w:basedOn w:val="a0"/>
    <w:semiHidden/>
    <w:rsid w:val="00BF2C59"/>
    <w:pPr>
      <w:ind w:left="567"/>
    </w:pPr>
    <w:rPr>
      <w:rFonts w:eastAsia="SimSun" w:cs="Times New Roman"/>
      <w:szCs w:val="20"/>
      <w:lang w:val="en-GB"/>
    </w:rPr>
  </w:style>
  <w:style w:type="paragraph" w:styleId="afff1">
    <w:name w:val="Note Heading"/>
    <w:basedOn w:val="a0"/>
    <w:next w:val="a0"/>
    <w:link w:val="afff2"/>
    <w:semiHidden/>
    <w:rsid w:val="00BF2C59"/>
    <w:rPr>
      <w:rFonts w:eastAsia="SimSun" w:cs="Times New Roman"/>
      <w:szCs w:val="20"/>
      <w:lang w:val="en-GB"/>
    </w:rPr>
  </w:style>
  <w:style w:type="character" w:customStyle="1" w:styleId="afff2">
    <w:name w:val="Заголовок записки Знак"/>
    <w:basedOn w:val="a1"/>
    <w:link w:val="afff1"/>
    <w:semiHidden/>
    <w:rsid w:val="00BF2C59"/>
    <w:rPr>
      <w:rFonts w:eastAsia="SimSun"/>
      <w:lang w:val="en-GB" w:eastAsia="en-US"/>
    </w:rPr>
  </w:style>
  <w:style w:type="paragraph" w:styleId="afff3">
    <w:name w:val="Salutation"/>
    <w:basedOn w:val="a0"/>
    <w:next w:val="a0"/>
    <w:link w:val="afff4"/>
    <w:semiHidden/>
    <w:rsid w:val="00BF2C59"/>
    <w:rPr>
      <w:rFonts w:eastAsia="SimSun" w:cs="Times New Roman"/>
      <w:szCs w:val="20"/>
      <w:lang w:val="en-GB"/>
    </w:rPr>
  </w:style>
  <w:style w:type="character" w:customStyle="1" w:styleId="afff4">
    <w:name w:val="Приветствие Знак"/>
    <w:basedOn w:val="a1"/>
    <w:link w:val="afff3"/>
    <w:semiHidden/>
    <w:rsid w:val="00BF2C59"/>
    <w:rPr>
      <w:rFonts w:eastAsia="SimSun"/>
      <w:lang w:val="en-GB" w:eastAsia="en-US"/>
    </w:rPr>
  </w:style>
  <w:style w:type="paragraph" w:styleId="afff5">
    <w:name w:val="Signature"/>
    <w:basedOn w:val="a0"/>
    <w:link w:val="afff6"/>
    <w:semiHidden/>
    <w:rsid w:val="00BF2C59"/>
    <w:pPr>
      <w:ind w:left="4252"/>
    </w:pPr>
    <w:rPr>
      <w:rFonts w:eastAsia="SimSun" w:cs="Times New Roman"/>
      <w:szCs w:val="20"/>
      <w:lang w:val="en-GB"/>
    </w:rPr>
  </w:style>
  <w:style w:type="character" w:customStyle="1" w:styleId="afff6">
    <w:name w:val="Подпись Знак"/>
    <w:basedOn w:val="a1"/>
    <w:link w:val="afff5"/>
    <w:semiHidden/>
    <w:rsid w:val="00BF2C59"/>
    <w:rPr>
      <w:rFonts w:eastAsia="SimSun"/>
      <w:lang w:val="en-GB" w:eastAsia="en-US"/>
    </w:rPr>
  </w:style>
  <w:style w:type="character" w:styleId="afff7">
    <w:name w:val="Strong"/>
    <w:uiPriority w:val="22"/>
    <w:qFormat/>
    <w:rsid w:val="00BF2C59"/>
    <w:rPr>
      <w:b/>
      <w:bCs/>
    </w:rPr>
  </w:style>
  <w:style w:type="paragraph" w:styleId="afff8">
    <w:name w:val="Subtitle"/>
    <w:basedOn w:val="a0"/>
    <w:link w:val="afff9"/>
    <w:qFormat/>
    <w:rsid w:val="00BF2C59"/>
    <w:pPr>
      <w:spacing w:after="60"/>
      <w:jc w:val="center"/>
      <w:outlineLvl w:val="1"/>
    </w:pPr>
    <w:rPr>
      <w:rFonts w:ascii="Arial" w:eastAsia="SimSun" w:hAnsi="Arial" w:cs="Arial"/>
      <w:sz w:val="24"/>
      <w:szCs w:val="24"/>
      <w:lang w:val="en-GB"/>
    </w:rPr>
  </w:style>
  <w:style w:type="character" w:customStyle="1" w:styleId="afff9">
    <w:name w:val="Подзаголовок Знак"/>
    <w:basedOn w:val="a1"/>
    <w:link w:val="afff8"/>
    <w:rsid w:val="00BF2C59"/>
    <w:rPr>
      <w:rFonts w:ascii="Arial" w:eastAsia="SimSun" w:hAnsi="Arial" w:cs="Arial"/>
      <w:sz w:val="24"/>
      <w:szCs w:val="24"/>
      <w:lang w:val="en-GB" w:eastAsia="en-US"/>
    </w:rPr>
  </w:style>
  <w:style w:type="table" w:styleId="11">
    <w:name w:val="Table 3D effects 1"/>
    <w:basedOn w:val="a2"/>
    <w:semiHidden/>
    <w:rsid w:val="00BF2C59"/>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BF2C59"/>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BF2C59"/>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BF2C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BF2C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BF2C59"/>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BF2C59"/>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BF2C59"/>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BF2C59"/>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BF2C59"/>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BF2C59"/>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BF2C59"/>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BF2C59"/>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BF2C59"/>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BF2C59"/>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BF2C59"/>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BF2C59"/>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BF2C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BF2C59"/>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BF2C59"/>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BF2C59"/>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BF2C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BF2C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BF2C59"/>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BF2C59"/>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BF2C59"/>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F2C59"/>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F2C59"/>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F2C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F2C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F2C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F2C59"/>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F2C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BF2C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BF2C59"/>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BF2C59"/>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F2C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BF2C59"/>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BF2C59"/>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BF2C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BF2C59"/>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F2C59"/>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F2C59"/>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BF2C59"/>
    <w:pPr>
      <w:spacing w:before="240" w:after="60"/>
      <w:jc w:val="center"/>
      <w:outlineLvl w:val="0"/>
    </w:pPr>
    <w:rPr>
      <w:rFonts w:ascii="Arial" w:eastAsia="SimSun" w:hAnsi="Arial" w:cs="Arial"/>
      <w:b/>
      <w:bCs/>
      <w:kern w:val="28"/>
      <w:sz w:val="32"/>
      <w:szCs w:val="32"/>
      <w:lang w:val="en-GB"/>
    </w:rPr>
  </w:style>
  <w:style w:type="character" w:customStyle="1" w:styleId="affff">
    <w:name w:val="Заголовок Знак"/>
    <w:basedOn w:val="a1"/>
    <w:link w:val="afffe"/>
    <w:rsid w:val="00BF2C59"/>
    <w:rPr>
      <w:rFonts w:ascii="Arial" w:eastAsia="SimSun" w:hAnsi="Arial" w:cs="Arial"/>
      <w:b/>
      <w:bCs/>
      <w:kern w:val="28"/>
      <w:sz w:val="32"/>
      <w:szCs w:val="32"/>
      <w:lang w:val="en-GB" w:eastAsia="en-US"/>
    </w:rPr>
  </w:style>
  <w:style w:type="paragraph" w:styleId="affff0">
    <w:name w:val="envelope address"/>
    <w:basedOn w:val="a0"/>
    <w:semiHidden/>
    <w:rsid w:val="00BF2C59"/>
    <w:pPr>
      <w:framePr w:w="7920" w:h="1980" w:hRule="exact" w:hSpace="180" w:wrap="auto" w:hAnchor="page" w:xAlign="center" w:yAlign="bottom"/>
      <w:ind w:left="2880"/>
    </w:pPr>
    <w:rPr>
      <w:rFonts w:ascii="Arial" w:eastAsia="SimSun" w:hAnsi="Arial" w:cs="Arial"/>
      <w:sz w:val="24"/>
      <w:szCs w:val="24"/>
      <w:lang w:val="en-GB"/>
    </w:rPr>
  </w:style>
  <w:style w:type="paragraph" w:customStyle="1" w:styleId="Document1">
    <w:name w:val="Document 1"/>
    <w:rsid w:val="00BF2C59"/>
    <w:pPr>
      <w:keepNext/>
      <w:keepLines/>
      <w:widowControl w:val="0"/>
      <w:tabs>
        <w:tab w:val="left" w:pos="-720"/>
      </w:tabs>
      <w:suppressAutoHyphens/>
    </w:pPr>
    <w:rPr>
      <w:rFonts w:ascii="Courier" w:eastAsia="SimSun" w:hAnsi="Courier"/>
      <w:snapToGrid w:val="0"/>
      <w:lang w:val="en-US" w:eastAsia="en-US"/>
    </w:rPr>
  </w:style>
  <w:style w:type="paragraph" w:customStyle="1" w:styleId="NormalCentered">
    <w:name w:val="Normal Centered"/>
    <w:basedOn w:val="a0"/>
    <w:rsid w:val="00BF2C59"/>
    <w:pPr>
      <w:suppressAutoHyphens w:val="0"/>
      <w:spacing w:before="120" w:after="120" w:line="240" w:lineRule="auto"/>
      <w:jc w:val="center"/>
    </w:pPr>
    <w:rPr>
      <w:rFonts w:eastAsia="SimSun" w:cs="Times New Roman"/>
      <w:sz w:val="24"/>
      <w:szCs w:val="20"/>
      <w:lang w:val="en-GB" w:eastAsia="ja-JP"/>
    </w:rPr>
  </w:style>
  <w:style w:type="character" w:customStyle="1" w:styleId="H1GChar">
    <w:name w:val="_ H_1_G Char"/>
    <w:link w:val="H1G"/>
    <w:rsid w:val="00BF2C59"/>
    <w:rPr>
      <w:b/>
      <w:sz w:val="24"/>
      <w:lang w:val="ru-RU" w:eastAsia="ru-RU"/>
    </w:rPr>
  </w:style>
  <w:style w:type="character" w:customStyle="1" w:styleId="HChGChar">
    <w:name w:val="_ H _Ch_G Char"/>
    <w:link w:val="HChG"/>
    <w:rsid w:val="00BF2C59"/>
    <w:rPr>
      <w:b/>
      <w:sz w:val="28"/>
      <w:lang w:val="ru-RU" w:eastAsia="ru-RU"/>
    </w:rPr>
  </w:style>
  <w:style w:type="paragraph" w:customStyle="1" w:styleId="para">
    <w:name w:val="para"/>
    <w:basedOn w:val="SingleTxtG"/>
    <w:link w:val="paraChar"/>
    <w:qFormat/>
    <w:rsid w:val="00BF2C59"/>
    <w:pPr>
      <w:tabs>
        <w:tab w:val="clear" w:pos="1701"/>
        <w:tab w:val="clear" w:pos="2268"/>
        <w:tab w:val="clear" w:pos="2835"/>
      </w:tabs>
      <w:ind w:left="2268" w:hanging="1134"/>
    </w:pPr>
    <w:rPr>
      <w:rFonts w:eastAsia="SimSun"/>
      <w:lang w:val="en-GB"/>
    </w:rPr>
  </w:style>
  <w:style w:type="paragraph" w:customStyle="1" w:styleId="TxBrc4">
    <w:name w:val="TxBr_c4"/>
    <w:basedOn w:val="a0"/>
    <w:rsid w:val="00BF2C59"/>
    <w:pPr>
      <w:suppressAutoHyphens w:val="0"/>
      <w:autoSpaceDE w:val="0"/>
      <w:autoSpaceDN w:val="0"/>
      <w:adjustRightInd w:val="0"/>
      <w:jc w:val="center"/>
    </w:pPr>
    <w:rPr>
      <w:rFonts w:eastAsia="SimSun" w:cs="Times New Roman"/>
      <w:szCs w:val="24"/>
      <w:lang w:val="en-GB" w:eastAsia="de-DE"/>
    </w:rPr>
  </w:style>
  <w:style w:type="character" w:customStyle="1" w:styleId="longtext">
    <w:name w:val="long_text"/>
    <w:basedOn w:val="a1"/>
    <w:rsid w:val="00BF2C59"/>
  </w:style>
  <w:style w:type="character" w:customStyle="1" w:styleId="5GCharChar">
    <w:name w:val="5_G Char Char"/>
    <w:semiHidden/>
    <w:locked/>
    <w:rsid w:val="00BF2C59"/>
    <w:rPr>
      <w:sz w:val="24"/>
      <w:lang w:val="en-GB" w:eastAsia="en-US" w:bidi="ar-SA"/>
    </w:rPr>
  </w:style>
  <w:style w:type="character" w:customStyle="1" w:styleId="WW-">
    <w:name w:val="WW-Основной шрифт абзаца"/>
    <w:rsid w:val="00BF2C59"/>
  </w:style>
  <w:style w:type="paragraph" w:customStyle="1" w:styleId="Para0">
    <w:name w:val="Para"/>
    <w:basedOn w:val="a0"/>
    <w:qFormat/>
    <w:rsid w:val="00BF2C59"/>
    <w:pPr>
      <w:widowControl w:val="0"/>
      <w:suppressAutoHyphens w:val="0"/>
      <w:spacing w:after="120" w:line="240" w:lineRule="exact"/>
      <w:ind w:left="2268" w:right="1134" w:hanging="1134"/>
      <w:jc w:val="both"/>
    </w:pPr>
    <w:rPr>
      <w:rFonts w:eastAsia="SimSun" w:cs="Times New Roman"/>
      <w:szCs w:val="20"/>
      <w:lang w:val="en-US"/>
    </w:rPr>
  </w:style>
  <w:style w:type="paragraph" w:customStyle="1" w:styleId="Default">
    <w:name w:val="Default"/>
    <w:rsid w:val="00BF2C59"/>
    <w:pPr>
      <w:autoSpaceDE w:val="0"/>
      <w:autoSpaceDN w:val="0"/>
      <w:adjustRightInd w:val="0"/>
    </w:pPr>
    <w:rPr>
      <w:rFonts w:eastAsia="SimSun"/>
      <w:color w:val="000000"/>
      <w:sz w:val="24"/>
      <w:szCs w:val="24"/>
      <w:lang w:val="en-GB" w:eastAsia="en-GB"/>
    </w:rPr>
  </w:style>
  <w:style w:type="character" w:customStyle="1" w:styleId="SingleTxtGChar1">
    <w:name w:val="_ Single Txt_G Char1"/>
    <w:uiPriority w:val="99"/>
    <w:locked/>
    <w:rsid w:val="00BF2C59"/>
    <w:rPr>
      <w:lang w:val="en-GB"/>
    </w:rPr>
  </w:style>
  <w:style w:type="character" w:customStyle="1" w:styleId="paraChar">
    <w:name w:val="para Char"/>
    <w:link w:val="para"/>
    <w:rsid w:val="00BF2C59"/>
    <w:rPr>
      <w:rFonts w:eastAsia="SimSun"/>
      <w:lang w:val="en-GB" w:eastAsia="en-US"/>
    </w:rPr>
  </w:style>
  <w:style w:type="paragraph" w:styleId="affff1">
    <w:name w:val="List Paragraph"/>
    <w:basedOn w:val="a0"/>
    <w:uiPriority w:val="34"/>
    <w:qFormat/>
    <w:rsid w:val="00BF2C59"/>
    <w:pPr>
      <w:ind w:left="720"/>
      <w:contextualSpacing/>
    </w:pPr>
    <w:rPr>
      <w:rFonts w:eastAsia="SimSun" w:cs="Times New Roman"/>
      <w:szCs w:val="20"/>
      <w:lang w:val="fr-CH"/>
    </w:rPr>
  </w:style>
  <w:style w:type="paragraph" w:styleId="affff2">
    <w:name w:val="No Spacing"/>
    <w:uiPriority w:val="1"/>
    <w:qFormat/>
    <w:rsid w:val="00BF2C59"/>
    <w:rPr>
      <w:rFonts w:ascii="Calibri" w:eastAsia="Calibri" w:hAnsi="Calibri"/>
      <w:sz w:val="22"/>
      <w:szCs w:val="22"/>
      <w:lang w:val="de-DE" w:eastAsia="en-US"/>
    </w:rPr>
  </w:style>
  <w:style w:type="character" w:customStyle="1" w:styleId="s3">
    <w:name w:val="s3"/>
    <w:rsid w:val="00BF2C59"/>
  </w:style>
  <w:style w:type="character" w:customStyle="1" w:styleId="algo-summary">
    <w:name w:val="algo-summary"/>
    <w:rsid w:val="00BF2C59"/>
  </w:style>
  <w:style w:type="character" w:customStyle="1" w:styleId="highlight">
    <w:name w:val="highlight"/>
    <w:basedOn w:val="a1"/>
    <w:rsid w:val="00BF2C59"/>
  </w:style>
  <w:style w:type="character" w:customStyle="1" w:styleId="SingleTxtGR">
    <w:name w:val="_ Single Txt_GR Знак"/>
    <w:link w:val="SingleTxtGR0"/>
    <w:locked/>
    <w:rsid w:val="00BF2C59"/>
    <w:rPr>
      <w:spacing w:val="4"/>
      <w:w w:val="103"/>
      <w:kern w:val="14"/>
      <w:lang w:val="ru-RU" w:eastAsia="en-US"/>
    </w:rPr>
  </w:style>
  <w:style w:type="paragraph" w:customStyle="1" w:styleId="SingleTxtGR0">
    <w:name w:val="_ Single Txt_GR"/>
    <w:basedOn w:val="a0"/>
    <w:link w:val="SingleTxtGR"/>
    <w:rsid w:val="00BF2C5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En-tte1">
    <w:name w:val="En-tête1"/>
    <w:basedOn w:val="a0"/>
    <w:rsid w:val="00BF2C59"/>
    <w:pPr>
      <w:tabs>
        <w:tab w:val="center" w:pos="4677"/>
        <w:tab w:val="right" w:pos="9355"/>
      </w:tabs>
      <w:spacing w:line="240" w:lineRule="auto"/>
    </w:pPr>
    <w:rPr>
      <w:rFonts w:eastAsia="SimSun" w:cs="Times New Roman"/>
      <w:color w:val="00000A"/>
      <w:sz w:val="24"/>
      <w:szCs w:val="24"/>
      <w:lang w:val="fr-FR" w:eastAsia="ar-SA"/>
    </w:rPr>
  </w:style>
  <w:style w:type="paragraph" w:styleId="affff3">
    <w:name w:val="annotation subject"/>
    <w:basedOn w:val="afc"/>
    <w:next w:val="afc"/>
    <w:link w:val="affff4"/>
    <w:semiHidden/>
    <w:unhideWhenUsed/>
    <w:rsid w:val="00BF2C59"/>
    <w:pPr>
      <w:spacing w:line="240" w:lineRule="auto"/>
    </w:pPr>
    <w:rPr>
      <w:b/>
      <w:bCs/>
    </w:rPr>
  </w:style>
  <w:style w:type="character" w:customStyle="1" w:styleId="affff4">
    <w:name w:val="Тема примечания Знак"/>
    <w:basedOn w:val="afd"/>
    <w:link w:val="affff3"/>
    <w:semiHidden/>
    <w:rsid w:val="00BF2C59"/>
    <w:rPr>
      <w:rFonts w:eastAsia="SimSun"/>
      <w:b/>
      <w:bCs/>
      <w:lang w:val="en-GB" w:eastAsia="en-US"/>
    </w:rPr>
  </w:style>
  <w:style w:type="table" w:customStyle="1" w:styleId="TableGrid1">
    <w:name w:val="Table Grid1"/>
    <w:basedOn w:val="a2"/>
    <w:next w:val="ad"/>
    <w:rsid w:val="00BF2C59"/>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BF2C5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FootnoteTextChar1">
    <w:name w:val="Footnote Text Char1"/>
    <w:aliases w:val="5_G Char1,PP Char1,5_G_6 Char1"/>
    <w:rsid w:val="00BF2C59"/>
    <w:rPr>
      <w:sz w:val="18"/>
      <w:lang w:val="fr-CH" w:eastAsia="en-US" w:bidi="ar-SA"/>
    </w:rPr>
  </w:style>
  <w:style w:type="character" w:customStyle="1" w:styleId="afff">
    <w:name w:val="Обычный (Интернет) Знак"/>
    <w:link w:val="affe"/>
    <w:uiPriority w:val="99"/>
    <w:rsid w:val="00BF2C59"/>
    <w:rPr>
      <w:rFonts w:eastAsia="SimSun"/>
      <w:sz w:val="24"/>
      <w:szCs w:val="24"/>
      <w:lang w:val="en-GB" w:eastAsia="en-US"/>
    </w:rPr>
  </w:style>
  <w:style w:type="character" w:styleId="affff5">
    <w:name w:val="Unresolved Mention"/>
    <w:basedOn w:val="a1"/>
    <w:uiPriority w:val="99"/>
    <w:semiHidden/>
    <w:unhideWhenUsed/>
    <w:rsid w:val="00BF2C59"/>
    <w:rPr>
      <w:color w:val="605E5C"/>
      <w:shd w:val="clear" w:color="auto" w:fill="E1DFDD"/>
    </w:rPr>
  </w:style>
  <w:style w:type="paragraph" w:styleId="affff6">
    <w:name w:val="Revision"/>
    <w:hidden/>
    <w:uiPriority w:val="99"/>
    <w:semiHidden/>
    <w:rsid w:val="00BF2C59"/>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slennikov@autorc.ru"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anfred.klopotek@scania.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ouzu@ntsel.go.j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24D46-364E-4B70-A280-0807CCE0727C}"/>
</file>

<file path=customXml/itemProps2.xml><?xml version="1.0" encoding="utf-8"?>
<ds:datastoreItem xmlns:ds="http://schemas.openxmlformats.org/officeDocument/2006/customXml" ds:itemID="{19DE23D4-B1C2-4817-8078-0764D573AD25}"/>
</file>

<file path=customXml/itemProps3.xml><?xml version="1.0" encoding="utf-8"?>
<ds:datastoreItem xmlns:ds="http://schemas.openxmlformats.org/officeDocument/2006/customXml" ds:itemID="{3C97ED9D-72E7-42CD-8A14-19B82B29A942}"/>
</file>

<file path=docProps/app.xml><?xml version="1.0" encoding="utf-8"?>
<Properties xmlns="http://schemas.openxmlformats.org/officeDocument/2006/extended-properties" xmlns:vt="http://schemas.openxmlformats.org/officeDocument/2006/docPropsVTypes">
  <Template>ECE.dotm</Template>
  <TotalTime>1</TotalTime>
  <Pages>30</Pages>
  <Words>11798</Words>
  <Characters>75984</Characters>
  <Application>Microsoft Office Word</Application>
  <DocSecurity>0</DocSecurity>
  <Lines>1651</Lines>
  <Paragraphs>743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ECE/TRANS/WP.29/GRSG/100</vt:lpstr>
      <vt:lpstr>A/</vt:lpstr>
      <vt:lpstr>A/</vt:lpstr>
    </vt:vector>
  </TitlesOfParts>
  <Company>DCM</Company>
  <LinksUpToDate>false</LinksUpToDate>
  <CharactersWithSpaces>87039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ECE/TRANS/WP.29/GRSG/100</dc:title>
  <dc:subject/>
  <dc:creator>Ekaterina SALYNSKAYA</dc:creator>
  <cp:keywords/>
  <cp:lastModifiedBy>Ekaterina SALYNSKAYA</cp:lastModifiedBy>
  <cp:revision>3</cp:revision>
  <cp:lastPrinted>2021-05-31T05:22:00Z</cp:lastPrinted>
  <dcterms:created xsi:type="dcterms:W3CDTF">2021-05-31T05:22:00Z</dcterms:created>
  <dcterms:modified xsi:type="dcterms:W3CDTF">2021-05-31T05:23:00Z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