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41F2" w14:textId="51B62587" w:rsidR="00277F70" w:rsidRPr="00363F97"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rPr>
      </w:pPr>
      <w:r w:rsidRPr="00363F97">
        <w:rPr>
          <w:rFonts w:ascii="Arial" w:hAnsi="Arial"/>
          <w:noProof/>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363F97">
        <w:rPr>
          <w:rFonts w:ascii="Arial" w:hAnsi="Arial"/>
          <w:lang w:eastAsia="de-DE"/>
        </w:rPr>
        <w:t>CCNR-ZKR/ADN/WP.15/AC.2/2021/27</w:t>
      </w:r>
    </w:p>
    <w:p w14:paraId="20DAC2EC" w14:textId="77777777" w:rsidR="00277F70" w:rsidRPr="00363F97"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rPr>
      </w:pPr>
      <w:r w:rsidRPr="00363F97">
        <w:rPr>
          <w:rFonts w:ascii="Arial" w:hAnsi="Arial"/>
          <w:sz w:val="16"/>
          <w:lang w:eastAsia="de-DE"/>
        </w:rPr>
        <w:t>Allgemeine Verteilung</w:t>
      </w:r>
    </w:p>
    <w:p w14:paraId="0374A1B1" w14:textId="1973D8D7" w:rsidR="00277F70" w:rsidRPr="00363F97" w:rsidRDefault="00DE6165"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rPr>
      </w:pPr>
      <w:r w:rsidRPr="00363F97">
        <w:rPr>
          <w:rFonts w:ascii="Arial" w:hAnsi="Arial"/>
          <w:lang w:eastAsia="de-DE"/>
        </w:rPr>
        <w:t>8. Juni 2021</w:t>
      </w:r>
    </w:p>
    <w:p w14:paraId="2C6BC17E" w14:textId="188FAF8C" w:rsidR="00277F70" w:rsidRPr="00363F97"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rPr>
      </w:pPr>
      <w:proofErr w:type="spellStart"/>
      <w:r w:rsidRPr="00363F97">
        <w:rPr>
          <w:rFonts w:ascii="Arial" w:hAnsi="Arial"/>
          <w:sz w:val="16"/>
          <w:lang w:eastAsia="de-DE"/>
        </w:rPr>
        <w:t>Or</w:t>
      </w:r>
      <w:proofErr w:type="spellEnd"/>
      <w:r w:rsidRPr="00363F97">
        <w:rPr>
          <w:rFonts w:ascii="Arial" w:hAnsi="Arial"/>
          <w:sz w:val="16"/>
          <w:lang w:eastAsia="de-DE"/>
        </w:rPr>
        <w:t>. ENGLISCH</w:t>
      </w:r>
    </w:p>
    <w:p w14:paraId="3CEACF79" w14:textId="77777777" w:rsidR="00277F70" w:rsidRPr="00363F97"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363F97"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A2432CE" w14:textId="0775FE43" w:rsidR="009873A1" w:rsidRPr="00363F97" w:rsidRDefault="009873A1" w:rsidP="009873A1">
      <w:pPr>
        <w:tabs>
          <w:tab w:val="left" w:pos="2977"/>
        </w:tabs>
        <w:ind w:left="3960"/>
        <w:rPr>
          <w:rFonts w:ascii="Arial" w:hAnsi="Arial" w:cs="Arial"/>
          <w:b/>
          <w:sz w:val="16"/>
          <w:szCs w:val="16"/>
          <w:lang w:eastAsia="en-US"/>
        </w:rPr>
      </w:pPr>
    </w:p>
    <w:p w14:paraId="666D5097" w14:textId="77777777" w:rsidR="009873A1" w:rsidRPr="00363F97" w:rsidRDefault="009873A1" w:rsidP="009873A1">
      <w:pPr>
        <w:widowControl/>
        <w:tabs>
          <w:tab w:val="left" w:pos="2977"/>
        </w:tabs>
        <w:overflowPunct/>
        <w:autoSpaceDE/>
        <w:autoSpaceDN/>
        <w:adjustRightInd/>
        <w:snapToGrid w:val="0"/>
        <w:ind w:left="3958" w:firstLine="0"/>
        <w:jc w:val="left"/>
        <w:textAlignment w:val="auto"/>
        <w:rPr>
          <w:rFonts w:ascii="Arial" w:hAnsi="Arial"/>
          <w:sz w:val="16"/>
          <w:szCs w:val="24"/>
        </w:rPr>
      </w:pPr>
      <w:r w:rsidRPr="00363F97">
        <w:rPr>
          <w:rFonts w:ascii="Arial" w:hAnsi="Arial"/>
          <w:sz w:val="16"/>
        </w:rPr>
        <w:t xml:space="preserve">GEMEINSAME EXPERTENTAGUNG FÜR DIE DEM ÜBEREINKOMMEN ÜBER DIE INTERNATIONALE BEFÖRDERUNG VON GEFÄHRLICHEN GÜTERN AUF </w:t>
      </w:r>
      <w:r w:rsidRPr="00363F97">
        <w:rPr>
          <w:rFonts w:ascii="Arial" w:hAnsi="Arial"/>
          <w:sz w:val="16"/>
          <w:lang w:eastAsia="en-US"/>
        </w:rPr>
        <w:t xml:space="preserve">BINNENWASSERSTRAẞEN (ADN) </w:t>
      </w:r>
      <w:r w:rsidRPr="00363F97">
        <w:rPr>
          <w:rFonts w:ascii="Arial" w:hAnsi="Arial"/>
          <w:sz w:val="16"/>
        </w:rPr>
        <w:t>BEIGEFÜGTE VERORDNUNG (SICHERHEITSAUSSCHUSS)</w:t>
      </w:r>
    </w:p>
    <w:p w14:paraId="0013FCAC" w14:textId="22493C0A" w:rsidR="00277F70" w:rsidRPr="00363F97"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sidRPr="00363F97">
        <w:rPr>
          <w:rFonts w:ascii="Arial" w:hAnsi="Arial"/>
          <w:sz w:val="16"/>
        </w:rPr>
        <w:t>(38. Tagung, Genf, 23. – 27. August 2021)</w:t>
      </w:r>
    </w:p>
    <w:p w14:paraId="19D0F3FB" w14:textId="2BCA98A3" w:rsidR="00277F70" w:rsidRPr="00363F97"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rPr>
      </w:pPr>
      <w:r w:rsidRPr="00363F97">
        <w:rPr>
          <w:rFonts w:ascii="Arial" w:hAnsi="Arial"/>
          <w:sz w:val="16"/>
          <w:lang w:eastAsia="en-US"/>
        </w:rPr>
        <w:t>Punkt 4 b) der vorläufigen Tagesordnung</w:t>
      </w:r>
    </w:p>
    <w:p w14:paraId="6C43BD17" w14:textId="77777777" w:rsidR="003D12E1" w:rsidRPr="00363F97" w:rsidRDefault="003D12E1" w:rsidP="003D12E1">
      <w:pPr>
        <w:tabs>
          <w:tab w:val="left" w:pos="2977"/>
        </w:tabs>
        <w:ind w:left="3960" w:firstLine="9"/>
        <w:rPr>
          <w:rFonts w:ascii="Arial" w:hAnsi="Arial" w:cs="Arial"/>
          <w:b/>
          <w:sz w:val="16"/>
          <w:szCs w:val="16"/>
        </w:rPr>
      </w:pPr>
      <w:r w:rsidRPr="00363F97">
        <w:rPr>
          <w:rFonts w:ascii="Arial" w:hAnsi="Arial"/>
          <w:b/>
          <w:sz w:val="16"/>
          <w:lang w:eastAsia="en-US"/>
        </w:rPr>
        <w:t>Vorschläge für Änderungen der dem ADN beigefügten Verordnung: Weitere Änderungsvorschläge</w:t>
      </w:r>
    </w:p>
    <w:p w14:paraId="4114535C" w14:textId="77777777" w:rsidR="000E12CF" w:rsidRPr="00363F97" w:rsidRDefault="000E12CF"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7D0D4CF3" w14:textId="3F903214" w:rsidR="00DE6165" w:rsidRPr="00363F97" w:rsidRDefault="002C47A4" w:rsidP="00DE6165">
      <w:pPr>
        <w:pStyle w:val="HChG"/>
        <w:ind w:firstLine="0"/>
      </w:pPr>
      <w:r w:rsidRPr="00363F97">
        <w:t>Zulassungszeugnis für Trockengüterschiffe</w:t>
      </w:r>
    </w:p>
    <w:p w14:paraId="4182DA61" w14:textId="6E4ADAB8" w:rsidR="00277F70" w:rsidRPr="00363F97" w:rsidRDefault="00277F70" w:rsidP="00E727CB">
      <w:pPr>
        <w:keepNext/>
        <w:keepLines/>
        <w:widowControl/>
        <w:suppressAutoHyphens/>
        <w:overflowPunct/>
        <w:autoSpaceDE/>
        <w:autoSpaceDN/>
        <w:adjustRightInd/>
        <w:snapToGrid w:val="0"/>
        <w:spacing w:before="360" w:after="240" w:line="270" w:lineRule="exact"/>
        <w:ind w:right="567" w:firstLine="0"/>
        <w:jc w:val="left"/>
        <w:textAlignment w:val="auto"/>
        <w:rPr>
          <w:b/>
          <w:sz w:val="24"/>
        </w:rPr>
      </w:pPr>
      <w:r w:rsidRPr="00363F97">
        <w:rPr>
          <w:b/>
          <w:sz w:val="24"/>
        </w:rPr>
        <w:t>Vorgelegt von Belgien und den Niederlanden</w:t>
      </w:r>
      <w:r w:rsidRPr="00363F97">
        <w:rPr>
          <w:b/>
          <w:sz w:val="18"/>
          <w:vertAlign w:val="superscript"/>
        </w:rPr>
        <w:footnoteReference w:id="1"/>
      </w:r>
      <w:r w:rsidRPr="00363F97">
        <w:rPr>
          <w:b/>
          <w:sz w:val="18"/>
          <w:vertAlign w:val="superscript"/>
        </w:rPr>
        <w:t>,</w:t>
      </w:r>
      <w:r w:rsidRPr="00363F97">
        <w:rPr>
          <w:b/>
          <w:sz w:val="18"/>
          <w:vertAlign w:val="superscript"/>
        </w:rPr>
        <w:footnoteReference w:id="2"/>
      </w:r>
    </w:p>
    <w:p w14:paraId="4A2BD7BC" w14:textId="566D6345" w:rsidR="003D12E1" w:rsidRPr="00363F97" w:rsidRDefault="003D12E1" w:rsidP="003D12E1">
      <w:pPr>
        <w:keepNext/>
        <w:keepLines/>
        <w:widowControl/>
        <w:tabs>
          <w:tab w:val="right" w:pos="851"/>
        </w:tabs>
        <w:suppressAutoHyphens/>
        <w:overflowPunct/>
        <w:autoSpaceDE/>
        <w:autoSpaceDN/>
        <w:adjustRightInd/>
        <w:spacing w:before="360" w:after="240" w:line="270" w:lineRule="exact"/>
        <w:ind w:right="1134"/>
        <w:jc w:val="left"/>
        <w:textAlignment w:val="auto"/>
        <w:rPr>
          <w:sz w:val="24"/>
        </w:rPr>
      </w:pPr>
      <w:bookmarkStart w:id="0" w:name="_Hlk33099984"/>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3D12E1" w:rsidRPr="00363F97" w14:paraId="6DEB351C" w14:textId="77777777" w:rsidTr="004721B6">
        <w:trPr>
          <w:jc w:val="center"/>
        </w:trPr>
        <w:tc>
          <w:tcPr>
            <w:tcW w:w="2552" w:type="dxa"/>
          </w:tcPr>
          <w:p w14:paraId="0F002E54" w14:textId="10383482" w:rsidR="003D12E1" w:rsidRPr="00363F97" w:rsidRDefault="003D12E1" w:rsidP="003D12E1">
            <w:pPr>
              <w:widowControl/>
              <w:tabs>
                <w:tab w:val="left" w:pos="284"/>
              </w:tabs>
              <w:suppressAutoHyphens/>
              <w:overflowPunct/>
              <w:autoSpaceDE/>
              <w:autoSpaceDN/>
              <w:adjustRightInd/>
              <w:spacing w:before="120" w:after="120" w:line="240" w:lineRule="atLeast"/>
              <w:ind w:left="0" w:firstLine="0"/>
              <w:jc w:val="left"/>
              <w:textAlignment w:val="auto"/>
            </w:pPr>
            <w:r w:rsidRPr="00363F97">
              <w:rPr>
                <w:b/>
              </w:rPr>
              <w:t>Analytische Zusammenfassung:</w:t>
            </w:r>
          </w:p>
        </w:tc>
        <w:tc>
          <w:tcPr>
            <w:tcW w:w="5953" w:type="dxa"/>
          </w:tcPr>
          <w:p w14:paraId="14FDF6A1" w14:textId="2E633876" w:rsidR="003D12E1" w:rsidRPr="00363F97" w:rsidRDefault="003D12E1" w:rsidP="003D12E1">
            <w:pPr>
              <w:widowControl/>
              <w:suppressAutoHyphens/>
              <w:overflowPunct/>
              <w:autoSpaceDE/>
              <w:autoSpaceDN/>
              <w:adjustRightInd/>
              <w:spacing w:before="120" w:after="120" w:line="240" w:lineRule="atLeast"/>
              <w:ind w:left="0" w:firstLine="0"/>
              <w:jc w:val="left"/>
              <w:textAlignment w:val="auto"/>
            </w:pPr>
            <w:r w:rsidRPr="00363F97">
              <w:t>Z</w:t>
            </w:r>
            <w:r w:rsidR="00021240" w:rsidRPr="00363F97">
              <w:t>iel</w:t>
            </w:r>
            <w:r w:rsidRPr="00363F97">
              <w:t xml:space="preserve"> dieses Dokuments ist die Aufnahme von Änderungen in das ADN, um Klarstellungen hinsichtlich des Zulassungszeugnisses für Trockengüterschiffe, insbesondere für Schiffe nach Unterabschnitt</w:t>
            </w:r>
            <w:r w:rsidR="00021240" w:rsidRPr="00363F97">
              <w:t> </w:t>
            </w:r>
            <w:r w:rsidRPr="00363F97">
              <w:t>7.1.2.19.1, vorzunehmen.</w:t>
            </w:r>
          </w:p>
        </w:tc>
      </w:tr>
      <w:tr w:rsidR="003D12E1" w:rsidRPr="00363F97" w14:paraId="07E85605" w14:textId="77777777" w:rsidTr="004721B6">
        <w:trPr>
          <w:trHeight w:val="509"/>
          <w:jc w:val="center"/>
        </w:trPr>
        <w:tc>
          <w:tcPr>
            <w:tcW w:w="2552" w:type="dxa"/>
          </w:tcPr>
          <w:p w14:paraId="73615CF8" w14:textId="42DDF8D0" w:rsidR="003D12E1" w:rsidRPr="00363F97" w:rsidRDefault="003D12E1" w:rsidP="003D12E1">
            <w:pPr>
              <w:widowControl/>
              <w:tabs>
                <w:tab w:val="left" w:pos="284"/>
              </w:tabs>
              <w:suppressAutoHyphens/>
              <w:overflowPunct/>
              <w:autoSpaceDE/>
              <w:autoSpaceDN/>
              <w:adjustRightInd/>
              <w:spacing w:before="120" w:after="120" w:line="240" w:lineRule="atLeast"/>
              <w:ind w:left="0" w:firstLine="0"/>
              <w:jc w:val="left"/>
              <w:textAlignment w:val="auto"/>
              <w:rPr>
                <w:b/>
              </w:rPr>
            </w:pPr>
            <w:bookmarkStart w:id="1" w:name="_Hlk74211111"/>
            <w:r w:rsidRPr="00363F97">
              <w:rPr>
                <w:b/>
              </w:rPr>
              <w:t>Zu ergreifende Maßnahme</w:t>
            </w:r>
            <w:bookmarkEnd w:id="1"/>
            <w:r w:rsidRPr="00363F97">
              <w:rPr>
                <w:b/>
              </w:rPr>
              <w:t>:</w:t>
            </w:r>
          </w:p>
        </w:tc>
        <w:tc>
          <w:tcPr>
            <w:tcW w:w="5953" w:type="dxa"/>
          </w:tcPr>
          <w:p w14:paraId="79388236" w14:textId="77777777" w:rsidR="003D12E1" w:rsidRPr="00363F97" w:rsidRDefault="003D12E1" w:rsidP="003D12E1">
            <w:pPr>
              <w:widowControl/>
              <w:suppressAutoHyphens/>
              <w:overflowPunct/>
              <w:autoSpaceDE/>
              <w:autoSpaceDN/>
              <w:adjustRightInd/>
              <w:spacing w:before="120" w:after="120" w:line="240" w:lineRule="atLeast"/>
              <w:ind w:left="0" w:firstLine="0"/>
              <w:jc w:val="left"/>
              <w:textAlignment w:val="auto"/>
            </w:pPr>
            <w:r w:rsidRPr="00363F97">
              <w:t>Der Sicherheitsausschuss wird in Absatz 8 gebeten, die Änderungsvorschläge anzunehmen.</w:t>
            </w:r>
          </w:p>
        </w:tc>
      </w:tr>
    </w:tbl>
    <w:p w14:paraId="7738AFCA" w14:textId="76FE6725" w:rsidR="003D12E1" w:rsidRPr="00363F97" w:rsidRDefault="003D12E1" w:rsidP="003D12E1">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363F97">
        <w:rPr>
          <w:b/>
          <w:sz w:val="28"/>
        </w:rPr>
        <w:tab/>
      </w:r>
      <w:r w:rsidRPr="00363F97">
        <w:rPr>
          <w:b/>
          <w:sz w:val="28"/>
        </w:rPr>
        <w:tab/>
        <w:t>Einleitung</w:t>
      </w:r>
    </w:p>
    <w:p w14:paraId="54BCDE81" w14:textId="77777777" w:rsidR="003D12E1" w:rsidRPr="00363F97" w:rsidRDefault="003D12E1" w:rsidP="003D12E1">
      <w:pPr>
        <w:widowControl/>
        <w:tabs>
          <w:tab w:val="left" w:pos="1701"/>
        </w:tabs>
        <w:suppressAutoHyphens/>
        <w:overflowPunct/>
        <w:autoSpaceDE/>
        <w:autoSpaceDN/>
        <w:adjustRightInd/>
        <w:spacing w:after="120" w:line="240" w:lineRule="atLeast"/>
        <w:ind w:right="1134" w:firstLine="0"/>
        <w:textAlignment w:val="auto"/>
      </w:pPr>
      <w:r w:rsidRPr="00363F97">
        <w:t>1.</w:t>
      </w:r>
      <w:r w:rsidRPr="00363F97">
        <w:tab/>
        <w:t>Wenn in einem Schubverband oder bei gekuppelten Schiffen mindestens ein Schiff mit einem Zulassungszeugnis für die Beförderung von gefährlichen Gütern versehen sein muss, müssen alle Schiffe dieser Schiffszusammenstellung mit einem auf sie ausgestellten Zulassungszeugnis versehen sein. Schiffe, welche keine gefährlichen Güter befördern, müssen lediglich den in Unterabschnitt 7.1.2.19.1 aufgeführten Abschnitten, Unterabschnitten und Absätzen entsprechen.</w:t>
      </w:r>
    </w:p>
    <w:p w14:paraId="6CB0DA18" w14:textId="77777777" w:rsidR="003D12E1" w:rsidRPr="00363F97" w:rsidRDefault="003D12E1" w:rsidP="003D12E1">
      <w:pPr>
        <w:widowControl/>
        <w:tabs>
          <w:tab w:val="left" w:pos="1701"/>
        </w:tabs>
        <w:suppressAutoHyphens/>
        <w:overflowPunct/>
        <w:autoSpaceDE/>
        <w:autoSpaceDN/>
        <w:adjustRightInd/>
        <w:spacing w:after="120" w:line="240" w:lineRule="atLeast"/>
        <w:ind w:right="1134" w:firstLine="0"/>
        <w:textAlignment w:val="auto"/>
      </w:pPr>
      <w:r w:rsidRPr="00363F97">
        <w:t>2.</w:t>
      </w:r>
      <w:r w:rsidRPr="00363F97">
        <w:tab/>
        <w:t>Diese Schiffe erhalten ein Zulassungszeugnis gemäß Unterabschnitt 8.6.1.1, wobei unter Punkt 4 des Zeugnisses auf Unterabschnitt 7.1.2.19.1 verwiesen wird, um darauf hinzuweisen, dass diese Schiffe, keine gefährlichen Güter befördern dürfen, aber Bestandteil einer solchen Schiffszusammenstellung sein dürfen, in der sich Schiffe befinden, die gefährliche Güter befördern.</w:t>
      </w:r>
    </w:p>
    <w:p w14:paraId="57ABC5C0" w14:textId="5D69BFCC" w:rsidR="003D12E1" w:rsidRPr="00363F97" w:rsidRDefault="003D12E1" w:rsidP="003D12E1">
      <w:pPr>
        <w:widowControl/>
        <w:tabs>
          <w:tab w:val="left" w:pos="1701"/>
        </w:tabs>
        <w:suppressAutoHyphens/>
        <w:overflowPunct/>
        <w:autoSpaceDE/>
        <w:autoSpaceDN/>
        <w:adjustRightInd/>
        <w:spacing w:after="120" w:line="240" w:lineRule="atLeast"/>
        <w:ind w:right="1134" w:firstLine="0"/>
        <w:textAlignment w:val="auto"/>
      </w:pPr>
      <w:r w:rsidRPr="00363F97">
        <w:t>3.</w:t>
      </w:r>
      <w:r w:rsidRPr="00363F97">
        <w:tab/>
        <w:t>Das Muster für das Zulassungszeugnis enthält unter Punkt 8 auch den Text „Das Schiff ist zur Beförderung von gefährlichen Gütern zugelassen auf Grund“. Unter diesem Text wird das entsprechende Untersuchungsdatum oder das Datum des Untersuchungsberichts angegeben.</w:t>
      </w:r>
    </w:p>
    <w:p w14:paraId="0D576420" w14:textId="77777777" w:rsidR="00363F97" w:rsidRDefault="00363F97">
      <w:pPr>
        <w:widowControl/>
        <w:overflowPunct/>
        <w:autoSpaceDE/>
        <w:autoSpaceDN/>
        <w:adjustRightInd/>
        <w:ind w:left="0" w:firstLine="0"/>
        <w:jc w:val="left"/>
        <w:textAlignment w:val="auto"/>
      </w:pPr>
      <w:r>
        <w:br w:type="page"/>
      </w:r>
    </w:p>
    <w:p w14:paraId="73CE3A7A" w14:textId="108304AF" w:rsidR="003D12E1" w:rsidRPr="00363F97" w:rsidRDefault="003D12E1" w:rsidP="003D12E1">
      <w:pPr>
        <w:widowControl/>
        <w:tabs>
          <w:tab w:val="left" w:pos="1701"/>
        </w:tabs>
        <w:suppressAutoHyphens/>
        <w:overflowPunct/>
        <w:autoSpaceDE/>
        <w:autoSpaceDN/>
        <w:adjustRightInd/>
        <w:spacing w:after="120" w:line="240" w:lineRule="atLeast"/>
        <w:ind w:right="1134" w:firstLine="0"/>
        <w:textAlignment w:val="auto"/>
      </w:pPr>
      <w:r w:rsidRPr="00363F97">
        <w:lastRenderedPageBreak/>
        <w:t>4.</w:t>
      </w:r>
      <w:r w:rsidRPr="00363F97">
        <w:tab/>
        <w:t>Der Text unter Punkt 8 des Musters für das Zulassungszeugnis „Trockengüterschiffe“ könnte dahingehend fehlinterpretiert werden, dass Schiffe aufgrund von Unterabschnitt 7.1.2.19.1 gefährliche Güter befördern dürfen.</w:t>
      </w:r>
    </w:p>
    <w:p w14:paraId="49A65175" w14:textId="595CE9AA" w:rsidR="003D12E1" w:rsidRPr="00363F97" w:rsidRDefault="003D12E1" w:rsidP="003D12E1">
      <w:pPr>
        <w:widowControl/>
        <w:tabs>
          <w:tab w:val="left" w:pos="1701"/>
        </w:tabs>
        <w:suppressAutoHyphens/>
        <w:overflowPunct/>
        <w:autoSpaceDE/>
        <w:autoSpaceDN/>
        <w:adjustRightInd/>
        <w:spacing w:after="120" w:line="240" w:lineRule="atLeast"/>
        <w:ind w:right="1134" w:firstLine="0"/>
        <w:textAlignment w:val="auto"/>
      </w:pPr>
      <w:r w:rsidRPr="00363F97">
        <w:t>5.</w:t>
      </w:r>
      <w:r w:rsidRPr="00363F97">
        <w:tab/>
        <w:t>Die belgische und die niederländische Delegation sind der Ansicht, dass Schiffe ausschließlich gefährliche Güter befördern dürfen, wenn sie die einschlägigen Anforderungen im ADN erfüllen. Schiffe, die lediglich den in Unterabschnitt 7.1.2.19.1 aufgeführten Abschnitten, Unterabschnitten und Absätzen entsprechen, dürfen daher keine gefährlichen Güter befördern. Die Vollstreckungsbehörden haben festgestellt, dass Schiffseigner und -betreiber den Wortlaut im Zeugnis – absichtlich oder unabsichtlich – falsch anwenden. Jedenfalls könnte das Muster für das Zulassungszeugnis geändert werden, um der Tatsache Rechnung zu tragen, dass einige Schiffe mit einem Zeugnis keine gefährlichen Güter befördern dürfen und lediglich Bestandteil eines Schubverbands oder von gekuppelten Schiffen sein dürfen.</w:t>
      </w:r>
    </w:p>
    <w:p w14:paraId="0C8FC827" w14:textId="39BCDC4E" w:rsidR="003D12E1" w:rsidRPr="00363F97" w:rsidRDefault="003D12E1" w:rsidP="003D12E1">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363F97">
        <w:rPr>
          <w:b/>
          <w:sz w:val="28"/>
        </w:rPr>
        <w:tab/>
      </w:r>
      <w:r w:rsidRPr="00363F97">
        <w:rPr>
          <w:b/>
          <w:sz w:val="28"/>
        </w:rPr>
        <w:tab/>
        <w:t>Änderungsvorschlag</w:t>
      </w:r>
    </w:p>
    <w:p w14:paraId="02FE410F" w14:textId="16046F3A" w:rsidR="003D12E1" w:rsidRPr="00363F97" w:rsidRDefault="003D12E1" w:rsidP="003D12E1">
      <w:pPr>
        <w:widowControl/>
        <w:tabs>
          <w:tab w:val="left" w:pos="1701"/>
        </w:tabs>
        <w:suppressAutoHyphens/>
        <w:overflowPunct/>
        <w:autoSpaceDE/>
        <w:autoSpaceDN/>
        <w:adjustRightInd/>
        <w:spacing w:after="120" w:line="240" w:lineRule="atLeast"/>
        <w:ind w:right="1134" w:firstLine="0"/>
        <w:textAlignment w:val="auto"/>
      </w:pPr>
      <w:r w:rsidRPr="00363F97">
        <w:t>6.</w:t>
      </w:r>
      <w:r w:rsidRPr="00363F97">
        <w:tab/>
        <w:t>Es wird daher folgende Änderung für Punkt 8 in Unterabschnitt 8.6.1.1. des ADN vorgeschlagen. Die Änderungsvorschläge sind fettgedruckt und unterstrichen, gestrichener Text ist durchgestrichen:</w:t>
      </w:r>
    </w:p>
    <w:p w14:paraId="6F129B76" w14:textId="1DA4FBCF" w:rsidR="003D12E1" w:rsidRPr="00363F97" w:rsidRDefault="006A03D9" w:rsidP="003D12E1">
      <w:pPr>
        <w:widowControl/>
        <w:suppressAutoHyphens/>
        <w:overflowPunct/>
        <w:autoSpaceDE/>
        <w:autoSpaceDN/>
        <w:adjustRightInd/>
        <w:spacing w:after="120" w:line="240" w:lineRule="atLeast"/>
        <w:ind w:right="1134" w:firstLine="0"/>
        <w:textAlignment w:val="auto"/>
      </w:pPr>
      <w:r w:rsidRPr="00363F97">
        <w:t>„</w:t>
      </w:r>
      <w:r w:rsidR="00E9734E" w:rsidRPr="00363F97">
        <w:t>8.6.1.1</w:t>
      </w:r>
      <w:r w:rsidR="00E9734E" w:rsidRPr="00363F97">
        <w:tab/>
        <w:t xml:space="preserve">Muster für das </w:t>
      </w:r>
      <w:bookmarkStart w:id="2" w:name="_Hlk74213469"/>
      <w:r w:rsidR="00E9734E" w:rsidRPr="00363F97">
        <w:t>Zulassungszeugnis „Trockengüterschiffe</w:t>
      </w:r>
      <w:r w:rsidR="00E9734E" w:rsidRPr="00363F97">
        <w:rPr>
          <w:rStyle w:val="FootnoteReference"/>
        </w:rPr>
        <w:footnoteReference w:id="3"/>
      </w:r>
      <w:bookmarkEnd w:id="2"/>
      <w:r w:rsidR="00E9734E" w:rsidRPr="00363F97">
        <w:t>“</w:t>
      </w:r>
    </w:p>
    <w:p w14:paraId="47D58884" w14:textId="323FAA32" w:rsidR="003D12E1" w:rsidRPr="00363F97" w:rsidRDefault="006D2639" w:rsidP="003D12E1">
      <w:pPr>
        <w:widowControl/>
        <w:tabs>
          <w:tab w:val="left" w:pos="-1843"/>
          <w:tab w:val="left" w:pos="1701"/>
        </w:tabs>
        <w:suppressAutoHyphens/>
        <w:overflowPunct/>
        <w:autoSpaceDE/>
        <w:autoSpaceDN/>
        <w:adjustRightInd/>
        <w:spacing w:after="60" w:line="240" w:lineRule="atLeast"/>
        <w:ind w:left="1701" w:right="1134" w:hanging="567"/>
        <w:jc w:val="left"/>
        <w:textAlignment w:val="auto"/>
      </w:pPr>
      <w:r>
        <w:t>7</w:t>
      </w:r>
      <w:r w:rsidR="003D12E1" w:rsidRPr="00363F97">
        <w:t>.</w:t>
      </w:r>
      <w:r w:rsidR="003D12E1" w:rsidRPr="00363F97">
        <w:tab/>
        <w:t xml:space="preserve">Das Schiff ist </w:t>
      </w:r>
      <w:r w:rsidR="003D12E1" w:rsidRPr="00363F97">
        <w:rPr>
          <w:b/>
          <w:u w:val="single"/>
        </w:rPr>
        <w:t>zugelassen auf Grund/</w:t>
      </w:r>
      <w:r w:rsidR="003D12E1" w:rsidRPr="00363F97">
        <w:t>zur Beförderung von gefährlichen Gütern zugelassen</w:t>
      </w:r>
      <w:r w:rsidR="0091150B" w:rsidRPr="00363F97">
        <w:t xml:space="preserve"> </w:t>
      </w:r>
      <w:r w:rsidR="003D12E1" w:rsidRPr="00363F97">
        <w:t>auf Grund:</w:t>
      </w:r>
    </w:p>
    <w:p w14:paraId="65E311A8" w14:textId="3D0F9D6E" w:rsidR="003D12E1" w:rsidRPr="00363F97" w:rsidRDefault="003D12E1" w:rsidP="003D12E1">
      <w:pPr>
        <w:widowControl/>
        <w:tabs>
          <w:tab w:val="left" w:pos="-1843"/>
        </w:tabs>
        <w:suppressAutoHyphens/>
        <w:overflowPunct/>
        <w:autoSpaceDE/>
        <w:autoSpaceDN/>
        <w:adjustRightInd/>
        <w:spacing w:after="60" w:line="240" w:lineRule="atLeast"/>
        <w:ind w:left="1985" w:right="1134" w:hanging="284"/>
        <w:jc w:val="left"/>
        <w:textAlignment w:val="auto"/>
      </w:pPr>
      <w:r w:rsidRPr="00363F97">
        <w:t>-</w:t>
      </w:r>
      <w:r w:rsidRPr="00363F97">
        <w:tab/>
        <w:t xml:space="preserve">eigener Untersuchung vom </w:t>
      </w:r>
      <w:bookmarkStart w:id="5" w:name="_Hlk74211408"/>
      <w:r w:rsidRPr="00363F97">
        <w:rPr>
          <w:vertAlign w:val="superscript"/>
        </w:rPr>
        <w:t>1)</w:t>
      </w:r>
      <w:bookmarkEnd w:id="5"/>
      <w:r w:rsidRPr="00363F97">
        <w:t xml:space="preserve"> </w:t>
      </w:r>
      <w:r w:rsidRPr="00363F97">
        <w:tab/>
      </w:r>
      <w:r w:rsidRPr="00363F97">
        <w:tab/>
      </w:r>
      <w:r w:rsidRPr="00363F97">
        <w:tab/>
      </w:r>
      <w:r w:rsidRPr="00363F97">
        <w:tab/>
        <w:t>(Datum)</w:t>
      </w:r>
    </w:p>
    <w:p w14:paraId="532954D6" w14:textId="40DCA0E7" w:rsidR="003D12E1" w:rsidRPr="00363F97" w:rsidRDefault="003D12E1" w:rsidP="003D12E1">
      <w:pPr>
        <w:widowControl/>
        <w:tabs>
          <w:tab w:val="left" w:pos="-1843"/>
        </w:tabs>
        <w:suppressAutoHyphens/>
        <w:overflowPunct/>
        <w:autoSpaceDE/>
        <w:autoSpaceDN/>
        <w:adjustRightInd/>
        <w:spacing w:after="60" w:line="240" w:lineRule="atLeast"/>
        <w:ind w:left="1985" w:right="1134" w:hanging="284"/>
        <w:jc w:val="left"/>
        <w:textAlignment w:val="auto"/>
      </w:pPr>
      <w:r w:rsidRPr="00363F97">
        <w:t>-</w:t>
      </w:r>
      <w:r w:rsidRPr="00363F97">
        <w:tab/>
        <w:t>des Untersuchungsberichts der anerkannten Klassifikationsgesellschaft</w:t>
      </w:r>
      <w:r w:rsidRPr="00363F97">
        <w:rPr>
          <w:vertAlign w:val="superscript"/>
        </w:rPr>
        <w:t>1)</w:t>
      </w:r>
    </w:p>
    <w:p w14:paraId="73A88AC7" w14:textId="01360BBA" w:rsidR="003D12E1" w:rsidRPr="00363F97" w:rsidRDefault="003D12E1" w:rsidP="003D12E1">
      <w:pPr>
        <w:widowControl/>
        <w:tabs>
          <w:tab w:val="left" w:pos="-1843"/>
        </w:tabs>
        <w:suppressAutoHyphens/>
        <w:overflowPunct/>
        <w:autoSpaceDE/>
        <w:autoSpaceDN/>
        <w:adjustRightInd/>
        <w:spacing w:after="60" w:line="240" w:lineRule="atLeast"/>
        <w:ind w:left="1985" w:right="1134" w:hanging="284"/>
        <w:jc w:val="left"/>
        <w:textAlignment w:val="auto"/>
      </w:pPr>
      <w:r w:rsidRPr="00363F97">
        <w:tab/>
        <w:t xml:space="preserve">(Name der Klassifikationsgesellschaft) ..............................vom </w:t>
      </w:r>
      <w:r w:rsidRPr="00363F97">
        <w:tab/>
        <w:t>(Datum)</w:t>
      </w:r>
    </w:p>
    <w:p w14:paraId="23E0E9DC" w14:textId="151E9BBA" w:rsidR="003D12E1" w:rsidRPr="00363F97" w:rsidRDefault="003D12E1" w:rsidP="003D12E1">
      <w:pPr>
        <w:widowControl/>
        <w:tabs>
          <w:tab w:val="left" w:pos="-1843"/>
        </w:tabs>
        <w:suppressAutoHyphens/>
        <w:overflowPunct/>
        <w:autoSpaceDE/>
        <w:autoSpaceDN/>
        <w:adjustRightInd/>
        <w:spacing w:after="60" w:line="240" w:lineRule="atLeast"/>
        <w:ind w:left="1985" w:right="1134" w:hanging="284"/>
        <w:jc w:val="left"/>
        <w:textAlignment w:val="auto"/>
      </w:pPr>
      <w:r w:rsidRPr="00363F97">
        <w:t xml:space="preserve">- </w:t>
      </w:r>
      <w:r w:rsidRPr="00363F97">
        <w:tab/>
        <w:t>des Untersuchungsberichts der anerkannten Untersuchungsstelle</w:t>
      </w:r>
      <w:r w:rsidRPr="00363F97">
        <w:rPr>
          <w:vertAlign w:val="superscript"/>
        </w:rPr>
        <w:t>1)</w:t>
      </w:r>
    </w:p>
    <w:p w14:paraId="1013E487" w14:textId="796F13BD" w:rsidR="003D12E1" w:rsidRPr="00363F97" w:rsidRDefault="003D12E1" w:rsidP="003D12E1">
      <w:pPr>
        <w:widowControl/>
        <w:tabs>
          <w:tab w:val="left" w:pos="-1843"/>
        </w:tabs>
        <w:suppressAutoHyphens/>
        <w:overflowPunct/>
        <w:autoSpaceDE/>
        <w:autoSpaceDN/>
        <w:adjustRightInd/>
        <w:spacing w:after="60" w:line="240" w:lineRule="atLeast"/>
        <w:ind w:left="1985" w:right="1134" w:hanging="284"/>
        <w:jc w:val="left"/>
        <w:textAlignment w:val="auto"/>
      </w:pPr>
      <w:r w:rsidRPr="00363F97">
        <w:tab/>
        <w:t xml:space="preserve">(Name der Untersuchungsstelle) ...................................vom </w:t>
      </w:r>
      <w:r w:rsidRPr="00363F97">
        <w:tab/>
        <w:t>(Datum)“.</w:t>
      </w:r>
    </w:p>
    <w:p w14:paraId="58A7FD75" w14:textId="602D6C56" w:rsidR="003D12E1" w:rsidRPr="00363F97" w:rsidRDefault="003D12E1" w:rsidP="003D12E1">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363F97">
        <w:rPr>
          <w:b/>
          <w:sz w:val="28"/>
        </w:rPr>
        <w:tab/>
      </w:r>
      <w:r w:rsidRPr="00363F97">
        <w:rPr>
          <w:b/>
          <w:sz w:val="28"/>
        </w:rPr>
        <w:tab/>
        <w:t>Folgeänderung</w:t>
      </w:r>
    </w:p>
    <w:p w14:paraId="3FB35BD4" w14:textId="40F9AA4B" w:rsidR="003D12E1" w:rsidRPr="00363F97" w:rsidRDefault="006D2639" w:rsidP="003D12E1">
      <w:pPr>
        <w:widowControl/>
        <w:tabs>
          <w:tab w:val="left" w:pos="1701"/>
        </w:tabs>
        <w:suppressAutoHyphens/>
        <w:overflowPunct/>
        <w:autoSpaceDE/>
        <w:autoSpaceDN/>
        <w:adjustRightInd/>
        <w:spacing w:after="120" w:line="240" w:lineRule="atLeast"/>
        <w:ind w:right="1134" w:firstLine="0"/>
        <w:textAlignment w:val="auto"/>
      </w:pPr>
      <w:r>
        <w:t>8</w:t>
      </w:r>
      <w:r w:rsidR="003D12E1" w:rsidRPr="00363F97">
        <w:t>.</w:t>
      </w:r>
      <w:r w:rsidR="003D12E1" w:rsidRPr="00363F97">
        <w:tab/>
        <w:t>Die belgische und die niederländische Delegation schlagen eine Folgeänderung vor: Die Aufnahme einer Übergangsbestimmung für die Änderungen am Zulassungszeugnis, um den aktuell vorgeschlagenen Änderungen Rechnung zu tragen:</w:t>
      </w:r>
    </w:p>
    <w:p w14:paraId="4F674542" w14:textId="5DB3DE3F" w:rsidR="00363F97" w:rsidRPr="00363F97" w:rsidRDefault="00363F97" w:rsidP="00363F97">
      <w:pPr>
        <w:widowControl/>
        <w:suppressAutoHyphens/>
        <w:overflowPunct/>
        <w:autoSpaceDE/>
        <w:autoSpaceDN/>
        <w:adjustRightInd/>
        <w:spacing w:after="240" w:line="240" w:lineRule="atLeast"/>
        <w:ind w:firstLine="0"/>
        <w:textAlignment w:val="auto"/>
        <w:rPr>
          <w:color w:val="000000"/>
        </w:rPr>
      </w:pPr>
      <w:r>
        <w:rPr>
          <w:color w:val="000000"/>
        </w:rPr>
        <w:t>„</w:t>
      </w:r>
      <w:r w:rsidRPr="00363F97">
        <w:rPr>
          <w:color w:val="000000"/>
        </w:rPr>
        <w:t>1.6.7.2.1.1</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219"/>
        <w:gridCol w:w="4906"/>
      </w:tblGrid>
      <w:tr w:rsidR="003D12E1" w:rsidRPr="00363F97" w14:paraId="475ED4E4" w14:textId="77777777" w:rsidTr="004721B6">
        <w:tc>
          <w:tcPr>
            <w:tcW w:w="1086" w:type="dxa"/>
            <w:shd w:val="clear" w:color="auto" w:fill="auto"/>
          </w:tcPr>
          <w:p w14:paraId="6B65ACE9" w14:textId="77777777" w:rsidR="003D12E1" w:rsidRPr="00363F97" w:rsidRDefault="003D12E1" w:rsidP="003D12E1">
            <w:pPr>
              <w:widowControl/>
              <w:suppressAutoHyphens/>
              <w:overflowPunct/>
              <w:autoSpaceDE/>
              <w:autoSpaceDN/>
              <w:adjustRightInd/>
              <w:spacing w:after="240" w:line="240" w:lineRule="atLeast"/>
              <w:ind w:left="0" w:firstLine="0"/>
              <w:textAlignment w:val="auto"/>
              <w:rPr>
                <w:b/>
                <w:color w:val="000000"/>
                <w:u w:val="single"/>
              </w:rPr>
            </w:pPr>
            <w:r w:rsidRPr="00363F97">
              <w:rPr>
                <w:b/>
                <w:color w:val="000000"/>
                <w:u w:val="single"/>
              </w:rPr>
              <w:t>8.6.1.1</w:t>
            </w:r>
          </w:p>
        </w:tc>
        <w:tc>
          <w:tcPr>
            <w:tcW w:w="2219" w:type="dxa"/>
            <w:shd w:val="clear" w:color="auto" w:fill="auto"/>
          </w:tcPr>
          <w:p w14:paraId="36A760EE" w14:textId="3F688585" w:rsidR="003D12E1" w:rsidRPr="00363F97" w:rsidRDefault="005C7E6E" w:rsidP="003D12E1">
            <w:pPr>
              <w:widowControl/>
              <w:suppressAutoHyphens/>
              <w:overflowPunct/>
              <w:autoSpaceDE/>
              <w:autoSpaceDN/>
              <w:adjustRightInd/>
              <w:spacing w:after="240" w:line="240" w:lineRule="atLeast"/>
              <w:ind w:left="0" w:firstLine="0"/>
              <w:textAlignment w:val="auto"/>
              <w:rPr>
                <w:b/>
                <w:color w:val="000000"/>
                <w:u w:val="single"/>
              </w:rPr>
            </w:pPr>
            <w:r w:rsidRPr="00363F97">
              <w:rPr>
                <w:b/>
                <w:color w:val="000000"/>
                <w:u w:val="single"/>
              </w:rPr>
              <w:t>Änderung Zulassungszeugnis, Nummer 8</w:t>
            </w:r>
          </w:p>
        </w:tc>
        <w:tc>
          <w:tcPr>
            <w:tcW w:w="4906" w:type="dxa"/>
            <w:shd w:val="clear" w:color="auto" w:fill="auto"/>
          </w:tcPr>
          <w:p w14:paraId="4E3E4EB8" w14:textId="4F0F7535" w:rsidR="003D12E1" w:rsidRPr="00363F97" w:rsidRDefault="005C7E6E" w:rsidP="003D12E1">
            <w:pPr>
              <w:widowControl/>
              <w:suppressAutoHyphens/>
              <w:overflowPunct/>
              <w:autoSpaceDE/>
              <w:autoSpaceDN/>
              <w:adjustRightInd/>
              <w:spacing w:after="240" w:line="240" w:lineRule="atLeast"/>
              <w:ind w:left="0" w:firstLine="0"/>
              <w:jc w:val="center"/>
              <w:textAlignment w:val="auto"/>
              <w:rPr>
                <w:b/>
                <w:color w:val="000000"/>
                <w:u w:val="single"/>
              </w:rPr>
            </w:pPr>
            <w:r w:rsidRPr="00363F97">
              <w:rPr>
                <w:b/>
                <w:color w:val="000000"/>
                <w:u w:val="single"/>
              </w:rPr>
              <w:t>N.E.U., Erneuerung des Zulassungszeugnisses nach dem 31. Dezember 2022</w:t>
            </w:r>
          </w:p>
        </w:tc>
      </w:tr>
    </w:tbl>
    <w:p w14:paraId="1C1A05D3" w14:textId="3F702526" w:rsidR="003D12E1" w:rsidRPr="00363F97" w:rsidRDefault="00FD56A6" w:rsidP="003D12E1">
      <w:pPr>
        <w:widowControl/>
        <w:suppressAutoHyphens/>
        <w:overflowPunct/>
        <w:autoSpaceDE/>
        <w:autoSpaceDN/>
        <w:adjustRightInd/>
        <w:spacing w:after="240" w:line="240" w:lineRule="atLeast"/>
        <w:ind w:right="1275" w:firstLine="0"/>
        <w:jc w:val="right"/>
        <w:textAlignment w:val="auto"/>
      </w:pPr>
      <w:r>
        <w:t>“</w:t>
      </w:r>
      <w:r w:rsidR="005C7E6E" w:rsidRPr="00363F97">
        <w:t>.</w:t>
      </w:r>
    </w:p>
    <w:p w14:paraId="2D5E1EB5" w14:textId="6096B59D" w:rsidR="003D12E1" w:rsidRPr="00363F97" w:rsidRDefault="003D12E1" w:rsidP="003D12E1">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363F97">
        <w:rPr>
          <w:b/>
          <w:sz w:val="28"/>
        </w:rPr>
        <w:tab/>
      </w:r>
      <w:r w:rsidRPr="00363F97">
        <w:rPr>
          <w:b/>
          <w:sz w:val="28"/>
        </w:rPr>
        <w:tab/>
        <w:t>Zu ergreifende Maßnahme</w:t>
      </w:r>
    </w:p>
    <w:p w14:paraId="290B867B" w14:textId="550B3E1E" w:rsidR="00A84DF5" w:rsidRPr="00363F97" w:rsidRDefault="006D2639" w:rsidP="00A84DF5">
      <w:pPr>
        <w:widowControl/>
        <w:tabs>
          <w:tab w:val="left" w:pos="1701"/>
        </w:tabs>
        <w:suppressAutoHyphens/>
        <w:overflowPunct/>
        <w:autoSpaceDE/>
        <w:autoSpaceDN/>
        <w:adjustRightInd/>
        <w:spacing w:after="120" w:line="240" w:lineRule="atLeast"/>
        <w:ind w:right="1134" w:firstLine="0"/>
        <w:textAlignment w:val="auto"/>
      </w:pPr>
      <w:r>
        <w:t>9</w:t>
      </w:r>
      <w:r w:rsidR="00A84DF5" w:rsidRPr="00363F97">
        <w:t>.</w:t>
      </w:r>
      <w:r w:rsidR="00A84DF5" w:rsidRPr="00363F97">
        <w:tab/>
        <w:t xml:space="preserve">Die belgische und </w:t>
      </w:r>
      <w:proofErr w:type="gramStart"/>
      <w:r w:rsidR="00A84DF5" w:rsidRPr="00363F97">
        <w:t>die niederländische Delegationen</w:t>
      </w:r>
      <w:proofErr w:type="gramEnd"/>
      <w:r w:rsidR="00A84DF5" w:rsidRPr="00363F97">
        <w:t xml:space="preserve"> bitten den ADN-Sicherheitsausschuss, die Änderungsvorschläge in den Absätzen 6 und 7 zu prüfen und die aus seiner Sicht notwendigen Maßnahmen zu ergreifen.</w:t>
      </w:r>
    </w:p>
    <w:bookmarkEnd w:id="0"/>
    <w:p w14:paraId="46C05A50" w14:textId="0DDA3445" w:rsidR="0063076E" w:rsidRPr="00363F97" w:rsidRDefault="00A84DF5" w:rsidP="00830501">
      <w:pPr>
        <w:tabs>
          <w:tab w:val="left" w:pos="1418"/>
        </w:tabs>
        <w:spacing w:line="240" w:lineRule="atLeast"/>
        <w:ind w:firstLine="0"/>
        <w:jc w:val="center"/>
      </w:pPr>
      <w:r w:rsidRPr="00363F97">
        <w:t>***</w:t>
      </w:r>
    </w:p>
    <w:sectPr w:rsidR="0063076E" w:rsidRPr="00363F97" w:rsidSect="00D36741">
      <w:headerReference w:type="even" r:id="rId12"/>
      <w:headerReference w:type="default" r:id="rId13"/>
      <w:footerReference w:type="even" r:id="rId14"/>
      <w:footerReference w:type="defaul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ED3E8" w14:textId="77777777" w:rsidR="008362AC" w:rsidRDefault="008362AC" w:rsidP="00277F70">
      <w:r>
        <w:separator/>
      </w:r>
    </w:p>
  </w:endnote>
  <w:endnote w:type="continuationSeparator" w:id="0">
    <w:p w14:paraId="084EB677" w14:textId="77777777" w:rsidR="008362AC" w:rsidRDefault="008362AC"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0B23" w14:textId="475B3CED" w:rsidR="00FE40BD" w:rsidRPr="00BA0A21" w:rsidRDefault="00FE40BD" w:rsidP="00FE40BD">
    <w:pPr>
      <w:widowControl/>
      <w:tabs>
        <w:tab w:val="center" w:pos="4536"/>
        <w:tab w:val="right" w:pos="9072"/>
      </w:tabs>
      <w:overflowPunct/>
      <w:autoSpaceDE/>
      <w:autoSpaceDN/>
      <w:adjustRightInd/>
      <w:spacing w:line="240" w:lineRule="atLeast"/>
      <w:ind w:left="0" w:firstLine="0"/>
      <w:jc w:val="right"/>
      <w:textAlignment w:val="auto"/>
      <w:rPr>
        <w:lang w:val="nl-NL"/>
      </w:rPr>
    </w:pPr>
    <w:proofErr w:type="spellStart"/>
    <w:r w:rsidRPr="00BA0A21">
      <w:rPr>
        <w:rFonts w:ascii="Arial" w:eastAsia="Calibri" w:hAnsi="Arial" w:cs="Arial"/>
        <w:sz w:val="12"/>
        <w:szCs w:val="12"/>
        <w:lang w:val="nl-NL" w:eastAsia="en-US"/>
      </w:rPr>
      <w:t>Extern_uh_mm</w:t>
    </w:r>
    <w:proofErr w:type="spellEnd"/>
    <w:r w:rsidRPr="00BA0A21">
      <w:rPr>
        <w:rFonts w:ascii="Arial" w:eastAsia="Calibri" w:hAnsi="Arial" w:cs="Arial"/>
        <w:sz w:val="12"/>
        <w:szCs w:val="12"/>
        <w:lang w:val="nl-NL" w:eastAsia="en-US"/>
      </w:rPr>
      <w:t>/</w:t>
    </w:r>
    <w:r w:rsidR="00BA0A21" w:rsidRPr="00BA0A21">
      <w:rPr>
        <w:rFonts w:ascii="Arial" w:eastAsia="Calibri" w:hAnsi="Arial" w:cs="Arial"/>
        <w:sz w:val="12"/>
        <w:szCs w:val="12"/>
        <w:lang w:val="nl-NL" w:eastAsia="en-US"/>
      </w:rPr>
      <w:t>adn_</w:t>
    </w:r>
    <w:r w:rsidRPr="00BA0A21">
      <w:rPr>
        <w:rFonts w:ascii="Arial" w:eastAsia="Calibri" w:hAnsi="Arial" w:cs="Arial"/>
        <w:sz w:val="12"/>
        <w:szCs w:val="12"/>
        <w:lang w:val="nl-NL" w:eastAsia="en-US"/>
      </w:rPr>
      <w:t>wp15_ac2_2021_27de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62071" w14:textId="77777777" w:rsidR="00363F97" w:rsidRPr="005E20E0" w:rsidRDefault="00363F97" w:rsidP="00363F97">
    <w:pPr>
      <w:widowControl/>
      <w:suppressAutoHyphens/>
      <w:overflowPunct/>
      <w:autoSpaceDE/>
      <w:autoSpaceDN/>
      <w:adjustRightInd/>
      <w:ind w:left="0" w:firstLine="0"/>
      <w:jc w:val="right"/>
      <w:textAlignment w:val="auto"/>
      <w:rPr>
        <w:lang w:val="nl-NL"/>
      </w:rPr>
    </w:pPr>
    <w:proofErr w:type="spellStart"/>
    <w:r w:rsidRPr="005E20E0">
      <w:rPr>
        <w:rFonts w:ascii="Arial" w:hAnsi="Arial"/>
        <w:snapToGrid w:val="0"/>
        <w:sz w:val="12"/>
        <w:lang w:val="nl-NL"/>
      </w:rPr>
      <w:t>Extern_uh_mm</w:t>
    </w:r>
    <w:proofErr w:type="spellEnd"/>
    <w:r w:rsidRPr="005E20E0">
      <w:rPr>
        <w:rFonts w:ascii="Arial" w:hAnsi="Arial"/>
        <w:snapToGrid w:val="0"/>
        <w:sz w:val="12"/>
        <w:lang w:val="nl-NL"/>
      </w:rPr>
      <w:t>/adn_wp15_ac2_2021_27de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35678" w14:textId="77777777" w:rsidR="008362AC" w:rsidRDefault="008362AC" w:rsidP="00277F70">
      <w:r>
        <w:separator/>
      </w:r>
    </w:p>
  </w:footnote>
  <w:footnote w:type="continuationSeparator" w:id="0">
    <w:p w14:paraId="00E69A2B" w14:textId="77777777" w:rsidR="008362AC" w:rsidRDefault="008362AC" w:rsidP="00277F70">
      <w:r>
        <w:continuationSeparator/>
      </w:r>
    </w:p>
  </w:footnote>
  <w:footnote w:id="1">
    <w:p w14:paraId="0A16825C" w14:textId="241CD54D" w:rsidR="00277F70" w:rsidRPr="009A6F6D" w:rsidRDefault="00277F70" w:rsidP="00277F70">
      <w:pPr>
        <w:pStyle w:val="FootnoteText"/>
        <w:ind w:left="284" w:hanging="284"/>
        <w:rPr>
          <w:sz w:val="16"/>
          <w:szCs w:val="16"/>
        </w:rPr>
      </w:pPr>
      <w:r w:rsidRPr="009A6F6D">
        <w:rPr>
          <w:rStyle w:val="FootnoteReference"/>
          <w:sz w:val="16"/>
          <w:szCs w:val="16"/>
        </w:rPr>
        <w:footnoteRef/>
      </w:r>
      <w:r w:rsidRPr="009A6F6D">
        <w:rPr>
          <w:sz w:val="16"/>
        </w:rPr>
        <w:t xml:space="preserve"> </w:t>
      </w:r>
      <w:r w:rsidRPr="009A6F6D">
        <w:rPr>
          <w:sz w:val="16"/>
        </w:rPr>
        <w:tab/>
        <w:t>Von der UNECE in Englisch, Französisch und Russisch unter dem Aktenzeichen ECE/TRANS/WP.15/AC.2/2021/27 verteilt.</w:t>
      </w:r>
    </w:p>
  </w:footnote>
  <w:footnote w:id="2">
    <w:p w14:paraId="1C93A7FD" w14:textId="0672E064" w:rsidR="00277F70" w:rsidRPr="009A6F6D" w:rsidRDefault="00277F70" w:rsidP="009D5560">
      <w:pPr>
        <w:pStyle w:val="FootnoteText"/>
        <w:ind w:left="284" w:hanging="284"/>
        <w:rPr>
          <w:sz w:val="16"/>
          <w:szCs w:val="16"/>
        </w:rPr>
      </w:pPr>
      <w:r w:rsidRPr="009A6F6D">
        <w:rPr>
          <w:rStyle w:val="FootnoteReference"/>
          <w:sz w:val="16"/>
          <w:szCs w:val="16"/>
        </w:rPr>
        <w:footnoteRef/>
      </w:r>
      <w:r w:rsidRPr="009A6F6D">
        <w:rPr>
          <w:sz w:val="16"/>
        </w:rPr>
        <w:t xml:space="preserve"> </w:t>
      </w:r>
      <w:r w:rsidRPr="009A6F6D">
        <w:rPr>
          <w:sz w:val="16"/>
        </w:rPr>
        <w:tab/>
        <w:t>Entsprechend dem Arbeitsprogramm des Binnenverkehrsausschusses für 2021 gemäß dem Entwurf des Programmhaushalts für 2021 (A/75/6 (Kap. 20), Abs. 20.51).</w:t>
      </w:r>
    </w:p>
  </w:footnote>
  <w:footnote w:id="3">
    <w:p w14:paraId="72E402F3" w14:textId="25333EDB" w:rsidR="00E9734E" w:rsidRPr="009A6F6D" w:rsidRDefault="00E9734E" w:rsidP="00E9734E">
      <w:pPr>
        <w:pStyle w:val="FootnoteText"/>
        <w:ind w:left="284" w:hanging="284"/>
        <w:rPr>
          <w:sz w:val="16"/>
          <w:szCs w:val="16"/>
        </w:rPr>
      </w:pPr>
      <w:r w:rsidRPr="009A6F6D">
        <w:rPr>
          <w:rStyle w:val="FootnoteReference"/>
        </w:rPr>
        <w:footnoteRef/>
      </w:r>
      <w:r w:rsidRPr="009A6F6D">
        <w:t xml:space="preserve"> </w:t>
      </w:r>
      <w:r w:rsidRPr="009A6F6D">
        <w:tab/>
      </w:r>
      <w:r w:rsidRPr="009A6F6D">
        <w:rPr>
          <w:sz w:val="16"/>
        </w:rPr>
        <w:t>Anmerkung des ZKR Sekretariats: In der originalen englischen Fassung steht: „</w:t>
      </w:r>
      <w:bookmarkStart w:id="3" w:name="_Hlk74211641"/>
      <w:r w:rsidRPr="009A6F6D">
        <w:rPr>
          <w:sz w:val="16"/>
        </w:rPr>
        <w:t xml:space="preserve">8.6.1.1 </w:t>
      </w:r>
      <w:proofErr w:type="spellStart"/>
      <w:r w:rsidRPr="009A6F6D">
        <w:rPr>
          <w:sz w:val="16"/>
        </w:rPr>
        <w:t>Certificate</w:t>
      </w:r>
      <w:proofErr w:type="spellEnd"/>
      <w:r w:rsidRPr="009A6F6D">
        <w:rPr>
          <w:sz w:val="16"/>
        </w:rPr>
        <w:t xml:space="preserve"> of </w:t>
      </w:r>
      <w:proofErr w:type="spellStart"/>
      <w:r w:rsidRPr="009A6F6D">
        <w:rPr>
          <w:sz w:val="16"/>
        </w:rPr>
        <w:t>approval</w:t>
      </w:r>
      <w:proofErr w:type="spellEnd"/>
      <w:r w:rsidRPr="009A6F6D">
        <w:rPr>
          <w:sz w:val="16"/>
        </w:rPr>
        <w:t xml:space="preserve">”. </w:t>
      </w:r>
      <w:bookmarkEnd w:id="3"/>
      <w:r w:rsidRPr="009A6F6D">
        <w:rPr>
          <w:sz w:val="16"/>
          <w:lang w:val="en-US"/>
        </w:rPr>
        <w:t xml:space="preserve">Die </w:t>
      </w:r>
      <w:proofErr w:type="spellStart"/>
      <w:r w:rsidRPr="009A6F6D">
        <w:rPr>
          <w:sz w:val="16"/>
          <w:lang w:val="en-US"/>
        </w:rPr>
        <w:t>richtige</w:t>
      </w:r>
      <w:proofErr w:type="spellEnd"/>
      <w:r w:rsidRPr="009A6F6D">
        <w:rPr>
          <w:sz w:val="16"/>
          <w:lang w:val="en-US"/>
        </w:rPr>
        <w:t xml:space="preserve"> </w:t>
      </w:r>
      <w:proofErr w:type="spellStart"/>
      <w:r w:rsidRPr="009A6F6D">
        <w:rPr>
          <w:sz w:val="16"/>
          <w:lang w:val="en-US"/>
        </w:rPr>
        <w:t>Überschrift</w:t>
      </w:r>
      <w:proofErr w:type="spellEnd"/>
      <w:r w:rsidRPr="009A6F6D">
        <w:rPr>
          <w:sz w:val="16"/>
          <w:lang w:val="en-US"/>
        </w:rPr>
        <w:t xml:space="preserve"> </w:t>
      </w:r>
      <w:proofErr w:type="spellStart"/>
      <w:r w:rsidRPr="009A6F6D">
        <w:rPr>
          <w:sz w:val="16"/>
          <w:lang w:val="en-US"/>
        </w:rPr>
        <w:t>im</w:t>
      </w:r>
      <w:proofErr w:type="spellEnd"/>
      <w:r w:rsidRPr="009A6F6D">
        <w:rPr>
          <w:sz w:val="16"/>
          <w:lang w:val="en-US"/>
        </w:rPr>
        <w:t xml:space="preserve"> ADN 2021 </w:t>
      </w:r>
      <w:proofErr w:type="spellStart"/>
      <w:r w:rsidRPr="009A6F6D">
        <w:rPr>
          <w:sz w:val="16"/>
          <w:lang w:val="en-US"/>
        </w:rPr>
        <w:t>lautet</w:t>
      </w:r>
      <w:proofErr w:type="spellEnd"/>
      <w:r w:rsidRPr="009A6F6D">
        <w:rPr>
          <w:sz w:val="16"/>
          <w:lang w:val="en-US"/>
        </w:rPr>
        <w:t xml:space="preserve">: „8.6.1.1 Model for a certificate of approval for dry cargo </w:t>
      </w:r>
      <w:proofErr w:type="gramStart"/>
      <w:r w:rsidRPr="009A6F6D">
        <w:rPr>
          <w:sz w:val="16"/>
          <w:lang w:val="en-US"/>
        </w:rPr>
        <w:t>vessels“</w:t>
      </w:r>
      <w:proofErr w:type="gramEnd"/>
      <w:r w:rsidRPr="009A6F6D">
        <w:rPr>
          <w:sz w:val="16"/>
          <w:lang w:val="en-US"/>
        </w:rPr>
        <w:t xml:space="preserve">. </w:t>
      </w:r>
      <w:r w:rsidRPr="009A6F6D">
        <w:rPr>
          <w:sz w:val="16"/>
          <w:lang w:val="en-US"/>
        </w:rPr>
        <w:br/>
      </w:r>
      <w:bookmarkStart w:id="4" w:name="_Hlk74212021"/>
      <w:r w:rsidRPr="009A6F6D">
        <w:rPr>
          <w:sz w:val="16"/>
        </w:rPr>
        <w:t>„</w:t>
      </w:r>
      <w:proofErr w:type="spellStart"/>
      <w:r w:rsidRPr="009A6F6D">
        <w:rPr>
          <w:sz w:val="16"/>
        </w:rPr>
        <w:t>Certificate</w:t>
      </w:r>
      <w:proofErr w:type="spellEnd"/>
      <w:r w:rsidRPr="009A6F6D">
        <w:rPr>
          <w:sz w:val="16"/>
        </w:rPr>
        <w:t xml:space="preserve"> of </w:t>
      </w:r>
      <w:proofErr w:type="spellStart"/>
      <w:r w:rsidRPr="009A6F6D">
        <w:rPr>
          <w:sz w:val="16"/>
        </w:rPr>
        <w:t>approval</w:t>
      </w:r>
      <w:proofErr w:type="spellEnd"/>
      <w:r w:rsidRPr="009A6F6D">
        <w:rPr>
          <w:sz w:val="16"/>
        </w:rPr>
        <w:t xml:space="preserve">” </w:t>
      </w:r>
      <w:bookmarkEnd w:id="4"/>
      <w:r w:rsidRPr="009A6F6D">
        <w:rPr>
          <w:sz w:val="16"/>
        </w:rPr>
        <w:t>entspricht der Überschrift von 8.6.1.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395E" w14:textId="2319A581" w:rsidR="00D36741" w:rsidRPr="009A6F6D" w:rsidRDefault="00D36741" w:rsidP="00D36741">
    <w:pPr>
      <w:widowControl/>
      <w:suppressAutoHyphens/>
      <w:overflowPunct/>
      <w:autoSpaceDE/>
      <w:autoSpaceDN/>
      <w:adjustRightInd/>
      <w:ind w:left="0" w:firstLine="0"/>
      <w:jc w:val="left"/>
      <w:textAlignment w:val="auto"/>
      <w:rPr>
        <w:rFonts w:ascii="Arial" w:hAnsi="Arial"/>
        <w:snapToGrid w:val="0"/>
        <w:sz w:val="16"/>
        <w:szCs w:val="16"/>
      </w:rPr>
    </w:pPr>
    <w:r w:rsidRPr="009A6F6D">
      <w:rPr>
        <w:rFonts w:ascii="Arial" w:hAnsi="Arial"/>
        <w:snapToGrid w:val="0"/>
        <w:sz w:val="16"/>
        <w:lang w:val="en-US"/>
      </w:rPr>
      <w:t>CCNR-ZKR/ADN/WP.15/AC.2/2021/27</w:t>
    </w:r>
  </w:p>
  <w:p w14:paraId="5014E70E" w14:textId="6C61F175" w:rsidR="00D36741" w:rsidRPr="009A6F6D" w:rsidRDefault="00D36741" w:rsidP="003F5E68">
    <w:pPr>
      <w:widowControl/>
      <w:suppressAutoHyphens/>
      <w:overflowPunct/>
      <w:autoSpaceDE/>
      <w:autoSpaceDN/>
      <w:adjustRightInd/>
      <w:ind w:left="0" w:firstLine="0"/>
      <w:jc w:val="left"/>
      <w:textAlignment w:val="auto"/>
    </w:pPr>
    <w:r w:rsidRPr="009A6F6D">
      <w:rPr>
        <w:rFonts w:ascii="Arial" w:hAnsi="Arial"/>
        <w:snapToGrid w:val="0"/>
        <w:sz w:val="16"/>
      </w:rPr>
      <w:t xml:space="preserve">Seite </w:t>
    </w:r>
    <w:r w:rsidRPr="009A6F6D">
      <w:rPr>
        <w:rFonts w:ascii="Arial" w:hAnsi="Arial"/>
        <w:snapToGrid w:val="0"/>
        <w:sz w:val="16"/>
      </w:rPr>
      <w:fldChar w:fldCharType="begin"/>
    </w:r>
    <w:r w:rsidRPr="009A6F6D">
      <w:rPr>
        <w:rFonts w:ascii="Arial" w:hAnsi="Arial"/>
        <w:snapToGrid w:val="0"/>
        <w:sz w:val="16"/>
      </w:rPr>
      <w:instrText xml:space="preserve"> PAGE  \* MERGEFORMAT </w:instrText>
    </w:r>
    <w:r w:rsidRPr="009A6F6D">
      <w:rPr>
        <w:rFonts w:ascii="Arial" w:hAnsi="Arial"/>
        <w:snapToGrid w:val="0"/>
        <w:sz w:val="16"/>
      </w:rPr>
      <w:fldChar w:fldCharType="separate"/>
    </w:r>
    <w:r w:rsidRPr="009A6F6D">
      <w:rPr>
        <w:rFonts w:ascii="Arial" w:hAnsi="Arial"/>
        <w:snapToGrid w:val="0"/>
        <w:sz w:val="16"/>
      </w:rPr>
      <w:t>3</w:t>
    </w:r>
    <w:r w:rsidRPr="009A6F6D">
      <w:rPr>
        <w:rFonts w:ascii="Arial" w:hAnsi="Arial"/>
        <w:snapToGrid w:val="0"/>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7E64" w14:textId="4ACEE5F1" w:rsidR="00724E6F" w:rsidRPr="00C10220" w:rsidRDefault="00724E6F" w:rsidP="00724E6F">
    <w:pPr>
      <w:widowControl/>
      <w:suppressAutoHyphens/>
      <w:overflowPunct/>
      <w:autoSpaceDE/>
      <w:autoSpaceDN/>
      <w:adjustRightInd/>
      <w:ind w:left="0" w:firstLine="0"/>
      <w:jc w:val="right"/>
      <w:textAlignment w:val="auto"/>
      <w:rPr>
        <w:rFonts w:ascii="Arial" w:hAnsi="Arial"/>
        <w:snapToGrid w:val="0"/>
        <w:vanish/>
        <w:sz w:val="16"/>
        <w:szCs w:val="16"/>
      </w:rPr>
    </w:pPr>
    <w:bookmarkStart w:id="6" w:name="_Hlk19605293"/>
    <w:bookmarkStart w:id="7" w:name="_Hlk19605294"/>
    <w:r>
      <w:rPr>
        <w:rFonts w:ascii="Arial" w:hAnsi="Arial"/>
        <w:snapToGrid w:val="0"/>
        <w:vanish/>
        <w:sz w:val="16"/>
        <w:lang w:val="en-US"/>
      </w:rPr>
      <w:t>CCNR-ZKR/ADN/WP.15/AC.2/2021/27</w:t>
    </w:r>
  </w:p>
  <w:p w14:paraId="038C26D2" w14:textId="08D4F8AA" w:rsidR="00724E6F" w:rsidRPr="00C10220" w:rsidRDefault="00724E6F" w:rsidP="00724E6F">
    <w:pPr>
      <w:widowControl/>
      <w:suppressAutoHyphens/>
      <w:overflowPunct/>
      <w:autoSpaceDE/>
      <w:autoSpaceDN/>
      <w:adjustRightInd/>
      <w:ind w:left="0" w:firstLine="0"/>
      <w:jc w:val="right"/>
      <w:textAlignment w:val="auto"/>
      <w:rPr>
        <w:vanish/>
      </w:rPr>
    </w:pPr>
    <w:r>
      <w:rPr>
        <w:rFonts w:ascii="Arial" w:hAnsi="Arial"/>
        <w:snapToGrid w:val="0"/>
        <w:vanish/>
        <w:sz w:val="16"/>
      </w:rPr>
      <w:t xml:space="preserve">Seite </w:t>
    </w:r>
    <w:r w:rsidRPr="00C10220">
      <w:rPr>
        <w:rFonts w:ascii="Arial" w:hAnsi="Arial"/>
        <w:snapToGrid w:val="0"/>
        <w:vanish/>
        <w:sz w:val="16"/>
      </w:rPr>
      <w:fldChar w:fldCharType="begin"/>
    </w:r>
    <w:r w:rsidRPr="00C10220">
      <w:rPr>
        <w:rFonts w:ascii="Arial" w:hAnsi="Arial"/>
        <w:snapToGrid w:val="0"/>
        <w:vanish/>
        <w:sz w:val="16"/>
      </w:rPr>
      <w:instrText xml:space="preserve"> PAGE  \* MERGEFORMAT </w:instrText>
    </w:r>
    <w:r w:rsidRPr="00C10220">
      <w:rPr>
        <w:rFonts w:ascii="Arial" w:hAnsi="Arial"/>
        <w:snapToGrid w:val="0"/>
        <w:vanish/>
        <w:sz w:val="16"/>
      </w:rPr>
      <w:fldChar w:fldCharType="separate"/>
    </w:r>
    <w:r w:rsidRPr="00C10220">
      <w:rPr>
        <w:rFonts w:ascii="Arial" w:hAnsi="Arial"/>
        <w:snapToGrid w:val="0"/>
        <w:vanish/>
        <w:sz w:val="16"/>
      </w:rPr>
      <w:t>2</w:t>
    </w:r>
    <w:r w:rsidRPr="00C10220">
      <w:rPr>
        <w:rFonts w:ascii="Arial" w:hAnsi="Arial"/>
        <w:snapToGrid w:val="0"/>
        <w:vanish/>
        <w:sz w:val="16"/>
      </w:rPr>
      <w:fldChar w:fldCharType="end"/>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16D83"/>
    <w:rsid w:val="00021240"/>
    <w:rsid w:val="000608A1"/>
    <w:rsid w:val="000671E2"/>
    <w:rsid w:val="00081764"/>
    <w:rsid w:val="0009215A"/>
    <w:rsid w:val="00094A98"/>
    <w:rsid w:val="000A563B"/>
    <w:rsid w:val="000B2B01"/>
    <w:rsid w:val="000C6E63"/>
    <w:rsid w:val="000D2922"/>
    <w:rsid w:val="000D45A5"/>
    <w:rsid w:val="000E12CF"/>
    <w:rsid w:val="00105090"/>
    <w:rsid w:val="00105240"/>
    <w:rsid w:val="001115B9"/>
    <w:rsid w:val="00114024"/>
    <w:rsid w:val="00124AC9"/>
    <w:rsid w:val="00131A8F"/>
    <w:rsid w:val="00133AF9"/>
    <w:rsid w:val="00155C7C"/>
    <w:rsid w:val="00160AF1"/>
    <w:rsid w:val="00173DD7"/>
    <w:rsid w:val="00174C3C"/>
    <w:rsid w:val="001858A9"/>
    <w:rsid w:val="00194D43"/>
    <w:rsid w:val="00197A65"/>
    <w:rsid w:val="001C60D6"/>
    <w:rsid w:val="00204D97"/>
    <w:rsid w:val="00222245"/>
    <w:rsid w:val="00225E1F"/>
    <w:rsid w:val="0023573E"/>
    <w:rsid w:val="00254551"/>
    <w:rsid w:val="00277F70"/>
    <w:rsid w:val="00281B8A"/>
    <w:rsid w:val="002B7A8C"/>
    <w:rsid w:val="002C47A4"/>
    <w:rsid w:val="002E6F67"/>
    <w:rsid w:val="002E759A"/>
    <w:rsid w:val="00342E4B"/>
    <w:rsid w:val="00363F97"/>
    <w:rsid w:val="003664FC"/>
    <w:rsid w:val="00386F46"/>
    <w:rsid w:val="00387BCB"/>
    <w:rsid w:val="003B3B76"/>
    <w:rsid w:val="003C0141"/>
    <w:rsid w:val="003D12E1"/>
    <w:rsid w:val="003E12AD"/>
    <w:rsid w:val="003E6913"/>
    <w:rsid w:val="003F5E68"/>
    <w:rsid w:val="00405C20"/>
    <w:rsid w:val="004076CE"/>
    <w:rsid w:val="004400F4"/>
    <w:rsid w:val="004448E3"/>
    <w:rsid w:val="00446B6D"/>
    <w:rsid w:val="00454C8F"/>
    <w:rsid w:val="00454F9B"/>
    <w:rsid w:val="00465DFC"/>
    <w:rsid w:val="00483782"/>
    <w:rsid w:val="00493A40"/>
    <w:rsid w:val="00497CE7"/>
    <w:rsid w:val="004A6547"/>
    <w:rsid w:val="004A7663"/>
    <w:rsid w:val="004B1F08"/>
    <w:rsid w:val="004C1F19"/>
    <w:rsid w:val="004C5A4B"/>
    <w:rsid w:val="004C605E"/>
    <w:rsid w:val="004D343B"/>
    <w:rsid w:val="004E2AEF"/>
    <w:rsid w:val="004E64FE"/>
    <w:rsid w:val="004F06F2"/>
    <w:rsid w:val="00503671"/>
    <w:rsid w:val="00510C03"/>
    <w:rsid w:val="00574349"/>
    <w:rsid w:val="00591A7D"/>
    <w:rsid w:val="005B7A17"/>
    <w:rsid w:val="005C2135"/>
    <w:rsid w:val="005C7E6E"/>
    <w:rsid w:val="005D238A"/>
    <w:rsid w:val="005D56E2"/>
    <w:rsid w:val="005E13D8"/>
    <w:rsid w:val="005E20E0"/>
    <w:rsid w:val="005F4151"/>
    <w:rsid w:val="006257E8"/>
    <w:rsid w:val="0063076E"/>
    <w:rsid w:val="00635226"/>
    <w:rsid w:val="00643AEA"/>
    <w:rsid w:val="006672D7"/>
    <w:rsid w:val="00685194"/>
    <w:rsid w:val="0069704F"/>
    <w:rsid w:val="006A03D9"/>
    <w:rsid w:val="006B10A8"/>
    <w:rsid w:val="006B2794"/>
    <w:rsid w:val="006B4FAE"/>
    <w:rsid w:val="006D2639"/>
    <w:rsid w:val="006E493E"/>
    <w:rsid w:val="00720516"/>
    <w:rsid w:val="00724A3F"/>
    <w:rsid w:val="00724E6F"/>
    <w:rsid w:val="00724FD7"/>
    <w:rsid w:val="00744FFD"/>
    <w:rsid w:val="00751575"/>
    <w:rsid w:val="0076310E"/>
    <w:rsid w:val="007C4366"/>
    <w:rsid w:val="007C72B0"/>
    <w:rsid w:val="007D2C1E"/>
    <w:rsid w:val="007F7513"/>
    <w:rsid w:val="00816FB9"/>
    <w:rsid w:val="0082314C"/>
    <w:rsid w:val="0082636A"/>
    <w:rsid w:val="00827D8E"/>
    <w:rsid w:val="00830501"/>
    <w:rsid w:val="008362AC"/>
    <w:rsid w:val="00836F6E"/>
    <w:rsid w:val="00863D48"/>
    <w:rsid w:val="008915C3"/>
    <w:rsid w:val="008927B8"/>
    <w:rsid w:val="00895F87"/>
    <w:rsid w:val="008A4F51"/>
    <w:rsid w:val="008A7569"/>
    <w:rsid w:val="008B0942"/>
    <w:rsid w:val="008B1195"/>
    <w:rsid w:val="008B32C8"/>
    <w:rsid w:val="008C6675"/>
    <w:rsid w:val="008E0E25"/>
    <w:rsid w:val="008F4F6A"/>
    <w:rsid w:val="0091150B"/>
    <w:rsid w:val="009545CD"/>
    <w:rsid w:val="009643C6"/>
    <w:rsid w:val="009873A1"/>
    <w:rsid w:val="009A5ADD"/>
    <w:rsid w:val="009A6F6D"/>
    <w:rsid w:val="009C033F"/>
    <w:rsid w:val="009D5560"/>
    <w:rsid w:val="009E2B4D"/>
    <w:rsid w:val="00A0258A"/>
    <w:rsid w:val="00A02FB6"/>
    <w:rsid w:val="00A03B61"/>
    <w:rsid w:val="00A55BE0"/>
    <w:rsid w:val="00A61678"/>
    <w:rsid w:val="00A84DF5"/>
    <w:rsid w:val="00A857CC"/>
    <w:rsid w:val="00A97CEA"/>
    <w:rsid w:val="00AC15CE"/>
    <w:rsid w:val="00AC78AF"/>
    <w:rsid w:val="00AC7F3E"/>
    <w:rsid w:val="00AE0AFB"/>
    <w:rsid w:val="00AE5AF2"/>
    <w:rsid w:val="00B302EA"/>
    <w:rsid w:val="00B33872"/>
    <w:rsid w:val="00B4424C"/>
    <w:rsid w:val="00B4533C"/>
    <w:rsid w:val="00B72BC1"/>
    <w:rsid w:val="00B92D4C"/>
    <w:rsid w:val="00BA0A21"/>
    <w:rsid w:val="00BB0DBC"/>
    <w:rsid w:val="00BB43A1"/>
    <w:rsid w:val="00BE25FE"/>
    <w:rsid w:val="00C10220"/>
    <w:rsid w:val="00C125FE"/>
    <w:rsid w:val="00C52EB3"/>
    <w:rsid w:val="00C67DBE"/>
    <w:rsid w:val="00C841B6"/>
    <w:rsid w:val="00C94048"/>
    <w:rsid w:val="00CA03D5"/>
    <w:rsid w:val="00CF1246"/>
    <w:rsid w:val="00CF33FD"/>
    <w:rsid w:val="00D12776"/>
    <w:rsid w:val="00D15348"/>
    <w:rsid w:val="00D25F16"/>
    <w:rsid w:val="00D36741"/>
    <w:rsid w:val="00D45DD4"/>
    <w:rsid w:val="00D4726C"/>
    <w:rsid w:val="00D63E14"/>
    <w:rsid w:val="00D813F2"/>
    <w:rsid w:val="00D82CDD"/>
    <w:rsid w:val="00D95D26"/>
    <w:rsid w:val="00DA42D3"/>
    <w:rsid w:val="00DA7BBB"/>
    <w:rsid w:val="00DB1DF7"/>
    <w:rsid w:val="00DB57E7"/>
    <w:rsid w:val="00DD08C1"/>
    <w:rsid w:val="00DE53D4"/>
    <w:rsid w:val="00DE6165"/>
    <w:rsid w:val="00E03BF3"/>
    <w:rsid w:val="00E04049"/>
    <w:rsid w:val="00E063DA"/>
    <w:rsid w:val="00E20EDC"/>
    <w:rsid w:val="00E37FFD"/>
    <w:rsid w:val="00E41049"/>
    <w:rsid w:val="00E565DE"/>
    <w:rsid w:val="00E569AC"/>
    <w:rsid w:val="00E727CB"/>
    <w:rsid w:val="00E83D57"/>
    <w:rsid w:val="00E87B9A"/>
    <w:rsid w:val="00E9734E"/>
    <w:rsid w:val="00EC3467"/>
    <w:rsid w:val="00ED557F"/>
    <w:rsid w:val="00EE0339"/>
    <w:rsid w:val="00EE66ED"/>
    <w:rsid w:val="00F11FC0"/>
    <w:rsid w:val="00F234B3"/>
    <w:rsid w:val="00F60DDF"/>
    <w:rsid w:val="00F70737"/>
    <w:rsid w:val="00FA20A1"/>
    <w:rsid w:val="00FC1E27"/>
    <w:rsid w:val="00FD023A"/>
    <w:rsid w:val="00FD56A6"/>
    <w:rsid w:val="00FE40B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eastAsia="en-US"/>
    </w:rPr>
  </w:style>
  <w:style w:type="character" w:customStyle="1" w:styleId="BodyText3Char">
    <w:name w:val="Body Text 3 Char"/>
    <w:basedOn w:val="DefaultParagraphFont"/>
    <w:link w:val="BodyText3"/>
    <w:rsid w:val="00635226"/>
    <w:rPr>
      <w:sz w:val="22"/>
      <w:lang w:val="de-DE"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character" w:styleId="CommentReference">
    <w:name w:val="annotation reference"/>
    <w:basedOn w:val="DefaultParagraphFont"/>
    <w:semiHidden/>
    <w:unhideWhenUsed/>
    <w:rsid w:val="00173DD7"/>
    <w:rPr>
      <w:sz w:val="16"/>
      <w:szCs w:val="16"/>
    </w:rPr>
  </w:style>
  <w:style w:type="paragraph" w:styleId="CommentText">
    <w:name w:val="annotation text"/>
    <w:basedOn w:val="Normal"/>
    <w:link w:val="CommentTextChar"/>
    <w:semiHidden/>
    <w:unhideWhenUsed/>
    <w:rsid w:val="00173DD7"/>
  </w:style>
  <w:style w:type="character" w:customStyle="1" w:styleId="CommentTextChar">
    <w:name w:val="Comment Text Char"/>
    <w:basedOn w:val="DefaultParagraphFont"/>
    <w:link w:val="CommentText"/>
    <w:semiHidden/>
    <w:rsid w:val="00173DD7"/>
    <w:rPr>
      <w:lang w:eastAsia="fr-FR"/>
    </w:rPr>
  </w:style>
  <w:style w:type="paragraph" w:styleId="CommentSubject">
    <w:name w:val="annotation subject"/>
    <w:basedOn w:val="CommentText"/>
    <w:next w:val="CommentText"/>
    <w:link w:val="CommentSubjectChar"/>
    <w:semiHidden/>
    <w:unhideWhenUsed/>
    <w:rsid w:val="00173DD7"/>
    <w:rPr>
      <w:b/>
      <w:bCs/>
    </w:rPr>
  </w:style>
  <w:style w:type="character" w:customStyle="1" w:styleId="CommentSubjectChar">
    <w:name w:val="Comment Subject Char"/>
    <w:basedOn w:val="CommentTextChar"/>
    <w:link w:val="CommentSubject"/>
    <w:semiHidden/>
    <w:rsid w:val="00173DD7"/>
    <w:rPr>
      <w:b/>
      <w:bCs/>
      <w:lang w:eastAsia="fr-FR"/>
    </w:rPr>
  </w:style>
  <w:style w:type="paragraph" w:styleId="Revision">
    <w:name w:val="Revision"/>
    <w:hidden/>
    <w:uiPriority w:val="99"/>
    <w:semiHidden/>
    <w:rsid w:val="006A03D9"/>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32777">
      <w:bodyDiv w:val="1"/>
      <w:marLeft w:val="0"/>
      <w:marRight w:val="0"/>
      <w:marTop w:val="0"/>
      <w:marBottom w:val="0"/>
      <w:divBdr>
        <w:top w:val="none" w:sz="0" w:space="0" w:color="auto"/>
        <w:left w:val="none" w:sz="0" w:space="0" w:color="auto"/>
        <w:bottom w:val="none" w:sz="0" w:space="0" w:color="auto"/>
        <w:right w:val="none" w:sz="0" w:space="0" w:color="auto"/>
      </w:divBdr>
    </w:div>
    <w:div w:id="11934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2.xml><?xml version="1.0" encoding="utf-8"?>
<ds:datastoreItem xmlns:ds="http://schemas.openxmlformats.org/officeDocument/2006/customXml" ds:itemID="{BC17BF94-5DC0-4937-84CE-3428DCC52960}">
  <ds:schemaRefs>
    <ds:schemaRef ds:uri="http://schemas.openxmlformats.org/officeDocument/2006/bibliography"/>
  </ds:schemaRefs>
</ds:datastoreItem>
</file>

<file path=customXml/itemProps3.xml><?xml version="1.0" encoding="utf-8"?>
<ds:datastoreItem xmlns:ds="http://schemas.openxmlformats.org/officeDocument/2006/customXml" ds:itemID="{458BE46A-36DB-4B8E-93AF-9AE62EAB370B}">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4C5C91F7-A18B-4F0D-9C21-13105E322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3704</Characters>
  <Application>Microsoft Office Word</Application>
  <DocSecurity>4</DocSecurity>
  <Lines>123</Lines>
  <Paragraphs>87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2019-11-12T10:07:00Z</cp:lastPrinted>
  <dcterms:created xsi:type="dcterms:W3CDTF">2021-06-24T09:11:00Z</dcterms:created>
  <dcterms:modified xsi:type="dcterms:W3CDTF">2021-06-24T09:11:00Z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