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C41F2" w14:textId="6C22E37D" w:rsidR="00277F70" w:rsidRPr="00101582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 w:eastAsia="de-DE" w:bidi="fr-FR"/>
        </w:rPr>
      </w:pPr>
      <w:r w:rsidRPr="00534C8A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2">
        <w:rPr>
          <w:rFonts w:ascii="Arial" w:eastAsia="Arial" w:hAnsi="Arial" w:cs="Arial"/>
          <w:bCs/>
          <w:szCs w:val="24"/>
          <w:lang w:val="en-US" w:eastAsia="de-DE"/>
        </w:rPr>
        <w:t>CCNR-ZKR/ADN/WP.15/AC.2/202</w:t>
      </w:r>
      <w:r w:rsidR="00AE0AFB" w:rsidRPr="00101582">
        <w:rPr>
          <w:rFonts w:ascii="Arial" w:eastAsia="Arial" w:hAnsi="Arial" w:cs="Arial"/>
          <w:bCs/>
          <w:szCs w:val="24"/>
          <w:lang w:val="en-US" w:eastAsia="de-DE"/>
        </w:rPr>
        <w:t>1</w:t>
      </w:r>
      <w:r w:rsidRPr="00101582">
        <w:rPr>
          <w:rFonts w:ascii="Arial" w:eastAsia="Arial" w:hAnsi="Arial" w:cs="Arial"/>
          <w:bCs/>
          <w:szCs w:val="24"/>
          <w:lang w:val="en-US" w:eastAsia="de-DE"/>
        </w:rPr>
        <w:t>/</w:t>
      </w:r>
      <w:r w:rsidR="003467AF" w:rsidRPr="00101582">
        <w:rPr>
          <w:rFonts w:ascii="Arial" w:eastAsia="Arial" w:hAnsi="Arial" w:cs="Arial"/>
          <w:bCs/>
          <w:szCs w:val="24"/>
          <w:lang w:val="en-US" w:eastAsia="de-DE"/>
        </w:rPr>
        <w:t>24</w:t>
      </w:r>
    </w:p>
    <w:p w14:paraId="20DAC2EC" w14:textId="77777777" w:rsidR="00277F70" w:rsidRPr="00534C8A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534C8A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4F9A104B" w:rsidR="00277F70" w:rsidRPr="00534C8A" w:rsidRDefault="00534C8A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534C8A">
        <w:rPr>
          <w:rFonts w:ascii="Arial" w:eastAsia="Arial" w:hAnsi="Arial" w:cs="Arial"/>
          <w:szCs w:val="24"/>
          <w:lang w:eastAsia="de-DE"/>
        </w:rPr>
        <w:t>9</w:t>
      </w:r>
      <w:r w:rsidR="00917B55" w:rsidRPr="00534C8A">
        <w:rPr>
          <w:rFonts w:ascii="Arial" w:eastAsia="Arial" w:hAnsi="Arial" w:cs="Arial"/>
          <w:szCs w:val="24"/>
          <w:lang w:eastAsia="de-DE"/>
        </w:rPr>
        <w:t xml:space="preserve">. </w:t>
      </w:r>
      <w:r w:rsidRPr="00534C8A">
        <w:rPr>
          <w:rFonts w:ascii="Arial" w:eastAsia="Arial" w:hAnsi="Arial" w:cs="Arial"/>
          <w:szCs w:val="24"/>
          <w:lang w:eastAsia="de-DE"/>
        </w:rPr>
        <w:t>Juni</w:t>
      </w:r>
      <w:r w:rsidR="00277F70" w:rsidRPr="00534C8A">
        <w:rPr>
          <w:rFonts w:ascii="Arial" w:eastAsia="Arial" w:hAnsi="Arial" w:cs="Arial"/>
          <w:szCs w:val="24"/>
          <w:lang w:eastAsia="de-DE"/>
        </w:rPr>
        <w:t xml:space="preserve"> 20</w:t>
      </w:r>
      <w:r w:rsidR="003F5E68" w:rsidRPr="00534C8A">
        <w:rPr>
          <w:rFonts w:ascii="Arial" w:eastAsia="Arial" w:hAnsi="Arial" w:cs="Arial"/>
          <w:szCs w:val="24"/>
          <w:lang w:eastAsia="de-DE"/>
        </w:rPr>
        <w:t>2</w:t>
      </w:r>
      <w:r w:rsidR="000671E2" w:rsidRPr="00534C8A">
        <w:rPr>
          <w:rFonts w:ascii="Arial" w:eastAsia="Arial" w:hAnsi="Arial" w:cs="Arial"/>
          <w:szCs w:val="24"/>
          <w:lang w:eastAsia="de-DE"/>
        </w:rPr>
        <w:t>1</w:t>
      </w:r>
    </w:p>
    <w:p w14:paraId="2C6BC17E" w14:textId="7B7A079D" w:rsidR="00277F70" w:rsidRPr="00534C8A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534C8A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534C8A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C951AF" w:rsidRPr="00534C8A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14:paraId="3CEACF79" w14:textId="77777777" w:rsidR="00277F70" w:rsidRPr="00534C8A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534C8A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A2432CE" w14:textId="0775FE43" w:rsidR="009873A1" w:rsidRPr="00534C8A" w:rsidRDefault="009873A1" w:rsidP="009873A1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666D5097" w14:textId="77777777" w:rsidR="009873A1" w:rsidRPr="00534C8A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534C8A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534C8A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534C8A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0013FCAC" w14:textId="22493C0A" w:rsidR="00277F70" w:rsidRPr="00534C8A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534C8A">
        <w:rPr>
          <w:rFonts w:ascii="Arial" w:hAnsi="Arial"/>
          <w:sz w:val="16"/>
          <w:szCs w:val="24"/>
        </w:rPr>
        <w:t>(3</w:t>
      </w:r>
      <w:r w:rsidR="000671E2" w:rsidRPr="00534C8A">
        <w:rPr>
          <w:rFonts w:ascii="Arial" w:hAnsi="Arial"/>
          <w:sz w:val="16"/>
          <w:szCs w:val="24"/>
        </w:rPr>
        <w:t>8</w:t>
      </w:r>
      <w:r w:rsidRPr="00534C8A">
        <w:rPr>
          <w:rFonts w:ascii="Arial" w:hAnsi="Arial"/>
          <w:sz w:val="16"/>
          <w:szCs w:val="24"/>
        </w:rPr>
        <w:t>. Tagung, Genf, 2</w:t>
      </w:r>
      <w:r w:rsidR="000671E2" w:rsidRPr="00534C8A">
        <w:rPr>
          <w:rFonts w:ascii="Arial" w:hAnsi="Arial"/>
          <w:sz w:val="16"/>
          <w:szCs w:val="24"/>
        </w:rPr>
        <w:t>3</w:t>
      </w:r>
      <w:r w:rsidRPr="00534C8A">
        <w:rPr>
          <w:rFonts w:ascii="Arial" w:hAnsi="Arial"/>
          <w:sz w:val="16"/>
          <w:szCs w:val="24"/>
        </w:rPr>
        <w:t>.</w:t>
      </w:r>
      <w:r w:rsidR="000B2B01" w:rsidRPr="00534C8A">
        <w:rPr>
          <w:rFonts w:ascii="Arial" w:hAnsi="Arial"/>
          <w:sz w:val="16"/>
          <w:szCs w:val="24"/>
        </w:rPr>
        <w:t xml:space="preserve"> </w:t>
      </w:r>
      <w:r w:rsidR="00AE0AFB" w:rsidRPr="00534C8A">
        <w:rPr>
          <w:rFonts w:ascii="Arial" w:hAnsi="Arial"/>
          <w:sz w:val="16"/>
          <w:szCs w:val="24"/>
        </w:rPr>
        <w:t>–</w:t>
      </w:r>
      <w:r w:rsidR="000B2B01" w:rsidRPr="00534C8A">
        <w:rPr>
          <w:rFonts w:ascii="Arial" w:hAnsi="Arial"/>
          <w:sz w:val="16"/>
          <w:szCs w:val="24"/>
        </w:rPr>
        <w:t xml:space="preserve"> </w:t>
      </w:r>
      <w:r w:rsidR="00222245" w:rsidRPr="00534C8A">
        <w:rPr>
          <w:rFonts w:ascii="Arial" w:hAnsi="Arial"/>
          <w:sz w:val="16"/>
          <w:szCs w:val="24"/>
        </w:rPr>
        <w:t>2</w:t>
      </w:r>
      <w:r w:rsidR="000671E2" w:rsidRPr="00534C8A">
        <w:rPr>
          <w:rFonts w:ascii="Arial" w:hAnsi="Arial"/>
          <w:sz w:val="16"/>
          <w:szCs w:val="24"/>
        </w:rPr>
        <w:t>7</w:t>
      </w:r>
      <w:r w:rsidRPr="00534C8A">
        <w:rPr>
          <w:rFonts w:ascii="Arial" w:hAnsi="Arial"/>
          <w:sz w:val="16"/>
          <w:szCs w:val="24"/>
        </w:rPr>
        <w:t xml:space="preserve">. </w:t>
      </w:r>
      <w:r w:rsidR="000671E2" w:rsidRPr="00534C8A">
        <w:rPr>
          <w:rFonts w:ascii="Arial" w:hAnsi="Arial"/>
          <w:sz w:val="16"/>
          <w:szCs w:val="24"/>
        </w:rPr>
        <w:t>August</w:t>
      </w:r>
      <w:r w:rsidRPr="00534C8A">
        <w:rPr>
          <w:rFonts w:ascii="Arial" w:hAnsi="Arial"/>
          <w:sz w:val="16"/>
          <w:szCs w:val="24"/>
        </w:rPr>
        <w:t xml:space="preserve"> 202</w:t>
      </w:r>
      <w:r w:rsidR="00AE0AFB" w:rsidRPr="00534C8A">
        <w:rPr>
          <w:rFonts w:ascii="Arial" w:hAnsi="Arial"/>
          <w:sz w:val="16"/>
          <w:szCs w:val="24"/>
        </w:rPr>
        <w:t>1</w:t>
      </w:r>
      <w:r w:rsidRPr="00534C8A">
        <w:rPr>
          <w:rFonts w:ascii="Arial" w:hAnsi="Arial"/>
          <w:sz w:val="16"/>
          <w:szCs w:val="24"/>
        </w:rPr>
        <w:t>)</w:t>
      </w:r>
    </w:p>
    <w:p w14:paraId="62CA59DF" w14:textId="3798DF48" w:rsidR="00C66A9E" w:rsidRPr="00534C8A" w:rsidRDefault="00C66A9E" w:rsidP="00C66A9E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534C8A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534C8A" w:rsidRPr="00534C8A">
        <w:rPr>
          <w:rFonts w:ascii="Arial" w:hAnsi="Arial" w:cs="Arial"/>
          <w:sz w:val="16"/>
          <w:szCs w:val="16"/>
          <w:lang w:eastAsia="en-US"/>
        </w:rPr>
        <w:t>4</w:t>
      </w:r>
      <w:r w:rsidRPr="00534C8A">
        <w:rPr>
          <w:rFonts w:ascii="Arial" w:hAnsi="Arial" w:cs="Arial"/>
          <w:sz w:val="16"/>
          <w:szCs w:val="16"/>
          <w:lang w:eastAsia="en-US"/>
        </w:rPr>
        <w:t xml:space="preserve"> b) zur vorläufigen Tagesordnung</w:t>
      </w:r>
    </w:p>
    <w:p w14:paraId="44EE3CC4" w14:textId="77777777" w:rsidR="00534C8A" w:rsidRPr="00534C8A" w:rsidRDefault="00534C8A" w:rsidP="00534C8A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534C8A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Änderungsvorschläge</w:t>
      </w:r>
    </w:p>
    <w:p w14:paraId="4975099A" w14:textId="56535307" w:rsidR="0096394F" w:rsidRPr="00570A39" w:rsidRDefault="00C951AF" w:rsidP="00534C8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534C8A">
        <w:rPr>
          <w:b/>
          <w:sz w:val="28"/>
          <w:lang w:eastAsia="en-US"/>
        </w:rPr>
        <w:tab/>
      </w:r>
      <w:r w:rsidRPr="00534C8A">
        <w:rPr>
          <w:b/>
          <w:sz w:val="28"/>
          <w:lang w:eastAsia="en-US"/>
        </w:rPr>
        <w:tab/>
      </w:r>
      <w:r w:rsidR="00570A39" w:rsidRPr="00570A39">
        <w:rPr>
          <w:b/>
          <w:sz w:val="28"/>
          <w:lang w:eastAsia="en-US"/>
        </w:rPr>
        <w:t>Korrektur</w:t>
      </w:r>
      <w:r w:rsidR="0014060D">
        <w:rPr>
          <w:b/>
          <w:sz w:val="28"/>
          <w:lang w:eastAsia="en-US"/>
        </w:rPr>
        <w:t>vorschlag</w:t>
      </w:r>
      <w:r w:rsidR="00570A39" w:rsidRPr="00570A39">
        <w:rPr>
          <w:b/>
          <w:sz w:val="28"/>
          <w:lang w:eastAsia="en-US"/>
        </w:rPr>
        <w:t xml:space="preserve"> des Unterabschnittes</w:t>
      </w:r>
      <w:r w:rsidR="003467AF" w:rsidRPr="00570A39">
        <w:rPr>
          <w:b/>
          <w:sz w:val="28"/>
          <w:lang w:eastAsia="en-US"/>
        </w:rPr>
        <w:t xml:space="preserve"> 9.3.3.60</w:t>
      </w:r>
    </w:p>
    <w:p w14:paraId="2C2C92D1" w14:textId="77777777" w:rsidR="00C951AF" w:rsidRPr="00534C8A" w:rsidRDefault="00C951AF" w:rsidP="00C951A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570A39">
        <w:rPr>
          <w:b/>
          <w:sz w:val="24"/>
          <w:lang w:eastAsia="en-US"/>
        </w:rPr>
        <w:tab/>
      </w:r>
      <w:r w:rsidRPr="00570A39">
        <w:rPr>
          <w:b/>
          <w:sz w:val="24"/>
          <w:lang w:eastAsia="en-US"/>
        </w:rPr>
        <w:tab/>
      </w:r>
      <w:r w:rsidRPr="00534C8A">
        <w:rPr>
          <w:b/>
          <w:sz w:val="24"/>
          <w:lang w:eastAsia="en-US"/>
        </w:rPr>
        <w:t>Eingereicht von der Zentralkommission für die Rheinschifffahrt (ZKR)</w:t>
      </w:r>
      <w:r w:rsidRPr="00534C8A">
        <w:rPr>
          <w:bCs/>
          <w:lang w:eastAsia="en-US"/>
        </w:rPr>
        <w:footnoteReference w:customMarkFollows="1" w:id="1"/>
        <w:t>*</w:t>
      </w:r>
      <w:r w:rsidRPr="00534C8A">
        <w:rPr>
          <w:bCs/>
          <w:vertAlign w:val="superscript"/>
          <w:lang w:eastAsia="en-US"/>
        </w:rPr>
        <w:t>,</w:t>
      </w:r>
      <w:r w:rsidRPr="00534C8A">
        <w:rPr>
          <w:b/>
          <w:vertAlign w:val="superscript"/>
          <w:lang w:eastAsia="en-US"/>
        </w:rPr>
        <w:t xml:space="preserve"> </w:t>
      </w:r>
      <w:r w:rsidRPr="00534C8A">
        <w:rPr>
          <w:bCs/>
          <w:lang w:eastAsia="en-US"/>
        </w:rPr>
        <w:footnoteReference w:customMarkFollows="1" w:id="2"/>
        <w:t>**</w:t>
      </w:r>
    </w:p>
    <w:p w14:paraId="45093637" w14:textId="6D87DD51" w:rsidR="00C951AF" w:rsidRPr="00386633" w:rsidRDefault="00C951AF" w:rsidP="00C951AF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534C8A">
        <w:rPr>
          <w:b/>
          <w:sz w:val="28"/>
          <w:lang w:eastAsia="en-US"/>
        </w:rPr>
        <w:tab/>
      </w:r>
      <w:r w:rsidRPr="00534C8A">
        <w:rPr>
          <w:b/>
          <w:sz w:val="28"/>
          <w:lang w:eastAsia="en-US"/>
        </w:rPr>
        <w:tab/>
      </w:r>
      <w:r w:rsidRPr="00386633">
        <w:rPr>
          <w:b/>
          <w:sz w:val="28"/>
          <w:lang w:eastAsia="en-US"/>
        </w:rPr>
        <w:t>Einleitung</w:t>
      </w:r>
    </w:p>
    <w:p w14:paraId="61F22FEE" w14:textId="38F560E5" w:rsidR="00570A39" w:rsidRPr="00570A39" w:rsidRDefault="00570A39" w:rsidP="00570A3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eastAsia="en-US"/>
        </w:rPr>
      </w:pPr>
      <w:bookmarkStart w:id="0" w:name="_Hlk72938542"/>
      <w:r w:rsidRPr="00570A39">
        <w:rPr>
          <w:rFonts w:eastAsia="SimSun"/>
          <w:lang w:eastAsia="en-US"/>
        </w:rPr>
        <w:t>1.</w:t>
      </w:r>
      <w:r w:rsidRPr="00570A39">
        <w:rPr>
          <w:rFonts w:eastAsia="SimSun"/>
          <w:lang w:eastAsia="en-US"/>
        </w:rPr>
        <w:tab/>
        <w:t xml:space="preserve">Der letzte Satz </w:t>
      </w:r>
      <w:r>
        <w:rPr>
          <w:rFonts w:eastAsia="SimSun"/>
          <w:lang w:eastAsia="en-US"/>
        </w:rPr>
        <w:t>des</w:t>
      </w:r>
      <w:r w:rsidRPr="00570A39">
        <w:rPr>
          <w:rFonts w:eastAsia="SimSun"/>
          <w:lang w:eastAsia="en-US"/>
        </w:rPr>
        <w:t xml:space="preserve"> Unterabschnitt</w:t>
      </w:r>
      <w:r>
        <w:rPr>
          <w:rFonts w:eastAsia="SimSun"/>
          <w:lang w:eastAsia="en-US"/>
        </w:rPr>
        <w:t>es</w:t>
      </w:r>
      <w:r w:rsidRPr="00570A39">
        <w:rPr>
          <w:rFonts w:eastAsia="SimSun"/>
          <w:lang w:eastAsia="en-US"/>
        </w:rPr>
        <w:t xml:space="preserve"> 9.3.3.60 wurde geändert und in einen neuen Unterabschnitt 9.3.3.61 verschoben. Der Änderungs</w:t>
      </w:r>
      <w:r w:rsidR="00DA230E">
        <w:rPr>
          <w:rFonts w:eastAsia="SimSun"/>
          <w:lang w:eastAsia="en-US"/>
        </w:rPr>
        <w:t xml:space="preserve">befehl </w:t>
      </w:r>
      <w:r w:rsidR="00101582">
        <w:rPr>
          <w:rFonts w:eastAsia="SimSun"/>
          <w:lang w:eastAsia="en-US"/>
        </w:rPr>
        <w:t xml:space="preserve">in </w:t>
      </w:r>
      <w:r w:rsidR="00DA230E">
        <w:rPr>
          <w:rFonts w:eastAsia="SimSun"/>
          <w:lang w:eastAsia="en-US"/>
        </w:rPr>
        <w:t>Dokument</w:t>
      </w:r>
      <w:r w:rsidRPr="00570A39">
        <w:rPr>
          <w:rFonts w:eastAsia="SimSun"/>
          <w:lang w:eastAsia="en-US"/>
        </w:rPr>
        <w:t xml:space="preserve"> ECE/ADN/45, </w:t>
      </w:r>
      <w:r w:rsidR="00101582">
        <w:rPr>
          <w:rFonts w:eastAsia="SimSun"/>
          <w:lang w:eastAsia="en-US"/>
        </w:rPr>
        <w:t>welches</w:t>
      </w:r>
      <w:r w:rsidRPr="00570A39">
        <w:rPr>
          <w:rFonts w:eastAsia="SimSun"/>
          <w:lang w:eastAsia="en-US"/>
        </w:rPr>
        <w:t xml:space="preserve"> am 1. Januar 2019 in Kraft getreten ist, spiegelt diese Änderung nicht wider</w:t>
      </w:r>
      <w:r w:rsidR="00101582">
        <w:rPr>
          <w:rFonts w:eastAsia="SimSun"/>
          <w:lang w:eastAsia="en-US"/>
        </w:rPr>
        <w:t>.</w:t>
      </w:r>
      <w:r w:rsidRPr="00570A39">
        <w:rPr>
          <w:rFonts w:eastAsia="SimSun"/>
          <w:lang w:eastAsia="en-US"/>
        </w:rPr>
        <w:t xml:space="preserve"> </w:t>
      </w:r>
      <w:r w:rsidR="00101582">
        <w:rPr>
          <w:rFonts w:eastAsia="SimSun"/>
          <w:lang w:eastAsia="en-US"/>
        </w:rPr>
        <w:t>Demnach ist</w:t>
      </w:r>
      <w:r w:rsidRPr="00570A39">
        <w:rPr>
          <w:rFonts w:eastAsia="SimSun"/>
          <w:lang w:eastAsia="en-US"/>
        </w:rPr>
        <w:t xml:space="preserve"> ein neue</w:t>
      </w:r>
      <w:r w:rsidR="00101582">
        <w:rPr>
          <w:rFonts w:eastAsia="SimSun"/>
          <w:lang w:eastAsia="en-US"/>
        </w:rPr>
        <w:t>r</w:t>
      </w:r>
      <w:r w:rsidRPr="00570A39">
        <w:rPr>
          <w:rFonts w:eastAsia="SimSun"/>
          <w:lang w:eastAsia="en-US"/>
        </w:rPr>
        <w:t xml:space="preserve"> Unterabschnitt 9.3.3.61 hinzuzufügen, ohne </w:t>
      </w:r>
      <w:r w:rsidR="00101582">
        <w:rPr>
          <w:rFonts w:eastAsia="SimSun"/>
          <w:lang w:eastAsia="en-US"/>
        </w:rPr>
        <w:t xml:space="preserve">jedoch </w:t>
      </w:r>
      <w:r w:rsidRPr="00570A39">
        <w:rPr>
          <w:rFonts w:eastAsia="SimSun"/>
          <w:lang w:eastAsia="en-US"/>
        </w:rPr>
        <w:t xml:space="preserve">diesen Satz aus Unterabschnitt 9.3.3.60 zu </w:t>
      </w:r>
      <w:r w:rsidR="00DA230E">
        <w:rPr>
          <w:rFonts w:eastAsia="SimSun"/>
          <w:lang w:eastAsia="en-US"/>
        </w:rPr>
        <w:t>streichen</w:t>
      </w:r>
      <w:r w:rsidRPr="00570A39">
        <w:rPr>
          <w:rFonts w:eastAsia="SimSun"/>
          <w:lang w:eastAsia="en-US"/>
        </w:rPr>
        <w:t>.</w:t>
      </w:r>
    </w:p>
    <w:p w14:paraId="2325B8CC" w14:textId="147359F5" w:rsidR="00570A39" w:rsidRPr="00570A39" w:rsidRDefault="00570A39" w:rsidP="00570A3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eastAsia="en-US"/>
        </w:rPr>
      </w:pPr>
      <w:r w:rsidRPr="00570A39">
        <w:rPr>
          <w:rFonts w:eastAsia="SimSun"/>
          <w:lang w:eastAsia="en-US"/>
        </w:rPr>
        <w:t>2.</w:t>
      </w:r>
      <w:r w:rsidRPr="00570A39">
        <w:rPr>
          <w:rFonts w:eastAsia="SimSun"/>
          <w:lang w:eastAsia="en-US"/>
        </w:rPr>
        <w:tab/>
        <w:t xml:space="preserve">Es ist klar, dass der Satz in </w:t>
      </w:r>
      <w:r w:rsidR="00452C31">
        <w:rPr>
          <w:rFonts w:eastAsia="SimSun"/>
          <w:lang w:eastAsia="en-US"/>
        </w:rPr>
        <w:t>Untera</w:t>
      </w:r>
      <w:r w:rsidRPr="00570A39">
        <w:rPr>
          <w:rFonts w:eastAsia="SimSun"/>
          <w:lang w:eastAsia="en-US"/>
        </w:rPr>
        <w:t xml:space="preserve">bschnitt 9.3.3.60 in der französischen und deutschen Fassung </w:t>
      </w:r>
      <w:r w:rsidR="0014060D">
        <w:rPr>
          <w:rFonts w:eastAsia="SimSun"/>
          <w:lang w:eastAsia="en-US"/>
        </w:rPr>
        <w:t>überflüssig</w:t>
      </w:r>
      <w:r w:rsidRPr="00570A39">
        <w:rPr>
          <w:rFonts w:eastAsia="SimSun"/>
          <w:lang w:eastAsia="en-US"/>
        </w:rPr>
        <w:t xml:space="preserve"> ist und </w:t>
      </w:r>
      <w:r w:rsidR="00DA230E">
        <w:rPr>
          <w:rFonts w:eastAsia="SimSun"/>
          <w:lang w:eastAsia="en-US"/>
        </w:rPr>
        <w:t>gestrichen</w:t>
      </w:r>
      <w:r w:rsidRPr="00570A39">
        <w:rPr>
          <w:rFonts w:eastAsia="SimSun"/>
          <w:lang w:eastAsia="en-US"/>
        </w:rPr>
        <w:t xml:space="preserve"> werden sollte.</w:t>
      </w:r>
    </w:p>
    <w:p w14:paraId="792F1CD5" w14:textId="799E54FB" w:rsidR="00570A39" w:rsidRPr="00570A39" w:rsidRDefault="00570A39" w:rsidP="00570A3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eastAsia="en-US"/>
        </w:rPr>
      </w:pPr>
      <w:r w:rsidRPr="00570A39">
        <w:rPr>
          <w:rFonts w:eastAsia="SimSun"/>
          <w:lang w:eastAsia="en-US"/>
        </w:rPr>
        <w:t>3.</w:t>
      </w:r>
      <w:r w:rsidRPr="00570A39">
        <w:rPr>
          <w:rFonts w:eastAsia="SimSun"/>
          <w:lang w:eastAsia="en-US"/>
        </w:rPr>
        <w:tab/>
        <w:t>Die deutsche Fassung des ADN 2021 entspricht der französischen Fassung</w:t>
      </w:r>
      <w:r w:rsidR="0014060D">
        <w:rPr>
          <w:rFonts w:eastAsia="SimSun"/>
          <w:lang w:eastAsia="en-US"/>
        </w:rPr>
        <w:t>. D</w:t>
      </w:r>
      <w:r w:rsidRPr="00570A39">
        <w:rPr>
          <w:rFonts w:eastAsia="SimSun"/>
          <w:lang w:eastAsia="en-US"/>
        </w:rPr>
        <w:t xml:space="preserve">er Satz zur Freistellung </w:t>
      </w:r>
      <w:r w:rsidR="0014060D">
        <w:rPr>
          <w:rFonts w:eastAsia="SimSun"/>
          <w:lang w:eastAsia="en-US"/>
        </w:rPr>
        <w:t xml:space="preserve">der </w:t>
      </w:r>
      <w:proofErr w:type="spellStart"/>
      <w:r w:rsidR="00DA230E" w:rsidRPr="00DA230E">
        <w:rPr>
          <w:rFonts w:eastAsia="SimSun"/>
          <w:lang w:eastAsia="en-US"/>
        </w:rPr>
        <w:t>Bilgenentölungsboote</w:t>
      </w:r>
      <w:proofErr w:type="spellEnd"/>
      <w:r w:rsidR="00DA230E" w:rsidRPr="00DA230E">
        <w:rPr>
          <w:rFonts w:eastAsia="SimSun"/>
          <w:lang w:eastAsia="en-US"/>
        </w:rPr>
        <w:t xml:space="preserve"> und Bunkerboote </w:t>
      </w:r>
      <w:r w:rsidRPr="00570A39">
        <w:rPr>
          <w:rFonts w:eastAsia="SimSun"/>
          <w:lang w:eastAsia="en-US"/>
        </w:rPr>
        <w:t xml:space="preserve">in Unterabschnitt 9.3.3.60 wurde nicht </w:t>
      </w:r>
      <w:r w:rsidR="00DA230E">
        <w:rPr>
          <w:rFonts w:eastAsia="SimSun"/>
          <w:lang w:eastAsia="en-US"/>
        </w:rPr>
        <w:t>gestrichen</w:t>
      </w:r>
      <w:r w:rsidRPr="00570A39">
        <w:rPr>
          <w:rFonts w:eastAsia="SimSun"/>
          <w:lang w:eastAsia="en-US"/>
        </w:rPr>
        <w:t xml:space="preserve"> und wird in Unterabschnitt 9.3.3.61 wiederholt.</w:t>
      </w:r>
    </w:p>
    <w:p w14:paraId="1F721676" w14:textId="36E0D8FC" w:rsidR="00570A39" w:rsidRPr="00570A39" w:rsidRDefault="00570A39" w:rsidP="00570A3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eastAsia="en-US"/>
        </w:rPr>
      </w:pPr>
      <w:r w:rsidRPr="00570A39">
        <w:rPr>
          <w:rFonts w:eastAsia="SimSun"/>
          <w:lang w:eastAsia="en-US"/>
        </w:rPr>
        <w:t>4.</w:t>
      </w:r>
      <w:r w:rsidRPr="00570A39">
        <w:rPr>
          <w:rFonts w:eastAsia="SimSun"/>
          <w:lang w:eastAsia="en-US"/>
        </w:rPr>
        <w:tab/>
      </w:r>
      <w:r w:rsidR="00DA230E">
        <w:rPr>
          <w:rFonts w:eastAsia="SimSun"/>
          <w:lang w:eastAsia="en-US"/>
        </w:rPr>
        <w:t>Der</w:t>
      </w:r>
      <w:r w:rsidRPr="00570A39">
        <w:rPr>
          <w:rFonts w:eastAsia="SimSun"/>
          <w:lang w:eastAsia="en-US"/>
        </w:rPr>
        <w:t xml:space="preserve"> Unterabschnitt 9.3.3.60 </w:t>
      </w:r>
      <w:r w:rsidR="00DA230E">
        <w:rPr>
          <w:rFonts w:eastAsia="SimSun"/>
          <w:lang w:eastAsia="en-US"/>
        </w:rPr>
        <w:t xml:space="preserve">muss daher </w:t>
      </w:r>
      <w:r w:rsidR="00386633">
        <w:rPr>
          <w:rFonts w:eastAsia="SimSun"/>
          <w:lang w:eastAsia="en-US"/>
        </w:rPr>
        <w:t>in</w:t>
      </w:r>
      <w:r w:rsidRPr="00570A39">
        <w:rPr>
          <w:rFonts w:eastAsia="SimSun"/>
          <w:lang w:eastAsia="en-US"/>
        </w:rPr>
        <w:t xml:space="preserve"> </w:t>
      </w:r>
      <w:r w:rsidR="00386633">
        <w:rPr>
          <w:rFonts w:eastAsia="SimSun"/>
          <w:lang w:eastAsia="en-US"/>
        </w:rPr>
        <w:t>der</w:t>
      </w:r>
      <w:r w:rsidRPr="00570A39">
        <w:rPr>
          <w:rFonts w:eastAsia="SimSun"/>
          <w:lang w:eastAsia="en-US"/>
        </w:rPr>
        <w:t xml:space="preserve"> französische</w:t>
      </w:r>
      <w:r w:rsidR="00386633">
        <w:rPr>
          <w:rFonts w:eastAsia="SimSun"/>
          <w:lang w:eastAsia="en-US"/>
        </w:rPr>
        <w:t>n</w:t>
      </w:r>
      <w:r w:rsidRPr="00570A39">
        <w:rPr>
          <w:rFonts w:eastAsia="SimSun"/>
          <w:lang w:eastAsia="en-US"/>
        </w:rPr>
        <w:t xml:space="preserve"> und </w:t>
      </w:r>
      <w:r w:rsidR="00386633">
        <w:rPr>
          <w:rFonts w:eastAsia="SimSun"/>
          <w:lang w:eastAsia="en-US"/>
        </w:rPr>
        <w:t xml:space="preserve">der </w:t>
      </w:r>
      <w:r w:rsidRPr="00570A39">
        <w:rPr>
          <w:rFonts w:eastAsia="SimSun"/>
          <w:lang w:eastAsia="en-US"/>
        </w:rPr>
        <w:t>deutsche</w:t>
      </w:r>
      <w:r w:rsidR="00386633">
        <w:rPr>
          <w:rFonts w:eastAsia="SimSun"/>
          <w:lang w:eastAsia="en-US"/>
        </w:rPr>
        <w:t>n</w:t>
      </w:r>
      <w:r w:rsidRPr="00570A39">
        <w:rPr>
          <w:rFonts w:eastAsia="SimSun"/>
          <w:lang w:eastAsia="en-US"/>
        </w:rPr>
        <w:t xml:space="preserve"> Fassung</w:t>
      </w:r>
      <w:r w:rsidR="00DA230E">
        <w:rPr>
          <w:rFonts w:eastAsia="SimSun"/>
          <w:lang w:eastAsia="en-US"/>
        </w:rPr>
        <w:t>en</w:t>
      </w:r>
      <w:r w:rsidRPr="00570A39">
        <w:rPr>
          <w:rFonts w:eastAsia="SimSun"/>
          <w:lang w:eastAsia="en-US"/>
        </w:rPr>
        <w:t xml:space="preserve"> geändert werden (siehe Änderungsvorschläge i</w:t>
      </w:r>
      <w:r w:rsidR="00DA230E">
        <w:rPr>
          <w:rFonts w:eastAsia="SimSun"/>
          <w:lang w:eastAsia="en-US"/>
        </w:rPr>
        <w:t>n Anlage</w:t>
      </w:r>
      <w:r w:rsidRPr="00570A39">
        <w:rPr>
          <w:rFonts w:eastAsia="SimSun"/>
          <w:lang w:eastAsia="en-US"/>
        </w:rPr>
        <w:t>).</w:t>
      </w:r>
    </w:p>
    <w:bookmarkEnd w:id="0"/>
    <w:p w14:paraId="2078A678" w14:textId="2858936E" w:rsidR="003467AF" w:rsidRPr="00386633" w:rsidRDefault="003467AF" w:rsidP="003467AF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386633">
        <w:rPr>
          <w:b/>
          <w:sz w:val="28"/>
          <w:lang w:eastAsia="en-US"/>
        </w:rPr>
        <w:tab/>
      </w:r>
      <w:r w:rsidRPr="00386633">
        <w:rPr>
          <w:b/>
          <w:sz w:val="28"/>
          <w:lang w:eastAsia="en-US"/>
        </w:rPr>
        <w:tab/>
        <w:t>Vorschlag</w:t>
      </w:r>
    </w:p>
    <w:p w14:paraId="4F9701DD" w14:textId="3C9FCC6C" w:rsidR="003467AF" w:rsidRPr="00570A39" w:rsidRDefault="003467AF" w:rsidP="003467A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570A39">
        <w:rPr>
          <w:lang w:eastAsia="en-US"/>
        </w:rPr>
        <w:t>5.</w:t>
      </w:r>
      <w:r w:rsidRPr="00570A39">
        <w:rPr>
          <w:lang w:eastAsia="en-US"/>
        </w:rPr>
        <w:tab/>
      </w:r>
      <w:r w:rsidR="00570A39" w:rsidRPr="00570A39">
        <w:rPr>
          <w:lang w:eastAsia="en-US"/>
        </w:rPr>
        <w:t xml:space="preserve">Die </w:t>
      </w:r>
      <w:r w:rsidR="00570A39">
        <w:rPr>
          <w:lang w:eastAsia="en-US"/>
        </w:rPr>
        <w:t>Korrektur betrifft nicht die englische Sprachfassung.</w:t>
      </w:r>
    </w:p>
    <w:p w14:paraId="6F2F64EE" w14:textId="77777777" w:rsidR="003467AF" w:rsidRPr="00570A39" w:rsidRDefault="003467AF" w:rsidP="003467AF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eastAsia="en-US"/>
        </w:rPr>
      </w:pPr>
      <w:r w:rsidRPr="00570A39">
        <w:rPr>
          <w:lang w:eastAsia="en-US"/>
        </w:rPr>
        <w:br w:type="page"/>
      </w:r>
    </w:p>
    <w:p w14:paraId="08400303" w14:textId="0078857C" w:rsidR="003467AF" w:rsidRPr="00386633" w:rsidRDefault="002F4CDF" w:rsidP="003467A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386633">
        <w:rPr>
          <w:b/>
          <w:sz w:val="28"/>
          <w:lang w:eastAsia="en-US"/>
        </w:rPr>
        <w:lastRenderedPageBreak/>
        <w:t>Anlage</w:t>
      </w:r>
    </w:p>
    <w:p w14:paraId="1AC04A02" w14:textId="52483F21" w:rsidR="003467AF" w:rsidRPr="00570A39" w:rsidRDefault="003467AF" w:rsidP="003467A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highlight w:val="yellow"/>
          <w:lang w:eastAsia="en-US"/>
        </w:rPr>
      </w:pPr>
      <w:r w:rsidRPr="00386633">
        <w:rPr>
          <w:b/>
          <w:sz w:val="28"/>
          <w:lang w:eastAsia="en-US"/>
        </w:rPr>
        <w:tab/>
      </w:r>
      <w:r w:rsidRPr="00386633">
        <w:rPr>
          <w:b/>
          <w:sz w:val="28"/>
          <w:lang w:eastAsia="en-US"/>
        </w:rPr>
        <w:tab/>
      </w:r>
      <w:r w:rsidR="00570A39" w:rsidRPr="00570A39">
        <w:rPr>
          <w:b/>
          <w:sz w:val="28"/>
          <w:lang w:eastAsia="en-US"/>
        </w:rPr>
        <w:t>Vorschlag für die französisch</w:t>
      </w:r>
      <w:r w:rsidR="00570A39">
        <w:rPr>
          <w:b/>
          <w:sz w:val="28"/>
          <w:lang w:eastAsia="en-US"/>
        </w:rPr>
        <w:t>e und deutsche Sprachfassungen</w:t>
      </w:r>
    </w:p>
    <w:p w14:paraId="5DE3DFE1" w14:textId="341A7CF9" w:rsidR="003467AF" w:rsidRPr="00570A39" w:rsidRDefault="003467AF" w:rsidP="00570A3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570A39">
        <w:rPr>
          <w:lang w:eastAsia="en-US"/>
        </w:rPr>
        <w:t>1.</w:t>
      </w:r>
      <w:r w:rsidRPr="00570A39">
        <w:rPr>
          <w:lang w:eastAsia="en-US"/>
        </w:rPr>
        <w:tab/>
      </w:r>
      <w:bookmarkStart w:id="1" w:name="_Hlk74319493"/>
      <w:r w:rsidR="00570A39" w:rsidRPr="00570A39">
        <w:rPr>
          <w:lang w:eastAsia="en-US"/>
        </w:rPr>
        <w:t xml:space="preserve">Der aktuelle französische Text der Unterabschnitte 9.3.3.60 und 9.3.3.61 des ADN 2021 lautet: </w:t>
      </w:r>
    </w:p>
    <w:bookmarkEnd w:id="1"/>
    <w:p w14:paraId="0A109A93" w14:textId="5476988C" w:rsidR="003467AF" w:rsidRPr="003467AF" w:rsidRDefault="00570A39" w:rsidP="003467AF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lang w:val="fr-FR" w:eastAsia="en-US"/>
        </w:rPr>
      </w:pPr>
      <w:r>
        <w:rPr>
          <w:lang w:val="fr-FR" w:eastAsia="en-US"/>
        </w:rPr>
        <w:t>« </w:t>
      </w:r>
      <w:r w:rsidR="003467AF" w:rsidRPr="003467AF">
        <w:rPr>
          <w:lang w:val="fr-FR" w:eastAsia="en-US"/>
        </w:rPr>
        <w:t>9.3.3.60</w:t>
      </w:r>
      <w:r w:rsidR="003467AF" w:rsidRPr="003467AF">
        <w:rPr>
          <w:lang w:val="fr-FR" w:eastAsia="en-US"/>
        </w:rPr>
        <w:tab/>
        <w:t>Une douche et une installation pour le rinçage des yeux et du visage doivent se trouver à bord à un endroit accessible directement de la zone de cargaison. L’eau doit être de la qualité de l’eau potable disponible à bord.</w:t>
      </w:r>
    </w:p>
    <w:p w14:paraId="3A06B918" w14:textId="77777777" w:rsidR="003467AF" w:rsidRPr="003467AF" w:rsidRDefault="003467AF" w:rsidP="003467AF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lang w:val="fr-FR" w:eastAsia="en-US"/>
        </w:rPr>
      </w:pPr>
      <w:proofErr w:type="gramStart"/>
      <w:r w:rsidRPr="003467AF">
        <w:rPr>
          <w:lang w:val="fr-FR" w:eastAsia="en-US"/>
        </w:rPr>
        <w:t>NOTA:</w:t>
      </w:r>
      <w:proofErr w:type="gramEnd"/>
      <w:r w:rsidRPr="003467AF">
        <w:rPr>
          <w:lang w:val="fr-FR" w:eastAsia="en-US"/>
        </w:rPr>
        <w:t xml:space="preserve"> Des produits supplémentaires de décontamination pour éviter la corrosion des yeux et de la peau sont autorisés.</w:t>
      </w:r>
    </w:p>
    <w:p w14:paraId="2EF79055" w14:textId="77777777" w:rsidR="003467AF" w:rsidRPr="003467AF" w:rsidRDefault="003467AF" w:rsidP="003467AF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lang w:val="fr-FR" w:eastAsia="en-US"/>
        </w:rPr>
      </w:pPr>
      <w:r w:rsidRPr="003467AF">
        <w:rPr>
          <w:lang w:val="fr-FR" w:eastAsia="en-US"/>
        </w:rPr>
        <w:t>Le raccordement de cet équipement spécial à une zone située hors de la zone de cargaison est admis.</w:t>
      </w:r>
    </w:p>
    <w:p w14:paraId="6A68D2B6" w14:textId="77777777" w:rsidR="003467AF" w:rsidRPr="003467AF" w:rsidRDefault="003467AF" w:rsidP="003467AF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lang w:val="fr-FR" w:eastAsia="en-US"/>
        </w:rPr>
      </w:pPr>
      <w:r w:rsidRPr="003467AF">
        <w:rPr>
          <w:lang w:val="fr-FR" w:eastAsia="en-US"/>
        </w:rPr>
        <w:t>L’équipement spécial doit être muni d’un clapet antiretour à ressort de sorte qu’aucun gaz ne puisse s’échapper hors de la zone de cargaison par la douche ou l’installation pour le rinçage des yeux et du visage.</w:t>
      </w:r>
    </w:p>
    <w:p w14:paraId="5268750B" w14:textId="77777777" w:rsidR="003467AF" w:rsidRPr="003467AF" w:rsidRDefault="003467AF" w:rsidP="003467AF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lang w:val="fr-FR" w:eastAsia="en-US"/>
        </w:rPr>
      </w:pPr>
      <w:r w:rsidRPr="003467AF">
        <w:rPr>
          <w:lang w:val="fr-FR" w:eastAsia="en-US"/>
        </w:rPr>
        <w:t>Cette prescription ne s’applique pas aux bateaux déshuileurs et aux bateaux avitailleurs.</w:t>
      </w:r>
    </w:p>
    <w:p w14:paraId="0C5F1A8A" w14:textId="4A495C13" w:rsidR="003467AF" w:rsidRPr="003467AF" w:rsidRDefault="003467AF" w:rsidP="003467AF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lang w:val="fr-FR" w:eastAsia="en-US"/>
        </w:rPr>
      </w:pPr>
      <w:r w:rsidRPr="003467AF">
        <w:rPr>
          <w:lang w:val="fr-FR" w:eastAsia="en-US"/>
        </w:rPr>
        <w:t>9.3.3.61</w:t>
      </w:r>
      <w:r w:rsidRPr="003467AF">
        <w:rPr>
          <w:lang w:val="fr-FR" w:eastAsia="en-US"/>
        </w:rPr>
        <w:tab/>
        <w:t>Le 9.3.3.60 ci-dessus ne s’applique pas aux bateaux déshuileurs et aux bateaux avitailleurs.</w:t>
      </w:r>
      <w:r w:rsidR="00570A39">
        <w:rPr>
          <w:lang w:val="fr-FR" w:eastAsia="en-US"/>
        </w:rPr>
        <w:t> »</w:t>
      </w:r>
    </w:p>
    <w:p w14:paraId="3789D70E" w14:textId="7F4529FF" w:rsidR="003467AF" w:rsidRPr="00386633" w:rsidRDefault="003467AF" w:rsidP="00570A3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fr-FR" w:eastAsia="en-US"/>
        </w:rPr>
      </w:pPr>
      <w:r w:rsidRPr="00386633">
        <w:rPr>
          <w:lang w:val="fr-FR" w:eastAsia="en-US"/>
        </w:rPr>
        <w:t>2.</w:t>
      </w:r>
      <w:r w:rsidRPr="00386633">
        <w:rPr>
          <w:lang w:val="fr-FR" w:eastAsia="en-US"/>
        </w:rPr>
        <w:tab/>
      </w:r>
      <w:bookmarkStart w:id="2" w:name="_Hlk74319583"/>
      <w:r w:rsidR="00570A39" w:rsidRPr="00386633">
        <w:rPr>
          <w:lang w:val="fr-FR" w:eastAsia="en-US"/>
        </w:rPr>
        <w:t>9.3.3.60</w:t>
      </w:r>
      <w:r w:rsidR="00570A39" w:rsidRPr="00386633">
        <w:rPr>
          <w:lang w:val="fr-FR" w:eastAsia="en-US"/>
        </w:rPr>
        <w:tab/>
        <w:t xml:space="preserve">Im </w:t>
      </w:r>
      <w:proofErr w:type="spellStart"/>
      <w:r w:rsidR="00570A39" w:rsidRPr="00386633">
        <w:rPr>
          <w:lang w:val="fr-FR" w:eastAsia="en-US"/>
        </w:rPr>
        <w:t>französischen</w:t>
      </w:r>
      <w:proofErr w:type="spellEnd"/>
      <w:r w:rsidR="00570A39" w:rsidRPr="00386633">
        <w:rPr>
          <w:lang w:val="fr-FR" w:eastAsia="en-US"/>
        </w:rPr>
        <w:t xml:space="preserve"> </w:t>
      </w:r>
      <w:proofErr w:type="spellStart"/>
      <w:r w:rsidR="00570A39" w:rsidRPr="00386633">
        <w:rPr>
          <w:lang w:val="fr-FR" w:eastAsia="en-US"/>
        </w:rPr>
        <w:t>Text</w:t>
      </w:r>
      <w:proofErr w:type="spellEnd"/>
      <w:r w:rsidR="00570A39" w:rsidRPr="00386633">
        <w:rPr>
          <w:lang w:val="fr-FR" w:eastAsia="en-US"/>
        </w:rPr>
        <w:t xml:space="preserve">, </w:t>
      </w:r>
      <w:proofErr w:type="spellStart"/>
      <w:proofErr w:type="gramStart"/>
      <w:r w:rsidR="00570A39" w:rsidRPr="00386633">
        <w:rPr>
          <w:lang w:val="fr-FR" w:eastAsia="en-US"/>
        </w:rPr>
        <w:t>streichen</w:t>
      </w:r>
      <w:bookmarkEnd w:id="2"/>
      <w:proofErr w:type="spellEnd"/>
      <w:r w:rsidR="00570A39" w:rsidRPr="00386633">
        <w:rPr>
          <w:lang w:val="fr-FR" w:eastAsia="en-US"/>
        </w:rPr>
        <w:t>:</w:t>
      </w:r>
      <w:proofErr w:type="gramEnd"/>
    </w:p>
    <w:p w14:paraId="3E0C1365" w14:textId="0C64D06F" w:rsidR="003467AF" w:rsidRPr="003467AF" w:rsidRDefault="00570A39" w:rsidP="003467AF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lang w:val="fr-FR" w:eastAsia="en-US"/>
        </w:rPr>
      </w:pPr>
      <w:r>
        <w:rPr>
          <w:lang w:val="fr-FR" w:eastAsia="en-US"/>
        </w:rPr>
        <w:t>« </w:t>
      </w:r>
      <w:r w:rsidR="003467AF" w:rsidRPr="003467AF">
        <w:rPr>
          <w:lang w:val="fr-FR" w:eastAsia="en-US"/>
        </w:rPr>
        <w:t>Cette prescription ne s’applique pas aux bateaux déshuileurs et aux bateaux avitailleurs.</w:t>
      </w:r>
      <w:r>
        <w:rPr>
          <w:lang w:val="fr-FR" w:eastAsia="en-US"/>
        </w:rPr>
        <w:t> »</w:t>
      </w:r>
    </w:p>
    <w:p w14:paraId="7050E553" w14:textId="4D3F70EB" w:rsidR="003467AF" w:rsidRPr="00570A39" w:rsidRDefault="003467AF" w:rsidP="00570A3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570A39">
        <w:rPr>
          <w:lang w:eastAsia="en-US"/>
        </w:rPr>
        <w:t>3.</w:t>
      </w:r>
      <w:r w:rsidRPr="00570A39">
        <w:rPr>
          <w:lang w:eastAsia="en-US"/>
        </w:rPr>
        <w:tab/>
      </w:r>
      <w:r w:rsidR="00570A39" w:rsidRPr="00570A39">
        <w:rPr>
          <w:lang w:eastAsia="en-US"/>
        </w:rPr>
        <w:t xml:space="preserve">Der aktuelle </w:t>
      </w:r>
      <w:r w:rsidR="00570A39">
        <w:rPr>
          <w:lang w:eastAsia="en-US"/>
        </w:rPr>
        <w:t>deutsche</w:t>
      </w:r>
      <w:r w:rsidR="00570A39" w:rsidRPr="00570A39">
        <w:rPr>
          <w:lang w:eastAsia="en-US"/>
        </w:rPr>
        <w:t xml:space="preserve"> Text der Unterabschnitte 9.3.3.60 und 9.3.3.61 des ADN</w:t>
      </w:r>
      <w:r w:rsidR="00452C31">
        <w:rPr>
          <w:lang w:eastAsia="en-US"/>
        </w:rPr>
        <w:t> </w:t>
      </w:r>
      <w:r w:rsidR="00570A39" w:rsidRPr="00570A39">
        <w:rPr>
          <w:lang w:eastAsia="en-US"/>
        </w:rPr>
        <w:t>2021 lautet:</w:t>
      </w:r>
    </w:p>
    <w:p w14:paraId="6A7AA6F9" w14:textId="5683A1D5" w:rsidR="003467AF" w:rsidRPr="003467AF" w:rsidRDefault="00570A39" w:rsidP="003467AF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lang w:eastAsia="en-US"/>
        </w:rPr>
      </w:pPr>
      <w:r>
        <w:rPr>
          <w:lang w:eastAsia="en-US"/>
        </w:rPr>
        <w:t>„</w:t>
      </w:r>
      <w:r w:rsidR="003467AF" w:rsidRPr="003467AF">
        <w:rPr>
          <w:lang w:eastAsia="en-US"/>
        </w:rPr>
        <w:t>9.3.3.60</w:t>
      </w:r>
      <w:r w:rsidR="003467AF" w:rsidRPr="003467AF">
        <w:rPr>
          <w:lang w:eastAsia="en-US"/>
        </w:rPr>
        <w:tab/>
        <w:t xml:space="preserve">Besondere Ausrüstung Das Schiff muss mit einer Dusche und einem Augen- und Gesichtsbad an einer direkt vom Bereich der Ladung zugänglichen Stelle ausgerüstet sein. Dies gilt nicht für </w:t>
      </w:r>
      <w:proofErr w:type="spellStart"/>
      <w:r w:rsidR="003467AF" w:rsidRPr="003467AF">
        <w:rPr>
          <w:lang w:eastAsia="en-US"/>
        </w:rPr>
        <w:t>Bilgenentölungsboote</w:t>
      </w:r>
      <w:proofErr w:type="spellEnd"/>
      <w:r w:rsidR="003467AF" w:rsidRPr="003467AF">
        <w:rPr>
          <w:lang w:eastAsia="en-US"/>
        </w:rPr>
        <w:t xml:space="preserve"> und Bunkerboote. Das Wasser muss der Qualität des Trinkwassers an Bord entsprechen. </w:t>
      </w:r>
      <w:r w:rsidR="003467AF" w:rsidRPr="003467AF">
        <w:rPr>
          <w:lang w:eastAsia="en-US"/>
        </w:rPr>
        <w:br/>
        <w:t>Bem. Weitere Dekontaminationsmittel zur Vermeidung von Augen- und Hautverätzungen sind zugelassen. Eine Verbindung dieser besonderen Ausrüstung mit dem Bereich außerhalb des Ladungsbereichs ist zulässig. Es muss ein federbelastetes Rückschlagventil montiert sein, um sicherzustellen, dass durch das Dusch- und das Augen- und Gesichtsbadsystem keine Gase außerhalb des Ladungsbereichs gelangen können.</w:t>
      </w:r>
    </w:p>
    <w:p w14:paraId="7E64882D" w14:textId="7298C0AB" w:rsidR="003467AF" w:rsidRPr="003467AF" w:rsidRDefault="003467AF" w:rsidP="003467AF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lang w:eastAsia="en-US"/>
        </w:rPr>
      </w:pPr>
      <w:r w:rsidRPr="003467AF">
        <w:rPr>
          <w:lang w:eastAsia="en-US"/>
        </w:rPr>
        <w:t>9.3.3.61</w:t>
      </w:r>
      <w:r w:rsidRPr="003467AF">
        <w:rPr>
          <w:lang w:eastAsia="en-US"/>
        </w:rPr>
        <w:tab/>
        <w:t xml:space="preserve">Die Vorschrift des Unterabschnitts 9.3.3.60 gilt nicht für </w:t>
      </w:r>
      <w:proofErr w:type="spellStart"/>
      <w:r w:rsidRPr="003467AF">
        <w:rPr>
          <w:lang w:eastAsia="en-US"/>
        </w:rPr>
        <w:t>Bilgenentölungsboote</w:t>
      </w:r>
      <w:proofErr w:type="spellEnd"/>
      <w:r w:rsidRPr="003467AF">
        <w:rPr>
          <w:lang w:eastAsia="en-US"/>
        </w:rPr>
        <w:t xml:space="preserve"> und Bunkerboote.</w:t>
      </w:r>
      <w:r w:rsidR="00570A39">
        <w:rPr>
          <w:lang w:eastAsia="en-US"/>
        </w:rPr>
        <w:t>“</w:t>
      </w:r>
      <w:r w:rsidR="004A311C">
        <w:rPr>
          <w:lang w:eastAsia="en-US"/>
        </w:rPr>
        <w:t>.</w:t>
      </w:r>
    </w:p>
    <w:p w14:paraId="71C931DD" w14:textId="56B3CB5A" w:rsidR="003467AF" w:rsidRPr="00570A39" w:rsidRDefault="003467AF" w:rsidP="00570A3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570A39">
        <w:rPr>
          <w:lang w:eastAsia="en-US"/>
        </w:rPr>
        <w:t>4.</w:t>
      </w:r>
      <w:r w:rsidRPr="00570A39">
        <w:rPr>
          <w:lang w:eastAsia="en-US"/>
        </w:rPr>
        <w:tab/>
      </w:r>
      <w:r w:rsidR="00570A39" w:rsidRPr="00570A39">
        <w:rPr>
          <w:lang w:eastAsia="en-US"/>
        </w:rPr>
        <w:t>9.3.3.60</w:t>
      </w:r>
      <w:r w:rsidR="00570A39">
        <w:rPr>
          <w:lang w:eastAsia="en-US"/>
        </w:rPr>
        <w:tab/>
      </w:r>
      <w:r w:rsidR="00570A39" w:rsidRPr="00570A39">
        <w:rPr>
          <w:lang w:eastAsia="en-US"/>
        </w:rPr>
        <w:t xml:space="preserve">Im </w:t>
      </w:r>
      <w:r w:rsidR="00570A39">
        <w:rPr>
          <w:lang w:eastAsia="en-US"/>
        </w:rPr>
        <w:t>deutschen</w:t>
      </w:r>
      <w:r w:rsidR="00570A39" w:rsidRPr="00570A39">
        <w:rPr>
          <w:lang w:eastAsia="en-US"/>
        </w:rPr>
        <w:t xml:space="preserve"> Text, streichen</w:t>
      </w:r>
      <w:r w:rsidR="00570A39">
        <w:rPr>
          <w:lang w:eastAsia="en-US"/>
        </w:rPr>
        <w:t>:</w:t>
      </w:r>
    </w:p>
    <w:p w14:paraId="4E8ACD84" w14:textId="1A26AE90" w:rsidR="003467AF" w:rsidRPr="003467AF" w:rsidRDefault="00570A39" w:rsidP="003467AF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lang w:eastAsia="en-US"/>
        </w:rPr>
      </w:pPr>
      <w:r>
        <w:rPr>
          <w:lang w:eastAsia="en-US"/>
        </w:rPr>
        <w:t>„</w:t>
      </w:r>
      <w:bookmarkStart w:id="3" w:name="_Hlk74319877"/>
      <w:r w:rsidR="003467AF" w:rsidRPr="003467AF">
        <w:rPr>
          <w:lang w:eastAsia="en-US"/>
        </w:rPr>
        <w:t xml:space="preserve">Dies gilt nicht für </w:t>
      </w:r>
      <w:proofErr w:type="spellStart"/>
      <w:r w:rsidR="003467AF" w:rsidRPr="003467AF">
        <w:rPr>
          <w:lang w:eastAsia="en-US"/>
        </w:rPr>
        <w:t>Bilgenentölungsboote</w:t>
      </w:r>
      <w:proofErr w:type="spellEnd"/>
      <w:r w:rsidR="003467AF" w:rsidRPr="003467AF">
        <w:rPr>
          <w:lang w:eastAsia="en-US"/>
        </w:rPr>
        <w:t xml:space="preserve"> und Bunkerboote</w:t>
      </w:r>
      <w:bookmarkEnd w:id="3"/>
      <w:r w:rsidR="003467AF" w:rsidRPr="003467AF">
        <w:rPr>
          <w:lang w:eastAsia="en-US"/>
        </w:rPr>
        <w:t>.</w:t>
      </w:r>
      <w:r>
        <w:rPr>
          <w:lang w:eastAsia="en-US"/>
        </w:rPr>
        <w:t>“</w:t>
      </w:r>
      <w:r w:rsidR="00EB6AB9">
        <w:rPr>
          <w:lang w:eastAsia="en-US"/>
        </w:rPr>
        <w:t>.</w:t>
      </w:r>
    </w:p>
    <w:p w14:paraId="5EE573D4" w14:textId="4CA7C380" w:rsidR="006B4C70" w:rsidRPr="003467AF" w:rsidRDefault="006B4C70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de-CH"/>
        </w:rPr>
      </w:pPr>
    </w:p>
    <w:p w14:paraId="5C1BE98B" w14:textId="6DC8C6E2" w:rsidR="00C66A9E" w:rsidRPr="00534C8A" w:rsidRDefault="00E43C09" w:rsidP="00600507">
      <w:pPr>
        <w:tabs>
          <w:tab w:val="left" w:pos="1701"/>
        </w:tabs>
        <w:spacing w:line="240" w:lineRule="exact"/>
        <w:ind w:firstLine="0"/>
        <w:jc w:val="center"/>
      </w:pPr>
      <w:r w:rsidRPr="00534C8A">
        <w:t>***</w:t>
      </w:r>
      <w:bookmarkStart w:id="4" w:name="_Hlk33099984"/>
      <w:bookmarkEnd w:id="4"/>
    </w:p>
    <w:sectPr w:rsidR="00C66A9E" w:rsidRPr="00534C8A" w:rsidSect="00D3674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4DCB7" w14:textId="77777777" w:rsidR="00D64C07" w:rsidRDefault="00D64C07" w:rsidP="00277F70">
      <w:r>
        <w:separator/>
      </w:r>
    </w:p>
  </w:endnote>
  <w:endnote w:type="continuationSeparator" w:id="0">
    <w:p w14:paraId="6CC3497C" w14:textId="77777777" w:rsidR="00D64C07" w:rsidRDefault="00D64C07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AA26" w14:textId="096335B7" w:rsidR="00D36741" w:rsidRPr="000671E2" w:rsidRDefault="00452C31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lk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 w:rsidR="00830501" w:rsidRPr="000671E2">
      <w:rPr>
        <w:rFonts w:ascii="Arial" w:hAnsi="Arial"/>
        <w:noProof/>
        <w:snapToGrid w:val="0"/>
        <w:sz w:val="12"/>
        <w:szCs w:val="24"/>
        <w:lang w:val="fr-FR"/>
      </w:rPr>
      <w:t>1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 w:rsidR="003467AF">
      <w:rPr>
        <w:rFonts w:ascii="Arial" w:hAnsi="Arial"/>
        <w:noProof/>
        <w:snapToGrid w:val="0"/>
        <w:sz w:val="12"/>
        <w:szCs w:val="24"/>
        <w:lang w:val="fr-FR"/>
      </w:rPr>
      <w:t>24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2762" w14:textId="073030D9" w:rsidR="00D36741" w:rsidRPr="000671E2" w:rsidRDefault="000671E2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0671E2">
      <w:rPr>
        <w:rFonts w:ascii="Arial" w:hAnsi="Arial"/>
        <w:noProof/>
        <w:snapToGrid w:val="0"/>
        <w:sz w:val="12"/>
        <w:szCs w:val="24"/>
        <w:lang w:val="fr-FR"/>
      </w:rPr>
      <w:t>m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m/adn_wp15_ac2_202</w:t>
    </w:r>
    <w:r w:rsidR="00830501" w:rsidRPr="000671E2">
      <w:rPr>
        <w:rFonts w:ascii="Arial" w:hAnsi="Arial"/>
        <w:noProof/>
        <w:snapToGrid w:val="0"/>
        <w:sz w:val="12"/>
        <w:szCs w:val="24"/>
        <w:lang w:val="fr-FR"/>
      </w:rPr>
      <w:t>1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 w:rsidR="00534C8A">
      <w:rPr>
        <w:rFonts w:ascii="Arial" w:hAnsi="Arial"/>
        <w:noProof/>
        <w:snapToGrid w:val="0"/>
        <w:sz w:val="12"/>
        <w:szCs w:val="24"/>
        <w:lang w:val="fr-FR"/>
      </w:rPr>
      <w:t>31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62FBA" w14:textId="77777777" w:rsidR="00D64C07" w:rsidRDefault="00D64C07" w:rsidP="00277F70">
      <w:r>
        <w:separator/>
      </w:r>
    </w:p>
  </w:footnote>
  <w:footnote w:type="continuationSeparator" w:id="0">
    <w:p w14:paraId="2F4FEE45" w14:textId="77777777" w:rsidR="00D64C07" w:rsidRDefault="00D64C07" w:rsidP="00277F70">
      <w:r>
        <w:continuationSeparator/>
      </w:r>
    </w:p>
  </w:footnote>
  <w:footnote w:id="1">
    <w:p w14:paraId="4E987AA3" w14:textId="4F56D321" w:rsidR="00C951AF" w:rsidRPr="00C951AF" w:rsidRDefault="00C951AF" w:rsidP="00C951AF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Von der UNECE in Englisch, Französisch und Russisch unter dem Aktenzeichen ECE/TRANS/WP.15/AC.2/2021/</w:t>
      </w:r>
      <w:r w:rsidR="003467AF">
        <w:rPr>
          <w:sz w:val="16"/>
          <w:szCs w:val="16"/>
        </w:rPr>
        <w:t>24</w:t>
      </w:r>
      <w:r w:rsidRPr="00C951AF">
        <w:rPr>
          <w:sz w:val="16"/>
          <w:szCs w:val="16"/>
        </w:rPr>
        <w:t xml:space="preserve"> verteilt.</w:t>
      </w:r>
    </w:p>
  </w:footnote>
  <w:footnote w:id="2">
    <w:p w14:paraId="4AA5A019" w14:textId="77777777" w:rsidR="00C951AF" w:rsidRPr="00C951AF" w:rsidRDefault="00C951AF" w:rsidP="00C951AF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Entsprechend dem Arbeitsprogramm des Binnenverkehrsausschusses für 2021 gemäß dem Entwurf des Programmhaushalts für 2021 (A/75/6 (Kap. 20) Abs.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395E" w14:textId="21726E82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30501">
      <w:rPr>
        <w:rFonts w:ascii="Arial" w:hAnsi="Arial"/>
        <w:snapToGrid w:val="0"/>
        <w:sz w:val="16"/>
        <w:szCs w:val="16"/>
        <w:lang w:val="en-US"/>
      </w:rPr>
      <w:t>1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3467AF">
      <w:rPr>
        <w:rFonts w:ascii="Arial" w:hAnsi="Arial"/>
        <w:snapToGrid w:val="0"/>
        <w:sz w:val="16"/>
        <w:szCs w:val="16"/>
        <w:lang w:val="en-US"/>
      </w:rPr>
      <w:t>24</w:t>
    </w:r>
  </w:p>
  <w:p w14:paraId="5014E70E" w14:textId="6C61F175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7E64" w14:textId="344188DB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5" w:name="_Hlk19605293"/>
    <w:bookmarkStart w:id="6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30501">
      <w:rPr>
        <w:rFonts w:ascii="Arial" w:hAnsi="Arial"/>
        <w:snapToGrid w:val="0"/>
        <w:sz w:val="16"/>
        <w:szCs w:val="16"/>
        <w:lang w:val="en-US"/>
      </w:rPr>
      <w:t>1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534C8A">
      <w:rPr>
        <w:rFonts w:ascii="Arial" w:hAnsi="Arial"/>
        <w:snapToGrid w:val="0"/>
        <w:sz w:val="16"/>
        <w:szCs w:val="16"/>
        <w:lang w:val="en-US"/>
      </w:rPr>
      <w:t>31</w:t>
    </w:r>
  </w:p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8F3"/>
    <w:multiLevelType w:val="hybridMultilevel"/>
    <w:tmpl w:val="39AE2808"/>
    <w:lvl w:ilvl="0" w:tplc="BB8EB098">
      <w:numFmt w:val="bullet"/>
      <w:lvlText w:val="-"/>
      <w:lvlJc w:val="left"/>
      <w:pPr>
        <w:ind w:left="1494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66B383E"/>
    <w:multiLevelType w:val="hybridMultilevel"/>
    <w:tmpl w:val="B0D42F54"/>
    <w:lvl w:ilvl="0" w:tplc="831406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2E17D30"/>
    <w:multiLevelType w:val="hybridMultilevel"/>
    <w:tmpl w:val="DA1E2C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1CB66F1"/>
    <w:multiLevelType w:val="hybridMultilevel"/>
    <w:tmpl w:val="0EA079B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6D83"/>
    <w:rsid w:val="000671E2"/>
    <w:rsid w:val="0009215A"/>
    <w:rsid w:val="00094A98"/>
    <w:rsid w:val="000A563B"/>
    <w:rsid w:val="000B2B01"/>
    <w:rsid w:val="000C6E63"/>
    <w:rsid w:val="000D45A5"/>
    <w:rsid w:val="000E12CF"/>
    <w:rsid w:val="00101582"/>
    <w:rsid w:val="00131A8F"/>
    <w:rsid w:val="0014060D"/>
    <w:rsid w:val="00155C7C"/>
    <w:rsid w:val="00160AF1"/>
    <w:rsid w:val="001C60D6"/>
    <w:rsid w:val="00222245"/>
    <w:rsid w:val="00225E1F"/>
    <w:rsid w:val="00254551"/>
    <w:rsid w:val="00277F70"/>
    <w:rsid w:val="0029715A"/>
    <w:rsid w:val="002E6F67"/>
    <w:rsid w:val="002F4CDF"/>
    <w:rsid w:val="00300274"/>
    <w:rsid w:val="003467AF"/>
    <w:rsid w:val="00386633"/>
    <w:rsid w:val="00387BCB"/>
    <w:rsid w:val="003B3B76"/>
    <w:rsid w:val="003E12AD"/>
    <w:rsid w:val="003E30A5"/>
    <w:rsid w:val="003E6913"/>
    <w:rsid w:val="003F5E68"/>
    <w:rsid w:val="004076CE"/>
    <w:rsid w:val="00426B46"/>
    <w:rsid w:val="00452C31"/>
    <w:rsid w:val="00454F9B"/>
    <w:rsid w:val="00483782"/>
    <w:rsid w:val="004A311C"/>
    <w:rsid w:val="004A7663"/>
    <w:rsid w:val="004C1F19"/>
    <w:rsid w:val="004D45D9"/>
    <w:rsid w:val="004E2AEF"/>
    <w:rsid w:val="004E64FE"/>
    <w:rsid w:val="004F06F2"/>
    <w:rsid w:val="00510C03"/>
    <w:rsid w:val="00534C8A"/>
    <w:rsid w:val="00570A39"/>
    <w:rsid w:val="00591A7D"/>
    <w:rsid w:val="005C2135"/>
    <w:rsid w:val="005E13D8"/>
    <w:rsid w:val="00600507"/>
    <w:rsid w:val="0063076E"/>
    <w:rsid w:val="00635226"/>
    <w:rsid w:val="00643AEA"/>
    <w:rsid w:val="00685194"/>
    <w:rsid w:val="0069704F"/>
    <w:rsid w:val="006B10A8"/>
    <w:rsid w:val="006B4C70"/>
    <w:rsid w:val="006B4FAE"/>
    <w:rsid w:val="006E493E"/>
    <w:rsid w:val="00720516"/>
    <w:rsid w:val="007210FE"/>
    <w:rsid w:val="00724E6F"/>
    <w:rsid w:val="00751575"/>
    <w:rsid w:val="007C4366"/>
    <w:rsid w:val="007C72B0"/>
    <w:rsid w:val="007D2C1E"/>
    <w:rsid w:val="00827D8E"/>
    <w:rsid w:val="00830501"/>
    <w:rsid w:val="00863D48"/>
    <w:rsid w:val="00895F87"/>
    <w:rsid w:val="008A4F51"/>
    <w:rsid w:val="008E0E25"/>
    <w:rsid w:val="008F4F6A"/>
    <w:rsid w:val="00917B55"/>
    <w:rsid w:val="00927A37"/>
    <w:rsid w:val="009545CD"/>
    <w:rsid w:val="0096394F"/>
    <w:rsid w:val="009758DF"/>
    <w:rsid w:val="009873A1"/>
    <w:rsid w:val="009A5ADD"/>
    <w:rsid w:val="009C033F"/>
    <w:rsid w:val="009D5560"/>
    <w:rsid w:val="009E2B4D"/>
    <w:rsid w:val="00A0258A"/>
    <w:rsid w:val="00A02FB6"/>
    <w:rsid w:val="00A30447"/>
    <w:rsid w:val="00A548C2"/>
    <w:rsid w:val="00A857CC"/>
    <w:rsid w:val="00A97CEA"/>
    <w:rsid w:val="00AC78AF"/>
    <w:rsid w:val="00AC7F3E"/>
    <w:rsid w:val="00AE0AFB"/>
    <w:rsid w:val="00AE5AF2"/>
    <w:rsid w:val="00B302EA"/>
    <w:rsid w:val="00B4533C"/>
    <w:rsid w:val="00B72BC1"/>
    <w:rsid w:val="00B74E20"/>
    <w:rsid w:val="00B93698"/>
    <w:rsid w:val="00BA54FF"/>
    <w:rsid w:val="00BB0DBC"/>
    <w:rsid w:val="00C07195"/>
    <w:rsid w:val="00C125FE"/>
    <w:rsid w:val="00C66A9E"/>
    <w:rsid w:val="00C94048"/>
    <w:rsid w:val="00C951AF"/>
    <w:rsid w:val="00CF1246"/>
    <w:rsid w:val="00D12776"/>
    <w:rsid w:val="00D15348"/>
    <w:rsid w:val="00D25F16"/>
    <w:rsid w:val="00D36741"/>
    <w:rsid w:val="00D45DD4"/>
    <w:rsid w:val="00D4726C"/>
    <w:rsid w:val="00D63E14"/>
    <w:rsid w:val="00D64C07"/>
    <w:rsid w:val="00D92848"/>
    <w:rsid w:val="00DA230E"/>
    <w:rsid w:val="00DA42D3"/>
    <w:rsid w:val="00DB52E7"/>
    <w:rsid w:val="00DB57E7"/>
    <w:rsid w:val="00E03BF3"/>
    <w:rsid w:val="00E04049"/>
    <w:rsid w:val="00E37FFD"/>
    <w:rsid w:val="00E41049"/>
    <w:rsid w:val="00E43C09"/>
    <w:rsid w:val="00E565DE"/>
    <w:rsid w:val="00E569AC"/>
    <w:rsid w:val="00E727CB"/>
    <w:rsid w:val="00E824B3"/>
    <w:rsid w:val="00E83D57"/>
    <w:rsid w:val="00E94E2A"/>
    <w:rsid w:val="00EB6AB9"/>
    <w:rsid w:val="00ED557F"/>
    <w:rsid w:val="00EE66ED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BC1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lattetekstinspringen31">
    <w:name w:val="Platte tekst inspringen 31"/>
    <w:basedOn w:val="Normal"/>
    <w:rsid w:val="007D2C1E"/>
    <w:pPr>
      <w:widowControl/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</w:pPr>
    <w:rPr>
      <w:lang w:eastAsia="nl-NL"/>
    </w:rPr>
  </w:style>
  <w:style w:type="table" w:customStyle="1" w:styleId="Grilledutableau1">
    <w:name w:val="Grille du tableau1"/>
    <w:basedOn w:val="TableNormal"/>
    <w:next w:val="TableGrid"/>
    <w:uiPriority w:val="59"/>
    <w:rsid w:val="00E43C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534C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BE46A-36DB-4B8E-93AF-9AE62EAB370B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33DFF0-7559-46C7-B177-C55DE4E11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AD034-DB05-4C59-A691-64470E10D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3229</Characters>
  <Application>Microsoft Office Word</Application>
  <DocSecurity>4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Secretariat</cp:lastModifiedBy>
  <cp:revision>2</cp:revision>
  <cp:lastPrinted>2019-11-12T10:07:00Z</cp:lastPrinted>
  <dcterms:created xsi:type="dcterms:W3CDTF">2021-06-14T14:33:00Z</dcterms:created>
  <dcterms:modified xsi:type="dcterms:W3CDTF">2021-06-14T14:33:00Z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