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DF89A" w14:textId="77777777" w:rsidR="0006601A" w:rsidRDefault="0006601A">
      <w:pPr>
        <w:jc w:val="both"/>
        <w:rPr>
          <w:sz w:val="28"/>
        </w:rPr>
      </w:pPr>
    </w:p>
    <w:p w14:paraId="5FB6EE7B" w14:textId="77777777" w:rsidR="0006601A" w:rsidRDefault="0006601A">
      <w:pPr>
        <w:jc w:val="both"/>
        <w:rPr>
          <w:b/>
          <w:bCs/>
          <w:i/>
          <w:iCs/>
          <w:sz w:val="28"/>
        </w:rPr>
      </w:pPr>
    </w:p>
    <w:p w14:paraId="07E7C9EA" w14:textId="77777777" w:rsidR="0006601A" w:rsidRDefault="0006601A">
      <w:pPr>
        <w:pStyle w:val="Nagwek4"/>
        <w:rPr>
          <w:u w:val="single"/>
        </w:rPr>
      </w:pPr>
      <w:r>
        <w:rPr>
          <w:u w:val="single"/>
        </w:rPr>
        <w:t xml:space="preserve">                                              Приложение</w:t>
      </w:r>
    </w:p>
    <w:p w14:paraId="6239D8B1" w14:textId="77777777" w:rsidR="0006601A" w:rsidRDefault="0006601A">
      <w:pPr>
        <w:pStyle w:val="Tekstpodstawowy2"/>
        <w:rPr>
          <w:i/>
          <w:iCs/>
        </w:rPr>
      </w:pPr>
      <w:r>
        <w:rPr>
          <w:i/>
          <w:iCs/>
        </w:rPr>
        <w:t xml:space="preserve">на решение о состоянии окружающей среды, выданное главой гмины Жолыни, № L.dz.7624/5/10 от 10/01/2011 для предприятия, состоящего из :  </w:t>
      </w:r>
      <w:r>
        <w:t xml:space="preserve">Строительство завода по добыче природного щебня из месторождения "Żołynia-Piasek 3" на земельном участке № 6488/1 в гмине Жолыня, с объемом добычи до 250 000 Мг/год    </w:t>
      </w:r>
    </w:p>
    <w:p w14:paraId="603AF177" w14:textId="77777777" w:rsidR="0006601A" w:rsidRDefault="0006601A">
      <w:pPr>
        <w:rPr>
          <w:i/>
          <w:iCs/>
          <w:sz w:val="28"/>
        </w:rPr>
      </w:pPr>
    </w:p>
    <w:p w14:paraId="504E430A" w14:textId="77777777" w:rsidR="0006601A" w:rsidRDefault="0006601A">
      <w:pPr>
        <w:pStyle w:val="Style5"/>
        <w:widowControl/>
        <w:spacing w:before="91" w:line="100" w:lineRule="atLeast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Характеристики проекта:</w:t>
      </w:r>
    </w:p>
    <w:p w14:paraId="656EA42E" w14:textId="77777777" w:rsidR="0006601A" w:rsidRDefault="0006601A">
      <w:pPr>
        <w:pStyle w:val="Style10"/>
        <w:spacing w:line="266" w:lineRule="exact"/>
        <w:ind w:right="72" w:hanging="28"/>
        <w:rPr>
          <w:rStyle w:val="FontStyle16"/>
          <w:sz w:val="28"/>
        </w:rPr>
      </w:pPr>
      <w:r>
        <w:rPr>
          <w:rStyle w:val="FontStyle16"/>
          <w:sz w:val="28"/>
        </w:rPr>
        <w:t xml:space="preserve">           Проект предусматривает добычу полезных ископаемых с помощью </w:t>
      </w:r>
    </w:p>
    <w:p w14:paraId="609D78D6" w14:textId="77777777" w:rsidR="0006601A" w:rsidRDefault="0006601A">
      <w:pPr>
        <w:pStyle w:val="Style10"/>
        <w:spacing w:line="266" w:lineRule="exact"/>
        <w:ind w:right="72" w:hanging="28"/>
        <w:rPr>
          <w:rStyle w:val="FontStyle16"/>
          <w:sz w:val="28"/>
        </w:rPr>
      </w:pPr>
      <w:r>
        <w:rPr>
          <w:rStyle w:val="FontStyle16"/>
          <w:sz w:val="28"/>
        </w:rPr>
        <w:t xml:space="preserve">добыча открытым способом на двух уровнях разработки, без использования взрывчатых веществ. Месторождение будет разрабатываться с использованием механического оборудования, т.е. экскаваторов, погрузчиков и бульдозеров. Согласно названию проекта, годовая производительность составит до 250 000 Мг/год. На месторождении площадью около 13,29 га будет добываться щебень. </w:t>
      </w:r>
      <w:r>
        <w:rPr>
          <w:rStyle w:val="FontStyle16"/>
          <w:sz w:val="28"/>
          <w:u w:val="single"/>
        </w:rPr>
        <w:t xml:space="preserve">Инвестиционное </w:t>
      </w:r>
      <w:r>
        <w:rPr>
          <w:rStyle w:val="FontStyle16"/>
          <w:sz w:val="28"/>
        </w:rPr>
        <w:t>месторождение природного щебня "Żołynia Piasek 3" расположено на земельном участке № 6488/1 в городе Жолыня, гмина Жолыня, Подкарпатское воеводство. Площадь месторождения составляет около 13,29 га. Годовое количество добываемого заполнителя в соответствии с заявкой на принятие решения о состоянии окружающей среды должно составлять 250 000 Мг/год. Общий минерал из месторождения будет добываться открытым способом на двух уровнях добычи без применения взрывчатых веществ. Первый уровень добычи будет охватывать часть месторождения, лежащую выше уровня грунтовых вод, а второй уровень добычи будет охватывать часть месторождения, лежащую ниже уровня грунтовых вод. Для добычи минерала будет использоваться механическое оборудование в виде 2 экскаваторов, 1 бульдозера, 1 погрузчика и двух самосвалов. Территория месторождения, на которой планируется добыча щебня, в настоящее время используется как сельскохозяйственные угодья и частично оставлена под паром, поэтому проект не потребует удаления деревьев или кустарников. Окрестности территории, предназначенной для ведения горных работ, являются:</w:t>
      </w:r>
    </w:p>
    <w:p w14:paraId="14319AD0" w14:textId="77777777" w:rsidR="0006601A" w:rsidRDefault="0006601A">
      <w:pPr>
        <w:ind w:right="1123" w:hanging="28"/>
        <w:jc w:val="both"/>
        <w:rPr>
          <w:sz w:val="28"/>
        </w:rPr>
      </w:pPr>
      <w:r>
        <w:rPr>
          <w:rStyle w:val="FontStyle16"/>
          <w:sz w:val="28"/>
        </w:rPr>
        <w:t>с северной стороны - подъездная дорога, управляемая гминным управлением в Жолыни, и территория кирпичного завода, которая в настоящее время не используется, с южной стороны - подъездная дорога, управляемая гминным управлением в Жолыни, и далее - земля</w:t>
      </w:r>
    </w:p>
    <w:p w14:paraId="4E0CD4B6" w14:textId="77777777" w:rsidR="0006601A" w:rsidRDefault="0006601A">
      <w:pPr>
        <w:pStyle w:val="Style2"/>
        <w:spacing w:line="326" w:lineRule="exact"/>
        <w:ind w:right="1123"/>
        <w:rPr>
          <w:rStyle w:val="FontStyle11"/>
          <w:sz w:val="28"/>
        </w:rPr>
      </w:pPr>
      <w:r>
        <w:rPr>
          <w:rStyle w:val="FontStyle11"/>
          <w:sz w:val="28"/>
        </w:rPr>
        <w:t xml:space="preserve">  с западной стороны - леса,</w:t>
      </w:r>
    </w:p>
    <w:p w14:paraId="5D4917F7" w14:textId="77777777" w:rsidR="0006601A" w:rsidRDefault="0006601A">
      <w:pPr>
        <w:pStyle w:val="Style2"/>
        <w:spacing w:line="326" w:lineRule="exact"/>
        <w:ind w:left="377" w:right="1123" w:firstLine="0"/>
        <w:rPr>
          <w:rStyle w:val="FontStyle11"/>
          <w:sz w:val="28"/>
        </w:rPr>
      </w:pPr>
      <w:r>
        <w:rPr>
          <w:rStyle w:val="FontStyle11"/>
          <w:sz w:val="28"/>
        </w:rPr>
        <w:t xml:space="preserve">    на восточной стороне - леса и сельскохозяйственные угодья. Сложная геологическая структура  </w:t>
      </w:r>
    </w:p>
    <w:p w14:paraId="5829545E" w14:textId="77777777" w:rsidR="0006601A" w:rsidRDefault="0006601A">
      <w:pPr>
        <w:pStyle w:val="Style2"/>
        <w:spacing w:line="326" w:lineRule="exact"/>
        <w:ind w:left="377" w:right="1123" w:firstLine="0"/>
        <w:rPr>
          <w:rStyle w:val="FontStyle11"/>
          <w:sz w:val="28"/>
        </w:rPr>
      </w:pPr>
      <w:r>
        <w:rPr>
          <w:rStyle w:val="FontStyle11"/>
          <w:sz w:val="28"/>
        </w:rPr>
        <w:t xml:space="preserve">    депозит означает, что операция будет проходить под наблюдением опытного </w:t>
      </w:r>
    </w:p>
    <w:p w14:paraId="44967ABB" w14:textId="77777777" w:rsidR="0006601A" w:rsidRDefault="0006601A">
      <w:pPr>
        <w:pStyle w:val="Style2"/>
        <w:spacing w:line="326" w:lineRule="exact"/>
        <w:ind w:left="377" w:right="1123" w:firstLine="0"/>
        <w:rPr>
          <w:rStyle w:val="FontStyle11"/>
          <w:sz w:val="28"/>
        </w:rPr>
      </w:pPr>
      <w:r>
        <w:rPr>
          <w:rStyle w:val="FontStyle11"/>
          <w:sz w:val="28"/>
        </w:rPr>
        <w:t xml:space="preserve">    геолог. Территория планируемой эксплуатации расположена на расстоянии около 800 м от </w:t>
      </w:r>
    </w:p>
    <w:p w14:paraId="5BEF36F1" w14:textId="77777777" w:rsidR="0006601A" w:rsidRDefault="0006601A">
      <w:pPr>
        <w:pStyle w:val="Style2"/>
        <w:spacing w:line="326" w:lineRule="exact"/>
        <w:ind w:left="377" w:right="1123" w:firstLine="0"/>
        <w:rPr>
          <w:rStyle w:val="FontStyle11"/>
          <w:sz w:val="28"/>
        </w:rPr>
      </w:pPr>
      <w:r>
        <w:rPr>
          <w:rStyle w:val="FontStyle11"/>
          <w:sz w:val="28"/>
        </w:rPr>
        <w:t xml:space="preserve">    до ближайшей жилой застройки. С другой стороны, дорога, </w:t>
      </w:r>
      <w:r>
        <w:rPr>
          <w:rStyle w:val="FontStyle11"/>
          <w:sz w:val="28"/>
        </w:rPr>
        <w:lastRenderedPageBreak/>
        <w:t xml:space="preserve">которая будет использоваться для </w:t>
      </w:r>
    </w:p>
    <w:p w14:paraId="031BA1AF" w14:textId="77777777" w:rsidR="0006601A" w:rsidRDefault="0006601A">
      <w:pPr>
        <w:pStyle w:val="Style2"/>
        <w:spacing w:line="326" w:lineRule="exact"/>
        <w:ind w:right="1123" w:firstLine="0"/>
        <w:rPr>
          <w:rStyle w:val="FontStyle11"/>
          <w:sz w:val="28"/>
        </w:rPr>
      </w:pPr>
      <w:r>
        <w:rPr>
          <w:rStyle w:val="FontStyle11"/>
          <w:sz w:val="28"/>
        </w:rPr>
        <w:t xml:space="preserve">  выгрузка заполнителей не производится вблизи каких-либо зданий </w:t>
      </w:r>
    </w:p>
    <w:p w14:paraId="561659CA" w14:textId="77777777" w:rsidR="0006601A" w:rsidRDefault="0006601A">
      <w:pPr>
        <w:pStyle w:val="Style6"/>
        <w:spacing w:line="266" w:lineRule="exact"/>
        <w:ind w:firstLine="0"/>
        <w:jc w:val="both"/>
        <w:rPr>
          <w:rStyle w:val="FontStyle11"/>
          <w:sz w:val="28"/>
        </w:rPr>
      </w:pPr>
      <w:r>
        <w:rPr>
          <w:rStyle w:val="FontStyle11"/>
          <w:sz w:val="28"/>
        </w:rPr>
        <w:t xml:space="preserve">    жилой район. Извлеченный материал будет загружаться в грузовики и перевозиться к месту назначения или периодически складироваться на отвалах в пределах территории месторождения. На территории месторождения не будет производиться переработка щебня. </w:t>
      </w:r>
      <w:r>
        <w:rPr>
          <w:rStyle w:val="FontStyle12"/>
          <w:sz w:val="28"/>
        </w:rPr>
        <w:t>Анализ представленных материалов показывает, что проект планируется реализовать за пределами крупномасштабных форм охраны природы, указанных в статье 6 раздел ł Закона от 16 апреля 2004 года "Об охране природы" (Законодательный вестник 2009 года № 151, поз. 1220, с изменениями), в том числе за пределами границ европейской экологической сети "Натура 2000". Территория "Натура 2000", расположенная на кратчайшем расстоянии от рассматриваемого проекта, - это предлагаемая территория общественного значения "Ласы Лежайские" (PLH180047), удаленная от предлагаемого участка. (PLH180047), примерно в 8,2 км. Принимая во внимание местоположение, объем и тип планируемого проекта, а также характер и масштаб генерируемого воздействия на природную среду, было оценено, что планируемый проект не повлияет на ресурсы, образования и компоненты природы, перечисленные в статье 2 (1) Закона об охране природы. Рассматриваемый проект не окажет существенного влияния на объекты и цели охраны вышеупомянутой территории "Натура 2000", на целостность территории и на согласованность сети "Натура 2000". Таким образом, после предварительного анализа в контексте необходимости проведения полной оценки воздействия на территории "Натура 2000", был сделан вывод об отсутствии необходимости проведения полной оценки воздействия, требуемой статьей 6.3 Директивы Совета 92/43/ЕЕС от 21 мая 1992 года о сохранении естественных сред обитания и дикой фауны и флоры.</w:t>
      </w:r>
      <w:r>
        <w:rPr>
          <w:rStyle w:val="FontStyle11"/>
          <w:sz w:val="28"/>
        </w:rPr>
        <w:t xml:space="preserve"> Планируемые инвестиции находятся вне зон крупных подземных водохранилищ, k) в ближайшей окрестности инвестиций нет охраняемых памятников, памятников природы или какой-либо растительности, охраняемой законом, проект не расположен в горной или болотистой местности</w:t>
      </w:r>
    </w:p>
    <w:p w14:paraId="327F8276" w14:textId="77777777" w:rsidR="0006601A" w:rsidRDefault="0006601A">
      <w:pPr>
        <w:pStyle w:val="Style7"/>
        <w:spacing w:line="240" w:lineRule="exact"/>
        <w:rPr>
          <w:sz w:val="28"/>
          <w:szCs w:val="20"/>
        </w:rPr>
      </w:pPr>
    </w:p>
    <w:p w14:paraId="60BCBECF" w14:textId="77777777" w:rsidR="0006601A" w:rsidRDefault="0006601A">
      <w:pPr>
        <w:rPr>
          <w:sz w:val="28"/>
        </w:rPr>
      </w:pPr>
      <w:r>
        <w:rPr>
          <w:rStyle w:val="FontStyle12"/>
          <w:b/>
          <w:bCs/>
          <w:sz w:val="28"/>
        </w:rPr>
        <w:t xml:space="preserve">Было установлено, </w:t>
      </w:r>
      <w:r>
        <w:rPr>
          <w:rStyle w:val="FontStyle12"/>
          <w:sz w:val="28"/>
        </w:rPr>
        <w:t xml:space="preserve">что </w:t>
      </w:r>
      <w:r>
        <w:rPr>
          <w:rStyle w:val="FontStyle11"/>
          <w:sz w:val="28"/>
        </w:rPr>
        <w:t>проект не требует проведения оценки воздействия на окружающую среду и подготовки отчета о воздействии на окружающую среду.</w:t>
      </w:r>
      <w:r>
        <w:rPr>
          <w:rStyle w:val="FontStyle21"/>
          <w:b/>
          <w:bCs/>
          <w:sz w:val="28"/>
        </w:rPr>
        <w:t xml:space="preserve">                                                                                                                                       </w:t>
      </w:r>
    </w:p>
    <w:sectPr w:rsidR="0006601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B5A81"/>
    <w:multiLevelType w:val="hybridMultilevel"/>
    <w:tmpl w:val="8C5AFF12"/>
    <w:lvl w:ilvl="0" w:tplc="06066282">
      <w:start w:val="1"/>
      <w:numFmt w:val="decimal"/>
      <w:lvlText w:val="%1."/>
      <w:lvlJc w:val="left"/>
      <w:pPr>
        <w:tabs>
          <w:tab w:val="num" w:pos="585"/>
        </w:tabs>
        <w:ind w:left="585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70F10FBC"/>
    <w:multiLevelType w:val="hybridMultilevel"/>
    <w:tmpl w:val="468A75DE"/>
    <w:lvl w:ilvl="0" w:tplc="91A028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07"/>
    <w:rsid w:val="0006601A"/>
    <w:rsid w:val="002B3607"/>
    <w:rsid w:val="00404DAE"/>
    <w:rsid w:val="00C8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68BAD"/>
  <w15:chartTrackingRefBased/>
  <w15:docId w15:val="{54E293F7-D251-4B0B-938A-22E7BB9B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</w:rPr>
  </w:style>
  <w:style w:type="paragraph" w:styleId="Tekstpodstawowy2">
    <w:name w:val="Body Text 2"/>
    <w:basedOn w:val="Normalny"/>
    <w:semiHidden/>
    <w:rPr>
      <w:b/>
      <w:bCs/>
      <w:sz w:val="28"/>
    </w:rPr>
  </w:style>
  <w:style w:type="paragraph" w:styleId="Tekstpodstawowywcity">
    <w:name w:val="Body Text Indent"/>
    <w:basedOn w:val="Normalny"/>
    <w:semiHidden/>
    <w:pPr>
      <w:ind w:left="150"/>
      <w:jc w:val="both"/>
    </w:pPr>
    <w:rPr>
      <w:b/>
      <w:bCs/>
    </w:rPr>
  </w:style>
  <w:style w:type="character" w:customStyle="1" w:styleId="FontStyle21">
    <w:name w:val="Font Style21"/>
    <w:rPr>
      <w:rFonts w:ascii="Times New Roman" w:hAnsi="Times New Roman"/>
      <w:sz w:val="22"/>
    </w:rPr>
  </w:style>
  <w:style w:type="paragraph" w:customStyle="1" w:styleId="Style5">
    <w:name w:val="Style5"/>
    <w:basedOn w:val="Normalny"/>
    <w:pPr>
      <w:widowControl w:val="0"/>
      <w:suppressAutoHyphens/>
      <w:overflowPunct w:val="0"/>
      <w:autoSpaceDE w:val="0"/>
      <w:autoSpaceDN w:val="0"/>
      <w:adjustRightInd w:val="0"/>
      <w:spacing w:line="278" w:lineRule="exact"/>
      <w:jc w:val="both"/>
      <w:textAlignment w:val="baseline"/>
    </w:pPr>
    <w:rPr>
      <w:kern w:val="1"/>
      <w:szCs w:val="20"/>
    </w:rPr>
  </w:style>
  <w:style w:type="paragraph" w:customStyle="1" w:styleId="Style9">
    <w:name w:val="Style9"/>
    <w:basedOn w:val="Normalny"/>
    <w:pPr>
      <w:widowControl w:val="0"/>
      <w:suppressAutoHyphens/>
      <w:overflowPunct w:val="0"/>
      <w:autoSpaceDE w:val="0"/>
      <w:autoSpaceDN w:val="0"/>
      <w:adjustRightInd w:val="0"/>
      <w:spacing w:line="278" w:lineRule="exact"/>
      <w:ind w:hanging="360"/>
      <w:jc w:val="both"/>
      <w:textAlignment w:val="baseline"/>
    </w:pPr>
    <w:rPr>
      <w:kern w:val="1"/>
      <w:szCs w:val="20"/>
    </w:rPr>
  </w:style>
  <w:style w:type="character" w:customStyle="1" w:styleId="FontStyle11">
    <w:name w:val="Font Style11"/>
    <w:rPr>
      <w:rFonts w:ascii="Times New Roman" w:hAnsi="Times New Roman"/>
      <w:sz w:val="22"/>
    </w:rPr>
  </w:style>
  <w:style w:type="paragraph" w:customStyle="1" w:styleId="Style1">
    <w:name w:val="Style1"/>
    <w:basedOn w:val="Normalny"/>
    <w:pPr>
      <w:widowControl w:val="0"/>
      <w:suppressAutoHyphens/>
      <w:overflowPunct w:val="0"/>
      <w:autoSpaceDE w:val="0"/>
      <w:autoSpaceDN w:val="0"/>
      <w:adjustRightInd w:val="0"/>
      <w:spacing w:line="278" w:lineRule="exact"/>
      <w:ind w:hanging="360"/>
      <w:jc w:val="both"/>
      <w:textAlignment w:val="baseline"/>
    </w:pPr>
    <w:rPr>
      <w:kern w:val="1"/>
      <w:szCs w:val="20"/>
    </w:rPr>
  </w:style>
  <w:style w:type="character" w:customStyle="1" w:styleId="FontStyle16">
    <w:name w:val="Font Style16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Normalny"/>
    <w:next w:val="Normalny"/>
    <w:pPr>
      <w:widowControl w:val="0"/>
      <w:suppressAutoHyphens/>
      <w:autoSpaceDE w:val="0"/>
      <w:spacing w:line="269" w:lineRule="exact"/>
      <w:ind w:hanging="287"/>
      <w:jc w:val="both"/>
    </w:pPr>
    <w:rPr>
      <w:lang w:eastAsia="hi-IN"/>
    </w:rPr>
  </w:style>
  <w:style w:type="paragraph" w:customStyle="1" w:styleId="Style2">
    <w:name w:val="Style2"/>
    <w:basedOn w:val="Normalny"/>
    <w:next w:val="Normalny"/>
    <w:pPr>
      <w:widowControl w:val="0"/>
      <w:suppressAutoHyphens/>
      <w:autoSpaceDE w:val="0"/>
      <w:spacing w:line="328" w:lineRule="exact"/>
      <w:ind w:firstLine="489"/>
      <w:jc w:val="both"/>
    </w:pPr>
    <w:rPr>
      <w:lang w:eastAsia="hi-IN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Normalny"/>
    <w:next w:val="Normalny"/>
    <w:pPr>
      <w:widowControl w:val="0"/>
      <w:suppressAutoHyphens/>
      <w:autoSpaceDE w:val="0"/>
      <w:spacing w:line="269" w:lineRule="exact"/>
      <w:jc w:val="both"/>
    </w:pPr>
    <w:rPr>
      <w:lang w:eastAsia="hi-IN"/>
    </w:rPr>
  </w:style>
  <w:style w:type="paragraph" w:customStyle="1" w:styleId="Style6">
    <w:name w:val="Style6"/>
    <w:basedOn w:val="Normalny"/>
    <w:next w:val="Normalny"/>
    <w:pPr>
      <w:widowControl w:val="0"/>
      <w:suppressAutoHyphens/>
      <w:autoSpaceDE w:val="0"/>
      <w:spacing w:line="268" w:lineRule="exact"/>
      <w:ind w:firstLine="357"/>
    </w:pPr>
    <w:rPr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4182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ja</dc:creator>
  <cp:keywords/>
  <dc:description/>
  <cp:lastModifiedBy>Magdalena Bar</cp:lastModifiedBy>
  <cp:revision>2</cp:revision>
  <cp:lastPrinted>2011-01-11T09:13:00Z</cp:lastPrinted>
  <dcterms:created xsi:type="dcterms:W3CDTF">2021-05-14T17:05:00Z</dcterms:created>
  <dcterms:modified xsi:type="dcterms:W3CDTF">2021-05-14T17:05:00Z</dcterms:modified>
</cp:coreProperties>
</file>