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8B0CA" w14:textId="77777777" w:rsidR="0004181E" w:rsidRPr="00830E76" w:rsidRDefault="0004181E" w:rsidP="0004181E">
      <w:pPr>
        <w:jc w:val="center"/>
        <w:rPr>
          <w:b/>
          <w:sz w:val="24"/>
          <w:szCs w:val="24"/>
        </w:rPr>
      </w:pPr>
      <w:r w:rsidRPr="0004181E">
        <w:rPr>
          <w:b/>
          <w:sz w:val="24"/>
          <w:szCs w:val="24"/>
        </w:rPr>
        <w:t>Twenty-One Years of Adjustments for Quality Change in the U.S. Consumer Price Index</w:t>
      </w:r>
    </w:p>
    <w:p w14:paraId="28C3088E" w14:textId="77777777" w:rsidR="00F5665F" w:rsidRDefault="00F5665F" w:rsidP="0004181E">
      <w:pPr>
        <w:jc w:val="center"/>
        <w:rPr>
          <w:sz w:val="24"/>
          <w:szCs w:val="24"/>
        </w:rPr>
      </w:pPr>
    </w:p>
    <w:p w14:paraId="5D2BFAE3" w14:textId="77777777" w:rsidR="0004181E" w:rsidRPr="00830E76" w:rsidRDefault="0004181E" w:rsidP="0004181E">
      <w:pPr>
        <w:jc w:val="center"/>
        <w:rPr>
          <w:sz w:val="24"/>
          <w:szCs w:val="24"/>
        </w:rPr>
      </w:pPr>
      <w:r w:rsidRPr="00830E76">
        <w:rPr>
          <w:sz w:val="24"/>
          <w:szCs w:val="24"/>
        </w:rPr>
        <w:t>Brendan K. Williams</w:t>
      </w:r>
    </w:p>
    <w:p w14:paraId="7B44C55B" w14:textId="77777777" w:rsidR="0004181E" w:rsidRPr="00830E76" w:rsidRDefault="00307A19" w:rsidP="0004181E">
      <w:pPr>
        <w:jc w:val="center"/>
        <w:rPr>
          <w:sz w:val="24"/>
          <w:szCs w:val="24"/>
        </w:rPr>
      </w:pPr>
      <w:r>
        <w:rPr>
          <w:sz w:val="24"/>
          <w:szCs w:val="24"/>
        </w:rPr>
        <w:t>May</w:t>
      </w:r>
      <w:r w:rsidR="0004181E">
        <w:rPr>
          <w:sz w:val="24"/>
          <w:szCs w:val="24"/>
        </w:rPr>
        <w:t xml:space="preserve"> 2021</w:t>
      </w:r>
    </w:p>
    <w:p w14:paraId="18542DAC" w14:textId="77777777" w:rsidR="0004181E" w:rsidRDefault="0004181E" w:rsidP="0004181E">
      <w:pPr>
        <w:jc w:val="center"/>
        <w:rPr>
          <w:sz w:val="24"/>
          <w:szCs w:val="24"/>
        </w:rPr>
      </w:pPr>
    </w:p>
    <w:p w14:paraId="7068CB77" w14:textId="77777777" w:rsidR="00777B94" w:rsidRDefault="00777B94" w:rsidP="0004181E">
      <w:pPr>
        <w:jc w:val="center"/>
        <w:rPr>
          <w:sz w:val="24"/>
          <w:szCs w:val="24"/>
        </w:rPr>
      </w:pPr>
      <w:r>
        <w:rPr>
          <w:sz w:val="24"/>
          <w:szCs w:val="24"/>
        </w:rPr>
        <w:t>WORKING DRAFT</w:t>
      </w:r>
    </w:p>
    <w:p w14:paraId="7F5285F8" w14:textId="77777777" w:rsidR="00777B94" w:rsidRPr="00777B94" w:rsidRDefault="00777B94" w:rsidP="00777B94">
      <w:pPr>
        <w:jc w:val="center"/>
        <w:rPr>
          <w:sz w:val="24"/>
          <w:szCs w:val="24"/>
        </w:rPr>
      </w:pPr>
      <w:r>
        <w:rPr>
          <w:sz w:val="24"/>
          <w:szCs w:val="24"/>
        </w:rPr>
        <w:t xml:space="preserve">Prepared </w:t>
      </w:r>
      <w:r w:rsidRPr="00777B94">
        <w:rPr>
          <w:sz w:val="24"/>
          <w:szCs w:val="24"/>
        </w:rPr>
        <w:t>for the Group of Experts on Consumer Price Indices</w:t>
      </w:r>
    </w:p>
    <w:p w14:paraId="1BEA711C" w14:textId="77777777" w:rsidR="00777B94" w:rsidRDefault="00777B94" w:rsidP="00777B94">
      <w:pPr>
        <w:jc w:val="center"/>
        <w:rPr>
          <w:sz w:val="24"/>
          <w:szCs w:val="24"/>
        </w:rPr>
      </w:pPr>
      <w:r>
        <w:rPr>
          <w:sz w:val="24"/>
          <w:szCs w:val="24"/>
        </w:rPr>
        <w:t>UNECE</w:t>
      </w:r>
      <w:r w:rsidRPr="00777B94">
        <w:rPr>
          <w:sz w:val="24"/>
          <w:szCs w:val="24"/>
        </w:rPr>
        <w:t xml:space="preserve">, </w:t>
      </w:r>
      <w:r>
        <w:rPr>
          <w:sz w:val="24"/>
          <w:szCs w:val="24"/>
        </w:rPr>
        <w:t>O</w:t>
      </w:r>
      <w:r w:rsidRPr="00777B94">
        <w:rPr>
          <w:sz w:val="24"/>
          <w:szCs w:val="24"/>
        </w:rPr>
        <w:t>nline</w:t>
      </w:r>
      <w:r>
        <w:rPr>
          <w:sz w:val="24"/>
          <w:szCs w:val="24"/>
        </w:rPr>
        <w:t xml:space="preserve"> M</w:t>
      </w:r>
      <w:r w:rsidRPr="00777B94">
        <w:rPr>
          <w:sz w:val="24"/>
          <w:szCs w:val="24"/>
        </w:rPr>
        <w:t>eeting, June 2021</w:t>
      </w:r>
    </w:p>
    <w:p w14:paraId="0C01F5F3" w14:textId="77777777" w:rsidR="00777B94" w:rsidRPr="00830E76" w:rsidRDefault="00777B94" w:rsidP="00777B94">
      <w:pPr>
        <w:jc w:val="center"/>
        <w:rPr>
          <w:sz w:val="24"/>
          <w:szCs w:val="24"/>
        </w:rPr>
      </w:pPr>
    </w:p>
    <w:p w14:paraId="42451649" w14:textId="77777777" w:rsidR="0004181E" w:rsidRPr="00830E76" w:rsidRDefault="0004181E" w:rsidP="0004181E">
      <w:pPr>
        <w:jc w:val="center"/>
        <w:rPr>
          <w:sz w:val="24"/>
          <w:szCs w:val="24"/>
        </w:rPr>
      </w:pPr>
      <w:r w:rsidRPr="00830E76">
        <w:rPr>
          <w:sz w:val="24"/>
          <w:szCs w:val="24"/>
        </w:rPr>
        <w:t>Abstract</w:t>
      </w:r>
    </w:p>
    <w:p w14:paraId="6F74D265" w14:textId="77777777" w:rsidR="0004181E" w:rsidRPr="00830E76" w:rsidRDefault="0004181E" w:rsidP="0004181E">
      <w:pPr>
        <w:rPr>
          <w:b/>
          <w:sz w:val="32"/>
          <w:szCs w:val="32"/>
        </w:rPr>
      </w:pPr>
      <w:r w:rsidRPr="0004181E">
        <w:t>Quality change is frequently cited as a source of bias in the CPI.  We provide a systematic accounting of the impact of quality adjustments and other item replacement imputations on the U.S. CPI over the past 21 years. We produce counterfactual indexes varying the use of quality adjustment, direct comparisons, and class-mean imputation for all commodities and services in the CPI.  We find that hedonic adjustment has a large impact on a limited number of categories in the CPI.  Differences due to the treatment of item replacement</w:t>
      </w:r>
      <w:r w:rsidR="00F5665F">
        <w:t>s</w:t>
      </w:r>
      <w:r w:rsidRPr="0004181E">
        <w:t xml:space="preserve"> can be substantial. Our results provide guidance on how item replacement methodologies should be used in the CPI to address biases.</w:t>
      </w:r>
    </w:p>
    <w:p w14:paraId="6FB871C3" w14:textId="77777777" w:rsidR="0004181E" w:rsidRPr="00830E76" w:rsidRDefault="0004181E" w:rsidP="0004181E">
      <w:pPr>
        <w:rPr>
          <w:b/>
          <w:sz w:val="32"/>
          <w:szCs w:val="32"/>
        </w:rPr>
      </w:pPr>
    </w:p>
    <w:p w14:paraId="11F13676" w14:textId="77777777" w:rsidR="0004181E" w:rsidRDefault="0004181E" w:rsidP="0004181E">
      <w:pPr>
        <w:rPr>
          <w:b/>
          <w:sz w:val="32"/>
          <w:szCs w:val="32"/>
        </w:rPr>
      </w:pPr>
    </w:p>
    <w:p w14:paraId="6DC300A4" w14:textId="77777777" w:rsidR="001E6945" w:rsidRDefault="001E6945" w:rsidP="0004181E">
      <w:pPr>
        <w:rPr>
          <w:b/>
          <w:sz w:val="32"/>
          <w:szCs w:val="32"/>
        </w:rPr>
      </w:pPr>
    </w:p>
    <w:p w14:paraId="6CFC811F" w14:textId="77777777" w:rsidR="001E6945" w:rsidRDefault="001E6945" w:rsidP="0004181E">
      <w:pPr>
        <w:rPr>
          <w:b/>
          <w:sz w:val="32"/>
          <w:szCs w:val="32"/>
        </w:rPr>
      </w:pPr>
    </w:p>
    <w:p w14:paraId="2DF271AE" w14:textId="77777777" w:rsidR="001E6945" w:rsidRDefault="001E6945" w:rsidP="0004181E">
      <w:pPr>
        <w:rPr>
          <w:b/>
          <w:sz w:val="32"/>
          <w:szCs w:val="32"/>
        </w:rPr>
      </w:pPr>
    </w:p>
    <w:p w14:paraId="48FFFDF2" w14:textId="77777777" w:rsidR="001E6945" w:rsidRPr="00830E76" w:rsidRDefault="001E6945" w:rsidP="0004181E">
      <w:pPr>
        <w:rPr>
          <w:b/>
          <w:sz w:val="32"/>
          <w:szCs w:val="32"/>
        </w:rPr>
      </w:pPr>
    </w:p>
    <w:p w14:paraId="1FBE0FAC" w14:textId="77777777" w:rsidR="0004181E" w:rsidRPr="00830E76" w:rsidRDefault="0004181E" w:rsidP="0004181E">
      <w:pPr>
        <w:rPr>
          <w:b/>
          <w:sz w:val="32"/>
          <w:szCs w:val="32"/>
        </w:rPr>
      </w:pPr>
    </w:p>
    <w:p w14:paraId="596BFC65" w14:textId="77777777" w:rsidR="0004181E" w:rsidRPr="00830E76" w:rsidRDefault="0004181E" w:rsidP="0004181E">
      <w:pPr>
        <w:rPr>
          <w:b/>
          <w:sz w:val="32"/>
          <w:szCs w:val="32"/>
        </w:rPr>
      </w:pPr>
      <w:r w:rsidRPr="00830E76">
        <w:rPr>
          <w:b/>
          <w:sz w:val="32"/>
          <w:szCs w:val="32"/>
        </w:rPr>
        <w:t>__________________________________________________________</w:t>
      </w:r>
    </w:p>
    <w:p w14:paraId="1EBE9066" w14:textId="77777777" w:rsidR="0004181E" w:rsidRPr="00830E76" w:rsidRDefault="0004181E" w:rsidP="001E6945">
      <w:pPr>
        <w:rPr>
          <w:b/>
          <w:sz w:val="32"/>
          <w:szCs w:val="32"/>
        </w:rPr>
      </w:pPr>
      <w:r w:rsidRPr="00F76771">
        <w:rPr>
          <w:sz w:val="20"/>
          <w:szCs w:val="20"/>
        </w:rPr>
        <w:t>Brendan K. Williams is a Senior Economist in the Branch of Consumer Prices</w:t>
      </w:r>
      <w:r w:rsidR="001E6945" w:rsidRPr="001E6945">
        <w:rPr>
          <w:sz w:val="20"/>
          <w:szCs w:val="20"/>
        </w:rPr>
        <w:t xml:space="preserve"> </w:t>
      </w:r>
      <w:r w:rsidR="001E6945" w:rsidRPr="00F76771">
        <w:rPr>
          <w:sz w:val="20"/>
          <w:szCs w:val="20"/>
        </w:rPr>
        <w:t>at the Bureau of Labor Statistics (BLS).</w:t>
      </w:r>
      <w:r w:rsidRPr="00FF4CB4">
        <w:rPr>
          <w:sz w:val="20"/>
          <w:szCs w:val="20"/>
        </w:rPr>
        <w:t xml:space="preserve">  </w:t>
      </w:r>
      <w:r w:rsidR="001E6945" w:rsidRPr="001E6945">
        <w:rPr>
          <w:sz w:val="20"/>
          <w:szCs w:val="20"/>
        </w:rPr>
        <w:t>Mark Bowman</w:t>
      </w:r>
      <w:r w:rsidR="001E6945">
        <w:rPr>
          <w:sz w:val="20"/>
          <w:szCs w:val="20"/>
        </w:rPr>
        <w:t xml:space="preserve">, </w:t>
      </w:r>
      <w:r w:rsidR="001E6945" w:rsidRPr="001E6945">
        <w:rPr>
          <w:sz w:val="20"/>
          <w:szCs w:val="20"/>
        </w:rPr>
        <w:t>Mickie Chandra</w:t>
      </w:r>
      <w:r w:rsidR="001E6945">
        <w:rPr>
          <w:sz w:val="20"/>
          <w:szCs w:val="20"/>
        </w:rPr>
        <w:t xml:space="preserve">, </w:t>
      </w:r>
      <w:r w:rsidR="001E6945" w:rsidRPr="001E6945">
        <w:rPr>
          <w:sz w:val="20"/>
          <w:szCs w:val="20"/>
        </w:rPr>
        <w:t>Jason Ford</w:t>
      </w:r>
      <w:r w:rsidR="001E6945">
        <w:rPr>
          <w:sz w:val="20"/>
          <w:szCs w:val="20"/>
        </w:rPr>
        <w:t xml:space="preserve">, </w:t>
      </w:r>
      <w:r w:rsidR="001E6945" w:rsidRPr="001E6945">
        <w:rPr>
          <w:sz w:val="20"/>
          <w:szCs w:val="20"/>
        </w:rPr>
        <w:t>Sarah Niedergall</w:t>
      </w:r>
      <w:r w:rsidR="001E6945">
        <w:rPr>
          <w:sz w:val="20"/>
          <w:szCs w:val="20"/>
        </w:rPr>
        <w:t xml:space="preserve">, </w:t>
      </w:r>
      <w:r w:rsidR="001E6945" w:rsidRPr="001E6945">
        <w:rPr>
          <w:sz w:val="20"/>
          <w:szCs w:val="20"/>
        </w:rPr>
        <w:t>Nicole Shepler</w:t>
      </w:r>
      <w:r w:rsidR="001E6945">
        <w:rPr>
          <w:sz w:val="20"/>
          <w:szCs w:val="20"/>
        </w:rPr>
        <w:t xml:space="preserve">, and </w:t>
      </w:r>
      <w:r w:rsidR="001E6945" w:rsidRPr="001E6945">
        <w:rPr>
          <w:sz w:val="20"/>
          <w:szCs w:val="20"/>
        </w:rPr>
        <w:t>Sarah Van Giezen</w:t>
      </w:r>
      <w:r w:rsidR="001E6945">
        <w:rPr>
          <w:sz w:val="20"/>
          <w:szCs w:val="20"/>
        </w:rPr>
        <w:t xml:space="preserve"> contributed research to this project.</w:t>
      </w:r>
      <w:r w:rsidR="00A202A9">
        <w:rPr>
          <w:sz w:val="20"/>
          <w:szCs w:val="20"/>
        </w:rPr>
        <w:t xml:space="preserve"> Thank you to </w:t>
      </w:r>
      <w:r w:rsidR="008E6E57">
        <w:rPr>
          <w:sz w:val="20"/>
          <w:szCs w:val="20"/>
        </w:rPr>
        <w:t xml:space="preserve">Brian Adams, </w:t>
      </w:r>
      <w:r w:rsidR="00777B94">
        <w:rPr>
          <w:sz w:val="20"/>
          <w:szCs w:val="20"/>
        </w:rPr>
        <w:t xml:space="preserve">Robert Cage, </w:t>
      </w:r>
      <w:r w:rsidR="00A202A9">
        <w:rPr>
          <w:sz w:val="20"/>
          <w:szCs w:val="20"/>
        </w:rPr>
        <w:t xml:space="preserve">Jonathan Church, </w:t>
      </w:r>
      <w:r w:rsidR="008E6E57">
        <w:rPr>
          <w:sz w:val="20"/>
          <w:szCs w:val="20"/>
        </w:rPr>
        <w:t xml:space="preserve">Malinda Harrell, Paul Liegey, </w:t>
      </w:r>
      <w:r w:rsidR="009B1EBB">
        <w:rPr>
          <w:sz w:val="20"/>
          <w:szCs w:val="20"/>
        </w:rPr>
        <w:t xml:space="preserve">Anya Stockburger, </w:t>
      </w:r>
      <w:r w:rsidR="008E6E57">
        <w:rPr>
          <w:sz w:val="20"/>
          <w:szCs w:val="20"/>
        </w:rPr>
        <w:t xml:space="preserve">and </w:t>
      </w:r>
      <w:r w:rsidR="004946FA">
        <w:rPr>
          <w:sz w:val="20"/>
          <w:szCs w:val="20"/>
        </w:rPr>
        <w:t>William</w:t>
      </w:r>
      <w:r w:rsidR="008E6E57">
        <w:rPr>
          <w:sz w:val="20"/>
          <w:szCs w:val="20"/>
        </w:rPr>
        <w:t xml:space="preserve"> Thompson </w:t>
      </w:r>
      <w:r w:rsidR="00A202A9">
        <w:rPr>
          <w:sz w:val="20"/>
          <w:szCs w:val="20"/>
        </w:rPr>
        <w:t>for feedback and edits.</w:t>
      </w:r>
    </w:p>
    <w:p w14:paraId="0FB66D81" w14:textId="77777777" w:rsidR="001E6945" w:rsidRDefault="001E6945">
      <w:pPr>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br w:type="page"/>
      </w:r>
    </w:p>
    <w:p w14:paraId="6493962C" w14:textId="77777777" w:rsidR="0044078D" w:rsidRDefault="002347B0" w:rsidP="00CF47A1">
      <w:pPr>
        <w:pStyle w:val="Heading1"/>
        <w:numPr>
          <w:ilvl w:val="0"/>
          <w:numId w:val="7"/>
        </w:numPr>
      </w:pPr>
      <w:r>
        <w:lastRenderedPageBreak/>
        <w:t>Intro</w:t>
      </w:r>
      <w:r w:rsidR="00011464">
        <w:t>duction</w:t>
      </w:r>
    </w:p>
    <w:p w14:paraId="0CF50B8D" w14:textId="77777777" w:rsidR="0082758D" w:rsidRDefault="00451B97" w:rsidP="00191AE2">
      <w:r>
        <w:t>Quality adjustment in the</w:t>
      </w:r>
      <w:r w:rsidR="009E64AF">
        <w:t xml:space="preserve"> U.S.</w:t>
      </w:r>
      <w:r>
        <w:t xml:space="preserve"> CPI received national attention in the mid-1990s as the Boskin Commission investigated quality change as a potential source of bias that amounted to a measurement error that could affect the</w:t>
      </w:r>
      <w:r w:rsidR="004A60D1">
        <w:t xml:space="preserve"> federal</w:t>
      </w:r>
      <w:r>
        <w:t xml:space="preserve"> budget by hundreds of billions of dollars </w:t>
      </w:r>
      <w:r w:rsidR="009E64AF">
        <w:t xml:space="preserve">(Hulten, </w:t>
      </w:r>
      <w:r>
        <w:t xml:space="preserve">1997). </w:t>
      </w:r>
      <w:r w:rsidR="0082758D">
        <w:t xml:space="preserve">In contrast with the expectations coming out of the Boskin Commission, BLS analysis has generally found </w:t>
      </w:r>
      <w:r w:rsidR="00324406">
        <w:t xml:space="preserve">hedonic price adjustment has </w:t>
      </w:r>
      <w:r w:rsidR="0082758D">
        <w:t xml:space="preserve">little impact on the headline CPI. Johnson, Stewart, and Reed (2006) estimated that hedonic adjustments for item categories with models introduced since 1998 had a positive impact of 0.005 percent annually. </w:t>
      </w:r>
      <w:r w:rsidR="004A60D1">
        <w:t xml:space="preserve">We </w:t>
      </w:r>
      <w:r w:rsidR="00787A26">
        <w:t xml:space="preserve">estimate </w:t>
      </w:r>
      <w:r w:rsidR="009E64AF">
        <w:t xml:space="preserve">an effect </w:t>
      </w:r>
      <w:r w:rsidR="00787A26">
        <w:t>of -0.04</w:t>
      </w:r>
      <w:r w:rsidR="00B02124">
        <w:t xml:space="preserve"> percent </w:t>
      </w:r>
      <w:r w:rsidR="009E64AF">
        <w:t xml:space="preserve">annually </w:t>
      </w:r>
      <w:r w:rsidR="00787A26">
        <w:t>from all quality adjustments and an</w:t>
      </w:r>
      <w:r w:rsidR="004A60D1">
        <w:t xml:space="preserve"> upper bound </w:t>
      </w:r>
      <w:r w:rsidR="00787A26">
        <w:t>of -</w:t>
      </w:r>
      <w:r w:rsidR="004A60D1">
        <w:t>0.</w:t>
      </w:r>
      <w:r w:rsidR="0045562D">
        <w:t>09</w:t>
      </w:r>
      <w:r w:rsidR="00B02124">
        <w:t xml:space="preserve"> percent</w:t>
      </w:r>
      <w:r w:rsidR="0082758D">
        <w:t xml:space="preserve">. </w:t>
      </w:r>
      <w:r w:rsidR="00A219C0">
        <w:t xml:space="preserve">In contrast to </w:t>
      </w:r>
      <w:r w:rsidR="00A202A9">
        <w:t xml:space="preserve">some of the </w:t>
      </w:r>
      <w:r w:rsidR="00A219C0">
        <w:t>empirical work on hedonic indexes, the theoretical literature suggests that hedonically adjusted indexes should be similar to those produced with conventional methods.</w:t>
      </w:r>
      <w:r w:rsidR="00A219C0" w:rsidRPr="00A219C0">
        <w:t xml:space="preserve"> </w:t>
      </w:r>
      <w:r w:rsidR="00A219C0">
        <w:t xml:space="preserve">The CPI had already made a concerted effort to introduce hedonic adjustment in the early 1990s and continued to expand the use of hedonic estimates following the Boskin Commission’s findings. This paper analyzes the impact of those efforts.  </w:t>
      </w:r>
    </w:p>
    <w:p w14:paraId="2FC8D37A" w14:textId="48864C05" w:rsidR="00D81873" w:rsidRDefault="00A219C0" w:rsidP="00191AE2">
      <w:r>
        <w:t>In addition to analyzing quality adjustments, we take a b</w:t>
      </w:r>
      <w:r w:rsidR="00653C7A">
        <w:t>roader look at item replacement</w:t>
      </w:r>
      <w:r>
        <w:rPr>
          <w:rStyle w:val="FootnoteReference"/>
        </w:rPr>
        <w:footnoteReference w:id="1"/>
      </w:r>
      <w:r>
        <w:t xml:space="preserve"> and find that excluding price change at item replacement would be deflationary. </w:t>
      </w:r>
      <w:r w:rsidR="00C73FC9">
        <w:t>Previous analysis of</w:t>
      </w:r>
      <w:r w:rsidR="002347B0">
        <w:t xml:space="preserve"> q</w:t>
      </w:r>
      <w:r w:rsidR="00011464">
        <w:t>uality adj</w:t>
      </w:r>
      <w:r w:rsidR="002347B0">
        <w:t>ustment</w:t>
      </w:r>
      <w:r w:rsidR="006C57FD">
        <w:t xml:space="preserve"> impact</w:t>
      </w:r>
      <w:r w:rsidR="002347B0">
        <w:t xml:space="preserve">s on the CPI </w:t>
      </w:r>
      <w:r w:rsidR="005B0A7A">
        <w:t xml:space="preserve">often </w:t>
      </w:r>
      <w:r w:rsidR="00A21A95">
        <w:t>neglects</w:t>
      </w:r>
      <w:r w:rsidR="00CB0FB3">
        <w:t xml:space="preserve"> the role of item replacement to capture </w:t>
      </w:r>
      <w:r w:rsidR="00653C7A">
        <w:t>cross-version</w:t>
      </w:r>
      <w:r w:rsidR="00CB0FB3">
        <w:t xml:space="preserve"> price change.</w:t>
      </w:r>
      <w:r w:rsidR="002347B0">
        <w:t xml:space="preserve"> </w:t>
      </w:r>
      <w:r w:rsidR="00C73FC9">
        <w:t xml:space="preserve">At least some of the low </w:t>
      </w:r>
      <w:r w:rsidR="004A60D1">
        <w:t>impact of quality adjustment</w:t>
      </w:r>
      <w:r w:rsidR="00C73FC9">
        <w:t xml:space="preserve"> </w:t>
      </w:r>
      <w:r w:rsidR="00732A5C">
        <w:t xml:space="preserve">on the CPI </w:t>
      </w:r>
      <w:r w:rsidR="004A60D1">
        <w:t>can be explained by consider</w:t>
      </w:r>
      <w:r w:rsidR="00732A5C">
        <w:t>ing</w:t>
      </w:r>
      <w:r w:rsidR="00C73FC9">
        <w:t xml:space="preserve"> the item replacement and imputation</w:t>
      </w:r>
      <w:r w:rsidR="00732A5C">
        <w:t xml:space="preserve"> </w:t>
      </w:r>
      <w:r w:rsidR="002D0EA7">
        <w:t>processes</w:t>
      </w:r>
      <w:r w:rsidR="004A60D1">
        <w:t xml:space="preserve"> BLS uses when quality adjustments are not available</w:t>
      </w:r>
      <w:r w:rsidR="002D0EA7" w:rsidRPr="002D0EA7">
        <w:t xml:space="preserve"> </w:t>
      </w:r>
      <w:r w:rsidR="002D0EA7">
        <w:t>When an item is replaced in the sample with a successor that differs in quality and no adjustment can be made, the BLS will most often use class-mean imputation, an imputation based on similar comparable and adjusted item replacements, rather than show the unadjusted price change</w:t>
      </w:r>
      <w:r w:rsidR="00B52F6F">
        <w:t>.</w:t>
      </w:r>
      <w:r w:rsidR="00E26804">
        <w:t xml:space="preserve">  </w:t>
      </w:r>
      <w:r w:rsidR="00A21A95">
        <w:t xml:space="preserve">Item replacements (both </w:t>
      </w:r>
      <w:r w:rsidR="00F921C4">
        <w:t>observed comparisons</w:t>
      </w:r>
      <w:r w:rsidR="00A21A95">
        <w:t xml:space="preserve"> and </w:t>
      </w:r>
      <w:r w:rsidR="00F921C4">
        <w:t>imputations</w:t>
      </w:r>
      <w:r w:rsidR="00300A9C">
        <w:t xml:space="preserve">) contribute 0.63 percent </w:t>
      </w:r>
      <w:r w:rsidR="00A21A95">
        <w:t xml:space="preserve">to inflation annually </w:t>
      </w:r>
      <w:r w:rsidR="00F921C4">
        <w:t>while</w:t>
      </w:r>
      <w:r w:rsidR="00A21A95">
        <w:t xml:space="preserve"> the subset of item replacements </w:t>
      </w:r>
      <w:r w:rsidR="00F921C4">
        <w:t>imputed with</w:t>
      </w:r>
      <w:r w:rsidR="00A21A95">
        <w:t xml:space="preserve"> the class-mean method contribut</w:t>
      </w:r>
      <w:r w:rsidR="00835277">
        <w:t>ing</w:t>
      </w:r>
      <w:r w:rsidR="00A21A95">
        <w:t xml:space="preserve"> 0.17</w:t>
      </w:r>
      <w:r w:rsidR="00300A9C">
        <w:t xml:space="preserve"> percent</w:t>
      </w:r>
      <w:r w:rsidR="00A21A95">
        <w:t xml:space="preserve"> annually. </w:t>
      </w:r>
      <w:r w:rsidR="00E1242E">
        <w:t>While we find that CPI items with strong item replacement effects generally already use class-mean imputation, we identify additional categories where class-mean imputation should be used based on large item replacements effects</w:t>
      </w:r>
      <w:r w:rsidR="00653C7A">
        <w:t>. We also</w:t>
      </w:r>
      <w:r w:rsidR="00324406">
        <w:t xml:space="preserve"> identify </w:t>
      </w:r>
      <w:r w:rsidR="00803376">
        <w:t xml:space="preserve">CPI </w:t>
      </w:r>
      <w:r w:rsidR="00A21A95">
        <w:t>item categories</w:t>
      </w:r>
      <w:r w:rsidR="00CB0FB3">
        <w:t xml:space="preserve"> </w:t>
      </w:r>
      <w:r w:rsidR="00B407E6">
        <w:t xml:space="preserve">without </w:t>
      </w:r>
      <w:r w:rsidR="00324406">
        <w:t xml:space="preserve">apparent </w:t>
      </w:r>
      <w:r w:rsidR="00B407E6">
        <w:t xml:space="preserve">item replacement effects. </w:t>
      </w:r>
      <w:r w:rsidR="004F123D">
        <w:t xml:space="preserve">Issues related to item replacement are some of the most significant obstacles to using alternative data (Konny, Williams, </w:t>
      </w:r>
      <w:r w:rsidR="00B02124">
        <w:t>and Friedman</w:t>
      </w:r>
      <w:r w:rsidR="004F123D">
        <w:t xml:space="preserve"> 2019). </w:t>
      </w:r>
      <w:r w:rsidR="00744086">
        <w:t>I</w:t>
      </w:r>
      <w:r w:rsidR="00B407E6">
        <w:t>tem</w:t>
      </w:r>
      <w:r w:rsidR="0075610F">
        <w:t xml:space="preserve"> categorie</w:t>
      </w:r>
      <w:r w:rsidR="00B407E6">
        <w:t>s</w:t>
      </w:r>
      <w:r w:rsidR="00744086">
        <w:t xml:space="preserve"> without item replacement effects are candidates for simple matched model methods that </w:t>
      </w:r>
      <w:r w:rsidR="00317996">
        <w:t>simplify the process of adopting alternative data.</w:t>
      </w:r>
      <w:r w:rsidR="00CB0FB3">
        <w:t xml:space="preserve"> </w:t>
      </w:r>
    </w:p>
    <w:p w14:paraId="4665AC16" w14:textId="5CC15ACB" w:rsidR="006F7CD3" w:rsidRPr="00191AE2" w:rsidRDefault="00E7510E" w:rsidP="00191AE2">
      <w:r>
        <w:t>Historically</w:t>
      </w:r>
      <w:r w:rsidR="00C73FC9">
        <w:t>,</w:t>
      </w:r>
      <w:r w:rsidR="006F7CD3" w:rsidRPr="00191AE2">
        <w:t xml:space="preserve"> the CPI’s item replacement procedures, including class-mean imputation, have been </w:t>
      </w:r>
      <w:r w:rsidR="00224ED5" w:rsidRPr="00191AE2">
        <w:t>motivated by the need to</w:t>
      </w:r>
      <w:r w:rsidR="006F7CD3" w:rsidRPr="00191AE2">
        <w:t xml:space="preserve"> capture price change that coincide with </w:t>
      </w:r>
      <w:r w:rsidR="00C73FC9">
        <w:t>product turnover</w:t>
      </w:r>
      <w:r w:rsidR="006F7CD3" w:rsidRPr="00191AE2">
        <w:t xml:space="preserve"> in markets with staggered </w:t>
      </w:r>
      <w:r w:rsidR="00ED233B" w:rsidRPr="00191AE2">
        <w:t>price-setting</w:t>
      </w:r>
      <w:r w:rsidR="006F7CD3" w:rsidRPr="00191AE2">
        <w:t xml:space="preserve">. We show that the </w:t>
      </w:r>
      <w:r w:rsidR="00B52F37" w:rsidRPr="00191AE2">
        <w:t xml:space="preserve">cumulative </w:t>
      </w:r>
      <w:r w:rsidR="006F7CD3" w:rsidRPr="00191AE2">
        <w:t xml:space="preserve">price difference </w:t>
      </w:r>
      <w:r w:rsidR="00B52F37" w:rsidRPr="00191AE2">
        <w:t>implied by a</w:t>
      </w:r>
      <w:r w:rsidR="00B30345" w:rsidRPr="00191AE2">
        <w:t xml:space="preserve"> strict</w:t>
      </w:r>
      <w:r w:rsidR="00B52F37" w:rsidRPr="00191AE2">
        <w:t xml:space="preserve"> </w:t>
      </w:r>
      <w:r w:rsidR="00FA7FA9">
        <w:t>matched-model ind</w:t>
      </w:r>
      <w:r w:rsidR="00B52F37" w:rsidRPr="00191AE2">
        <w:t xml:space="preserve">ex </w:t>
      </w:r>
      <w:r w:rsidR="00E411EB" w:rsidRPr="00191AE2">
        <w:t>is</w:t>
      </w:r>
      <w:r w:rsidR="006F7CD3" w:rsidRPr="00191AE2">
        <w:t xml:space="preserve"> too large </w:t>
      </w:r>
      <w:r w:rsidR="00B52F37" w:rsidRPr="00191AE2">
        <w:t xml:space="preserve">to be reasonably explained by staggered </w:t>
      </w:r>
      <w:r w:rsidR="00ED233B" w:rsidRPr="00191AE2">
        <w:t>price-setting</w:t>
      </w:r>
      <w:r w:rsidR="00B52F37" w:rsidRPr="00191AE2">
        <w:t xml:space="preserve"> alone. This </w:t>
      </w:r>
      <w:r w:rsidR="00E411EB" w:rsidRPr="00191AE2">
        <w:t xml:space="preserve">supports the view that item replacements </w:t>
      </w:r>
      <w:r w:rsidR="0067163B">
        <w:t>effectively offset product cycle effects in addition to capturing</w:t>
      </w:r>
      <w:r w:rsidR="002B52CB" w:rsidRPr="00191AE2">
        <w:t xml:space="preserve"> price change introduced at model change</w:t>
      </w:r>
      <w:r w:rsidR="00E411EB" w:rsidRPr="00191AE2">
        <w:t>.</w:t>
      </w:r>
      <w:r w:rsidR="0067163B">
        <w:t xml:space="preserve"> We show that product cycles and cross-version price change have large and often overlooked methodological implications.</w:t>
      </w:r>
    </w:p>
    <w:p w14:paraId="4587ADBF" w14:textId="77777777" w:rsidR="006A49FE" w:rsidRDefault="00CF47A1" w:rsidP="00191AE2">
      <w:r>
        <w:t>In Section 2 w</w:t>
      </w:r>
      <w:r w:rsidR="006A49FE">
        <w:t xml:space="preserve">e begin the paper with a general discussion of item replacement and its motivation in price indexes. This section includes a review of the theoretical literature on hedonic modeling with a focus on the relationship between hedonically adjusted and </w:t>
      </w:r>
      <w:r w:rsidR="00224ED5">
        <w:t>traditional</w:t>
      </w:r>
      <w:r w:rsidR="006A49FE">
        <w:t xml:space="preserve"> indexes. </w:t>
      </w:r>
      <w:r w:rsidR="000B1ECC">
        <w:t xml:space="preserve">We then detail the specific procedures used by the BLS in the construction of the U.S. CPI. </w:t>
      </w:r>
      <w:r>
        <w:t>In Section 3</w:t>
      </w:r>
      <w:r w:rsidR="00CD3970">
        <w:t>,</w:t>
      </w:r>
      <w:r w:rsidR="006A49FE">
        <w:t xml:space="preserve"> we discuss the data </w:t>
      </w:r>
      <w:r>
        <w:t xml:space="preserve">and methodology </w:t>
      </w:r>
      <w:r w:rsidR="006A49FE">
        <w:t>used for th</w:t>
      </w:r>
      <w:r w:rsidR="00CC69C1">
        <w:t>is</w:t>
      </w:r>
      <w:r w:rsidR="006A49FE">
        <w:t xml:space="preserve"> study</w:t>
      </w:r>
      <w:r w:rsidR="00317996">
        <w:t xml:space="preserve"> </w:t>
      </w:r>
      <w:r w:rsidR="00CC69C1">
        <w:t>and</w:t>
      </w:r>
      <w:r w:rsidR="006A49FE">
        <w:t xml:space="preserve"> </w:t>
      </w:r>
      <w:r w:rsidR="00CD3970">
        <w:t>detail the experimental set</w:t>
      </w:r>
      <w:r w:rsidR="006A49FE">
        <w:t xml:space="preserve">up of our counterfactual indexes, our primary empirical contribution. </w:t>
      </w:r>
      <w:r>
        <w:t>In Section 4</w:t>
      </w:r>
      <w:r w:rsidR="00317996">
        <w:t>,</w:t>
      </w:r>
      <w:r>
        <w:t xml:space="preserve"> we review the counterfactual indexes and their implications regarding the</w:t>
      </w:r>
      <w:r w:rsidR="006A49FE">
        <w:t xml:space="preserve"> effects of item replacement, class-mean imputation, and quality adjustment</w:t>
      </w:r>
      <w:r w:rsidR="00224ED5">
        <w:t xml:space="preserve"> on </w:t>
      </w:r>
      <w:r w:rsidR="00317996">
        <w:t xml:space="preserve">the </w:t>
      </w:r>
      <w:r w:rsidR="00224ED5">
        <w:t>measured change in the U.S. CPI</w:t>
      </w:r>
      <w:r w:rsidR="006A49FE">
        <w:t xml:space="preserve">. </w:t>
      </w:r>
      <w:r>
        <w:t>Section 5 c</w:t>
      </w:r>
      <w:r w:rsidR="006A49FE">
        <w:t>onclude</w:t>
      </w:r>
      <w:r>
        <w:t>s</w:t>
      </w:r>
      <w:r w:rsidR="006A49FE">
        <w:t xml:space="preserve"> with a summary and </w:t>
      </w:r>
      <w:r w:rsidR="00E33AD9">
        <w:t>discussion of the</w:t>
      </w:r>
      <w:r w:rsidR="006A49FE">
        <w:t xml:space="preserve"> implications of our findings for the BLS and price index research more generally. </w:t>
      </w:r>
    </w:p>
    <w:p w14:paraId="0121457E" w14:textId="77777777" w:rsidR="002347B0" w:rsidRDefault="00B64AD4" w:rsidP="00CF47A1">
      <w:pPr>
        <w:pStyle w:val="Heading1"/>
        <w:numPr>
          <w:ilvl w:val="0"/>
          <w:numId w:val="7"/>
        </w:numPr>
      </w:pPr>
      <w:r>
        <w:lastRenderedPageBreak/>
        <w:t>Item Replacement</w:t>
      </w:r>
    </w:p>
    <w:p w14:paraId="7473A2BA" w14:textId="77777777" w:rsidR="00C32D37" w:rsidRDefault="00881B32" w:rsidP="00191AE2">
      <w:r>
        <w:t xml:space="preserve">Statistical agencies generally collect a set sample of data on a periodic basis (monthly, quarterly, etc.) When a specific item in the sample is no longer available or is updated with a new version, a </w:t>
      </w:r>
      <w:r w:rsidR="00BD2BD2">
        <w:t>replacement item</w:t>
      </w:r>
      <w:r>
        <w:t xml:space="preserve"> is</w:t>
      </w:r>
      <w:r w:rsidR="001D34D0">
        <w:t xml:space="preserve"> </w:t>
      </w:r>
      <w:r>
        <w:t xml:space="preserve">selected and incorporated into the sample. This leads to the </w:t>
      </w:r>
      <w:r w:rsidR="00E33AD9">
        <w:t>fundamental</w:t>
      </w:r>
      <w:r>
        <w:t xml:space="preserve"> problem of how to represent the price change between </w:t>
      </w:r>
      <w:r w:rsidR="001D34D0">
        <w:t xml:space="preserve">the </w:t>
      </w:r>
      <w:r w:rsidR="00330AE1">
        <w:t>old</w:t>
      </w:r>
      <w:r w:rsidR="001D34D0">
        <w:t xml:space="preserve"> and replacement</w:t>
      </w:r>
      <w:r>
        <w:t xml:space="preserve"> varieties. </w:t>
      </w:r>
      <w:r w:rsidR="00330AE1">
        <w:t xml:space="preserve">Procedurally, the simplest approach would be to </w:t>
      </w:r>
      <w:r w:rsidR="007E67F7">
        <w:t>exclude an observation from price index calculation during the period it is replaced</w:t>
      </w:r>
      <w:r w:rsidR="00330AE1">
        <w:t>. This “deletion” method is equivalent to assuming that the price change between the old and new goods is the measured price change of other goods in a given component index</w:t>
      </w:r>
      <w:r w:rsidR="00163D35">
        <w:t xml:space="preserve">. However, </w:t>
      </w:r>
      <w:r w:rsidR="007F087A">
        <w:t xml:space="preserve">using the deletion method excludes </w:t>
      </w:r>
      <w:r w:rsidR="007824CB">
        <w:t>any</w:t>
      </w:r>
      <w:r w:rsidR="00163D35">
        <w:t xml:space="preserve"> price change associated with</w:t>
      </w:r>
      <w:r w:rsidR="00B64AD4">
        <w:t xml:space="preserve"> product turnover.</w:t>
      </w:r>
      <w:r w:rsidR="007824CB">
        <w:t xml:space="preserve"> Empirically, price changes between models tend to be price increase</w:t>
      </w:r>
      <w:r w:rsidR="00E33AD9">
        <w:t>s</w:t>
      </w:r>
      <w:r w:rsidR="007824CB">
        <w:t xml:space="preserve"> and excluding </w:t>
      </w:r>
      <w:r w:rsidR="002F6517">
        <w:t>th</w:t>
      </w:r>
      <w:r w:rsidR="007F087A">
        <w:t>e</w:t>
      </w:r>
      <w:r w:rsidR="002F6517">
        <w:t>se</w:t>
      </w:r>
      <w:r w:rsidR="007824CB">
        <w:t xml:space="preserve"> leads to downward bias</w:t>
      </w:r>
      <w:r w:rsidR="003E4674">
        <w:t>es</w:t>
      </w:r>
      <w:r w:rsidR="007824CB">
        <w:t xml:space="preserve">. </w:t>
      </w:r>
      <w:r w:rsidR="007F087A">
        <w:t>D</w:t>
      </w:r>
      <w:r w:rsidR="00B92E88">
        <w:t>ownward bia</w:t>
      </w:r>
      <w:r w:rsidR="002372BF">
        <w:t>s</w:t>
      </w:r>
      <w:r w:rsidR="003E4674">
        <w:t xml:space="preserve"> related to item replacement</w:t>
      </w:r>
      <w:r w:rsidR="002372BF">
        <w:t xml:space="preserve"> </w:t>
      </w:r>
      <w:r w:rsidR="003E4674">
        <w:t>has</w:t>
      </w:r>
      <w:r w:rsidR="002372BF">
        <w:t xml:space="preserve"> been evaluated previous</w:t>
      </w:r>
      <w:r w:rsidR="003E4674">
        <w:t xml:space="preserve">ly by </w:t>
      </w:r>
      <w:r w:rsidR="002F6517">
        <w:t>Hulten</w:t>
      </w:r>
      <w:r w:rsidR="00A502D3">
        <w:t xml:space="preserve"> (1997), wh</w:t>
      </w:r>
      <w:r w:rsidR="007F087A">
        <w:t>o</w:t>
      </w:r>
      <w:r w:rsidR="00A502D3">
        <w:t xml:space="preserve"> uses the term</w:t>
      </w:r>
      <w:r w:rsidR="002372BF">
        <w:t xml:space="preserve"> “link bias</w:t>
      </w:r>
      <w:r w:rsidR="001E6945">
        <w:t>,</w:t>
      </w:r>
      <w:r w:rsidR="002372BF">
        <w:t>”</w:t>
      </w:r>
      <w:r w:rsidR="001E6945">
        <w:t xml:space="preserve"> and Hobijn (2001).</w:t>
      </w:r>
      <w:r w:rsidR="00D24C27">
        <w:tab/>
      </w:r>
      <w:r w:rsidR="001E6945">
        <w:t xml:space="preserve"> </w:t>
      </w:r>
      <w:r w:rsidR="002372BF">
        <w:t xml:space="preserve"> </w:t>
      </w:r>
      <w:r w:rsidR="007824CB">
        <w:t>Generally</w:t>
      </w:r>
      <w:r w:rsidR="00E33AD9">
        <w:t>,</w:t>
      </w:r>
      <w:r w:rsidR="00B64AD4">
        <w:t xml:space="preserve"> </w:t>
      </w:r>
      <w:r w:rsidR="007F087A">
        <w:t>downward</w:t>
      </w:r>
      <w:r w:rsidR="00B64AD4">
        <w:t xml:space="preserve"> </w:t>
      </w:r>
      <w:r w:rsidR="00A502D3">
        <w:t xml:space="preserve">bias </w:t>
      </w:r>
      <w:r w:rsidR="003E4674">
        <w:t>has been</w:t>
      </w:r>
      <w:r w:rsidR="00B64AD4">
        <w:t xml:space="preserve"> attributed to staggered </w:t>
      </w:r>
      <w:r w:rsidR="00C32D37">
        <w:t>price-</w:t>
      </w:r>
      <w:r w:rsidR="00163D35">
        <w:t>setting where a seller waits until a new version of a product debuts before introducing an upda</w:t>
      </w:r>
      <w:r w:rsidR="00C32D37">
        <w:t>ted pricing scheme. Such price updating at the point of version change could be the result of a variety of behaviors associated with nominal rigidities in the</w:t>
      </w:r>
      <w:r w:rsidR="00420746">
        <w:t xml:space="preserve"> macroeconomic price literature:</w:t>
      </w:r>
      <w:r w:rsidR="00C32D37">
        <w:t xml:space="preserve"> In the case of menu costs, a restaurant may hold off on price changes until debuting a menu with new offerings</w:t>
      </w:r>
      <w:r w:rsidR="00420746">
        <w:t>;</w:t>
      </w:r>
      <w:r w:rsidR="00C32D37">
        <w:t xml:space="preserve"> </w:t>
      </w:r>
      <w:r w:rsidR="00D77C73">
        <w:t>n</w:t>
      </w:r>
      <w:r w:rsidR="00C32D37">
        <w:t>ew product offer</w:t>
      </w:r>
      <w:r w:rsidR="007F087A">
        <w:t>s</w:t>
      </w:r>
      <w:r w:rsidR="00C32D37">
        <w:t xml:space="preserve"> </w:t>
      </w:r>
      <w:r w:rsidR="007F087A">
        <w:t>are</w:t>
      </w:r>
      <w:r w:rsidR="00C32D37">
        <w:t xml:space="preserve"> associated with new contract</w:t>
      </w:r>
      <w:r w:rsidR="007F087A">
        <w:t>s</w:t>
      </w:r>
      <w:r w:rsidR="00C32D37">
        <w:t xml:space="preserve"> </w:t>
      </w:r>
      <w:r w:rsidR="00420746">
        <w:t>between supplier</w:t>
      </w:r>
      <w:r w:rsidR="007F087A">
        <w:t>s</w:t>
      </w:r>
      <w:r w:rsidR="00420746">
        <w:t xml:space="preserve"> and retailer</w:t>
      </w:r>
      <w:r w:rsidR="007F087A">
        <w:t>s</w:t>
      </w:r>
      <w:r w:rsidR="00420746">
        <w:t>;</w:t>
      </w:r>
      <w:r w:rsidR="00926404">
        <w:t xml:space="preserve"> </w:t>
      </w:r>
      <w:r w:rsidR="00D77C73">
        <w:t>i</w:t>
      </w:r>
      <w:r w:rsidR="00C32D37">
        <w:t>nformational problems or rational inattention, such as seller</w:t>
      </w:r>
      <w:r w:rsidR="00CA69D7">
        <w:t>s</w:t>
      </w:r>
      <w:r w:rsidR="00C32D37">
        <w:t xml:space="preserve"> avoiding the expense of analyzing market conditions </w:t>
      </w:r>
      <w:r w:rsidR="00761896">
        <w:t>and maintaining pricing scheme</w:t>
      </w:r>
      <w:r w:rsidR="00CA69D7">
        <w:t>s</w:t>
      </w:r>
      <w:r w:rsidR="00761896">
        <w:t xml:space="preserve"> </w:t>
      </w:r>
      <w:r w:rsidR="00C32D37">
        <w:t xml:space="preserve">until they review market information to inform </w:t>
      </w:r>
      <w:r w:rsidR="00420746">
        <w:t>product offerings and pricing</w:t>
      </w:r>
      <w:r w:rsidR="00C32D37">
        <w:t xml:space="preserve"> </w:t>
      </w:r>
      <w:r w:rsidR="00420746">
        <w:t>strategies</w:t>
      </w:r>
      <w:r w:rsidR="00E33AD9">
        <w:t xml:space="preserve"> simultaneously</w:t>
      </w:r>
      <w:r w:rsidR="00C32D37">
        <w:t>.</w:t>
      </w:r>
    </w:p>
    <w:p w14:paraId="13369D01" w14:textId="77777777" w:rsidR="00B64AD4" w:rsidRDefault="001E6945" w:rsidP="00191AE2">
      <w:r>
        <w:t xml:space="preserve">Other methodological issues in addition to staggered-price setting arise in </w:t>
      </w:r>
      <w:r w:rsidR="001D34D0">
        <w:t>the item replacement process.</w:t>
      </w:r>
      <w:r w:rsidR="000F151F">
        <w:t xml:space="preserve"> I</w:t>
      </w:r>
      <w:r w:rsidR="00163D35">
        <w:t xml:space="preserve">tem replacement procedures </w:t>
      </w:r>
      <w:r w:rsidR="00B64AD4">
        <w:t xml:space="preserve">often </w:t>
      </w:r>
      <w:r w:rsidR="00163D35">
        <w:t>i</w:t>
      </w:r>
      <w:r w:rsidR="00B64AD4">
        <w:t xml:space="preserve">nvolve the </w:t>
      </w:r>
      <w:r w:rsidR="00163D35">
        <w:t xml:space="preserve">desire </w:t>
      </w:r>
      <w:r w:rsidR="00B64AD4">
        <w:t>to capture</w:t>
      </w:r>
      <w:r w:rsidR="009B56A3">
        <w:t xml:space="preserve"> (at least)</w:t>
      </w:r>
      <w:r w:rsidR="00B64AD4">
        <w:t xml:space="preserve"> four different factors</w:t>
      </w:r>
      <w:r w:rsidR="000F151F">
        <w:t>:</w:t>
      </w:r>
    </w:p>
    <w:p w14:paraId="3131EFE1" w14:textId="77777777" w:rsidR="00B64AD4" w:rsidRDefault="00B64AD4" w:rsidP="00191AE2">
      <w:pPr>
        <w:pStyle w:val="ListParagraph"/>
        <w:numPr>
          <w:ilvl w:val="0"/>
          <w:numId w:val="1"/>
        </w:numPr>
      </w:pPr>
      <w:r>
        <w:t>Quality difference</w:t>
      </w:r>
      <w:r w:rsidR="00ED233B">
        <w:t>s</w:t>
      </w:r>
      <w:r>
        <w:t xml:space="preserve"> between the items</w:t>
      </w:r>
    </w:p>
    <w:p w14:paraId="63CC4D46" w14:textId="77777777" w:rsidR="00B64AD4" w:rsidRDefault="00B64AD4" w:rsidP="00191AE2">
      <w:pPr>
        <w:pStyle w:val="ListParagraph"/>
        <w:numPr>
          <w:ilvl w:val="0"/>
          <w:numId w:val="1"/>
        </w:numPr>
      </w:pPr>
      <w:r>
        <w:t>Change in consumer surplus from product entry/exit</w:t>
      </w:r>
    </w:p>
    <w:p w14:paraId="2FBD5BA9" w14:textId="77777777" w:rsidR="00881B32" w:rsidRDefault="00881B32" w:rsidP="00191AE2">
      <w:pPr>
        <w:pStyle w:val="ListParagraph"/>
        <w:numPr>
          <w:ilvl w:val="0"/>
          <w:numId w:val="1"/>
        </w:numPr>
      </w:pPr>
      <w:r>
        <w:t xml:space="preserve">Staggered </w:t>
      </w:r>
      <w:r w:rsidR="00ED233B">
        <w:t>price-setting</w:t>
      </w:r>
      <w:r w:rsidR="007824CB">
        <w:t xml:space="preserve"> with product updates</w:t>
      </w:r>
    </w:p>
    <w:p w14:paraId="0E722516" w14:textId="77777777" w:rsidR="00B64AD4" w:rsidRDefault="00B64AD4" w:rsidP="00191AE2">
      <w:pPr>
        <w:pStyle w:val="ListParagraph"/>
        <w:numPr>
          <w:ilvl w:val="0"/>
          <w:numId w:val="1"/>
        </w:numPr>
      </w:pPr>
      <w:r>
        <w:t xml:space="preserve">Product cycle </w:t>
      </w:r>
      <w:r w:rsidR="007824CB">
        <w:t>effects</w:t>
      </w:r>
    </w:p>
    <w:p w14:paraId="4C05636E" w14:textId="77777777" w:rsidR="00B64AD4" w:rsidRDefault="00D71865" w:rsidP="00191AE2">
      <w:r>
        <w:t xml:space="preserve">Enumerating </w:t>
      </w:r>
      <w:r w:rsidR="00761896">
        <w:t xml:space="preserve">quality differences between goods at item replacement (1) has been well investigated. </w:t>
      </w:r>
      <w:r w:rsidR="00B64AD4">
        <w:t xml:space="preserve">While </w:t>
      </w:r>
      <w:r w:rsidR="00761896">
        <w:t>(</w:t>
      </w:r>
      <w:r w:rsidR="00B64AD4">
        <w:t>2) is often as</w:t>
      </w:r>
      <w:r w:rsidR="0013632E">
        <w:t>sociated with adjusting for quality differences at item replacement</w:t>
      </w:r>
      <w:r w:rsidR="00B64AD4">
        <w:t xml:space="preserve">, there is </w:t>
      </w:r>
      <w:r w:rsidR="0013632E">
        <w:t>a more general goal to account for</w:t>
      </w:r>
      <w:r w:rsidR="00B64AD4">
        <w:t xml:space="preserve"> increased (or decreased) </w:t>
      </w:r>
      <w:r w:rsidR="0035576E">
        <w:t xml:space="preserve">utility related to shifts in the </w:t>
      </w:r>
      <w:r w:rsidR="00B64AD4">
        <w:t>varieties available to consumers. Generally</w:t>
      </w:r>
      <w:r w:rsidR="00ED233B">
        <w:t>,</w:t>
      </w:r>
      <w:r w:rsidR="00B64AD4">
        <w:t xml:space="preserve"> </w:t>
      </w:r>
      <w:r w:rsidR="0013632E">
        <w:t xml:space="preserve">adjustments for variety </w:t>
      </w:r>
      <w:r w:rsidR="00B64AD4">
        <w:t xml:space="preserve">have not been implemented by </w:t>
      </w:r>
      <w:r w:rsidR="00E4497E">
        <w:t xml:space="preserve">national </w:t>
      </w:r>
      <w:r w:rsidR="00B64AD4">
        <w:t xml:space="preserve">statistical </w:t>
      </w:r>
      <w:r w:rsidR="00E4497E">
        <w:t>offices (NSOs)</w:t>
      </w:r>
      <w:r w:rsidR="00B64AD4">
        <w:t xml:space="preserve">, in part because </w:t>
      </w:r>
      <w:r w:rsidR="00E4497E">
        <w:t>NSO</w:t>
      </w:r>
      <w:r w:rsidR="00B64AD4">
        <w:t xml:space="preserve"> surveys are not </w:t>
      </w:r>
      <w:r w:rsidR="00881B32">
        <w:t>designed</w:t>
      </w:r>
      <w:r w:rsidR="00B64AD4">
        <w:t xml:space="preserve"> to measure the number of varieties available. </w:t>
      </w:r>
      <w:r w:rsidR="00ED233B">
        <w:t>Staggered price-</w:t>
      </w:r>
      <w:r w:rsidR="00881B32">
        <w:t>setting</w:t>
      </w:r>
      <w:r w:rsidR="0013632E">
        <w:t xml:space="preserve"> (3)</w:t>
      </w:r>
      <w:r w:rsidR="00881B32">
        <w:t xml:space="preserve"> receives a fair amount of attention from </w:t>
      </w:r>
      <w:r w:rsidR="00E4497E">
        <w:t>NSOs</w:t>
      </w:r>
      <w:r w:rsidR="00881B32">
        <w:t xml:space="preserve"> but is less frequently discussed in the academic literature on price indexes. Product cycle effects (4) have g</w:t>
      </w:r>
      <w:r w:rsidR="00CD3970">
        <w:t xml:space="preserve">enerally received the least </w:t>
      </w:r>
      <w:r w:rsidR="00ED233B">
        <w:t>attention</w:t>
      </w:r>
      <w:r w:rsidR="006D53D9">
        <w:t xml:space="preserve"> and, when considered, are</w:t>
      </w:r>
      <w:r w:rsidR="007824CB">
        <w:t xml:space="preserve"> typically not distinguished from (3)</w:t>
      </w:r>
      <w:r w:rsidR="00881B32">
        <w:t>. We</w:t>
      </w:r>
      <w:r w:rsidR="00EB6497">
        <w:t xml:space="preserve"> discuss</w:t>
      </w:r>
      <w:r w:rsidR="00881B32">
        <w:t xml:space="preserve"> the implications of product cycles further here and compare these </w:t>
      </w:r>
      <w:r w:rsidR="00ED233B">
        <w:t>to the better-</w:t>
      </w:r>
      <w:r w:rsidR="00881B32">
        <w:t xml:space="preserve">understood </w:t>
      </w:r>
      <w:r w:rsidR="00ED233B">
        <w:t>implications of staggered price-</w:t>
      </w:r>
      <w:r w:rsidR="00881B32">
        <w:t>setting.</w:t>
      </w:r>
    </w:p>
    <w:p w14:paraId="05C453C6" w14:textId="77777777" w:rsidR="00E612A7" w:rsidRPr="00560169" w:rsidRDefault="002372BF" w:rsidP="00E612A7">
      <w:r w:rsidRPr="00560169">
        <w:t xml:space="preserve">Hobijn (2001) shows that variation in the markup over the product </w:t>
      </w:r>
      <w:r w:rsidR="00241FF7" w:rsidRPr="00560169">
        <w:t>cycle</w:t>
      </w:r>
      <w:r w:rsidRPr="00560169">
        <w:t xml:space="preserve"> will bias measured inflation. </w:t>
      </w:r>
      <w:r w:rsidR="00E612A7" w:rsidRPr="00560169">
        <w:t xml:space="preserve">Williams and Sager (2019) argue that products display a </w:t>
      </w:r>
      <w:r w:rsidR="006D53D9" w:rsidRPr="00560169">
        <w:t xml:space="preserve">life </w:t>
      </w:r>
      <w:r w:rsidR="00241FF7" w:rsidRPr="00560169">
        <w:t>cycle</w:t>
      </w:r>
      <w:r w:rsidR="00E612A7" w:rsidRPr="00560169">
        <w:t xml:space="preserve"> pattern where prices decline due to aging</w:t>
      </w:r>
      <w:r w:rsidR="00C5279D">
        <w:t xml:space="preserve"> </w:t>
      </w:r>
      <w:r w:rsidR="00E612A7" w:rsidRPr="00560169">
        <w:t>effects and price discrimination</w:t>
      </w:r>
      <w:r w:rsidR="006D53D9" w:rsidRPr="00560169">
        <w:t xml:space="preserve"> and</w:t>
      </w:r>
      <w:r w:rsidR="00E612A7" w:rsidRPr="00560169">
        <w:t xml:space="preserve"> item replacements are necessary to offset these product </w:t>
      </w:r>
      <w:r w:rsidR="00241FF7" w:rsidRPr="00560169">
        <w:t>cycle</w:t>
      </w:r>
      <w:r w:rsidR="00E612A7" w:rsidRPr="00560169">
        <w:t xml:space="preserve"> factors. Product </w:t>
      </w:r>
      <w:r w:rsidR="00241FF7" w:rsidRPr="00560169">
        <w:t>cycle</w:t>
      </w:r>
      <w:r w:rsidR="00E612A7" w:rsidRPr="00560169">
        <w:t xml:space="preserve"> effects and staggered price-setting both require similar </w:t>
      </w:r>
      <w:r w:rsidR="009167A8">
        <w:t>market conditions</w:t>
      </w:r>
      <w:r w:rsidR="00E612A7" w:rsidRPr="00560169">
        <w:t>. Principally, that there are market imperfections that allow two pricing regimes to occur simultaneously (violating the “law of one price”). In the case of staggered price-setting, no difference in consumer valuation between pricing regimes is necessarily implied and the timing of price change is directly related to model change</w:t>
      </w:r>
      <w:r w:rsidR="0035576E">
        <w:t>,</w:t>
      </w:r>
      <w:r w:rsidR="00E612A7" w:rsidRPr="00560169">
        <w:t xml:space="preserve"> which may or may not occur with regular periodicity. In the case of product </w:t>
      </w:r>
      <w:r w:rsidR="00241FF7" w:rsidRPr="00560169">
        <w:t>cycle</w:t>
      </w:r>
      <w:r w:rsidR="00E612A7" w:rsidRPr="00560169">
        <w:t>s, these patte</w:t>
      </w:r>
      <w:r w:rsidR="006D53D9" w:rsidRPr="00560169">
        <w:t>r</w:t>
      </w:r>
      <w:r w:rsidR="00E612A7" w:rsidRPr="00560169">
        <w:t xml:space="preserve">ns generally occur with </w:t>
      </w:r>
      <w:r w:rsidR="002050D3">
        <w:t xml:space="preserve">temporal </w:t>
      </w:r>
      <w:r w:rsidR="00E612A7" w:rsidRPr="00560169">
        <w:t xml:space="preserve">regularity and may imply differences in consumer valuation.  </w:t>
      </w:r>
      <w:r w:rsidR="006D53D9" w:rsidRPr="00560169">
        <w:t>Systematic changes in valuation can occur because of product cycles related to</w:t>
      </w:r>
      <w:r w:rsidR="00E612A7" w:rsidRPr="00560169">
        <w:t xml:space="preserve"> </w:t>
      </w:r>
      <w:r w:rsidR="00E21C92" w:rsidRPr="00560169">
        <w:t xml:space="preserve">factors such as </w:t>
      </w:r>
      <w:r w:rsidR="00E612A7" w:rsidRPr="00560169">
        <w:t>fashion (latest style versus last season</w:t>
      </w:r>
      <w:r w:rsidR="00E21C92" w:rsidRPr="00560169">
        <w:t>’</w:t>
      </w:r>
      <w:r w:rsidR="00E612A7" w:rsidRPr="00560169">
        <w:t>s), seasonality (winter clothing at the end of season), or obsolescence (</w:t>
      </w:r>
      <w:r w:rsidR="00BD2BD2">
        <w:t xml:space="preserve">evolving </w:t>
      </w:r>
      <w:r w:rsidR="00E612A7" w:rsidRPr="00560169">
        <w:t>phone charging cable</w:t>
      </w:r>
      <w:r w:rsidR="00BD2BD2">
        <w:t xml:space="preserve"> standards</w:t>
      </w:r>
      <w:r w:rsidR="00E612A7" w:rsidRPr="00560169">
        <w:t xml:space="preserve">). </w:t>
      </w:r>
    </w:p>
    <w:p w14:paraId="57CE7A1E" w14:textId="77777777" w:rsidR="00191AE2" w:rsidRPr="00560169" w:rsidRDefault="009167A8" w:rsidP="00191AE2">
      <w:r>
        <w:t>For</w:t>
      </w:r>
      <w:r w:rsidR="00191AE2" w:rsidRPr="00560169">
        <w:t xml:space="preserve"> staggered pricing-setting to explain the difference between </w:t>
      </w:r>
      <w:r w:rsidR="000C233C">
        <w:t>price indexes with item replacement</w:t>
      </w:r>
      <w:r w:rsidR="00191AE2" w:rsidRPr="00560169">
        <w:t xml:space="preserve"> and strict </w:t>
      </w:r>
      <w:r w:rsidR="00FA7FA9">
        <w:t>matched-model ind</w:t>
      </w:r>
      <w:r w:rsidR="00191AE2" w:rsidRPr="00560169">
        <w:t xml:space="preserve">exes, there must be a shift in the pricing function independent of consumer valuation (i.e., a </w:t>
      </w:r>
      <w:r w:rsidR="00191AE2" w:rsidRPr="00560169">
        <w:lastRenderedPageBreak/>
        <w:t xml:space="preserve">real price change in aggregate). Given stable prices, a market with staggered price-setting will produce consistent price indexes whether or not </w:t>
      </w:r>
      <w:r w:rsidR="000A3375">
        <w:t>item replacement</w:t>
      </w:r>
      <w:r w:rsidR="00191AE2" w:rsidRPr="00560169">
        <w:t xml:space="preserve"> is used. In contrast, product cycle effects may lead to price indexes showing large amounts of price change and volatility and differences between relinked and strict </w:t>
      </w:r>
      <w:r w:rsidR="00FA7FA9">
        <w:t>matched-model ind</w:t>
      </w:r>
      <w:r w:rsidR="00191AE2" w:rsidRPr="00560169">
        <w:t>exes, even when the overall pricing function remains unchanged. Ueda, et al. (2018) show that the pattern of new goods having higher prices than old persists even in deflationary regimes. This provides evidence that cross-version price change may be driven by product cycle effects rather than staggered price-setting</w:t>
      </w:r>
      <w:r w:rsidR="00E21C92" w:rsidRPr="00560169">
        <w:t xml:space="preserve"> in certain cases</w:t>
      </w:r>
      <w:r w:rsidR="00191AE2" w:rsidRPr="00560169">
        <w:t>.</w:t>
      </w:r>
      <w:r w:rsidR="00B92583">
        <w:t xml:space="preserve"> </w:t>
      </w:r>
      <w:r w:rsidR="00B92583" w:rsidRPr="006A49FE">
        <w:rPr>
          <w:rFonts w:cstheme="minorHAnsi"/>
        </w:rPr>
        <w:t xml:space="preserve">The </w:t>
      </w:r>
      <w:r w:rsidR="00B92583" w:rsidRPr="007C0BCD">
        <w:rPr>
          <w:rFonts w:cstheme="minorHAnsi"/>
        </w:rPr>
        <w:t xml:space="preserve">need to </w:t>
      </w:r>
      <w:r w:rsidR="00B92583">
        <w:rPr>
          <w:rFonts w:cstheme="minorHAnsi"/>
        </w:rPr>
        <w:t xml:space="preserve">include cross-version price change in price indexes </w:t>
      </w:r>
      <w:r w:rsidR="00B92583" w:rsidRPr="007C0BCD">
        <w:rPr>
          <w:rFonts w:cstheme="minorHAnsi"/>
        </w:rPr>
        <w:t>motivates the use of quality adjustment to remove the quality difference between these goods while capturing the change in pricing regimes.</w:t>
      </w:r>
    </w:p>
    <w:p w14:paraId="272FAAAA" w14:textId="77777777" w:rsidR="009F5187" w:rsidRDefault="00DD017E" w:rsidP="00191AE2">
      <w:r>
        <w:t>To capture price change associated with product updates</w:t>
      </w:r>
      <w:r w:rsidR="002516DB" w:rsidRPr="00560169">
        <w:t xml:space="preserve">, a price index should reflect the change between pricing regimes. However, if the regime change results from product </w:t>
      </w:r>
      <w:r w:rsidR="00B65FB8" w:rsidRPr="00560169">
        <w:t>cycle</w:t>
      </w:r>
      <w:r w:rsidR="00A314A7" w:rsidRPr="00560169">
        <w:t>s, price comparisons might preferably</w:t>
      </w:r>
      <w:r w:rsidR="002516DB" w:rsidRPr="00560169">
        <w:t xml:space="preserve"> be limited to comparisons between similar regimes. For example, comparing summer pricing to summer pricing for clothing, instead of showing intermediate price comparisons to winter. </w:t>
      </w:r>
      <w:r w:rsidR="00191AE2" w:rsidRPr="00560169">
        <w:t xml:space="preserve">In cases where comparable item replacements cannot be matched, class-mean imputation is used. While class-mean imputation is typically justified by the view that price increases coincide with the introduction of new models, it can also be used to offset product cycle effects. </w:t>
      </w:r>
      <w:r w:rsidR="002516DB" w:rsidRPr="00560169">
        <w:t xml:space="preserve">In a </w:t>
      </w:r>
      <w:r w:rsidR="00ED233B" w:rsidRPr="00560169">
        <w:t>fixed-weight</w:t>
      </w:r>
      <w:r w:rsidR="002516DB" w:rsidRPr="00560169">
        <w:t xml:space="preserve"> index, intermediate comparisons to other regimes will cancel and reduce to a same-regime comparison. However, in non-</w:t>
      </w:r>
      <w:r w:rsidR="00ED233B" w:rsidRPr="00560169">
        <w:t>fixed-weight</w:t>
      </w:r>
      <w:r w:rsidR="002516DB" w:rsidRPr="00560169">
        <w:t xml:space="preserve"> indexes</w:t>
      </w:r>
      <w:r w:rsidR="00ED233B" w:rsidRPr="00560169">
        <w:t>,</w:t>
      </w:r>
      <w:r w:rsidR="002516DB" w:rsidRPr="00560169">
        <w:t xml:space="preserve"> these comparisons can be problematic (see Williams and Sager, 2019 for more discussion).</w:t>
      </w:r>
      <w:r w:rsidR="007824CB" w:rsidRPr="00560169">
        <w:t xml:space="preserve"> </w:t>
      </w:r>
    </w:p>
    <w:p w14:paraId="6AB30676" w14:textId="77777777" w:rsidR="00B92583" w:rsidRDefault="00852749" w:rsidP="00191AE2">
      <w:r>
        <w:t>As NSOs move to using transaction data, the treatment of item replacement and cross-version pricing becomes more complex.</w:t>
      </w:r>
      <w:r w:rsidR="00B92583">
        <w:t xml:space="preserve"> CPIs typically capture this price change at product turnover through the item replacement process: When goods exit the sample due to lack of availability, price comparisons are made between exiting and entering sampled goods. Item replacement is a natural concept in a fixed sample where there is a one-to-one correspondence between obsolete goods and their successors. As statistical agencies increasingly work with non-survey data (e.g., scanner data), the necessity of  “linking” or “relinking” methods remains apparent in order to capture the price change between </w:t>
      </w:r>
      <w:r w:rsidR="00B92583">
        <w:rPr>
          <w:rFonts w:cstheme="minorHAnsi"/>
        </w:rPr>
        <w:t xml:space="preserve">versions. Relinking methods construct matches between entering or exiting product varieties match or aggregate similar varieties into consolidated units in order to reflect price change that would be omitted because of product turnover.  (Examples of related methods include </w:t>
      </w:r>
      <w:r w:rsidR="00B92583" w:rsidRPr="007C0BCD">
        <w:rPr>
          <w:rFonts w:cstheme="minorHAnsi"/>
        </w:rPr>
        <w:t xml:space="preserve">Van Loon, 2019; Chessa, </w:t>
      </w:r>
      <w:r w:rsidR="00B92583" w:rsidRPr="006A49FE">
        <w:rPr>
          <w:rFonts w:cstheme="minorHAnsi"/>
        </w:rPr>
        <w:t xml:space="preserve">2019; </w:t>
      </w:r>
      <w:r w:rsidR="00B92583" w:rsidRPr="006A49FE">
        <w:rPr>
          <w:rFonts w:cstheme="minorHAnsi"/>
          <w:shd w:val="clear" w:color="auto" w:fill="FFFFFF"/>
        </w:rPr>
        <w:t>Bertolotto, 2019</w:t>
      </w:r>
      <w:r w:rsidR="00B92583" w:rsidRPr="006A49FE">
        <w:rPr>
          <w:rFonts w:cstheme="minorHAnsi"/>
        </w:rPr>
        <w:t xml:space="preserve">). </w:t>
      </w:r>
      <w:r w:rsidR="00B92583">
        <w:rPr>
          <w:rFonts w:cstheme="minorHAnsi"/>
        </w:rPr>
        <w:t xml:space="preserve">Relinking can be thought of as a generalization of the item replacement process, which is typically limited to constructing one-to-one matches between exiting goods and entrants into a sample. </w:t>
      </w:r>
    </w:p>
    <w:p w14:paraId="710BBA60" w14:textId="77777777" w:rsidR="002516DB" w:rsidRDefault="00852749" w:rsidP="00191AE2">
      <w:r>
        <w:t xml:space="preserve">Multilateral methods have become one of the favored ways of handling </w:t>
      </w:r>
      <w:r w:rsidR="00270773">
        <w:t xml:space="preserve">transaction data since they reduce (or </w:t>
      </w:r>
      <w:r w:rsidR="001F4D96">
        <w:t>eliminate</w:t>
      </w:r>
      <w:r w:rsidR="00270773">
        <w:t xml:space="preserve">) problems regarding chain drift. </w:t>
      </w:r>
      <w:r w:rsidR="001F4D96">
        <w:t>Indexes with chain drift and product cycle effects may have similar behavior since c</w:t>
      </w:r>
      <w:r w:rsidR="002516DB">
        <w:t xml:space="preserve">haining together price </w:t>
      </w:r>
      <w:r w:rsidR="001F4D96">
        <w:t>declines over several product cycles will lead to an index with substantial drift.</w:t>
      </w:r>
      <w:r w:rsidR="002516DB">
        <w:t xml:space="preserve"> </w:t>
      </w:r>
      <w:r w:rsidR="001F4D96">
        <w:t>This form of drift can be thought of as product cycle drift, which arises when valuation of goods and attributes shift in a systematic way.</w:t>
      </w:r>
      <w:r w:rsidR="002516DB">
        <w:t xml:space="preserve"> </w:t>
      </w:r>
      <w:r w:rsidR="001F4D96">
        <w:t xml:space="preserve"> </w:t>
      </w:r>
      <w:r w:rsidR="002516DB">
        <w:t xml:space="preserve">Several papers have shown empirically that multilateral methods do not address this form of drift (Greenlees and McClelland 2010, Williams and Sager 2019, ONS). </w:t>
      </w:r>
      <w:r w:rsidR="009F5187">
        <w:t>Similarl</w:t>
      </w:r>
      <w:r w:rsidR="001F4D96">
        <w:t>y, conventional hedonic methods may not resolve these issues.</w:t>
      </w:r>
    </w:p>
    <w:p w14:paraId="69F9E916" w14:textId="77777777" w:rsidR="002516DB" w:rsidRDefault="002516DB" w:rsidP="00191AE2"/>
    <w:p w14:paraId="336FE6B5" w14:textId="77777777" w:rsidR="002516DB" w:rsidRDefault="002516DB" w:rsidP="00191AE2">
      <w:pPr>
        <w:pStyle w:val="Heading2"/>
      </w:pPr>
      <w:r>
        <w:t>Hedonic Theory</w:t>
      </w:r>
    </w:p>
    <w:p w14:paraId="66F26EF1" w14:textId="00C51569" w:rsidR="002516DB" w:rsidRDefault="002516DB" w:rsidP="00191AE2">
      <w:r>
        <w:t>A wide variety of empirical and theoretical work has investigated the impact of hedonic estimates on price indexes. There are two fundamental approaches to estimating hedonic regressions. One involves simply trying to predict the price of an item based on its characteristics</w:t>
      </w:r>
      <w:r w:rsidRPr="00254EB8">
        <w:t xml:space="preserve"> </w:t>
      </w:r>
      <w:r>
        <w:t>as a means of addressing the problem of missing prices (Griliches 1991), generally with a non-structural hedonic model.  The second approach typically employs structural models in order to obtain demand estimates for the components of an item. The hedonic method used by the BLS for the CPI follow the first approach of imputation. In these cases, the missing prices must differ i</w:t>
      </w:r>
      <w:r w:rsidR="00D24C27">
        <w:t>n some way from observed prices</w:t>
      </w:r>
      <w:r>
        <w:t xml:space="preserve"> for the hedonic index to produce a different estimate than a </w:t>
      </w:r>
      <w:r w:rsidR="00FA7FA9">
        <w:t>matched-model ind</w:t>
      </w:r>
      <w:r>
        <w:t>ex, presumably by incorporating some aspect of quality lost in the matched model estimate. When used as a means of imputation, hedonic regressions can be considered</w:t>
      </w:r>
      <w:r w:rsidR="000A3375">
        <w:t xml:space="preserve"> as</w:t>
      </w:r>
      <w:r>
        <w:t xml:space="preserve"> </w:t>
      </w:r>
      <w:r w:rsidR="00D24C27">
        <w:t>reduced-form</w:t>
      </w:r>
      <w:r>
        <w:t xml:space="preserve"> models that predict prices based on featur</w:t>
      </w:r>
      <w:r w:rsidR="00E21C92">
        <w:t>e sets.  The resulting indexes should be</w:t>
      </w:r>
      <w:r>
        <w:t xml:space="preserve"> substantially similar to matched-model or overlap price ind</w:t>
      </w:r>
      <w:r w:rsidR="0004488C">
        <w:t xml:space="preserve">exes. Building </w:t>
      </w:r>
      <w:r w:rsidR="0004488C">
        <w:lastRenderedPageBreak/>
        <w:t xml:space="preserve">on </w:t>
      </w:r>
      <w:r w:rsidR="00D24C27">
        <w:t xml:space="preserve">an early version of </w:t>
      </w:r>
      <w:r w:rsidR="0004488C">
        <w:t>Triplett (2006</w:t>
      </w:r>
      <w:r>
        <w:t>), Diewert (2003) shows that hedonic adjustments will be equivalent to the overlap method</w:t>
      </w:r>
      <w:r w:rsidR="00D24C27">
        <w:t xml:space="preserve">.  Diewert also finds hedonically </w:t>
      </w:r>
      <w:r w:rsidR="00926404">
        <w:t>adjusted</w:t>
      </w:r>
      <w:r w:rsidR="00D24C27">
        <w:t xml:space="preserve"> indexes </w:t>
      </w:r>
      <w:r w:rsidR="00DA1F62">
        <w:t xml:space="preserve">behave similarly to conventional matched models produced by </w:t>
      </w:r>
      <w:r w:rsidR="0040426D">
        <w:t>NSOs with</w:t>
      </w:r>
      <w:r w:rsidR="00DA1F62">
        <w:t xml:space="preserve"> hedonic adjustme</w:t>
      </w:r>
      <w:r w:rsidR="001D34D0">
        <w:t>n</w:t>
      </w:r>
      <w:r w:rsidR="00DA1F62">
        <w:t xml:space="preserve">ts gaining an advantage over </w:t>
      </w:r>
      <w:r w:rsidR="00FA7FA9">
        <w:t>matched-model ind</w:t>
      </w:r>
      <w:r w:rsidR="00DA1F62">
        <w:t>exes with low match rates between time periods</w:t>
      </w:r>
      <w:r w:rsidR="00A25DE8">
        <w:t xml:space="preserve">.  </w:t>
      </w:r>
      <w:r w:rsidR="00D02F2B">
        <w:t>Aizc</w:t>
      </w:r>
      <w:r>
        <w:t>o</w:t>
      </w:r>
      <w:r w:rsidR="00D02F2B">
        <w:t>r</w:t>
      </w:r>
      <w:r>
        <w:t xml:space="preserve">be, Corrado, and Doms (2003) analyze the relationship between hedonic dummy variable regression and </w:t>
      </w:r>
      <w:r w:rsidR="00FA7FA9">
        <w:t>matched-model ind</w:t>
      </w:r>
      <w:r>
        <w:t xml:space="preserve">exes and the conditions </w:t>
      </w:r>
      <w:r w:rsidR="00D24C27">
        <w:t>in which</w:t>
      </w:r>
      <w:r>
        <w:t xml:space="preserve"> they are similar. </w:t>
      </w:r>
      <w:r w:rsidR="00A25DE8">
        <w:t>Essentially</w:t>
      </w:r>
      <w:r>
        <w:t>, for hedonic imputation to significantly alter an index, the hedonic price imputations must reflect pricing behavior that is systematically different from conventional price index calculation.</w:t>
      </w:r>
    </w:p>
    <w:p w14:paraId="7D96EE6F" w14:textId="77777777" w:rsidR="002516DB" w:rsidRDefault="002516DB" w:rsidP="00191AE2">
      <w:r>
        <w:t xml:space="preserve">Several papers give economic interpretations for the hedonic models typically used by </w:t>
      </w:r>
      <w:r w:rsidR="00C5544D">
        <w:t xml:space="preserve">NSOs </w:t>
      </w:r>
      <w:r>
        <w:t>. One approach to interpreting hedonic indexes is based</w:t>
      </w:r>
      <w:r w:rsidR="007C350A">
        <w:t xml:space="preserve"> on</w:t>
      </w:r>
      <w:r>
        <w:t xml:space="preserve"> findi</w:t>
      </w:r>
      <w:r w:rsidR="007C350A">
        <w:t>ng bounds to the cost-of-living;</w:t>
      </w:r>
      <w:r>
        <w:t xml:space="preserve"> this set of work, including Pollack (1983) and Pakes (2003), interprets a hedonic equation with an analogy to cost-of-living theory where the current period cost of a set of features (goods in a traditional price index) chosen by consumers in the base period provides an upper bound to </w:t>
      </w:r>
      <w:r w:rsidR="00DA34F0">
        <w:t xml:space="preserve">the </w:t>
      </w:r>
      <w:r>
        <w:t xml:space="preserve">change in cost of living, which corresponds </w:t>
      </w:r>
      <w:r w:rsidR="00DA34F0">
        <w:t>to</w:t>
      </w:r>
      <w:r>
        <w:t xml:space="preserve"> a Laspeyres index.  Pakes notes that this approach captures welfare change when a </w:t>
      </w:r>
      <w:r w:rsidR="00D24C27">
        <w:t>product</w:t>
      </w:r>
      <w:r>
        <w:t xml:space="preserve"> is vertically differentiated. When a </w:t>
      </w:r>
      <w:r w:rsidR="00D24C27">
        <w:t>product</w:t>
      </w:r>
      <w:r>
        <w:t xml:space="preserve"> is horizontally differentiated, more powerful methods of demand estimation must be used. Discrete-choice models are designed to measure welfare changes in markets with horizontally differentiated goods.  Moreover, Pakes notes that this hedonic will not capture all welfare change due to new good</w:t>
      </w:r>
      <w:r w:rsidR="00E24D90">
        <w:t>s</w:t>
      </w:r>
      <w:r>
        <w:t xml:space="preserve"> since the benefits of increased variety or the surplus to infra-marginal consumers</w:t>
      </w:r>
      <w:r w:rsidR="00E24D90">
        <w:t xml:space="preserve"> are not realized</w:t>
      </w:r>
      <w:r>
        <w:t xml:space="preserve">. </w:t>
      </w:r>
      <w:r w:rsidR="00867B48">
        <w:t xml:space="preserve">Feenstra (1995) identified the conditions in which a hedonic price index could be interpreted as an exact measure of consumer welfare.  </w:t>
      </w:r>
      <w:r w:rsidR="00A22133">
        <w:t>Feenstra showed that a linear regression could produce an exact hedonic approximation in a competitive market where marginal costs and marginal values for characteristics would be equivalent. Feenstra also identifies other special cases w</w:t>
      </w:r>
      <w:r w:rsidR="007C350A">
        <w:t>h</w:t>
      </w:r>
      <w:r w:rsidR="00A22133">
        <w:t xml:space="preserve">ere a linear regression would be exact. </w:t>
      </w:r>
      <w:r w:rsidRPr="00867B48">
        <w:t>Structural</w:t>
      </w:r>
      <w:r>
        <w:t xml:space="preserve"> hedonic methods</w:t>
      </w:r>
      <w:r w:rsidR="007C350A">
        <w:t>,</w:t>
      </w:r>
      <w:r>
        <w:t xml:space="preserve"> </w:t>
      </w:r>
      <w:r w:rsidR="007C350A">
        <w:t xml:space="preserve">such as </w:t>
      </w:r>
      <w:r>
        <w:t xml:space="preserve">Bajari and Benkard </w:t>
      </w:r>
      <w:r w:rsidR="007C350A">
        <w:t>(</w:t>
      </w:r>
      <w:r>
        <w:t xml:space="preserve">2005), could be used. Bajari and Benkard built on the two-stage estimation technique of Rosen (1974).  </w:t>
      </w:r>
      <w:r w:rsidR="00963804">
        <w:t xml:space="preserve">NSOs </w:t>
      </w:r>
      <w:r>
        <w:t>generally have not had the data sources necessary to estimate welfare effects using these formal demand models (Groshen, et al. 2017)</w:t>
      </w:r>
      <w:r w:rsidR="00D02F2B">
        <w:t>,</w:t>
      </w:r>
      <w:r>
        <w:t xml:space="preserve"> but the increased availability of transaction data make</w:t>
      </w:r>
      <w:r w:rsidR="007C350A">
        <w:t>s</w:t>
      </w:r>
      <w:r>
        <w:t xml:space="preserve"> this a </w:t>
      </w:r>
      <w:r w:rsidR="00963804">
        <w:t>promising</w:t>
      </w:r>
      <w:r>
        <w:t xml:space="preserve"> future path. </w:t>
      </w:r>
    </w:p>
    <w:p w14:paraId="22462531" w14:textId="77777777" w:rsidR="002516DB" w:rsidRDefault="002516DB" w:rsidP="00191AE2">
      <w:r>
        <w:t xml:space="preserve">In addition to differing methods for hedonic estimates, there are also several ways of </w:t>
      </w:r>
      <w:r w:rsidR="0040426D">
        <w:t>incorporating these</w:t>
      </w:r>
      <w:r>
        <w:t xml:space="preserve"> estimates into price index</w:t>
      </w:r>
      <w:r w:rsidR="003B6655">
        <w:t>es</w:t>
      </w:r>
      <w:r>
        <w:t>. Going back to Hicks (1940</w:t>
      </w:r>
      <w:r w:rsidR="00D24C27">
        <w:t>) and</w:t>
      </w:r>
      <w:r w:rsidR="00D02F2B">
        <w:t xml:space="preserve"> the idea of a “reservation price” where a good had zero demand</w:t>
      </w:r>
      <w:r>
        <w:t>, research has typically focused on estimating the prior period</w:t>
      </w:r>
      <w:r w:rsidR="002004EF">
        <w:t xml:space="preserve"> </w:t>
      </w:r>
      <w:r>
        <w:t xml:space="preserve">price of a new good, and the BLS has implemented this method for applying quality adjustments.  Pakes (2003) focused on the prices of exiting goods.  </w:t>
      </w:r>
      <w:r w:rsidR="006E2066">
        <w:t>This approach was a</w:t>
      </w:r>
      <w:r>
        <w:t>pplied</w:t>
      </w:r>
      <w:r w:rsidR="006E2066">
        <w:t xml:space="preserve"> to BLS data</w:t>
      </w:r>
      <w:r>
        <w:t xml:space="preserve"> in Erickson and Pakes (2011)</w:t>
      </w:r>
      <w:r w:rsidR="0040426D">
        <w:t xml:space="preserve"> </w:t>
      </w:r>
      <w:r w:rsidR="00D36B9F">
        <w:t>in which</w:t>
      </w:r>
      <w:r>
        <w:t xml:space="preserve"> data collectors are thought to be more likely to miss the final period of a product </w:t>
      </w:r>
      <w:r w:rsidR="00241FF7">
        <w:t>cycle</w:t>
      </w:r>
      <w:r>
        <w:t xml:space="preserve"> since the retailer may have lowered the price to clear the item out of inventory. </w:t>
      </w:r>
      <w:r w:rsidR="00860237">
        <w:t xml:space="preserve">As a result, obsolete </w:t>
      </w:r>
      <w:r w:rsidR="009B52AA">
        <w:t xml:space="preserve">or clearance </w:t>
      </w:r>
      <w:r w:rsidR="00860237">
        <w:t xml:space="preserve">items may </w:t>
      </w:r>
      <w:r w:rsidR="00867B48">
        <w:t xml:space="preserve">be </w:t>
      </w:r>
      <w:r w:rsidR="00595E6D">
        <w:t>underrepresented</w:t>
      </w:r>
      <w:r>
        <w:t xml:space="preserve"> </w:t>
      </w:r>
      <w:r w:rsidR="00D36B9F">
        <w:t>in the</w:t>
      </w:r>
      <w:r w:rsidR="0040426D">
        <w:t xml:space="preserve"> price</w:t>
      </w:r>
      <w:r w:rsidR="00D36B9F">
        <w:t xml:space="preserve"> index </w:t>
      </w:r>
      <w:r>
        <w:t xml:space="preserve">because data collectors do not price items once they are discontinued and no longer stocked. </w:t>
      </w:r>
      <w:r w:rsidR="0040426D">
        <w:t>Erickson and Pakes show that price trends at the end of the product cycle are distinct and omitting the</w:t>
      </w:r>
      <w:r w:rsidR="00595E6D">
        <w:t>m</w:t>
      </w:r>
      <w:r w:rsidR="0040426D">
        <w:t xml:space="preserve"> introduces a selection bias which </w:t>
      </w:r>
      <w:r w:rsidR="00860237">
        <w:t xml:space="preserve">Erickson and Pakes </w:t>
      </w:r>
      <w:r w:rsidR="0040426D">
        <w:t xml:space="preserve">address </w:t>
      </w:r>
      <w:r w:rsidR="00595E6D">
        <w:t>with</w:t>
      </w:r>
      <w:r w:rsidR="0040426D">
        <w:t xml:space="preserve"> </w:t>
      </w:r>
      <w:r w:rsidR="00860237">
        <w:t xml:space="preserve">hedonic imputation to </w:t>
      </w:r>
      <w:r w:rsidR="0040426D">
        <w:t>impute</w:t>
      </w:r>
      <w:r w:rsidR="00860237">
        <w:t xml:space="preserve"> the price for good</w:t>
      </w:r>
      <w:r w:rsidR="009B52AA">
        <w:t>s</w:t>
      </w:r>
      <w:r w:rsidR="00860237">
        <w:t xml:space="preserve"> in the period that t</w:t>
      </w:r>
      <w:r w:rsidR="009B52AA">
        <w:t>hey</w:t>
      </w:r>
      <w:r w:rsidR="00860237">
        <w:t xml:space="preserve"> exit. </w:t>
      </w:r>
    </w:p>
    <w:p w14:paraId="780D8EDB" w14:textId="77777777" w:rsidR="002516DB" w:rsidRDefault="00241FF7" w:rsidP="00191AE2">
      <w:r w:rsidRPr="00241FF7">
        <w:t xml:space="preserve">Hedonic methods </w:t>
      </w:r>
      <w:r w:rsidR="00DD017E">
        <w:t>do not automatically</w:t>
      </w:r>
      <w:r w:rsidRPr="00241FF7">
        <w:t xml:space="preserve"> address </w:t>
      </w:r>
      <w:r>
        <w:t>shift</w:t>
      </w:r>
      <w:r w:rsidR="00191F74">
        <w:t>s</w:t>
      </w:r>
      <w:r>
        <w:t xml:space="preserve"> in pricing regimes unless certain methods are </w:t>
      </w:r>
      <w:r w:rsidR="00191F74">
        <w:t>employed</w:t>
      </w:r>
      <w:r>
        <w:t xml:space="preserve">. </w:t>
      </w:r>
      <w:r w:rsidR="002516DB">
        <w:t xml:space="preserve">Frequently, studies use hedonic regression to directly calculate indexes rather than constructing conventional indexes with hedonic adjustment. These indexes do not capture cross-version price change and are susceptible to product cycle drift. </w:t>
      </w:r>
      <w:r>
        <w:t>As discussed in Hobijn (2001), product cycle eff</w:t>
      </w:r>
      <w:r w:rsidR="001E2BE0">
        <w:t xml:space="preserve">ects may bias hedonic estimates. Hobijn suggests accounting for this by introducing product age into hedonic models. </w:t>
      </w:r>
      <w:r w:rsidR="002516DB">
        <w:t>Greenlees and McClelland (2010) found that hedonic indexes displayed drift unless parameter estimates were constrained to have a constant value over the entire period used to estimate an index</w:t>
      </w:r>
      <w:r w:rsidR="00F76AF8">
        <w:t>,</w:t>
      </w:r>
      <w:r w:rsidR="00FC26BA">
        <w:t xml:space="preserve"> but</w:t>
      </w:r>
      <w:r w:rsidR="002516DB">
        <w:t xml:space="preserve"> </w:t>
      </w:r>
      <w:r w:rsidR="00FC26BA">
        <w:t>t</w:t>
      </w:r>
      <w:r w:rsidR="002516DB">
        <w:t>he imposition of th</w:t>
      </w:r>
      <w:r w:rsidR="00FC26BA">
        <w:t>ese</w:t>
      </w:r>
      <w:r w:rsidR="002516DB">
        <w:t xml:space="preserve"> constraint</w:t>
      </w:r>
      <w:r w:rsidR="00FC26BA">
        <w:t>s</w:t>
      </w:r>
      <w:r w:rsidR="002516DB">
        <w:t xml:space="preserve"> conflicts with hedonic theory.</w:t>
      </w:r>
      <w:r w:rsidR="007C350A">
        <w:t xml:space="preserve"> </w:t>
      </w:r>
      <w:r w:rsidR="001E2BE0" w:rsidRPr="00DD017E">
        <w:t>C</w:t>
      </w:r>
      <w:r w:rsidRPr="00DD017E">
        <w:t>ross-version price change</w:t>
      </w:r>
      <w:r w:rsidR="001E2BE0" w:rsidRPr="00DD017E">
        <w:t xml:space="preserve"> could </w:t>
      </w:r>
      <w:r w:rsidR="00DD017E">
        <w:t xml:space="preserve">be incorporated into hedonic estimation in a number of ways including </w:t>
      </w:r>
      <w:r w:rsidR="00F76AF8">
        <w:t>through</w:t>
      </w:r>
      <w:r w:rsidRPr="00DD017E">
        <w:t xml:space="preserve"> hedonic imputation indexes </w:t>
      </w:r>
      <w:r w:rsidR="001E2BE0" w:rsidRPr="00DD017E">
        <w:t>that</w:t>
      </w:r>
      <w:r w:rsidR="00DD017E">
        <w:t xml:space="preserve"> </w:t>
      </w:r>
      <w:r w:rsidR="001E2BE0" w:rsidRPr="00DD017E">
        <w:t>predict prices specific</w:t>
      </w:r>
      <w:r w:rsidR="007C350A" w:rsidRPr="00DD017E">
        <w:t xml:space="preserve"> to a pricing regime and construct price comparisons between regimes.</w:t>
      </w:r>
    </w:p>
    <w:p w14:paraId="3B2E6165" w14:textId="77777777" w:rsidR="00E26804" w:rsidRDefault="00BC4F0E" w:rsidP="00CF47A1">
      <w:pPr>
        <w:pStyle w:val="Heading2"/>
      </w:pPr>
      <w:r>
        <w:lastRenderedPageBreak/>
        <w:t xml:space="preserve">Item Replacement in the </w:t>
      </w:r>
      <w:r w:rsidR="008F0205">
        <w:t xml:space="preserve">U.S. </w:t>
      </w:r>
      <w:r>
        <w:t>CPI</w:t>
      </w:r>
    </w:p>
    <w:p w14:paraId="7D5B20A7" w14:textId="77777777" w:rsidR="00E26804" w:rsidRDefault="00E26804" w:rsidP="00191AE2">
      <w:r>
        <w:t xml:space="preserve">Item replacements occur in the </w:t>
      </w:r>
      <w:r w:rsidR="008F0205">
        <w:t xml:space="preserve">U.S. </w:t>
      </w:r>
      <w:r>
        <w:t xml:space="preserve">CPI when a sampled unique product is no longer available and is not expected to return. A </w:t>
      </w:r>
      <w:r w:rsidR="00E36AB0">
        <w:t>replacement</w:t>
      </w:r>
      <w:r>
        <w:t xml:space="preserve"> product in the same item category from the same outlet (typically a particular store location or website) is selected.  </w:t>
      </w:r>
      <w:r w:rsidR="00E36AB0">
        <w:t xml:space="preserve">Data collectors find the </w:t>
      </w:r>
      <w:r w:rsidR="009C020C">
        <w:t>most</w:t>
      </w:r>
      <w:r w:rsidR="00E36AB0">
        <w:t xml:space="preserve"> similar </w:t>
      </w:r>
      <w:r w:rsidR="009C020C">
        <w:t xml:space="preserve">replacement </w:t>
      </w:r>
      <w:r w:rsidR="00E36AB0">
        <w:t>item based on the features</w:t>
      </w:r>
      <w:r w:rsidR="009C020C">
        <w:t xml:space="preserve"> of the original item as</w:t>
      </w:r>
      <w:r w:rsidR="00E36AB0">
        <w:t xml:space="preserve"> described on a data collector’s checklist</w:t>
      </w:r>
      <w:r w:rsidR="008F2C65">
        <w:t>. A</w:t>
      </w:r>
      <w:r>
        <w:t xml:space="preserve">nalysts then decide how the </w:t>
      </w:r>
      <w:r w:rsidR="002E2774">
        <w:t xml:space="preserve">price change for the </w:t>
      </w:r>
      <w:r>
        <w:t>item replacement should be treated</w:t>
      </w:r>
      <w:r w:rsidR="002E2774">
        <w:t xml:space="preserve"> in the index</w:t>
      </w:r>
      <w:r>
        <w:t xml:space="preserve">. </w:t>
      </w:r>
      <w:r w:rsidR="007C7790">
        <w:t>When an estimate of the value of quality change between the original and replacement</w:t>
      </w:r>
      <w:r w:rsidR="002E2774">
        <w:t xml:space="preserve"> items</w:t>
      </w:r>
      <w:r w:rsidR="007C7790">
        <w:t xml:space="preserve"> is available, the </w:t>
      </w:r>
      <w:r>
        <w:t>anal</w:t>
      </w:r>
      <w:r w:rsidR="007C7790">
        <w:t xml:space="preserve">yst </w:t>
      </w:r>
      <w:r w:rsidR="009A700E">
        <w:t>adjusts the</w:t>
      </w:r>
      <w:r w:rsidR="007C7790">
        <w:t xml:space="preserve"> price to show estimated</w:t>
      </w:r>
      <w:r w:rsidR="009A700E">
        <w:t>,</w:t>
      </w:r>
      <w:r w:rsidR="007C7790">
        <w:t xml:space="preserve"> constant quality price change. When no estimate is available, the analyst</w:t>
      </w:r>
      <w:r>
        <w:t xml:space="preserve"> decides whether the replacement is considered </w:t>
      </w:r>
      <w:r w:rsidR="008F2C65">
        <w:t>non-</w:t>
      </w:r>
      <w:r>
        <w:t xml:space="preserve">comparable to the old good </w:t>
      </w:r>
      <w:r w:rsidR="008F2C65">
        <w:t xml:space="preserve">or comparable </w:t>
      </w:r>
      <w:r>
        <w:t>(</w:t>
      </w:r>
      <w:r w:rsidR="008F2C65">
        <w:t xml:space="preserve">in which case, </w:t>
      </w:r>
      <w:r>
        <w:t>the entire nominal price ch</w:t>
      </w:r>
      <w:r w:rsidR="008F2C65">
        <w:t xml:space="preserve">ange is </w:t>
      </w:r>
      <w:r w:rsidR="005318D1">
        <w:t>reflected in the index</w:t>
      </w:r>
      <w:r w:rsidR="008F2C65">
        <w:t>)</w:t>
      </w:r>
      <w:r>
        <w:t xml:space="preserve">. The CPI </w:t>
      </w:r>
      <w:r w:rsidR="0084284C">
        <w:t xml:space="preserve">currently uses hedonic and component cost methods </w:t>
      </w:r>
      <w:r>
        <w:t>f</w:t>
      </w:r>
      <w:r w:rsidR="0084284C">
        <w:t>or</w:t>
      </w:r>
      <w:r>
        <w:t xml:space="preserve"> quality adjustment. </w:t>
      </w:r>
    </w:p>
    <w:p w14:paraId="2C009304" w14:textId="77777777" w:rsidR="00EA4503" w:rsidRPr="004642AC" w:rsidRDefault="00245539" w:rsidP="00191AE2">
      <w:r>
        <w:t>The BLS uses hedonic method</w:t>
      </w:r>
      <w:r w:rsidR="009A700E">
        <w:t>s</w:t>
      </w:r>
      <w:r>
        <w:t xml:space="preserve"> that do not accord with any of the welfare interpretations discussed above. </w:t>
      </w:r>
      <w:r w:rsidR="00EA4503">
        <w:t>A hedonic function</w:t>
      </w:r>
      <w:r w:rsidR="004946FA">
        <w:t xml:space="preserve"> usually</w:t>
      </w:r>
      <w:r w:rsidR="00EA4503">
        <w:t xml:space="preserve"> is estimated on a set of prices from some time period before its use. </w:t>
      </w:r>
      <w:r w:rsidR="002A2A09">
        <w:t>A model may be used for several years before it is updated</w:t>
      </w:r>
      <w:r w:rsidR="009A700E">
        <w:t>,</w:t>
      </w:r>
      <w:r w:rsidR="002A2A09">
        <w:t xml:space="preserve"> and there is no scheduled basis for model updates</w:t>
      </w:r>
      <w:r w:rsidR="00EA4503">
        <w:t xml:space="preserve">. Data for a model </w:t>
      </w:r>
      <w:r w:rsidR="009C7BE0">
        <w:t xml:space="preserve">typically </w:t>
      </w:r>
      <w:r w:rsidR="00EA4503">
        <w:t>come from a two</w:t>
      </w:r>
      <w:r w:rsidR="009A700E">
        <w:t>-</w:t>
      </w:r>
      <w:r w:rsidR="00EA4503">
        <w:t>month period (since many items have bimonthly collection)</w:t>
      </w:r>
      <w:r w:rsidR="009C7BE0">
        <w:t>.</w:t>
      </w:r>
      <w:r w:rsidR="00EA4503">
        <w:t xml:space="preserve"> </w:t>
      </w:r>
      <w:r w:rsidR="004946FA">
        <w:t xml:space="preserve">The hedonic price function simply states that the price of an item </w:t>
      </w:r>
      <w:r w:rsidR="004946FA">
        <w:rPr>
          <w:i/>
        </w:rPr>
        <w:t>Z</w:t>
      </w:r>
      <w:r w:rsidR="004946FA">
        <w:t xml:space="preserve"> is a function of its </w:t>
      </w:r>
      <w:r w:rsidR="004946FA" w:rsidRPr="004642AC">
        <w:rPr>
          <w:i/>
        </w:rPr>
        <w:t>n</w:t>
      </w:r>
      <w:r w:rsidR="004946FA">
        <w:t xml:space="preserve"> </w:t>
      </w:r>
      <w:r w:rsidR="004946FA" w:rsidRPr="004642AC">
        <w:t>component</w:t>
      </w:r>
      <w:r w:rsidR="004946FA">
        <w:t xml:space="preserve"> characteristics z</w:t>
      </w:r>
      <w:r w:rsidR="004946FA" w:rsidRPr="003830EA">
        <w:rPr>
          <w:vertAlign w:val="subscript"/>
        </w:rPr>
        <w:t>1</w:t>
      </w:r>
      <w:r w:rsidR="004946FA">
        <w:t>, z</w:t>
      </w:r>
      <w:r w:rsidR="004946FA" w:rsidRPr="003830EA">
        <w:rPr>
          <w:vertAlign w:val="subscript"/>
        </w:rPr>
        <w:t>2</w:t>
      </w:r>
      <w:r w:rsidR="004946FA">
        <w:t>, …, z</w:t>
      </w:r>
      <w:r w:rsidR="004946FA" w:rsidRPr="003830EA">
        <w:rPr>
          <w:vertAlign w:val="subscript"/>
        </w:rPr>
        <w:t>n</w:t>
      </w:r>
      <w:r w:rsidR="004946FA">
        <w:t>.</w:t>
      </w:r>
    </w:p>
    <w:p w14:paraId="2D14CD1B" w14:textId="77777777" w:rsidR="00EA4503" w:rsidRPr="004642AC" w:rsidRDefault="0028053D" w:rsidP="00191AE2">
      <w:pPr>
        <w:rPr>
          <w:rFonts w:eastAsiaTheme="minorEastAsia"/>
        </w:rPr>
      </w:pPr>
      <m:oMathPara>
        <m:oMath>
          <m:r>
            <w:rPr>
              <w:rFonts w:ascii="Cambria Math" w:hAnsi="Cambria Math"/>
            </w:rPr>
            <m:t>p</m:t>
          </m:r>
          <m:d>
            <m:dPr>
              <m:ctrlPr>
                <w:rPr>
                  <w:rFonts w:ascii="Cambria Math" w:hAnsi="Cambria Math"/>
                </w:rPr>
              </m:ctrlPr>
            </m:dPr>
            <m:e>
              <m:r>
                <w:rPr>
                  <w:rFonts w:ascii="Cambria Math" w:hAnsi="Cambria Math"/>
                </w:rPr>
                <m:t>Z</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n</m:t>
                  </m:r>
                </m:sub>
              </m:sSub>
            </m:e>
          </m:d>
        </m:oMath>
      </m:oMathPara>
    </w:p>
    <w:p w14:paraId="120D57AF" w14:textId="77777777" w:rsidR="004642AC" w:rsidRPr="004642AC" w:rsidRDefault="004642AC" w:rsidP="00191AE2">
      <w:r>
        <w:t xml:space="preserve">The function can </w:t>
      </w:r>
      <w:r w:rsidR="00C016E0">
        <w:t>be estimated with a linear regression. Typically, BLS uses a model where the price is assumed to be a semi-log functional form</w:t>
      </w:r>
      <w:r w:rsidR="00325485">
        <w:rPr>
          <w:rStyle w:val="FootnoteReference"/>
        </w:rPr>
        <w:footnoteReference w:id="2"/>
      </w:r>
    </w:p>
    <w:p w14:paraId="24E98401" w14:textId="77777777" w:rsidR="004642AC" w:rsidRPr="003561B4" w:rsidRDefault="00E67D1F" w:rsidP="00191AE2">
      <w:pP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t-n</m:t>
              </m:r>
            </m:sub>
          </m:sSub>
          <m:d>
            <m:dPr>
              <m:ctrlPr>
                <w:rPr>
                  <w:rFonts w:ascii="Cambria Math" w:hAnsi="Cambria Math"/>
                </w:rPr>
              </m:ctrlPr>
            </m:dPr>
            <m:e>
              <m:r>
                <w:rPr>
                  <w:rFonts w:ascii="Cambria Math" w:hAnsi="Cambria Math"/>
                </w:rPr>
                <m:t>Z</m:t>
              </m:r>
            </m:e>
          </m:d>
          <m:r>
            <m:rPr>
              <m:sty m:val="p"/>
            </m:rPr>
            <w:rPr>
              <w:rFonts w:ascii="Cambria Math" w:hAnsi="Cambria Math"/>
            </w:rPr>
            <m:t>=exp⁡(</m:t>
          </m:r>
          <m:sSub>
            <m:sSubPr>
              <m:ctrlPr>
                <w:rPr>
                  <w:rFonts w:ascii="Cambria Math" w:eastAsiaTheme="minorEastAsia" w:hAnsi="Cambria Math"/>
                </w:rPr>
              </m:ctrlPr>
            </m:sSubPr>
            <m:e>
              <m:r>
                <w:rPr>
                  <w:rFonts w:ascii="Cambria Math" w:hAnsi="Cambria Math"/>
                </w:rPr>
                <m:t>β</m:t>
              </m:r>
              <m:r>
                <w:rPr>
                  <w:rFonts w:ascii="Cambria Math" w:eastAsiaTheme="minorEastAsia" w:hAnsi="Cambria Math"/>
                </w:rPr>
                <m:t>X</m:t>
              </m:r>
            </m:e>
            <m:sub>
              <m:r>
                <w:rPr>
                  <w:rFonts w:ascii="Cambria Math" w:eastAsiaTheme="minorEastAsia" w:hAnsi="Cambria Math"/>
                </w:rPr>
                <m:t>t</m:t>
              </m:r>
              <m:r>
                <m:rPr>
                  <m:sty m:val="p"/>
                </m:rPr>
                <w:rPr>
                  <w:rFonts w:ascii="Cambria Math" w:eastAsiaTheme="minorEastAsia" w:hAnsi="Cambria Math"/>
                </w:rPr>
                <m:t>-</m:t>
              </m:r>
              <m:r>
                <w:rPr>
                  <w:rFonts w:ascii="Cambria Math" w:eastAsiaTheme="minorEastAsia" w:hAnsi="Cambria Math"/>
                </w:rPr>
                <m:t>n</m:t>
              </m:r>
            </m:sub>
          </m:sSub>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t-n</m:t>
              </m:r>
            </m:sub>
          </m:sSub>
          <m:r>
            <m:rPr>
              <m:sty m:val="p"/>
            </m:rPr>
            <w:rPr>
              <w:rFonts w:ascii="Cambria Math" w:eastAsiaTheme="minorEastAsia" w:hAnsi="Cambria Math"/>
            </w:rPr>
            <m:t>)</m:t>
          </m:r>
        </m:oMath>
      </m:oMathPara>
    </w:p>
    <w:p w14:paraId="2D79F361" w14:textId="77777777" w:rsidR="00EA4503" w:rsidRDefault="00EA4503" w:rsidP="00191AE2">
      <w:pPr>
        <w:rPr>
          <w:rFonts w:eastAsiaTheme="minorEastAsia"/>
        </w:rPr>
      </w:pPr>
      <w:r>
        <w:t xml:space="preserve">When a </w:t>
      </w:r>
      <w:r w:rsidR="003D6FC4">
        <w:t xml:space="preserve">replacement </w:t>
      </w:r>
      <w:r>
        <w:t>product replaces a</w:t>
      </w:r>
      <w:r w:rsidR="005318D1">
        <w:t>n</w:t>
      </w:r>
      <w:r>
        <w:t xml:space="preserve"> old one, price change is measured as the change from a</w:t>
      </w:r>
      <w:r w:rsidR="00D77C73" w:rsidRPr="00D77C73">
        <w:t xml:space="preserve"> </w:t>
      </w:r>
      <w:r w:rsidR="00D77C73">
        <w:t>price imputed in the prior period to an observed price in the current period</w:t>
      </w:r>
      <w:r w:rsidR="00D77C73" w:rsidDel="00D77C73">
        <w:t xml:space="preserve"> </w:t>
      </w:r>
      <m:oMath>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New, t</m:t>
            </m:r>
          </m:sub>
        </m:sSub>
      </m:oMath>
      <w:r w:rsidR="00857EFB">
        <w:rPr>
          <w:rFonts w:eastAsiaTheme="minorEastAsia"/>
        </w:rPr>
        <w:t xml:space="preserve">).  </w:t>
      </w:r>
      <w:r w:rsidR="009A700E">
        <w:t xml:space="preserve">The </w:t>
      </w:r>
      <w:r>
        <w:t>estimate of the price of the new good in the prior period</w:t>
      </w:r>
      <w:r w:rsidR="005318D1">
        <w:t>,</w:t>
      </w:r>
      <w:r>
        <w:t xml:space="preserve"> </w:t>
      </w:r>
      <w:r w:rsidR="00D573D5">
        <w:rPr>
          <w:rFonts w:eastAsiaTheme="minorEastAsia"/>
        </w:rPr>
        <w:t>(</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New, t-1</m:t>
            </m:r>
          </m:sub>
        </m:sSub>
      </m:oMath>
      <w:r w:rsidR="00D573D5">
        <w:rPr>
          <w:rFonts w:eastAsiaTheme="minorEastAsia"/>
        </w:rPr>
        <w:t xml:space="preserve">) </w:t>
      </w:r>
      <w:r w:rsidR="009A700E">
        <w:t xml:space="preserve">is </w:t>
      </w:r>
      <w:r>
        <w:t>based on the new good’s characteristics</w:t>
      </w:r>
      <w:r w:rsidR="005318D1">
        <w:t>.</w:t>
      </w:r>
      <w:r w:rsidR="009A700E">
        <w:rPr>
          <w:rFonts w:eastAsiaTheme="minorEastAsia"/>
        </w:rPr>
        <w:t xml:space="preserve"> </w:t>
      </w:r>
      <w:r w:rsidR="002A2A09">
        <w:t>For items with semi-log models, the BLS uses a formula to adjust the prior period price g</w:t>
      </w:r>
      <w:r w:rsidR="00797A75">
        <w:t>iven</w:t>
      </w:r>
      <w:r w:rsidR="002A2A09">
        <w:t xml:space="preserve"> the difference in characteristics in order to predict a prior period price for the new item:</w:t>
      </w:r>
    </w:p>
    <w:p w14:paraId="3A7AA1FC" w14:textId="77777777" w:rsidR="00F9769D" w:rsidRPr="00F9769D" w:rsidRDefault="00E67D1F" w:rsidP="00191AE2">
      <w:pPr>
        <w:rPr>
          <w:rFonts w:eastAsiaTheme="minorEastAsia"/>
        </w:rPr>
      </w:pPr>
      <m:oMathPara>
        <m:oMathParaPr>
          <m:jc m:val="centerGroup"/>
        </m:oMathParaPr>
        <m:oMath>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hAnsi="Cambria Math"/>
                    </w:rPr>
                    <m:t>P</m:t>
                  </m:r>
                </m:e>
              </m:acc>
            </m:e>
            <m:sub>
              <m:r>
                <w:rPr>
                  <w:rFonts w:ascii="Cambria Math" w:hAnsi="Cambria Math"/>
                </w:rPr>
                <m:t>New</m:t>
              </m:r>
              <m:r>
                <m:rPr>
                  <m:sty m:val="p"/>
                </m:rPr>
                <w:rPr>
                  <w:rFonts w:ascii="Cambria Math" w:hAnsi="Cambria Math"/>
                </w:rPr>
                <m:t>,</m:t>
              </m:r>
              <m:r>
                <w:rPr>
                  <w:rFonts w:ascii="Cambria Math" w:hAnsi="Cambria Math"/>
                </w:rPr>
                <m:t>t</m:t>
              </m:r>
              <m:r>
                <m:rPr>
                  <m:sty m:val="p"/>
                </m:rPr>
                <w:rPr>
                  <w:rFonts w:ascii="Cambria Math" w:hAnsi="Cambria Math"/>
                </w:rPr>
                <m:t>-1</m:t>
              </m:r>
            </m:sub>
          </m:sSub>
          <m:r>
            <m:rPr>
              <m:sty m:val="p"/>
            </m:rPr>
            <w:rPr>
              <w:rFonts w:ascii="Cambria Math" w:hAnsi="Cambria Math"/>
            </w:rPr>
            <m:t>=</m:t>
          </m:r>
          <m:sSup>
            <m:sSupPr>
              <m:ctrlPr>
                <w:rPr>
                  <w:rFonts w:ascii="Cambria Math" w:eastAsiaTheme="minorEastAsia" w:hAnsi="Cambria Math"/>
                  <w:iCs/>
                </w:rPr>
              </m:ctrlPr>
            </m:sSupPr>
            <m:e>
              <m:sSub>
                <m:sSubPr>
                  <m:ctrlPr>
                    <w:rPr>
                      <w:rFonts w:ascii="Cambria Math" w:eastAsiaTheme="minorEastAsia" w:hAnsi="Cambria Math"/>
                      <w:iCs/>
                    </w:rPr>
                  </m:ctrlPr>
                </m:sSubPr>
                <m:e>
                  <m:r>
                    <w:rPr>
                      <w:rFonts w:ascii="Cambria Math" w:hAnsi="Cambria Math"/>
                    </w:rPr>
                    <m:t>P</m:t>
                  </m:r>
                </m:e>
                <m:sub>
                  <m:r>
                    <w:rPr>
                      <w:rFonts w:ascii="Cambria Math" w:hAnsi="Cambria Math"/>
                    </w:rPr>
                    <m:t>Old</m:t>
                  </m:r>
                  <m:r>
                    <m:rPr>
                      <m:sty m:val="p"/>
                    </m:rPr>
                    <w:rPr>
                      <w:rFonts w:ascii="Cambria Math" w:hAnsi="Cambria Math"/>
                    </w:rPr>
                    <m:t>,</m:t>
                  </m:r>
                  <m:r>
                    <w:rPr>
                      <w:rFonts w:ascii="Cambria Math" w:hAnsi="Cambria Math"/>
                    </w:rPr>
                    <m:t>t</m:t>
                  </m:r>
                  <m:r>
                    <m:rPr>
                      <m:sty m:val="p"/>
                    </m:rPr>
                    <w:rPr>
                      <w:rFonts w:ascii="Cambria Math" w:hAnsi="Cambria Math"/>
                    </w:rPr>
                    <m:t>-1</m:t>
                  </m:r>
                </m:sub>
              </m:sSub>
              <m:r>
                <m:rPr>
                  <m:sty m:val="p"/>
                </m:rPr>
                <w:rPr>
                  <w:rFonts w:ascii="Cambria Math" w:hAnsi="Cambria Math"/>
                </w:rPr>
                <m:t>*</m:t>
              </m:r>
              <m:r>
                <w:rPr>
                  <w:rFonts w:ascii="Cambria Math" w:hAnsi="Cambria Math"/>
                </w:rPr>
                <m:t>e</m:t>
              </m:r>
            </m:e>
            <m:sup>
              <m:d>
                <m:dPr>
                  <m:ctrlPr>
                    <w:rPr>
                      <w:rFonts w:ascii="Cambria Math" w:eastAsiaTheme="minorEastAsia" w:hAnsi="Cambria Math"/>
                      <w:iCs/>
                    </w:rPr>
                  </m:ctrlPr>
                </m:dPr>
                <m:e>
                  <m:sSub>
                    <m:sSubPr>
                      <m:ctrlPr>
                        <w:rPr>
                          <w:rFonts w:ascii="Cambria Math" w:eastAsiaTheme="minorEastAsia" w:hAnsi="Cambria Math"/>
                          <w:iCs/>
                        </w:rPr>
                      </m:ctrlPr>
                    </m:sSubPr>
                    <m:e>
                      <m:acc>
                        <m:accPr>
                          <m:ctrlPr>
                            <w:rPr>
                              <w:rFonts w:ascii="Cambria Math" w:eastAsiaTheme="minorEastAsia" w:hAnsi="Cambria Math"/>
                              <w:iCs/>
                            </w:rPr>
                          </m:ctrlPr>
                        </m:accPr>
                        <m:e>
                          <m:r>
                            <w:rPr>
                              <w:rFonts w:ascii="Cambria Math" w:hAnsi="Cambria Math"/>
                            </w:rPr>
                            <m:t>β</m:t>
                          </m:r>
                        </m:e>
                      </m:acc>
                      <m:r>
                        <w:rPr>
                          <w:rFonts w:ascii="Cambria Math" w:hAnsi="Cambria Math"/>
                        </w:rPr>
                        <m:t>X</m:t>
                      </m:r>
                    </m:e>
                    <m:sub>
                      <m:r>
                        <w:rPr>
                          <w:rFonts w:ascii="Cambria Math" w:hAnsi="Cambria Math"/>
                        </w:rPr>
                        <m:t>New</m:t>
                      </m:r>
                      <m:r>
                        <m:rPr>
                          <m:sty m:val="p"/>
                        </m:rPr>
                        <w:rPr>
                          <w:rFonts w:ascii="Cambria Math" w:hAnsi="Cambria Math"/>
                        </w:rPr>
                        <m:t>,</m:t>
                      </m:r>
                      <m:r>
                        <w:rPr>
                          <w:rFonts w:ascii="Cambria Math" w:hAnsi="Cambria Math"/>
                        </w:rPr>
                        <m:t>t</m:t>
                      </m:r>
                    </m:sub>
                  </m:sSub>
                  <m:r>
                    <m:rPr>
                      <m:sty m:val="p"/>
                    </m:rPr>
                    <w:rPr>
                      <w:rFonts w:ascii="Cambria Math" w:hAnsi="Cambria Math"/>
                    </w:rPr>
                    <m:t>-</m:t>
                  </m:r>
                  <m:acc>
                    <m:accPr>
                      <m:ctrlPr>
                        <w:rPr>
                          <w:rFonts w:ascii="Cambria Math" w:eastAsiaTheme="minorEastAsia" w:hAnsi="Cambria Math"/>
                          <w:iCs/>
                        </w:rPr>
                      </m:ctrlPr>
                    </m:accPr>
                    <m:e>
                      <m:r>
                        <w:rPr>
                          <w:rFonts w:ascii="Cambria Math" w:hAnsi="Cambria Math"/>
                        </w:rPr>
                        <m:t>β</m:t>
                      </m:r>
                    </m:e>
                  </m:acc>
                  <m:sSub>
                    <m:sSubPr>
                      <m:ctrlPr>
                        <w:rPr>
                          <w:rFonts w:ascii="Cambria Math" w:eastAsiaTheme="minorEastAsia" w:hAnsi="Cambria Math"/>
                          <w:iCs/>
                        </w:rPr>
                      </m:ctrlPr>
                    </m:sSubPr>
                    <m:e>
                      <m:r>
                        <w:rPr>
                          <w:rFonts w:ascii="Cambria Math" w:hAnsi="Cambria Math"/>
                        </w:rPr>
                        <m:t>X</m:t>
                      </m:r>
                    </m:e>
                    <m:sub>
                      <m:r>
                        <w:rPr>
                          <w:rFonts w:ascii="Cambria Math" w:hAnsi="Cambria Math"/>
                        </w:rPr>
                        <m:t>Old</m:t>
                      </m:r>
                      <m:r>
                        <m:rPr>
                          <m:sty m:val="p"/>
                        </m:rPr>
                        <w:rPr>
                          <w:rFonts w:ascii="Cambria Math" w:hAnsi="Cambria Math"/>
                        </w:rPr>
                        <m:t>,</m:t>
                      </m:r>
                      <m:r>
                        <w:rPr>
                          <w:rFonts w:ascii="Cambria Math" w:hAnsi="Cambria Math"/>
                        </w:rPr>
                        <m:t>t</m:t>
                      </m:r>
                      <m:r>
                        <m:rPr>
                          <m:sty m:val="p"/>
                        </m:rPr>
                        <w:rPr>
                          <w:rFonts w:ascii="Cambria Math" w:hAnsi="Cambria Math"/>
                        </w:rPr>
                        <m:t>-1</m:t>
                      </m:r>
                    </m:sub>
                  </m:sSub>
                </m:e>
              </m:d>
            </m:sup>
          </m:sSup>
        </m:oMath>
      </m:oMathPara>
    </w:p>
    <w:p w14:paraId="0DA520E8" w14:textId="77777777" w:rsidR="00EA4503" w:rsidRDefault="009A700E" w:rsidP="00191AE2">
      <w:r>
        <w:t>This leads</w:t>
      </w:r>
      <w:r w:rsidR="00EA4503">
        <w:t xml:space="preserve"> to the price relative,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New, t</m:t>
                </m:r>
              </m:sub>
            </m:sSub>
          </m:num>
          <m:den>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New, t-1</m:t>
                </m:r>
              </m:sub>
            </m:sSub>
          </m:den>
        </m:f>
      </m:oMath>
      <w:r w:rsidR="00EA4503">
        <w:t xml:space="preserve">.  Procedurally,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New, t-1</m:t>
            </m:r>
          </m:sub>
        </m:sSub>
      </m:oMath>
      <w:r w:rsidR="00EA4503">
        <w:t xml:space="preserve"> is created by adding a quality adjustment value, </w:t>
      </w:r>
      <w:r w:rsidR="00EA4503" w:rsidRPr="001227BD">
        <w:rPr>
          <w:i/>
        </w:rPr>
        <w:t>QA</w:t>
      </w:r>
      <w:r w:rsidR="00EA4503">
        <w:t xml:space="preserve">, to the prior period price in the CPI system. The </w:t>
      </w:r>
      <w:r w:rsidR="00EA4503" w:rsidRPr="001227BD">
        <w:rPr>
          <w:i/>
        </w:rPr>
        <w:t>QA</w:t>
      </w:r>
      <w:r w:rsidR="00EA4503">
        <w:t xml:space="preserve"> is the difference between the predicted price of the </w:t>
      </w:r>
      <w:r w:rsidR="009E04F5">
        <w:t>new</w:t>
      </w:r>
      <w:r w:rsidR="00EA4503">
        <w:t xml:space="preserve"> </w:t>
      </w:r>
      <w:r w:rsidR="009E04F5">
        <w:t xml:space="preserve">item </w:t>
      </w:r>
      <w:r w:rsidR="00EA4503">
        <w:t>and the price of the old item</w:t>
      </w:r>
      <w:r w:rsidR="009404D4">
        <w:t xml:space="preserve"> as illustrated in the equation below:</w:t>
      </w:r>
      <w:r w:rsidR="00EA4503">
        <w:t xml:space="preserve"> </w:t>
      </w:r>
    </w:p>
    <w:p w14:paraId="12EC2E63" w14:textId="77777777" w:rsidR="00EA4503" w:rsidRPr="009A244B" w:rsidRDefault="00E67D1F" w:rsidP="00191AE2">
      <w:pPr>
        <w:rPr>
          <w:rFonts w:eastAsiaTheme="minorEastAsia"/>
        </w:rPr>
      </w:pPr>
      <m:oMathPara>
        <m:oMath>
          <m:sSub>
            <m:sSubPr>
              <m:ctrlPr>
                <w:rPr>
                  <w:rFonts w:ascii="Cambria Math" w:hAnsi="Cambria Math"/>
                  <w:i/>
                </w:rPr>
              </m:ctrlPr>
            </m:sSubPr>
            <m:e>
              <m:r>
                <w:rPr>
                  <w:rFonts w:ascii="Cambria Math" w:hAnsi="Cambria Math"/>
                </w:rPr>
                <m:t>QA</m:t>
              </m:r>
            </m:e>
            <m:sub>
              <m:r>
                <w:rPr>
                  <w:rFonts w:ascii="Cambria Math" w:hAnsi="Cambria Math"/>
                </w:rPr>
                <m:t>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P</m:t>
                  </m:r>
                </m:e>
              </m:acc>
            </m:e>
            <m:sub>
              <m:r>
                <w:rPr>
                  <w:rFonts w:ascii="Cambria Math" w:hAnsi="Cambria Math"/>
                </w:rPr>
                <m:t>New,t-1</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Old,t-1</m:t>
              </m:r>
            </m:sub>
          </m:sSub>
        </m:oMath>
      </m:oMathPara>
    </w:p>
    <w:p w14:paraId="09BC5818" w14:textId="77777777" w:rsidR="00A10039" w:rsidRDefault="00A10039" w:rsidP="00191AE2">
      <w:r>
        <w:t>Note that this procedure does not take into account the residuals of the hedonic estimate</w:t>
      </w:r>
      <w:r w:rsidR="004946FA">
        <w:t>.</w:t>
      </w:r>
      <w:r>
        <w:t xml:space="preserve"> </w:t>
      </w:r>
      <w:r w:rsidR="004946FA">
        <w:t>The omission of residuals</w:t>
      </w:r>
      <w:r>
        <w:t xml:space="preserve"> may raise concerns regarding bias due to the “retransformation problem” that arises when a logarithmic dependent variable is transformed into a linear prediction</w:t>
      </w:r>
      <w:r w:rsidR="00582314">
        <w:t xml:space="preserve"> as discussed in Pakes (2003)</w:t>
      </w:r>
      <w:r w:rsidR="0004488C">
        <w:t xml:space="preserve"> and Triplett (2006)</w:t>
      </w:r>
      <w:r w:rsidR="00582314">
        <w:t xml:space="preserve">.  </w:t>
      </w:r>
      <w:r>
        <w:t xml:space="preserve">While </w:t>
      </w:r>
      <w:r w:rsidR="00582314">
        <w:t>the linear estimates produced by the BLS’s semi-log models will be subject to</w:t>
      </w:r>
      <w:r>
        <w:t xml:space="preserve"> retransformation bias, there is no bias when the prices</w:t>
      </w:r>
      <w:r w:rsidR="00437359">
        <w:t xml:space="preserve"> are</w:t>
      </w:r>
      <w:r>
        <w:t xml:space="preserve"> used in geometric indexes</w:t>
      </w:r>
      <w:r w:rsidR="00437359">
        <w:t xml:space="preserve"> since the omitted error term will have a mean zero stochastic effect on the price index</w:t>
      </w:r>
      <w:r>
        <w:t xml:space="preserve">. However, </w:t>
      </w:r>
      <w:r w:rsidR="00437359">
        <w:t xml:space="preserve">the retransformation problem applies to </w:t>
      </w:r>
      <w:r>
        <w:t xml:space="preserve">arithmetic indexes including the </w:t>
      </w:r>
      <w:r w:rsidR="00582314">
        <w:t>BLS</w:t>
      </w:r>
      <w:r w:rsidR="00437359">
        <w:t>’s</w:t>
      </w:r>
      <w:r w:rsidR="00582314">
        <w:t xml:space="preserve"> Laspeyres (Lowe) indexes where </w:t>
      </w:r>
      <w:r w:rsidR="00437359">
        <w:t>the stochastic effect of incorporating a hedonic imputation will not be mean zero.</w:t>
      </w:r>
    </w:p>
    <w:p w14:paraId="198C592D" w14:textId="77777777" w:rsidR="009A244B" w:rsidRDefault="009A244B" w:rsidP="00191AE2">
      <w:r>
        <w:t xml:space="preserve">The </w:t>
      </w:r>
      <w:r w:rsidR="00582314">
        <w:t>BLS</w:t>
      </w:r>
      <w:r>
        <w:t xml:space="preserve"> has used several other forms of quality adjustment in addition to hedonic estimates. Manufacturer cost estimates have been used for new and used vehicles to adjust for specific changes between model year versions </w:t>
      </w:r>
      <w:r>
        <w:lastRenderedPageBreak/>
        <w:t xml:space="preserve">of vehicles. A markup factor is applied to the manufacturer cost </w:t>
      </w:r>
      <w:r w:rsidR="009A700E">
        <w:t>to approximate</w:t>
      </w:r>
      <w:r>
        <w:t xml:space="preserve"> the retail value of the change (see Williams and</w:t>
      </w:r>
      <w:r w:rsidR="005D73EE">
        <w:t xml:space="preserve"> Sager, </w:t>
      </w:r>
      <w:r>
        <w:t>2019</w:t>
      </w:r>
      <w:r w:rsidR="005D73EE">
        <w:t>,</w:t>
      </w:r>
      <w:r>
        <w:t xml:space="preserve"> for further details). Manufacturer cost estimates have an advantage over hedonic adjustments in cases</w:t>
      </w:r>
      <w:r w:rsidR="00582314">
        <w:t xml:space="preserve"> where</w:t>
      </w:r>
      <w:r>
        <w:t xml:space="preserve"> quality changes are unique to a model or non-</w:t>
      </w:r>
      <w:r w:rsidRPr="0001313F">
        <w:t>parameterizable</w:t>
      </w:r>
      <w:r>
        <w:t xml:space="preserve">. A similar process is used to adjust for changes in personal computers. </w:t>
      </w:r>
      <w:r w:rsidR="009E04F5">
        <w:t xml:space="preserve">The </w:t>
      </w:r>
      <w:r w:rsidR="00582314">
        <w:t>BLS</w:t>
      </w:r>
      <w:r>
        <w:t xml:space="preserve"> used hedonic models for computer quality adjustments</w:t>
      </w:r>
      <w:r w:rsidR="00582314">
        <w:t xml:space="preserve"> in the CPI</w:t>
      </w:r>
      <w:r>
        <w:t xml:space="preserve"> until 2002</w:t>
      </w:r>
      <w:r w:rsidR="00582314">
        <w:t xml:space="preserve"> when it was decided that</w:t>
      </w:r>
      <w:r w:rsidR="009E04F5">
        <w:t xml:space="preserve"> the</w:t>
      </w:r>
      <w:r w:rsidR="00582314">
        <w:t xml:space="preserve"> BLS’s hedonic modeling process was not keeping up with</w:t>
      </w:r>
      <w:r>
        <w:t xml:space="preserve"> </w:t>
      </w:r>
      <w:r w:rsidR="00582314">
        <w:t>the</w:t>
      </w:r>
      <w:r>
        <w:t xml:space="preserve"> frequent changes in component costs</w:t>
      </w:r>
      <w:r w:rsidR="00582314">
        <w:t xml:space="preserve"> due to rapid innovation in the computer industry</w:t>
      </w:r>
      <w:r w:rsidR="009E04F5">
        <w:t xml:space="preserve">. At this point </w:t>
      </w:r>
      <w:r w:rsidR="00582314">
        <w:t>the BLS adopted component cost adjustments for computers</w:t>
      </w:r>
      <w:r w:rsidR="009C020C">
        <w:t xml:space="preserve"> in the CPI</w:t>
      </w:r>
      <w:r w:rsidR="00582314">
        <w:t>.</w:t>
      </w:r>
      <w:r>
        <w:t xml:space="preserve">  </w:t>
      </w:r>
    </w:p>
    <w:p w14:paraId="3845DFA0" w14:textId="74B9FDBB" w:rsidR="002516DB" w:rsidRDefault="007C7790" w:rsidP="00191AE2">
      <w:pPr>
        <w:rPr>
          <w:highlight w:val="yellow"/>
        </w:rPr>
      </w:pPr>
      <w:r>
        <w:t xml:space="preserve">Non-comparable replacements that cannot be </w:t>
      </w:r>
      <w:r w:rsidR="0089721A">
        <w:t xml:space="preserve">quality </w:t>
      </w:r>
      <w:r>
        <w:t>adjusted</w:t>
      </w:r>
      <w:r w:rsidR="009167A8">
        <w:t xml:space="preserve"> are</w:t>
      </w:r>
      <w:r>
        <w:t xml:space="preserve"> imputed—either by the average price change in the same item category </w:t>
      </w:r>
      <w:r w:rsidR="00926404">
        <w:t>and geographic</w:t>
      </w:r>
      <w:r>
        <w:t xml:space="preserve"> location (“cell-relative” or “non-response imputation,” NRI ) or by the class-mean </w:t>
      </w:r>
      <w:r w:rsidR="0089721A">
        <w:t xml:space="preserve">method </w:t>
      </w:r>
      <w:r>
        <w:t xml:space="preserve">(“non-comparable substitution,” NCS) where the class </w:t>
      </w:r>
      <w:r w:rsidR="008D4201">
        <w:t>consists of</w:t>
      </w:r>
      <w:r>
        <w:t xml:space="preserve"> comparable or quality-adjusted item </w:t>
      </w:r>
      <w:r w:rsidRPr="00946575">
        <w:t>replacement</w:t>
      </w:r>
      <w:r w:rsidR="0089721A">
        <w:t xml:space="preserve"> observation</w:t>
      </w:r>
      <w:r w:rsidRPr="00946575">
        <w:t xml:space="preserve">s. </w:t>
      </w:r>
      <w:r w:rsidR="002516DB" w:rsidRPr="00946575">
        <w:t>Cell-relative imputation is equivalent to “deleting” the price relative comparing two goods</w:t>
      </w:r>
      <w:r w:rsidR="005627EE">
        <w:t xml:space="preserve"> and using the observed price changes in a cell to calculate a basic index. </w:t>
      </w:r>
      <w:r w:rsidR="002516DB" w:rsidRPr="00946575">
        <w:t>This method is valid under the assumption that the pricing behavior of an item at the end or beginning of its life is no different from the middle—all points in a product’s life cycle are representative of price change in that item generally.  In the 1970s, economists had noticed that apparel indexes tended to be drifting downward at implausible</w:t>
      </w:r>
      <w:r w:rsidR="002516DB">
        <w:t xml:space="preserve"> rates. The BLS implemented a “return from sale” procedure </w:t>
      </w:r>
      <w:r w:rsidR="0089721A">
        <w:t xml:space="preserve">in which </w:t>
      </w:r>
      <w:r w:rsidR="002516DB">
        <w:t xml:space="preserve">a discontinued product’s price was </w:t>
      </w:r>
      <w:r w:rsidR="009A700E">
        <w:t>to exit the sample at its</w:t>
      </w:r>
      <w:r w:rsidR="002516DB">
        <w:t xml:space="preserve"> last regular price. This procedure offset price declines due to </w:t>
      </w:r>
      <w:r w:rsidR="002516DB" w:rsidRPr="00946575">
        <w:t>sales. Class-mean imputation was introduced for new vehicles in October 1989 and extended to a broader set of items in 1992 (</w:t>
      </w:r>
      <w:r w:rsidR="0089721A">
        <w:t xml:space="preserve">see </w:t>
      </w:r>
      <w:r w:rsidR="002516DB" w:rsidRPr="00946575">
        <w:t>Reinsdorf et. al 1996). Since class-mean imputation had a similar effect of offsetting large declines, it</w:t>
      </w:r>
      <w:r w:rsidR="006E2066" w:rsidRPr="00946575">
        <w:t xml:space="preserve"> eventually</w:t>
      </w:r>
      <w:r w:rsidR="002516DB" w:rsidRPr="00946575">
        <w:t xml:space="preserve"> replaced the “return from sale” procedure for apparel.</w:t>
      </w:r>
    </w:p>
    <w:p w14:paraId="6BA0D384" w14:textId="77777777" w:rsidR="003C357B" w:rsidRDefault="0036031D" w:rsidP="00191AE2">
      <w:r>
        <w:t xml:space="preserve">If there are no </w:t>
      </w:r>
      <w:r w:rsidR="00296830">
        <w:t xml:space="preserve">source </w:t>
      </w:r>
      <w:r>
        <w:t>observations in the same geographic area</w:t>
      </w:r>
      <w:r w:rsidR="00296830">
        <w:t xml:space="preserve"> for an </w:t>
      </w:r>
      <w:r>
        <w:t xml:space="preserve">imputation </w:t>
      </w:r>
      <w:r w:rsidR="00296830">
        <w:t xml:space="preserve">then the CPI system </w:t>
      </w:r>
      <w:r w:rsidR="00A214C4">
        <w:t>moves</w:t>
      </w:r>
      <w:r>
        <w:t xml:space="preserve"> through a hierarchy of </w:t>
      </w:r>
      <w:r w:rsidR="00296830">
        <w:t>backup</w:t>
      </w:r>
      <w:r w:rsidR="00A214C4">
        <w:t xml:space="preserve"> areas to find</w:t>
      </w:r>
      <w:r w:rsidR="00296830">
        <w:t xml:space="preserve"> eligible</w:t>
      </w:r>
      <w:r>
        <w:t xml:space="preserve"> price changes to use for imputation.</w:t>
      </w:r>
      <w:r w:rsidR="003C357B">
        <w:t xml:space="preserve"> Since January 2015, class-mean imputations have started with the quality-adjusted and comparable item replacements from the same entry level item (ELI) and pri</w:t>
      </w:r>
      <w:r w:rsidR="00296830">
        <w:t>mary</w:t>
      </w:r>
      <w:r w:rsidR="003C357B">
        <w:t xml:space="preserve"> sampling unit (PSU) before </w:t>
      </w:r>
      <w:r w:rsidR="00A214C4">
        <w:t>moving</w:t>
      </w:r>
      <w:r w:rsidR="003C357B">
        <w:t xml:space="preserve"> through the rest of the</w:t>
      </w:r>
      <w:r w:rsidR="00296830">
        <w:t xml:space="preserve"> area</w:t>
      </w:r>
      <w:r w:rsidR="003C357B">
        <w:t xml:space="preserve"> imputation hierarchy. Prior to that month, imputations had started with observations in the same item strata or </w:t>
      </w:r>
      <w:r w:rsidR="00296830">
        <w:t xml:space="preserve">index </w:t>
      </w:r>
      <w:r w:rsidR="003C357B">
        <w:t>area</w:t>
      </w:r>
      <w:r w:rsidR="00A214C4">
        <w:t xml:space="preserve"> which represent</w:t>
      </w:r>
      <w:r w:rsidR="003C357B">
        <w:t xml:space="preserve"> higher levels of </w:t>
      </w:r>
      <w:r w:rsidR="00296830">
        <w:t xml:space="preserve">item </w:t>
      </w:r>
      <w:r w:rsidR="003C357B">
        <w:t xml:space="preserve">consumption classification and geographic aggregation. </w:t>
      </w:r>
      <w:r w:rsidR="00296830">
        <w:t>P</w:t>
      </w:r>
      <w:r w:rsidR="003C357B">
        <w:t>rior to 2020, apparel items</w:t>
      </w:r>
      <w:r w:rsidR="00A214C4">
        <w:t xml:space="preserve"> were</w:t>
      </w:r>
      <w:r w:rsidR="003C357B">
        <w:t xml:space="preserve"> </w:t>
      </w:r>
      <w:r w:rsidR="00296830">
        <w:t xml:space="preserve">imputed </w:t>
      </w:r>
      <w:r w:rsidR="003C357B">
        <w:t xml:space="preserve">through a hierarchy of similar item categories in the same geographic area rather than looking for observations in the same </w:t>
      </w:r>
      <w:r w:rsidR="00296830">
        <w:t xml:space="preserve">item </w:t>
      </w:r>
      <w:r w:rsidR="003C357B">
        <w:t>category in different areas.</w:t>
      </w:r>
    </w:p>
    <w:p w14:paraId="13DF595B" w14:textId="77777777" w:rsidR="00690529" w:rsidRDefault="00690529" w:rsidP="00690529">
      <w:r>
        <w:t>When class mean imputation</w:t>
      </w:r>
      <w:r w:rsidR="005174C8">
        <w:t xml:space="preserve"> is used</w:t>
      </w:r>
      <w:r w:rsidR="00A214C4">
        <w:t>,</w:t>
      </w:r>
      <w:r>
        <w:t xml:space="preserve"> often the “class” of observations we want to use as the imputation source </w:t>
      </w:r>
      <w:r w:rsidR="009C020C">
        <w:t>is</w:t>
      </w:r>
      <w:r>
        <w:t xml:space="preserve"> not necessarily</w:t>
      </w:r>
      <w:r w:rsidR="009C020C">
        <w:t xml:space="preserve"> the set of</w:t>
      </w:r>
      <w:r>
        <w:t xml:space="preserve"> “item replacements</w:t>
      </w:r>
      <w:r w:rsidR="00A214C4">
        <w:t>.</w:t>
      </w:r>
      <w:r>
        <w:t>”</w:t>
      </w:r>
      <w:r w:rsidR="005174C8">
        <w:t xml:space="preserve"> </w:t>
      </w:r>
      <w:r w:rsidR="00A214C4">
        <w:t xml:space="preserve">Rather we use the class of item replacements as </w:t>
      </w:r>
      <w:r>
        <w:t xml:space="preserve">proxy for some other </w:t>
      </w:r>
      <w:r w:rsidR="00A214C4">
        <w:t>class</w:t>
      </w:r>
      <w:r>
        <w:t xml:space="preserve"> associated with item replacements</w:t>
      </w:r>
      <w:r w:rsidR="00A214C4">
        <w:t xml:space="preserve"> such as the price change associated with an annual price update (but not necessarily a product change)</w:t>
      </w:r>
      <w:r>
        <w:t xml:space="preserve">. </w:t>
      </w:r>
      <w:r w:rsidR="005174C8">
        <w:t xml:space="preserve"> In</w:t>
      </w:r>
      <w:r>
        <w:t xml:space="preserve"> the traditional case used to justify class mean imputation</w:t>
      </w:r>
      <w:r w:rsidR="005174C8">
        <w:t xml:space="preserve"> </w:t>
      </w:r>
      <w:r w:rsidR="00A214C4">
        <w:t>goods have</w:t>
      </w:r>
      <w:r>
        <w:t xml:space="preserve"> staggered price-setting </w:t>
      </w:r>
      <w:r w:rsidR="00A214C4">
        <w:t>and price</w:t>
      </w:r>
      <w:r>
        <w:t xml:space="preserve"> changes tend to occur with the introduction of new model</w:t>
      </w:r>
      <w:r w:rsidR="00F1726F">
        <w:t>s</w:t>
      </w:r>
      <w:r>
        <w:t xml:space="preserve">. Ideally, we </w:t>
      </w:r>
      <w:r w:rsidR="00A055F3">
        <w:t>only want</w:t>
      </w:r>
      <w:r w:rsidR="00F1726F">
        <w:t xml:space="preserve"> source imputation </w:t>
      </w:r>
      <w:r>
        <w:t>observation</w:t>
      </w:r>
      <w:r w:rsidR="00F1726F">
        <w:t>s</w:t>
      </w:r>
      <w:r>
        <w:t xml:space="preserve"> i</w:t>
      </w:r>
      <w:r w:rsidR="00F1726F">
        <w:t>f they reflect</w:t>
      </w:r>
      <w:r>
        <w:t xml:space="preserve"> </w:t>
      </w:r>
      <w:r w:rsidRPr="00F9178B">
        <w:t>updated</w:t>
      </w:r>
      <w:r>
        <w:t xml:space="preserve"> price</w:t>
      </w:r>
      <w:r w:rsidR="00F1726F">
        <w:t>s</w:t>
      </w:r>
      <w:r>
        <w:t xml:space="preserve">. However, </w:t>
      </w:r>
      <w:r w:rsidR="00F1726F">
        <w:t>CPI</w:t>
      </w:r>
      <w:r>
        <w:t xml:space="preserve"> procedural definition of “item replacement</w:t>
      </w:r>
      <w:r w:rsidR="00F1726F">
        <w:t>s</w:t>
      </w:r>
      <w:r w:rsidR="00A055F3">
        <w:t>”</w:t>
      </w:r>
      <w:r w:rsidR="00F1726F">
        <w:t xml:space="preserve"> do</w:t>
      </w:r>
      <w:r>
        <w:t xml:space="preserve"> not </w:t>
      </w:r>
      <w:r w:rsidR="00A055F3">
        <w:t>always align</w:t>
      </w:r>
      <w:r>
        <w:t xml:space="preserve"> with the introduction of new </w:t>
      </w:r>
      <w:r w:rsidR="00F1726F">
        <w:t xml:space="preserve">market </w:t>
      </w:r>
      <w:r>
        <w:t>pricing. For example, in the case of college tuition</w:t>
      </w:r>
      <w:r w:rsidR="00A055F3">
        <w:t>,</w:t>
      </w:r>
      <w:r w:rsidR="00F1726F">
        <w:t xml:space="preserve"> the</w:t>
      </w:r>
      <w:r>
        <w:t xml:space="preserve"> </w:t>
      </w:r>
      <w:r w:rsidR="00F1726F">
        <w:t xml:space="preserve">CPI </w:t>
      </w:r>
      <w:r>
        <w:t>typically do</w:t>
      </w:r>
      <w:r w:rsidR="00F1726F">
        <w:t>es</w:t>
      </w:r>
      <w:r>
        <w:t xml:space="preserve"> not label updated tuition for the new academic year as an item replacement unless a specification</w:t>
      </w:r>
      <w:r w:rsidR="00A055F3">
        <w:t>,</w:t>
      </w:r>
      <w:r>
        <w:t xml:space="preserve"> such as the financing package</w:t>
      </w:r>
      <w:r w:rsidR="00A055F3">
        <w:t>,</w:t>
      </w:r>
      <w:r>
        <w:t xml:space="preserve"> changes. </w:t>
      </w:r>
      <w:r w:rsidR="00A055F3">
        <w:t>Ideally, we would want observations to be eligible as imputation sources for updated academic year tuition if and only if they represent price changes updated for the academic year.</w:t>
      </w:r>
    </w:p>
    <w:p w14:paraId="7A73A8D5" w14:textId="77777777" w:rsidR="009A244B" w:rsidRDefault="0036031D" w:rsidP="00191AE2">
      <w:r>
        <w:t xml:space="preserve">Prior to the period covered in this study, the BLS also used overlap pricing </w:t>
      </w:r>
      <w:r w:rsidR="005E5AC8">
        <w:t>as an item replacement method in the CPI</w:t>
      </w:r>
      <w:r w:rsidR="009A244B">
        <w:t xml:space="preserve">. Overlap pricing consists of observing the prices for both the new and old product in time </w:t>
      </w:r>
      <w:r w:rsidR="009A244B" w:rsidRPr="00A3796B">
        <w:rPr>
          <w:i/>
        </w:rPr>
        <w:t>t</w:t>
      </w:r>
      <w:r w:rsidR="009A244B">
        <w:t>.</w:t>
      </w:r>
      <w:r w:rsidR="00C46CC3">
        <w:t xml:space="preserve">  T</w:t>
      </w:r>
      <w:r w:rsidR="009A244B">
        <w:t>he price relatives P</w:t>
      </w:r>
      <w:r w:rsidR="009A244B" w:rsidRPr="00A3796B">
        <w:rPr>
          <w:vertAlign w:val="subscript"/>
        </w:rPr>
        <w:t>old, t</w:t>
      </w:r>
      <w:r w:rsidR="009A244B">
        <w:t>/</w:t>
      </w:r>
      <w:r w:rsidR="009A244B" w:rsidRPr="00A3796B">
        <w:t xml:space="preserve"> </w:t>
      </w:r>
      <w:r w:rsidR="009A244B">
        <w:t>P</w:t>
      </w:r>
      <w:r w:rsidR="009A244B" w:rsidRPr="00A3796B">
        <w:rPr>
          <w:vertAlign w:val="subscript"/>
        </w:rPr>
        <w:t>old, t</w:t>
      </w:r>
      <w:r w:rsidR="009A244B">
        <w:rPr>
          <w:vertAlign w:val="subscript"/>
        </w:rPr>
        <w:t>-1</w:t>
      </w:r>
      <w:r w:rsidR="009A244B">
        <w:t xml:space="preserve"> and P</w:t>
      </w:r>
      <w:r w:rsidR="009A244B">
        <w:rPr>
          <w:vertAlign w:val="subscript"/>
        </w:rPr>
        <w:t>New</w:t>
      </w:r>
      <w:r w:rsidR="009A244B" w:rsidRPr="00A3796B">
        <w:rPr>
          <w:vertAlign w:val="subscript"/>
        </w:rPr>
        <w:t>, t</w:t>
      </w:r>
      <w:r w:rsidR="009A244B">
        <w:rPr>
          <w:vertAlign w:val="subscript"/>
        </w:rPr>
        <w:t>+1</w:t>
      </w:r>
      <w:r w:rsidR="009A244B">
        <w:t>/</w:t>
      </w:r>
      <w:r w:rsidR="009A244B" w:rsidRPr="00A3796B">
        <w:t xml:space="preserve"> </w:t>
      </w:r>
      <w:r w:rsidR="009A244B">
        <w:t>P</w:t>
      </w:r>
      <w:r w:rsidR="009A244B">
        <w:rPr>
          <w:vertAlign w:val="subscript"/>
        </w:rPr>
        <w:t>New</w:t>
      </w:r>
      <w:r w:rsidR="009A244B" w:rsidRPr="00A3796B">
        <w:rPr>
          <w:vertAlign w:val="subscript"/>
        </w:rPr>
        <w:t>, t</w:t>
      </w:r>
      <w:r w:rsidR="009A244B">
        <w:t xml:space="preserve">. This eliminates the need to impute price relatives, but BLS </w:t>
      </w:r>
      <w:r w:rsidR="004B63A6">
        <w:t xml:space="preserve">does </w:t>
      </w:r>
      <w:r w:rsidR="009A244B">
        <w:t>not currently use th</w:t>
      </w:r>
      <w:r w:rsidR="002E31E8">
        <w:t xml:space="preserve">e overlap method </w:t>
      </w:r>
      <w:r w:rsidR="009A244B">
        <w:t>for item</w:t>
      </w:r>
      <w:r w:rsidR="005E5AC8">
        <w:t xml:space="preserve"> replacement</w:t>
      </w:r>
      <w:r w:rsidR="009A244B">
        <w:t xml:space="preserve"> since </w:t>
      </w:r>
      <w:r w:rsidR="004B63A6">
        <w:t xml:space="preserve">data collectors are required to </w:t>
      </w:r>
      <w:r w:rsidR="009A244B">
        <w:t>follow the</w:t>
      </w:r>
      <w:r w:rsidR="004B63A6">
        <w:t xml:space="preserve"> price of the </w:t>
      </w:r>
      <w:r w:rsidR="009A244B">
        <w:t>old good until it exits the market</w:t>
      </w:r>
      <w:r w:rsidR="008C1B64">
        <w:t xml:space="preserve">. Only one price per sample observation can be collected per month, so price collection for a replacement cannot begin while prices for the old item are still being collected.  </w:t>
      </w:r>
      <w:r w:rsidR="009A244B">
        <w:t xml:space="preserve">While overlap pricing is not used for item replacement, the CPI does use it for sample rotation. However, the current use applies the </w:t>
      </w:r>
      <w:r w:rsidR="008C1B64">
        <w:t>overlap method</w:t>
      </w:r>
      <w:r w:rsidR="002E31E8">
        <w:t xml:space="preserve"> </w:t>
      </w:r>
      <w:r w:rsidR="009A244B">
        <w:t xml:space="preserve">to the entire set of </w:t>
      </w:r>
      <w:r w:rsidR="008C1B64">
        <w:t xml:space="preserve">observations for </w:t>
      </w:r>
      <w:r w:rsidR="009A244B">
        <w:t>items in a</w:t>
      </w:r>
      <w:r w:rsidR="002E31E8">
        <w:t xml:space="preserve"> CPI geographic</w:t>
      </w:r>
      <w:r w:rsidR="009A244B">
        <w:t xml:space="preserve"> area and not individual products. Bils (2009) discusses the potential for quality adjusting sample rotations in the CPI</w:t>
      </w:r>
      <w:r w:rsidR="008C1B64">
        <w:t>,</w:t>
      </w:r>
      <w:r w:rsidR="009A244B">
        <w:t xml:space="preserve"> and Lebow and Rudd (2003) </w:t>
      </w:r>
      <w:r w:rsidR="009A244B">
        <w:lastRenderedPageBreak/>
        <w:t xml:space="preserve">discuss the implications of </w:t>
      </w:r>
      <w:r w:rsidR="00297DBD">
        <w:t>omitting hedonic adjustments from</w:t>
      </w:r>
      <w:r w:rsidR="009A244B">
        <w:t xml:space="preserve"> sample rotations.</w:t>
      </w:r>
      <w:r w:rsidR="00D12F80">
        <w:t xml:space="preserve"> </w:t>
      </w:r>
      <w:r w:rsidR="00DD017E">
        <w:t>T</w:t>
      </w:r>
      <w:r w:rsidR="00DD017E" w:rsidRPr="00A3796B">
        <w:t>his</w:t>
      </w:r>
      <w:r w:rsidR="00DD017E">
        <w:t xml:space="preserve"> paper only discusses quality adjustment in terms of </w:t>
      </w:r>
      <w:r w:rsidR="002E31E8">
        <w:t xml:space="preserve">within sample </w:t>
      </w:r>
      <w:r w:rsidR="00DD017E">
        <w:t>item replacement</w:t>
      </w:r>
      <w:r w:rsidR="008C1B64">
        <w:t>,</w:t>
      </w:r>
      <w:r w:rsidR="00DD017E">
        <w:t xml:space="preserve"> not sample rotation. </w:t>
      </w:r>
      <w:r w:rsidR="008C1B64">
        <w:t>T</w:t>
      </w:r>
      <w:r w:rsidR="00D12F80">
        <w:t xml:space="preserve">he BLS’s use of </w:t>
      </w:r>
      <w:r w:rsidR="008C1B64">
        <w:t xml:space="preserve">direct </w:t>
      </w:r>
      <w:r w:rsidR="00D12F80">
        <w:t>quality adjustment only captures the difference in quality between a product and its replacement within one sample cohort</w:t>
      </w:r>
      <w:r w:rsidR="00721A1E">
        <w:t xml:space="preserve"> and not across them</w:t>
      </w:r>
      <w:r w:rsidR="00D12F80">
        <w:t>. No direct measurement is made to account for the difference in quality between sample cohorts</w:t>
      </w:r>
      <w:r w:rsidR="00721A1E">
        <w:t xml:space="preserve"> and,</w:t>
      </w:r>
      <w:r w:rsidR="00297DBD">
        <w:t xml:space="preserve"> </w:t>
      </w:r>
      <w:r w:rsidR="00721A1E">
        <w:t>i</w:t>
      </w:r>
      <w:r w:rsidR="00297DBD">
        <w:t>n effect, quality differences between sample cohorts are accounted for with the overlap method.</w:t>
      </w:r>
    </w:p>
    <w:p w14:paraId="4220FD19" w14:textId="77777777" w:rsidR="009A244B" w:rsidRDefault="000435CC" w:rsidP="00191AE2">
      <w:r>
        <w:t>The CPI makes several forms of</w:t>
      </w:r>
      <w:r w:rsidR="00302A86">
        <w:t xml:space="preserve"> quality adjustment</w:t>
      </w:r>
      <w:r w:rsidR="001A6E24">
        <w:t>s</w:t>
      </w:r>
      <w:r w:rsidR="00C46CC3">
        <w:t xml:space="preserve"> for</w:t>
      </w:r>
      <w:r w:rsidR="00CA041F">
        <w:t xml:space="preserve"> </w:t>
      </w:r>
      <w:r w:rsidR="007803CD">
        <w:t xml:space="preserve">its </w:t>
      </w:r>
      <w:r w:rsidR="00CA041F">
        <w:t xml:space="preserve">Housing survey </w:t>
      </w:r>
      <w:r w:rsidR="001A6E24">
        <w:t xml:space="preserve">which </w:t>
      </w:r>
      <w:r w:rsidR="00CA041F">
        <w:t xml:space="preserve">operates differently </w:t>
      </w:r>
      <w:r w:rsidR="00C46CC3">
        <w:t>from</w:t>
      </w:r>
      <w:r w:rsidR="001A6E24">
        <w:t xml:space="preserve"> the Commodities and Services</w:t>
      </w:r>
      <w:r w:rsidR="00CA041F">
        <w:t xml:space="preserve"> </w:t>
      </w:r>
      <w:r w:rsidR="001A6E24">
        <w:t>(</w:t>
      </w:r>
      <w:r w:rsidR="00CA041F">
        <w:t>C&amp;S</w:t>
      </w:r>
      <w:r w:rsidR="001A6E24">
        <w:t>)</w:t>
      </w:r>
      <w:r w:rsidR="00CA041F">
        <w:t xml:space="preserve"> survey discussed above</w:t>
      </w:r>
      <w:r w:rsidR="001A6E24">
        <w:t xml:space="preserve">. The </w:t>
      </w:r>
      <w:r w:rsidR="007803CD">
        <w:t>H</w:t>
      </w:r>
      <w:r w:rsidR="001A6E24">
        <w:t>ousing survey</w:t>
      </w:r>
      <w:r w:rsidR="00CA041F">
        <w:t xml:space="preserve"> </w:t>
      </w:r>
      <w:r w:rsidR="008E6E57">
        <w:t>has a</w:t>
      </w:r>
      <w:r w:rsidR="007803CD">
        <w:t xml:space="preserve"> preprocessor</w:t>
      </w:r>
      <w:r w:rsidR="00CA041F">
        <w:t xml:space="preserve"> system for applying quality adjustments</w:t>
      </w:r>
      <w:r w:rsidR="007803CD">
        <w:t xml:space="preserve"> in the CPI using parameters derived from hedonic regressions</w:t>
      </w:r>
      <w:r w:rsidR="0059577C">
        <w:t>. The Housing survey does not use item replacements like the C&amp;S</w:t>
      </w:r>
      <w:r w:rsidR="007803CD">
        <w:t xml:space="preserve"> survey and</w:t>
      </w:r>
      <w:r w:rsidR="0059577C">
        <w:t xml:space="preserve"> </w:t>
      </w:r>
      <w:r w:rsidR="007803CD">
        <w:t>p</w:t>
      </w:r>
      <w:r w:rsidR="0059577C">
        <w:t>rice change is based on the same rental unit</w:t>
      </w:r>
      <w:r w:rsidR="007803CD">
        <w:t xml:space="preserve"> unless imputed</w:t>
      </w:r>
      <w:r w:rsidR="0059577C">
        <w:t>.</w:t>
      </w:r>
      <w:r w:rsidR="00CA041F">
        <w:t xml:space="preserve"> </w:t>
      </w:r>
      <w:r w:rsidR="00AF11BA">
        <w:t xml:space="preserve">In cases where there </w:t>
      </w:r>
      <w:r w:rsidR="007803CD">
        <w:t xml:space="preserve">are </w:t>
      </w:r>
      <w:r w:rsidR="00AF11BA">
        <w:t>structural change</w:t>
      </w:r>
      <w:r w:rsidR="007803CD">
        <w:t>s</w:t>
      </w:r>
      <w:r w:rsidR="00AF11BA">
        <w:t xml:space="preserve"> to </w:t>
      </w:r>
      <w:r w:rsidR="007803CD">
        <w:t xml:space="preserve">rental </w:t>
      </w:r>
      <w:r w:rsidR="00AF11BA">
        <w:t>unit</w:t>
      </w:r>
      <w:r w:rsidR="007803CD">
        <w:t>s</w:t>
      </w:r>
      <w:r w:rsidR="008E6E57">
        <w:t>, hedonic</w:t>
      </w:r>
      <w:r>
        <w:t xml:space="preserve"> adjustment</w:t>
      </w:r>
      <w:r w:rsidR="007803CD">
        <w:t xml:space="preserve">s </w:t>
      </w:r>
      <w:r w:rsidR="00C46CC3">
        <w:t>are applied to</w:t>
      </w:r>
      <w:r w:rsidR="007803CD">
        <w:t xml:space="preserve"> previous period rents to </w:t>
      </w:r>
      <w:r w:rsidR="00C46CC3">
        <w:t>create</w:t>
      </w:r>
      <w:r w:rsidR="007803CD">
        <w:t xml:space="preserve"> comparable </w:t>
      </w:r>
      <w:r w:rsidR="00C46CC3">
        <w:t>comparisons to</w:t>
      </w:r>
      <w:r w:rsidR="007803CD">
        <w:t xml:space="preserve"> current period rents</w:t>
      </w:r>
      <w:r w:rsidR="00AF11BA">
        <w:t>. Estimates from the same regression model are also used</w:t>
      </w:r>
      <w:r>
        <w:t xml:space="preserve"> and to correct for age bias from depreciation</w:t>
      </w:r>
      <w:r w:rsidR="00AF11BA">
        <w:t xml:space="preserve"> across all observations on a monthly basis</w:t>
      </w:r>
      <w:r>
        <w:t xml:space="preserve">. </w:t>
      </w:r>
      <w:r w:rsidR="00C306E4">
        <w:t>Ptacek (2013) reports that adjustments for age bias lead to an incremental annual increase of 0.3 percent in the Rent and Owner’s Equivalent Rent indexes</w:t>
      </w:r>
      <w:r w:rsidR="00937C5E">
        <w:t>, which is consistent with re</w:t>
      </w:r>
      <w:r w:rsidR="006E787D">
        <w:t xml:space="preserve">cent unpublished estimates annual age bias effects of </w:t>
      </w:r>
      <w:r w:rsidR="00937C5E">
        <w:t>0.</w:t>
      </w:r>
      <w:r w:rsidR="006E787D">
        <w:t>29 percent for OER and 0.27 percent for rent from 2015-2020</w:t>
      </w:r>
      <w:r w:rsidR="00CA041F">
        <w:t>.</w:t>
      </w:r>
      <w:r w:rsidR="006E787D">
        <w:rPr>
          <w:rStyle w:val="FootnoteReference"/>
          <w:rFonts w:eastAsiaTheme="minorEastAsia"/>
        </w:rPr>
        <w:footnoteReference w:id="3"/>
      </w:r>
      <w:r w:rsidR="00CA041F">
        <w:t xml:space="preserve"> The Housing survey also applies non-hedonic quality adjustments for changes in utilities, facility adjustments for parking and air conditioning, and other analyst adjustments. </w:t>
      </w:r>
      <w:r w:rsidR="001023A5">
        <w:t>This paper does not further evaluate the effect of adjustment on the shelter components of the Housing major group.</w:t>
      </w:r>
    </w:p>
    <w:p w14:paraId="069A7C88" w14:textId="77777777" w:rsidR="00A970CA" w:rsidRDefault="00A970CA" w:rsidP="00CF47A1">
      <w:pPr>
        <w:pStyle w:val="Heading1"/>
        <w:numPr>
          <w:ilvl w:val="0"/>
          <w:numId w:val="7"/>
        </w:numPr>
      </w:pPr>
      <w:r>
        <w:t>Data</w:t>
      </w:r>
      <w:r w:rsidR="00DD017E">
        <w:t xml:space="preserve"> and Methodology</w:t>
      </w:r>
    </w:p>
    <w:p w14:paraId="6FA815B7" w14:textId="77777777" w:rsidR="00A970CA" w:rsidRDefault="00A970CA" w:rsidP="00191AE2">
      <w:r>
        <w:t>This paper uses 21 years of micro-level data from the</w:t>
      </w:r>
      <w:r w:rsidR="00CB7B55">
        <w:t xml:space="preserve"> C&amp;S </w:t>
      </w:r>
      <w:r>
        <w:t xml:space="preserve">Survey </w:t>
      </w:r>
      <w:r w:rsidR="00CB7B55">
        <w:t>including</w:t>
      </w:r>
      <w:r w:rsidR="00C46CC3">
        <w:t xml:space="preserve"> all item categories underlying the CPI </w:t>
      </w:r>
      <w:r>
        <w:t xml:space="preserve">except for </w:t>
      </w:r>
      <w:r w:rsidR="00C46CC3">
        <w:t>those collected in the Housing survey</w:t>
      </w:r>
      <w:r>
        <w:t xml:space="preserve">. </w:t>
      </w:r>
      <w:r w:rsidR="00CB4F75">
        <w:t>Following the introduction of the geometric mean formula in January 1999,</w:t>
      </w:r>
      <w:r w:rsidR="00CB4F75">
        <w:rPr>
          <w:rStyle w:val="FootnoteReference"/>
        </w:rPr>
        <w:footnoteReference w:id="4"/>
      </w:r>
      <w:r w:rsidR="00CB4F75">
        <w:t xml:space="preserve"> the methods used for calculating the CPI remained relatively static until 2015 when a </w:t>
      </w:r>
      <w:r w:rsidR="002A746F">
        <w:t xml:space="preserve">new estimation system was introduced. </w:t>
      </w:r>
      <w:r w:rsidR="005E5AC8">
        <w:t>A revision to the geographic sample followed in 2018</w:t>
      </w:r>
      <w:r w:rsidR="002A746F">
        <w:t>.</w:t>
      </w:r>
      <w:r w:rsidR="002A746F">
        <w:rPr>
          <w:rStyle w:val="FootnoteReference"/>
        </w:rPr>
        <w:footnoteReference w:id="5"/>
      </w:r>
      <w:r w:rsidR="00DD017E">
        <w:t xml:space="preserve"> </w:t>
      </w:r>
    </w:p>
    <w:p w14:paraId="1E56030C" w14:textId="77777777" w:rsidR="00E014DD" w:rsidRDefault="005E5AC8" w:rsidP="00191AE2">
      <w:r>
        <w:t xml:space="preserve">The BLS does not use an explicit </w:t>
      </w:r>
      <w:r w:rsidR="00A16B71">
        <w:t xml:space="preserve">designator for quality adjustments </w:t>
      </w:r>
      <w:r w:rsidR="00C46CC3">
        <w:t xml:space="preserve">in </w:t>
      </w:r>
      <w:r w:rsidR="00A16B71">
        <w:t xml:space="preserve">its </w:t>
      </w:r>
      <w:r w:rsidR="007C69E3">
        <w:t>micro-</w:t>
      </w:r>
      <w:r w:rsidR="00A16B71">
        <w:t xml:space="preserve">data. Hedonic, cost-based, quantity, size, </w:t>
      </w:r>
      <w:r w:rsidR="00153121">
        <w:t xml:space="preserve">price corrections, </w:t>
      </w:r>
      <w:r w:rsidR="00A16B71">
        <w:t>and other adjustments often use the same mechanism to adjust prices</w:t>
      </w:r>
      <w:r w:rsidR="007C69E3">
        <w:t xml:space="preserve"> and</w:t>
      </w:r>
      <w:r w:rsidR="00A16B71">
        <w:t xml:space="preserve"> are </w:t>
      </w:r>
      <w:r w:rsidR="00E014DD">
        <w:t>denoted with</w:t>
      </w:r>
      <w:r w:rsidR="00A16B71">
        <w:t xml:space="preserve"> a comparability code of </w:t>
      </w:r>
      <w:r w:rsidR="00E26804">
        <w:t>“Q</w:t>
      </w:r>
      <w:r w:rsidR="00A16B71">
        <w:t>C</w:t>
      </w:r>
      <w:r w:rsidR="00E26804">
        <w:t>”</w:t>
      </w:r>
      <w:r w:rsidR="00A16B71">
        <w:t xml:space="preserve">.  Observations with “QC” are </w:t>
      </w:r>
      <w:r w:rsidR="00565571">
        <w:t>further delineated</w:t>
      </w:r>
      <w:r w:rsidR="00A16B71">
        <w:t xml:space="preserve"> by “price adjustment code</w:t>
      </w:r>
      <w:r w:rsidR="007C69E3">
        <w:t>s</w:t>
      </w:r>
      <w:r w:rsidR="00153121">
        <w:t>.</w:t>
      </w:r>
      <w:r w:rsidR="00A16B71">
        <w:t>”</w:t>
      </w:r>
      <w:r w:rsidR="00153121">
        <w:t xml:space="preserve">  </w:t>
      </w:r>
      <w:r w:rsidR="007C69E3">
        <w:t>In this paper w</w:t>
      </w:r>
      <w:r w:rsidR="00E014DD">
        <w:t>e define quality adjustments as those item replacements with p</w:t>
      </w:r>
      <w:r w:rsidR="00153121">
        <w:t>rice adjustment codes of QA,</w:t>
      </w:r>
      <w:r w:rsidR="00E26804">
        <w:t xml:space="preserve"> </w:t>
      </w:r>
      <w:r w:rsidR="00A16B71">
        <w:t>for dollar value changes</w:t>
      </w:r>
      <w:r w:rsidR="00153121">
        <w:t>,</w:t>
      </w:r>
      <w:r w:rsidR="00A16B71">
        <w:t xml:space="preserve"> </w:t>
      </w:r>
      <w:r w:rsidR="00E26804">
        <w:t xml:space="preserve">and </w:t>
      </w:r>
      <w:r w:rsidR="00A16B71">
        <w:t>“Q</w:t>
      </w:r>
      <w:r w:rsidR="007C69E3">
        <w:t>O</w:t>
      </w:r>
      <w:r w:rsidR="00A16B71">
        <w:t xml:space="preserve">” for </w:t>
      </w:r>
      <w:r w:rsidR="00E26804">
        <w:t>multiplicative factor quality adjustments</w:t>
      </w:r>
      <w:r w:rsidR="00E014DD">
        <w:t xml:space="preserve">.  While </w:t>
      </w:r>
      <w:r w:rsidR="00565571">
        <w:t>these codes</w:t>
      </w:r>
      <w:r w:rsidR="00E014DD">
        <w:t xml:space="preserve"> are </w:t>
      </w:r>
      <w:r w:rsidR="00153121">
        <w:t>typically used for hedonic and other quality adjustments</w:t>
      </w:r>
      <w:r w:rsidR="00E014DD">
        <w:t>, there are cases whe</w:t>
      </w:r>
      <w:r w:rsidR="00565571">
        <w:t>re these same codes are used for other adjustments such as those for</w:t>
      </w:r>
      <w:r w:rsidR="00716F3D">
        <w:t xml:space="preserve"> in size and quantity</w:t>
      </w:r>
      <w:r w:rsidR="00E014DD">
        <w:t xml:space="preserve">. </w:t>
      </w:r>
      <w:r w:rsidR="00716F3D">
        <w:t>While w</w:t>
      </w:r>
      <w:r w:rsidR="00E014DD">
        <w:t>e limit our</w:t>
      </w:r>
      <w:r w:rsidR="00690529">
        <w:t xml:space="preserve"> counterfactual</w:t>
      </w:r>
      <w:r w:rsidR="00E014DD">
        <w:t xml:space="preserve"> analysis to </w:t>
      </w:r>
      <w:r w:rsidR="00565571">
        <w:t>cases identified</w:t>
      </w:r>
      <w:r w:rsidR="00E014DD">
        <w:t xml:space="preserve"> as “item replacements</w:t>
      </w:r>
      <w:r w:rsidR="00DE4632">
        <w:t xml:space="preserve">,” </w:t>
      </w:r>
      <w:r w:rsidR="00DE4632" w:rsidRPr="00E26804">
        <w:t>the</w:t>
      </w:r>
      <w:r w:rsidR="00B7475F">
        <w:t xml:space="preserve"> definition of an item replacement in the CPI can</w:t>
      </w:r>
      <w:r w:rsidR="00565571">
        <w:t xml:space="preserve"> </w:t>
      </w:r>
      <w:r w:rsidR="00B7475F">
        <w:t>be subjective</w:t>
      </w:r>
      <w:r w:rsidR="00E010BE">
        <w:t xml:space="preserve">. </w:t>
      </w:r>
      <w:r w:rsidR="00FC130D">
        <w:t xml:space="preserve">The data collector or analyst may decide that the replacement product does not differ in any price determining aspect from its predecessor in which case this change may be treated as if no change had occurred (“Redescription”). Redescriptions may include small amounts of quality change. </w:t>
      </w:r>
    </w:p>
    <w:p w14:paraId="64BF96AF" w14:textId="77777777" w:rsidR="00F4308F" w:rsidRDefault="00F4308F" w:rsidP="00191AE2">
      <w:r w:rsidRPr="00E26804">
        <w:t xml:space="preserve">Since </w:t>
      </w:r>
      <w:r w:rsidR="00FC130D">
        <w:t>price adjustment</w:t>
      </w:r>
      <w:r w:rsidRPr="00E26804">
        <w:t xml:space="preserve"> codes are human applied and </w:t>
      </w:r>
      <w:r w:rsidR="00FC130D">
        <w:t>certain</w:t>
      </w:r>
      <w:r w:rsidRPr="00E26804">
        <w:t xml:space="preserve"> codes have the same functional impact, </w:t>
      </w:r>
      <w:r w:rsidR="00FC130D">
        <w:t xml:space="preserve">some </w:t>
      </w:r>
      <w:r w:rsidRPr="00E26804">
        <w:t xml:space="preserve">quality adjustments may be omitted in this experiment and some non-quality changes may be included. Analysts use a designator of “CA” to adjust for changes in shipping and options packages. These changes can be considered quality adjustments, but their values typically come from price lists or previously reported values rather than estimates. We focus on counterfactual indexes excluding “CA” adjustments. </w:t>
      </w:r>
      <w:r w:rsidR="00A16F21">
        <w:t xml:space="preserve">No identifier exists to indicate the source of a quality adjustment—whether it comes from a hedonic estimate, manufacturer cost, or other source. </w:t>
      </w:r>
      <w:r w:rsidRPr="00E26804">
        <w:t xml:space="preserve">Also, we only create counterfactuals for observations that are reported as item replacements. Some observations may have adjusted quality changes but still be considered the same item by the analyst. </w:t>
      </w:r>
    </w:p>
    <w:p w14:paraId="2504A1AD" w14:textId="77777777" w:rsidR="00486D74" w:rsidRDefault="00486D74" w:rsidP="00191AE2">
      <w:r>
        <w:lastRenderedPageBreak/>
        <w:t xml:space="preserve">This paper focuses on quality adjustments and imputations made at item replacement. When one product is replaced with another in the sample, the data collector will code this as an item replacement. If an outlet no longer sells an item or service remotely similar to the previous one, the data </w:t>
      </w:r>
      <w:r w:rsidR="00C306E4">
        <w:t>collector may</w:t>
      </w:r>
      <w:r>
        <w:t xml:space="preserve"> code this as a reinitiation. </w:t>
      </w:r>
      <w:r w:rsidR="004D702C">
        <w:t xml:space="preserve"> Reinitiations</w:t>
      </w:r>
      <w:r>
        <w:t xml:space="preserve"> occur when </w:t>
      </w:r>
      <w:r w:rsidR="00C306E4">
        <w:t>products</w:t>
      </w:r>
      <w:r>
        <w:t xml:space="preserve"> </w:t>
      </w:r>
      <w:r w:rsidR="00E16C1E">
        <w:t xml:space="preserve">differ </w:t>
      </w:r>
      <w:r w:rsidR="00C306E4">
        <w:t>from their</w:t>
      </w:r>
      <w:r w:rsidR="00E16C1E">
        <w:t xml:space="preserve"> predecessor</w:t>
      </w:r>
      <w:r w:rsidR="004D702C">
        <w:t>s</w:t>
      </w:r>
      <w:r w:rsidR="00E16C1E">
        <w:t xml:space="preserve"> </w:t>
      </w:r>
      <w:r w:rsidR="004D702C">
        <w:t xml:space="preserve">so much that </w:t>
      </w:r>
      <w:r>
        <w:t xml:space="preserve">a different checklist needs to be used to describe the item. The analyst </w:t>
      </w:r>
      <w:r w:rsidR="00E16C1E">
        <w:t xml:space="preserve">may override this determination to reclassify a close reinitiation as an item replacement. Reinitations were also used for several years to refresh the sample—selecting a new good periodically even when the old one was still available. However, this practice was discontinued </w:t>
      </w:r>
      <w:r w:rsidR="00690529">
        <w:t>as</w:t>
      </w:r>
      <w:r w:rsidR="00E16C1E">
        <w:t xml:space="preserve"> it was expensive and did not have much of an impact.</w:t>
      </w:r>
    </w:p>
    <w:p w14:paraId="3DBB251E" w14:textId="77777777" w:rsidR="008F6D6D" w:rsidRDefault="00580573" w:rsidP="00191AE2">
      <w:r>
        <w:t>Price</w:t>
      </w:r>
      <w:r w:rsidR="008F6D6D">
        <w:t xml:space="preserve"> </w:t>
      </w:r>
      <w:r w:rsidR="00C306E4">
        <w:t xml:space="preserve">observations </w:t>
      </w:r>
      <w:r w:rsidR="008F6D6D">
        <w:t xml:space="preserve">labeled as “substitutions” </w:t>
      </w:r>
      <w:r>
        <w:t xml:space="preserve">in CPI mico-data </w:t>
      </w:r>
      <w:r w:rsidR="008F6D6D">
        <w:t>are termed item replacements. There may be some difference in data collector or analyst interpretation of what qualifies as a “substit</w:t>
      </w:r>
      <w:r w:rsidR="003B4F7A">
        <w:t>ution” versus “same item</w:t>
      </w:r>
      <w:r w:rsidR="00C306E4">
        <w:t>.”</w:t>
      </w:r>
      <w:r w:rsidR="008F6D6D">
        <w:t xml:space="preserve"> </w:t>
      </w:r>
      <w:r w:rsidR="00C306E4">
        <w:t>This</w:t>
      </w:r>
      <w:r w:rsidR="008F6D6D">
        <w:t xml:space="preserve"> may lead to some differences in how item replacement and class-mean impacts are estimated</w:t>
      </w:r>
      <w:r w:rsidR="00C306E4">
        <w:t>.</w:t>
      </w:r>
      <w:r w:rsidR="00C306E4" w:rsidRPr="00C306E4">
        <w:t xml:space="preserve"> </w:t>
      </w:r>
      <w:r w:rsidR="00C306E4">
        <w:t>However, the application of imputations is based on this designation.</w:t>
      </w:r>
    </w:p>
    <w:p w14:paraId="4F8BBD60" w14:textId="77777777" w:rsidR="00CB4F75" w:rsidRDefault="00CB4F75" w:rsidP="00DD017E">
      <w:pPr>
        <w:pStyle w:val="Heading2"/>
      </w:pPr>
      <w:r>
        <w:t xml:space="preserve">Counterfactual </w:t>
      </w:r>
      <w:r w:rsidR="00110F93">
        <w:t xml:space="preserve">Index </w:t>
      </w:r>
      <w:r>
        <w:t>Experiments</w:t>
      </w:r>
    </w:p>
    <w:p w14:paraId="3EECDEAC" w14:textId="77777777" w:rsidR="00CB4F75" w:rsidRDefault="00E5597A" w:rsidP="00191AE2">
      <w:r>
        <w:t>We analyze</w:t>
      </w:r>
      <w:r w:rsidR="002568E7">
        <w:t>d</w:t>
      </w:r>
      <w:r>
        <w:t xml:space="preserve"> the impact of quality adjustment by comparing price indexes without quality adjustment to official indexes that included them. We re</w:t>
      </w:r>
      <w:r w:rsidR="008C1A5F">
        <w:t xml:space="preserve">code </w:t>
      </w:r>
      <w:r>
        <w:t>quality adjustments</w:t>
      </w:r>
      <w:r w:rsidR="008C1A5F">
        <w:t xml:space="preserve"> as comparable, where the unadjusted prices are used, or non-comparable, where the price change is imputed, </w:t>
      </w:r>
      <w:r>
        <w:t xml:space="preserve">and </w:t>
      </w:r>
      <w:r w:rsidR="008C1A5F">
        <w:t>recalculate</w:t>
      </w:r>
      <w:r>
        <w:t xml:space="preserve"> our price indexes. </w:t>
      </w:r>
      <w:r w:rsidR="00CF2CB8">
        <w:t xml:space="preserve">Previous analysis by </w:t>
      </w:r>
      <w:r>
        <w:t xml:space="preserve">the </w:t>
      </w:r>
      <w:r w:rsidR="00236D50">
        <w:t xml:space="preserve">BLS </w:t>
      </w:r>
      <w:r w:rsidR="00CF2CB8">
        <w:t xml:space="preserve">on the impact of </w:t>
      </w:r>
      <w:r w:rsidR="00633E28">
        <w:t xml:space="preserve">hedonic </w:t>
      </w:r>
      <w:r w:rsidR="00CF2CB8">
        <w:t xml:space="preserve">quality adjustment </w:t>
      </w:r>
      <w:r>
        <w:t>has</w:t>
      </w:r>
      <w:r w:rsidR="008C1A5F">
        <w:t xml:space="preserve"> used </w:t>
      </w:r>
      <w:r w:rsidR="00236D50">
        <w:t>alternative comparability codes recorded by analysts</w:t>
      </w:r>
      <w:r w:rsidR="008C1A5F">
        <w:t xml:space="preserve"> alongside their quality adjustments in production</w:t>
      </w:r>
      <w:r w:rsidR="00236D50">
        <w:t>. Brown and Stockburger (2006) conducted this analysis on apparel items</w:t>
      </w:r>
      <w:r w:rsidR="00633E28">
        <w:t xml:space="preserve"> and other</w:t>
      </w:r>
      <w:r w:rsidR="004979C4">
        <w:t xml:space="preserve"> BLS staff</w:t>
      </w:r>
      <w:r w:rsidR="00633E28">
        <w:t xml:space="preserve"> have produced </w:t>
      </w:r>
      <w:r w:rsidR="004979C4">
        <w:t xml:space="preserve">internal </w:t>
      </w:r>
      <w:r w:rsidR="00633E28">
        <w:t>analysis</w:t>
      </w:r>
      <w:r w:rsidR="00750221">
        <w:t xml:space="preserve"> to evaluate the impact of quality adjustments</w:t>
      </w:r>
      <w:r w:rsidR="00236D50">
        <w:t>.</w:t>
      </w:r>
      <w:r w:rsidR="00633E28">
        <w:t xml:space="preserve"> In contrast</w:t>
      </w:r>
      <w:r>
        <w:t>, we use threshold</w:t>
      </w:r>
      <w:r w:rsidR="008C1A5F">
        <w:t>s</w:t>
      </w:r>
      <w:r>
        <w:t xml:space="preserve"> to determine whether a quality adjustment should be coded as comparable or non-comparable</w:t>
      </w:r>
      <w:r w:rsidR="00633E28">
        <w:t xml:space="preserve"> for the relative size of quality adjustments.</w:t>
      </w:r>
      <w:r w:rsidR="00236D50">
        <w:t xml:space="preserve"> </w:t>
      </w:r>
      <w:r w:rsidR="00633E28">
        <w:t>This allows us to extend the analysis to a broader set of items including those with cost-based quality adjustments</w:t>
      </w:r>
      <w:r w:rsidR="008C1A5F">
        <w:t xml:space="preserve"> and to</w:t>
      </w:r>
      <w:r w:rsidR="00633E28">
        <w:t xml:space="preserve"> examine the sensitivity of index behavior in response to </w:t>
      </w:r>
      <w:r w:rsidR="008C1A5F">
        <w:t>the restrictiveness of the threshold.</w:t>
      </w:r>
    </w:p>
    <w:p w14:paraId="20273B50" w14:textId="77777777" w:rsidR="002A746F" w:rsidRDefault="009F2710" w:rsidP="00191AE2">
      <w:r>
        <w:t>Simulations of</w:t>
      </w:r>
      <w:r w:rsidR="00CB4F75">
        <w:t xml:space="preserve"> experimental </w:t>
      </w:r>
      <w:r w:rsidR="00383A88">
        <w:t xml:space="preserve">counterfactual </w:t>
      </w:r>
      <w:r w:rsidR="00CB4F75">
        <w:t>indexes</w:t>
      </w:r>
      <w:r w:rsidR="00D24C27">
        <w:rPr>
          <w:rStyle w:val="FootnoteReference"/>
        </w:rPr>
        <w:footnoteReference w:id="6"/>
      </w:r>
      <w:r w:rsidR="00CB4F75">
        <w:t xml:space="preserve"> </w:t>
      </w:r>
      <w:r>
        <w:t xml:space="preserve">were calculated </w:t>
      </w:r>
      <w:r w:rsidR="00CB4F75">
        <w:t xml:space="preserve">varying the methods used </w:t>
      </w:r>
      <w:r w:rsidR="00383A88">
        <w:t xml:space="preserve">to treat index price change </w:t>
      </w:r>
      <w:r w:rsidR="00CB4F75">
        <w:t xml:space="preserve">for item replacements. </w:t>
      </w:r>
      <w:r w:rsidR="002A746F">
        <w:t xml:space="preserve">The first index only uses matched model price change, the second eliminates class-mean imputation, and the remaining indexes remove quality adjustments under various assumptions. The differences between the published CPI and the counterfactual indexes quantify three effects: </w:t>
      </w:r>
      <w:r w:rsidR="002A1118">
        <w:t xml:space="preserve">1) </w:t>
      </w:r>
      <w:r w:rsidR="002A746F">
        <w:t xml:space="preserve">item replacement, </w:t>
      </w:r>
      <w:r w:rsidR="002A1118">
        <w:t xml:space="preserve">2) </w:t>
      </w:r>
      <w:r w:rsidR="002A746F">
        <w:t xml:space="preserve">class-mean imputation, and </w:t>
      </w:r>
      <w:r w:rsidR="002A1118">
        <w:t xml:space="preserve">3) </w:t>
      </w:r>
      <w:r w:rsidR="008C1A5F">
        <w:t>quality adjustment. For quality-</w:t>
      </w:r>
      <w:r w:rsidR="002A746F">
        <w:t>adjusted item replacements, we produce indexes that treat all replacements as comparable</w:t>
      </w:r>
      <w:r w:rsidR="002F220E">
        <w:t xml:space="preserve"> </w:t>
      </w:r>
      <w:r w:rsidR="00B863ED">
        <w:t>and th</w:t>
      </w:r>
      <w:r w:rsidR="00A53D9F">
        <w:t>en</w:t>
      </w:r>
      <w:r w:rsidR="00B863ED">
        <w:t xml:space="preserve"> vary </w:t>
      </w:r>
      <w:r w:rsidR="002A746F">
        <w:t>comparability decisions based on the size of the quality adjustment relative to the prior period price.</w:t>
      </w:r>
    </w:p>
    <w:p w14:paraId="1C1B22D6" w14:textId="77777777" w:rsidR="00A12D10" w:rsidRDefault="00265A7B" w:rsidP="00191AE2">
      <w:r w:rsidRPr="00E26804">
        <w:t xml:space="preserve">The first counterfactual index removes all price relatives related to item replacements (whether they are comparable, non-comparable, </w:t>
      </w:r>
      <w:r w:rsidR="009658D8">
        <w:t xml:space="preserve">imputed by the class-mean, </w:t>
      </w:r>
      <w:r w:rsidRPr="00E26804">
        <w:t>or q</w:t>
      </w:r>
      <w:r w:rsidR="00011464">
        <w:t>uality-adjusted</w:t>
      </w:r>
      <w:r w:rsidRPr="00E26804">
        <w:t>). The resulting price index is</w:t>
      </w:r>
      <w:r w:rsidR="009658D8">
        <w:t xml:space="preserve"> a</w:t>
      </w:r>
      <w:r w:rsidRPr="00E26804">
        <w:t xml:space="preserve"> </w:t>
      </w:r>
      <w:r w:rsidR="009658D8">
        <w:t>“</w:t>
      </w:r>
      <w:r w:rsidRPr="00E26804">
        <w:t xml:space="preserve">strict </w:t>
      </w:r>
      <w:r w:rsidR="00FA7FA9">
        <w:t>matched-model ind</w:t>
      </w:r>
      <w:r w:rsidRPr="00E26804">
        <w:t>ex</w:t>
      </w:r>
      <w:r w:rsidR="009658D8">
        <w:t>”</w:t>
      </w:r>
      <w:r w:rsidR="003D4F0A">
        <w:t xml:space="preserve"> where a product must be observed in </w:t>
      </w:r>
      <w:r w:rsidR="003D4F0A" w:rsidRPr="003D4F0A">
        <w:rPr>
          <w:i/>
        </w:rPr>
        <w:t>t</w:t>
      </w:r>
      <w:r w:rsidR="003D4F0A">
        <w:t xml:space="preserve"> and </w:t>
      </w:r>
      <w:r w:rsidR="003D4F0A" w:rsidRPr="003D4F0A">
        <w:rPr>
          <w:i/>
        </w:rPr>
        <w:t xml:space="preserve">t-1 </w:t>
      </w:r>
      <w:r w:rsidR="003D4F0A">
        <w:t>in order to be included in the index</w:t>
      </w:r>
      <w:r w:rsidRPr="00E26804">
        <w:t xml:space="preserve">. </w:t>
      </w:r>
      <w:r w:rsidR="001258EF">
        <w:t xml:space="preserve">We </w:t>
      </w:r>
      <w:r w:rsidR="002F220E">
        <w:t>refer to</w:t>
      </w:r>
      <w:r w:rsidR="001258EF">
        <w:t xml:space="preserve"> this as a “strict” </w:t>
      </w:r>
      <w:r w:rsidR="00FA7FA9">
        <w:t>matched-model ind</w:t>
      </w:r>
      <w:r w:rsidR="001258EF">
        <w:t xml:space="preserve">ex </w:t>
      </w:r>
      <w:r w:rsidR="002F220E">
        <w:t xml:space="preserve">where only same product version price change is used </w:t>
      </w:r>
      <w:r w:rsidR="001258EF">
        <w:t xml:space="preserve">in contrast with the </w:t>
      </w:r>
      <w:r w:rsidR="00E772C1">
        <w:t>published</w:t>
      </w:r>
      <w:r w:rsidR="001258EF">
        <w:t xml:space="preserve"> index</w:t>
      </w:r>
      <w:r w:rsidR="002F220E">
        <w:t>,</w:t>
      </w:r>
      <w:r w:rsidR="001258EF">
        <w:t xml:space="preserve"> which is often referred to as a </w:t>
      </w:r>
      <w:r w:rsidR="00FA7FA9">
        <w:t>matched-model ind</w:t>
      </w:r>
      <w:r w:rsidR="001258EF">
        <w:t xml:space="preserve">ex since item replacements can be considered </w:t>
      </w:r>
      <w:r w:rsidR="002F220E">
        <w:t>part of the matched model process</w:t>
      </w:r>
      <w:r w:rsidR="001258EF">
        <w:t xml:space="preserve">. </w:t>
      </w:r>
      <w:r w:rsidR="00B52F6F">
        <w:t>Th</w:t>
      </w:r>
      <w:r w:rsidR="001258EF">
        <w:t xml:space="preserve">e strict </w:t>
      </w:r>
      <w:r w:rsidR="00FA7FA9">
        <w:t>matched-model ind</w:t>
      </w:r>
      <w:r w:rsidR="001258EF">
        <w:t>ex</w:t>
      </w:r>
      <w:r w:rsidR="00C31966">
        <w:t xml:space="preserve"> uses the </w:t>
      </w:r>
      <w:r w:rsidR="003D4F0A">
        <w:t>“deletion method</w:t>
      </w:r>
      <w:r w:rsidR="00B52F6F">
        <w:t>”</w:t>
      </w:r>
      <w:r w:rsidR="003D4F0A">
        <w:t xml:space="preserve"> for dealing with item replacements</w:t>
      </w:r>
      <w:r w:rsidR="001258EF">
        <w:t xml:space="preserve"> as the only method of imputation</w:t>
      </w:r>
      <w:r w:rsidR="002F220E">
        <w:t>.</w:t>
      </w:r>
      <w:r w:rsidR="00B52F6F">
        <w:t xml:space="preserve"> </w:t>
      </w:r>
      <w:r w:rsidR="002F220E">
        <w:t>This</w:t>
      </w:r>
      <w:r w:rsidR="00B52F6F">
        <w:t xml:space="preserve"> is equivalent to </w:t>
      </w:r>
      <w:r w:rsidR="003D4F0A">
        <w:t xml:space="preserve">using </w:t>
      </w:r>
      <w:r w:rsidR="00B52F6F">
        <w:t>cell-relative imputation</w:t>
      </w:r>
      <w:r w:rsidR="001A05D6">
        <w:t xml:space="preserve"> </w:t>
      </w:r>
      <w:r w:rsidR="003D4F0A">
        <w:t>to impute the omitted price relative</w:t>
      </w:r>
      <w:r w:rsidR="00415F87">
        <w:t>s</w:t>
      </w:r>
      <w:r w:rsidR="003D4F0A">
        <w:t xml:space="preserve"> </w:t>
      </w:r>
      <w:r w:rsidR="001A05D6">
        <w:t>and would be justified as an imputation if data were missing at random</w:t>
      </w:r>
      <w:r w:rsidR="00B52F6F">
        <w:t xml:space="preserve">. </w:t>
      </w:r>
      <w:r w:rsidR="001258EF">
        <w:t>This</w:t>
      </w:r>
      <w:r w:rsidR="00B52F6F">
        <w:t xml:space="preserve"> </w:t>
      </w:r>
      <w:r w:rsidR="001258EF">
        <w:t xml:space="preserve">index </w:t>
      </w:r>
      <w:r w:rsidR="00B52F6F">
        <w:t>also share</w:t>
      </w:r>
      <w:r w:rsidR="001258EF">
        <w:t>s</w:t>
      </w:r>
      <w:r w:rsidR="00B52F6F">
        <w:t xml:space="preserve"> a relationship with the overlap method in that neither shows price change between old and new items.</w:t>
      </w:r>
      <w:r w:rsidR="003D4F0A">
        <w:t xml:space="preserve"> </w:t>
      </w:r>
      <w:r w:rsidR="0084284C">
        <w:t>Brown and Stockburger (2006</w:t>
      </w:r>
      <w:r w:rsidR="003D4F0A" w:rsidRPr="00E26804">
        <w:t xml:space="preserve">) produce a similar </w:t>
      </w:r>
      <w:r w:rsidR="00FA7FA9">
        <w:t>matched-model ind</w:t>
      </w:r>
      <w:r w:rsidR="003D4F0A" w:rsidRPr="00E26804">
        <w:t>ex for apparel.</w:t>
      </w:r>
      <w:r w:rsidR="008F6D6D">
        <w:t xml:space="preserve"> </w:t>
      </w:r>
      <w:r w:rsidR="009658D8">
        <w:t xml:space="preserve">We </w:t>
      </w:r>
      <w:r w:rsidR="008F6D6D">
        <w:t>measure</w:t>
      </w:r>
      <w:r w:rsidR="009658D8">
        <w:t xml:space="preserve"> the </w:t>
      </w:r>
      <w:r w:rsidR="009658D8">
        <w:lastRenderedPageBreak/>
        <w:t xml:space="preserve">difference between the </w:t>
      </w:r>
      <w:r w:rsidR="00415F87">
        <w:t>official</w:t>
      </w:r>
      <w:r w:rsidR="00B13A2B">
        <w:t>,</w:t>
      </w:r>
      <w:r w:rsidR="00415F87">
        <w:t xml:space="preserve"> </w:t>
      </w:r>
      <w:r w:rsidR="009658D8">
        <w:t>production index and this counterfactual as a measure of the impact of item replacement:</w:t>
      </w:r>
    </w:p>
    <w:p w14:paraId="58143D1D" w14:textId="77777777" w:rsidR="00FE653A" w:rsidRPr="002568E7" w:rsidRDefault="00FE653A" w:rsidP="00191AE2">
      <m:oMathPara>
        <m:oMath>
          <m:r>
            <w:rPr>
              <w:rFonts w:ascii="Cambria Math" w:hAnsi="Cambria Math"/>
            </w:rPr>
            <m:t>ItemReplacementImpact</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ProductionInx</m:t>
                  </m:r>
                </m:num>
                <m:den>
                  <m:r>
                    <w:rPr>
                      <w:rFonts w:ascii="Cambria Math" w:hAnsi="Cambria Math"/>
                    </w:rPr>
                    <m:t>StrictMatchedModel</m:t>
                  </m:r>
                </m:den>
              </m:f>
              <m:r>
                <m:rPr>
                  <m:sty m:val="p"/>
                </m:rPr>
                <w:rPr>
                  <w:rFonts w:ascii="Cambria Math" w:hAnsi="Cambria Math"/>
                </w:rPr>
                <m:t>-1</m:t>
              </m:r>
            </m:e>
          </m:d>
          <m:r>
            <m:rPr>
              <m:sty m:val="p"/>
            </m:rPr>
            <w:rPr>
              <w:rFonts w:ascii="Cambria Math" w:hAnsi="Cambria Math"/>
            </w:rPr>
            <m:t>*100</m:t>
          </m:r>
        </m:oMath>
      </m:oMathPara>
    </w:p>
    <w:p w14:paraId="1B79656B" w14:textId="77777777" w:rsidR="00FE653A" w:rsidRPr="002568E7" w:rsidRDefault="00FE653A" w:rsidP="00191AE2"/>
    <w:p w14:paraId="1B347238" w14:textId="77777777" w:rsidR="008F6D6D" w:rsidRDefault="00265A7B" w:rsidP="00191AE2">
      <w:r w:rsidRPr="00E26804">
        <w:t xml:space="preserve">The second counterfactual index </w:t>
      </w:r>
      <w:r w:rsidR="00A54252" w:rsidRPr="00E26804">
        <w:t>omits</w:t>
      </w:r>
      <w:r w:rsidR="009658D8">
        <w:t xml:space="preserve"> </w:t>
      </w:r>
      <w:r w:rsidR="00A54252" w:rsidRPr="00E26804">
        <w:t>class-me</w:t>
      </w:r>
      <w:r w:rsidR="009658D8">
        <w:t>an imputation but includes the</w:t>
      </w:r>
      <w:r w:rsidR="007953DB">
        <w:t xml:space="preserve"> </w:t>
      </w:r>
      <w:r w:rsidR="002F220E">
        <w:t>other aspects of</w:t>
      </w:r>
      <w:r w:rsidR="007953DB">
        <w:t xml:space="preserve"> item replacement excluded from the first counterfactual index. A majority of the item strata in the CPI use class-mean imputation. The others use cell-relative imputation where an imputed price is moved based on the observed price change of the entire “cell” (basic component index) rather than the class-mean method of imputing item replacements with the price change of </w:t>
      </w:r>
      <w:r w:rsidR="00B13A2B">
        <w:t>comparable and quality-</w:t>
      </w:r>
      <w:r w:rsidR="00415F87">
        <w:t>adjusted</w:t>
      </w:r>
      <w:r w:rsidR="007953DB">
        <w:t xml:space="preserve"> item replacements.</w:t>
      </w:r>
      <w:r w:rsidR="008F6D6D">
        <w:t xml:space="preserve"> </w:t>
      </w:r>
      <w:r w:rsidR="002F220E">
        <w:t>This second counterfactual replaces class-mean with</w:t>
      </w:r>
      <w:r w:rsidR="008F6D6D">
        <w:t xml:space="preserve"> cell-relative imputation</w:t>
      </w:r>
      <w:r w:rsidR="002F220E">
        <w:t>s</w:t>
      </w:r>
      <w:r w:rsidR="008F6D6D">
        <w:t>.  We measure the class-mean effect as the difference between the percent change in an index without class-mean imputation and production.  For this experimental index, all class-mean imputations were replaced with cell-relative imputation</w:t>
      </w:r>
      <w:r w:rsidR="00B13A2B">
        <w:t>. In contrast with the first counterfactual, c</w:t>
      </w:r>
      <w:r w:rsidR="008F6D6D">
        <w:t>omparable and quality-adjusted i</w:t>
      </w:r>
      <w:r w:rsidR="00B13A2B">
        <w:t>tem replacements remained in this second</w:t>
      </w:r>
      <w:r w:rsidR="008F6D6D">
        <w:t xml:space="preserve"> </w:t>
      </w:r>
      <w:r w:rsidR="00B13A2B">
        <w:t>counterfactual index</w:t>
      </w:r>
      <w:r w:rsidR="008F6D6D">
        <w:t xml:space="preserve">. </w:t>
      </w:r>
    </w:p>
    <w:p w14:paraId="460E9899" w14:textId="77777777" w:rsidR="002568E7" w:rsidRDefault="009658D8" w:rsidP="00191AE2">
      <w:r>
        <w:t xml:space="preserve">We </w:t>
      </w:r>
      <w:r w:rsidR="007953DB">
        <w:t xml:space="preserve">then observe a “class-mean effect” as the difference between the production index and this second </w:t>
      </w:r>
      <w:r w:rsidR="002568E7">
        <w:t>counterfactual</w:t>
      </w:r>
      <w:r w:rsidR="00CD53F0">
        <w:t xml:space="preserve"> (“NoClassMean”)</w:t>
      </w:r>
      <w:r w:rsidR="007953DB">
        <w:t>:</w:t>
      </w:r>
    </w:p>
    <w:p w14:paraId="3900FFA6" w14:textId="77777777" w:rsidR="007953DB" w:rsidRPr="00E26804" w:rsidRDefault="007953DB" w:rsidP="00A12D10">
      <w:pPr>
        <w:jc w:val="center"/>
      </w:pPr>
      <m:oMathPara>
        <m:oMath>
          <m:r>
            <w:rPr>
              <w:rFonts w:ascii="Cambria Math" w:hAnsi="Cambria Math"/>
            </w:rPr>
            <m:t>ClassMeanImpact%</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ProductionInx</m:t>
                  </m:r>
                </m:num>
                <m:den>
                  <m:r>
                    <w:rPr>
                      <w:rFonts w:ascii="Cambria Math" w:hAnsi="Cambria Math"/>
                    </w:rPr>
                    <m:t>NoClassMean</m:t>
                  </m:r>
                </m:den>
              </m:f>
              <m:r>
                <m:rPr>
                  <m:sty m:val="p"/>
                </m:rPr>
                <w:rPr>
                  <w:rFonts w:ascii="Cambria Math" w:hAnsi="Cambria Math"/>
                </w:rPr>
                <m:t>-1</m:t>
              </m:r>
            </m:e>
          </m:d>
          <m:r>
            <m:rPr>
              <m:sty m:val="p"/>
            </m:rPr>
            <w:rPr>
              <w:rFonts w:ascii="Cambria Math" w:hAnsi="Cambria Math"/>
            </w:rPr>
            <m:t>*100</m:t>
          </m:r>
        </m:oMath>
      </m:oMathPara>
    </w:p>
    <w:p w14:paraId="765C4384" w14:textId="77777777" w:rsidR="001740A3" w:rsidRDefault="00A54252" w:rsidP="00191AE2">
      <w:r w:rsidRPr="00E26804">
        <w:t>The remaining</w:t>
      </w:r>
      <w:r w:rsidR="004C2A45">
        <w:t xml:space="preserve"> set of</w:t>
      </w:r>
      <w:r w:rsidRPr="00E26804">
        <w:t xml:space="preserve"> counterfactual indexes quantify the impact of quality adjustment under various assumptions. </w:t>
      </w:r>
      <w:r w:rsidR="002A746F" w:rsidRPr="00E26804">
        <w:t xml:space="preserve">The CPI historical data do not specifically identify reason or method used for quality adjustments. CPI systems use the same general mechanisms for quality adjustments, price corrections, and changes in quantity. </w:t>
      </w:r>
      <w:r w:rsidR="005C7F3F" w:rsidRPr="00E26804">
        <w:t xml:space="preserve">In the CPI production system, the same processing is done </w:t>
      </w:r>
      <w:r w:rsidR="002F220E">
        <w:t>for various</w:t>
      </w:r>
      <w:r w:rsidR="005C7F3F" w:rsidRPr="00E26804">
        <w:t xml:space="preserve"> adjustments: hedonic, </w:t>
      </w:r>
      <w:r w:rsidR="002F220E">
        <w:t>component</w:t>
      </w:r>
      <w:r w:rsidR="005C7F3F" w:rsidRPr="00E26804">
        <w:t xml:space="preserve"> cost, </w:t>
      </w:r>
      <w:r w:rsidR="00192229" w:rsidRPr="00E26804">
        <w:t xml:space="preserve">analyst estimates of quality change, </w:t>
      </w:r>
      <w:r w:rsidR="0044078D" w:rsidRPr="00E26804">
        <w:t xml:space="preserve">quantity or size changes, </w:t>
      </w:r>
      <w:r w:rsidR="005C7F3F" w:rsidRPr="00E26804">
        <w:t xml:space="preserve">and adjustments to reflect price corrections from previous months. </w:t>
      </w:r>
      <w:r w:rsidR="00192229" w:rsidRPr="00E26804">
        <w:t>In our counterfactual indexes we only change the calculations for those observations with price adjustment codes of “QC” or “QA</w:t>
      </w:r>
      <w:r w:rsidR="008E3C21">
        <w:t>.</w:t>
      </w:r>
      <w:r w:rsidR="00192229" w:rsidRPr="00E26804">
        <w:t>”</w:t>
      </w:r>
      <w:r w:rsidR="0044078D" w:rsidRPr="00E26804">
        <w:t xml:space="preserve"> </w:t>
      </w:r>
      <w:r w:rsidR="008E3C21">
        <w:t xml:space="preserve">These codes </w:t>
      </w:r>
      <w:r w:rsidR="0044078D" w:rsidRPr="00E26804">
        <w:t>are typically associated with</w:t>
      </w:r>
      <w:r w:rsidR="008E3C21">
        <w:t xml:space="preserve"> the </w:t>
      </w:r>
      <w:r w:rsidR="004C2A45">
        <w:t xml:space="preserve">item replacement </w:t>
      </w:r>
      <w:r w:rsidR="008E3C21">
        <w:t xml:space="preserve">quality adjustments of interest </w:t>
      </w:r>
      <w:r w:rsidR="004C2A45">
        <w:t>in this study</w:t>
      </w:r>
      <w:r w:rsidR="008E3C21">
        <w:t xml:space="preserve">, hedonic and cost-based, and are less frequently used for other changes, which we would want to exclude. However, the </w:t>
      </w:r>
      <w:r w:rsidR="004C2A45">
        <w:t xml:space="preserve">price adjustment </w:t>
      </w:r>
      <w:r w:rsidR="008E3C21">
        <w:t>coding is not completely consisten</w:t>
      </w:r>
      <w:r w:rsidR="00B863ED">
        <w:t>t, and it is not always apparent</w:t>
      </w:r>
      <w:r w:rsidR="001740A3">
        <w:t xml:space="preserve"> whether the quality-adjustment values are coming from a given </w:t>
      </w:r>
      <w:r w:rsidR="00B13A2B">
        <w:t xml:space="preserve">quality </w:t>
      </w:r>
      <w:r w:rsidR="001740A3">
        <w:t>adjustment method</w:t>
      </w:r>
      <w:r w:rsidR="00B13A2B">
        <w:t>.</w:t>
      </w:r>
    </w:p>
    <w:p w14:paraId="4C971258" w14:textId="77777777" w:rsidR="00A54252" w:rsidRDefault="00EA4503" w:rsidP="00191AE2">
      <w:r>
        <w:t xml:space="preserve">For the quality adjustment counterfactual indexes, we convert </w:t>
      </w:r>
      <w:r w:rsidR="001740A3">
        <w:t xml:space="preserve">price </w:t>
      </w:r>
      <w:r w:rsidR="00AD26A5">
        <w:t xml:space="preserve">change </w:t>
      </w:r>
      <w:r w:rsidR="001740A3">
        <w:t>observations</w:t>
      </w:r>
      <w:r>
        <w:t xml:space="preserve"> that had been quality</w:t>
      </w:r>
      <w:r w:rsidR="002F220E">
        <w:t>-a</w:t>
      </w:r>
      <w:r>
        <w:t xml:space="preserve">djusted in the CPI to either being comparable or non-comparable (generally receiving class-mean imputation). </w:t>
      </w:r>
      <w:r w:rsidR="00B13A2B">
        <w:t>To achieve this</w:t>
      </w:r>
      <w:r w:rsidR="00AD26A5">
        <w:t xml:space="preserve"> w</w:t>
      </w:r>
      <w:r>
        <w:t xml:space="preserve">e </w:t>
      </w:r>
      <w:r w:rsidR="00AD26A5">
        <w:t>calculated</w:t>
      </w:r>
      <w:r>
        <w:t xml:space="preserve"> four indexes that recode quality adjustments depending on the predicted difference between the old and new item</w:t>
      </w:r>
      <w:r w:rsidR="00AD26A5">
        <w:t>s</w:t>
      </w:r>
      <w:r>
        <w:t xml:space="preserve"> so that if the difference were above a certain threshold (5, 10, 15, or 20 percent) the item replacement would be recoded as non-comparable </w:t>
      </w:r>
      <w:r w:rsidR="00AD26A5">
        <w:t xml:space="preserve">or </w:t>
      </w:r>
      <w:r>
        <w:t>recoded as comparable if below</w:t>
      </w:r>
      <w:r w:rsidR="00AD26A5">
        <w:t xml:space="preserve"> the threshold</w:t>
      </w:r>
      <w:r>
        <w:t>.  Since the quality adjustment amount is the predicted difference in price due to the difference in characteristics between the old and new items</w:t>
      </w:r>
      <w:r w:rsidR="001740A3">
        <w:t xml:space="preserve"> (QA</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New</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Old</m:t>
            </m:r>
          </m:sub>
        </m:sSub>
      </m:oMath>
      <w:r w:rsidR="001740A3">
        <w:t>)</w:t>
      </w:r>
      <w:r>
        <w:t xml:space="preserve"> dividing </w:t>
      </w:r>
      <w:r>
        <w:rPr>
          <w:i/>
        </w:rPr>
        <w:t>QA</w:t>
      </w:r>
      <w:r>
        <w:t xml:space="preserve"> by the prior period price</w:t>
      </w:r>
      <w:r w:rsidR="001740A3">
        <w:t xml:space="preserve"> (</w:t>
      </w:r>
      <m:oMath>
        <m:sSub>
          <m:sSubPr>
            <m:ctrlPr>
              <w:rPr>
                <w:rFonts w:ascii="Cambria Math" w:hAnsi="Cambria Math"/>
                <w:i/>
              </w:rPr>
            </m:ctrlPr>
          </m:sSubPr>
          <m:e>
            <m:r>
              <w:rPr>
                <w:rFonts w:ascii="Cambria Math" w:hAnsi="Cambria Math"/>
              </w:rPr>
              <m:t>P</m:t>
            </m:r>
          </m:e>
          <m:sub>
            <m:r>
              <w:rPr>
                <w:rFonts w:ascii="Cambria Math" w:hAnsi="Cambria Math"/>
              </w:rPr>
              <m:t>Old</m:t>
            </m:r>
          </m:sub>
        </m:sSub>
      </m:oMath>
      <w:r w:rsidR="001740A3">
        <w:t xml:space="preserve">) </w:t>
      </w:r>
      <w:r>
        <w:t>gives the predicted</w:t>
      </w:r>
      <w:r w:rsidR="001740A3">
        <w:t>, proportional</w:t>
      </w:r>
      <w:r>
        <w:t xml:space="preserve"> change in price due to quality change alone</w:t>
      </w:r>
      <w:r w:rsidR="001740A3">
        <w:t xml:space="preserve"> and this value is compared against each tolerance threshold to determine comparability in these counterfactual indexes</w:t>
      </w:r>
      <w:r>
        <w:t xml:space="preserve">.  </w:t>
      </w:r>
      <w:r w:rsidR="001258EF">
        <w:t>Our final counterfactual</w:t>
      </w:r>
      <w:r w:rsidR="00AD26A5">
        <w:t xml:space="preserve"> </w:t>
      </w:r>
      <w:r w:rsidR="001258EF">
        <w:t xml:space="preserve">demonstrates the extreme assumptions that all quality-adjusted item replacements would have been treated as comparable </w:t>
      </w:r>
      <w:r w:rsidR="00DC2E74">
        <w:t xml:space="preserve">and none would have been </w:t>
      </w:r>
      <w:r w:rsidR="00AD26A5">
        <w:t xml:space="preserve">quality </w:t>
      </w:r>
      <w:r w:rsidR="00DC2E74">
        <w:t>adjusted or imputed</w:t>
      </w:r>
      <w:r w:rsidR="001258EF">
        <w:t>.</w:t>
      </w:r>
      <w:r w:rsidR="00DC2E74">
        <w:t xml:space="preserve">  </w:t>
      </w:r>
      <w:r w:rsidR="006B7335" w:rsidRPr="00E26804">
        <w:t xml:space="preserve">Since the quality of goods can generally be </w:t>
      </w:r>
      <w:r w:rsidR="001258EF">
        <w:t>assumed</w:t>
      </w:r>
      <w:r w:rsidR="006B7335" w:rsidRPr="00E26804">
        <w:t xml:space="preserve"> to be increasing</w:t>
      </w:r>
      <w:r w:rsidR="00975FB5">
        <w:t xml:space="preserve"> over</w:t>
      </w:r>
      <w:r w:rsidR="00CD0793">
        <w:t xml:space="preserve"> time</w:t>
      </w:r>
      <w:r w:rsidR="006B7335" w:rsidRPr="00E26804">
        <w:t xml:space="preserve">, </w:t>
      </w:r>
      <w:r w:rsidR="001258EF">
        <w:t>the assumption that all item replacements are comparable in the final counterfactual</w:t>
      </w:r>
      <w:r w:rsidR="006B7335" w:rsidRPr="00E26804">
        <w:t xml:space="preserve"> </w:t>
      </w:r>
      <w:r w:rsidR="0027495D" w:rsidRPr="00E26804">
        <w:t>would lead to the expectation that this index form</w:t>
      </w:r>
      <w:r w:rsidR="00493DE1" w:rsidRPr="00493DE1">
        <w:t>s</w:t>
      </w:r>
      <w:r w:rsidR="0027495D" w:rsidRPr="00E26804">
        <w:t xml:space="preserve"> an upper bound to the impact of quality adjustments.</w:t>
      </w:r>
      <w:r w:rsidR="00DC2E74">
        <w:rPr>
          <w:rStyle w:val="FootnoteReference"/>
        </w:rPr>
        <w:footnoteReference w:id="7"/>
      </w:r>
      <w:r w:rsidR="0027495D" w:rsidRPr="00E26804">
        <w:t xml:space="preserve"> </w:t>
      </w:r>
    </w:p>
    <w:p w14:paraId="5AA78951" w14:textId="77777777" w:rsidR="00D40EB8" w:rsidRDefault="00D40EB8" w:rsidP="00CF47A1">
      <w:pPr>
        <w:pStyle w:val="Heading1"/>
        <w:numPr>
          <w:ilvl w:val="0"/>
          <w:numId w:val="7"/>
        </w:numPr>
      </w:pPr>
      <w:r>
        <w:lastRenderedPageBreak/>
        <w:t>Results</w:t>
      </w:r>
    </w:p>
    <w:p w14:paraId="684BCFF9" w14:textId="77777777" w:rsidR="0079735C" w:rsidRDefault="0079735C" w:rsidP="0080016D">
      <w:r>
        <w:t xml:space="preserve">The counterfactual index </w:t>
      </w:r>
      <w:r w:rsidR="00690529">
        <w:t>with</w:t>
      </w:r>
      <w:r>
        <w:t xml:space="preserve"> all quality adjustments</w:t>
      </w:r>
      <w:r w:rsidR="00690529">
        <w:t xml:space="preserve"> converted</w:t>
      </w:r>
      <w:r>
        <w:t xml:space="preserve"> to comparable pri</w:t>
      </w:r>
      <w:r w:rsidR="000E0DC2">
        <w:t>ce comparisons increased 1.86</w:t>
      </w:r>
      <w:r>
        <w:t xml:space="preserve"> percent</w:t>
      </w:r>
      <w:r w:rsidR="000E0DC2">
        <w:t>age</w:t>
      </w:r>
      <w:r>
        <w:t xml:space="preserve"> points more than the official index over 21 year</w:t>
      </w:r>
      <w:r w:rsidR="00861826">
        <w:t xml:space="preserve"> </w:t>
      </w:r>
      <w:r>
        <w:t>s</w:t>
      </w:r>
      <w:r w:rsidR="00861826">
        <w:t>tudy period</w:t>
      </w:r>
      <w:r w:rsidR="00EA16DE">
        <w:t xml:space="preserve"> or 0.</w:t>
      </w:r>
      <w:r w:rsidR="000E0DC2">
        <w:t>09</w:t>
      </w:r>
      <w:r w:rsidR="008E7714">
        <w:t xml:space="preserve"> percent</w:t>
      </w:r>
      <w:r w:rsidR="00F42EB2">
        <w:t xml:space="preserve"> annually</w:t>
      </w:r>
      <w:r>
        <w:t xml:space="preserve">. </w:t>
      </w:r>
      <w:r w:rsidR="0080016D">
        <w:t xml:space="preserve">Often estimates of bias in the CPI assume that items are generally improving and this appears to be true since the first counterfactual shows higher price levels </w:t>
      </w:r>
      <w:r w:rsidR="00861826">
        <w:t xml:space="preserve">than </w:t>
      </w:r>
      <w:r w:rsidR="0080016D">
        <w:t xml:space="preserve">the published index. Combining this finding with the assumption </w:t>
      </w:r>
      <w:r w:rsidR="00A16926">
        <w:t xml:space="preserve">that the quality improvement is reflected in the nominal price of the new </w:t>
      </w:r>
      <w:r w:rsidR="00975FB5">
        <w:t>item</w:t>
      </w:r>
      <w:r w:rsidR="00EA16DE">
        <w:t>, this estimate is an upper bound on the amount of quality bias removed</w:t>
      </w:r>
      <w:r w:rsidR="000C6CF0">
        <w:t xml:space="preserve"> from the CPI over that time period.  </w:t>
      </w:r>
      <w:r w:rsidR="009967A4">
        <w:t xml:space="preserve">The </w:t>
      </w:r>
      <w:r w:rsidR="000C6CF0">
        <w:t>Boskin</w:t>
      </w:r>
      <w:r w:rsidR="009967A4">
        <w:t xml:space="preserve"> Commission</w:t>
      </w:r>
      <w:r w:rsidR="000C6CF0">
        <w:t xml:space="preserve"> estimated the CPI had a quality bias of 0.6 percent</w:t>
      </w:r>
      <w:r w:rsidR="00426646">
        <w:t xml:space="preserve"> per year</w:t>
      </w:r>
      <w:r w:rsidR="000C6CF0">
        <w:t>.</w:t>
      </w:r>
      <w:r w:rsidR="00E467BD">
        <w:t xml:space="preserve">  </w:t>
      </w:r>
      <w:r w:rsidR="009967A4">
        <w:t>Moulton (2018) updated bias estimates based on CPI improvements and estimated a new product/quality change bias of 0.37</w:t>
      </w:r>
      <w:r w:rsidR="00861826">
        <w:t xml:space="preserve"> percent</w:t>
      </w:r>
      <w:r w:rsidR="00426646">
        <w:t xml:space="preserve"> per year</w:t>
      </w:r>
      <w:r w:rsidR="009967A4">
        <w:t xml:space="preserve">. </w:t>
      </w:r>
      <w:r w:rsidR="002D0D4F">
        <w:t xml:space="preserve">This suggests that most estimates of quality change in the CPI are overestimated or cannot be addressed with </w:t>
      </w:r>
      <w:r w:rsidR="00E67DA0">
        <w:t>quality-</w:t>
      </w:r>
      <w:r w:rsidR="00486687">
        <w:t>adjusted item replacements</w:t>
      </w:r>
      <w:r w:rsidR="00DA03A9">
        <w:t xml:space="preserve"> alone</w:t>
      </w:r>
      <w:r w:rsidR="00486687">
        <w:t>.</w:t>
      </w:r>
      <w:r w:rsidR="001023A5">
        <w:t xml:space="preserve"> </w:t>
      </w:r>
    </w:p>
    <w:p w14:paraId="3F7684B5" w14:textId="77777777" w:rsidR="000E0DC2" w:rsidRPr="000E0DC2" w:rsidRDefault="00D24C27" w:rsidP="00A219C0">
      <w:pPr>
        <w:pStyle w:val="Caption"/>
        <w:keepNext/>
        <w:keepLines/>
      </w:pPr>
      <w:r>
        <w:t xml:space="preserve">Likely </w:t>
      </w:r>
      <w:r w:rsidR="000E0DC2" w:rsidRPr="000E0DC2">
        <w:t xml:space="preserve">Table </w:t>
      </w:r>
      <w:r w:rsidR="00A219C0">
        <w:rPr>
          <w:noProof/>
        </w:rPr>
        <w:fldChar w:fldCharType="begin"/>
      </w:r>
      <w:r w:rsidR="00A219C0">
        <w:rPr>
          <w:noProof/>
        </w:rPr>
        <w:instrText xml:space="preserve"> SEQ Table \* ARABIC </w:instrText>
      </w:r>
      <w:r w:rsidR="00A219C0">
        <w:rPr>
          <w:noProof/>
        </w:rPr>
        <w:fldChar w:fldCharType="separate"/>
      </w:r>
      <w:r w:rsidR="00B8782F">
        <w:rPr>
          <w:noProof/>
        </w:rPr>
        <w:t>1</w:t>
      </w:r>
      <w:r w:rsidR="00A219C0">
        <w:rPr>
          <w:noProof/>
        </w:rPr>
        <w:fldChar w:fldCharType="end"/>
      </w:r>
      <w:r w:rsidR="000E0DC2" w:rsidRPr="000E0DC2">
        <w:t>: Annualize</w:t>
      </w:r>
      <w:r w:rsidR="002F5E88">
        <w:t>d</w:t>
      </w:r>
      <w:r w:rsidR="000E0DC2" w:rsidRPr="000E0DC2">
        <w:t xml:space="preserve"> </w:t>
      </w:r>
      <w:r w:rsidR="002F5E88">
        <w:t>p</w:t>
      </w:r>
      <w:r w:rsidR="000E0DC2" w:rsidRPr="000E0DC2">
        <w:t>ercent difference between counterfactual and production indexes</w:t>
      </w:r>
      <w:r w:rsidR="009C63A8">
        <w:t xml:space="preserve"> (Dec 1998-Dec 2019)</w:t>
      </w:r>
    </w:p>
    <w:tbl>
      <w:tblPr>
        <w:tblStyle w:val="GridTable5Dark-Accent5"/>
        <w:tblW w:w="9781" w:type="dxa"/>
        <w:tblInd w:w="-275" w:type="dxa"/>
        <w:tblLook w:val="04A0" w:firstRow="1" w:lastRow="0" w:firstColumn="1" w:lastColumn="0" w:noHBand="0" w:noVBand="1"/>
      </w:tblPr>
      <w:tblGrid>
        <w:gridCol w:w="1414"/>
        <w:gridCol w:w="1452"/>
        <w:gridCol w:w="1561"/>
        <w:gridCol w:w="1025"/>
        <w:gridCol w:w="1171"/>
        <w:gridCol w:w="1109"/>
        <w:gridCol w:w="1109"/>
        <w:gridCol w:w="1227"/>
      </w:tblGrid>
      <w:tr w:rsidR="000E0DC2" w14:paraId="0AA67D06" w14:textId="77777777" w:rsidTr="00CD39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40CDFA42" w14:textId="77777777" w:rsidR="000E0DC2" w:rsidRPr="00CD3970" w:rsidRDefault="000E0DC2" w:rsidP="00A219C0">
            <w:pPr>
              <w:keepNext/>
              <w:keepLines/>
            </w:pPr>
          </w:p>
        </w:tc>
        <w:tc>
          <w:tcPr>
            <w:tcW w:w="1452" w:type="dxa"/>
            <w:noWrap/>
            <w:hideMark/>
          </w:tcPr>
          <w:p w14:paraId="39067C09" w14:textId="77777777" w:rsidR="000E0DC2" w:rsidRPr="00CD3970" w:rsidRDefault="000E0DC2" w:rsidP="00A219C0">
            <w:pPr>
              <w:keepNext/>
              <w:keepLines/>
              <w:cnfStyle w:val="100000000000" w:firstRow="1" w:lastRow="0" w:firstColumn="0" w:lastColumn="0" w:oddVBand="0" w:evenVBand="0" w:oddHBand="0" w:evenHBand="0" w:firstRowFirstColumn="0" w:firstRowLastColumn="0" w:lastRowFirstColumn="0" w:lastRowLastColumn="0"/>
            </w:pPr>
            <w:r w:rsidRPr="00CD3970">
              <w:t>MatchModel</w:t>
            </w:r>
          </w:p>
        </w:tc>
        <w:tc>
          <w:tcPr>
            <w:tcW w:w="1561" w:type="dxa"/>
            <w:noWrap/>
            <w:hideMark/>
          </w:tcPr>
          <w:p w14:paraId="48D138BD" w14:textId="77777777" w:rsidR="000E0DC2" w:rsidRPr="00CD3970" w:rsidRDefault="000E0DC2" w:rsidP="00A219C0">
            <w:pPr>
              <w:keepNext/>
              <w:keepLines/>
              <w:cnfStyle w:val="100000000000" w:firstRow="1" w:lastRow="0" w:firstColumn="0" w:lastColumn="0" w:oddVBand="0" w:evenVBand="0" w:oddHBand="0" w:evenHBand="0" w:firstRowFirstColumn="0" w:firstRowLastColumn="0" w:lastRowFirstColumn="0" w:lastRowLastColumn="0"/>
            </w:pPr>
            <w:r w:rsidRPr="00CD3970">
              <w:t>NoClassMean</w:t>
            </w:r>
          </w:p>
        </w:tc>
        <w:tc>
          <w:tcPr>
            <w:tcW w:w="1025" w:type="dxa"/>
            <w:noWrap/>
            <w:hideMark/>
          </w:tcPr>
          <w:p w14:paraId="1D7A91D7" w14:textId="77777777" w:rsidR="000E0DC2" w:rsidRPr="00CD3970" w:rsidRDefault="000E0DC2" w:rsidP="00A219C0">
            <w:pPr>
              <w:keepNext/>
              <w:keepLines/>
              <w:cnfStyle w:val="100000000000" w:firstRow="1" w:lastRow="0" w:firstColumn="0" w:lastColumn="0" w:oddVBand="0" w:evenVBand="0" w:oddHBand="0" w:evenHBand="0" w:firstRowFirstColumn="0" w:firstRowLastColumn="0" w:lastRowFirstColumn="0" w:lastRowLastColumn="0"/>
            </w:pPr>
            <w:r w:rsidRPr="00CD3970">
              <w:t>Thresh5</w:t>
            </w:r>
          </w:p>
        </w:tc>
        <w:tc>
          <w:tcPr>
            <w:tcW w:w="1171" w:type="dxa"/>
            <w:noWrap/>
            <w:hideMark/>
          </w:tcPr>
          <w:p w14:paraId="02399D28" w14:textId="77777777" w:rsidR="000E0DC2" w:rsidRPr="00CD3970" w:rsidRDefault="000E0DC2" w:rsidP="00A219C0">
            <w:pPr>
              <w:keepNext/>
              <w:keepLines/>
              <w:cnfStyle w:val="100000000000" w:firstRow="1" w:lastRow="0" w:firstColumn="0" w:lastColumn="0" w:oddVBand="0" w:evenVBand="0" w:oddHBand="0" w:evenHBand="0" w:firstRowFirstColumn="0" w:firstRowLastColumn="0" w:lastRowFirstColumn="0" w:lastRowLastColumn="0"/>
            </w:pPr>
            <w:r w:rsidRPr="00CD3970">
              <w:t>Thresh10</w:t>
            </w:r>
          </w:p>
        </w:tc>
        <w:tc>
          <w:tcPr>
            <w:tcW w:w="1061" w:type="dxa"/>
            <w:noWrap/>
            <w:hideMark/>
          </w:tcPr>
          <w:p w14:paraId="774EB5E9" w14:textId="77777777" w:rsidR="000E0DC2" w:rsidRPr="00CD3970" w:rsidRDefault="000E0DC2" w:rsidP="00A219C0">
            <w:pPr>
              <w:keepNext/>
              <w:keepLines/>
              <w:cnfStyle w:val="100000000000" w:firstRow="1" w:lastRow="0" w:firstColumn="0" w:lastColumn="0" w:oddVBand="0" w:evenVBand="0" w:oddHBand="0" w:evenHBand="0" w:firstRowFirstColumn="0" w:firstRowLastColumn="0" w:lastRowFirstColumn="0" w:lastRowLastColumn="0"/>
            </w:pPr>
            <w:r w:rsidRPr="00CD3970">
              <w:t>Thresh15</w:t>
            </w:r>
          </w:p>
        </w:tc>
        <w:tc>
          <w:tcPr>
            <w:tcW w:w="1061" w:type="dxa"/>
            <w:noWrap/>
            <w:hideMark/>
          </w:tcPr>
          <w:p w14:paraId="21A59632" w14:textId="77777777" w:rsidR="000E0DC2" w:rsidRPr="00CD3970" w:rsidRDefault="000E0DC2" w:rsidP="00A219C0">
            <w:pPr>
              <w:keepNext/>
              <w:keepLines/>
              <w:cnfStyle w:val="100000000000" w:firstRow="1" w:lastRow="0" w:firstColumn="0" w:lastColumn="0" w:oddVBand="0" w:evenVBand="0" w:oddHBand="0" w:evenHBand="0" w:firstRowFirstColumn="0" w:firstRowLastColumn="0" w:lastRowFirstColumn="0" w:lastRowLastColumn="0"/>
            </w:pPr>
            <w:r w:rsidRPr="00CD3970">
              <w:t>Thresh20</w:t>
            </w:r>
          </w:p>
        </w:tc>
        <w:tc>
          <w:tcPr>
            <w:tcW w:w="1227" w:type="dxa"/>
            <w:noWrap/>
            <w:hideMark/>
          </w:tcPr>
          <w:p w14:paraId="687FD1F4" w14:textId="77777777" w:rsidR="000E0DC2" w:rsidRPr="00CD3970" w:rsidRDefault="000E0DC2" w:rsidP="00A219C0">
            <w:pPr>
              <w:keepNext/>
              <w:keepLines/>
              <w:cnfStyle w:val="100000000000" w:firstRow="1" w:lastRow="0" w:firstColumn="0" w:lastColumn="0" w:oddVBand="0" w:evenVBand="0" w:oddHBand="0" w:evenHBand="0" w:firstRowFirstColumn="0" w:firstRowLastColumn="0" w:lastRowFirstColumn="0" w:lastRowLastColumn="0"/>
            </w:pPr>
            <w:r w:rsidRPr="00CD3970">
              <w:t>QA</w:t>
            </w:r>
            <w:r w:rsidR="00CD3970" w:rsidRPr="00CD3970">
              <w:t xml:space="preserve"> </w:t>
            </w:r>
            <w:r w:rsidRPr="00CD3970">
              <w:t>to</w:t>
            </w:r>
            <w:r w:rsidR="00CD3970" w:rsidRPr="00CD3970">
              <w:t xml:space="preserve"> </w:t>
            </w:r>
            <w:r w:rsidRPr="00CD3970">
              <w:t>Comp</w:t>
            </w:r>
          </w:p>
        </w:tc>
      </w:tr>
      <w:tr w:rsidR="000E0DC2" w14:paraId="5C5E80D2" w14:textId="77777777" w:rsidTr="00CD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3016FA91" w14:textId="77777777" w:rsidR="000E0DC2" w:rsidRPr="00CD3970" w:rsidRDefault="000E0DC2" w:rsidP="00A219C0">
            <w:pPr>
              <w:keepNext/>
              <w:keepLines/>
            </w:pPr>
            <w:r w:rsidRPr="00CD3970">
              <w:t>All</w:t>
            </w:r>
          </w:p>
        </w:tc>
        <w:tc>
          <w:tcPr>
            <w:tcW w:w="1452" w:type="dxa"/>
            <w:noWrap/>
            <w:hideMark/>
          </w:tcPr>
          <w:p w14:paraId="7C9746AB"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-0.63%</w:t>
            </w:r>
          </w:p>
        </w:tc>
        <w:tc>
          <w:tcPr>
            <w:tcW w:w="1561" w:type="dxa"/>
            <w:noWrap/>
            <w:hideMark/>
          </w:tcPr>
          <w:p w14:paraId="527EFE96"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-0.17%</w:t>
            </w:r>
          </w:p>
        </w:tc>
        <w:tc>
          <w:tcPr>
            <w:tcW w:w="1025" w:type="dxa"/>
            <w:noWrap/>
            <w:hideMark/>
          </w:tcPr>
          <w:p w14:paraId="6CF9B30E"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0.04%</w:t>
            </w:r>
          </w:p>
        </w:tc>
        <w:tc>
          <w:tcPr>
            <w:tcW w:w="1171" w:type="dxa"/>
            <w:noWrap/>
            <w:hideMark/>
          </w:tcPr>
          <w:p w14:paraId="425715E0"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0.04%</w:t>
            </w:r>
          </w:p>
        </w:tc>
        <w:tc>
          <w:tcPr>
            <w:tcW w:w="1061" w:type="dxa"/>
            <w:noWrap/>
            <w:hideMark/>
          </w:tcPr>
          <w:p w14:paraId="21EEFA88"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0.04%</w:t>
            </w:r>
          </w:p>
        </w:tc>
        <w:tc>
          <w:tcPr>
            <w:tcW w:w="1061" w:type="dxa"/>
            <w:noWrap/>
            <w:hideMark/>
          </w:tcPr>
          <w:p w14:paraId="680E0A2C"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0.04%</w:t>
            </w:r>
          </w:p>
        </w:tc>
        <w:tc>
          <w:tcPr>
            <w:tcW w:w="1227" w:type="dxa"/>
            <w:noWrap/>
            <w:hideMark/>
          </w:tcPr>
          <w:p w14:paraId="7DA920DC"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0.09%</w:t>
            </w:r>
          </w:p>
        </w:tc>
      </w:tr>
      <w:tr w:rsidR="000E0DC2" w14:paraId="23FC3473" w14:textId="77777777" w:rsidTr="00CD3970">
        <w:trPr>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3080DD85" w14:textId="77777777" w:rsidR="000E0DC2" w:rsidRPr="00CD3970" w:rsidRDefault="000E0DC2" w:rsidP="00A219C0">
            <w:pPr>
              <w:keepNext/>
              <w:keepLines/>
            </w:pPr>
            <w:r w:rsidRPr="00CD3970">
              <w:t>Apparel</w:t>
            </w:r>
          </w:p>
        </w:tc>
        <w:tc>
          <w:tcPr>
            <w:tcW w:w="1452" w:type="dxa"/>
            <w:noWrap/>
            <w:hideMark/>
          </w:tcPr>
          <w:p w14:paraId="5ABEFA00"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-13.19%</w:t>
            </w:r>
          </w:p>
        </w:tc>
        <w:tc>
          <w:tcPr>
            <w:tcW w:w="1561" w:type="dxa"/>
            <w:noWrap/>
            <w:hideMark/>
          </w:tcPr>
          <w:p w14:paraId="6B89C52A"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-3.46%</w:t>
            </w:r>
          </w:p>
        </w:tc>
        <w:tc>
          <w:tcPr>
            <w:tcW w:w="1025" w:type="dxa"/>
            <w:noWrap/>
            <w:hideMark/>
          </w:tcPr>
          <w:p w14:paraId="1F5DBD11"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-0.22%</w:t>
            </w:r>
          </w:p>
        </w:tc>
        <w:tc>
          <w:tcPr>
            <w:tcW w:w="1171" w:type="dxa"/>
            <w:noWrap/>
            <w:hideMark/>
          </w:tcPr>
          <w:p w14:paraId="6A2B02B9"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-0.14%</w:t>
            </w:r>
          </w:p>
        </w:tc>
        <w:tc>
          <w:tcPr>
            <w:tcW w:w="1061" w:type="dxa"/>
            <w:noWrap/>
            <w:hideMark/>
          </w:tcPr>
          <w:p w14:paraId="0F147356"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-0.12%</w:t>
            </w:r>
          </w:p>
        </w:tc>
        <w:tc>
          <w:tcPr>
            <w:tcW w:w="1061" w:type="dxa"/>
            <w:noWrap/>
            <w:hideMark/>
          </w:tcPr>
          <w:p w14:paraId="1E9974F3"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-0.09%</w:t>
            </w:r>
          </w:p>
        </w:tc>
        <w:tc>
          <w:tcPr>
            <w:tcW w:w="1227" w:type="dxa"/>
            <w:noWrap/>
            <w:hideMark/>
          </w:tcPr>
          <w:p w14:paraId="0028456E"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0.03%</w:t>
            </w:r>
          </w:p>
        </w:tc>
      </w:tr>
      <w:tr w:rsidR="000E0DC2" w14:paraId="785F07E6" w14:textId="77777777" w:rsidTr="00CD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1D74EF0E" w14:textId="77777777" w:rsidR="000E0DC2" w:rsidRPr="00CD3970" w:rsidRDefault="001F7724" w:rsidP="00A219C0">
            <w:pPr>
              <w:keepNext/>
              <w:keepLines/>
            </w:pPr>
            <w:r>
              <w:t>Ed.&amp;Comm</w:t>
            </w:r>
            <w:r w:rsidR="00D10995" w:rsidRPr="00CD3970">
              <w:t>.</w:t>
            </w:r>
          </w:p>
        </w:tc>
        <w:tc>
          <w:tcPr>
            <w:tcW w:w="1452" w:type="dxa"/>
            <w:noWrap/>
            <w:hideMark/>
          </w:tcPr>
          <w:p w14:paraId="2A03B4B1"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0.23%</w:t>
            </w:r>
          </w:p>
        </w:tc>
        <w:tc>
          <w:tcPr>
            <w:tcW w:w="1561" w:type="dxa"/>
            <w:noWrap/>
            <w:hideMark/>
          </w:tcPr>
          <w:p w14:paraId="6B37C483"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0.00%</w:t>
            </w:r>
          </w:p>
        </w:tc>
        <w:tc>
          <w:tcPr>
            <w:tcW w:w="1025" w:type="dxa"/>
            <w:noWrap/>
            <w:hideMark/>
          </w:tcPr>
          <w:p w14:paraId="557ACA1A"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0.16%</w:t>
            </w:r>
          </w:p>
        </w:tc>
        <w:tc>
          <w:tcPr>
            <w:tcW w:w="1171" w:type="dxa"/>
            <w:noWrap/>
            <w:hideMark/>
          </w:tcPr>
          <w:p w14:paraId="62A832AA"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0.16%</w:t>
            </w:r>
          </w:p>
        </w:tc>
        <w:tc>
          <w:tcPr>
            <w:tcW w:w="1061" w:type="dxa"/>
            <w:noWrap/>
            <w:hideMark/>
          </w:tcPr>
          <w:p w14:paraId="69ACA130"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0.17%</w:t>
            </w:r>
          </w:p>
        </w:tc>
        <w:tc>
          <w:tcPr>
            <w:tcW w:w="1061" w:type="dxa"/>
            <w:noWrap/>
            <w:hideMark/>
          </w:tcPr>
          <w:p w14:paraId="1EB08AD4"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0.17%</w:t>
            </w:r>
          </w:p>
        </w:tc>
        <w:tc>
          <w:tcPr>
            <w:tcW w:w="1227" w:type="dxa"/>
            <w:noWrap/>
            <w:hideMark/>
          </w:tcPr>
          <w:p w14:paraId="75CA9911"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0.32%</w:t>
            </w:r>
          </w:p>
        </w:tc>
      </w:tr>
      <w:tr w:rsidR="000E0DC2" w14:paraId="084A3D43" w14:textId="77777777" w:rsidTr="00CD3970">
        <w:trPr>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70BF03F4" w14:textId="77777777" w:rsidR="000E0DC2" w:rsidRPr="00CD3970" w:rsidRDefault="000E0DC2" w:rsidP="00A219C0">
            <w:pPr>
              <w:keepNext/>
              <w:keepLines/>
            </w:pPr>
            <w:r w:rsidRPr="00CD3970">
              <w:t>Food</w:t>
            </w:r>
          </w:p>
        </w:tc>
        <w:tc>
          <w:tcPr>
            <w:tcW w:w="1452" w:type="dxa"/>
            <w:noWrap/>
            <w:hideMark/>
          </w:tcPr>
          <w:p w14:paraId="6B079C27"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-0.06%</w:t>
            </w:r>
          </w:p>
        </w:tc>
        <w:tc>
          <w:tcPr>
            <w:tcW w:w="1561" w:type="dxa"/>
            <w:noWrap/>
            <w:hideMark/>
          </w:tcPr>
          <w:p w14:paraId="1DFE6F65"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025" w:type="dxa"/>
            <w:noWrap/>
            <w:hideMark/>
          </w:tcPr>
          <w:p w14:paraId="45042678"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171" w:type="dxa"/>
            <w:noWrap/>
            <w:hideMark/>
          </w:tcPr>
          <w:p w14:paraId="4B44ACF3"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061" w:type="dxa"/>
            <w:noWrap/>
            <w:hideMark/>
          </w:tcPr>
          <w:p w14:paraId="24ABBA93"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061" w:type="dxa"/>
            <w:noWrap/>
            <w:hideMark/>
          </w:tcPr>
          <w:p w14:paraId="6B215A23"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227" w:type="dxa"/>
            <w:noWrap/>
            <w:hideMark/>
          </w:tcPr>
          <w:p w14:paraId="798BEE84"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r>
      <w:tr w:rsidR="000E0DC2" w14:paraId="6B109E2B" w14:textId="77777777" w:rsidTr="00CD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31CD7D5" w14:textId="77777777" w:rsidR="000E0DC2" w:rsidRPr="00CD3970" w:rsidRDefault="000E0DC2" w:rsidP="00A219C0">
            <w:pPr>
              <w:keepNext/>
              <w:keepLines/>
            </w:pPr>
            <w:r w:rsidRPr="00CD3970">
              <w:t>Other</w:t>
            </w:r>
            <w:r w:rsidR="00CD3970">
              <w:t>…</w:t>
            </w:r>
          </w:p>
        </w:tc>
        <w:tc>
          <w:tcPr>
            <w:tcW w:w="1452" w:type="dxa"/>
            <w:noWrap/>
            <w:hideMark/>
          </w:tcPr>
          <w:p w14:paraId="2490CB77"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-0.07%</w:t>
            </w:r>
          </w:p>
        </w:tc>
        <w:tc>
          <w:tcPr>
            <w:tcW w:w="1561" w:type="dxa"/>
            <w:noWrap/>
            <w:hideMark/>
          </w:tcPr>
          <w:p w14:paraId="61DA59D6"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-0.01%</w:t>
            </w:r>
          </w:p>
        </w:tc>
        <w:tc>
          <w:tcPr>
            <w:tcW w:w="1025" w:type="dxa"/>
            <w:noWrap/>
            <w:hideMark/>
          </w:tcPr>
          <w:p w14:paraId="10B55D22"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0.01%</w:t>
            </w:r>
          </w:p>
        </w:tc>
        <w:tc>
          <w:tcPr>
            <w:tcW w:w="1171" w:type="dxa"/>
            <w:noWrap/>
            <w:hideMark/>
          </w:tcPr>
          <w:p w14:paraId="18C29488"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0.00%</w:t>
            </w:r>
          </w:p>
        </w:tc>
        <w:tc>
          <w:tcPr>
            <w:tcW w:w="1061" w:type="dxa"/>
            <w:noWrap/>
            <w:hideMark/>
          </w:tcPr>
          <w:p w14:paraId="7BC8DB34"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0.00%</w:t>
            </w:r>
          </w:p>
        </w:tc>
        <w:tc>
          <w:tcPr>
            <w:tcW w:w="1061" w:type="dxa"/>
            <w:noWrap/>
            <w:hideMark/>
          </w:tcPr>
          <w:p w14:paraId="638E43C3"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0.00%</w:t>
            </w:r>
          </w:p>
        </w:tc>
        <w:tc>
          <w:tcPr>
            <w:tcW w:w="1227" w:type="dxa"/>
            <w:noWrap/>
            <w:hideMark/>
          </w:tcPr>
          <w:p w14:paraId="63CA8301"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0.02%</w:t>
            </w:r>
          </w:p>
        </w:tc>
      </w:tr>
      <w:tr w:rsidR="000E0DC2" w14:paraId="19850E90" w14:textId="77777777" w:rsidTr="00CD3970">
        <w:trPr>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7790CB88" w14:textId="77777777" w:rsidR="000E0DC2" w:rsidRPr="00CD3970" w:rsidRDefault="000E0DC2" w:rsidP="00A219C0">
            <w:pPr>
              <w:keepNext/>
              <w:keepLines/>
            </w:pPr>
            <w:r w:rsidRPr="00CD3970">
              <w:t>Hous</w:t>
            </w:r>
            <w:r w:rsidR="00CD3970">
              <w:t>ing</w:t>
            </w:r>
          </w:p>
        </w:tc>
        <w:tc>
          <w:tcPr>
            <w:tcW w:w="1452" w:type="dxa"/>
            <w:noWrap/>
            <w:hideMark/>
          </w:tcPr>
          <w:p w14:paraId="08DD209D"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-0.07%</w:t>
            </w:r>
          </w:p>
        </w:tc>
        <w:tc>
          <w:tcPr>
            <w:tcW w:w="1561" w:type="dxa"/>
            <w:noWrap/>
            <w:hideMark/>
          </w:tcPr>
          <w:p w14:paraId="2638D26C"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-0.03%</w:t>
            </w:r>
          </w:p>
        </w:tc>
        <w:tc>
          <w:tcPr>
            <w:tcW w:w="1025" w:type="dxa"/>
            <w:noWrap/>
            <w:hideMark/>
          </w:tcPr>
          <w:p w14:paraId="6CED333A"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171" w:type="dxa"/>
            <w:noWrap/>
            <w:hideMark/>
          </w:tcPr>
          <w:p w14:paraId="62D32889"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061" w:type="dxa"/>
            <w:noWrap/>
            <w:hideMark/>
          </w:tcPr>
          <w:p w14:paraId="59C70255"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061" w:type="dxa"/>
            <w:noWrap/>
            <w:hideMark/>
          </w:tcPr>
          <w:p w14:paraId="42B16CAB"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227" w:type="dxa"/>
            <w:noWrap/>
            <w:hideMark/>
          </w:tcPr>
          <w:p w14:paraId="2BA2A447"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0.01%</w:t>
            </w:r>
          </w:p>
        </w:tc>
      </w:tr>
      <w:tr w:rsidR="000E0DC2" w14:paraId="75D26148" w14:textId="77777777" w:rsidTr="00CD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08C6AD4" w14:textId="77777777" w:rsidR="000E0DC2" w:rsidRPr="00CD3970" w:rsidRDefault="000E0DC2" w:rsidP="00A219C0">
            <w:pPr>
              <w:keepNext/>
              <w:keepLines/>
            </w:pPr>
            <w:r w:rsidRPr="00CD3970">
              <w:t>Medic</w:t>
            </w:r>
            <w:r w:rsidR="00CD3970" w:rsidRPr="00CD3970">
              <w:t>al</w:t>
            </w:r>
          </w:p>
        </w:tc>
        <w:tc>
          <w:tcPr>
            <w:tcW w:w="1452" w:type="dxa"/>
            <w:noWrap/>
            <w:hideMark/>
          </w:tcPr>
          <w:p w14:paraId="45EB098D"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0.11%</w:t>
            </w:r>
          </w:p>
        </w:tc>
        <w:tc>
          <w:tcPr>
            <w:tcW w:w="1561" w:type="dxa"/>
            <w:noWrap/>
            <w:hideMark/>
          </w:tcPr>
          <w:p w14:paraId="64DA4B73"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0.00%</w:t>
            </w:r>
          </w:p>
        </w:tc>
        <w:tc>
          <w:tcPr>
            <w:tcW w:w="1025" w:type="dxa"/>
            <w:noWrap/>
            <w:hideMark/>
          </w:tcPr>
          <w:p w14:paraId="258D63D4"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-0.01%</w:t>
            </w:r>
          </w:p>
        </w:tc>
        <w:tc>
          <w:tcPr>
            <w:tcW w:w="1171" w:type="dxa"/>
            <w:noWrap/>
            <w:hideMark/>
          </w:tcPr>
          <w:p w14:paraId="3C3B88D1"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-0.01%</w:t>
            </w:r>
          </w:p>
        </w:tc>
        <w:tc>
          <w:tcPr>
            <w:tcW w:w="1061" w:type="dxa"/>
            <w:noWrap/>
            <w:hideMark/>
          </w:tcPr>
          <w:p w14:paraId="52FC9ABB"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-0.01%</w:t>
            </w:r>
          </w:p>
        </w:tc>
        <w:tc>
          <w:tcPr>
            <w:tcW w:w="1061" w:type="dxa"/>
            <w:noWrap/>
            <w:hideMark/>
          </w:tcPr>
          <w:p w14:paraId="3FC8EBD9"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-0.01%</w:t>
            </w:r>
          </w:p>
        </w:tc>
        <w:tc>
          <w:tcPr>
            <w:tcW w:w="1227" w:type="dxa"/>
            <w:noWrap/>
            <w:hideMark/>
          </w:tcPr>
          <w:p w14:paraId="1A0CBD99"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-0.06%</w:t>
            </w:r>
          </w:p>
        </w:tc>
      </w:tr>
      <w:tr w:rsidR="000E0DC2" w14:paraId="0ED41862" w14:textId="77777777" w:rsidTr="00CD3970">
        <w:trPr>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2EB0B08" w14:textId="77777777" w:rsidR="000E0DC2" w:rsidRPr="00CD3970" w:rsidRDefault="000E0DC2" w:rsidP="00A219C0">
            <w:pPr>
              <w:keepNext/>
              <w:keepLines/>
            </w:pPr>
            <w:r w:rsidRPr="00CD3970">
              <w:t>Rec.</w:t>
            </w:r>
          </w:p>
        </w:tc>
        <w:tc>
          <w:tcPr>
            <w:tcW w:w="1452" w:type="dxa"/>
            <w:noWrap/>
            <w:hideMark/>
          </w:tcPr>
          <w:p w14:paraId="2E12FFC2"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-0.30%</w:t>
            </w:r>
          </w:p>
        </w:tc>
        <w:tc>
          <w:tcPr>
            <w:tcW w:w="1561" w:type="dxa"/>
            <w:noWrap/>
            <w:hideMark/>
          </w:tcPr>
          <w:p w14:paraId="29EA84C1"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-0.14%</w:t>
            </w:r>
          </w:p>
        </w:tc>
        <w:tc>
          <w:tcPr>
            <w:tcW w:w="1025" w:type="dxa"/>
            <w:noWrap/>
            <w:hideMark/>
          </w:tcPr>
          <w:p w14:paraId="24F39A56"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0.11%</w:t>
            </w:r>
          </w:p>
        </w:tc>
        <w:tc>
          <w:tcPr>
            <w:tcW w:w="1171" w:type="dxa"/>
            <w:noWrap/>
            <w:hideMark/>
          </w:tcPr>
          <w:p w14:paraId="30748DE4"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0.09%</w:t>
            </w:r>
          </w:p>
        </w:tc>
        <w:tc>
          <w:tcPr>
            <w:tcW w:w="1061" w:type="dxa"/>
            <w:noWrap/>
            <w:hideMark/>
          </w:tcPr>
          <w:p w14:paraId="02742399"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0.10%</w:t>
            </w:r>
          </w:p>
        </w:tc>
        <w:tc>
          <w:tcPr>
            <w:tcW w:w="1061" w:type="dxa"/>
            <w:noWrap/>
            <w:hideMark/>
          </w:tcPr>
          <w:p w14:paraId="3C8647CD"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0.11%</w:t>
            </w:r>
          </w:p>
        </w:tc>
        <w:tc>
          <w:tcPr>
            <w:tcW w:w="1227" w:type="dxa"/>
            <w:noWrap/>
            <w:hideMark/>
          </w:tcPr>
          <w:p w14:paraId="067D4531"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0.59%</w:t>
            </w:r>
          </w:p>
        </w:tc>
      </w:tr>
      <w:tr w:rsidR="000E0DC2" w14:paraId="4A3682C7" w14:textId="77777777" w:rsidTr="00CD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79B82830" w14:textId="77777777" w:rsidR="000E0DC2" w:rsidRPr="00CD3970" w:rsidRDefault="000E0DC2" w:rsidP="00A219C0">
            <w:pPr>
              <w:keepNext/>
              <w:keepLines/>
            </w:pPr>
            <w:r w:rsidRPr="00CD3970">
              <w:t>Trans</w:t>
            </w:r>
            <w:r w:rsidR="00CD3970" w:rsidRPr="00CD3970">
              <w:t>port.</w:t>
            </w:r>
          </w:p>
        </w:tc>
        <w:tc>
          <w:tcPr>
            <w:tcW w:w="1452" w:type="dxa"/>
            <w:noWrap/>
            <w:hideMark/>
          </w:tcPr>
          <w:p w14:paraId="28EAA94F"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-0.91%</w:t>
            </w:r>
          </w:p>
        </w:tc>
        <w:tc>
          <w:tcPr>
            <w:tcW w:w="1561" w:type="dxa"/>
            <w:noWrap/>
            <w:hideMark/>
          </w:tcPr>
          <w:p w14:paraId="4D6DF684"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-0.26%</w:t>
            </w:r>
          </w:p>
        </w:tc>
        <w:tc>
          <w:tcPr>
            <w:tcW w:w="1025" w:type="dxa"/>
            <w:noWrap/>
            <w:hideMark/>
          </w:tcPr>
          <w:p w14:paraId="0E971659"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0.17%</w:t>
            </w:r>
          </w:p>
        </w:tc>
        <w:tc>
          <w:tcPr>
            <w:tcW w:w="1171" w:type="dxa"/>
            <w:noWrap/>
            <w:hideMark/>
          </w:tcPr>
          <w:p w14:paraId="5541197D"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0.17%</w:t>
            </w:r>
          </w:p>
        </w:tc>
        <w:tc>
          <w:tcPr>
            <w:tcW w:w="1061" w:type="dxa"/>
            <w:noWrap/>
            <w:hideMark/>
          </w:tcPr>
          <w:p w14:paraId="3D7BC35A"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0.18%</w:t>
            </w:r>
          </w:p>
        </w:tc>
        <w:tc>
          <w:tcPr>
            <w:tcW w:w="1061" w:type="dxa"/>
            <w:noWrap/>
            <w:hideMark/>
          </w:tcPr>
          <w:p w14:paraId="50021F99"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0.18%</w:t>
            </w:r>
          </w:p>
        </w:tc>
        <w:tc>
          <w:tcPr>
            <w:tcW w:w="1227" w:type="dxa"/>
            <w:noWrap/>
            <w:hideMark/>
          </w:tcPr>
          <w:p w14:paraId="7C830A7E"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0.20%</w:t>
            </w:r>
          </w:p>
        </w:tc>
      </w:tr>
    </w:tbl>
    <w:p w14:paraId="2843E1A3" w14:textId="77777777" w:rsidR="000E0DC2" w:rsidRDefault="000E0DC2" w:rsidP="00191AE2"/>
    <w:p w14:paraId="4F33FFC8" w14:textId="77777777" w:rsidR="001258EF" w:rsidRDefault="001258EF" w:rsidP="00191AE2">
      <w:r>
        <w:t>Table 1 shows the difference between each of the counterfactual indexes and the corresponding production index (the CPI-U All-Items</w:t>
      </w:r>
      <w:r w:rsidR="00DE10F0">
        <w:t xml:space="preserve"> index</w:t>
      </w:r>
      <w:r>
        <w:t xml:space="preserve"> and the eight major group</w:t>
      </w:r>
      <w:r w:rsidR="00E42A92">
        <w:t xml:space="preserve"> indexe</w:t>
      </w:r>
      <w:r>
        <w:t xml:space="preserve">s). The strict </w:t>
      </w:r>
      <w:r w:rsidR="00FA7FA9">
        <w:t xml:space="preserve">matched-model </w:t>
      </w:r>
      <w:r w:rsidR="001D04E0">
        <w:t xml:space="preserve">counterfactual </w:t>
      </w:r>
      <w:r w:rsidR="00FA7FA9">
        <w:t>ind</w:t>
      </w:r>
      <w:r>
        <w:t>ex dec</w:t>
      </w:r>
      <w:r w:rsidR="001D04E0">
        <w:t xml:space="preserve">lined </w:t>
      </w:r>
      <w:r>
        <w:t xml:space="preserve">relative to the </w:t>
      </w:r>
      <w:r w:rsidR="00975FB5">
        <w:t xml:space="preserve">production, All-Items </w:t>
      </w:r>
      <w:r>
        <w:t>index</w:t>
      </w:r>
      <w:r w:rsidR="001D04E0">
        <w:t xml:space="preserve"> by</w:t>
      </w:r>
      <w:r w:rsidR="00975FB5">
        <w:t xml:space="preserve"> </w:t>
      </w:r>
      <w:r>
        <w:t>0.63</w:t>
      </w:r>
      <w:r w:rsidR="001D04E0">
        <w:t xml:space="preserve"> percent</w:t>
      </w:r>
      <w:r>
        <w:t xml:space="preserve"> per year. In an era when the CPI averages </w:t>
      </w:r>
      <w:r w:rsidR="001D04E0">
        <w:t xml:space="preserve">about </w:t>
      </w:r>
      <w:r>
        <w:t>2.2</w:t>
      </w:r>
      <w:r w:rsidR="001D04E0">
        <w:t xml:space="preserve"> percent per year</w:t>
      </w:r>
      <w:r>
        <w:t xml:space="preserve">, the effect of item replacements </w:t>
      </w:r>
      <w:r w:rsidR="005526FF">
        <w:t xml:space="preserve">demonstrated in this study seem to be </w:t>
      </w:r>
      <w:r>
        <w:t>a major component of measured price change</w:t>
      </w:r>
      <w:r w:rsidR="001D04E0">
        <w:t xml:space="preserve"> accounting for more than 2</w:t>
      </w:r>
      <w:r w:rsidR="00975FB5">
        <w:t>9</w:t>
      </w:r>
      <w:r w:rsidR="001D04E0">
        <w:t xml:space="preserve"> percent of overall inflation</w:t>
      </w:r>
      <w:r>
        <w:t xml:space="preserve">. Similarly, the </w:t>
      </w:r>
      <w:r w:rsidR="005526FF">
        <w:t xml:space="preserve">All-Items counterfactual </w:t>
      </w:r>
      <w:r>
        <w:t>index without class-mean declines 0.17</w:t>
      </w:r>
      <w:r w:rsidR="003718C8">
        <w:t xml:space="preserve"> </w:t>
      </w:r>
      <w:r w:rsidR="005526FF">
        <w:t>percent</w:t>
      </w:r>
      <w:r>
        <w:t xml:space="preserve"> relative to </w:t>
      </w:r>
      <w:r w:rsidR="003718C8">
        <w:t xml:space="preserve">the </w:t>
      </w:r>
      <w:r>
        <w:t xml:space="preserve">published CPI, which is also </w:t>
      </w:r>
      <w:r w:rsidR="00CD53F0">
        <w:t xml:space="preserve">a </w:t>
      </w:r>
      <w:r>
        <w:t>significant</w:t>
      </w:r>
      <w:r w:rsidR="00CD53F0">
        <w:t xml:space="preserve"> portion of measured price change</w:t>
      </w:r>
      <w:r w:rsidR="005526FF">
        <w:t xml:space="preserve"> </w:t>
      </w:r>
      <w:r w:rsidR="003718C8">
        <w:t>(</w:t>
      </w:r>
      <w:r w:rsidR="005526FF">
        <w:t>8 percent of overall inflation</w:t>
      </w:r>
      <w:r w:rsidR="003718C8">
        <w:t>)</w:t>
      </w:r>
      <w:r>
        <w:t>.</w:t>
      </w:r>
    </w:p>
    <w:p w14:paraId="18E88622" w14:textId="77777777" w:rsidR="00AD45EC" w:rsidRDefault="00AD45EC" w:rsidP="00191AE2"/>
    <w:p w14:paraId="2B6E7E1A" w14:textId="77777777" w:rsidR="00164077" w:rsidRDefault="005C6CA4" w:rsidP="00DF4526">
      <w:pPr>
        <w:pStyle w:val="Heading2"/>
      </w:pPr>
      <w:r>
        <w:lastRenderedPageBreak/>
        <w:t>Item Replacement Impact</w:t>
      </w:r>
    </w:p>
    <w:p w14:paraId="48E86451" w14:textId="77777777" w:rsidR="00E467BD" w:rsidRDefault="00E467BD" w:rsidP="00DF4526">
      <w:pPr>
        <w:pStyle w:val="Caption"/>
        <w:keepNext/>
        <w:keepLines/>
      </w:pPr>
      <w:r>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1</w:t>
      </w:r>
      <w:r w:rsidR="00923B3F">
        <w:rPr>
          <w:noProof/>
        </w:rPr>
        <w:fldChar w:fldCharType="end"/>
      </w:r>
      <w:r w:rsidR="00FA7FA9">
        <w:t>:</w:t>
      </w:r>
      <w:r>
        <w:t xml:space="preserve"> Item Replacement Impact by Major Group</w:t>
      </w:r>
    </w:p>
    <w:p w14:paraId="165D4C19" w14:textId="644CB60A" w:rsidR="00E467BD" w:rsidRPr="00142A39" w:rsidRDefault="00E67D1F" w:rsidP="00DF4526">
      <w:pPr>
        <w:keepNext/>
        <w:keepLines/>
      </w:pPr>
      <w:r w:rsidRPr="00620110">
        <w:rPr>
          <w:noProof/>
        </w:rPr>
        <w:drawing>
          <wp:inline distT="0" distB="0" distL="0" distR="0" wp14:anchorId="6DF07FA3" wp14:editId="6619A498">
            <wp:extent cx="5943600" cy="3714750"/>
            <wp:effectExtent l="0" t="0" r="0" b="0"/>
            <wp:docPr id="14" name="Picture 14" descr="X:\My Documents\QASurvey\ArticleWriting\Charts\Fig1IRbyMajorGroup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y Documents\QASurvey\ArticleWriting\Charts\Fig1IRbyMajorGroupChar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143D184D" w14:textId="77777777" w:rsidR="00AB3B0B" w:rsidRPr="000A4DB7" w:rsidRDefault="0022016B" w:rsidP="00191AE2">
      <w:r>
        <w:t xml:space="preserve">Figure 1 above </w:t>
      </w:r>
      <w:r w:rsidR="00F16C1A">
        <w:t xml:space="preserve">illustrates </w:t>
      </w:r>
      <w:r>
        <w:t>t</w:t>
      </w:r>
      <w:r w:rsidR="00AB3B0B">
        <w:t xml:space="preserve">he large difference between the </w:t>
      </w:r>
      <w:r>
        <w:t xml:space="preserve">strict </w:t>
      </w:r>
      <w:r w:rsidR="00AB3B0B">
        <w:t xml:space="preserve">matched model only </w:t>
      </w:r>
      <w:r>
        <w:t xml:space="preserve">counterfactual </w:t>
      </w:r>
      <w:r w:rsidR="00AB3B0B">
        <w:t>indexes</w:t>
      </w:r>
      <w:r>
        <w:t xml:space="preserve"> (red) </w:t>
      </w:r>
      <w:r w:rsidR="00AB3B0B">
        <w:t>and production</w:t>
      </w:r>
      <w:r>
        <w:t xml:space="preserve"> indexes (black)</w:t>
      </w:r>
      <w:r w:rsidR="00AB3B0B">
        <w:t xml:space="preserve"> show</w:t>
      </w:r>
      <w:r>
        <w:t>ing</w:t>
      </w:r>
      <w:r w:rsidR="00AB3B0B">
        <w:t xml:space="preserve"> that the “missing at random” assumption is not valid. Data are “missing” at item replacements not because they have been arbitrar</w:t>
      </w:r>
      <w:r w:rsidR="00612886">
        <w:t>il</w:t>
      </w:r>
      <w:r w:rsidR="00AB3B0B">
        <w:t xml:space="preserve">y omitted, but, usually, because a conscious decision has been made to discontinue an item. Typically this results in an inventory-clearing sale price at the end of a good’s life that is not </w:t>
      </w:r>
      <w:r w:rsidR="003718C8">
        <w:t>typical</w:t>
      </w:r>
      <w:r w:rsidR="00AB3B0B">
        <w:t xml:space="preserve"> of the general price change in the market. Moreover, item replacement decisions are not only filling in a missing price, but expressing a relationship on the relative quality of the old goods and their replacements. Often we are not imputing the value for something that is unobserved, but, rather, something that does not exist.</w:t>
      </w:r>
    </w:p>
    <w:p w14:paraId="06DA04D0" w14:textId="3CDEFC49" w:rsidR="00AB3B0B" w:rsidRDefault="00AB3B0B" w:rsidP="00191AE2">
      <w:r>
        <w:t xml:space="preserve">The strict </w:t>
      </w:r>
      <w:r w:rsidR="00FA7FA9">
        <w:t>matched-model ind</w:t>
      </w:r>
      <w:r>
        <w:t xml:space="preserve">exes are generally deflationary compared to the production indexes. The “Apparel” index is extremely deflationary. </w:t>
      </w:r>
      <w:r w:rsidR="0042084A">
        <w:t>T</w:t>
      </w:r>
      <w:r>
        <w:t xml:space="preserve">he </w:t>
      </w:r>
      <w:r w:rsidR="0042084A">
        <w:t xml:space="preserve">overall </w:t>
      </w:r>
      <w:r w:rsidR="00300A9C">
        <w:t>Apparel index would be 94 percent</w:t>
      </w:r>
      <w:r>
        <w:t xml:space="preserve"> lower if item replacements were excluded. Moreover, for nine apparel items, the production indexes imply price levels over 1,000</w:t>
      </w:r>
      <w:r w:rsidR="0042084A">
        <w:t xml:space="preserve"> percent</w:t>
      </w:r>
      <w:r>
        <w:t xml:space="preserve"> higher than the strict matched model counterfactuals. These differences are extreme to the point where they cannot be explained by the staggered price-setting justification for item replacements. For this explanation to work, there would have to be an extremely large change in nominal </w:t>
      </w:r>
      <w:r w:rsidR="00684F48">
        <w:t xml:space="preserve">prices. This provides support for the alternative view that apparel prices are the result of a product cycle and that the item replacement process serves as </w:t>
      </w:r>
      <w:r w:rsidR="0042084A">
        <w:t xml:space="preserve">a </w:t>
      </w:r>
      <w:r w:rsidR="00684F48">
        <w:t>method to offset product cycle effects. While product cycle effects are strongest in apparel, they should be considered in price indexes for other items.</w:t>
      </w:r>
    </w:p>
    <w:p w14:paraId="74F753EF" w14:textId="77777777" w:rsidR="00AB3B0B" w:rsidRDefault="00684F48" w:rsidP="00191AE2">
      <w:r>
        <w:t>In contrast with the other major groups, t</w:t>
      </w:r>
      <w:r w:rsidR="00AB3B0B">
        <w:t xml:space="preserve">he “Education and Communication” and “Medical” major groups show upward effects in the </w:t>
      </w:r>
      <w:r w:rsidR="00B77103">
        <w:t xml:space="preserve">strict </w:t>
      </w:r>
      <w:r w:rsidR="00FA7FA9">
        <w:t>matched-model ind</w:t>
      </w:r>
      <w:r w:rsidR="00AB3B0B">
        <w:t>ex.</w:t>
      </w:r>
      <w:r>
        <w:t xml:space="preserve"> In contrast with</w:t>
      </w:r>
      <w:r w:rsidR="00A161E6">
        <w:t xml:space="preserve"> </w:t>
      </w:r>
      <w:r>
        <w:t xml:space="preserve">apparel, these </w:t>
      </w:r>
      <w:r w:rsidR="00A161E6">
        <w:t>major group indexes</w:t>
      </w:r>
      <w:r>
        <w:t xml:space="preserve"> have actually seen inflation in the time period examined. Moreover, these categories largely contain services which are less </w:t>
      </w:r>
      <w:r>
        <w:lastRenderedPageBreak/>
        <w:t xml:space="preserve">likely to have product cycles than physical goods but </w:t>
      </w:r>
      <w:r w:rsidR="00B77103">
        <w:t xml:space="preserve">are still subject to staggered </w:t>
      </w:r>
      <w:r>
        <w:t>price-setting (see discussion o</w:t>
      </w:r>
      <w:r w:rsidR="00B77103">
        <w:t xml:space="preserve">n tuition below, for example). </w:t>
      </w:r>
    </w:p>
    <w:p w14:paraId="4F5BF6C1" w14:textId="77777777" w:rsidR="00AB3B0B" w:rsidRDefault="00AB3B0B" w:rsidP="00191AE2">
      <w:r>
        <w:t xml:space="preserve">Item replacement </w:t>
      </w:r>
      <w:r w:rsidR="00A16926">
        <w:t xml:space="preserve">generally </w:t>
      </w:r>
      <w:r>
        <w:t xml:space="preserve">has little effect on the </w:t>
      </w:r>
      <w:r w:rsidR="00A16926">
        <w:t>“</w:t>
      </w:r>
      <w:r>
        <w:t>Food</w:t>
      </w:r>
      <w:r w:rsidR="00A16926">
        <w:t>”</w:t>
      </w:r>
      <w:r>
        <w:t xml:space="preserve"> major group. The production index only differs slightly from the </w:t>
      </w:r>
      <w:r w:rsidR="00A161E6">
        <w:t xml:space="preserve">counterfactual </w:t>
      </w:r>
      <w:r>
        <w:t>matched model only index. Since item replacement does not play a major role in food indexes, there appears to be little need for imputations at item replacement such as hedonic adjustments or class-mean imputation. This stands in contrast with the results in Greenlees and McClelland (2011), wh</w:t>
      </w:r>
      <w:r w:rsidR="00D66F68">
        <w:t>o</w:t>
      </w:r>
      <w:r>
        <w:t xml:space="preserve"> found that hedonic indexes for food based on CPI data significantly differed from the corresponding production indexes. However, Greenlees and McClelland did not use the CPI weighting scheme or geographic structure, which may have contributed to these differences.</w:t>
      </w:r>
      <w:r w:rsidR="003F20F7">
        <w:t xml:space="preserve"> While the overall food category showed little impact from item replacement,</w:t>
      </w:r>
      <w:r w:rsidR="00A16926">
        <w:t xml:space="preserve"> we found </w:t>
      </w:r>
      <w:r w:rsidR="00066854">
        <w:t>effects for</w:t>
      </w:r>
      <w:r w:rsidR="003F20F7">
        <w:t xml:space="preserve"> </w:t>
      </w:r>
      <w:r w:rsidR="00AE3F10">
        <w:t xml:space="preserve">some </w:t>
      </w:r>
      <w:r w:rsidR="003F20F7">
        <w:t xml:space="preserve">lower level </w:t>
      </w:r>
      <w:r w:rsidR="00AE3F10">
        <w:t xml:space="preserve">food item </w:t>
      </w:r>
      <w:r w:rsidR="00D66F68">
        <w:t>indexes</w:t>
      </w:r>
      <w:r w:rsidR="00A16926">
        <w:t>. Thes</w:t>
      </w:r>
      <w:r w:rsidR="000236F1">
        <w:t>e were generally</w:t>
      </w:r>
      <w:r w:rsidR="00D66F68">
        <w:t xml:space="preserve"> </w:t>
      </w:r>
      <w:r w:rsidR="000236F1">
        <w:t xml:space="preserve">packaged foods where price and packaging changes (including size changes) </w:t>
      </w:r>
      <w:r w:rsidR="004E575E">
        <w:t xml:space="preserve">are </w:t>
      </w:r>
      <w:r w:rsidR="000236F1">
        <w:t>introduced simultaneously.</w:t>
      </w:r>
      <w:r w:rsidR="00E47253">
        <w:t xml:space="preserve"> </w:t>
      </w:r>
    </w:p>
    <w:p w14:paraId="16161891" w14:textId="77777777" w:rsidR="00015246" w:rsidRDefault="00015246" w:rsidP="00191AE2"/>
    <w:p w14:paraId="68B92CF8" w14:textId="77777777" w:rsidR="000D77FB" w:rsidRDefault="000D77FB" w:rsidP="00191AE2">
      <w:pPr>
        <w:pStyle w:val="Heading2"/>
      </w:pPr>
      <w:r>
        <w:t>Item Replacement Impact</w:t>
      </w:r>
      <w:r w:rsidR="00F314C7">
        <w:t xml:space="preserve"> on Lower Level Item Categories</w:t>
      </w:r>
    </w:p>
    <w:p w14:paraId="22FF0C13" w14:textId="77777777" w:rsidR="00E47253" w:rsidRDefault="002C66E4" w:rsidP="00E47253">
      <w:r>
        <w:t xml:space="preserve">Differences between the official production and strict matched-model indexes show where item replacement procedures have an impact in the index. The presence of a large difference may result from quality adjustments, other adjustments at item replacement, or product cycle effects. For a given item category, a large difference between the production and strict matched-model indexes would suggest class-mean imputation should be used to capture the product cycle offset effect for non-comparable item replacements. </w:t>
      </w:r>
      <w:r w:rsidR="00B73166">
        <w:t xml:space="preserve">For lower </w:t>
      </w:r>
      <w:r w:rsidR="00E47253">
        <w:t>level</w:t>
      </w:r>
      <w:r w:rsidR="00B73166">
        <w:t xml:space="preserve"> items</w:t>
      </w:r>
      <w:r w:rsidR="00E47253">
        <w:t>, our results can assist in identifying item</w:t>
      </w:r>
      <w:r w:rsidR="00B73166">
        <w:t xml:space="preserve"> categorie</w:t>
      </w:r>
      <w:r w:rsidR="00E47253">
        <w:t xml:space="preserve">s where strict matched model price indexes perform similar </w:t>
      </w:r>
      <w:r w:rsidR="00E67DA0">
        <w:t>to official</w:t>
      </w:r>
      <w:r w:rsidR="00E47253">
        <w:t xml:space="preserve"> CPI </w:t>
      </w:r>
      <w:r w:rsidR="00E67DA0">
        <w:t>components the</w:t>
      </w:r>
      <w:r w:rsidR="00E47253">
        <w:t xml:space="preserve"> need for imputation, comparison decisions, or quality adjustments. This impl</w:t>
      </w:r>
      <w:r w:rsidR="00B73166">
        <w:t>y</w:t>
      </w:r>
      <w:r w:rsidR="00E47253">
        <w:t xml:space="preserve"> analyst review could be reduced for these </w:t>
      </w:r>
      <w:r w:rsidR="00B73166">
        <w:t xml:space="preserve">lower level </w:t>
      </w:r>
      <w:r w:rsidR="00E47253">
        <w:t xml:space="preserve">items since reviewing </w:t>
      </w:r>
      <w:r w:rsidR="00B31411">
        <w:t>replacements in</w:t>
      </w:r>
      <w:r w:rsidR="00B73166">
        <w:t xml:space="preserve"> these item categories would be</w:t>
      </w:r>
      <w:r w:rsidR="00E47253">
        <w:t xml:space="preserve"> unnecessary. Also, </w:t>
      </w:r>
      <w:r w:rsidR="00B31411">
        <w:t>in these</w:t>
      </w:r>
      <w:r w:rsidR="00E47253">
        <w:t xml:space="preserve"> cases, where price change has no apparent relationship with product change, BLS methods for imputing prices for entering and exiting good</w:t>
      </w:r>
      <w:r w:rsidR="00B73166">
        <w:t>s</w:t>
      </w:r>
      <w:r w:rsidR="00E47253">
        <w:t xml:space="preserve"> do not impact index measurement.  Simple, matched model methods could be applied to </w:t>
      </w:r>
      <w:r w:rsidR="0082774F">
        <w:t>non-survey</w:t>
      </w:r>
      <w:r w:rsidR="00E47253">
        <w:t xml:space="preserve"> data sources to produce estimates for CPI components.  </w:t>
      </w:r>
    </w:p>
    <w:p w14:paraId="2D7EF08C" w14:textId="77777777" w:rsidR="00015246" w:rsidRDefault="00377FC4" w:rsidP="00191AE2">
      <w:r>
        <w:t xml:space="preserve">Our findings </w:t>
      </w:r>
      <w:r w:rsidR="00B31411">
        <w:t>indicate that</w:t>
      </w:r>
      <w:r w:rsidR="00015246">
        <w:t xml:space="preserve"> item replacement ha</w:t>
      </w:r>
      <w:r>
        <w:t>s</w:t>
      </w:r>
      <w:r w:rsidR="00015246">
        <w:t xml:space="preserve"> strong impacts in several of the major groups</w:t>
      </w:r>
      <w:r>
        <w:t xml:space="preserve"> including </w:t>
      </w:r>
      <w:r w:rsidR="000236F1">
        <w:t>“</w:t>
      </w:r>
      <w:r w:rsidR="00015246">
        <w:t>Apparel,</w:t>
      </w:r>
      <w:r w:rsidR="000236F1">
        <w:t>”</w:t>
      </w:r>
      <w:r w:rsidR="00015246">
        <w:t xml:space="preserve"> </w:t>
      </w:r>
      <w:r w:rsidR="000236F1">
        <w:t>“</w:t>
      </w:r>
      <w:r w:rsidR="00015246">
        <w:t>Recreation,</w:t>
      </w:r>
      <w:r w:rsidR="000236F1">
        <w:t>”</w:t>
      </w:r>
      <w:r w:rsidR="00015246">
        <w:t xml:space="preserve"> and </w:t>
      </w:r>
      <w:r w:rsidR="000236F1">
        <w:t>“</w:t>
      </w:r>
      <w:r w:rsidR="00015246">
        <w:t>Transportation</w:t>
      </w:r>
      <w:r w:rsidR="000236F1">
        <w:t>”</w:t>
      </w:r>
      <w:r w:rsidR="00015246">
        <w:t xml:space="preserve"> </w:t>
      </w:r>
      <w:r>
        <w:t xml:space="preserve">where the production indexes (black) </w:t>
      </w:r>
      <w:r w:rsidR="00015246">
        <w:t xml:space="preserve">show a substantially higher price level than </w:t>
      </w:r>
      <w:r>
        <w:t xml:space="preserve">both </w:t>
      </w:r>
      <w:r w:rsidR="00015246">
        <w:t xml:space="preserve">the counterfactual indexes constructed </w:t>
      </w:r>
      <w:r>
        <w:t xml:space="preserve">by </w:t>
      </w:r>
      <w:r w:rsidR="00015246">
        <w:t xml:space="preserve">omitting all class-mean imputation (blue) and </w:t>
      </w:r>
      <w:r w:rsidR="00B31411">
        <w:t xml:space="preserve">the index </w:t>
      </w:r>
      <w:r>
        <w:t xml:space="preserve">excluding </w:t>
      </w:r>
      <w:r w:rsidR="00015246">
        <w:t xml:space="preserve">item replacements altogether (red). These impacts accumulate to </w:t>
      </w:r>
      <w:r w:rsidR="00066854">
        <w:t xml:space="preserve">a </w:t>
      </w:r>
      <w:r w:rsidR="00015246">
        <w:t xml:space="preserve">large difference </w:t>
      </w:r>
      <w:r w:rsidR="0079292F">
        <w:t xml:space="preserve">between </w:t>
      </w:r>
      <w:r w:rsidR="00066854">
        <w:t>the counterfactual index without item replacement</w:t>
      </w:r>
      <w:r w:rsidR="0079292F">
        <w:t xml:space="preserve"> and </w:t>
      </w:r>
      <w:r w:rsidR="00066854">
        <w:t xml:space="preserve">the </w:t>
      </w:r>
      <w:r w:rsidR="0079292F">
        <w:t>official</w:t>
      </w:r>
      <w:r w:rsidR="00015246">
        <w:t xml:space="preserve"> All Items index</w:t>
      </w:r>
      <w:r w:rsidR="00066854">
        <w:t>.</w:t>
      </w:r>
    </w:p>
    <w:p w14:paraId="79DEF4CF" w14:textId="77777777" w:rsidR="000D77FB" w:rsidRDefault="000D77FB" w:rsidP="00191AE2">
      <w:r>
        <w:t xml:space="preserve">All of the seventeen apparel </w:t>
      </w:r>
      <w:r w:rsidR="00D45B80">
        <w:t xml:space="preserve">lower level </w:t>
      </w:r>
      <w:r>
        <w:t>item categories are among the top twenty in</w:t>
      </w:r>
      <w:r w:rsidR="00D45B80">
        <w:t xml:space="preserve"> with </w:t>
      </w:r>
      <w:r>
        <w:t xml:space="preserve">the largest differences due to item replacement. </w:t>
      </w:r>
      <w:r w:rsidR="00E55622">
        <w:t xml:space="preserve">Even the </w:t>
      </w:r>
      <w:r w:rsidR="00F94BB2">
        <w:t>apparel categor</w:t>
      </w:r>
      <w:r w:rsidR="00E467BD">
        <w:t>y</w:t>
      </w:r>
      <w:r w:rsidR="00F94BB2">
        <w:t xml:space="preserve"> with the lowest effect,</w:t>
      </w:r>
      <w:r w:rsidR="00F314C7">
        <w:t xml:space="preserve"> </w:t>
      </w:r>
      <w:r w:rsidR="00E467BD">
        <w:t>“</w:t>
      </w:r>
      <w:r w:rsidR="00F314C7">
        <w:t>Jewelry and Watches,</w:t>
      </w:r>
      <w:r w:rsidR="00E467BD">
        <w:t>”</w:t>
      </w:r>
      <w:r w:rsidR="00F314C7">
        <w:t xml:space="preserve"> show</w:t>
      </w:r>
      <w:r w:rsidR="00E467BD">
        <w:t>s</w:t>
      </w:r>
      <w:r w:rsidR="00F314C7">
        <w:t xml:space="preserve"> a substantial effect from item replacement compared to other items.</w:t>
      </w:r>
      <w:r w:rsidR="00F94BB2">
        <w:t xml:space="preserve"> </w:t>
      </w:r>
      <w:r w:rsidR="00F314C7">
        <w:t>In addition to the apparel categories</w:t>
      </w:r>
      <w:r w:rsidR="00066854">
        <w:t>,</w:t>
      </w:r>
      <w:r w:rsidR="00F314C7">
        <w:t xml:space="preserve"> </w:t>
      </w:r>
      <w:r w:rsidR="00871EF6">
        <w:t>TA01 (N</w:t>
      </w:r>
      <w:r>
        <w:t>ew vehicles</w:t>
      </w:r>
      <w:r w:rsidR="00871EF6">
        <w:t>)</w:t>
      </w:r>
      <w:r>
        <w:t>, RC01 (Recreational vehicles),</w:t>
      </w:r>
      <w:r w:rsidR="00F314C7">
        <w:t xml:space="preserve"> and</w:t>
      </w:r>
      <w:r>
        <w:t xml:space="preserve"> HN01 (Laundry </w:t>
      </w:r>
      <w:r w:rsidR="00AF4EFF">
        <w:t>supplies</w:t>
      </w:r>
      <w:r w:rsidR="00F314C7">
        <w:t xml:space="preserve">) round out the list of the top twenty </w:t>
      </w:r>
      <w:r w:rsidR="00871EF6">
        <w:t xml:space="preserve">lower level </w:t>
      </w:r>
      <w:r w:rsidR="00F314C7">
        <w:t>categories that show the greatest impact from item replacement.</w:t>
      </w:r>
      <w:r>
        <w:t xml:space="preserve"> </w:t>
      </w:r>
    </w:p>
    <w:p w14:paraId="7962B41D" w14:textId="77777777" w:rsidR="00015246" w:rsidRPr="00A20F96" w:rsidRDefault="006D061C" w:rsidP="00191AE2">
      <w:r>
        <w:t xml:space="preserve"> </w:t>
      </w:r>
      <w:r w:rsidR="00AC36DF">
        <w:t xml:space="preserve"> </w:t>
      </w:r>
      <w:r w:rsidR="000D6F32">
        <w:t>For</w:t>
      </w:r>
      <w:r w:rsidR="00F2458B">
        <w:t xml:space="preserve"> </w:t>
      </w:r>
      <w:r w:rsidR="000D6F32">
        <w:t xml:space="preserve">lower level </w:t>
      </w:r>
      <w:r w:rsidR="00F2458B">
        <w:t>item</w:t>
      </w:r>
      <w:r w:rsidR="000D6F32">
        <w:t xml:space="preserve"> categorie</w:t>
      </w:r>
      <w:r w:rsidR="00F2458B">
        <w:t>s using class-mean imputation, we find the cumulative twenty-one year impact of item replacement has a 0.94 correlation with the impact of class-mean imputation.</w:t>
      </w:r>
      <w:r w:rsidR="00A41AAB">
        <w:rPr>
          <w:rStyle w:val="FootnoteReference"/>
        </w:rPr>
        <w:footnoteReference w:id="8"/>
      </w:r>
      <w:r w:rsidR="00F2458B">
        <w:t xml:space="preserve"> </w:t>
      </w:r>
      <w:r w:rsidR="00AC36DF">
        <w:t>The BLS already uses class-mean imputation extensively. Following its initial introduction to new vehicles and apparel</w:t>
      </w:r>
      <w:r w:rsidR="00730596">
        <w:t xml:space="preserve"> in the early 1990s</w:t>
      </w:r>
      <w:r w:rsidR="00AC36DF">
        <w:t xml:space="preserve">, class-mean imputation has been extended to almost half of the item categories in the CPI. However, </w:t>
      </w:r>
      <w:r>
        <w:t>there are</w:t>
      </w:r>
      <w:r w:rsidR="00AC36DF">
        <w:t xml:space="preserve"> several item categories </w:t>
      </w:r>
      <w:r w:rsidR="007A48C0">
        <w:t xml:space="preserve">that currently do no use class-mean imputation </w:t>
      </w:r>
      <w:r w:rsidR="00AC36DF">
        <w:t xml:space="preserve">where our results suggest </w:t>
      </w:r>
      <w:r w:rsidR="007A48C0">
        <w:t>it should be used.</w:t>
      </w:r>
      <w:r w:rsidR="00730596">
        <w:t xml:space="preserve"> In particular</w:t>
      </w:r>
      <w:r w:rsidR="00015246">
        <w:t xml:space="preserve">, five </w:t>
      </w:r>
      <w:r w:rsidR="00730596">
        <w:t xml:space="preserve">lower level item categories </w:t>
      </w:r>
      <w:r w:rsidR="00015246">
        <w:t>with the largest positive item replacement impacts (without item replacement, these indexes would show lower price levels) were “Baby food,” “Motor vehicle insurance,” “Other miscellaneous foods,” “Breakfast cereal,” and “College tuition and fees” (“Internet services</w:t>
      </w:r>
      <w:r>
        <w:t>…</w:t>
      </w:r>
      <w:r w:rsidR="00015246">
        <w:t xml:space="preserve">” also showed a large effect but this was removed as an outlier).  “Wireless and telephone services” and “Prescription drugs” show </w:t>
      </w:r>
      <w:r w:rsidR="00015246">
        <w:lastRenderedPageBreak/>
        <w:t xml:space="preserve">large negative effects from item replacement (without item replacement, these indexes would show higher prices levels), but it appears that these are due to one-off quality adjustments and not stable patterns. </w:t>
      </w:r>
    </w:p>
    <w:p w14:paraId="5AA4B3BF" w14:textId="77777777" w:rsidR="005A2F88" w:rsidRDefault="00C8104E" w:rsidP="00191AE2">
      <w:r>
        <w:t>College tuition serves as a good example of the most common explanation for the need of class-mean imputation—a case where price change (</w:t>
      </w:r>
      <w:r w:rsidR="0088316A">
        <w:t>annually</w:t>
      </w:r>
      <w:r w:rsidR="00F41214">
        <w:t xml:space="preserve"> updated </w:t>
      </w:r>
      <w:r w:rsidR="0088316A">
        <w:t>tuition)</w:t>
      </w:r>
      <w:r>
        <w:t xml:space="preserve"> associated with product change (</w:t>
      </w:r>
      <w:r w:rsidR="0088316A">
        <w:t>new financial aid options and few structure for the new academic year)</w:t>
      </w:r>
      <w:r>
        <w:t xml:space="preserve">. </w:t>
      </w:r>
      <w:r w:rsidR="008D221F">
        <w:t xml:space="preserve">Product cycle effects do not drive the item </w:t>
      </w:r>
      <w:r w:rsidR="004D0992">
        <w:t>replacement</w:t>
      </w:r>
      <w:r w:rsidR="008D221F">
        <w:t xml:space="preserve"> effect for </w:t>
      </w:r>
      <w:r w:rsidR="004D0992">
        <w:t>college</w:t>
      </w:r>
      <w:r w:rsidR="00E62686">
        <w:t xml:space="preserve"> tuition </w:t>
      </w:r>
      <w:r w:rsidR="008D221F">
        <w:t>as it does for physical goods. Rather</w:t>
      </w:r>
      <w:r w:rsidR="008F6D6D">
        <w:t xml:space="preserve">, </w:t>
      </w:r>
      <w:r w:rsidR="00472302">
        <w:t>this is</w:t>
      </w:r>
      <w:r w:rsidR="00946575">
        <w:t xml:space="preserve"> a case of price-setting </w:t>
      </w:r>
      <w:r w:rsidR="00472302">
        <w:t xml:space="preserve">behavior </w:t>
      </w:r>
      <w:r w:rsidR="00946575">
        <w:t>correlat</w:t>
      </w:r>
      <w:r w:rsidR="0088316A">
        <w:t>ing</w:t>
      </w:r>
      <w:r w:rsidR="00946575">
        <w:t xml:space="preserve"> with item replacement</w:t>
      </w:r>
      <w:r w:rsidR="008D221F">
        <w:t>. For college tuition, price increases tend to appear in August and September f</w:t>
      </w:r>
      <w:r w:rsidR="0005534A">
        <w:t>or</w:t>
      </w:r>
      <w:r w:rsidR="008D221F">
        <w:t xml:space="preserve"> th</w:t>
      </w:r>
      <w:r w:rsidR="00472302">
        <w:t>is</w:t>
      </w:r>
      <w:r w:rsidR="008D221F">
        <w:t xml:space="preserve"> BLS index</w:t>
      </w:r>
      <w:r w:rsidR="00F2458B">
        <w:t xml:space="preserve"> and prices are typically unchanged in other months</w:t>
      </w:r>
      <w:r w:rsidR="008D221F">
        <w:t xml:space="preserve">. When </w:t>
      </w:r>
      <w:r w:rsidR="00F2458B">
        <w:t>price increase</w:t>
      </w:r>
      <w:r w:rsidR="00472302">
        <w:t>s</w:t>
      </w:r>
      <w:r w:rsidR="00F2458B">
        <w:t xml:space="preserve"> </w:t>
      </w:r>
      <w:r w:rsidR="00472302">
        <w:t>are</w:t>
      </w:r>
      <w:r w:rsidR="00F2458B">
        <w:t xml:space="preserve"> omitted due to item replacement</w:t>
      </w:r>
      <w:r w:rsidR="00472302">
        <w:t>s</w:t>
      </w:r>
      <w:r w:rsidR="00F2458B">
        <w:t xml:space="preserve"> bein</w:t>
      </w:r>
      <w:r w:rsidR="00946575">
        <w:t>g</w:t>
      </w:r>
      <w:r w:rsidR="00F2458B">
        <w:t xml:space="preserve"> classified as non-comparable, price change is imputed f</w:t>
      </w:r>
      <w:r w:rsidR="00472302">
        <w:t>rom</w:t>
      </w:r>
      <w:r w:rsidR="00F2458B">
        <w:t xml:space="preserve"> the entire index </w:t>
      </w:r>
      <w:r w:rsidR="00472302">
        <w:t>using</w:t>
      </w:r>
      <w:r w:rsidR="00F2458B">
        <w:t xml:space="preserve"> cell</w:t>
      </w:r>
      <w:r w:rsidR="00472302">
        <w:t xml:space="preserve"> relative imputation</w:t>
      </w:r>
      <w:r w:rsidR="00F2458B">
        <w:t xml:space="preserve">, which includes unchanged tuition and fees </w:t>
      </w:r>
      <w:r w:rsidR="00946575">
        <w:t xml:space="preserve">alongside new academic year prices </w:t>
      </w:r>
      <w:r w:rsidR="00F2458B">
        <w:t xml:space="preserve">and tends to underestimate price change when compared to </w:t>
      </w:r>
      <w:r w:rsidR="00946575">
        <w:t xml:space="preserve">a </w:t>
      </w:r>
      <w:r w:rsidR="00F2458B">
        <w:t>class-mean</w:t>
      </w:r>
      <w:r w:rsidR="00946575">
        <w:t xml:space="preserve"> </w:t>
      </w:r>
      <w:r w:rsidR="00472302">
        <w:t xml:space="preserve">imputation </w:t>
      </w:r>
      <w:r w:rsidR="0088316A">
        <w:t xml:space="preserve">based </w:t>
      </w:r>
      <w:r w:rsidR="00946575">
        <w:t>on a new academic year</w:t>
      </w:r>
      <w:r w:rsidR="00F2458B">
        <w:t xml:space="preserve">. </w:t>
      </w:r>
      <w:r w:rsidR="00E01F56">
        <w:t>Recently, collection of college tuition was altered in a way that greatly reduce</w:t>
      </w:r>
      <w:r w:rsidR="00A8785F">
        <w:t>s</w:t>
      </w:r>
      <w:r w:rsidR="00E01F56">
        <w:t xml:space="preserve"> the number of imputations due to non-comparable replacements mitigat</w:t>
      </w:r>
      <w:r w:rsidR="00A8785F">
        <w:t>ing</w:t>
      </w:r>
      <w:r w:rsidR="00E01F56">
        <w:t xml:space="preserve"> this issue. </w:t>
      </w:r>
      <w:r w:rsidR="00A41AAB">
        <w:t xml:space="preserve">The other </w:t>
      </w:r>
      <w:r w:rsidR="00A8785F">
        <w:t xml:space="preserve">lower level </w:t>
      </w:r>
      <w:r w:rsidR="00A41AAB">
        <w:t>item</w:t>
      </w:r>
      <w:r w:rsidR="0088316A">
        <w:t xml:space="preserve"> categories</w:t>
      </w:r>
      <w:r w:rsidR="00A41AAB">
        <w:t xml:space="preserve"> in the same expenditure category, “</w:t>
      </w:r>
      <w:r w:rsidR="00A41AAB" w:rsidRPr="00A41AAB">
        <w:t>Tuition, Other School Fees, and Childcare</w:t>
      </w:r>
      <w:r w:rsidR="00A41AAB">
        <w:t>,” also show item replacement effects.</w:t>
      </w:r>
    </w:p>
    <w:p w14:paraId="7B907FEC" w14:textId="77777777" w:rsidR="00E01F56" w:rsidRDefault="00E01F56" w:rsidP="009C63A8">
      <w:pPr>
        <w:pStyle w:val="Caption"/>
        <w:keepNext/>
        <w:keepLines/>
      </w:pPr>
      <w:r>
        <w:t xml:space="preserve">Table </w:t>
      </w:r>
      <w:r>
        <w:rPr>
          <w:noProof/>
        </w:rPr>
        <w:fldChar w:fldCharType="begin"/>
      </w:r>
      <w:r>
        <w:rPr>
          <w:noProof/>
        </w:rPr>
        <w:instrText xml:space="preserve"> SEQ Table \* ARABIC </w:instrText>
      </w:r>
      <w:r>
        <w:rPr>
          <w:noProof/>
        </w:rPr>
        <w:fldChar w:fldCharType="separate"/>
      </w:r>
      <w:r w:rsidR="00B8782F">
        <w:rPr>
          <w:noProof/>
        </w:rPr>
        <w:t>2</w:t>
      </w:r>
      <w:r>
        <w:rPr>
          <w:noProof/>
        </w:rPr>
        <w:fldChar w:fldCharType="end"/>
      </w:r>
      <w:r w:rsidR="00867FF2">
        <w:rPr>
          <w:noProof/>
        </w:rPr>
        <w:t>:</w:t>
      </w:r>
      <w:r>
        <w:t xml:space="preserve"> Largest Item Replacement Impacts for Items</w:t>
      </w:r>
      <w:r w:rsidR="008F6D6D">
        <w:t xml:space="preserve"> not using class-mean imputation</w:t>
      </w:r>
      <w:r w:rsidR="009C63A8">
        <w:t xml:space="preserve"> (Dec 1998-Dec 2019)</w:t>
      </w:r>
    </w:p>
    <w:tbl>
      <w:tblPr>
        <w:tblStyle w:val="GridTable5Dark-Accent5"/>
        <w:tblW w:w="7219" w:type="dxa"/>
        <w:tblLook w:val="04A0" w:firstRow="1" w:lastRow="0" w:firstColumn="1" w:lastColumn="0" w:noHBand="0" w:noVBand="1"/>
      </w:tblPr>
      <w:tblGrid>
        <w:gridCol w:w="960"/>
        <w:gridCol w:w="3880"/>
        <w:gridCol w:w="1011"/>
        <w:gridCol w:w="1438"/>
      </w:tblGrid>
      <w:tr w:rsidR="00E01F56" w:rsidRPr="00C4345F" w14:paraId="14FF4186" w14:textId="77777777" w:rsidTr="00836BC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888342" w14:textId="77777777" w:rsidR="00E01F56" w:rsidRPr="00224ED5" w:rsidRDefault="00E01F56" w:rsidP="00191AE2">
            <w:r w:rsidRPr="00224ED5">
              <w:t>Rank</w:t>
            </w:r>
          </w:p>
        </w:tc>
        <w:tc>
          <w:tcPr>
            <w:tcW w:w="3880" w:type="dxa"/>
            <w:noWrap/>
            <w:hideMark/>
          </w:tcPr>
          <w:p w14:paraId="1D206501" w14:textId="77777777" w:rsidR="00E01F56" w:rsidRPr="00224ED5" w:rsidRDefault="00E01F56" w:rsidP="00191AE2">
            <w:pPr>
              <w:cnfStyle w:val="100000000000" w:firstRow="1" w:lastRow="0" w:firstColumn="0" w:lastColumn="0" w:oddVBand="0" w:evenVBand="0" w:oddHBand="0" w:evenHBand="0" w:firstRowFirstColumn="0" w:firstRowLastColumn="0" w:lastRowFirstColumn="0" w:lastRowLastColumn="0"/>
            </w:pPr>
            <w:r w:rsidRPr="00224ED5">
              <w:t>Title</w:t>
            </w:r>
          </w:p>
        </w:tc>
        <w:tc>
          <w:tcPr>
            <w:tcW w:w="960" w:type="dxa"/>
            <w:noWrap/>
            <w:hideMark/>
          </w:tcPr>
          <w:p w14:paraId="7ECF8BBC" w14:textId="77777777" w:rsidR="00E01F56" w:rsidRPr="00224ED5" w:rsidRDefault="00E01F56" w:rsidP="00191AE2">
            <w:pPr>
              <w:cnfStyle w:val="100000000000" w:firstRow="1" w:lastRow="0" w:firstColumn="0" w:lastColumn="0" w:oddVBand="0" w:evenVBand="0" w:oddHBand="0" w:evenHBand="0" w:firstRowFirstColumn="0" w:firstRowLastColumn="0" w:lastRowFirstColumn="0" w:lastRowLastColumn="0"/>
            </w:pPr>
            <w:r w:rsidRPr="00224ED5">
              <w:t>Item Code</w:t>
            </w:r>
          </w:p>
        </w:tc>
        <w:tc>
          <w:tcPr>
            <w:tcW w:w="1419" w:type="dxa"/>
            <w:noWrap/>
            <w:hideMark/>
          </w:tcPr>
          <w:p w14:paraId="7B30AA39" w14:textId="77777777" w:rsidR="00E01F56" w:rsidRPr="00224ED5" w:rsidRDefault="00E01F56" w:rsidP="00191AE2">
            <w:pPr>
              <w:cnfStyle w:val="100000000000" w:firstRow="1" w:lastRow="0" w:firstColumn="0" w:lastColumn="0" w:oddVBand="0" w:evenVBand="0" w:oddHBand="0" w:evenHBand="0" w:firstRowFirstColumn="0" w:firstRowLastColumn="0" w:lastRowFirstColumn="0" w:lastRowLastColumn="0"/>
            </w:pPr>
            <w:r w:rsidRPr="00224ED5">
              <w:t>Item Replacement Impact</w:t>
            </w:r>
          </w:p>
        </w:tc>
      </w:tr>
      <w:tr w:rsidR="00E01F56" w:rsidRPr="00C4345F" w14:paraId="4378624D" w14:textId="77777777" w:rsidTr="00836BC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816C0D" w14:textId="77777777" w:rsidR="00E01F56" w:rsidRPr="00224ED5" w:rsidRDefault="00E01F56" w:rsidP="00191AE2">
            <w:r w:rsidRPr="00224ED5">
              <w:t>1</w:t>
            </w:r>
          </w:p>
        </w:tc>
        <w:tc>
          <w:tcPr>
            <w:tcW w:w="3880" w:type="dxa"/>
            <w:noWrap/>
            <w:hideMark/>
          </w:tcPr>
          <w:p w14:paraId="431AF54E"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Baby food</w:t>
            </w:r>
          </w:p>
        </w:tc>
        <w:tc>
          <w:tcPr>
            <w:tcW w:w="960" w:type="dxa"/>
            <w:noWrap/>
            <w:hideMark/>
          </w:tcPr>
          <w:p w14:paraId="7C418F38"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SEFT05</w:t>
            </w:r>
          </w:p>
        </w:tc>
        <w:tc>
          <w:tcPr>
            <w:tcW w:w="1419" w:type="dxa"/>
            <w:noWrap/>
            <w:hideMark/>
          </w:tcPr>
          <w:p w14:paraId="7A204808" w14:textId="77777777" w:rsidR="00E01F56" w:rsidRPr="00C4345F" w:rsidRDefault="00E01F56" w:rsidP="0088316A">
            <w:pPr>
              <w:jc w:val="right"/>
              <w:cnfStyle w:val="000000100000" w:firstRow="0" w:lastRow="0" w:firstColumn="0" w:lastColumn="0" w:oddVBand="0" w:evenVBand="0" w:oddHBand="1" w:evenHBand="0" w:firstRowFirstColumn="0" w:firstRowLastColumn="0" w:lastRowFirstColumn="0" w:lastRowLastColumn="0"/>
            </w:pPr>
            <w:r w:rsidRPr="00C4345F">
              <w:t>12.48%</w:t>
            </w:r>
          </w:p>
        </w:tc>
      </w:tr>
      <w:tr w:rsidR="00E01F56" w:rsidRPr="00C4345F" w14:paraId="493FA018"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600680" w14:textId="77777777" w:rsidR="00E01F56" w:rsidRPr="00224ED5" w:rsidRDefault="00E01F56" w:rsidP="00191AE2">
            <w:r w:rsidRPr="00224ED5">
              <w:t>2</w:t>
            </w:r>
          </w:p>
        </w:tc>
        <w:tc>
          <w:tcPr>
            <w:tcW w:w="3880" w:type="dxa"/>
            <w:noWrap/>
            <w:hideMark/>
          </w:tcPr>
          <w:p w14:paraId="0AE6573C"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Motor vehicle insurance</w:t>
            </w:r>
          </w:p>
        </w:tc>
        <w:tc>
          <w:tcPr>
            <w:tcW w:w="960" w:type="dxa"/>
            <w:noWrap/>
            <w:hideMark/>
          </w:tcPr>
          <w:p w14:paraId="41AD60A7"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SETE01</w:t>
            </w:r>
          </w:p>
        </w:tc>
        <w:tc>
          <w:tcPr>
            <w:tcW w:w="1419" w:type="dxa"/>
            <w:noWrap/>
            <w:hideMark/>
          </w:tcPr>
          <w:p w14:paraId="3361C7ED" w14:textId="77777777" w:rsidR="00E01F56" w:rsidRPr="00C4345F" w:rsidRDefault="00E01F56" w:rsidP="0088316A">
            <w:pPr>
              <w:jc w:val="right"/>
              <w:cnfStyle w:val="000000000000" w:firstRow="0" w:lastRow="0" w:firstColumn="0" w:lastColumn="0" w:oddVBand="0" w:evenVBand="0" w:oddHBand="0" w:evenHBand="0" w:firstRowFirstColumn="0" w:firstRowLastColumn="0" w:lastRowFirstColumn="0" w:lastRowLastColumn="0"/>
            </w:pPr>
            <w:r w:rsidRPr="00C4345F">
              <w:t>9.46%</w:t>
            </w:r>
          </w:p>
        </w:tc>
      </w:tr>
      <w:tr w:rsidR="00E01F56" w:rsidRPr="00C4345F" w14:paraId="5158C44E"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8EDA01F" w14:textId="77777777" w:rsidR="00E01F56" w:rsidRPr="00224ED5" w:rsidRDefault="00E01F56" w:rsidP="00191AE2">
            <w:r w:rsidRPr="00224ED5">
              <w:t>3</w:t>
            </w:r>
          </w:p>
        </w:tc>
        <w:tc>
          <w:tcPr>
            <w:tcW w:w="3880" w:type="dxa"/>
            <w:noWrap/>
            <w:hideMark/>
          </w:tcPr>
          <w:p w14:paraId="3F249237"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Other miscellaneous foods</w:t>
            </w:r>
          </w:p>
        </w:tc>
        <w:tc>
          <w:tcPr>
            <w:tcW w:w="960" w:type="dxa"/>
            <w:noWrap/>
            <w:hideMark/>
          </w:tcPr>
          <w:p w14:paraId="790A105C"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SEFT06</w:t>
            </w:r>
          </w:p>
        </w:tc>
        <w:tc>
          <w:tcPr>
            <w:tcW w:w="1419" w:type="dxa"/>
            <w:noWrap/>
            <w:hideMark/>
          </w:tcPr>
          <w:p w14:paraId="12228519" w14:textId="77777777" w:rsidR="00E01F56" w:rsidRPr="00C4345F" w:rsidRDefault="00E01F56" w:rsidP="0088316A">
            <w:pPr>
              <w:jc w:val="right"/>
              <w:cnfStyle w:val="000000100000" w:firstRow="0" w:lastRow="0" w:firstColumn="0" w:lastColumn="0" w:oddVBand="0" w:evenVBand="0" w:oddHBand="1" w:evenHBand="0" w:firstRowFirstColumn="0" w:firstRowLastColumn="0" w:lastRowFirstColumn="0" w:lastRowLastColumn="0"/>
            </w:pPr>
            <w:r w:rsidRPr="00C4345F">
              <w:t>7.28%</w:t>
            </w:r>
          </w:p>
        </w:tc>
      </w:tr>
      <w:tr w:rsidR="00E01F56" w:rsidRPr="00C4345F" w14:paraId="6A56A174"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6FD554" w14:textId="77777777" w:rsidR="00E01F56" w:rsidRPr="00224ED5" w:rsidRDefault="00E01F56" w:rsidP="00191AE2">
            <w:r w:rsidRPr="00224ED5">
              <w:t>4</w:t>
            </w:r>
          </w:p>
        </w:tc>
        <w:tc>
          <w:tcPr>
            <w:tcW w:w="3880" w:type="dxa"/>
            <w:noWrap/>
            <w:hideMark/>
          </w:tcPr>
          <w:p w14:paraId="3E57CE0F"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Breakfast cereal</w:t>
            </w:r>
          </w:p>
        </w:tc>
        <w:tc>
          <w:tcPr>
            <w:tcW w:w="960" w:type="dxa"/>
            <w:noWrap/>
            <w:hideMark/>
          </w:tcPr>
          <w:p w14:paraId="4988E76C"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SEFA02</w:t>
            </w:r>
          </w:p>
        </w:tc>
        <w:tc>
          <w:tcPr>
            <w:tcW w:w="1419" w:type="dxa"/>
            <w:noWrap/>
            <w:hideMark/>
          </w:tcPr>
          <w:p w14:paraId="2422E923" w14:textId="77777777" w:rsidR="00E01F56" w:rsidRPr="00C4345F" w:rsidRDefault="00E01F56" w:rsidP="0088316A">
            <w:pPr>
              <w:jc w:val="right"/>
              <w:cnfStyle w:val="000000000000" w:firstRow="0" w:lastRow="0" w:firstColumn="0" w:lastColumn="0" w:oddVBand="0" w:evenVBand="0" w:oddHBand="0" w:evenHBand="0" w:firstRowFirstColumn="0" w:firstRowLastColumn="0" w:lastRowFirstColumn="0" w:lastRowLastColumn="0"/>
            </w:pPr>
            <w:r w:rsidRPr="00C4345F">
              <w:t>7.11%</w:t>
            </w:r>
          </w:p>
        </w:tc>
      </w:tr>
      <w:tr w:rsidR="00E01F56" w:rsidRPr="00C4345F" w14:paraId="5995B78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87CD2C2" w14:textId="77777777" w:rsidR="00E01F56" w:rsidRPr="00224ED5" w:rsidRDefault="00E01F56" w:rsidP="00191AE2">
            <w:r w:rsidRPr="00224ED5">
              <w:t>5</w:t>
            </w:r>
          </w:p>
        </w:tc>
        <w:tc>
          <w:tcPr>
            <w:tcW w:w="3880" w:type="dxa"/>
            <w:noWrap/>
            <w:hideMark/>
          </w:tcPr>
          <w:p w14:paraId="07AE1A5F"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College tuition and fees</w:t>
            </w:r>
          </w:p>
        </w:tc>
        <w:tc>
          <w:tcPr>
            <w:tcW w:w="960" w:type="dxa"/>
            <w:noWrap/>
            <w:hideMark/>
          </w:tcPr>
          <w:p w14:paraId="3D366356"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SEEB01</w:t>
            </w:r>
          </w:p>
        </w:tc>
        <w:tc>
          <w:tcPr>
            <w:tcW w:w="1419" w:type="dxa"/>
            <w:noWrap/>
            <w:hideMark/>
          </w:tcPr>
          <w:p w14:paraId="6A8DB640" w14:textId="77777777" w:rsidR="00E01F56" w:rsidRPr="00C4345F" w:rsidRDefault="00E01F56" w:rsidP="0088316A">
            <w:pPr>
              <w:jc w:val="right"/>
              <w:cnfStyle w:val="000000100000" w:firstRow="0" w:lastRow="0" w:firstColumn="0" w:lastColumn="0" w:oddVBand="0" w:evenVBand="0" w:oddHBand="1" w:evenHBand="0" w:firstRowFirstColumn="0" w:firstRowLastColumn="0" w:lastRowFirstColumn="0" w:lastRowLastColumn="0"/>
            </w:pPr>
            <w:r w:rsidRPr="00C4345F">
              <w:t>6.92%</w:t>
            </w:r>
          </w:p>
        </w:tc>
      </w:tr>
      <w:tr w:rsidR="00E01F56" w:rsidRPr="00C4345F" w14:paraId="723D72C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AF7131" w14:textId="77777777" w:rsidR="00E01F56" w:rsidRPr="00224ED5" w:rsidRDefault="00E01F56" w:rsidP="00191AE2">
            <w:r w:rsidRPr="00224ED5">
              <w:t>6</w:t>
            </w:r>
          </w:p>
        </w:tc>
        <w:tc>
          <w:tcPr>
            <w:tcW w:w="3880" w:type="dxa"/>
            <w:noWrap/>
            <w:hideMark/>
          </w:tcPr>
          <w:p w14:paraId="68963DE3"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Candy and chewing gum</w:t>
            </w:r>
          </w:p>
        </w:tc>
        <w:tc>
          <w:tcPr>
            <w:tcW w:w="960" w:type="dxa"/>
            <w:noWrap/>
            <w:hideMark/>
          </w:tcPr>
          <w:p w14:paraId="66D12C8B"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SEFR02</w:t>
            </w:r>
          </w:p>
        </w:tc>
        <w:tc>
          <w:tcPr>
            <w:tcW w:w="1419" w:type="dxa"/>
            <w:noWrap/>
            <w:hideMark/>
          </w:tcPr>
          <w:p w14:paraId="01A6ACBD" w14:textId="77777777" w:rsidR="00E01F56" w:rsidRPr="00C4345F" w:rsidRDefault="00E01F56" w:rsidP="0088316A">
            <w:pPr>
              <w:jc w:val="right"/>
              <w:cnfStyle w:val="000000000000" w:firstRow="0" w:lastRow="0" w:firstColumn="0" w:lastColumn="0" w:oddVBand="0" w:evenVBand="0" w:oddHBand="0" w:evenHBand="0" w:firstRowFirstColumn="0" w:firstRowLastColumn="0" w:lastRowFirstColumn="0" w:lastRowLastColumn="0"/>
            </w:pPr>
            <w:r w:rsidRPr="00C4345F">
              <w:t>5.80%</w:t>
            </w:r>
          </w:p>
        </w:tc>
      </w:tr>
      <w:tr w:rsidR="00E01F56" w:rsidRPr="00C4345F" w14:paraId="27FA1F04"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6904E6" w14:textId="77777777" w:rsidR="00E01F56" w:rsidRPr="00224ED5" w:rsidRDefault="00E01F56" w:rsidP="00191AE2">
            <w:r w:rsidRPr="00224ED5">
              <w:t>7</w:t>
            </w:r>
          </w:p>
        </w:tc>
        <w:tc>
          <w:tcPr>
            <w:tcW w:w="3880" w:type="dxa"/>
            <w:noWrap/>
            <w:hideMark/>
          </w:tcPr>
          <w:p w14:paraId="69EDD161"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Frozen noncarbonated juices and drinks</w:t>
            </w:r>
          </w:p>
        </w:tc>
        <w:tc>
          <w:tcPr>
            <w:tcW w:w="960" w:type="dxa"/>
            <w:noWrap/>
            <w:hideMark/>
          </w:tcPr>
          <w:p w14:paraId="638670AB"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SEFN02</w:t>
            </w:r>
          </w:p>
        </w:tc>
        <w:tc>
          <w:tcPr>
            <w:tcW w:w="1419" w:type="dxa"/>
            <w:noWrap/>
            <w:hideMark/>
          </w:tcPr>
          <w:p w14:paraId="379D48AE" w14:textId="77777777" w:rsidR="00E01F56" w:rsidRPr="00C4345F" w:rsidRDefault="00E01F56" w:rsidP="0088316A">
            <w:pPr>
              <w:jc w:val="right"/>
              <w:cnfStyle w:val="000000100000" w:firstRow="0" w:lastRow="0" w:firstColumn="0" w:lastColumn="0" w:oddVBand="0" w:evenVBand="0" w:oddHBand="1" w:evenHBand="0" w:firstRowFirstColumn="0" w:firstRowLastColumn="0" w:lastRowFirstColumn="0" w:lastRowLastColumn="0"/>
            </w:pPr>
            <w:r w:rsidRPr="00C4345F">
              <w:t>5.42%</w:t>
            </w:r>
          </w:p>
        </w:tc>
      </w:tr>
      <w:tr w:rsidR="00E01F56" w:rsidRPr="00C4345F" w14:paraId="404DC099"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84B432" w14:textId="77777777" w:rsidR="00E01F56" w:rsidRPr="00224ED5" w:rsidRDefault="00E01F56" w:rsidP="00191AE2">
            <w:r w:rsidRPr="00224ED5">
              <w:t>8</w:t>
            </w:r>
          </w:p>
        </w:tc>
        <w:tc>
          <w:tcPr>
            <w:tcW w:w="3880" w:type="dxa"/>
            <w:noWrap/>
            <w:hideMark/>
          </w:tcPr>
          <w:p w14:paraId="1B01B08B"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Cakes, cupcakes, and cookies</w:t>
            </w:r>
          </w:p>
        </w:tc>
        <w:tc>
          <w:tcPr>
            <w:tcW w:w="960" w:type="dxa"/>
            <w:noWrap/>
            <w:hideMark/>
          </w:tcPr>
          <w:p w14:paraId="2ADE77D3"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SEFB03</w:t>
            </w:r>
          </w:p>
        </w:tc>
        <w:tc>
          <w:tcPr>
            <w:tcW w:w="1419" w:type="dxa"/>
            <w:noWrap/>
            <w:hideMark/>
          </w:tcPr>
          <w:p w14:paraId="33A79D63" w14:textId="77777777" w:rsidR="00E01F56" w:rsidRPr="00C4345F" w:rsidRDefault="00E01F56" w:rsidP="0088316A">
            <w:pPr>
              <w:jc w:val="right"/>
              <w:cnfStyle w:val="000000000000" w:firstRow="0" w:lastRow="0" w:firstColumn="0" w:lastColumn="0" w:oddVBand="0" w:evenVBand="0" w:oddHBand="0" w:evenHBand="0" w:firstRowFirstColumn="0" w:firstRowLastColumn="0" w:lastRowFirstColumn="0" w:lastRowLastColumn="0"/>
            </w:pPr>
            <w:r w:rsidRPr="00C4345F">
              <w:t>5.32%</w:t>
            </w:r>
          </w:p>
        </w:tc>
      </w:tr>
      <w:tr w:rsidR="00E01F56" w:rsidRPr="00C4345F" w14:paraId="5008FA48"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E27B10" w14:textId="77777777" w:rsidR="00E01F56" w:rsidRPr="00224ED5" w:rsidRDefault="00E01F56" w:rsidP="00191AE2">
            <w:r w:rsidRPr="00224ED5">
              <w:t>9</w:t>
            </w:r>
          </w:p>
        </w:tc>
        <w:tc>
          <w:tcPr>
            <w:tcW w:w="3880" w:type="dxa"/>
            <w:noWrap/>
            <w:hideMark/>
          </w:tcPr>
          <w:p w14:paraId="6897C13E"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Water and sewerage maintenance</w:t>
            </w:r>
          </w:p>
        </w:tc>
        <w:tc>
          <w:tcPr>
            <w:tcW w:w="960" w:type="dxa"/>
            <w:noWrap/>
            <w:hideMark/>
          </w:tcPr>
          <w:p w14:paraId="20DD5CB7"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SEHG01</w:t>
            </w:r>
          </w:p>
        </w:tc>
        <w:tc>
          <w:tcPr>
            <w:tcW w:w="1419" w:type="dxa"/>
            <w:noWrap/>
            <w:hideMark/>
          </w:tcPr>
          <w:p w14:paraId="673AA641" w14:textId="77777777" w:rsidR="00E01F56" w:rsidRPr="00C4345F" w:rsidRDefault="00E01F56" w:rsidP="0088316A">
            <w:pPr>
              <w:jc w:val="right"/>
              <w:cnfStyle w:val="000000100000" w:firstRow="0" w:lastRow="0" w:firstColumn="0" w:lastColumn="0" w:oddVBand="0" w:evenVBand="0" w:oddHBand="1" w:evenHBand="0" w:firstRowFirstColumn="0" w:firstRowLastColumn="0" w:lastRowFirstColumn="0" w:lastRowLastColumn="0"/>
            </w:pPr>
            <w:r w:rsidRPr="00C4345F">
              <w:t>5.28%</w:t>
            </w:r>
          </w:p>
        </w:tc>
      </w:tr>
      <w:tr w:rsidR="00E01F56" w:rsidRPr="00C4345F" w14:paraId="0603F935"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37680DD" w14:textId="77777777" w:rsidR="00E01F56" w:rsidRPr="00224ED5" w:rsidRDefault="00E01F56" w:rsidP="00191AE2">
            <w:r w:rsidRPr="00224ED5">
              <w:t>10</w:t>
            </w:r>
          </w:p>
        </w:tc>
        <w:tc>
          <w:tcPr>
            <w:tcW w:w="3880" w:type="dxa"/>
            <w:noWrap/>
            <w:hideMark/>
          </w:tcPr>
          <w:p w14:paraId="743A568E"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Coffee</w:t>
            </w:r>
          </w:p>
        </w:tc>
        <w:tc>
          <w:tcPr>
            <w:tcW w:w="960" w:type="dxa"/>
            <w:noWrap/>
            <w:hideMark/>
          </w:tcPr>
          <w:p w14:paraId="7D176F3B"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SEFP01</w:t>
            </w:r>
          </w:p>
        </w:tc>
        <w:tc>
          <w:tcPr>
            <w:tcW w:w="1419" w:type="dxa"/>
            <w:noWrap/>
            <w:hideMark/>
          </w:tcPr>
          <w:p w14:paraId="07132F23" w14:textId="77777777" w:rsidR="00E01F56" w:rsidRPr="00C4345F" w:rsidRDefault="00E01F56" w:rsidP="0088316A">
            <w:pPr>
              <w:jc w:val="right"/>
              <w:cnfStyle w:val="000000000000" w:firstRow="0" w:lastRow="0" w:firstColumn="0" w:lastColumn="0" w:oddVBand="0" w:evenVBand="0" w:oddHBand="0" w:evenHBand="0" w:firstRowFirstColumn="0" w:firstRowLastColumn="0" w:lastRowFirstColumn="0" w:lastRowLastColumn="0"/>
            </w:pPr>
            <w:r w:rsidRPr="00C4345F">
              <w:t>5.19%</w:t>
            </w:r>
          </w:p>
        </w:tc>
      </w:tr>
    </w:tbl>
    <w:p w14:paraId="617C0F2A" w14:textId="77777777" w:rsidR="00E01F56" w:rsidRDefault="00E01F56" w:rsidP="00191AE2"/>
    <w:p w14:paraId="6F5E9ED6" w14:textId="77777777" w:rsidR="00CD53F0" w:rsidRDefault="00CD53F0" w:rsidP="00CD53F0">
      <w:pPr>
        <w:pStyle w:val="Heading2"/>
      </w:pPr>
      <w:r>
        <w:t>Quality Adjustment Impact</w:t>
      </w:r>
    </w:p>
    <w:p w14:paraId="1C007D1E" w14:textId="77777777" w:rsidR="00CD53F0" w:rsidRDefault="00CD53F0" w:rsidP="00CD53F0">
      <w:r>
        <w:t>All four of the threshold counterfactuals imply that quality adjustment reduces the growth rate in the CPI by 0.04</w:t>
      </w:r>
      <w:r w:rsidR="008B23E6">
        <w:t xml:space="preserve"> percent</w:t>
      </w:r>
      <w:r>
        <w:t xml:space="preserve"> annually. This estimate should be considered fairly robust since it holds over the range of threshold tolerances. Generally, cost-based adjustments ha</w:t>
      </w:r>
      <w:r w:rsidR="001E74DF">
        <w:t>ve</w:t>
      </w:r>
      <w:r>
        <w:t xml:space="preserve"> an unambiguous downward effect</w:t>
      </w:r>
      <w:r w:rsidR="00F11D99">
        <w:t xml:space="preserve"> while</w:t>
      </w:r>
      <w:r>
        <w:t xml:space="preserve"> </w:t>
      </w:r>
      <w:r w:rsidR="00F11D99">
        <w:t>t</w:t>
      </w:r>
      <w:r>
        <w:t>he impact</w:t>
      </w:r>
      <w:r w:rsidR="0088316A">
        <w:t>s</w:t>
      </w:r>
      <w:r>
        <w:t xml:space="preserve"> of hedonic adjustments </w:t>
      </w:r>
      <w:r w:rsidR="0088316A">
        <w:t>were</w:t>
      </w:r>
      <w:r>
        <w:t xml:space="preserve"> more varied. Hedonic adjustments appear to have the strongest downward impacts in vertically differentiated goods and services, especially telecommunications and appliances. Hedonic adjustments ha</w:t>
      </w:r>
      <w:r w:rsidR="001E74DF">
        <w:t>ve</w:t>
      </w:r>
      <w:r>
        <w:t xml:space="preserve"> relatively neutral effects on the video equipment and photography </w:t>
      </w:r>
      <w:r w:rsidR="001E74DF">
        <w:t xml:space="preserve">lower level </w:t>
      </w:r>
      <w:r>
        <w:t>item</w:t>
      </w:r>
      <w:r w:rsidR="001E74DF">
        <w:t xml:space="preserve"> categorie</w:t>
      </w:r>
      <w:r>
        <w:t xml:space="preserve">s and upward impacts in most apparel items. In apparel, the effects of product cycle </w:t>
      </w:r>
      <w:r w:rsidR="0088316A">
        <w:t xml:space="preserve">overshadow </w:t>
      </w:r>
      <w:r>
        <w:t>the effects of quality change. At least in the case of apparel, Hulten (1997) seems particularly prescient suggest</w:t>
      </w:r>
      <w:r w:rsidR="00E3125F">
        <w:t>ing</w:t>
      </w:r>
      <w:r>
        <w:t xml:space="preserve"> that downward bias from product turnover may offset any upward bias from quality change addressed by hedonic adjustment. </w:t>
      </w:r>
    </w:p>
    <w:p w14:paraId="59CCA7A9" w14:textId="784807F5" w:rsidR="00B8782F" w:rsidRDefault="00B8782F" w:rsidP="00B8782F">
      <w:pPr>
        <w:pStyle w:val="Caption"/>
        <w:keepNext/>
      </w:pPr>
      <w:r>
        <w:lastRenderedPageBreak/>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Quality adjustment </w:t>
      </w:r>
      <w:r w:rsidR="005B019C">
        <w:t>difference from production</w:t>
      </w:r>
      <w:r>
        <w:t xml:space="preserve"> by major group</w:t>
      </w:r>
    </w:p>
    <w:p w14:paraId="1B48EE57" w14:textId="41648196" w:rsidR="00B8782F" w:rsidRDefault="005B019C" w:rsidP="00B8782F">
      <w:r w:rsidRPr="00486E2E">
        <w:rPr>
          <w:noProof/>
        </w:rPr>
        <w:drawing>
          <wp:inline distT="0" distB="0" distL="0" distR="0" wp14:anchorId="47CC41D1" wp14:editId="653AF446">
            <wp:extent cx="5943600" cy="3714750"/>
            <wp:effectExtent l="0" t="0" r="0" b="0"/>
            <wp:docPr id="15" name="Picture 15" descr="\\filer5\Williams_B\My Documents\QASurvey\ArticleWriting\Charts\Fig2QAImpactby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r5\Williams_B\My Documents\QASurvey\ArticleWriting\Charts\Fig2QAImpactbyM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57EC4151" w14:textId="77777777" w:rsidR="00B8782F" w:rsidRDefault="00B8782F" w:rsidP="00B8782F"/>
    <w:p w14:paraId="1D92A5BB" w14:textId="77777777" w:rsidR="00B8782F" w:rsidRDefault="00B8782F" w:rsidP="00CD53F0"/>
    <w:p w14:paraId="1DECC097" w14:textId="77777777" w:rsidR="00CD53F0" w:rsidRDefault="00CD53F0" w:rsidP="00CD53F0">
      <w:r>
        <w:t xml:space="preserve">For many </w:t>
      </w:r>
      <w:r w:rsidR="008561A8">
        <w:t xml:space="preserve">lower level </w:t>
      </w:r>
      <w:r>
        <w:t>item categories, hedonic adjustments appear to be little different from match-model methods. In order for a hedonic estimate to differ from a matched-model price change, the price change for entering and exiting goods must be different than the price change for continuing goods. Class-mean imputation can account for the differences between the two classes, basically leaving a difference between the price change in comparable and quality-adjusted item replacements as the only pathway for hedonic adjustment to make a difference in the index.</w:t>
      </w:r>
    </w:p>
    <w:p w14:paraId="1EA5298A" w14:textId="77777777" w:rsidR="00CD53F0" w:rsidRDefault="00CD53F0" w:rsidP="00CD53F0">
      <w:r>
        <w:t xml:space="preserve">Similarly, </w:t>
      </w:r>
      <w:r w:rsidR="008561A8">
        <w:t xml:space="preserve">hedonic </w:t>
      </w:r>
      <w:r>
        <w:t xml:space="preserve">adjustments have made large differences for </w:t>
      </w:r>
      <w:r w:rsidR="008561A8">
        <w:t xml:space="preserve">lower level </w:t>
      </w:r>
      <w:r>
        <w:t>service</w:t>
      </w:r>
      <w:r w:rsidR="008561A8">
        <w:t xml:space="preserve"> item categorie</w:t>
      </w:r>
      <w:r>
        <w:t xml:space="preserve">s where vertical </w:t>
      </w:r>
      <w:r w:rsidR="008561A8">
        <w:t xml:space="preserve">quality </w:t>
      </w:r>
      <w:r>
        <w:t>improvements have been made to service plans where price points are maintained (cellphone data limits or internet speeds).  In the next section, we explore the impact of quality adjustments and their relation to item replac</w:t>
      </w:r>
      <w:r w:rsidR="00F047A4">
        <w:t xml:space="preserve">ement </w:t>
      </w:r>
      <w:r w:rsidR="0064710F">
        <w:t>effects for</w:t>
      </w:r>
      <w:r w:rsidR="00F047A4">
        <w:t xml:space="preserve"> a selection of </w:t>
      </w:r>
      <w:r w:rsidR="00163330">
        <w:t xml:space="preserve">major group and lower level </w:t>
      </w:r>
      <w:r w:rsidR="00F047A4">
        <w:t>item</w:t>
      </w:r>
      <w:r w:rsidR="00163330">
        <w:t xml:space="preserve"> categorie</w:t>
      </w:r>
      <w:r w:rsidR="00F047A4">
        <w:t>s.</w:t>
      </w:r>
    </w:p>
    <w:p w14:paraId="41374DF4" w14:textId="77777777" w:rsidR="00B8782F" w:rsidRDefault="00B8782F" w:rsidP="009C63A8">
      <w:pPr>
        <w:pStyle w:val="Caption"/>
        <w:keepNext/>
        <w:keepLines/>
      </w:pPr>
      <w:r>
        <w:t xml:space="preserve">Table </w:t>
      </w:r>
      <w:r w:rsidR="00E67D1F">
        <w:rPr>
          <w:noProof/>
        </w:rPr>
        <w:fldChar w:fldCharType="begin"/>
      </w:r>
      <w:r w:rsidR="00E67D1F">
        <w:rPr>
          <w:noProof/>
        </w:rPr>
        <w:instrText xml:space="preserve"> SEQ Table \* ARABIC </w:instrText>
      </w:r>
      <w:r w:rsidR="00E67D1F">
        <w:rPr>
          <w:noProof/>
        </w:rPr>
        <w:fldChar w:fldCharType="separate"/>
      </w:r>
      <w:r>
        <w:rPr>
          <w:noProof/>
        </w:rPr>
        <w:t>3</w:t>
      </w:r>
      <w:r w:rsidR="00E67D1F">
        <w:rPr>
          <w:noProof/>
        </w:rPr>
        <w:fldChar w:fldCharType="end"/>
      </w:r>
      <w:r>
        <w:t xml:space="preserve">: </w:t>
      </w:r>
      <w:r w:rsidRPr="00E22E19">
        <w:t>Cumulative differences between published indexes and quality adjustment counterfactuals</w:t>
      </w:r>
      <w:r w:rsidR="009C63A8">
        <w:t xml:space="preserve"> (Dec 1998-Dec 2019) </w:t>
      </w:r>
      <w:r w:rsidR="00A15F27">
        <w:rPr>
          <w:rStyle w:val="FootnoteReference"/>
        </w:rPr>
        <w:footnoteReference w:id="9"/>
      </w:r>
    </w:p>
    <w:tbl>
      <w:tblPr>
        <w:tblStyle w:val="GridTable5Dark-Accent5"/>
        <w:tblW w:w="9225" w:type="dxa"/>
        <w:tblLook w:val="04A0" w:firstRow="1" w:lastRow="0" w:firstColumn="1" w:lastColumn="0" w:noHBand="0" w:noVBand="1"/>
      </w:tblPr>
      <w:tblGrid>
        <w:gridCol w:w="960"/>
        <w:gridCol w:w="3640"/>
        <w:gridCol w:w="960"/>
        <w:gridCol w:w="960"/>
        <w:gridCol w:w="1326"/>
        <w:gridCol w:w="1379"/>
      </w:tblGrid>
      <w:tr w:rsidR="00B8782F" w:rsidRPr="00B8782F" w14:paraId="3CC77CEB" w14:textId="77777777" w:rsidTr="00836BC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B653AD"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Item Code</w:t>
            </w:r>
          </w:p>
        </w:tc>
        <w:tc>
          <w:tcPr>
            <w:tcW w:w="3640" w:type="dxa"/>
            <w:noWrap/>
            <w:hideMark/>
          </w:tcPr>
          <w:p w14:paraId="4AB4B2A5" w14:textId="77777777" w:rsidR="00B8782F" w:rsidRPr="00B8782F" w:rsidRDefault="00B8782F" w:rsidP="00B8782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8782F">
              <w:rPr>
                <w:rFonts w:ascii="Calibri" w:eastAsia="Times New Roman" w:hAnsi="Calibri" w:cs="Calibri"/>
              </w:rPr>
              <w:t>Title</w:t>
            </w:r>
          </w:p>
        </w:tc>
        <w:tc>
          <w:tcPr>
            <w:tcW w:w="960" w:type="dxa"/>
            <w:noWrap/>
            <w:hideMark/>
          </w:tcPr>
          <w:p w14:paraId="11363086" w14:textId="77777777" w:rsidR="00B8782F" w:rsidRPr="00B8782F" w:rsidRDefault="00B8782F" w:rsidP="00B8782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8782F">
              <w:rPr>
                <w:rFonts w:ascii="Calibri" w:eastAsia="Times New Roman" w:hAnsi="Calibri" w:cs="Calibri"/>
              </w:rPr>
              <w:t>No QA (5%)</w:t>
            </w:r>
          </w:p>
        </w:tc>
        <w:tc>
          <w:tcPr>
            <w:tcW w:w="960" w:type="dxa"/>
            <w:noWrap/>
            <w:hideMark/>
          </w:tcPr>
          <w:p w14:paraId="66F04138" w14:textId="77777777" w:rsidR="00B8782F" w:rsidRPr="00B8782F" w:rsidRDefault="00B8782F" w:rsidP="00B8782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8782F">
              <w:rPr>
                <w:rFonts w:ascii="Calibri" w:eastAsia="Times New Roman" w:hAnsi="Calibri" w:cs="Calibri"/>
              </w:rPr>
              <w:t>No QA (20%)</w:t>
            </w:r>
          </w:p>
        </w:tc>
        <w:tc>
          <w:tcPr>
            <w:tcW w:w="1326" w:type="dxa"/>
            <w:noWrap/>
            <w:hideMark/>
          </w:tcPr>
          <w:p w14:paraId="2A02F88E" w14:textId="77777777" w:rsidR="00B8782F" w:rsidRPr="00B8782F" w:rsidRDefault="00B8782F" w:rsidP="00B8782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8782F">
              <w:rPr>
                <w:rFonts w:ascii="Calibri" w:eastAsia="Times New Roman" w:hAnsi="Calibri" w:cs="Calibri"/>
              </w:rPr>
              <w:t>QA to Comparable</w:t>
            </w:r>
          </w:p>
        </w:tc>
        <w:tc>
          <w:tcPr>
            <w:tcW w:w="1379" w:type="dxa"/>
            <w:noWrap/>
            <w:hideMark/>
          </w:tcPr>
          <w:p w14:paraId="4F06390D" w14:textId="77777777" w:rsidR="00B8782F" w:rsidRPr="00B8782F" w:rsidRDefault="00B8782F" w:rsidP="00A15F2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8782F">
              <w:rPr>
                <w:rFonts w:ascii="Calibri" w:eastAsia="Times New Roman" w:hAnsi="Calibri" w:cs="Calibri"/>
              </w:rPr>
              <w:t>Adj</w:t>
            </w:r>
            <w:r w:rsidR="00A15F27">
              <w:rPr>
                <w:rFonts w:ascii="Calibri" w:eastAsia="Times New Roman" w:hAnsi="Calibri" w:cs="Calibri"/>
              </w:rPr>
              <w:t xml:space="preserve"> Type </w:t>
            </w:r>
            <w:r w:rsidRPr="00B8782F">
              <w:rPr>
                <w:rFonts w:ascii="Calibri" w:eastAsia="Times New Roman" w:hAnsi="Calibri" w:cs="Calibri"/>
              </w:rPr>
              <w:t>2020</w:t>
            </w:r>
          </w:p>
        </w:tc>
      </w:tr>
      <w:tr w:rsidR="00B8782F" w:rsidRPr="00B8782F" w14:paraId="117D5CFD"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100B01"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SETA02</w:t>
            </w:r>
          </w:p>
        </w:tc>
        <w:tc>
          <w:tcPr>
            <w:tcW w:w="3640" w:type="dxa"/>
            <w:noWrap/>
            <w:hideMark/>
          </w:tcPr>
          <w:p w14:paraId="1E82F1B8"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Used cars and trucks</w:t>
            </w:r>
          </w:p>
        </w:tc>
        <w:tc>
          <w:tcPr>
            <w:tcW w:w="960" w:type="dxa"/>
            <w:noWrap/>
            <w:hideMark/>
          </w:tcPr>
          <w:p w14:paraId="207FD6D8"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22.209</w:t>
            </w:r>
          </w:p>
        </w:tc>
        <w:tc>
          <w:tcPr>
            <w:tcW w:w="960" w:type="dxa"/>
            <w:noWrap/>
            <w:hideMark/>
          </w:tcPr>
          <w:p w14:paraId="6361DC61"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25.042</w:t>
            </w:r>
          </w:p>
        </w:tc>
        <w:tc>
          <w:tcPr>
            <w:tcW w:w="1326" w:type="dxa"/>
            <w:noWrap/>
            <w:hideMark/>
          </w:tcPr>
          <w:p w14:paraId="3C50731E"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25.045</w:t>
            </w:r>
          </w:p>
        </w:tc>
        <w:tc>
          <w:tcPr>
            <w:tcW w:w="1379" w:type="dxa"/>
            <w:noWrap/>
            <w:hideMark/>
          </w:tcPr>
          <w:p w14:paraId="755D25BB"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Cost</w:t>
            </w:r>
          </w:p>
        </w:tc>
      </w:tr>
      <w:tr w:rsidR="00B8782F" w:rsidRPr="00B8782F" w14:paraId="5295D2A0"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6518AD"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SEED03</w:t>
            </w:r>
          </w:p>
        </w:tc>
        <w:tc>
          <w:tcPr>
            <w:tcW w:w="3640" w:type="dxa"/>
            <w:noWrap/>
            <w:hideMark/>
          </w:tcPr>
          <w:p w14:paraId="6E705240"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Wireless telephone services</w:t>
            </w:r>
          </w:p>
        </w:tc>
        <w:tc>
          <w:tcPr>
            <w:tcW w:w="960" w:type="dxa"/>
            <w:noWrap/>
            <w:hideMark/>
          </w:tcPr>
          <w:p w14:paraId="6610644C"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18.944</w:t>
            </w:r>
          </w:p>
        </w:tc>
        <w:tc>
          <w:tcPr>
            <w:tcW w:w="960" w:type="dxa"/>
            <w:noWrap/>
            <w:hideMark/>
          </w:tcPr>
          <w:p w14:paraId="1DE4ABFA"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10.101</w:t>
            </w:r>
          </w:p>
        </w:tc>
        <w:tc>
          <w:tcPr>
            <w:tcW w:w="1326" w:type="dxa"/>
            <w:noWrap/>
            <w:hideMark/>
          </w:tcPr>
          <w:p w14:paraId="68A64CAA"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22.848</w:t>
            </w:r>
          </w:p>
        </w:tc>
        <w:tc>
          <w:tcPr>
            <w:tcW w:w="1379" w:type="dxa"/>
            <w:noWrap/>
            <w:hideMark/>
          </w:tcPr>
          <w:p w14:paraId="4ED81476"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5BBC302D"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BE2335"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SERA02</w:t>
            </w:r>
          </w:p>
        </w:tc>
        <w:tc>
          <w:tcPr>
            <w:tcW w:w="3640" w:type="dxa"/>
            <w:noWrap/>
            <w:hideMark/>
          </w:tcPr>
          <w:p w14:paraId="1159955A"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Cable and satellite television and radio service</w:t>
            </w:r>
          </w:p>
        </w:tc>
        <w:tc>
          <w:tcPr>
            <w:tcW w:w="960" w:type="dxa"/>
            <w:noWrap/>
            <w:hideMark/>
          </w:tcPr>
          <w:p w14:paraId="34C36328"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16.000</w:t>
            </w:r>
          </w:p>
        </w:tc>
        <w:tc>
          <w:tcPr>
            <w:tcW w:w="960" w:type="dxa"/>
            <w:noWrap/>
            <w:hideMark/>
          </w:tcPr>
          <w:p w14:paraId="46BFB79E"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16.667</w:t>
            </w:r>
          </w:p>
        </w:tc>
        <w:tc>
          <w:tcPr>
            <w:tcW w:w="1326" w:type="dxa"/>
            <w:noWrap/>
            <w:hideMark/>
          </w:tcPr>
          <w:p w14:paraId="43F40A2E"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18.745</w:t>
            </w:r>
          </w:p>
        </w:tc>
        <w:tc>
          <w:tcPr>
            <w:tcW w:w="1379" w:type="dxa"/>
            <w:noWrap/>
            <w:hideMark/>
          </w:tcPr>
          <w:p w14:paraId="04376221"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603FB8BE"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912449"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lastRenderedPageBreak/>
              <w:t>SEAA03</w:t>
            </w:r>
          </w:p>
        </w:tc>
        <w:tc>
          <w:tcPr>
            <w:tcW w:w="3640" w:type="dxa"/>
            <w:noWrap/>
            <w:hideMark/>
          </w:tcPr>
          <w:p w14:paraId="2429DA9D"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Men's shirts and sweaters</w:t>
            </w:r>
          </w:p>
        </w:tc>
        <w:tc>
          <w:tcPr>
            <w:tcW w:w="960" w:type="dxa"/>
            <w:noWrap/>
            <w:hideMark/>
          </w:tcPr>
          <w:p w14:paraId="74B4878F"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6.257</w:t>
            </w:r>
          </w:p>
        </w:tc>
        <w:tc>
          <w:tcPr>
            <w:tcW w:w="960" w:type="dxa"/>
            <w:noWrap/>
            <w:hideMark/>
          </w:tcPr>
          <w:p w14:paraId="4CC16093"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1.112</w:t>
            </w:r>
          </w:p>
        </w:tc>
        <w:tc>
          <w:tcPr>
            <w:tcW w:w="1326" w:type="dxa"/>
            <w:noWrap/>
            <w:hideMark/>
          </w:tcPr>
          <w:p w14:paraId="31A2C956"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1.171</w:t>
            </w:r>
          </w:p>
        </w:tc>
        <w:tc>
          <w:tcPr>
            <w:tcW w:w="1379" w:type="dxa"/>
            <w:noWrap/>
            <w:hideMark/>
          </w:tcPr>
          <w:p w14:paraId="4D12AB3A"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26810D0F"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9F47B7"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SETA01</w:t>
            </w:r>
          </w:p>
        </w:tc>
        <w:tc>
          <w:tcPr>
            <w:tcW w:w="3640" w:type="dxa"/>
            <w:noWrap/>
            <w:hideMark/>
          </w:tcPr>
          <w:p w14:paraId="048EE02C"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New vehicles</w:t>
            </w:r>
          </w:p>
        </w:tc>
        <w:tc>
          <w:tcPr>
            <w:tcW w:w="960" w:type="dxa"/>
            <w:noWrap/>
            <w:hideMark/>
          </w:tcPr>
          <w:p w14:paraId="783A9D4C"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4.949</w:t>
            </w:r>
          </w:p>
        </w:tc>
        <w:tc>
          <w:tcPr>
            <w:tcW w:w="960" w:type="dxa"/>
            <w:noWrap/>
            <w:hideMark/>
          </w:tcPr>
          <w:p w14:paraId="7BB157FA"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4.786</w:t>
            </w:r>
          </w:p>
        </w:tc>
        <w:tc>
          <w:tcPr>
            <w:tcW w:w="1326" w:type="dxa"/>
            <w:noWrap/>
            <w:hideMark/>
          </w:tcPr>
          <w:p w14:paraId="5D891D43"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4.792</w:t>
            </w:r>
          </w:p>
        </w:tc>
        <w:tc>
          <w:tcPr>
            <w:tcW w:w="1379" w:type="dxa"/>
            <w:noWrap/>
            <w:hideMark/>
          </w:tcPr>
          <w:p w14:paraId="70346E86"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Cost</w:t>
            </w:r>
          </w:p>
        </w:tc>
      </w:tr>
      <w:tr w:rsidR="00B8782F" w:rsidRPr="00B8782F" w14:paraId="78A866B6"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DEAE06"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SETA03</w:t>
            </w:r>
          </w:p>
        </w:tc>
        <w:tc>
          <w:tcPr>
            <w:tcW w:w="3640" w:type="dxa"/>
            <w:noWrap/>
            <w:hideMark/>
          </w:tcPr>
          <w:p w14:paraId="5CC6F126"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Leased cars and trucks</w:t>
            </w:r>
          </w:p>
        </w:tc>
        <w:tc>
          <w:tcPr>
            <w:tcW w:w="960" w:type="dxa"/>
            <w:noWrap/>
            <w:hideMark/>
          </w:tcPr>
          <w:p w14:paraId="571E17E5"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4.587</w:t>
            </w:r>
          </w:p>
        </w:tc>
        <w:tc>
          <w:tcPr>
            <w:tcW w:w="960" w:type="dxa"/>
            <w:noWrap/>
            <w:hideMark/>
          </w:tcPr>
          <w:p w14:paraId="388784E8"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3.564</w:t>
            </w:r>
          </w:p>
        </w:tc>
        <w:tc>
          <w:tcPr>
            <w:tcW w:w="1326" w:type="dxa"/>
            <w:noWrap/>
            <w:hideMark/>
          </w:tcPr>
          <w:p w14:paraId="42029485"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4.903</w:t>
            </w:r>
          </w:p>
        </w:tc>
        <w:tc>
          <w:tcPr>
            <w:tcW w:w="1379" w:type="dxa"/>
            <w:noWrap/>
            <w:hideMark/>
          </w:tcPr>
          <w:p w14:paraId="78087CCB"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Cost</w:t>
            </w:r>
          </w:p>
        </w:tc>
      </w:tr>
      <w:tr w:rsidR="00B8782F" w:rsidRPr="00B8782F" w14:paraId="7B4C7F9A"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F7954C4"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SEHK01</w:t>
            </w:r>
          </w:p>
        </w:tc>
        <w:tc>
          <w:tcPr>
            <w:tcW w:w="3640" w:type="dxa"/>
            <w:noWrap/>
            <w:hideMark/>
          </w:tcPr>
          <w:p w14:paraId="1CB5DEC3"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Major appliances</w:t>
            </w:r>
          </w:p>
        </w:tc>
        <w:tc>
          <w:tcPr>
            <w:tcW w:w="960" w:type="dxa"/>
            <w:noWrap/>
            <w:hideMark/>
          </w:tcPr>
          <w:p w14:paraId="082FA68D"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3.364</w:t>
            </w:r>
          </w:p>
        </w:tc>
        <w:tc>
          <w:tcPr>
            <w:tcW w:w="960" w:type="dxa"/>
            <w:noWrap/>
            <w:hideMark/>
          </w:tcPr>
          <w:p w14:paraId="27151C2E"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5.952</w:t>
            </w:r>
          </w:p>
        </w:tc>
        <w:tc>
          <w:tcPr>
            <w:tcW w:w="1326" w:type="dxa"/>
            <w:noWrap/>
            <w:hideMark/>
          </w:tcPr>
          <w:p w14:paraId="6FE6E9F3"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16.743</w:t>
            </w:r>
          </w:p>
        </w:tc>
        <w:tc>
          <w:tcPr>
            <w:tcW w:w="1379" w:type="dxa"/>
            <w:noWrap/>
            <w:hideMark/>
          </w:tcPr>
          <w:p w14:paraId="08A9F5EF"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57FF1DC4"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C83679"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SEEE03</w:t>
            </w:r>
          </w:p>
        </w:tc>
        <w:tc>
          <w:tcPr>
            <w:tcW w:w="3640" w:type="dxa"/>
            <w:noWrap/>
            <w:hideMark/>
          </w:tcPr>
          <w:p w14:paraId="5BDE9FCA"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Internet services and electronic information providers</w:t>
            </w:r>
          </w:p>
        </w:tc>
        <w:tc>
          <w:tcPr>
            <w:tcW w:w="960" w:type="dxa"/>
            <w:noWrap/>
            <w:hideMark/>
          </w:tcPr>
          <w:p w14:paraId="06A4EE70"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1.796</w:t>
            </w:r>
          </w:p>
        </w:tc>
        <w:tc>
          <w:tcPr>
            <w:tcW w:w="960" w:type="dxa"/>
            <w:noWrap/>
            <w:hideMark/>
          </w:tcPr>
          <w:p w14:paraId="005C014E"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2.540</w:t>
            </w:r>
          </w:p>
        </w:tc>
        <w:tc>
          <w:tcPr>
            <w:tcW w:w="1326" w:type="dxa"/>
            <w:noWrap/>
            <w:hideMark/>
          </w:tcPr>
          <w:p w14:paraId="64AAACCE"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5.223</w:t>
            </w:r>
          </w:p>
        </w:tc>
        <w:tc>
          <w:tcPr>
            <w:tcW w:w="1379" w:type="dxa"/>
            <w:noWrap/>
            <w:hideMark/>
          </w:tcPr>
          <w:p w14:paraId="02B43FC5"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2BB087BA"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25C0B1"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SEEE04</w:t>
            </w:r>
          </w:p>
        </w:tc>
        <w:tc>
          <w:tcPr>
            <w:tcW w:w="3640" w:type="dxa"/>
            <w:noWrap/>
            <w:hideMark/>
          </w:tcPr>
          <w:p w14:paraId="505E4B00"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Telephone hardware, calculators, and other consumer information items</w:t>
            </w:r>
          </w:p>
        </w:tc>
        <w:tc>
          <w:tcPr>
            <w:tcW w:w="960" w:type="dxa"/>
            <w:noWrap/>
            <w:hideMark/>
          </w:tcPr>
          <w:p w14:paraId="4C700CDA"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1.224</w:t>
            </w:r>
          </w:p>
        </w:tc>
        <w:tc>
          <w:tcPr>
            <w:tcW w:w="960" w:type="dxa"/>
            <w:noWrap/>
            <w:hideMark/>
          </w:tcPr>
          <w:p w14:paraId="01A9D679"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0.557</w:t>
            </w:r>
          </w:p>
        </w:tc>
        <w:tc>
          <w:tcPr>
            <w:tcW w:w="1326" w:type="dxa"/>
            <w:noWrap/>
            <w:hideMark/>
          </w:tcPr>
          <w:p w14:paraId="6B959A2D"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6.319</w:t>
            </w:r>
          </w:p>
        </w:tc>
        <w:tc>
          <w:tcPr>
            <w:tcW w:w="1379" w:type="dxa"/>
            <w:noWrap/>
            <w:hideMark/>
          </w:tcPr>
          <w:p w14:paraId="65488F5B"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686A22D1"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53B31A"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SERA01</w:t>
            </w:r>
          </w:p>
        </w:tc>
        <w:tc>
          <w:tcPr>
            <w:tcW w:w="3640" w:type="dxa"/>
            <w:noWrap/>
            <w:hideMark/>
          </w:tcPr>
          <w:p w14:paraId="5C0ABFB0"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Televisions</w:t>
            </w:r>
          </w:p>
        </w:tc>
        <w:tc>
          <w:tcPr>
            <w:tcW w:w="960" w:type="dxa"/>
            <w:noWrap/>
            <w:hideMark/>
          </w:tcPr>
          <w:p w14:paraId="2368BB93"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0.971</w:t>
            </w:r>
          </w:p>
        </w:tc>
        <w:tc>
          <w:tcPr>
            <w:tcW w:w="960" w:type="dxa"/>
            <w:noWrap/>
            <w:hideMark/>
          </w:tcPr>
          <w:p w14:paraId="03F0BAD1"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1.530</w:t>
            </w:r>
          </w:p>
        </w:tc>
        <w:tc>
          <w:tcPr>
            <w:tcW w:w="1326" w:type="dxa"/>
            <w:noWrap/>
            <w:hideMark/>
          </w:tcPr>
          <w:p w14:paraId="453B912F"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10.293</w:t>
            </w:r>
          </w:p>
        </w:tc>
        <w:tc>
          <w:tcPr>
            <w:tcW w:w="1379" w:type="dxa"/>
            <w:noWrap/>
            <w:hideMark/>
          </w:tcPr>
          <w:p w14:paraId="193D86D4"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3B861E83"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AC6A7C8"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SEEE01</w:t>
            </w:r>
          </w:p>
        </w:tc>
        <w:tc>
          <w:tcPr>
            <w:tcW w:w="3640" w:type="dxa"/>
            <w:noWrap/>
            <w:hideMark/>
          </w:tcPr>
          <w:p w14:paraId="421F8729"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Personal computers and peripheral equipment</w:t>
            </w:r>
          </w:p>
        </w:tc>
        <w:tc>
          <w:tcPr>
            <w:tcW w:w="960" w:type="dxa"/>
            <w:noWrap/>
            <w:hideMark/>
          </w:tcPr>
          <w:p w14:paraId="4E911220"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0.778</w:t>
            </w:r>
          </w:p>
        </w:tc>
        <w:tc>
          <w:tcPr>
            <w:tcW w:w="960" w:type="dxa"/>
            <w:noWrap/>
            <w:hideMark/>
          </w:tcPr>
          <w:p w14:paraId="2E71347C"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2.157</w:t>
            </w:r>
          </w:p>
        </w:tc>
        <w:tc>
          <w:tcPr>
            <w:tcW w:w="1326" w:type="dxa"/>
            <w:noWrap/>
            <w:hideMark/>
          </w:tcPr>
          <w:p w14:paraId="47F7513D"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5.212</w:t>
            </w:r>
          </w:p>
        </w:tc>
        <w:tc>
          <w:tcPr>
            <w:tcW w:w="1379" w:type="dxa"/>
            <w:noWrap/>
            <w:hideMark/>
          </w:tcPr>
          <w:p w14:paraId="75F462FB"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Cost</w:t>
            </w:r>
          </w:p>
        </w:tc>
      </w:tr>
      <w:tr w:rsidR="00B8782F" w:rsidRPr="00B8782F" w14:paraId="564AC35C"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4D4DA6"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SERA03</w:t>
            </w:r>
          </w:p>
        </w:tc>
        <w:tc>
          <w:tcPr>
            <w:tcW w:w="3640" w:type="dxa"/>
            <w:noWrap/>
            <w:hideMark/>
          </w:tcPr>
          <w:p w14:paraId="67A8ACC6"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Other video equipment</w:t>
            </w:r>
          </w:p>
        </w:tc>
        <w:tc>
          <w:tcPr>
            <w:tcW w:w="960" w:type="dxa"/>
            <w:noWrap/>
            <w:hideMark/>
          </w:tcPr>
          <w:p w14:paraId="4CF90F1B"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-0.236</w:t>
            </w:r>
          </w:p>
        </w:tc>
        <w:tc>
          <w:tcPr>
            <w:tcW w:w="960" w:type="dxa"/>
            <w:noWrap/>
            <w:hideMark/>
          </w:tcPr>
          <w:p w14:paraId="09C55D39"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0.180</w:t>
            </w:r>
          </w:p>
        </w:tc>
        <w:tc>
          <w:tcPr>
            <w:tcW w:w="1326" w:type="dxa"/>
            <w:noWrap/>
            <w:hideMark/>
          </w:tcPr>
          <w:p w14:paraId="73960216"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5.273</w:t>
            </w:r>
          </w:p>
        </w:tc>
        <w:tc>
          <w:tcPr>
            <w:tcW w:w="1379" w:type="dxa"/>
            <w:noWrap/>
            <w:hideMark/>
          </w:tcPr>
          <w:p w14:paraId="5CDAF08A"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6BA5C824"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35897A"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SERD01</w:t>
            </w:r>
          </w:p>
        </w:tc>
        <w:tc>
          <w:tcPr>
            <w:tcW w:w="3640" w:type="dxa"/>
            <w:noWrap/>
            <w:hideMark/>
          </w:tcPr>
          <w:p w14:paraId="59E7B3C2"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Photographic equipment and supplies</w:t>
            </w:r>
          </w:p>
        </w:tc>
        <w:tc>
          <w:tcPr>
            <w:tcW w:w="960" w:type="dxa"/>
            <w:noWrap/>
            <w:hideMark/>
          </w:tcPr>
          <w:p w14:paraId="28E7FA49"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-0.789</w:t>
            </w:r>
          </w:p>
        </w:tc>
        <w:tc>
          <w:tcPr>
            <w:tcW w:w="960" w:type="dxa"/>
            <w:noWrap/>
            <w:hideMark/>
          </w:tcPr>
          <w:p w14:paraId="66799011"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0.317</w:t>
            </w:r>
          </w:p>
        </w:tc>
        <w:tc>
          <w:tcPr>
            <w:tcW w:w="1326" w:type="dxa"/>
            <w:noWrap/>
            <w:hideMark/>
          </w:tcPr>
          <w:p w14:paraId="6098DC4D"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7.826</w:t>
            </w:r>
          </w:p>
        </w:tc>
        <w:tc>
          <w:tcPr>
            <w:tcW w:w="1379" w:type="dxa"/>
            <w:noWrap/>
            <w:hideMark/>
          </w:tcPr>
          <w:p w14:paraId="6348670A"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1A10FE79"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FC014B"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SEAD01</w:t>
            </w:r>
          </w:p>
        </w:tc>
        <w:tc>
          <w:tcPr>
            <w:tcW w:w="3640" w:type="dxa"/>
            <w:noWrap/>
            <w:hideMark/>
          </w:tcPr>
          <w:p w14:paraId="4BCA6998"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Girls' apparel</w:t>
            </w:r>
          </w:p>
        </w:tc>
        <w:tc>
          <w:tcPr>
            <w:tcW w:w="960" w:type="dxa"/>
            <w:noWrap/>
            <w:hideMark/>
          </w:tcPr>
          <w:p w14:paraId="2F41D3C5"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-2.188</w:t>
            </w:r>
          </w:p>
        </w:tc>
        <w:tc>
          <w:tcPr>
            <w:tcW w:w="960" w:type="dxa"/>
            <w:noWrap/>
            <w:hideMark/>
          </w:tcPr>
          <w:p w14:paraId="0B660775"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-4.308</w:t>
            </w:r>
          </w:p>
        </w:tc>
        <w:tc>
          <w:tcPr>
            <w:tcW w:w="1326" w:type="dxa"/>
            <w:noWrap/>
            <w:hideMark/>
          </w:tcPr>
          <w:p w14:paraId="6438D3A4"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-0.713</w:t>
            </w:r>
          </w:p>
        </w:tc>
        <w:tc>
          <w:tcPr>
            <w:tcW w:w="1379" w:type="dxa"/>
            <w:noWrap/>
            <w:hideMark/>
          </w:tcPr>
          <w:p w14:paraId="731C26FF"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224901E4"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8FF28EC"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SEAC02</w:t>
            </w:r>
          </w:p>
        </w:tc>
        <w:tc>
          <w:tcPr>
            <w:tcW w:w="3640" w:type="dxa"/>
            <w:noWrap/>
            <w:hideMark/>
          </w:tcPr>
          <w:p w14:paraId="0FD1ABB8"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Women's dresses</w:t>
            </w:r>
          </w:p>
        </w:tc>
        <w:tc>
          <w:tcPr>
            <w:tcW w:w="960" w:type="dxa"/>
            <w:noWrap/>
            <w:hideMark/>
          </w:tcPr>
          <w:p w14:paraId="79B57E58"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-4.061</w:t>
            </w:r>
          </w:p>
        </w:tc>
        <w:tc>
          <w:tcPr>
            <w:tcW w:w="960" w:type="dxa"/>
            <w:noWrap/>
            <w:hideMark/>
          </w:tcPr>
          <w:p w14:paraId="42BCE144"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-11.095</w:t>
            </w:r>
          </w:p>
        </w:tc>
        <w:tc>
          <w:tcPr>
            <w:tcW w:w="1326" w:type="dxa"/>
            <w:noWrap/>
            <w:hideMark/>
          </w:tcPr>
          <w:p w14:paraId="631ACBBC"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-4.985</w:t>
            </w:r>
          </w:p>
        </w:tc>
        <w:tc>
          <w:tcPr>
            <w:tcW w:w="1379" w:type="dxa"/>
            <w:noWrap/>
            <w:hideMark/>
          </w:tcPr>
          <w:p w14:paraId="1606E9EE"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1E33F453"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5DA44AB"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SEAA04</w:t>
            </w:r>
          </w:p>
        </w:tc>
        <w:tc>
          <w:tcPr>
            <w:tcW w:w="3640" w:type="dxa"/>
            <w:noWrap/>
            <w:hideMark/>
          </w:tcPr>
          <w:p w14:paraId="018940D9"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Men's pants and shorts</w:t>
            </w:r>
          </w:p>
        </w:tc>
        <w:tc>
          <w:tcPr>
            <w:tcW w:w="960" w:type="dxa"/>
            <w:noWrap/>
            <w:hideMark/>
          </w:tcPr>
          <w:p w14:paraId="09896774"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-4.185</w:t>
            </w:r>
          </w:p>
        </w:tc>
        <w:tc>
          <w:tcPr>
            <w:tcW w:w="960" w:type="dxa"/>
            <w:noWrap/>
            <w:hideMark/>
          </w:tcPr>
          <w:p w14:paraId="77527D78"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-3.095</w:t>
            </w:r>
          </w:p>
        </w:tc>
        <w:tc>
          <w:tcPr>
            <w:tcW w:w="1326" w:type="dxa"/>
            <w:noWrap/>
            <w:hideMark/>
          </w:tcPr>
          <w:p w14:paraId="32A45001"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1.640</w:t>
            </w:r>
          </w:p>
        </w:tc>
        <w:tc>
          <w:tcPr>
            <w:tcW w:w="1379" w:type="dxa"/>
            <w:noWrap/>
            <w:hideMark/>
          </w:tcPr>
          <w:p w14:paraId="649E0BB4"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4B6CF942"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A30D843"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SEAB01</w:t>
            </w:r>
          </w:p>
        </w:tc>
        <w:tc>
          <w:tcPr>
            <w:tcW w:w="3640" w:type="dxa"/>
            <w:noWrap/>
            <w:hideMark/>
          </w:tcPr>
          <w:p w14:paraId="4EE56073"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Boys' apparel</w:t>
            </w:r>
          </w:p>
        </w:tc>
        <w:tc>
          <w:tcPr>
            <w:tcW w:w="960" w:type="dxa"/>
            <w:noWrap/>
            <w:hideMark/>
          </w:tcPr>
          <w:p w14:paraId="50B1FB03"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-4.414</w:t>
            </w:r>
          </w:p>
        </w:tc>
        <w:tc>
          <w:tcPr>
            <w:tcW w:w="960" w:type="dxa"/>
            <w:noWrap/>
            <w:hideMark/>
          </w:tcPr>
          <w:p w14:paraId="56F776C2"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-0.169</w:t>
            </w:r>
          </w:p>
        </w:tc>
        <w:tc>
          <w:tcPr>
            <w:tcW w:w="1326" w:type="dxa"/>
            <w:noWrap/>
            <w:hideMark/>
          </w:tcPr>
          <w:p w14:paraId="6E93D40E"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-1.879</w:t>
            </w:r>
          </w:p>
        </w:tc>
        <w:tc>
          <w:tcPr>
            <w:tcW w:w="1379" w:type="dxa"/>
            <w:noWrap/>
            <w:hideMark/>
          </w:tcPr>
          <w:p w14:paraId="383B0649"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19410C08"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A3318B"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SEAA01</w:t>
            </w:r>
          </w:p>
        </w:tc>
        <w:tc>
          <w:tcPr>
            <w:tcW w:w="3640" w:type="dxa"/>
            <w:noWrap/>
            <w:hideMark/>
          </w:tcPr>
          <w:p w14:paraId="45B06FCC"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Men's suits, sport coats, and outerwear</w:t>
            </w:r>
          </w:p>
        </w:tc>
        <w:tc>
          <w:tcPr>
            <w:tcW w:w="960" w:type="dxa"/>
            <w:noWrap/>
            <w:hideMark/>
          </w:tcPr>
          <w:p w14:paraId="1CBDB7D5"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-5.114</w:t>
            </w:r>
          </w:p>
        </w:tc>
        <w:tc>
          <w:tcPr>
            <w:tcW w:w="960" w:type="dxa"/>
            <w:noWrap/>
            <w:hideMark/>
          </w:tcPr>
          <w:p w14:paraId="35422E3C"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-4.872</w:t>
            </w:r>
          </w:p>
        </w:tc>
        <w:tc>
          <w:tcPr>
            <w:tcW w:w="1326" w:type="dxa"/>
            <w:noWrap/>
            <w:hideMark/>
          </w:tcPr>
          <w:p w14:paraId="46F4950E"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1.540</w:t>
            </w:r>
          </w:p>
        </w:tc>
        <w:tc>
          <w:tcPr>
            <w:tcW w:w="1379" w:type="dxa"/>
            <w:noWrap/>
            <w:hideMark/>
          </w:tcPr>
          <w:p w14:paraId="30070B16"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0E230713"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F775BDB"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SEAC03</w:t>
            </w:r>
          </w:p>
        </w:tc>
        <w:tc>
          <w:tcPr>
            <w:tcW w:w="3640" w:type="dxa"/>
            <w:noWrap/>
            <w:hideMark/>
          </w:tcPr>
          <w:p w14:paraId="510BCF4D"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Women's suits and separates</w:t>
            </w:r>
          </w:p>
        </w:tc>
        <w:tc>
          <w:tcPr>
            <w:tcW w:w="960" w:type="dxa"/>
            <w:noWrap/>
            <w:hideMark/>
          </w:tcPr>
          <w:p w14:paraId="4D1CA8CB"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-5.293</w:t>
            </w:r>
          </w:p>
        </w:tc>
        <w:tc>
          <w:tcPr>
            <w:tcW w:w="960" w:type="dxa"/>
            <w:noWrap/>
            <w:hideMark/>
          </w:tcPr>
          <w:p w14:paraId="5F845C32"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-1.038</w:t>
            </w:r>
          </w:p>
        </w:tc>
        <w:tc>
          <w:tcPr>
            <w:tcW w:w="1326" w:type="dxa"/>
            <w:noWrap/>
            <w:hideMark/>
          </w:tcPr>
          <w:p w14:paraId="73D1CBF1"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5.690</w:t>
            </w:r>
          </w:p>
        </w:tc>
        <w:tc>
          <w:tcPr>
            <w:tcW w:w="1379" w:type="dxa"/>
            <w:noWrap/>
            <w:hideMark/>
          </w:tcPr>
          <w:p w14:paraId="5289DE53"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50A68A22"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D30D1C"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SEAE01</w:t>
            </w:r>
          </w:p>
        </w:tc>
        <w:tc>
          <w:tcPr>
            <w:tcW w:w="3640" w:type="dxa"/>
            <w:noWrap/>
            <w:hideMark/>
          </w:tcPr>
          <w:p w14:paraId="6BAAE7A0"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Men's footwear</w:t>
            </w:r>
          </w:p>
        </w:tc>
        <w:tc>
          <w:tcPr>
            <w:tcW w:w="960" w:type="dxa"/>
            <w:noWrap/>
            <w:hideMark/>
          </w:tcPr>
          <w:p w14:paraId="1684DA17"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-6.110</w:t>
            </w:r>
          </w:p>
        </w:tc>
        <w:tc>
          <w:tcPr>
            <w:tcW w:w="960" w:type="dxa"/>
            <w:noWrap/>
            <w:hideMark/>
          </w:tcPr>
          <w:p w14:paraId="01AF6CAA"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0.871</w:t>
            </w:r>
          </w:p>
        </w:tc>
        <w:tc>
          <w:tcPr>
            <w:tcW w:w="1326" w:type="dxa"/>
            <w:noWrap/>
            <w:hideMark/>
          </w:tcPr>
          <w:p w14:paraId="41E87419"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4.291</w:t>
            </w:r>
          </w:p>
        </w:tc>
        <w:tc>
          <w:tcPr>
            <w:tcW w:w="1379" w:type="dxa"/>
            <w:noWrap/>
            <w:hideMark/>
          </w:tcPr>
          <w:p w14:paraId="0DBAC1B9"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7CF4874C"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0E0F79"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SEAC01</w:t>
            </w:r>
          </w:p>
        </w:tc>
        <w:tc>
          <w:tcPr>
            <w:tcW w:w="3640" w:type="dxa"/>
            <w:noWrap/>
            <w:hideMark/>
          </w:tcPr>
          <w:p w14:paraId="5674559E"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Women's outerwear</w:t>
            </w:r>
          </w:p>
        </w:tc>
        <w:tc>
          <w:tcPr>
            <w:tcW w:w="960" w:type="dxa"/>
            <w:noWrap/>
            <w:hideMark/>
          </w:tcPr>
          <w:p w14:paraId="4805853C"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-7.348</w:t>
            </w:r>
          </w:p>
        </w:tc>
        <w:tc>
          <w:tcPr>
            <w:tcW w:w="960" w:type="dxa"/>
            <w:noWrap/>
            <w:hideMark/>
          </w:tcPr>
          <w:p w14:paraId="16D52BC9"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-10.450</w:t>
            </w:r>
          </w:p>
        </w:tc>
        <w:tc>
          <w:tcPr>
            <w:tcW w:w="1326" w:type="dxa"/>
            <w:noWrap/>
            <w:hideMark/>
          </w:tcPr>
          <w:p w14:paraId="0AFD8175"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-11.319</w:t>
            </w:r>
          </w:p>
        </w:tc>
        <w:tc>
          <w:tcPr>
            <w:tcW w:w="1379" w:type="dxa"/>
            <w:noWrap/>
            <w:hideMark/>
          </w:tcPr>
          <w:p w14:paraId="3A5C2B43"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6C3E8BDB"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BF76645"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SEAE02</w:t>
            </w:r>
          </w:p>
        </w:tc>
        <w:tc>
          <w:tcPr>
            <w:tcW w:w="3640" w:type="dxa"/>
            <w:noWrap/>
            <w:hideMark/>
          </w:tcPr>
          <w:p w14:paraId="6D1B420D"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Boys' and girls' footwear</w:t>
            </w:r>
          </w:p>
        </w:tc>
        <w:tc>
          <w:tcPr>
            <w:tcW w:w="960" w:type="dxa"/>
            <w:noWrap/>
            <w:hideMark/>
          </w:tcPr>
          <w:p w14:paraId="49C1D685"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-7.508</w:t>
            </w:r>
          </w:p>
        </w:tc>
        <w:tc>
          <w:tcPr>
            <w:tcW w:w="960" w:type="dxa"/>
            <w:noWrap/>
            <w:hideMark/>
          </w:tcPr>
          <w:p w14:paraId="2C4F9871"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-3.498</w:t>
            </w:r>
          </w:p>
        </w:tc>
        <w:tc>
          <w:tcPr>
            <w:tcW w:w="1326" w:type="dxa"/>
            <w:noWrap/>
            <w:hideMark/>
          </w:tcPr>
          <w:p w14:paraId="0497DEA7"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1.842</w:t>
            </w:r>
          </w:p>
        </w:tc>
        <w:tc>
          <w:tcPr>
            <w:tcW w:w="1379" w:type="dxa"/>
            <w:noWrap/>
            <w:hideMark/>
          </w:tcPr>
          <w:p w14:paraId="5145579A"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58F9AB68"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883364"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SEAE03</w:t>
            </w:r>
          </w:p>
        </w:tc>
        <w:tc>
          <w:tcPr>
            <w:tcW w:w="3640" w:type="dxa"/>
            <w:noWrap/>
            <w:hideMark/>
          </w:tcPr>
          <w:p w14:paraId="22284D49"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Women's footwear</w:t>
            </w:r>
          </w:p>
        </w:tc>
        <w:tc>
          <w:tcPr>
            <w:tcW w:w="960" w:type="dxa"/>
            <w:noWrap/>
            <w:hideMark/>
          </w:tcPr>
          <w:p w14:paraId="7F29A7B5"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-16.281</w:t>
            </w:r>
          </w:p>
        </w:tc>
        <w:tc>
          <w:tcPr>
            <w:tcW w:w="960" w:type="dxa"/>
            <w:noWrap/>
            <w:hideMark/>
          </w:tcPr>
          <w:p w14:paraId="7C13C1D0"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-5.179</w:t>
            </w:r>
          </w:p>
        </w:tc>
        <w:tc>
          <w:tcPr>
            <w:tcW w:w="1326" w:type="dxa"/>
            <w:noWrap/>
            <w:hideMark/>
          </w:tcPr>
          <w:p w14:paraId="1CFF3A88"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6.889</w:t>
            </w:r>
          </w:p>
        </w:tc>
        <w:tc>
          <w:tcPr>
            <w:tcW w:w="1379" w:type="dxa"/>
            <w:noWrap/>
            <w:hideMark/>
          </w:tcPr>
          <w:p w14:paraId="06753187"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4D2E5ECA"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31AACA"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SEED04</w:t>
            </w:r>
          </w:p>
        </w:tc>
        <w:tc>
          <w:tcPr>
            <w:tcW w:w="3640" w:type="dxa"/>
            <w:noWrap/>
            <w:hideMark/>
          </w:tcPr>
          <w:p w14:paraId="75720ACE"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Landline telephone services</w:t>
            </w:r>
          </w:p>
        </w:tc>
        <w:tc>
          <w:tcPr>
            <w:tcW w:w="960" w:type="dxa"/>
            <w:noWrap/>
            <w:hideMark/>
          </w:tcPr>
          <w:p w14:paraId="331571C1"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960" w:type="dxa"/>
            <w:noWrap/>
            <w:hideMark/>
          </w:tcPr>
          <w:p w14:paraId="58B9C8C3"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1326" w:type="dxa"/>
            <w:noWrap/>
            <w:hideMark/>
          </w:tcPr>
          <w:p w14:paraId="6A57BDE6"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1379" w:type="dxa"/>
            <w:noWrap/>
            <w:hideMark/>
          </w:tcPr>
          <w:p w14:paraId="431D1152"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7DB1243A"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F749B9"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SEHA01</w:t>
            </w:r>
          </w:p>
        </w:tc>
        <w:tc>
          <w:tcPr>
            <w:tcW w:w="3640" w:type="dxa"/>
            <w:noWrap/>
            <w:hideMark/>
          </w:tcPr>
          <w:p w14:paraId="57D3E59E"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Rent of primary residence</w:t>
            </w:r>
          </w:p>
        </w:tc>
        <w:tc>
          <w:tcPr>
            <w:tcW w:w="960" w:type="dxa"/>
            <w:noWrap/>
            <w:hideMark/>
          </w:tcPr>
          <w:p w14:paraId="771CCD11"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960" w:type="dxa"/>
            <w:noWrap/>
            <w:hideMark/>
          </w:tcPr>
          <w:p w14:paraId="26F3E9E2"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1326" w:type="dxa"/>
            <w:noWrap/>
            <w:hideMark/>
          </w:tcPr>
          <w:p w14:paraId="76603B5F"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1379" w:type="dxa"/>
            <w:noWrap/>
            <w:hideMark/>
          </w:tcPr>
          <w:p w14:paraId="64D29529"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7B54796E"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C7B936"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SEHC01</w:t>
            </w:r>
          </w:p>
        </w:tc>
        <w:tc>
          <w:tcPr>
            <w:tcW w:w="3640" w:type="dxa"/>
            <w:noWrap/>
            <w:hideMark/>
          </w:tcPr>
          <w:p w14:paraId="7C191512"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Owners' equivalent rent of primary residence</w:t>
            </w:r>
          </w:p>
        </w:tc>
        <w:tc>
          <w:tcPr>
            <w:tcW w:w="960" w:type="dxa"/>
            <w:noWrap/>
            <w:hideMark/>
          </w:tcPr>
          <w:p w14:paraId="694A462D"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960" w:type="dxa"/>
            <w:noWrap/>
            <w:hideMark/>
          </w:tcPr>
          <w:p w14:paraId="61732940"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1326" w:type="dxa"/>
            <w:noWrap/>
            <w:hideMark/>
          </w:tcPr>
          <w:p w14:paraId="1A027496"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1379" w:type="dxa"/>
            <w:noWrap/>
            <w:hideMark/>
          </w:tcPr>
          <w:p w14:paraId="6B3F6D64"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bl>
    <w:p w14:paraId="72C36493" w14:textId="77777777" w:rsidR="00816F29" w:rsidRPr="00816F29" w:rsidRDefault="00816F29" w:rsidP="00816F29"/>
    <w:p w14:paraId="4CF63FBB" w14:textId="77777777" w:rsidR="001B05D7" w:rsidRDefault="001B05D7" w:rsidP="00191AE2">
      <w:pPr>
        <w:pStyle w:val="Heading2"/>
      </w:pPr>
      <w:r>
        <w:t>Apparel</w:t>
      </w:r>
    </w:p>
    <w:p w14:paraId="1DF7CB2B" w14:textId="77777777" w:rsidR="006F0DE0" w:rsidRDefault="00E528D3" w:rsidP="006F0DE0">
      <w:r>
        <w:t>The BLS’s first hedonic adjustment</w:t>
      </w:r>
      <w:r w:rsidR="006F0DE0">
        <w:t xml:space="preserve">s were applied to apparel items and apparel has remained a focus of hedonic research ever since. </w:t>
      </w:r>
      <w:r>
        <w:t xml:space="preserve"> </w:t>
      </w:r>
      <w:r w:rsidR="000458D5">
        <w:t>Armknecht and Weybac</w:t>
      </w:r>
      <w:r w:rsidR="00BC2269">
        <w:t>k</w:t>
      </w:r>
      <w:r w:rsidR="000458D5">
        <w:t xml:space="preserve"> (1989) reported early experiment</w:t>
      </w:r>
      <w:r w:rsidR="00BC2269">
        <w:t>al indexe</w:t>
      </w:r>
      <w:r w:rsidR="000458D5">
        <w:t>s where hedonic adjust</w:t>
      </w:r>
      <w:r w:rsidR="00BC2269">
        <w:t>ments</w:t>
      </w:r>
      <w:r w:rsidR="00867FF2">
        <w:t xml:space="preserve"> </w:t>
      </w:r>
      <w:r w:rsidR="00BC2269">
        <w:t xml:space="preserve">led to </w:t>
      </w:r>
      <w:r w:rsidR="00867FF2">
        <w:t>downward impact</w:t>
      </w:r>
      <w:r w:rsidR="00BC2269">
        <w:t>s</w:t>
      </w:r>
      <w:r w:rsidR="00867FF2">
        <w:t xml:space="preserve"> on “Women’s coats and jackets” but upward effect</w:t>
      </w:r>
      <w:r w:rsidR="00BC2269">
        <w:t>s</w:t>
      </w:r>
      <w:r w:rsidR="00867FF2">
        <w:t xml:space="preserve"> on “Women’s suits”</w:t>
      </w:r>
      <w:r w:rsidR="00BC2269">
        <w:t xml:space="preserve"> index.</w:t>
      </w:r>
      <w:r w:rsidR="00867FF2">
        <w:t xml:space="preserve"> </w:t>
      </w:r>
      <w:r w:rsidR="006F0DE0">
        <w:t>Liegey (1994) provide</w:t>
      </w:r>
      <w:r w:rsidR="00635658">
        <w:t>s</w:t>
      </w:r>
      <w:r w:rsidR="006F0DE0">
        <w:t xml:space="preserve"> estimates of the impact of using hedonic adjustments for apparel in the early 1990s</w:t>
      </w:r>
      <w:r w:rsidR="00867FF2">
        <w:t xml:space="preserve"> and continued to find mixed directional effects of hedonic adjustments depending on the specific apparel item</w:t>
      </w:r>
      <w:r w:rsidR="006F0DE0">
        <w:t xml:space="preserve">. Our findings are similar, but most apparel items show </w:t>
      </w:r>
      <w:r w:rsidR="004E30A5">
        <w:t xml:space="preserve">that </w:t>
      </w:r>
      <w:r w:rsidR="006F0DE0">
        <w:t>adjustments</w:t>
      </w:r>
      <w:r w:rsidR="00875CFE">
        <w:t xml:space="preserve"> </w:t>
      </w:r>
      <w:r w:rsidR="006F0DE0">
        <w:t>ha</w:t>
      </w:r>
      <w:r w:rsidR="00875CFE">
        <w:t>ve</w:t>
      </w:r>
      <w:r w:rsidR="006F0DE0">
        <w:t xml:space="preserve"> an upward </w:t>
      </w:r>
      <w:r w:rsidR="004E30A5">
        <w:t>effect based on</w:t>
      </w:r>
      <w:r w:rsidR="00875CFE">
        <w:t xml:space="preserve"> our</w:t>
      </w:r>
      <w:r w:rsidR="006F0DE0">
        <w:t xml:space="preserve"> threshold counterfactuals</w:t>
      </w:r>
      <w:r w:rsidR="004E30A5">
        <w:t>,</w:t>
      </w:r>
      <w:r w:rsidR="006F0DE0">
        <w:t xml:space="preserve"> and</w:t>
      </w:r>
      <w:r w:rsidR="004E30A5">
        <w:t>,</w:t>
      </w:r>
      <w:r w:rsidR="006F0DE0">
        <w:t xml:space="preserve"> in</w:t>
      </w:r>
      <w:r w:rsidR="004E30A5">
        <w:t xml:space="preserve"> aggregate, hedonic adjustments have an upward effect on </w:t>
      </w:r>
      <w:r w:rsidR="00B8782F">
        <w:t>the apparel major</w:t>
      </w:r>
      <w:r w:rsidR="00875CFE">
        <w:t xml:space="preserve"> group</w:t>
      </w:r>
      <w:r w:rsidR="00DF4526">
        <w:t xml:space="preserve"> index</w:t>
      </w:r>
      <w:r w:rsidR="004E30A5">
        <w:t>.</w:t>
      </w:r>
    </w:p>
    <w:p w14:paraId="4639E91E" w14:textId="77777777" w:rsidR="005C6CA4" w:rsidRDefault="006F0DE0" w:rsidP="00191AE2">
      <w:r>
        <w:t>Apparel has often been the focus for product cycle effects and is clearly the</w:t>
      </w:r>
      <w:r w:rsidR="00A46E07">
        <w:t xml:space="preserve"> major group </w:t>
      </w:r>
      <w:r>
        <w:t>category with the largest item replacement impact</w:t>
      </w:r>
      <w:r w:rsidR="00A46E07">
        <w:t>s</w:t>
      </w:r>
      <w:r>
        <w:t xml:space="preserve">. </w:t>
      </w:r>
      <w:r w:rsidR="00867FF2">
        <w:t>Apparel items have some of the highest rates of turnover in the CPI with 12.9</w:t>
      </w:r>
      <w:r w:rsidR="00A46E07">
        <w:t xml:space="preserve"> percent</w:t>
      </w:r>
      <w:r w:rsidR="00867FF2">
        <w:t xml:space="preserve"> of </w:t>
      </w:r>
      <w:r w:rsidR="00A46E07">
        <w:t>sample observations</w:t>
      </w:r>
      <w:r w:rsidR="00867FF2">
        <w:t xml:space="preserve"> undergoing item replacement in 2019. </w:t>
      </w:r>
      <w:r>
        <w:t>Apparel not only has</w:t>
      </w:r>
      <w:r w:rsidR="00162812">
        <w:t xml:space="preserve"> a</w:t>
      </w:r>
      <w:r>
        <w:t xml:space="preserve"> product cycle driven by seasonal factors but also a fashion component. </w:t>
      </w:r>
      <w:r w:rsidR="00B8782F">
        <w:t>Fashion effects</w:t>
      </w:r>
      <w:r w:rsidR="004E30A5">
        <w:t xml:space="preserve"> lead to downward trends as sellers attempt to sell products at a high price at introduction and then discount items as a style loses trendiness. </w:t>
      </w:r>
      <w:r>
        <w:t xml:space="preserve">Sellers may also be </w:t>
      </w:r>
      <w:r w:rsidR="004E30A5">
        <w:t>undertaking</w:t>
      </w:r>
      <w:r>
        <w:t xml:space="preserve"> a process of price discovery where novel fashion</w:t>
      </w:r>
      <w:r w:rsidR="004C4FCC">
        <w:t>s</w:t>
      </w:r>
      <w:r>
        <w:t xml:space="preserve"> </w:t>
      </w:r>
      <w:r w:rsidR="004C4FCC">
        <w:t>are</w:t>
      </w:r>
      <w:r>
        <w:t xml:space="preserve"> introduced at high price</w:t>
      </w:r>
      <w:r w:rsidR="004C4FCC">
        <w:t>s</w:t>
      </w:r>
      <w:r>
        <w:t xml:space="preserve"> </w:t>
      </w:r>
      <w:r w:rsidR="004E30A5">
        <w:t>that are then</w:t>
      </w:r>
      <w:r w:rsidR="004C4FCC">
        <w:t xml:space="preserve"> </w:t>
      </w:r>
      <w:r>
        <w:t xml:space="preserve">either </w:t>
      </w:r>
      <w:r>
        <w:lastRenderedPageBreak/>
        <w:t>maintained</w:t>
      </w:r>
      <w:r w:rsidR="004E30A5">
        <w:t>,</w:t>
      </w:r>
      <w:r w:rsidR="004C4FCC">
        <w:t xml:space="preserve"> if consumer demand </w:t>
      </w:r>
      <w:r w:rsidR="004E30A5">
        <w:t xml:space="preserve">provides </w:t>
      </w:r>
      <w:r w:rsidR="004C4FCC">
        <w:t>support</w:t>
      </w:r>
      <w:r w:rsidR="004E30A5">
        <w:t>,</w:t>
      </w:r>
      <w:r>
        <w:t xml:space="preserve"> or discounted</w:t>
      </w:r>
      <w:r w:rsidR="004E30A5">
        <w:t xml:space="preserve"> for products that </w:t>
      </w:r>
      <w:r>
        <w:t xml:space="preserve">fail to attract </w:t>
      </w:r>
      <w:r w:rsidR="004E30A5">
        <w:t>interest</w:t>
      </w:r>
      <w:r>
        <w:t xml:space="preserve">. </w:t>
      </w:r>
      <w:r w:rsidR="005562FB">
        <w:t xml:space="preserve">The strict </w:t>
      </w:r>
      <w:r w:rsidR="00FA7FA9">
        <w:t>matched-model ind</w:t>
      </w:r>
      <w:r w:rsidR="005562FB">
        <w:t>ex for AE02, “</w:t>
      </w:r>
      <w:r w:rsidR="005562FB" w:rsidRPr="005562FB">
        <w:t>Boys' and girls' footwear</w:t>
      </w:r>
      <w:r w:rsidR="005562FB">
        <w:t>,” decline</w:t>
      </w:r>
      <w:r w:rsidR="004C4FCC">
        <w:t>s</w:t>
      </w:r>
      <w:r w:rsidR="005562FB">
        <w:t xml:space="preserve"> from 100 in December 199</w:t>
      </w:r>
      <w:r w:rsidR="000F05FD">
        <w:t>8</w:t>
      </w:r>
      <w:r w:rsidR="005562FB">
        <w:t xml:space="preserve"> to 4.43 </w:t>
      </w:r>
      <w:r w:rsidR="004C4FCC">
        <w:t xml:space="preserve">in December 2019 </w:t>
      </w:r>
      <w:r w:rsidR="005562FB">
        <w:t xml:space="preserve">compared to the production index of 116.88. </w:t>
      </w:r>
      <w:r w:rsidR="008124E7">
        <w:t>This implies that item replacement ha</w:t>
      </w:r>
      <w:r w:rsidR="00CF1EBF">
        <w:t>s</w:t>
      </w:r>
      <w:r w:rsidR="008124E7">
        <w:t xml:space="preserve"> an impact on the cumulative growth rate difference of </w:t>
      </w:r>
      <w:r>
        <w:t xml:space="preserve">112 percentage points and a published </w:t>
      </w:r>
      <w:r w:rsidR="00106452">
        <w:t>index 25.38 times higher than it would be without item replacement</w:t>
      </w:r>
      <w:r w:rsidR="004240D5">
        <w:t xml:space="preserve"> (see Table 5)</w:t>
      </w:r>
      <w:r w:rsidR="00106452">
        <w:t>.</w:t>
      </w:r>
      <w:r w:rsidR="00E528D3">
        <w:t xml:space="preserve"> </w:t>
      </w:r>
      <w:r w:rsidR="005C3D37">
        <w:t xml:space="preserve">We do not have </w:t>
      </w:r>
      <w:r w:rsidR="00E528D3">
        <w:t>a precise method of</w:t>
      </w:r>
      <w:r w:rsidR="005C3D37">
        <w:t xml:space="preserve"> identifying whether item replacement effects are the result of product cycle effects, inflation introduced with version change, or unaccounted for quality change. However, the magnitude of t</w:t>
      </w:r>
      <w:r w:rsidR="00E528D3">
        <w:t>he item replacement effects in a</w:t>
      </w:r>
      <w:r w:rsidR="005C3D37">
        <w:t xml:space="preserve">pparel can only reasonably be explained </w:t>
      </w:r>
      <w:r w:rsidR="002B1255">
        <w:t>by</w:t>
      </w:r>
      <w:r w:rsidR="005C3D37">
        <w:t xml:space="preserve"> product </w:t>
      </w:r>
      <w:r w:rsidR="00241FF7">
        <w:t>cycle</w:t>
      </w:r>
      <w:r w:rsidR="005C3D37">
        <w:t>s</w:t>
      </w:r>
      <w:r>
        <w:t>. While</w:t>
      </w:r>
      <w:r w:rsidR="005C3D37">
        <w:t xml:space="preserve"> fashion</w:t>
      </w:r>
      <w:r w:rsidR="002B1255">
        <w:t xml:space="preserve">s and </w:t>
      </w:r>
      <w:r w:rsidR="005C3D37">
        <w:t>s</w:t>
      </w:r>
      <w:r w:rsidR="002B1255">
        <w:t>tyles</w:t>
      </w:r>
      <w:r w:rsidR="005C3D37">
        <w:t xml:space="preserve"> </w:t>
      </w:r>
      <w:r w:rsidR="002B1255">
        <w:t xml:space="preserve">are constantly </w:t>
      </w:r>
      <w:r w:rsidR="005C3D37">
        <w:t>chang</w:t>
      </w:r>
      <w:r w:rsidR="002B1255">
        <w:t>ing</w:t>
      </w:r>
      <w:r w:rsidR="005C3D37">
        <w:t xml:space="preserve"> and some innovations have been introduced, </w:t>
      </w:r>
      <w:r>
        <w:t>a</w:t>
      </w:r>
      <w:r w:rsidR="005C3D37">
        <w:t xml:space="preserve">pparel </w:t>
      </w:r>
      <w:r w:rsidR="00CF1EBF">
        <w:t>items</w:t>
      </w:r>
      <w:r w:rsidR="002B1255">
        <w:t xml:space="preserve"> have experienced</w:t>
      </w:r>
      <w:r w:rsidR="005C3D37">
        <w:t xml:space="preserve"> relatively little systematic quality change in the pa</w:t>
      </w:r>
      <w:r w:rsidR="00BD4AAF">
        <w:t xml:space="preserve">st few decades. Apparel prices have also trended deflationary over this </w:t>
      </w:r>
      <w:r w:rsidR="002B1255">
        <w:t xml:space="preserve">time </w:t>
      </w:r>
      <w:r w:rsidR="00BD4AAF">
        <w:t xml:space="preserve">period, so there has been </w:t>
      </w:r>
      <w:r w:rsidR="005B5750">
        <w:t>little</w:t>
      </w:r>
      <w:r w:rsidR="00BD4AAF">
        <w:t xml:space="preserve"> inflation to “miss” in the strict </w:t>
      </w:r>
      <w:r w:rsidR="00FA7FA9">
        <w:t>matched-model ind</w:t>
      </w:r>
      <w:r w:rsidR="00BD4AAF">
        <w:t>ex. This leaves product cycle effects to explain the bulk of our estimated item replacement impact</w:t>
      </w:r>
      <w:r w:rsidR="00DC39E6">
        <w:t>s</w:t>
      </w:r>
      <w:r w:rsidR="00BD4AAF">
        <w:t xml:space="preserve">. </w:t>
      </w:r>
    </w:p>
    <w:p w14:paraId="36B0FC17" w14:textId="77777777" w:rsidR="005B5750" w:rsidRDefault="003E2DC0" w:rsidP="005B5750">
      <w:r w:rsidRPr="00867FF2">
        <w:t xml:space="preserve">Our </w:t>
      </w:r>
      <w:r w:rsidR="00CF1EBF" w:rsidRPr="00867FF2">
        <w:t xml:space="preserve">results </w:t>
      </w:r>
      <w:r w:rsidR="00CF1EBF">
        <w:t>indicate</w:t>
      </w:r>
      <w:r w:rsidRPr="00867FF2">
        <w:t xml:space="preserve"> that quality</w:t>
      </w:r>
      <w:r w:rsidR="00867FF2" w:rsidRPr="00867FF2">
        <w:t>-</w:t>
      </w:r>
      <w:r w:rsidRPr="00867FF2">
        <w:t>adjusted</w:t>
      </w:r>
      <w:r w:rsidR="00867FF2" w:rsidRPr="00867FF2">
        <w:t xml:space="preserve"> price changes tend to be higher than comparable (unadjusted) apparel item replacements</w:t>
      </w:r>
      <w:r w:rsidR="00095BEC">
        <w:t xml:space="preserve"> as illustrated in Figure 2</w:t>
      </w:r>
      <w:r w:rsidR="00867FF2" w:rsidRPr="00867FF2">
        <w:t>.</w:t>
      </w:r>
      <w:r w:rsidRPr="00867FF2">
        <w:t xml:space="preserve"> </w:t>
      </w:r>
      <w:r w:rsidR="005B5750" w:rsidRPr="00867FF2">
        <w:t>Given the strong produc</w:t>
      </w:r>
      <w:r w:rsidRPr="00867FF2">
        <w:t>t cycle effects in apparel</w:t>
      </w:r>
      <w:r w:rsidR="005D5253">
        <w:t xml:space="preserve"> indexes</w:t>
      </w:r>
      <w:r w:rsidRPr="00867FF2">
        <w:t>, quality adjustments may have upward effects because the</w:t>
      </w:r>
      <w:r w:rsidR="00867FF2" w:rsidRPr="00867FF2">
        <w:t>y are more likely to represent cross-version price change than comparable substitutions.</w:t>
      </w:r>
    </w:p>
    <w:p w14:paraId="3EC3D02D" w14:textId="77777777" w:rsidR="00567D37" w:rsidRDefault="00567D37" w:rsidP="00191AE2">
      <w:pPr>
        <w:pStyle w:val="Heading2"/>
      </w:pPr>
      <w:r>
        <w:t>Televisions</w:t>
      </w:r>
    </w:p>
    <w:p w14:paraId="791635AC" w14:textId="77777777" w:rsidR="00667BF1" w:rsidRDefault="002D7C21" w:rsidP="00191AE2">
      <w:r>
        <w:t>Televisions were one of the first items</w:t>
      </w:r>
      <w:r w:rsidR="00096D44">
        <w:t xml:space="preserve"> in the CPI</w:t>
      </w:r>
      <w:r>
        <w:t xml:space="preserve"> to begin using hedonic adjustments after apparel</w:t>
      </w:r>
      <w:r w:rsidR="00A6449F">
        <w:t>, and they have continued to be a focus for hedonic research</w:t>
      </w:r>
      <w:r>
        <w:t xml:space="preserve">. </w:t>
      </w:r>
      <w:r w:rsidR="00567D37">
        <w:t xml:space="preserve">Moulton, LaFleur, and Moses (1998) </w:t>
      </w:r>
      <w:r>
        <w:t xml:space="preserve">introduced a hedonic model that was adapted and applied in production. Moulton et al. </w:t>
      </w:r>
      <w:r w:rsidR="00567D37">
        <w:t xml:space="preserve">found that hedonic indexes </w:t>
      </w:r>
      <w:r w:rsidR="00096D44">
        <w:t>implied substantially lower price change than the conventional</w:t>
      </w:r>
      <w:r w:rsidR="00567D37">
        <w:t xml:space="preserve"> television price index. However, when they applied quality adjustments at item replacement instead of using hedonic indexes, the impact was mitigated to an upward effect of 0.1</w:t>
      </w:r>
      <w:r w:rsidR="009B3084">
        <w:t xml:space="preserve"> percent</w:t>
      </w:r>
      <w:r w:rsidR="00567D37">
        <w:t xml:space="preserve"> annualized.</w:t>
      </w:r>
      <w:r w:rsidR="00567D37">
        <w:rPr>
          <w:rStyle w:val="FootnoteReference"/>
        </w:rPr>
        <w:footnoteReference w:id="10"/>
      </w:r>
      <w:r w:rsidR="00567D37">
        <w:t xml:space="preserve"> Moreover, the impact of quality adjustments was actually positive for most of the series (see Figure 1 of Moulton, et al.), suggesting the direction of the effects was not clear.  </w:t>
      </w:r>
      <w:r w:rsidR="001E2064">
        <w:t>Moulton et al. attribute the additional declines in the</w:t>
      </w:r>
      <w:r w:rsidR="00C34683">
        <w:t>ir</w:t>
      </w:r>
      <w:r w:rsidR="001E2064">
        <w:t xml:space="preserve"> hedonic index to the impact of </w:t>
      </w:r>
      <w:r w:rsidR="0031293A">
        <w:t>using hedonic estimates instead of</w:t>
      </w:r>
      <w:r w:rsidR="001E2064">
        <w:t xml:space="preserve"> overlap imputation </w:t>
      </w:r>
      <w:r w:rsidR="0031293A">
        <w:t>at sample rotation</w:t>
      </w:r>
      <w:r w:rsidR="00997BA8">
        <w:t xml:space="preserve"> even though</w:t>
      </w:r>
      <w:r w:rsidR="00C46D5E">
        <w:t xml:space="preserve"> overlap method</w:t>
      </w:r>
      <w:r w:rsidR="00997BA8">
        <w:t>s</w:t>
      </w:r>
      <w:r w:rsidR="00C46D5E">
        <w:t xml:space="preserve"> and hedonic adjustments should produce similar results. On the other hand, </w:t>
      </w:r>
      <w:r w:rsidR="00CC64DF">
        <w:t>hedonic indexes</w:t>
      </w:r>
      <w:r w:rsidR="0031293A">
        <w:t xml:space="preserve"> may</w:t>
      </w:r>
      <w:r w:rsidR="00CC64DF">
        <w:t xml:space="preserve"> exclude </w:t>
      </w:r>
      <w:r w:rsidR="00127BF5">
        <w:t>higher</w:t>
      </w:r>
      <w:r w:rsidR="00CC64DF">
        <w:t xml:space="preserve"> price</w:t>
      </w:r>
      <w:r w:rsidR="004A39FB">
        <w:t xml:space="preserve"> change from item replacements.  </w:t>
      </w:r>
      <w:r w:rsidR="00C410A9">
        <w:t>Moulton, et al.</w:t>
      </w:r>
      <w:r w:rsidR="00C410A9" w:rsidRPr="00C410A9">
        <w:t xml:space="preserve"> estimated a -0.55</w:t>
      </w:r>
      <w:r w:rsidR="00997BA8">
        <w:t xml:space="preserve"> percent</w:t>
      </w:r>
      <w:r w:rsidR="00C410A9" w:rsidRPr="00C410A9">
        <w:t xml:space="preserve"> annual difference between </w:t>
      </w:r>
      <w:r w:rsidR="00997BA8">
        <w:t>their</w:t>
      </w:r>
      <w:r w:rsidR="00C46D5E">
        <w:t xml:space="preserve"> hedonically adjusted</w:t>
      </w:r>
      <w:r w:rsidR="00C410A9" w:rsidRPr="00C410A9">
        <w:t xml:space="preserve"> CPI for televisions and </w:t>
      </w:r>
      <w:r w:rsidR="00CF1EBF">
        <w:t xml:space="preserve">their </w:t>
      </w:r>
      <w:r w:rsidR="00CF1EBF" w:rsidRPr="00C410A9">
        <w:t>hedonic</w:t>
      </w:r>
      <w:r w:rsidR="00C410A9" w:rsidRPr="00C410A9">
        <w:t xml:space="preserve"> index</w:t>
      </w:r>
      <w:r w:rsidR="00997BA8">
        <w:t>es omitting overlap imputation at sample rotation</w:t>
      </w:r>
      <w:r w:rsidR="00C410A9">
        <w:t xml:space="preserve">. The difference between the </w:t>
      </w:r>
      <w:r w:rsidR="004A39FB">
        <w:t>published index</w:t>
      </w:r>
      <w:r w:rsidR="00C410A9">
        <w:t xml:space="preserve"> and our </w:t>
      </w:r>
      <w:r w:rsidR="007C0C16">
        <w:t xml:space="preserve">strict </w:t>
      </w:r>
      <w:r w:rsidR="00C410A9" w:rsidRPr="00C410A9">
        <w:t xml:space="preserve">matched model </w:t>
      </w:r>
      <w:r w:rsidR="004A39FB">
        <w:t>counterfactual</w:t>
      </w:r>
      <w:r w:rsidR="00C410A9" w:rsidRPr="00C410A9">
        <w:t xml:space="preserve"> </w:t>
      </w:r>
      <w:r w:rsidR="00C410A9">
        <w:t>is an annualized -1.38</w:t>
      </w:r>
      <w:r w:rsidR="00997BA8">
        <w:t xml:space="preserve"> percent</w:t>
      </w:r>
      <w:r w:rsidR="00C410A9">
        <w:t xml:space="preserve">. </w:t>
      </w:r>
      <w:r w:rsidR="00A02091">
        <w:t>Based on our results, t</w:t>
      </w:r>
      <w:r w:rsidR="00C410A9" w:rsidRPr="00C410A9">
        <w:t>he removal of item replacements can plausibly account for the difference between hedonic indexes and indexes with hedonic adjustment</w:t>
      </w:r>
      <w:r w:rsidR="001420F0">
        <w:t>s</w:t>
      </w:r>
      <w:r w:rsidR="00C410A9">
        <w:t>.</w:t>
      </w:r>
      <w:r w:rsidR="00667BF1" w:rsidRPr="00667BF1">
        <w:t xml:space="preserve"> </w:t>
      </w:r>
    </w:p>
    <w:p w14:paraId="6415F3D4" w14:textId="77777777" w:rsidR="00C91C82" w:rsidRDefault="00667BF1" w:rsidP="00191AE2">
      <w:r>
        <w:t>The difference between strict matched model and production indexes could also be due to unaccounted for quality change that is shown as a price increase at item replacement (even though the bulk of quality change is removed through the combination of current hedonic methods and analyst judgements as can be seen in comparison with the “QA to Comparable” index</w:t>
      </w:r>
      <w:r w:rsidR="001420F0">
        <w:t xml:space="preserve"> (purple) in Figure 2</w:t>
      </w:r>
      <w:r>
        <w:t xml:space="preserve">. However, if cross-version price differences are entirely due to quality change, </w:t>
      </w:r>
      <w:r w:rsidR="004C6318">
        <w:t xml:space="preserve">the </w:t>
      </w:r>
      <w:r>
        <w:t xml:space="preserve">BLS would be better off implementing a strict </w:t>
      </w:r>
      <w:r w:rsidR="00FA7FA9">
        <w:t>matched-model ind</w:t>
      </w:r>
      <w:r>
        <w:t>ex rather than maintaining its current quality adjustment methods for televisions.</w:t>
      </w:r>
      <w:r w:rsidR="00811123">
        <w:t xml:space="preserve"> </w:t>
      </w:r>
      <w:r w:rsidR="004C6318">
        <w:t>However, we see some evidence of a fashion component in TVs.</w:t>
      </w:r>
      <w:r w:rsidR="004C6318" w:rsidRPr="00811123">
        <w:t xml:space="preserve"> </w:t>
      </w:r>
      <w:r w:rsidR="004C6318">
        <w:t>The past several years have seen the introduction of several features that signaled high-end products but turned out to only have niche appeal (3D and curved screens).</w:t>
      </w:r>
    </w:p>
    <w:p w14:paraId="3937FF08" w14:textId="77777777" w:rsidR="003E336E" w:rsidRDefault="00C91C82" w:rsidP="00191AE2">
      <w:r>
        <w:t>Erickson and Pakes (2011) also f</w:t>
      </w:r>
      <w:r w:rsidR="00330E50">
        <w:t xml:space="preserve">ind </w:t>
      </w:r>
      <w:r>
        <w:t xml:space="preserve">little difference between </w:t>
      </w:r>
      <w:r w:rsidR="00FA7FA9">
        <w:t>matched-model ind</w:t>
      </w:r>
      <w:r w:rsidR="003D29D3">
        <w:t>ex</w:t>
      </w:r>
      <w:r w:rsidR="00330E50">
        <w:t>es</w:t>
      </w:r>
      <w:r w:rsidR="003D29D3">
        <w:t xml:space="preserve"> and index</w:t>
      </w:r>
      <w:r w:rsidR="00330E50">
        <w:t>es</w:t>
      </w:r>
      <w:r w:rsidR="003D29D3">
        <w:t xml:space="preserve"> with hedonic adjustment based on BLS procedures.  </w:t>
      </w:r>
      <w:r w:rsidR="002C66E4">
        <w:t>T</w:t>
      </w:r>
      <w:r w:rsidR="003D29D3">
        <w:t>hey introduce an alternative method for estimating a hedonic index that shows substantially larger price declines</w:t>
      </w:r>
      <w:r w:rsidR="004C6318">
        <w:t>. They</w:t>
      </w:r>
      <w:r w:rsidR="003D29D3">
        <w:t xml:space="preserve"> attribute the difference to additional quality attributes captured using their technique</w:t>
      </w:r>
      <w:r w:rsidR="004C6318">
        <w:t>s,</w:t>
      </w:r>
      <w:r w:rsidR="00811123">
        <w:t xml:space="preserve"> and hedonic imputations </w:t>
      </w:r>
      <w:r w:rsidR="004C6318">
        <w:t>accounting for</w:t>
      </w:r>
      <w:r w:rsidR="00811123">
        <w:t xml:space="preserve"> the end of the television product cycle</w:t>
      </w:r>
      <w:r w:rsidR="003D29D3">
        <w:t xml:space="preserve">. </w:t>
      </w:r>
      <w:r w:rsidR="00CA1EA5">
        <w:t>Erickson and Pakes impute</w:t>
      </w:r>
      <w:r w:rsidR="003E336E">
        <w:t xml:space="preserve"> prices for exiting goods</w:t>
      </w:r>
      <w:r w:rsidR="00CA1EA5">
        <w:t>, which</w:t>
      </w:r>
      <w:r w:rsidR="003E336E">
        <w:t xml:space="preserve"> </w:t>
      </w:r>
      <w:r w:rsidR="00084652">
        <w:t>unambiguously</w:t>
      </w:r>
      <w:r w:rsidR="003E336E">
        <w:t xml:space="preserve"> improves estimation of a fixed-weight geomet</w:t>
      </w:r>
      <w:r w:rsidR="003E336E">
        <w:lastRenderedPageBreak/>
        <w:t>ric price index as a target. Whether this imputation reduces the bias of estimating this target is less clear and depend</w:t>
      </w:r>
      <w:r w:rsidR="00B74408">
        <w:t>s</w:t>
      </w:r>
      <w:r w:rsidR="003E336E">
        <w:t xml:space="preserve"> on the empirical </w:t>
      </w:r>
      <w:r w:rsidR="00E5066C">
        <w:t>patterns in television sales</w:t>
      </w:r>
      <w:r w:rsidR="003E336E">
        <w:t xml:space="preserve">. If the expenditure share for exiting items is less than the typical monthly expenditure for a product, imputation would lead to exiting items being overrepresented relative to </w:t>
      </w:r>
      <w:r w:rsidR="00084652">
        <w:t>empirical</w:t>
      </w:r>
      <w:r w:rsidR="003E336E">
        <w:t xml:space="preserve"> sales</w:t>
      </w:r>
      <w:r w:rsidR="00811123">
        <w:t xml:space="preserve"> measures</w:t>
      </w:r>
      <w:r w:rsidR="003E336E">
        <w:t>.</w:t>
      </w:r>
    </w:p>
    <w:p w14:paraId="343FA8C7" w14:textId="77777777" w:rsidR="003D29D3" w:rsidRDefault="00EB2F9F" w:rsidP="00191AE2">
      <w:r>
        <w:t>T</w:t>
      </w:r>
      <w:r w:rsidR="000D5DD3">
        <w:t>he solution presented in Erickson and Pakes could be viewed as an additional pro</w:t>
      </w:r>
      <w:r w:rsidR="00CE7734">
        <w:t>cedure that could be run in parallel</w:t>
      </w:r>
      <w:r w:rsidR="000D5DD3">
        <w:t xml:space="preserve"> with conventional quality a</w:t>
      </w:r>
      <w:r w:rsidR="00CA1EA5">
        <w:t>djustment and item replacement, but</w:t>
      </w:r>
      <w:r w:rsidR="000D5DD3">
        <w:t xml:space="preserve">, additional </w:t>
      </w:r>
      <w:r w:rsidR="00E5066C">
        <w:t>methods</w:t>
      </w:r>
      <w:r w:rsidR="000D5DD3">
        <w:t xml:space="preserve"> would be necessary to address some of the issues related to item replacement. As proposed, the Erickson and Pakes </w:t>
      </w:r>
      <w:r w:rsidR="007740B5">
        <w:t xml:space="preserve">hedonic regression would not be able to properly incorporate price change associated with </w:t>
      </w:r>
      <w:r w:rsidR="00E5066C">
        <w:t>a</w:t>
      </w:r>
      <w:r w:rsidR="007740B5">
        <w:t xml:space="preserve"> change</w:t>
      </w:r>
      <w:r w:rsidR="00E5066C">
        <w:t xml:space="preserve"> in price regime</w:t>
      </w:r>
      <w:r w:rsidR="007740B5">
        <w:t>.</w:t>
      </w:r>
      <w:r w:rsidR="000D5DD3">
        <w:t xml:space="preserve"> </w:t>
      </w:r>
      <w:r w:rsidR="007740B5">
        <w:t>Given inflation introduced with a set of new models, features associate</w:t>
      </w:r>
      <w:r w:rsidR="00E5066C">
        <w:t>d</w:t>
      </w:r>
      <w:r w:rsidR="007740B5">
        <w:t xml:space="preserve"> with old models would be perceived as having less value a</w:t>
      </w:r>
      <w:r w:rsidR="00162812">
        <w:t>nd the net effect of incorporating</w:t>
      </w:r>
      <w:r w:rsidR="007740B5">
        <w:t xml:space="preserve"> an imputation would be further price decline even given overall inflation. </w:t>
      </w:r>
      <w:r w:rsidR="00811123">
        <w:t>T</w:t>
      </w:r>
      <w:r w:rsidR="007740B5">
        <w:t xml:space="preserve">he Erickson and Pakes approach does not </w:t>
      </w:r>
      <w:r w:rsidR="004036FB">
        <w:t>accommodate cross-version price change or product cycle offsetting.</w:t>
      </w:r>
    </w:p>
    <w:p w14:paraId="093AB017" w14:textId="77777777" w:rsidR="00137CDA" w:rsidRDefault="00137CDA" w:rsidP="00137CDA">
      <w:pPr>
        <w:pStyle w:val="Caption"/>
        <w:keepNext/>
      </w:pPr>
      <w:r>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3</w:t>
      </w:r>
      <w:r w:rsidR="00923B3F">
        <w:rPr>
          <w:noProof/>
        </w:rPr>
        <w:fldChar w:fldCharType="end"/>
      </w:r>
      <w:r w:rsidRPr="0099247A">
        <w:t>: Counterfactual quality adjustmen</w:t>
      </w:r>
      <w:r>
        <w:t>t indexes for televisions</w:t>
      </w:r>
    </w:p>
    <w:p w14:paraId="2B821502" w14:textId="39FB3BB3" w:rsidR="002773BD" w:rsidRPr="00236D50" w:rsidRDefault="003F0D5D" w:rsidP="00191AE2">
      <w:r w:rsidRPr="003F0D5D">
        <w:rPr>
          <w:noProof/>
        </w:rPr>
        <w:drawing>
          <wp:inline distT="0" distB="0" distL="0" distR="0" wp14:anchorId="28BDE187" wp14:editId="56396C5B">
            <wp:extent cx="5943600" cy="3566160"/>
            <wp:effectExtent l="0" t="0" r="0" b="0"/>
            <wp:docPr id="22" name="Picture 22" descr="\\filer5\Williams_B\My Documents\QASurvey\ArticleWriting\Charts\QAImpactSER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r5\Williams_B\My Documents\QASurvey\ArticleWriting\Charts\QAImpactSERA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386CBF79" w14:textId="77777777" w:rsidR="00B335EA" w:rsidRDefault="00B335EA" w:rsidP="00191AE2">
      <w:pPr>
        <w:pStyle w:val="Heading2"/>
      </w:pPr>
      <w:r>
        <w:t xml:space="preserve">Other </w:t>
      </w:r>
      <w:r w:rsidR="002E4735">
        <w:t>video equipment</w:t>
      </w:r>
    </w:p>
    <w:p w14:paraId="3EFA6551" w14:textId="77777777" w:rsidR="00B335EA" w:rsidRDefault="00B335EA" w:rsidP="00B335EA">
      <w:r>
        <w:t xml:space="preserve">Our estimates for “Other video equipment,” which has been adjusted with </w:t>
      </w:r>
      <w:r w:rsidR="002E4735">
        <w:t>separate</w:t>
      </w:r>
      <w:r>
        <w:t xml:space="preserve"> </w:t>
      </w:r>
      <w:r w:rsidR="009E311A">
        <w:t xml:space="preserve">hedonic </w:t>
      </w:r>
      <w:r>
        <w:t>models for camcorders and video players (VCRs, Blu-Ray players, video streamers, etc.), suggest that hedonic adjustments may not have had much of an impact on this index</w:t>
      </w:r>
      <w:r w:rsidR="00DF74EB">
        <w:t xml:space="preserve"> as illustrated in Figure 4</w:t>
      </w:r>
      <w:r>
        <w:t>. Early BLS research on adjusting for VCRs in Liegey and Shepler (1999) found that quality adjustments had a positive effect on the index and showed less of a decline.</w:t>
      </w:r>
    </w:p>
    <w:p w14:paraId="270D9E88" w14:textId="77777777" w:rsidR="00137CDA" w:rsidRDefault="00137CDA" w:rsidP="00137CDA">
      <w:pPr>
        <w:pStyle w:val="Caption"/>
        <w:keepNext/>
      </w:pPr>
      <w:r>
        <w:lastRenderedPageBreak/>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4</w:t>
      </w:r>
      <w:r w:rsidR="00923B3F">
        <w:rPr>
          <w:noProof/>
        </w:rPr>
        <w:fldChar w:fldCharType="end"/>
      </w:r>
      <w:r>
        <w:t xml:space="preserve">: </w:t>
      </w:r>
      <w:r w:rsidRPr="00482767">
        <w:t xml:space="preserve"> Counterfactual quality adjustmen</w:t>
      </w:r>
      <w:r>
        <w:t>t indexes for other video equipment</w:t>
      </w:r>
    </w:p>
    <w:p w14:paraId="43E912A8" w14:textId="1F1B514E" w:rsidR="00F969F0" w:rsidRPr="00B335EA" w:rsidRDefault="00824499" w:rsidP="00B335EA">
      <w:r w:rsidRPr="00824499">
        <w:rPr>
          <w:noProof/>
        </w:rPr>
        <w:drawing>
          <wp:inline distT="0" distB="0" distL="0" distR="0" wp14:anchorId="61F2D83A" wp14:editId="4B36D491">
            <wp:extent cx="5943600" cy="3566160"/>
            <wp:effectExtent l="0" t="0" r="0" b="0"/>
            <wp:docPr id="23" name="Picture 23" descr="\\filer5\Williams_B\My Documents\QASurvey\ArticleWriting\Charts\QAImpactSER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r5\Williams_B\My Documents\QASurvey\ArticleWriting\Charts\QAImpactSERA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7C33B739" w14:textId="77777777" w:rsidR="00B92E88" w:rsidRDefault="00B92E88" w:rsidP="00191AE2">
      <w:pPr>
        <w:pStyle w:val="Heading2"/>
      </w:pPr>
      <w:r>
        <w:t>Appliances</w:t>
      </w:r>
    </w:p>
    <w:p w14:paraId="6708F858" w14:textId="77777777" w:rsidR="00B92E88" w:rsidRDefault="000F14C0" w:rsidP="006329CB">
      <w:r>
        <w:t xml:space="preserve">Appliances have been one of the areas of greatest interest for hedonic adjustments. Silver and Heravi (2003) produced an exact hedonic model for washers in an early work utilizing scanner data. </w:t>
      </w:r>
      <w:r w:rsidR="00B92E88">
        <w:t xml:space="preserve">Moulton and Moses (1997) </w:t>
      </w:r>
      <w:r>
        <w:t>considered appliances</w:t>
      </w:r>
      <w:r w:rsidR="00CA1EA5">
        <w:t xml:space="preserve"> to be </w:t>
      </w:r>
      <w:r w:rsidR="00CA1EA5" w:rsidRPr="00064C9F">
        <w:t>low hanging fruit</w:t>
      </w:r>
      <w:r w:rsidR="00CA1EA5">
        <w:t xml:space="preserve">, and this </w:t>
      </w:r>
      <w:r>
        <w:t>has largely borne out in</w:t>
      </w:r>
      <w:r w:rsidR="00CA1EA5">
        <w:t xml:space="preserve"> o</w:t>
      </w:r>
      <w:r w:rsidR="000458D5">
        <w:t>ur results. However, the impact of quality adjustment in appliance</w:t>
      </w:r>
      <w:r w:rsidR="00511E37">
        <w:t xml:space="preserve"> indexe</w:t>
      </w:r>
      <w:r w:rsidR="000458D5">
        <w:t xml:space="preserve">s is still a fraction of the estimated </w:t>
      </w:r>
      <w:r w:rsidR="00511E37">
        <w:t xml:space="preserve">overall </w:t>
      </w:r>
      <w:r w:rsidR="000458D5">
        <w:t>quality bias reported by the Boskin Commission, 5.6</w:t>
      </w:r>
      <w:r w:rsidR="00511E37">
        <w:t xml:space="preserve"> percent</w:t>
      </w:r>
      <w:r w:rsidR="000458D5">
        <w:t xml:space="preserve"> annually, as</w:t>
      </w:r>
      <w:r w:rsidR="00511E37">
        <w:t xml:space="preserve"> </w:t>
      </w:r>
      <w:r w:rsidR="00064C9F">
        <w:t>referenced</w:t>
      </w:r>
      <w:r w:rsidR="000458D5">
        <w:t xml:space="preserve"> in Moulton and Moses. </w:t>
      </w:r>
      <w:r w:rsidR="00326972">
        <w:t>H</w:t>
      </w:r>
      <w:r w:rsidR="002533A8">
        <w:t xml:space="preserve">edonic adjustments for appliances (microwaves, refrigerators, and freezers) were introduced </w:t>
      </w:r>
      <w:r w:rsidR="00326972">
        <w:t xml:space="preserve">by BLS </w:t>
      </w:r>
      <w:r w:rsidR="002533A8">
        <w:t xml:space="preserve">in July 2000, and adjustments for washers and dryers were introduced that October. </w:t>
      </w:r>
      <w:r w:rsidR="006329CB">
        <w:t xml:space="preserve">Johnson, Stewart, and Reed (2006) found these hedonic adjustments had variable </w:t>
      </w:r>
      <w:r w:rsidR="007065F5">
        <w:t xml:space="preserve">annualized </w:t>
      </w:r>
      <w:r w:rsidR="006329CB">
        <w:t>effects with downward impacts for washers (-0.78) and microwaves (-0.17) and upward impacts from dryers (0.06) and refrigerators (0.02</w:t>
      </w:r>
      <w:r w:rsidR="00A6449F">
        <w:t xml:space="preserve">). While we do not measure impacts at this product level, the </w:t>
      </w:r>
      <w:r w:rsidR="00326972">
        <w:t xml:space="preserve">lower level </w:t>
      </w:r>
      <w:r w:rsidR="00A6449F">
        <w:t>item</w:t>
      </w:r>
      <w:r w:rsidR="00326972">
        <w:t xml:space="preserve"> index</w:t>
      </w:r>
      <w:r w:rsidR="00A6449F">
        <w:t xml:space="preserve"> HK01 (“Major Appliances”) includes these four products as well as ranges and cooktops.</w:t>
      </w:r>
      <w:r w:rsidR="004A5806">
        <w:t xml:space="preserve"> </w:t>
      </w:r>
      <w:r w:rsidR="0005297C">
        <w:t xml:space="preserve">Our counterfactuals suggest that quality adjustments, on an annual basis, reduce the price level for </w:t>
      </w:r>
      <w:r w:rsidR="00FE2D06">
        <w:t>“Major Appliances”</w:t>
      </w:r>
      <w:r w:rsidR="0005297C">
        <w:t xml:space="preserve"> by 0.2 to 0.3</w:t>
      </w:r>
      <w:r w:rsidR="00326972">
        <w:t xml:space="preserve"> percent</w:t>
      </w:r>
      <w:r w:rsidR="0005297C">
        <w:t xml:space="preserve"> based on the threshold counterfactuals and 0.9</w:t>
      </w:r>
      <w:r w:rsidR="00326972">
        <w:t xml:space="preserve"> percent</w:t>
      </w:r>
      <w:r w:rsidR="0005297C">
        <w:t xml:space="preserve"> compared to the assumption that all quality adjustments would have been comparable. </w:t>
      </w:r>
    </w:p>
    <w:p w14:paraId="5E2C44DF" w14:textId="77777777" w:rsidR="00137CDA" w:rsidRDefault="00137CDA" w:rsidP="00137CDA">
      <w:pPr>
        <w:pStyle w:val="Caption"/>
        <w:keepNext/>
      </w:pPr>
      <w:r>
        <w:lastRenderedPageBreak/>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5</w:t>
      </w:r>
      <w:r w:rsidR="00923B3F">
        <w:rPr>
          <w:noProof/>
        </w:rPr>
        <w:fldChar w:fldCharType="end"/>
      </w:r>
      <w:r w:rsidRPr="002E33CF">
        <w:t>: Counterfactual quality adjustmen</w:t>
      </w:r>
      <w:r>
        <w:t>t indexes for major appliances</w:t>
      </w:r>
    </w:p>
    <w:p w14:paraId="635B1758" w14:textId="3D5B31A7" w:rsidR="00017144" w:rsidRPr="00B92E88" w:rsidRDefault="00824499" w:rsidP="00B92E88">
      <w:r w:rsidRPr="00824499">
        <w:rPr>
          <w:noProof/>
        </w:rPr>
        <w:drawing>
          <wp:inline distT="0" distB="0" distL="0" distR="0" wp14:anchorId="6562F671" wp14:editId="652E361B">
            <wp:extent cx="5943600" cy="3566160"/>
            <wp:effectExtent l="0" t="0" r="0" b="0"/>
            <wp:docPr id="24" name="Picture 24" descr="\\filer5\Williams_B\My Documents\QASurvey\ArticleWriting\Charts\QAImpactSEH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r5\Williams_B\My Documents\QASurvey\ArticleWriting\Charts\QAImpactSEHK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389B803B" w14:textId="77777777" w:rsidR="000F14C0" w:rsidRDefault="000F14C0" w:rsidP="000F14C0"/>
    <w:p w14:paraId="40933B8A" w14:textId="77777777" w:rsidR="004A2C37" w:rsidRDefault="004A2C37" w:rsidP="00191AE2">
      <w:pPr>
        <w:pStyle w:val="Heading2"/>
      </w:pPr>
      <w:r>
        <w:t>Telecommunications</w:t>
      </w:r>
    </w:p>
    <w:p w14:paraId="6B5FEA62" w14:textId="2C903F37" w:rsidR="000C78D2" w:rsidRDefault="00656100" w:rsidP="00191AE2">
      <w:r>
        <w:t>Hedonic adjustments were incorporated for residential telecommunications in January 2019.</w:t>
      </w:r>
      <w:r w:rsidR="00C172A1">
        <w:t xml:space="preserve"> </w:t>
      </w:r>
      <w:r w:rsidR="000C78D2">
        <w:t>Previously</w:t>
      </w:r>
      <w:r w:rsidR="001A6C92">
        <w:t>, linear quality adjustments</w:t>
      </w:r>
      <w:r w:rsidR="00E82825">
        <w:t xml:space="preserve"> were</w:t>
      </w:r>
      <w:r w:rsidR="000C78D2">
        <w:t xml:space="preserve"> applied to account for changes in the number of channels (Fixler, Greenlees, and Lane, 2001).</w:t>
      </w:r>
      <w:r w:rsidR="00C172A1">
        <w:t xml:space="preserve">  While the CPI maintain</w:t>
      </w:r>
      <w:r w:rsidR="00E82825">
        <w:t>s</w:t>
      </w:r>
      <w:r w:rsidR="00C172A1">
        <w:t xml:space="preserve"> separate indexes for internet, landline telephone, and television services, bundled packages containing combinations of these services can potentially be priced in each of the three </w:t>
      </w:r>
      <w:r w:rsidR="00E82825">
        <w:t xml:space="preserve">lower level category </w:t>
      </w:r>
      <w:r w:rsidR="00C172A1">
        <w:t>indexes. Hedonic adjustment</w:t>
      </w:r>
      <w:r w:rsidR="001A6C92">
        <w:t>s typically account for</w:t>
      </w:r>
      <w:r w:rsidR="00E82825">
        <w:t xml:space="preserve"> faster</w:t>
      </w:r>
      <w:r w:rsidR="00C172A1">
        <w:t xml:space="preserve"> internet download speed</w:t>
      </w:r>
      <w:r w:rsidR="00E82825">
        <w:t>s</w:t>
      </w:r>
      <w:r w:rsidR="00C172A1">
        <w:t xml:space="preserve"> and the number of television channels included in packages. For wireless </w:t>
      </w:r>
      <w:r w:rsidR="00E82825">
        <w:t xml:space="preserve">telephone </w:t>
      </w:r>
      <w:r w:rsidR="00C172A1">
        <w:t xml:space="preserve">services, </w:t>
      </w:r>
      <w:r w:rsidR="00E82825">
        <w:t xml:space="preserve">quality </w:t>
      </w:r>
      <w:r w:rsidR="00C172A1">
        <w:t>adjustments for data plan</w:t>
      </w:r>
      <w:r w:rsidR="001A6C92">
        <w:t xml:space="preserve"> limits</w:t>
      </w:r>
      <w:r w:rsidR="00C172A1">
        <w:t xml:space="preserve"> have been introduced. Adjustment</w:t>
      </w:r>
      <w:r w:rsidR="001A6C92">
        <w:t>s</w:t>
      </w:r>
      <w:r w:rsidR="00C172A1">
        <w:t xml:space="preserve"> to the internet service index </w:t>
      </w:r>
      <w:r w:rsidR="00CE110D">
        <w:t xml:space="preserve">reduced the </w:t>
      </w:r>
      <w:r w:rsidR="00E450AC">
        <w:t xml:space="preserve">rate of growth in 2019 (January 2019 to January 2020) </w:t>
      </w:r>
      <w:r w:rsidR="00300A9C">
        <w:t>in the range of 5.1 to 5.3 percent</w:t>
      </w:r>
      <w:r w:rsidR="001A6C92">
        <w:t xml:space="preserve"> based on the threshold counterfactual indexes.</w:t>
      </w:r>
    </w:p>
    <w:p w14:paraId="59AF95DB" w14:textId="77777777" w:rsidR="005B5750" w:rsidRDefault="00C172A1" w:rsidP="005B5750">
      <w:r>
        <w:t>While telecommunications have some of the largest impacts from</w:t>
      </w:r>
      <w:r w:rsidR="00DB56E5">
        <w:t xml:space="preserve"> quality adjustment, </w:t>
      </w:r>
      <w:r w:rsidR="00134E2F">
        <w:t xml:space="preserve">the welfare interpretation of these adjustments is not clear. The </w:t>
      </w:r>
      <w:r w:rsidR="007F5F30">
        <w:t xml:space="preserve">hedonic </w:t>
      </w:r>
      <w:r w:rsidR="00134E2F">
        <w:t xml:space="preserve">regression estimates do not satisfy the data requirements or perfect competition assumption for the </w:t>
      </w:r>
      <w:r w:rsidR="005B5750">
        <w:t xml:space="preserve">Feenstra interpretation of a linear regression as </w:t>
      </w:r>
      <w:r w:rsidR="00134E2F">
        <w:t xml:space="preserve">an </w:t>
      </w:r>
      <w:r w:rsidR="005B5750">
        <w:t>exact</w:t>
      </w:r>
      <w:r w:rsidR="00134E2F">
        <w:t xml:space="preserve"> hedonic.</w:t>
      </w:r>
    </w:p>
    <w:p w14:paraId="4014CDE6" w14:textId="77777777" w:rsidR="005B5750" w:rsidRDefault="005B5750" w:rsidP="00191AE2"/>
    <w:p w14:paraId="792BB423" w14:textId="77777777" w:rsidR="00301550" w:rsidRDefault="00301550" w:rsidP="00301550">
      <w:pPr>
        <w:keepNext/>
      </w:pPr>
    </w:p>
    <w:p w14:paraId="1CAA9CC7" w14:textId="60B652A3" w:rsidR="00301550" w:rsidRDefault="00301550" w:rsidP="00824499">
      <w:pPr>
        <w:pStyle w:val="Caption"/>
        <w:keepNext/>
        <w:keepLines/>
        <w:rPr>
          <w:rStyle w:val="Normal"/>
          <w:rFonts w:eastAsia="Times New Roman"/>
          <w:snapToGrid w:val="0"/>
          <w:color w:val="000000"/>
          <w:w w:val="0"/>
          <w:sz w:val="0"/>
          <w:szCs w:val="0"/>
          <w:u w:color="000000"/>
          <w:bdr w:val="none" w:sz="0" w:space="0" w:color="000000"/>
          <w:shd w:val="clear" w:color="000000" w:fill="000000"/>
          <w:lang w:val="x-none" w:eastAsia="x-none" w:bidi="x-none"/>
        </w:rPr>
      </w:pPr>
      <w:r>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6</w:t>
      </w:r>
      <w:r w:rsidR="00923B3F">
        <w:rPr>
          <w:noProof/>
        </w:rPr>
        <w:fldChar w:fldCharType="end"/>
      </w:r>
      <w:r w:rsidR="00137CDA">
        <w:rPr>
          <w:noProof/>
        </w:rPr>
        <w:t>:</w:t>
      </w:r>
      <w:r w:rsidR="00DB56E5">
        <w:rPr>
          <w:noProof/>
        </w:rPr>
        <w:t xml:space="preserve"> </w:t>
      </w:r>
      <w:r w:rsidR="00137CDA" w:rsidRPr="00137CDA">
        <w:t>Counterfactual quality adjustmen</w:t>
      </w:r>
      <w:r w:rsidR="00137CDA">
        <w:t>t indexes for cable</w:t>
      </w:r>
      <w:r w:rsidR="00FF0C57">
        <w:t xml:space="preserve"> and satellite television and radio</w:t>
      </w:r>
      <w:bookmarkStart w:id="0" w:name="_GoBack"/>
      <w:bookmarkEnd w:id="0"/>
      <w:r w:rsidR="00137CDA">
        <w:t xml:space="preserve"> service</w:t>
      </w:r>
      <w:r w:rsidR="00F969F0" w:rsidRPr="00F969F0">
        <w:rPr>
          <w:rStyle w:val="Normal"/>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48864C16" w14:textId="6DB44DF8" w:rsidR="00824499" w:rsidRPr="00824499" w:rsidRDefault="00824499" w:rsidP="00824499">
      <w:pPr>
        <w:rPr>
          <w:lang w:val="x-none" w:eastAsia="x-none" w:bidi="x-none"/>
        </w:rPr>
      </w:pPr>
      <w:r w:rsidRPr="00824499">
        <w:rPr>
          <w:noProof/>
        </w:rPr>
        <w:drawing>
          <wp:inline distT="0" distB="0" distL="0" distR="0" wp14:anchorId="11345F08" wp14:editId="2D76CCCE">
            <wp:extent cx="5943600" cy="3566160"/>
            <wp:effectExtent l="0" t="0" r="0" b="0"/>
            <wp:docPr id="26" name="Picture 26" descr="\\filer5\Williams_B\My Documents\QASurvey\ArticleWriting\Charts\QAImpactSER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r5\Williams_B\My Documents\QASurvey\ArticleWriting\Charts\QAImpactSERA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584D2DB9" w14:textId="77777777" w:rsidR="009F3B5A" w:rsidRDefault="009F3B5A" w:rsidP="009F3B5A">
      <w:pPr>
        <w:pStyle w:val="Heading2"/>
      </w:pPr>
      <w:r>
        <w:t>New Vehicles</w:t>
      </w:r>
    </w:p>
    <w:p w14:paraId="23DFEB39" w14:textId="77777777" w:rsidR="009F3B5A" w:rsidRDefault="001A6C92" w:rsidP="009F3B5A">
      <w:r>
        <w:t>The n</w:t>
      </w:r>
      <w:r w:rsidR="009F3B5A">
        <w:t>ew vehicle</w:t>
      </w:r>
      <w:r w:rsidR="007F7C09">
        <w:t xml:space="preserve"> </w:t>
      </w:r>
      <w:r>
        <w:t>index is one of the primary</w:t>
      </w:r>
      <w:r w:rsidR="007F7C09">
        <w:t xml:space="preserve"> employers</w:t>
      </w:r>
      <w:r w:rsidR="009F3B5A">
        <w:t xml:space="preserve"> of manufacturer cost-based quality adjustments</w:t>
      </w:r>
      <w:r w:rsidR="007F7C09">
        <w:t xml:space="preserve"> in the CPI</w:t>
      </w:r>
      <w:r w:rsidR="009F3B5A">
        <w:t xml:space="preserve">. </w:t>
      </w:r>
      <w:r>
        <w:t xml:space="preserve">The </w:t>
      </w:r>
      <w:r w:rsidR="009F3B5A">
        <w:t>BLS meets with automotive manufacturers</w:t>
      </w:r>
      <w:r w:rsidR="007F7C09">
        <w:t xml:space="preserve"> annually</w:t>
      </w:r>
      <w:r w:rsidR="009F3B5A">
        <w:t xml:space="preserve"> to obtain information on the cost difference</w:t>
      </w:r>
      <w:r w:rsidR="007F7C09">
        <w:t>s</w:t>
      </w:r>
      <w:r w:rsidR="009F3B5A">
        <w:t xml:space="preserve"> in any components that change between model year versions of a vehicle. </w:t>
      </w:r>
      <w:r>
        <w:t xml:space="preserve">The new vehicle </w:t>
      </w:r>
      <w:r w:rsidR="00926404">
        <w:t>analyst</w:t>
      </w:r>
      <w:r>
        <w:t xml:space="preserve"> applies</w:t>
      </w:r>
      <w:r w:rsidR="009F3B5A">
        <w:t xml:space="preserve"> an estimated markup value to these wholesale component costs to derive an estimate of the retail value of these changes. While this often accommodates small updates between model years, we generally consider vehicle redesigns to be non-comparable item replacements. </w:t>
      </w:r>
    </w:p>
    <w:p w14:paraId="604FBB74" w14:textId="77777777" w:rsidR="009F3B5A" w:rsidRPr="00200B48" w:rsidRDefault="009F3B5A" w:rsidP="009F3B5A">
      <w:r>
        <w:t xml:space="preserve">Like apparel, the item replacement process </w:t>
      </w:r>
      <w:r w:rsidR="007F7C09">
        <w:t>for new</w:t>
      </w:r>
      <w:r>
        <w:t xml:space="preserve"> vehicles i</w:t>
      </w:r>
      <w:r w:rsidR="007F7C09">
        <w:t>s</w:t>
      </w:r>
      <w:r>
        <w:t xml:space="preserve"> necessary to avoid product cycle drift. The</w:t>
      </w:r>
      <w:r w:rsidR="001A6C92">
        <w:t xml:space="preserve"> similarity</w:t>
      </w:r>
      <w:r w:rsidR="007F7C09">
        <w:t xml:space="preserve"> in</w:t>
      </w:r>
      <w:r>
        <w:t xml:space="preserve"> pricing behavior between apparel and vehicles has been noted </w:t>
      </w:r>
      <w:r w:rsidR="00567851">
        <w:t>(</w:t>
      </w:r>
      <w:r>
        <w:t>at lea</w:t>
      </w:r>
      <w:r w:rsidR="00F047A4">
        <w:t>st</w:t>
      </w:r>
      <w:r w:rsidR="00567851">
        <w:t>)</w:t>
      </w:r>
      <w:r w:rsidR="00F047A4">
        <w:t xml:space="preserve"> since Pashigwan, et al. (1995)</w:t>
      </w:r>
      <w:r>
        <w:t xml:space="preserve">. </w:t>
      </w:r>
      <w:r w:rsidR="007F2B5D">
        <w:t>While fashion and seasonality tend to drive price declines over the life</w:t>
      </w:r>
      <w:r w:rsidR="00F047A4">
        <w:t xml:space="preserve"> </w:t>
      </w:r>
      <w:r w:rsidR="007F2B5D">
        <w:t>of apparel goods, similar patterns in automobile prices may arise from other product cycle factors. Williams and Sager (2019) attribute these declines to intertemporal price discrimination. In this view, the price change at the time of item replacement, which involves replacing a vehicle from a given model year with the same vehicle in the next model year, tends to be a price increase because budget buyers tend to make their purchases at the end of the model year while consumers at the beginning of a model year tend to be less price sensitive. This upward price change offset</w:t>
      </w:r>
      <w:r w:rsidR="001A6C92">
        <w:t>s the price declines that arise</w:t>
      </w:r>
      <w:r w:rsidR="00567851">
        <w:t xml:space="preserve"> when</w:t>
      </w:r>
      <w:r w:rsidR="00162812">
        <w:t xml:space="preserve"> within-model-</w:t>
      </w:r>
      <w:r w:rsidR="007F2B5D">
        <w:t>year price change as the consumers buying later in the model year become</w:t>
      </w:r>
      <w:r w:rsidR="00567851">
        <w:t>s</w:t>
      </w:r>
      <w:r w:rsidR="007F2B5D">
        <w:t xml:space="preserve"> more price sensitive. </w:t>
      </w:r>
    </w:p>
    <w:p w14:paraId="6DD7317F" w14:textId="77777777" w:rsidR="00BA2C14" w:rsidRDefault="00BA2C14" w:rsidP="00BA2C14">
      <w:pPr>
        <w:pStyle w:val="Caption"/>
        <w:keepNext/>
      </w:pPr>
      <w:r>
        <w:lastRenderedPageBreak/>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7</w:t>
      </w:r>
      <w:r w:rsidR="00923B3F">
        <w:rPr>
          <w:noProof/>
        </w:rPr>
        <w:fldChar w:fldCharType="end"/>
      </w:r>
      <w:r w:rsidRPr="00AF3208">
        <w:t xml:space="preserve">: Counterfactual quality adjustment indexes for </w:t>
      </w:r>
      <w:r>
        <w:t>new vehicles</w:t>
      </w:r>
    </w:p>
    <w:p w14:paraId="7392C59A" w14:textId="4B15BBB0" w:rsidR="009F3B5A" w:rsidRDefault="00824499" w:rsidP="009F3B5A">
      <w:r w:rsidRPr="00824499">
        <w:rPr>
          <w:noProof/>
        </w:rPr>
        <w:drawing>
          <wp:inline distT="0" distB="0" distL="0" distR="0" wp14:anchorId="5E07CD9F" wp14:editId="1A917B6A">
            <wp:extent cx="5943600" cy="3566160"/>
            <wp:effectExtent l="0" t="0" r="0" b="0"/>
            <wp:docPr id="27" name="Picture 27" descr="\\filer5\Williams_B\My Documents\QASurvey\ArticleWriting\Charts\QAImpactSET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r5\Williams_B\My Documents\QASurvey\ArticleWriting\Charts\QAImpactSETA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60B39782" w14:textId="77777777" w:rsidR="00BA2C14" w:rsidRDefault="00BA2C14" w:rsidP="00BA2C14">
      <w:pPr>
        <w:pStyle w:val="Caption"/>
        <w:keepNext/>
      </w:pPr>
      <w:r>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8</w:t>
      </w:r>
      <w:r w:rsidR="00923B3F">
        <w:rPr>
          <w:noProof/>
        </w:rPr>
        <w:fldChar w:fldCharType="end"/>
      </w:r>
      <w:r w:rsidRPr="00B85A91">
        <w:t xml:space="preserve">: Counterfactual </w:t>
      </w:r>
      <w:r>
        <w:t xml:space="preserve">item replacement </w:t>
      </w:r>
      <w:r w:rsidRPr="00B85A91">
        <w:t xml:space="preserve">indexes for </w:t>
      </w:r>
      <w:r>
        <w:t>new vehicles</w:t>
      </w:r>
    </w:p>
    <w:p w14:paraId="64C84C16" w14:textId="1FCCBBAD" w:rsidR="009F3B5A" w:rsidRDefault="00C95099" w:rsidP="009F3B5A">
      <w:r w:rsidRPr="00C95099">
        <w:rPr>
          <w:noProof/>
        </w:rPr>
        <w:drawing>
          <wp:inline distT="0" distB="0" distL="0" distR="0" wp14:anchorId="5FF30C77" wp14:editId="33991DDD">
            <wp:extent cx="5943600" cy="3566160"/>
            <wp:effectExtent l="0" t="0" r="0" b="0"/>
            <wp:docPr id="30" name="Picture 30" descr="\\filer5\Williams_B\My Documents\QASurvey\ArticleWriting\Charts\ItemRepSET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r5\Williams_B\My Documents\QASurvey\ArticleWriting\Charts\ItemRepSETA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731BDD7A" w14:textId="77777777" w:rsidR="009F3B5A" w:rsidRDefault="009F3B5A" w:rsidP="005B5750"/>
    <w:p w14:paraId="0F0C8A55" w14:textId="77777777" w:rsidR="00567D37" w:rsidRDefault="00567D37" w:rsidP="00191AE2">
      <w:pPr>
        <w:pStyle w:val="Heading2"/>
      </w:pPr>
      <w:r>
        <w:lastRenderedPageBreak/>
        <w:t>Used Vehicles</w:t>
      </w:r>
    </w:p>
    <w:p w14:paraId="6F239FD7" w14:textId="77777777" w:rsidR="006E23C9" w:rsidRDefault="006E23C9" w:rsidP="00191AE2">
      <w:r>
        <w:t xml:space="preserve">For used vehicles, the BLS </w:t>
      </w:r>
      <w:r w:rsidR="000F14C0">
        <w:t>u</w:t>
      </w:r>
      <w:r>
        <w:t>se</w:t>
      </w:r>
      <w:r w:rsidR="000F14C0">
        <w:t>s</w:t>
      </w:r>
      <w:r w:rsidR="007B2C3A">
        <w:t xml:space="preserve"> a special methodology</w:t>
      </w:r>
      <w:r w:rsidR="00DA2C5A">
        <w:t xml:space="preserve"> first</w:t>
      </w:r>
      <w:r>
        <w:t xml:space="preserve"> introduced in 1987 where prices are adjusted each month with an estimate of their depreciation</w:t>
      </w:r>
      <w:r w:rsidR="00E9772E">
        <w:t xml:space="preserve"> </w:t>
      </w:r>
      <w:r w:rsidR="00830915">
        <w:t>following the methodology in Kellar (1988)</w:t>
      </w:r>
      <w:r>
        <w:t>. The depreciation rate</w:t>
      </w:r>
      <w:r w:rsidR="007B2C3A">
        <w:t xml:space="preserve"> for a given vehicle model and vintage</w:t>
      </w:r>
      <w:r>
        <w:t xml:space="preserve"> is estimated based on the </w:t>
      </w:r>
      <w:r w:rsidR="007B2C3A">
        <w:t xml:space="preserve">price change of the vehicle relative to the </w:t>
      </w:r>
      <w:r>
        <w:t xml:space="preserve">price change </w:t>
      </w:r>
      <w:r w:rsidR="007B2C3A">
        <w:t xml:space="preserve">of the older counterpart </w:t>
      </w:r>
      <w:r>
        <w:t xml:space="preserve">vehicle </w:t>
      </w:r>
      <w:r w:rsidR="007B2C3A">
        <w:t>from the preceding model year</w:t>
      </w:r>
      <w:r>
        <w:t xml:space="preserve">. The monthly price change for this vehicle is then adjusted to remove </w:t>
      </w:r>
      <w:r w:rsidR="002F0404">
        <w:t>depreciation</w:t>
      </w:r>
      <w:r>
        <w:t xml:space="preserve"> effects. After twelve months, item replacement occurs and the previous vehicle price (adjusted for depreciation) is compared to the price of a vehicle one model year newer (with no depreciation adjustment). The product cycle is adjusted based on depreciation and the tendency is for adjusted prices to increase and then decline at item replacement. This </w:t>
      </w:r>
      <w:r w:rsidR="001D3FD6">
        <w:t xml:space="preserve">is </w:t>
      </w:r>
      <w:r>
        <w:t xml:space="preserve">the opposite of the pattern </w:t>
      </w:r>
      <w:r w:rsidR="00616564">
        <w:t>that results from the methodology used for new vehicles and most other items</w:t>
      </w:r>
      <w:r>
        <w:t xml:space="preserve"> where observed prices decline over the product cycle and then reset</w:t>
      </w:r>
      <w:r w:rsidR="007D6E0C">
        <w:t xml:space="preserve"> with a positive price change</w:t>
      </w:r>
      <w:r>
        <w:t xml:space="preserve"> at item replacement. </w:t>
      </w:r>
      <w:r w:rsidR="00C0565B">
        <w:t xml:space="preserve">If the depreciation estimates were offsetting product cycle effects, we would expect price change at item replacement to be similar to </w:t>
      </w:r>
      <w:r w:rsidR="00370A9A">
        <w:t>within model year (same item) price change. Instead, we find that price change at item replacement tends to be large in magnitude and negative while same item price change tends to be positive and incremental.</w:t>
      </w:r>
      <w:r w:rsidR="00C0565B">
        <w:t xml:space="preserve"> </w:t>
      </w:r>
      <w:r>
        <w:t xml:space="preserve"> This suggests the depreciation adjustment may be systematically overestimated and the item replacement relative (which reduces to a price relative without depreciation) offsets the accumulated overestimation. </w:t>
      </w:r>
    </w:p>
    <w:p w14:paraId="44B7E774" w14:textId="77777777" w:rsidR="00187436" w:rsidRDefault="00187436" w:rsidP="00191AE2">
      <w:r>
        <w:t>The unique treatment of depreciation in used vehicles leads to the matched-model index running higher than the official index</w:t>
      </w:r>
      <w:r w:rsidR="0027386C">
        <w:t xml:space="preserve"> as illustrated in Figure 9</w:t>
      </w:r>
      <w:r>
        <w:t>. For almost all other item categories</w:t>
      </w:r>
      <w:r w:rsidR="00933B2F">
        <w:t>,</w:t>
      </w:r>
      <w:r>
        <w:t xml:space="preserve"> excluding item replacement effects with a matched-model only index leads to </w:t>
      </w:r>
      <w:r w:rsidR="00933B2F">
        <w:t xml:space="preserve">a lower result. New vehicles show price declines during the life-span of a given product, which are then offset at item replacement. In contrast, these declines tend to be treated as depreciation in the used car methodology and are removed from price change estimates on a monthly basis. Were these depreciation estimates accurate, we would expect item replacements to have no systematic effect and the production and </w:t>
      </w:r>
      <w:r w:rsidR="009972B5">
        <w:t xml:space="preserve">strict </w:t>
      </w:r>
      <w:r w:rsidR="00933B2F">
        <w:t>matched-model only index</w:t>
      </w:r>
      <w:r w:rsidR="009972B5">
        <w:t>es</w:t>
      </w:r>
      <w:r w:rsidR="00933B2F">
        <w:t xml:space="preserve"> would show little </w:t>
      </w:r>
      <w:r w:rsidR="009972B5">
        <w:t xml:space="preserve">or no </w:t>
      </w:r>
      <w:r w:rsidR="00933B2F">
        <w:t xml:space="preserve">difference. The higher </w:t>
      </w:r>
      <w:r w:rsidR="000A7E0D">
        <w:t>matched-model index implies that the used vehicle methodology overestimates depreciation.</w:t>
      </w:r>
    </w:p>
    <w:p w14:paraId="5E3719CA" w14:textId="77777777" w:rsidR="0031090B" w:rsidRDefault="0031090B" w:rsidP="00191AE2">
      <w:r>
        <w:t>In contrast with other indexes, used vehicles shows a large effect from item replacement, but little effect from class-mean imputation</w:t>
      </w:r>
      <w:r w:rsidR="009972B5">
        <w:t xml:space="preserve"> as reflected in the yellow line in Figure 10</w:t>
      </w:r>
      <w:r>
        <w:t>. This is likely because the used vehicle process forces most observations to be sub</w:t>
      </w:r>
      <w:r w:rsidR="0029030B">
        <w:t>stituted at the same time, so that there is little difference between class-mean and cell-relative imputations.</w:t>
      </w:r>
    </w:p>
    <w:p w14:paraId="02E5539F" w14:textId="77777777" w:rsidR="000A7E0D" w:rsidRDefault="000A7E0D" w:rsidP="00191AE2"/>
    <w:p w14:paraId="32C5AA31" w14:textId="3DD2F2B8" w:rsidR="00FA7FA9" w:rsidRDefault="00FA7FA9" w:rsidP="00FA7FA9">
      <w:pPr>
        <w:pStyle w:val="Caption"/>
        <w:keepNext/>
      </w:pPr>
      <w:r>
        <w:lastRenderedPageBreak/>
        <w:t xml:space="preserve">Figure </w:t>
      </w:r>
      <w:r w:rsidR="00923B3F">
        <w:rPr>
          <w:noProof/>
        </w:rPr>
        <w:fldChar w:fldCharType="begin"/>
      </w:r>
      <w:r w:rsidR="00923B3F">
        <w:rPr>
          <w:noProof/>
        </w:rPr>
        <w:instrText xml:space="preserve"> SEQ Figure \* ARABIC </w:instrText>
      </w:r>
      <w:r w:rsidR="00923B3F">
        <w:rPr>
          <w:noProof/>
        </w:rPr>
        <w:fldChar w:fldCharType="separate"/>
      </w:r>
      <w:r>
        <w:rPr>
          <w:noProof/>
        </w:rPr>
        <w:t>9</w:t>
      </w:r>
      <w:r w:rsidR="00923B3F">
        <w:rPr>
          <w:noProof/>
        </w:rPr>
        <w:fldChar w:fldCharType="end"/>
      </w:r>
      <w:r>
        <w:t>: Item replacement counterfactual indexes</w:t>
      </w:r>
      <w:r w:rsidR="00FF0C57">
        <w:t xml:space="preserve"> for used vehicles</w:t>
      </w:r>
    </w:p>
    <w:p w14:paraId="641EF2D1" w14:textId="1D77A108" w:rsidR="00FA7FA9" w:rsidRDefault="00C95099" w:rsidP="00FA7FA9">
      <w:pPr>
        <w:keepNext/>
      </w:pPr>
      <w:r w:rsidRPr="00C95099">
        <w:rPr>
          <w:noProof/>
        </w:rPr>
        <w:drawing>
          <wp:inline distT="0" distB="0" distL="0" distR="0" wp14:anchorId="2FC9B209" wp14:editId="2B9A470B">
            <wp:extent cx="5943600" cy="3566160"/>
            <wp:effectExtent l="0" t="0" r="0" b="0"/>
            <wp:docPr id="31" name="Picture 31" descr="\\filer5\Williams_B\My Documents\QASurvey\ArticleWriting\Charts\ItemRepSET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r5\Williams_B\My Documents\QASurvey\ArticleWriting\Charts\ItemRepSETA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125624AE" w14:textId="29D3CFAD" w:rsidR="00187436" w:rsidRDefault="00FA7FA9" w:rsidP="00FA7FA9">
      <w:pPr>
        <w:pStyle w:val="Caption"/>
      </w:pPr>
      <w:r>
        <w:t xml:space="preserve">Figure </w:t>
      </w:r>
      <w:r w:rsidR="00923B3F">
        <w:rPr>
          <w:noProof/>
        </w:rPr>
        <w:fldChar w:fldCharType="begin"/>
      </w:r>
      <w:r w:rsidR="00923B3F">
        <w:rPr>
          <w:noProof/>
        </w:rPr>
        <w:instrText xml:space="preserve"> SEQ Figure \* ARABIC </w:instrText>
      </w:r>
      <w:r w:rsidR="00923B3F">
        <w:rPr>
          <w:noProof/>
        </w:rPr>
        <w:fldChar w:fldCharType="separate"/>
      </w:r>
      <w:r>
        <w:rPr>
          <w:noProof/>
        </w:rPr>
        <w:t>10</w:t>
      </w:r>
      <w:r w:rsidR="00923B3F">
        <w:rPr>
          <w:noProof/>
        </w:rPr>
        <w:fldChar w:fldCharType="end"/>
      </w:r>
      <w:r>
        <w:t>: Quality adjustment counterfactual indexes</w:t>
      </w:r>
      <w:r w:rsidR="00FF0C57">
        <w:t xml:space="preserve"> for used vehicles</w:t>
      </w:r>
    </w:p>
    <w:p w14:paraId="0DC9D824" w14:textId="686EB5DE" w:rsidR="00017144" w:rsidRDefault="00824499" w:rsidP="00191AE2">
      <w:r w:rsidRPr="00824499">
        <w:rPr>
          <w:noProof/>
        </w:rPr>
        <w:drawing>
          <wp:inline distT="0" distB="0" distL="0" distR="0" wp14:anchorId="375C7398" wp14:editId="187EB7F9">
            <wp:extent cx="5943600" cy="3566160"/>
            <wp:effectExtent l="0" t="0" r="0" b="0"/>
            <wp:docPr id="28" name="Picture 28" descr="\\filer5\Williams_B\My Documents\QASurvey\ArticleWriting\Charts\QAImpactSET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r5\Williams_B\My Documents\QASurvey\ArticleWriting\Charts\QAImpactSETA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1375A802" w14:textId="77777777" w:rsidR="00D9689E" w:rsidRDefault="00D9689E" w:rsidP="00191AE2">
      <w:pPr>
        <w:pStyle w:val="Heading2"/>
      </w:pPr>
      <w:r>
        <w:lastRenderedPageBreak/>
        <w:t>Personal Computers</w:t>
      </w:r>
    </w:p>
    <w:p w14:paraId="23BB20C8" w14:textId="77777777" w:rsidR="00BA2C14" w:rsidRDefault="00BA2C14" w:rsidP="00BA2C14">
      <w:pPr>
        <w:pStyle w:val="Caption"/>
        <w:keepNext/>
      </w:pPr>
      <w:r>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11</w:t>
      </w:r>
      <w:r w:rsidR="00923B3F">
        <w:rPr>
          <w:noProof/>
        </w:rPr>
        <w:fldChar w:fldCharType="end"/>
      </w:r>
      <w:r>
        <w:t>: Counterfactual quality adjustment indexes for personal computers</w:t>
      </w:r>
    </w:p>
    <w:p w14:paraId="5CE55A24" w14:textId="36D737DF" w:rsidR="00D9689E" w:rsidRDefault="00824499" w:rsidP="00D9689E">
      <w:r w:rsidRPr="00824499">
        <w:rPr>
          <w:noProof/>
        </w:rPr>
        <w:drawing>
          <wp:inline distT="0" distB="0" distL="0" distR="0" wp14:anchorId="7C588940" wp14:editId="694005BB">
            <wp:extent cx="5943600" cy="3566160"/>
            <wp:effectExtent l="0" t="0" r="0" b="0"/>
            <wp:docPr id="29" name="Picture 29" descr="\\filer5\Williams_B\My Documents\QASurvey\ArticleWriting\Charts\QAImpactSE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r5\Williams_B\My Documents\QASurvey\ArticleWriting\Charts\QAImpactSEE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65C00DD6" w14:textId="77777777" w:rsidR="00D9689E" w:rsidRDefault="00D9689E" w:rsidP="00D9689E"/>
    <w:p w14:paraId="13DFC720" w14:textId="77777777" w:rsidR="00D9689E" w:rsidRPr="00D9689E" w:rsidRDefault="00D9689E" w:rsidP="00D9689E">
      <w:r>
        <w:t xml:space="preserve">Here our analysis only covers the “Personal computer and peripheral equipment index” after it was rebased at the beginning of 2008. Component cost adjustments were used throughout this period. Based on our counterfactuals, quality adjustments had an annual impact of -1.1 to </w:t>
      </w:r>
      <w:r w:rsidR="00C85DA1">
        <w:t>-</w:t>
      </w:r>
      <w:r>
        <w:t>2.6</w:t>
      </w:r>
      <w:r w:rsidR="0014546B">
        <w:t xml:space="preserve"> percent</w:t>
      </w:r>
      <w:r>
        <w:t xml:space="preserve"> per year.</w:t>
      </w:r>
    </w:p>
    <w:p w14:paraId="0AE6DE2F" w14:textId="77777777" w:rsidR="00E010BE" w:rsidRDefault="00E010BE" w:rsidP="00CF47A1">
      <w:pPr>
        <w:pStyle w:val="Heading1"/>
        <w:numPr>
          <w:ilvl w:val="0"/>
          <w:numId w:val="7"/>
        </w:numPr>
      </w:pPr>
      <w:r>
        <w:t>Conclusion</w:t>
      </w:r>
    </w:p>
    <w:p w14:paraId="55E67675" w14:textId="77777777" w:rsidR="00DE6465" w:rsidRDefault="002C66E4" w:rsidP="004A68A2">
      <w:r>
        <w:t>While we find relatively small effects from quality adjustment</w:t>
      </w:r>
      <w:r w:rsidR="004A68A2">
        <w:t xml:space="preserve">, we </w:t>
      </w:r>
      <w:r>
        <w:t>estimate</w:t>
      </w:r>
      <w:r w:rsidR="004A68A2">
        <w:t xml:space="preserve"> more of an </w:t>
      </w:r>
      <w:r>
        <w:t>impact</w:t>
      </w:r>
      <w:r w:rsidR="004A68A2">
        <w:t xml:space="preserve"> than what has been indicated in </w:t>
      </w:r>
      <w:r w:rsidR="00681346">
        <w:t>prior</w:t>
      </w:r>
      <w:r w:rsidR="004A68A2">
        <w:t xml:space="preserve"> BLS research</w:t>
      </w:r>
      <w:r>
        <w:t xml:space="preserve">. We find </w:t>
      </w:r>
      <w:r w:rsidR="004A68A2">
        <w:t xml:space="preserve">quality adjustments </w:t>
      </w:r>
      <w:r>
        <w:t>reduced</w:t>
      </w:r>
      <w:r w:rsidR="004A68A2">
        <w:t xml:space="preserve"> the measured rate of CPI growth by 0.04</w:t>
      </w:r>
      <w:r w:rsidR="007B2C3A">
        <w:t xml:space="preserve"> </w:t>
      </w:r>
      <w:r w:rsidR="00F34234">
        <w:t>percent</w:t>
      </w:r>
      <w:r w:rsidR="004A68A2">
        <w:t xml:space="preserve"> per year. Adjustments have clear downward effects on indexes in a few item categories. While it is hard to extrapolate from a relatively small number of cases, it appears that the largest impacts from hedonic quality adjustments come in indexes with unambiguous, vertical differentiated product attributes. </w:t>
      </w:r>
      <w:r w:rsidR="00DE6465">
        <w:t xml:space="preserve">However, </w:t>
      </w:r>
      <w:r w:rsidR="00841B0B">
        <w:t>the hedonic adjustments used by the BLS do not have a clear relationship with hedonic theory.</w:t>
      </w:r>
      <w:r w:rsidR="007B2C3A">
        <w:t xml:space="preserve"> Moreover,</w:t>
      </w:r>
      <w:r w:rsidR="00DE6465">
        <w:t xml:space="preserve"> </w:t>
      </w:r>
      <w:r w:rsidR="004A68A2">
        <w:t>BLS does not collect the weighting information needed for demand estimation</w:t>
      </w:r>
      <w:r w:rsidR="007B2C3A">
        <w:t xml:space="preserve"> in its survey data</w:t>
      </w:r>
      <w:r w:rsidR="00DE6465">
        <w:t xml:space="preserve">. </w:t>
      </w:r>
      <w:r w:rsidR="004A68A2">
        <w:t>The cost-of-living interpretation of hedonic es</w:t>
      </w:r>
      <w:r w:rsidR="00FA7FA9">
        <w:t>timates requires timely product-</w:t>
      </w:r>
      <w:r w:rsidR="004A68A2">
        <w:t xml:space="preserve">level expenditure information that BLS surveys do not collect. </w:t>
      </w:r>
      <w:r w:rsidR="00DE6465">
        <w:t xml:space="preserve">Even given ideal weighting information, hedonic </w:t>
      </w:r>
      <w:r w:rsidR="00841B0B">
        <w:t>indexes</w:t>
      </w:r>
      <w:r w:rsidR="00DE6465">
        <w:t xml:space="preserve"> should generally be expected to behave like </w:t>
      </w:r>
      <w:r w:rsidR="00FA7FA9">
        <w:t>matched-model</w:t>
      </w:r>
      <w:r w:rsidR="00DE6465">
        <w:t xml:space="preserve"> indexes. Previous research that has implied large differences between hedonic and BLS estimates generally has neglected the importance of item replacement and its role in adjusting for product cycles and capturing cross-version price change.</w:t>
      </w:r>
    </w:p>
    <w:p w14:paraId="055B47FD" w14:textId="77777777" w:rsidR="00DE6465" w:rsidRDefault="00841B0B" w:rsidP="00DE6465">
      <w:r>
        <w:t>We found that class-mean imputation</w:t>
      </w:r>
      <w:r w:rsidR="002C66E4">
        <w:t>, while receiving little attention in research,</w:t>
      </w:r>
      <w:r>
        <w:t xml:space="preserve"> has a substantial effect on the CPI that is much larger than the effects of quality </w:t>
      </w:r>
      <w:r w:rsidR="002C66E4">
        <w:t>adjustment</w:t>
      </w:r>
      <w:r w:rsidR="00DE6465">
        <w:t xml:space="preserve">. The magnitude of the item replacement effects in apparel indexes </w:t>
      </w:r>
      <w:r>
        <w:t>is largely</w:t>
      </w:r>
      <w:r w:rsidR="00DE6465">
        <w:t xml:space="preserve"> explained by product cycles</w:t>
      </w:r>
      <w:r w:rsidR="00AD10EF">
        <w:t>,</w:t>
      </w:r>
      <w:r w:rsidR="00DE6465">
        <w:t xml:space="preserve"> not staggered price setting, the conventional justification </w:t>
      </w:r>
      <w:r w:rsidR="00DE6465">
        <w:lastRenderedPageBreak/>
        <w:t xml:space="preserve">for showing cross-version price change. While </w:t>
      </w:r>
      <w:r w:rsidR="008216DA">
        <w:t xml:space="preserve">both issues can be addressed with item replacement methods, we suggest that certain methodologies might be better applied with a better understanding of an item’s </w:t>
      </w:r>
      <w:r w:rsidR="002C66E4">
        <w:t>product cycle</w:t>
      </w:r>
      <w:r w:rsidR="008216DA">
        <w:t>.</w:t>
      </w:r>
      <w:r w:rsidR="00DE6465">
        <w:t xml:space="preserve"> </w:t>
      </w:r>
      <w:r w:rsidR="002C66E4">
        <w:t xml:space="preserve">Our results indicate a few item categories could be improved with class-mean imputation, but we have found that most item categories in the CPI with strong item replacement effects already use class-mean imputation. </w:t>
      </w:r>
      <w:r w:rsidR="00DE6465">
        <w:t xml:space="preserve">In the </w:t>
      </w:r>
      <w:r w:rsidR="008216DA">
        <w:t>context of scanner data</w:t>
      </w:r>
      <w:r w:rsidR="004D6F83">
        <w:t>,</w:t>
      </w:r>
      <w:r w:rsidR="008216DA">
        <w:t xml:space="preserve"> item replacement in the form of </w:t>
      </w:r>
      <w:r w:rsidR="00DE6465">
        <w:t xml:space="preserve">“linking” has begun to receive more attention. </w:t>
      </w:r>
      <w:r w:rsidR="008652BE">
        <w:t>I</w:t>
      </w:r>
      <w:r w:rsidR="00DE6465">
        <w:t>ndex</w:t>
      </w:r>
      <w:r w:rsidR="008652BE">
        <w:t>es</w:t>
      </w:r>
      <w:r w:rsidR="00DE6465">
        <w:t xml:space="preserve"> highly dependent on the specifics of linking process</w:t>
      </w:r>
      <w:r w:rsidR="008652BE">
        <w:t>es</w:t>
      </w:r>
      <w:r w:rsidR="00DE6465">
        <w:t xml:space="preserve"> may not be desirable. In some cases, other methods, including hedonic estimates that account for cross-product price change and product cycles, may be preferred. On the other hand, homogenous items without item replacement effects may not warrant linking.   </w:t>
      </w:r>
    </w:p>
    <w:p w14:paraId="19E57474" w14:textId="77777777" w:rsidR="0080016D" w:rsidRDefault="00560169" w:rsidP="0080016D">
      <w:r>
        <w:t xml:space="preserve">The BLS has attempted to address several measurement issues with the item replacement process including product cycles, staggered price-setting, welfare gains from new goods, and quality bias introduced by the item replacement process itself. Some of these issues might be better addressed outside the item replacement process. In particular, the introduction of new goods does not need to be directly tied to the </w:t>
      </w:r>
      <w:r w:rsidR="004660E0">
        <w:t>exit of a product in the sample.</w:t>
      </w:r>
      <w:r w:rsidR="004660E0" w:rsidRPr="004660E0">
        <w:t xml:space="preserve"> </w:t>
      </w:r>
      <w:r w:rsidR="004660E0">
        <w:t>Methods for imputing prior period price</w:t>
      </w:r>
      <w:r w:rsidR="008652BE">
        <w:t>s</w:t>
      </w:r>
      <w:r w:rsidR="004660E0">
        <w:t xml:space="preserve"> for new goods or current period prices for exiting goods do not necessarily have to be applied as part of the item replacement process. The BLS </w:t>
      </w:r>
      <w:r w:rsidR="008B1597">
        <w:t xml:space="preserve">should consider </w:t>
      </w:r>
      <w:r w:rsidR="004660E0">
        <w:t xml:space="preserve">using methods like Diewert </w:t>
      </w:r>
      <w:r w:rsidR="008B1597">
        <w:t xml:space="preserve">and Feenstra </w:t>
      </w:r>
      <w:r w:rsidR="004660E0">
        <w:t xml:space="preserve">(2021) to handle new goods </w:t>
      </w:r>
      <w:r w:rsidR="008B1597">
        <w:t xml:space="preserve">rather </w:t>
      </w:r>
      <w:r w:rsidR="004660E0">
        <w:t>than attempting to use hedonic models at the point of item replacement.</w:t>
      </w:r>
      <w:r w:rsidR="0095755B">
        <w:t xml:space="preserve"> BLS should also explore more advanced methods of capturing changes in consumer welfare based on demand modeling. </w:t>
      </w:r>
      <w:r w:rsidR="004A68A2">
        <w:t>The increased availability of transaction data and other non-survey data may give BLS the opportunity to employ well founded hedonic models as well as other econometric techniques.</w:t>
      </w:r>
      <w:r w:rsidR="0080016D" w:rsidRPr="0080016D">
        <w:t xml:space="preserve"> </w:t>
      </w:r>
    </w:p>
    <w:p w14:paraId="12B13AD1" w14:textId="77777777" w:rsidR="0080016D" w:rsidRDefault="00A6449F" w:rsidP="0080016D">
      <w:r>
        <w:t xml:space="preserve">This paper has focused on the role of quality adjustment and </w:t>
      </w:r>
      <w:r w:rsidR="002C66E4">
        <w:t>other aspects of the</w:t>
      </w:r>
      <w:r>
        <w:t xml:space="preserve"> item replacement process used for the C</w:t>
      </w:r>
      <w:r w:rsidR="008B1597">
        <w:t xml:space="preserve">&amp;S </w:t>
      </w:r>
      <w:r w:rsidR="002C65A2">
        <w:t xml:space="preserve">survey </w:t>
      </w:r>
      <w:r>
        <w:t xml:space="preserve">portion of the CPI, which represents about </w:t>
      </w:r>
      <w:r w:rsidR="008B1597">
        <w:t xml:space="preserve">70 percent </w:t>
      </w:r>
      <w:r>
        <w:t xml:space="preserve">of the weight in the </w:t>
      </w:r>
      <w:r w:rsidR="002C65A2">
        <w:t>All-Items index</w:t>
      </w:r>
      <w:r>
        <w:t xml:space="preserve">. The remaining </w:t>
      </w:r>
      <w:r w:rsidR="008B1597">
        <w:t>30 percent</w:t>
      </w:r>
      <w:r>
        <w:t xml:space="preserve"> of the </w:t>
      </w:r>
      <w:r w:rsidR="002C65A2">
        <w:t xml:space="preserve">CPI </w:t>
      </w:r>
      <w:r>
        <w:t>index is driven by housing index</w:t>
      </w:r>
      <w:r w:rsidR="008B1597">
        <w:t>es</w:t>
      </w:r>
      <w:r>
        <w:t xml:space="preserve"> which use hedonic adjustments for structure</w:t>
      </w:r>
      <w:r w:rsidR="008B1597">
        <w:t>,</w:t>
      </w:r>
      <w:r>
        <w:t xml:space="preserve"> age and other </w:t>
      </w:r>
      <w:r w:rsidR="008B1597">
        <w:t xml:space="preserve">quality </w:t>
      </w:r>
      <w:r w:rsidR="002C65A2">
        <w:t>dimensions</w:t>
      </w:r>
      <w:r>
        <w:t>. Ongoing work</w:t>
      </w:r>
      <w:r w:rsidR="004D6F83">
        <w:t xml:space="preserve"> </w:t>
      </w:r>
      <w:r>
        <w:t>explor</w:t>
      </w:r>
      <w:r w:rsidR="004D6F83">
        <w:t>es</w:t>
      </w:r>
      <w:r>
        <w:t xml:space="preserve"> the impact of these </w:t>
      </w:r>
      <w:r w:rsidR="002C65A2">
        <w:t xml:space="preserve">housing </w:t>
      </w:r>
      <w:r>
        <w:t xml:space="preserve">hedonic </w:t>
      </w:r>
      <w:r w:rsidR="00AE7FF5">
        <w:t>adjustments</w:t>
      </w:r>
      <w:r>
        <w:t xml:space="preserve">. </w:t>
      </w:r>
      <w:r w:rsidR="004D6F83">
        <w:t xml:space="preserve">The BLS also continues to investigate the impact of hedonic imputation and item replacement </w:t>
      </w:r>
      <w:r w:rsidR="0080016D">
        <w:t xml:space="preserve">on statistical uncertainty. Even in cases where hedonic adjustments have little bearing on the magnitude of price change, they may </w:t>
      </w:r>
      <w:r w:rsidR="004D6F83">
        <w:t>improve CPI estimates by providing</w:t>
      </w:r>
      <w:r w:rsidR="0080016D">
        <w:t xml:space="preserve"> more precision than class-mean imputation. </w:t>
      </w:r>
    </w:p>
    <w:p w14:paraId="342A3201" w14:textId="77777777" w:rsidR="004A68A2" w:rsidRDefault="004A68A2" w:rsidP="004A68A2"/>
    <w:p w14:paraId="51CD0E2E" w14:textId="77777777" w:rsidR="000C2BC4" w:rsidRDefault="000C2BC4" w:rsidP="00191AE2"/>
    <w:p w14:paraId="42A5CEEE" w14:textId="77777777" w:rsidR="00F94334" w:rsidRDefault="005F2F3D" w:rsidP="00191AE2">
      <w:r>
        <w:br w:type="page"/>
      </w:r>
    </w:p>
    <w:sdt>
      <w:sdtPr>
        <w:rPr>
          <w:rFonts w:asciiTheme="minorHAnsi" w:eastAsiaTheme="minorHAnsi" w:hAnsiTheme="minorHAnsi" w:cstheme="minorBidi"/>
          <w:color w:val="auto"/>
          <w:sz w:val="22"/>
          <w:szCs w:val="22"/>
        </w:rPr>
        <w:id w:val="-1024482730"/>
        <w:docPartObj>
          <w:docPartGallery w:val="Bibliographies"/>
          <w:docPartUnique/>
        </w:docPartObj>
      </w:sdtPr>
      <w:sdtEndPr>
        <w:rPr>
          <w:rFonts w:ascii="Times New Roman" w:hAnsi="Times New Roman" w:cs="Times New Roman"/>
        </w:rPr>
      </w:sdtEndPr>
      <w:sdtContent>
        <w:p w14:paraId="6E006097" w14:textId="77777777" w:rsidR="00094D5F" w:rsidRDefault="00094D5F" w:rsidP="00A6449F">
          <w:pPr>
            <w:pStyle w:val="Heading1"/>
            <w:jc w:val="center"/>
          </w:pPr>
          <w:r>
            <w:t>References</w:t>
          </w:r>
        </w:p>
        <w:sdt>
          <w:sdtPr>
            <w:id w:val="-573587230"/>
            <w:bibliography/>
          </w:sdtPr>
          <w:sdtContent>
            <w:p w14:paraId="1F8682C9" w14:textId="77777777" w:rsidR="00595E6D" w:rsidRDefault="00094D5F" w:rsidP="00595E6D">
              <w:pPr>
                <w:pStyle w:val="Bibliography"/>
                <w:ind w:left="720" w:hanging="720"/>
                <w:rPr>
                  <w:noProof/>
                  <w:sz w:val="24"/>
                  <w:szCs w:val="24"/>
                </w:rPr>
              </w:pPr>
              <w:r>
                <w:fldChar w:fldCharType="begin"/>
              </w:r>
              <w:r>
                <w:instrText xml:space="preserve"> BIBLIOGRAPHY </w:instrText>
              </w:r>
              <w:r>
                <w:fldChar w:fldCharType="separate"/>
              </w:r>
              <w:r w:rsidR="00595E6D">
                <w:rPr>
                  <w:noProof/>
                </w:rPr>
                <w:t>Advisory Commission to Study the Consumer Price Index. 1996. "Toward a More Accurate Measure of the Cost of Living." Final Report to the Senate Finance Committee.</w:t>
              </w:r>
            </w:p>
            <w:p w14:paraId="06540B4D" w14:textId="77777777" w:rsidR="00595E6D" w:rsidRDefault="00595E6D" w:rsidP="00595E6D">
              <w:pPr>
                <w:pStyle w:val="Bibliography"/>
                <w:ind w:left="720" w:hanging="720"/>
                <w:rPr>
                  <w:noProof/>
                </w:rPr>
              </w:pPr>
              <w:r>
                <w:rPr>
                  <w:noProof/>
                </w:rPr>
                <w:t xml:space="preserve">Aizcorbe, Ana, Carol Corrado, and Mark Doms. 2003. </w:t>
              </w:r>
              <w:r>
                <w:rPr>
                  <w:i/>
                  <w:iCs/>
                  <w:noProof/>
                </w:rPr>
                <w:t>When do Matched-Model and Hedonic Techniques Yield Similar Price Measures?</w:t>
              </w:r>
              <w:r>
                <w:rPr>
                  <w:noProof/>
                </w:rPr>
                <w:t xml:space="preserve"> Working Paper Series 2003-14, Federal Reserve Bank of San Francisco. https://www.frbsf.org/economic-research/files/wp03-14bk.pdf.</w:t>
              </w:r>
            </w:p>
            <w:p w14:paraId="614237E0" w14:textId="77777777" w:rsidR="00595E6D" w:rsidRDefault="00595E6D" w:rsidP="00595E6D">
              <w:pPr>
                <w:pStyle w:val="Bibliography"/>
                <w:ind w:left="720" w:hanging="720"/>
                <w:rPr>
                  <w:noProof/>
                </w:rPr>
              </w:pPr>
              <w:r>
                <w:rPr>
                  <w:noProof/>
                </w:rPr>
                <w:t xml:space="preserve">Armknect, Paul A., and Donald Weyback. 1989. "Adjustments for Quality Change in the U.S. Consumer Price Index." </w:t>
              </w:r>
              <w:r>
                <w:rPr>
                  <w:i/>
                  <w:iCs/>
                  <w:noProof/>
                </w:rPr>
                <w:t>Journal of Official Statistics</w:t>
              </w:r>
              <w:r>
                <w:rPr>
                  <w:noProof/>
                </w:rPr>
                <w:t xml:space="preserve"> 5 (2): 107-123.</w:t>
              </w:r>
            </w:p>
            <w:p w14:paraId="44668157" w14:textId="77777777" w:rsidR="00595E6D" w:rsidRDefault="00595E6D" w:rsidP="00595E6D">
              <w:pPr>
                <w:pStyle w:val="Bibliography"/>
                <w:ind w:left="720" w:hanging="720"/>
                <w:rPr>
                  <w:noProof/>
                </w:rPr>
              </w:pPr>
              <w:r>
                <w:rPr>
                  <w:noProof/>
                </w:rPr>
                <w:t xml:space="preserve">Bajari, Patrick, and C. Lanier Benkard. 2005. "Demand Estimation with Heterogeneous Consumers and Unobserved Product Characteristics: A Hedonic Approach." </w:t>
              </w:r>
              <w:r>
                <w:rPr>
                  <w:i/>
                  <w:iCs/>
                  <w:noProof/>
                </w:rPr>
                <w:t>Journal of Political Economy</w:t>
              </w:r>
              <w:r>
                <w:rPr>
                  <w:noProof/>
                </w:rPr>
                <w:t xml:space="preserve"> 113 (6): 1239-1276.</w:t>
              </w:r>
            </w:p>
            <w:p w14:paraId="2B7CAED7" w14:textId="77777777" w:rsidR="00595E6D" w:rsidRDefault="00595E6D" w:rsidP="00595E6D">
              <w:pPr>
                <w:pStyle w:val="Bibliography"/>
                <w:ind w:left="720" w:hanging="720"/>
                <w:rPr>
                  <w:noProof/>
                </w:rPr>
              </w:pPr>
              <w:r>
                <w:rPr>
                  <w:noProof/>
                </w:rPr>
                <w:t xml:space="preserve">Bertolotto, Manuel I. 2019. "Online Price Index with Product Replacement: The Closest-Match Approach." </w:t>
              </w:r>
              <w:r>
                <w:rPr>
                  <w:i/>
                  <w:iCs/>
                  <w:noProof/>
                </w:rPr>
                <w:t>16trh Meeting of the Ottawa Group.</w:t>
              </w:r>
              <w:r>
                <w:rPr>
                  <w:noProof/>
                </w:rPr>
                <w:t xml:space="preserve"> Rio de Janeiro. https://www.ottawagroup.org/Ottawa/ottawagroup.nsf/home/Meeting+16/$FILE/Online%20Price%20Index%20with%20Product%20Replacement%20paper.pdf.</w:t>
              </w:r>
            </w:p>
            <w:p w14:paraId="694C257A" w14:textId="77777777" w:rsidR="00595E6D" w:rsidRDefault="00595E6D" w:rsidP="00595E6D">
              <w:pPr>
                <w:pStyle w:val="Bibliography"/>
                <w:ind w:left="720" w:hanging="720"/>
                <w:rPr>
                  <w:noProof/>
                </w:rPr>
              </w:pPr>
              <w:r>
                <w:rPr>
                  <w:noProof/>
                </w:rPr>
                <w:t xml:space="preserve">Bils, Mark. 2009. "Do Higher Prices for New Goods Reflect Quality Growth or Inflation." </w:t>
              </w:r>
              <w:r>
                <w:rPr>
                  <w:i/>
                  <w:iCs/>
                  <w:noProof/>
                </w:rPr>
                <w:t>The Quarterly Journal of Economics</w:t>
              </w:r>
              <w:r>
                <w:rPr>
                  <w:noProof/>
                </w:rPr>
                <w:t xml:space="preserve"> 124 (2): 637-675. http://www.jstor.org/stable/40506240.</w:t>
              </w:r>
            </w:p>
            <w:p w14:paraId="29469C14" w14:textId="77777777" w:rsidR="00595E6D" w:rsidRDefault="00595E6D" w:rsidP="00595E6D">
              <w:pPr>
                <w:pStyle w:val="Bibliography"/>
                <w:ind w:left="720" w:hanging="720"/>
                <w:rPr>
                  <w:noProof/>
                </w:rPr>
              </w:pPr>
              <w:r>
                <w:rPr>
                  <w:noProof/>
                </w:rPr>
                <w:t xml:space="preserve">Brown, Craig, and Anya Stockburger. 2006. "Item Replacement and Quality Change in Apparel Price Indexes." </w:t>
              </w:r>
              <w:r>
                <w:rPr>
                  <w:i/>
                  <w:iCs/>
                  <w:noProof/>
                </w:rPr>
                <w:t>Monthly Labor Review</w:t>
              </w:r>
              <w:r>
                <w:rPr>
                  <w:noProof/>
                </w:rPr>
                <w:t xml:space="preserve"> 129 (12): 35-45. https://www.bls.gov/opub/mlr/2006/12/art3full.pdf.</w:t>
              </w:r>
            </w:p>
            <w:p w14:paraId="14DE6E2E" w14:textId="77777777" w:rsidR="00595E6D" w:rsidRDefault="00595E6D" w:rsidP="00595E6D">
              <w:pPr>
                <w:pStyle w:val="Bibliography"/>
                <w:ind w:left="720" w:hanging="720"/>
                <w:rPr>
                  <w:noProof/>
                </w:rPr>
              </w:pPr>
              <w:r>
                <w:rPr>
                  <w:noProof/>
                </w:rPr>
                <w:t xml:space="preserve">Chessa, Antonio G. 2019. "MARS: A method for defining products and linking barcodes of item relaunches." </w:t>
              </w:r>
              <w:r>
                <w:rPr>
                  <w:i/>
                  <w:iCs/>
                  <w:noProof/>
                </w:rPr>
                <w:t>16th Ottawa Group meeting.</w:t>
              </w:r>
              <w:r>
                <w:rPr>
                  <w:noProof/>
                </w:rPr>
                <w:t xml:space="preserve"> Rio de Janeiro. https://www.ottawagroup.org/Ottawa/ottawagroup.nsf/home/Meeting+16/$FILE/A%20method%20for%20defining%20products%20paper.pdf.</w:t>
              </w:r>
            </w:p>
            <w:p w14:paraId="3435960E" w14:textId="77777777" w:rsidR="00595E6D" w:rsidRDefault="00595E6D" w:rsidP="00595E6D">
              <w:pPr>
                <w:pStyle w:val="Bibliography"/>
                <w:ind w:left="720" w:hanging="720"/>
                <w:rPr>
                  <w:noProof/>
                </w:rPr>
              </w:pPr>
              <w:r>
                <w:rPr>
                  <w:noProof/>
                </w:rPr>
                <w:t xml:space="preserve">Dalton, Kenneth V., John S. Greenlees, and Kenneth J. Stewart. 1998. "Incorporating a geometric mean formula into the CPI." </w:t>
              </w:r>
              <w:r>
                <w:rPr>
                  <w:i/>
                  <w:iCs/>
                  <w:noProof/>
                </w:rPr>
                <w:t>Monthly Labor Review</w:t>
              </w:r>
              <w:r>
                <w:rPr>
                  <w:noProof/>
                </w:rPr>
                <w:t xml:space="preserve"> 3-7. https://www.bls.gov/mlr/1998/10/art1full.pdf.</w:t>
              </w:r>
            </w:p>
            <w:p w14:paraId="06CA6B89" w14:textId="77777777" w:rsidR="00595E6D" w:rsidRDefault="00595E6D" w:rsidP="00595E6D">
              <w:pPr>
                <w:pStyle w:val="Bibliography"/>
                <w:ind w:left="720" w:hanging="720"/>
                <w:rPr>
                  <w:noProof/>
                </w:rPr>
              </w:pPr>
              <w:r>
                <w:rPr>
                  <w:noProof/>
                </w:rPr>
                <w:t xml:space="preserve">Diewert, W. Erwin. 2003. "Hedonic Regressions. A Consumer Theory Approach." In </w:t>
              </w:r>
              <w:r>
                <w:rPr>
                  <w:i/>
                  <w:iCs/>
                  <w:noProof/>
                </w:rPr>
                <w:t>Scanner Data and Price Indexes</w:t>
              </w:r>
              <w:r>
                <w:rPr>
                  <w:noProof/>
                </w:rPr>
                <w:t>, edited by Robert C. Feenstra and Matthew D. Shapiro, 317-348. University of Chicago Press. http://www.nber.org/chapters/c9740.</w:t>
              </w:r>
            </w:p>
            <w:p w14:paraId="1E8C0F15" w14:textId="77777777" w:rsidR="00595E6D" w:rsidRDefault="00595E6D" w:rsidP="00595E6D">
              <w:pPr>
                <w:pStyle w:val="Bibliography"/>
                <w:ind w:left="720" w:hanging="720"/>
                <w:rPr>
                  <w:noProof/>
                </w:rPr>
              </w:pPr>
              <w:r>
                <w:rPr>
                  <w:noProof/>
                </w:rPr>
                <w:t xml:space="preserve">Diewert, W. Erwin, and Robert C. Feenstra. 2021. "Estimating the Benefits of New Products." In </w:t>
              </w:r>
              <w:r>
                <w:rPr>
                  <w:i/>
                  <w:iCs/>
                  <w:noProof/>
                </w:rPr>
                <w:t>Big Data for Twenty-First Century Economic Statistics</w:t>
              </w:r>
              <w:r>
                <w:rPr>
                  <w:noProof/>
                </w:rPr>
                <w:t>, edited by Ron S. Jarmin, Brian Moyer, Matthew D. Shapiro Katharine G. Abraham. University of Chicago Press. http://www.nber.org/chapters/c14281.</w:t>
              </w:r>
            </w:p>
            <w:p w14:paraId="7E2B67D3" w14:textId="77777777" w:rsidR="00595E6D" w:rsidRDefault="00595E6D" w:rsidP="00595E6D">
              <w:pPr>
                <w:pStyle w:val="Bibliography"/>
                <w:ind w:left="720" w:hanging="720"/>
                <w:rPr>
                  <w:noProof/>
                </w:rPr>
              </w:pPr>
              <w:r>
                <w:rPr>
                  <w:noProof/>
                </w:rPr>
                <w:t xml:space="preserve">Erickson, Tim, and Ariel Pakes. 2011. "An Experimental Component Index for the CPI: From Annual Computer Data to Monthly Data on Other Goods." </w:t>
              </w:r>
              <w:r>
                <w:rPr>
                  <w:i/>
                  <w:iCs/>
                  <w:noProof/>
                </w:rPr>
                <w:t>American Economic Review</w:t>
              </w:r>
              <w:r>
                <w:rPr>
                  <w:noProof/>
                </w:rPr>
                <w:t xml:space="preserve"> 101 (5): 1707-1738.</w:t>
              </w:r>
            </w:p>
            <w:p w14:paraId="623B09A1" w14:textId="77777777" w:rsidR="00595E6D" w:rsidRDefault="00595E6D" w:rsidP="00595E6D">
              <w:pPr>
                <w:pStyle w:val="Bibliography"/>
                <w:ind w:left="720" w:hanging="720"/>
                <w:rPr>
                  <w:noProof/>
                </w:rPr>
              </w:pPr>
              <w:r>
                <w:rPr>
                  <w:noProof/>
                </w:rPr>
                <w:t xml:space="preserve">Feenstra, Robert C. 1995. "Exact Hedonic Price Indexes." </w:t>
              </w:r>
              <w:r>
                <w:rPr>
                  <w:i/>
                  <w:iCs/>
                  <w:noProof/>
                </w:rPr>
                <w:t>The Review of Economics and Statistics</w:t>
              </w:r>
              <w:r>
                <w:rPr>
                  <w:noProof/>
                </w:rPr>
                <w:t xml:space="preserve"> 77 (4): 634-653.</w:t>
              </w:r>
            </w:p>
            <w:p w14:paraId="0DED489F" w14:textId="77777777" w:rsidR="00595E6D" w:rsidRDefault="00595E6D" w:rsidP="00595E6D">
              <w:pPr>
                <w:pStyle w:val="Bibliography"/>
                <w:ind w:left="720" w:hanging="720"/>
                <w:rPr>
                  <w:noProof/>
                </w:rPr>
              </w:pPr>
              <w:r>
                <w:rPr>
                  <w:noProof/>
                </w:rPr>
                <w:t xml:space="preserve">Fixler, Dennis, John S. Greenlees, and Walter F. Lane. 2001. "Telecommunications indexes in the US Consumer Price Index." </w:t>
              </w:r>
              <w:r>
                <w:rPr>
                  <w:i/>
                  <w:iCs/>
                  <w:noProof/>
                </w:rPr>
                <w:t>Sixth Meeting of the International Working Group on Price Indices.</w:t>
              </w:r>
              <w:r>
                <w:rPr>
                  <w:noProof/>
                </w:rPr>
                <w:t xml:space="preserve"> Canberra, Australia. https://www.ottawagroup.org/Ottawa/ottawagroup.nsf/4a256353001af3ed4b2562bb00121564/f7c7eb82a74fc50aca25727a00087bd7/$FILE/2001%206th%20Meeting%20-%20Fixler%20&amp;%20Greenlees%20&amp;%20Lane%20-%20Telecommunications%20Indexes%20in%20the%20U.S.%20Consumer%20Price.</w:t>
              </w:r>
            </w:p>
            <w:p w14:paraId="6307BB26" w14:textId="77777777" w:rsidR="00595E6D" w:rsidRDefault="00595E6D" w:rsidP="00595E6D">
              <w:pPr>
                <w:pStyle w:val="Bibliography"/>
                <w:ind w:left="720" w:hanging="720"/>
                <w:rPr>
                  <w:noProof/>
                </w:rPr>
              </w:pPr>
              <w:r>
                <w:rPr>
                  <w:noProof/>
                </w:rPr>
                <w:lastRenderedPageBreak/>
                <w:t>Greenlees, J., and R. McClelland. 2010. "Superlative and Regression-Based Consumer Price Indexes for Apparel Using U.S. Scanner Data." St. Gallen, Switzerland: Conference of the International Association for Research in Income and Wealth.</w:t>
              </w:r>
            </w:p>
            <w:p w14:paraId="3AA39445" w14:textId="77777777" w:rsidR="00595E6D" w:rsidRDefault="00595E6D" w:rsidP="00595E6D">
              <w:pPr>
                <w:pStyle w:val="Bibliography"/>
                <w:ind w:left="720" w:hanging="720"/>
                <w:rPr>
                  <w:noProof/>
                </w:rPr>
              </w:pPr>
              <w:r>
                <w:rPr>
                  <w:noProof/>
                </w:rPr>
                <w:t xml:space="preserve">Greenlees, John S., and Charles C. Mason. 1996. "Overview of the 1998 revision of the Consumer Price Index." </w:t>
              </w:r>
              <w:r>
                <w:rPr>
                  <w:i/>
                  <w:iCs/>
                  <w:noProof/>
                </w:rPr>
                <w:t>Monthly Labor Review</w:t>
              </w:r>
              <w:r>
                <w:rPr>
                  <w:noProof/>
                </w:rPr>
                <w:t xml:space="preserve"> 3-9. https://www.bls.gov/opub/mlr/1996/12/art1full.pdf.</w:t>
              </w:r>
            </w:p>
            <w:p w14:paraId="307BF163" w14:textId="77777777" w:rsidR="00595E6D" w:rsidRDefault="00595E6D" w:rsidP="00595E6D">
              <w:pPr>
                <w:pStyle w:val="Bibliography"/>
                <w:ind w:left="720" w:hanging="720"/>
                <w:rPr>
                  <w:noProof/>
                </w:rPr>
              </w:pPr>
              <w:r>
                <w:rPr>
                  <w:noProof/>
                </w:rPr>
                <w:t xml:space="preserve">Greenlees, John S., and Robert McClelland. 2011. "Does Quality Adjustment Matter for Technologically Stable Products? An Application to the CPI for Food." </w:t>
              </w:r>
              <w:r>
                <w:rPr>
                  <w:i/>
                  <w:iCs/>
                  <w:noProof/>
                </w:rPr>
                <w:t>The American Economic Review</w:t>
              </w:r>
              <w:r>
                <w:rPr>
                  <w:noProof/>
                </w:rPr>
                <w:t xml:space="preserve"> 101 (3): 200-205. https://www.jstor.org/stable/29783739.</w:t>
              </w:r>
            </w:p>
            <w:p w14:paraId="1DE82009" w14:textId="77777777" w:rsidR="00595E6D" w:rsidRDefault="00595E6D" w:rsidP="00595E6D">
              <w:pPr>
                <w:pStyle w:val="Bibliography"/>
                <w:ind w:left="720" w:hanging="720"/>
                <w:rPr>
                  <w:noProof/>
                </w:rPr>
              </w:pPr>
              <w:r>
                <w:rPr>
                  <w:noProof/>
                </w:rPr>
                <w:t xml:space="preserve">Griliches, Zvi. 1991. "Hedonic Price Indexes and the Measurement of Capital and Productivity: Some Historical Reflections." In </w:t>
              </w:r>
              <w:r>
                <w:rPr>
                  <w:i/>
                  <w:iCs/>
                  <w:noProof/>
                </w:rPr>
                <w:t>Fifty Years of Economic Measurement: The Jubilee of the Conference on Research in Income and Wealth</w:t>
              </w:r>
              <w:r>
                <w:rPr>
                  <w:noProof/>
                </w:rPr>
                <w:t>, edited by Ernst R. Berndt and Jack E. Triplett, 185-206. University of Chicago Press. http://www.nber.org/chapters/c5976.</w:t>
              </w:r>
            </w:p>
            <w:p w14:paraId="6D21AE2B" w14:textId="77777777" w:rsidR="00595E6D" w:rsidRDefault="00595E6D" w:rsidP="00595E6D">
              <w:pPr>
                <w:pStyle w:val="Bibliography"/>
                <w:ind w:left="720" w:hanging="720"/>
                <w:rPr>
                  <w:noProof/>
                </w:rPr>
              </w:pPr>
              <w:r>
                <w:rPr>
                  <w:noProof/>
                </w:rPr>
                <w:t xml:space="preserve">Groshen, Erica L., Brian C. Moyer, Ana M. Aizcorbe, Ralph Bradley, and David M. Friedman. 2017. "How Government Statistics Adjust for Potential Biases from Quality Change and New Goods in an Age of Digital Technologies: A View from the Trenches." </w:t>
              </w:r>
              <w:r>
                <w:rPr>
                  <w:i/>
                  <w:iCs/>
                  <w:noProof/>
                </w:rPr>
                <w:t>The Journal of Economic Perspectives</w:t>
              </w:r>
              <w:r>
                <w:rPr>
                  <w:noProof/>
                </w:rPr>
                <w:t xml:space="preserve"> 31 (2): 187-210. https://www.jstor.org/stable/44235005.</w:t>
              </w:r>
            </w:p>
            <w:p w14:paraId="40238A9A" w14:textId="77777777" w:rsidR="00595E6D" w:rsidRDefault="00595E6D" w:rsidP="00595E6D">
              <w:pPr>
                <w:pStyle w:val="Bibliography"/>
                <w:ind w:left="720" w:hanging="720"/>
                <w:rPr>
                  <w:noProof/>
                </w:rPr>
              </w:pPr>
              <w:r>
                <w:rPr>
                  <w:noProof/>
                </w:rPr>
                <w:t xml:space="preserve">Hicks, J.R. 1940. "The Valuation of the Social Income." </w:t>
              </w:r>
              <w:r>
                <w:rPr>
                  <w:i/>
                  <w:iCs/>
                  <w:noProof/>
                </w:rPr>
                <w:t>Economica</w:t>
              </w:r>
              <w:r>
                <w:rPr>
                  <w:noProof/>
                </w:rPr>
                <w:t xml:space="preserve"> 7 (26): 105-124.</w:t>
              </w:r>
            </w:p>
            <w:p w14:paraId="2E890DD6" w14:textId="77777777" w:rsidR="00595E6D" w:rsidRDefault="00595E6D" w:rsidP="00595E6D">
              <w:pPr>
                <w:pStyle w:val="Bibliography"/>
                <w:ind w:left="720" w:hanging="720"/>
                <w:rPr>
                  <w:noProof/>
                </w:rPr>
              </w:pPr>
              <w:r>
                <w:rPr>
                  <w:noProof/>
                </w:rPr>
                <w:t xml:space="preserve">Hobijn, Bart. 2001. "Is Equipment Price De‡ation a Statistical Artificat?" </w:t>
              </w:r>
              <w:r>
                <w:rPr>
                  <w:i/>
                  <w:iCs/>
                  <w:noProof/>
                </w:rPr>
                <w:t>Staff Report 139</w:t>
              </w:r>
              <w:r>
                <w:rPr>
                  <w:noProof/>
                </w:rPr>
                <w:t xml:space="preserve"> (Federal Reserve Bank of New York). https://www.newyorkfed.org/medialibrary/media/research/staff_reports/sr139.pdf.</w:t>
              </w:r>
            </w:p>
            <w:p w14:paraId="5AE4A70D" w14:textId="77777777" w:rsidR="00595E6D" w:rsidRDefault="00595E6D" w:rsidP="00595E6D">
              <w:pPr>
                <w:pStyle w:val="Bibliography"/>
                <w:ind w:left="720" w:hanging="720"/>
                <w:rPr>
                  <w:noProof/>
                </w:rPr>
              </w:pPr>
              <w:r>
                <w:rPr>
                  <w:noProof/>
                </w:rPr>
                <w:t xml:space="preserve">Hulten, Charles R. 1997. "Quality Change in the CPI." </w:t>
              </w:r>
              <w:r>
                <w:rPr>
                  <w:i/>
                  <w:iCs/>
                  <w:noProof/>
                </w:rPr>
                <w:t>Review</w:t>
              </w:r>
              <w:r>
                <w:rPr>
                  <w:noProof/>
                </w:rPr>
                <w:t xml:space="preserve"> (Federal Reserve Bank of St. Louis) 87-100. https://files.stlouisfed.org/files/htdocs/publications/review/97/05/9705ch.pdf.</w:t>
              </w:r>
            </w:p>
            <w:p w14:paraId="10E99589" w14:textId="77777777" w:rsidR="00595E6D" w:rsidRDefault="00595E6D" w:rsidP="00595E6D">
              <w:pPr>
                <w:pStyle w:val="Bibliography"/>
                <w:ind w:left="720" w:hanging="720"/>
                <w:rPr>
                  <w:noProof/>
                </w:rPr>
              </w:pPr>
              <w:r>
                <w:rPr>
                  <w:noProof/>
                </w:rPr>
                <w:t xml:space="preserve">Johnson, David S, Stephen B. Reed, and Kenneth J Stewart. 2006. "Price measurement in the United States: a decade after the Boskin Report." </w:t>
              </w:r>
              <w:r>
                <w:rPr>
                  <w:i/>
                  <w:iCs/>
                  <w:noProof/>
                </w:rPr>
                <w:t>Monthly Labor Review</w:t>
              </w:r>
              <w:r>
                <w:rPr>
                  <w:noProof/>
                </w:rPr>
                <w:t xml:space="preserve"> 129 (5): 10-19. https://www.bls.gov/opub/mlr/2006/05/art2full.pdf.</w:t>
              </w:r>
            </w:p>
            <w:p w14:paraId="6C1A6D40" w14:textId="77777777" w:rsidR="00595E6D" w:rsidRDefault="00595E6D" w:rsidP="00595E6D">
              <w:pPr>
                <w:pStyle w:val="Bibliography"/>
                <w:ind w:left="720" w:hanging="720"/>
                <w:rPr>
                  <w:noProof/>
                </w:rPr>
              </w:pPr>
              <w:r>
                <w:rPr>
                  <w:noProof/>
                </w:rPr>
                <w:t xml:space="preserve">Kellar, Jeffrey H. 1988. "New Methodology Reduces Importance of Used Cars in the Revised CPI." </w:t>
              </w:r>
              <w:r>
                <w:rPr>
                  <w:i/>
                  <w:iCs/>
                  <w:noProof/>
                </w:rPr>
                <w:t>Monthly Labor Review</w:t>
              </w:r>
              <w:r>
                <w:rPr>
                  <w:noProof/>
                </w:rPr>
                <w:t xml:space="preserve"> 111 (12): 34-36. http://www.jstor.org/stable/41843067.</w:t>
              </w:r>
            </w:p>
            <w:p w14:paraId="4CDE3133" w14:textId="77777777" w:rsidR="00595E6D" w:rsidRDefault="00595E6D" w:rsidP="00595E6D">
              <w:pPr>
                <w:pStyle w:val="Bibliography"/>
                <w:ind w:left="720" w:hanging="720"/>
                <w:rPr>
                  <w:noProof/>
                </w:rPr>
              </w:pPr>
              <w:r>
                <w:rPr>
                  <w:noProof/>
                </w:rPr>
                <w:t xml:space="preserve">Konny, Crystal G., Brendan K. Williams, and David M. Friedman. 2019. "Big Data in the U.S. Consumer Price Index: Experiences and Plans." In </w:t>
              </w:r>
              <w:r>
                <w:rPr>
                  <w:i/>
                  <w:iCs/>
                  <w:noProof/>
                </w:rPr>
                <w:t>Big Data for Twenty-First Century Economic Statistics</w:t>
              </w:r>
              <w:r>
                <w:rPr>
                  <w:noProof/>
                </w:rPr>
                <w:t>, edited by Katharine G. Abraham, Ron S. Jarmin, Brian Moyer and Matthew D. Shapiro. University of Chicago Press. http://www.nber.org/chapters/c14280.</w:t>
              </w:r>
            </w:p>
            <w:p w14:paraId="03126299" w14:textId="77777777" w:rsidR="00595E6D" w:rsidRDefault="00595E6D" w:rsidP="00595E6D">
              <w:pPr>
                <w:pStyle w:val="Bibliography"/>
                <w:ind w:left="720" w:hanging="720"/>
                <w:rPr>
                  <w:noProof/>
                </w:rPr>
              </w:pPr>
              <w:r>
                <w:rPr>
                  <w:noProof/>
                </w:rPr>
                <w:t xml:space="preserve">Lebow, David E., and Jeremy B. Rudd. 2003. "Measurement Error in the Consumer Price Index: Where Do We Stand?" </w:t>
              </w:r>
              <w:r>
                <w:rPr>
                  <w:i/>
                  <w:iCs/>
                  <w:noProof/>
                </w:rPr>
                <w:t>Journal of Economic Literature</w:t>
              </w:r>
              <w:r>
                <w:rPr>
                  <w:noProof/>
                </w:rPr>
                <w:t xml:space="preserve"> 41 (1): 159-201.</w:t>
              </w:r>
            </w:p>
            <w:p w14:paraId="735D3EBA" w14:textId="77777777" w:rsidR="00595E6D" w:rsidRDefault="00595E6D" w:rsidP="00595E6D">
              <w:pPr>
                <w:pStyle w:val="Bibliography"/>
                <w:ind w:left="720" w:hanging="720"/>
                <w:rPr>
                  <w:noProof/>
                </w:rPr>
              </w:pPr>
              <w:r>
                <w:rPr>
                  <w:noProof/>
                </w:rPr>
                <w:t xml:space="preserve">Liegey, Paul R. 1994. "Apparel price indexes: effects of hedonic adjustment." </w:t>
              </w:r>
              <w:r>
                <w:rPr>
                  <w:i/>
                  <w:iCs/>
                  <w:noProof/>
                </w:rPr>
                <w:t>Monthly Labor Review</w:t>
              </w:r>
              <w:r>
                <w:rPr>
                  <w:noProof/>
                </w:rPr>
                <w:t xml:space="preserve"> 38-45.</w:t>
              </w:r>
            </w:p>
            <w:p w14:paraId="5B3C59C9" w14:textId="77777777" w:rsidR="00595E6D" w:rsidRDefault="00595E6D" w:rsidP="00595E6D">
              <w:pPr>
                <w:pStyle w:val="Bibliography"/>
                <w:ind w:left="720" w:hanging="720"/>
                <w:rPr>
                  <w:noProof/>
                </w:rPr>
              </w:pPr>
              <w:r>
                <w:rPr>
                  <w:noProof/>
                </w:rPr>
                <w:t xml:space="preserve">Liegey, Paul, and Nicole Shepler. 1999. "Adjusting VCR Prices for Quality Change: a Study Using Hedonic Methods." </w:t>
              </w:r>
              <w:r>
                <w:rPr>
                  <w:i/>
                  <w:iCs/>
                  <w:noProof/>
                </w:rPr>
                <w:t>Monthly Labor Review</w:t>
              </w:r>
              <w:r>
                <w:rPr>
                  <w:noProof/>
                </w:rPr>
                <w:t xml:space="preserve"> 122 (9): 22-37.</w:t>
              </w:r>
            </w:p>
            <w:p w14:paraId="354D5A4C" w14:textId="77777777" w:rsidR="00595E6D" w:rsidRDefault="00595E6D" w:rsidP="00595E6D">
              <w:pPr>
                <w:pStyle w:val="Bibliography"/>
                <w:ind w:left="720" w:hanging="720"/>
                <w:rPr>
                  <w:noProof/>
                </w:rPr>
              </w:pPr>
              <w:r>
                <w:rPr>
                  <w:noProof/>
                </w:rPr>
                <w:t>Moulton, Brent R, Timothy J LaFleur, and Karin E Moses. 1998. "“Research on Improved Quality Adjustment in the CPI: The Case of Televisions." Bureau of Labor Statistics, September.</w:t>
              </w:r>
            </w:p>
            <w:p w14:paraId="738DED1F" w14:textId="77777777" w:rsidR="00595E6D" w:rsidRDefault="00595E6D" w:rsidP="00595E6D">
              <w:pPr>
                <w:pStyle w:val="Bibliography"/>
                <w:ind w:left="720" w:hanging="720"/>
                <w:rPr>
                  <w:noProof/>
                </w:rPr>
              </w:pPr>
              <w:r>
                <w:rPr>
                  <w:noProof/>
                </w:rPr>
                <w:t xml:space="preserve">Moulton, Brent R. 2018. </w:t>
              </w:r>
              <w:r>
                <w:rPr>
                  <w:i/>
                  <w:iCs/>
                  <w:noProof/>
                </w:rPr>
                <w:t>The Measurement of Output, Prices, and Productivity: What's Changed Since the Boskin Commission?</w:t>
              </w:r>
              <w:r>
                <w:rPr>
                  <w:noProof/>
                </w:rPr>
                <w:t xml:space="preserve"> The Hutchins Center on Fiscal and Monetary Policy, Brookings Institution.</w:t>
              </w:r>
            </w:p>
            <w:p w14:paraId="26CEC476" w14:textId="77777777" w:rsidR="00595E6D" w:rsidRDefault="00595E6D" w:rsidP="00595E6D">
              <w:pPr>
                <w:pStyle w:val="Bibliography"/>
                <w:ind w:left="720" w:hanging="720"/>
                <w:rPr>
                  <w:noProof/>
                </w:rPr>
              </w:pPr>
              <w:r>
                <w:rPr>
                  <w:noProof/>
                </w:rPr>
                <w:lastRenderedPageBreak/>
                <w:t xml:space="preserve">Moulton, Brent, and Karin Moses. 1997. "Addressing the Quality Change Issue in the Consumer Price Index." </w:t>
              </w:r>
              <w:r>
                <w:rPr>
                  <w:i/>
                  <w:iCs/>
                  <w:noProof/>
                </w:rPr>
                <w:t>Brookings Papers on Economic Activity</w:t>
              </w:r>
              <w:r>
                <w:rPr>
                  <w:noProof/>
                </w:rPr>
                <w:t xml:space="preserve"> 1: 305-349.</w:t>
              </w:r>
            </w:p>
            <w:p w14:paraId="6553A2A1" w14:textId="77777777" w:rsidR="00595E6D" w:rsidRDefault="00595E6D" w:rsidP="00595E6D">
              <w:pPr>
                <w:pStyle w:val="Bibliography"/>
                <w:ind w:left="720" w:hanging="720"/>
                <w:rPr>
                  <w:noProof/>
                </w:rPr>
              </w:pPr>
              <w:r>
                <w:rPr>
                  <w:noProof/>
                </w:rPr>
                <w:t>Office for National Statistics. n.d. "Analysis of product turnover in web scraped clothing data, and its impact on methods for compiling price indices." https://www.ons.gov.uk/methodology/methodologicalpublications/generalmethodology/currentmethodologyarticles/analysisofproductturnoverinwebscrapedclothingdataanditsimpactonmethodsforcompilingpriceindices.</w:t>
              </w:r>
            </w:p>
            <w:p w14:paraId="5492EA6E" w14:textId="77777777" w:rsidR="00595E6D" w:rsidRDefault="00595E6D" w:rsidP="00595E6D">
              <w:pPr>
                <w:pStyle w:val="Bibliography"/>
                <w:ind w:left="720" w:hanging="720"/>
                <w:rPr>
                  <w:noProof/>
                </w:rPr>
              </w:pPr>
              <w:r>
                <w:rPr>
                  <w:noProof/>
                </w:rPr>
                <w:t xml:space="preserve">Paben, Steven P., William H. Johnson, and Jonathan F. Schlip. 2016. "The 2018 revision of the Consumer Price Index geographic sample." </w:t>
              </w:r>
              <w:r>
                <w:rPr>
                  <w:i/>
                  <w:iCs/>
                  <w:noProof/>
                </w:rPr>
                <w:t>Monthly Labor Review.</w:t>
              </w:r>
              <w:r>
                <w:rPr>
                  <w:noProof/>
                </w:rPr>
                <w:t xml:space="preserve"> https://www.bls.gov/opub/mlr/2016/article/the-2018-revision-of-the-cpi-geographic-sample.htm.</w:t>
              </w:r>
            </w:p>
            <w:p w14:paraId="2338660A" w14:textId="77777777" w:rsidR="00595E6D" w:rsidRDefault="00595E6D" w:rsidP="00595E6D">
              <w:pPr>
                <w:pStyle w:val="Bibliography"/>
                <w:ind w:left="720" w:hanging="720"/>
                <w:rPr>
                  <w:noProof/>
                </w:rPr>
              </w:pPr>
              <w:r>
                <w:rPr>
                  <w:noProof/>
                </w:rPr>
                <w:t xml:space="preserve">Pakes, Ariel. 2003. "A Reconsideration of Hedonic Price Indexes with an Application to PC's." </w:t>
              </w:r>
              <w:r>
                <w:rPr>
                  <w:i/>
                  <w:iCs/>
                  <w:noProof/>
                </w:rPr>
                <w:t>The American Economic Review</w:t>
              </w:r>
              <w:r>
                <w:rPr>
                  <w:noProof/>
                </w:rPr>
                <w:t xml:space="preserve"> 93 (5): 1578-1596. https://www.jstor.org/stable/3132143.</w:t>
              </w:r>
            </w:p>
            <w:p w14:paraId="45AF4C93" w14:textId="77777777" w:rsidR="00595E6D" w:rsidRDefault="00595E6D" w:rsidP="00595E6D">
              <w:pPr>
                <w:pStyle w:val="Bibliography"/>
                <w:ind w:left="720" w:hanging="720"/>
                <w:rPr>
                  <w:noProof/>
                </w:rPr>
              </w:pPr>
              <w:r>
                <w:rPr>
                  <w:noProof/>
                </w:rPr>
                <w:t xml:space="preserve">Pashigian, Peter B., Bowen, Brian, and Eric Gould. 1995. "Fashion, Styling, and the Within-Season Decline in Automobile Prices." </w:t>
              </w:r>
              <w:r>
                <w:rPr>
                  <w:i/>
                  <w:iCs/>
                  <w:noProof/>
                </w:rPr>
                <w:t>Journal of Law and Economics</w:t>
              </w:r>
              <w:r>
                <w:rPr>
                  <w:noProof/>
                </w:rPr>
                <w:t xml:space="preserve"> 38 (2): 281-309. http://www.jstor.org/stable/725687.</w:t>
              </w:r>
            </w:p>
            <w:p w14:paraId="71196D0E" w14:textId="77777777" w:rsidR="00595E6D" w:rsidRDefault="00595E6D" w:rsidP="00595E6D">
              <w:pPr>
                <w:pStyle w:val="Bibliography"/>
                <w:ind w:left="720" w:hanging="720"/>
                <w:rPr>
                  <w:noProof/>
                </w:rPr>
              </w:pPr>
              <w:r>
                <w:rPr>
                  <w:noProof/>
                </w:rPr>
                <w:t xml:space="preserve">Pollak, Robert. 1983. "The Treatment of 'Quality' in the Cost of Living Index." </w:t>
              </w:r>
              <w:r>
                <w:rPr>
                  <w:i/>
                  <w:iCs/>
                  <w:noProof/>
                </w:rPr>
                <w:t>Journal of Public Economics</w:t>
              </w:r>
              <w:r>
                <w:rPr>
                  <w:noProof/>
                </w:rPr>
                <w:t xml:space="preserve"> 20: 25-53.</w:t>
              </w:r>
            </w:p>
            <w:p w14:paraId="7779A120" w14:textId="77777777" w:rsidR="00595E6D" w:rsidRDefault="00595E6D" w:rsidP="00595E6D">
              <w:pPr>
                <w:pStyle w:val="Bibliography"/>
                <w:ind w:left="720" w:hanging="720"/>
                <w:rPr>
                  <w:noProof/>
                </w:rPr>
              </w:pPr>
              <w:r>
                <w:rPr>
                  <w:noProof/>
                </w:rPr>
                <w:t xml:space="preserve">Ptacek, Frank. 2013. "Updating the rent sample for the CPI Housing Survey." </w:t>
              </w:r>
              <w:r>
                <w:rPr>
                  <w:i/>
                  <w:iCs/>
                  <w:noProof/>
                </w:rPr>
                <w:t>Monthly Labor Review.</w:t>
              </w:r>
              <w:r>
                <w:rPr>
                  <w:noProof/>
                </w:rPr>
                <w:t xml:space="preserve"> https://www.bls.gov/opub/mlr/2013/article/updating-the-rent-sample-for-the-cpi-housing-survey.htm.</w:t>
              </w:r>
            </w:p>
            <w:p w14:paraId="10275053" w14:textId="77777777" w:rsidR="00595E6D" w:rsidRDefault="00595E6D" w:rsidP="00595E6D">
              <w:pPr>
                <w:pStyle w:val="Bibliography"/>
                <w:ind w:left="720" w:hanging="720"/>
                <w:rPr>
                  <w:noProof/>
                </w:rPr>
              </w:pPr>
              <w:r>
                <w:rPr>
                  <w:noProof/>
                </w:rPr>
                <w:t xml:space="preserve">Reinsdorf, Marshall B., Paul Liegey, and Kenneth Stewart. 1996. "New Ways of Handling Quality Change in the U.S. Consumer Price Index." </w:t>
              </w:r>
              <w:r>
                <w:rPr>
                  <w:i/>
                  <w:iCs/>
                  <w:noProof/>
                </w:rPr>
                <w:t>BLS Working Paper 276.</w:t>
              </w:r>
              <w:r>
                <w:rPr>
                  <w:noProof/>
                </w:rPr>
                <w:t xml:space="preserve"> https://www.bls.gov/osmr/research-papers/1996/pdf/ec960040.pdf.</w:t>
              </w:r>
            </w:p>
            <w:p w14:paraId="4F4131D4" w14:textId="77777777" w:rsidR="00595E6D" w:rsidRDefault="00595E6D" w:rsidP="00595E6D">
              <w:pPr>
                <w:pStyle w:val="Bibliography"/>
                <w:ind w:left="720" w:hanging="720"/>
                <w:rPr>
                  <w:noProof/>
                </w:rPr>
              </w:pPr>
              <w:r>
                <w:rPr>
                  <w:noProof/>
                </w:rPr>
                <w:t xml:space="preserve">Rosen, Sherwin. 1974. "Hedonic Prices and Implicit Markets: Product Differentiation in Pure Competition." </w:t>
              </w:r>
              <w:r>
                <w:rPr>
                  <w:i/>
                  <w:iCs/>
                  <w:noProof/>
                </w:rPr>
                <w:t>The Journal of Political Economy</w:t>
              </w:r>
              <w:r>
                <w:rPr>
                  <w:noProof/>
                </w:rPr>
                <w:t xml:space="preserve"> 82: 34-55.</w:t>
              </w:r>
            </w:p>
            <w:p w14:paraId="13217C44" w14:textId="77777777" w:rsidR="00595E6D" w:rsidRDefault="00595E6D" w:rsidP="00595E6D">
              <w:pPr>
                <w:pStyle w:val="Bibliography"/>
                <w:ind w:left="720" w:hanging="720"/>
                <w:rPr>
                  <w:noProof/>
                </w:rPr>
              </w:pPr>
              <w:r>
                <w:rPr>
                  <w:noProof/>
                </w:rPr>
                <w:t xml:space="preserve">Silver, Mick, and Saeed Heravi. 2003. "The Measurement of Quality-Adjusted Price Changes." In </w:t>
              </w:r>
              <w:r>
                <w:rPr>
                  <w:i/>
                  <w:iCs/>
                  <w:noProof/>
                </w:rPr>
                <w:t>Scanner Data and Price Indexes</w:t>
              </w:r>
              <w:r>
                <w:rPr>
                  <w:noProof/>
                </w:rPr>
                <w:t>, edited by Robert C. Feenstra and Matthew D. Shapiro, 277-316. University of Chicago Press.</w:t>
              </w:r>
            </w:p>
            <w:p w14:paraId="06A905E9" w14:textId="77777777" w:rsidR="00595E6D" w:rsidRDefault="00595E6D" w:rsidP="00595E6D">
              <w:pPr>
                <w:pStyle w:val="Bibliography"/>
                <w:ind w:left="720" w:hanging="720"/>
                <w:rPr>
                  <w:noProof/>
                </w:rPr>
              </w:pPr>
              <w:r>
                <w:rPr>
                  <w:noProof/>
                </w:rPr>
                <w:t xml:space="preserve">Triplett, Jack. 2006. </w:t>
              </w:r>
              <w:r>
                <w:rPr>
                  <w:i/>
                  <w:iCs/>
                  <w:noProof/>
                </w:rPr>
                <w:t>Handbook on Hedonic Indexes and Quality Adjustments in Price Indexes.</w:t>
              </w:r>
              <w:r>
                <w:rPr>
                  <w:noProof/>
                </w:rPr>
                <w:t xml:space="preserve"> Paris: OECD Publishing.</w:t>
              </w:r>
            </w:p>
            <w:p w14:paraId="1D5480E1" w14:textId="77777777" w:rsidR="00595E6D" w:rsidRDefault="00595E6D" w:rsidP="00595E6D">
              <w:pPr>
                <w:pStyle w:val="Bibliography"/>
                <w:ind w:left="720" w:hanging="720"/>
                <w:rPr>
                  <w:noProof/>
                </w:rPr>
              </w:pPr>
              <w:r>
                <w:rPr>
                  <w:noProof/>
                </w:rPr>
                <w:t>Ueda, Kozo, Kota Watanabe, and Tsutomu Watanabe. 2018. "Product Turnover and the Cost of Living Index: Quality vs Fashion Effects." (Federal Reserve Bank of Dallas Globalization and Monetary Policy Institute) (Working Paper No. 337).</w:t>
              </w:r>
            </w:p>
            <w:p w14:paraId="4DE10B48" w14:textId="77777777" w:rsidR="00595E6D" w:rsidRDefault="00595E6D" w:rsidP="00595E6D">
              <w:pPr>
                <w:pStyle w:val="Bibliography"/>
                <w:ind w:left="720" w:hanging="720"/>
                <w:rPr>
                  <w:noProof/>
                </w:rPr>
              </w:pPr>
              <w:r>
                <w:rPr>
                  <w:noProof/>
                </w:rPr>
                <w:t xml:space="preserve">Van Loon, Ken. 2019. "Redefining what products are in the context of scanner data and web scraping, experiences from Belgium." </w:t>
              </w:r>
              <w:r>
                <w:rPr>
                  <w:i/>
                  <w:iCs/>
                  <w:noProof/>
                </w:rPr>
                <w:t>16th Meeting of the Ottawa Group.</w:t>
              </w:r>
              <w:r>
                <w:rPr>
                  <w:noProof/>
                </w:rPr>
                <w:t xml:space="preserve"> Rio de Janeiro: Statistics Belgium. https://eventos.fgv.br/sites/eventos.fgv.br/files/arquivos/u161/ottawa_-_belgium_-_ken_vl_0.pdf.</w:t>
              </w:r>
            </w:p>
            <w:p w14:paraId="4D7AB74D" w14:textId="77777777" w:rsidR="00595E6D" w:rsidRDefault="00595E6D" w:rsidP="00595E6D">
              <w:pPr>
                <w:pStyle w:val="Bibliography"/>
                <w:ind w:left="720" w:hanging="720"/>
                <w:rPr>
                  <w:noProof/>
                </w:rPr>
              </w:pPr>
              <w:r>
                <w:rPr>
                  <w:noProof/>
                </w:rPr>
                <w:t xml:space="preserve">Williams, Brendan, and Erick Sager. 2019. "A New Vehicles Transaction Price Index: Offsetting the Effects of Price Discrimination and Product Cycle Bias with a Year-Over-Year Index." </w:t>
              </w:r>
              <w:r>
                <w:rPr>
                  <w:i/>
                  <w:iCs/>
                  <w:noProof/>
                </w:rPr>
                <w:t>BLS Working Papers</w:t>
              </w:r>
              <w:r>
                <w:rPr>
                  <w:noProof/>
                </w:rPr>
                <w:t xml:space="preserve"> (Working Paper 514 ). https://www.bls.gov/osmr/pdf/ec190040.pdf.</w:t>
              </w:r>
            </w:p>
            <w:p w14:paraId="77D6DF42" w14:textId="77777777" w:rsidR="00094D5F" w:rsidRDefault="00094D5F" w:rsidP="00595E6D">
              <w:r>
                <w:rPr>
                  <w:b/>
                  <w:bCs/>
                  <w:noProof/>
                </w:rPr>
                <w:fldChar w:fldCharType="end"/>
              </w:r>
            </w:p>
          </w:sdtContent>
        </w:sdt>
      </w:sdtContent>
    </w:sdt>
    <w:p w14:paraId="093FE276" w14:textId="77777777" w:rsidR="005F0C8D" w:rsidRDefault="005F0C8D" w:rsidP="00191AE2">
      <w:r>
        <w:br w:type="page"/>
      </w:r>
    </w:p>
    <w:p w14:paraId="72DF8987" w14:textId="77777777" w:rsidR="00567D37" w:rsidRDefault="005F0C8D" w:rsidP="00A6449F">
      <w:pPr>
        <w:pStyle w:val="Heading1"/>
        <w:jc w:val="center"/>
      </w:pPr>
      <w:r>
        <w:lastRenderedPageBreak/>
        <w:t>Appendix</w:t>
      </w:r>
    </w:p>
    <w:p w14:paraId="04ABF6E2" w14:textId="481D4D5A" w:rsidR="005F0C8D" w:rsidRDefault="005F0C8D" w:rsidP="00191AE2">
      <w:pPr>
        <w:pStyle w:val="Caption"/>
      </w:pPr>
      <w:r>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12</w:t>
      </w:r>
      <w:r w:rsidR="00923B3F">
        <w:rPr>
          <w:noProof/>
        </w:rPr>
        <w:fldChar w:fldCharType="end"/>
      </w:r>
      <w:r w:rsidR="00407DCA">
        <w:rPr>
          <w:noProof/>
        </w:rPr>
        <w:t>:</w:t>
      </w:r>
      <w:r>
        <w:t xml:space="preserve"> Cumulative Difference from Production</w:t>
      </w:r>
    </w:p>
    <w:p w14:paraId="542AF2E0" w14:textId="77777777" w:rsidR="005F0C8D" w:rsidRDefault="005F0C8D" w:rsidP="00191AE2">
      <w:r w:rsidRPr="005F0C8D">
        <w:rPr>
          <w:noProof/>
        </w:rPr>
        <w:drawing>
          <wp:inline distT="0" distB="0" distL="0" distR="0" wp14:anchorId="24695382" wp14:editId="77B55E2B">
            <wp:extent cx="5943600" cy="4787289"/>
            <wp:effectExtent l="0" t="0" r="0" b="0"/>
            <wp:docPr id="4" name="Picture 4" descr="\\filer6\CPISRV3\Special GIC simulations February 2020\RDBIC\analysis\IRCumulDIffbyMG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r6\CPISRV3\Special GIC simulations February 2020\RDBIC\analysis\IRCumulDIffbyMGChar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787289"/>
                    </a:xfrm>
                    <a:prstGeom prst="rect">
                      <a:avLst/>
                    </a:prstGeom>
                    <a:noFill/>
                    <a:ln>
                      <a:noFill/>
                    </a:ln>
                  </pic:spPr>
                </pic:pic>
              </a:graphicData>
            </a:graphic>
          </wp:inline>
        </w:drawing>
      </w:r>
    </w:p>
    <w:p w14:paraId="0EB44CC0" w14:textId="77777777" w:rsidR="00F6395D" w:rsidRDefault="00F6395D" w:rsidP="009C63A8">
      <w:pPr>
        <w:pStyle w:val="Caption"/>
        <w:keepNext/>
        <w:keepLines/>
      </w:pPr>
      <w:r>
        <w:t xml:space="preserve">Table </w:t>
      </w:r>
      <w:r w:rsidR="00A219C0">
        <w:rPr>
          <w:noProof/>
        </w:rPr>
        <w:fldChar w:fldCharType="begin"/>
      </w:r>
      <w:r w:rsidR="00A219C0">
        <w:rPr>
          <w:noProof/>
        </w:rPr>
        <w:instrText xml:space="preserve"> SEQ Table \* ARABIC </w:instrText>
      </w:r>
      <w:r w:rsidR="00A219C0">
        <w:rPr>
          <w:noProof/>
        </w:rPr>
        <w:fldChar w:fldCharType="separate"/>
      </w:r>
      <w:r w:rsidR="00B8782F">
        <w:rPr>
          <w:noProof/>
        </w:rPr>
        <w:t>4</w:t>
      </w:r>
      <w:r w:rsidR="00A219C0">
        <w:rPr>
          <w:noProof/>
        </w:rPr>
        <w:fldChar w:fldCharType="end"/>
      </w:r>
      <w:r>
        <w:t>: Item Replacement Impact</w:t>
      </w:r>
      <w:r w:rsidR="009C63A8">
        <w:t xml:space="preserve"> (Dec 1998-Dec 2019)</w:t>
      </w:r>
    </w:p>
    <w:tbl>
      <w:tblPr>
        <w:tblStyle w:val="GridTable5Dark-Accent5"/>
        <w:tblW w:w="10525" w:type="dxa"/>
        <w:tblLook w:val="04A0" w:firstRow="1" w:lastRow="0" w:firstColumn="1" w:lastColumn="0" w:noHBand="0" w:noVBand="1"/>
      </w:tblPr>
      <w:tblGrid>
        <w:gridCol w:w="1260"/>
        <w:gridCol w:w="5580"/>
        <w:gridCol w:w="2340"/>
        <w:gridCol w:w="1366"/>
      </w:tblGrid>
      <w:tr w:rsidR="00FE653A" w:rsidRPr="00FE653A" w14:paraId="5624945D" w14:textId="77777777" w:rsidTr="00836BC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5F11F44" w14:textId="77777777" w:rsidR="00FE653A" w:rsidRPr="00FE653A" w:rsidRDefault="00FE653A" w:rsidP="00191AE2">
            <w:r w:rsidRPr="00FE653A">
              <w:t>Item Code</w:t>
            </w:r>
            <w:r w:rsidRPr="00FE653A">
              <w:rPr>
                <w:rFonts w:ascii="Segoe UI Symbol" w:hAnsi="Segoe UI Symbol"/>
                <w:vertAlign w:val="superscript"/>
              </w:rPr>
              <w:t>✝</w:t>
            </w:r>
          </w:p>
        </w:tc>
        <w:tc>
          <w:tcPr>
            <w:tcW w:w="5580" w:type="dxa"/>
            <w:noWrap/>
            <w:hideMark/>
          </w:tcPr>
          <w:p w14:paraId="7E495269" w14:textId="77777777" w:rsidR="00FE653A" w:rsidRPr="00FE653A" w:rsidRDefault="00FE653A" w:rsidP="00191AE2">
            <w:pPr>
              <w:cnfStyle w:val="100000000000" w:firstRow="1" w:lastRow="0" w:firstColumn="0" w:lastColumn="0" w:oddVBand="0" w:evenVBand="0" w:oddHBand="0" w:evenHBand="0" w:firstRowFirstColumn="0" w:firstRowLastColumn="0" w:lastRowFirstColumn="0" w:lastRowLastColumn="0"/>
            </w:pPr>
            <w:r w:rsidRPr="00FE653A">
              <w:t>Title</w:t>
            </w:r>
          </w:p>
        </w:tc>
        <w:tc>
          <w:tcPr>
            <w:tcW w:w="2340" w:type="dxa"/>
            <w:noWrap/>
            <w:hideMark/>
          </w:tcPr>
          <w:p w14:paraId="5DEB76C3" w14:textId="77777777" w:rsidR="00FE653A" w:rsidRPr="00FE653A" w:rsidRDefault="000F05FD" w:rsidP="00191AE2">
            <w:pPr>
              <w:cnfStyle w:val="100000000000" w:firstRow="1" w:lastRow="0" w:firstColumn="0" w:lastColumn="0" w:oddVBand="0" w:evenVBand="0" w:oddHBand="0" w:evenHBand="0" w:firstRowFirstColumn="0" w:firstRowLastColumn="0" w:lastRowFirstColumn="0" w:lastRowLastColumn="0"/>
            </w:pPr>
            <w:r w:rsidRPr="00FE653A">
              <w:t>Cumulative</w:t>
            </w:r>
            <w:r w:rsidR="00FE653A" w:rsidRPr="00FE653A">
              <w:t xml:space="preserve"> Impact</w:t>
            </w:r>
          </w:p>
        </w:tc>
        <w:tc>
          <w:tcPr>
            <w:tcW w:w="1345" w:type="dxa"/>
            <w:noWrap/>
            <w:hideMark/>
          </w:tcPr>
          <w:p w14:paraId="2D37F0FB" w14:textId="77777777" w:rsidR="00FE653A" w:rsidRPr="00FE653A" w:rsidRDefault="00FE653A" w:rsidP="00191AE2">
            <w:pPr>
              <w:cnfStyle w:val="100000000000" w:firstRow="1" w:lastRow="0" w:firstColumn="0" w:lastColumn="0" w:oddVBand="0" w:evenVBand="0" w:oddHBand="0" w:evenHBand="0" w:firstRowFirstColumn="0" w:firstRowLastColumn="0" w:lastRowFirstColumn="0" w:lastRowLastColumn="0"/>
            </w:pPr>
            <w:r w:rsidRPr="00FE653A">
              <w:t>Class-mean imputation*</w:t>
            </w:r>
          </w:p>
        </w:tc>
      </w:tr>
      <w:tr w:rsidR="00FE653A" w:rsidRPr="00FE653A" w14:paraId="288FF552"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45CA30E" w14:textId="77777777" w:rsidR="00FE653A" w:rsidRPr="00FE653A" w:rsidRDefault="00FE653A" w:rsidP="00191AE2">
            <w:r w:rsidRPr="00FE653A">
              <w:t>SEAC02</w:t>
            </w:r>
          </w:p>
        </w:tc>
        <w:tc>
          <w:tcPr>
            <w:tcW w:w="5580" w:type="dxa"/>
            <w:noWrap/>
            <w:hideMark/>
          </w:tcPr>
          <w:p w14:paraId="00E81FD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Women's dresses</w:t>
            </w:r>
          </w:p>
        </w:tc>
        <w:tc>
          <w:tcPr>
            <w:tcW w:w="2340" w:type="dxa"/>
            <w:noWrap/>
            <w:hideMark/>
          </w:tcPr>
          <w:p w14:paraId="64192C3A"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45</w:t>
            </w:r>
            <w:r w:rsidR="000F05FD">
              <w:t>,</w:t>
            </w:r>
            <w:r w:rsidRPr="00FE653A">
              <w:t>284</w:t>
            </w:r>
            <w:r w:rsidR="000F05FD">
              <w:t>,</w:t>
            </w:r>
            <w:r w:rsidRPr="00FE653A">
              <w:t>869.84%</w:t>
            </w:r>
          </w:p>
        </w:tc>
        <w:tc>
          <w:tcPr>
            <w:tcW w:w="1345" w:type="dxa"/>
            <w:noWrap/>
            <w:hideMark/>
          </w:tcPr>
          <w:p w14:paraId="34C299B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15F2E875"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5C31D96" w14:textId="77777777" w:rsidR="00FE653A" w:rsidRPr="00FE653A" w:rsidRDefault="00FE653A" w:rsidP="00191AE2">
            <w:r w:rsidRPr="00FE653A">
              <w:t>SEAC03</w:t>
            </w:r>
          </w:p>
        </w:tc>
        <w:tc>
          <w:tcPr>
            <w:tcW w:w="5580" w:type="dxa"/>
            <w:noWrap/>
            <w:hideMark/>
          </w:tcPr>
          <w:p w14:paraId="1952D25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Women's suits and separates</w:t>
            </w:r>
          </w:p>
        </w:tc>
        <w:tc>
          <w:tcPr>
            <w:tcW w:w="2340" w:type="dxa"/>
            <w:noWrap/>
            <w:hideMark/>
          </w:tcPr>
          <w:p w14:paraId="195B4A90"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80</w:t>
            </w:r>
            <w:r w:rsidR="000F05FD">
              <w:t>,</w:t>
            </w:r>
            <w:r w:rsidRPr="00FE653A">
              <w:t>458.89%</w:t>
            </w:r>
          </w:p>
        </w:tc>
        <w:tc>
          <w:tcPr>
            <w:tcW w:w="1345" w:type="dxa"/>
            <w:noWrap/>
            <w:hideMark/>
          </w:tcPr>
          <w:p w14:paraId="5E4847A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061CBA9B"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2CC88DA" w14:textId="77777777" w:rsidR="00FE653A" w:rsidRPr="00FE653A" w:rsidRDefault="00FE653A" w:rsidP="00191AE2">
            <w:r w:rsidRPr="00FE653A">
              <w:t>SEAC01</w:t>
            </w:r>
          </w:p>
        </w:tc>
        <w:tc>
          <w:tcPr>
            <w:tcW w:w="5580" w:type="dxa"/>
            <w:noWrap/>
            <w:hideMark/>
          </w:tcPr>
          <w:p w14:paraId="1BAADD7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Women's outerwear</w:t>
            </w:r>
          </w:p>
        </w:tc>
        <w:tc>
          <w:tcPr>
            <w:tcW w:w="2340" w:type="dxa"/>
            <w:noWrap/>
            <w:hideMark/>
          </w:tcPr>
          <w:p w14:paraId="04FE5ED8"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35</w:t>
            </w:r>
            <w:r w:rsidR="000F05FD">
              <w:t>,</w:t>
            </w:r>
            <w:r w:rsidRPr="00FE653A">
              <w:t>097.18%</w:t>
            </w:r>
          </w:p>
        </w:tc>
        <w:tc>
          <w:tcPr>
            <w:tcW w:w="1345" w:type="dxa"/>
            <w:noWrap/>
            <w:hideMark/>
          </w:tcPr>
          <w:p w14:paraId="2D8944A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402FB92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72F754C" w14:textId="77777777" w:rsidR="00FE653A" w:rsidRPr="00FE653A" w:rsidRDefault="00FE653A" w:rsidP="00191AE2">
            <w:r w:rsidRPr="00FE653A">
              <w:t>SEAD01</w:t>
            </w:r>
          </w:p>
        </w:tc>
        <w:tc>
          <w:tcPr>
            <w:tcW w:w="5580" w:type="dxa"/>
            <w:noWrap/>
            <w:hideMark/>
          </w:tcPr>
          <w:p w14:paraId="12B3A5CD"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Girls' apparel</w:t>
            </w:r>
          </w:p>
        </w:tc>
        <w:tc>
          <w:tcPr>
            <w:tcW w:w="2340" w:type="dxa"/>
            <w:noWrap/>
            <w:hideMark/>
          </w:tcPr>
          <w:p w14:paraId="10EC5E00"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22</w:t>
            </w:r>
            <w:r w:rsidR="000F05FD">
              <w:t>,</w:t>
            </w:r>
            <w:r w:rsidRPr="00FE653A">
              <w:t>402.73%</w:t>
            </w:r>
          </w:p>
        </w:tc>
        <w:tc>
          <w:tcPr>
            <w:tcW w:w="1345" w:type="dxa"/>
            <w:noWrap/>
            <w:hideMark/>
          </w:tcPr>
          <w:p w14:paraId="56DEE62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30D0B7B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1DE4730" w14:textId="77777777" w:rsidR="00FE653A" w:rsidRPr="00FE653A" w:rsidRDefault="00FE653A" w:rsidP="00191AE2">
            <w:r w:rsidRPr="00FE653A">
              <w:t>SEAE03</w:t>
            </w:r>
          </w:p>
        </w:tc>
        <w:tc>
          <w:tcPr>
            <w:tcW w:w="5580" w:type="dxa"/>
            <w:noWrap/>
            <w:hideMark/>
          </w:tcPr>
          <w:p w14:paraId="475DBD4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Women's footwear</w:t>
            </w:r>
          </w:p>
        </w:tc>
        <w:tc>
          <w:tcPr>
            <w:tcW w:w="2340" w:type="dxa"/>
            <w:noWrap/>
            <w:hideMark/>
          </w:tcPr>
          <w:p w14:paraId="72321EA9"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5</w:t>
            </w:r>
            <w:r w:rsidR="000F05FD">
              <w:t>,</w:t>
            </w:r>
            <w:r w:rsidRPr="00FE653A">
              <w:t>328.70%</w:t>
            </w:r>
          </w:p>
        </w:tc>
        <w:tc>
          <w:tcPr>
            <w:tcW w:w="1345" w:type="dxa"/>
            <w:noWrap/>
            <w:hideMark/>
          </w:tcPr>
          <w:p w14:paraId="07CF252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760493D5"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2248E98" w14:textId="77777777" w:rsidR="00FE653A" w:rsidRPr="00FE653A" w:rsidRDefault="00FE653A" w:rsidP="00191AE2">
            <w:r w:rsidRPr="00FE653A">
              <w:t>SEAE02</w:t>
            </w:r>
          </w:p>
        </w:tc>
        <w:tc>
          <w:tcPr>
            <w:tcW w:w="5580" w:type="dxa"/>
            <w:noWrap/>
            <w:hideMark/>
          </w:tcPr>
          <w:p w14:paraId="5F7F300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Boys' and girls' footwear</w:t>
            </w:r>
          </w:p>
        </w:tc>
        <w:tc>
          <w:tcPr>
            <w:tcW w:w="2340" w:type="dxa"/>
            <w:noWrap/>
            <w:hideMark/>
          </w:tcPr>
          <w:p w14:paraId="2D61D847"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w:t>
            </w:r>
            <w:r w:rsidR="000F05FD">
              <w:t>,</w:t>
            </w:r>
            <w:r w:rsidRPr="00FE653A">
              <w:t>538.44%</w:t>
            </w:r>
          </w:p>
        </w:tc>
        <w:tc>
          <w:tcPr>
            <w:tcW w:w="1345" w:type="dxa"/>
            <w:noWrap/>
            <w:hideMark/>
          </w:tcPr>
          <w:p w14:paraId="1DB2F8E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59E7FC10"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8A83643" w14:textId="77777777" w:rsidR="00FE653A" w:rsidRPr="00FE653A" w:rsidRDefault="00FE653A" w:rsidP="00191AE2">
            <w:r w:rsidRPr="00FE653A">
              <w:t>SEAC04</w:t>
            </w:r>
          </w:p>
        </w:tc>
        <w:tc>
          <w:tcPr>
            <w:tcW w:w="5580" w:type="dxa"/>
            <w:noWrap/>
            <w:hideMark/>
          </w:tcPr>
          <w:p w14:paraId="583660C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Women's underwear, nightwear, sportswear and accessories</w:t>
            </w:r>
          </w:p>
        </w:tc>
        <w:tc>
          <w:tcPr>
            <w:tcW w:w="2340" w:type="dxa"/>
            <w:noWrap/>
            <w:hideMark/>
          </w:tcPr>
          <w:p w14:paraId="392AEA1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w:t>
            </w:r>
            <w:r w:rsidR="000F05FD">
              <w:t>,</w:t>
            </w:r>
            <w:r w:rsidRPr="00FE653A">
              <w:t>106.24%</w:t>
            </w:r>
          </w:p>
        </w:tc>
        <w:tc>
          <w:tcPr>
            <w:tcW w:w="1345" w:type="dxa"/>
            <w:noWrap/>
            <w:hideMark/>
          </w:tcPr>
          <w:p w14:paraId="3E623DC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484F19AC"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3BDE1AE" w14:textId="77777777" w:rsidR="00FE653A" w:rsidRPr="00FE653A" w:rsidRDefault="00FE653A" w:rsidP="00191AE2">
            <w:r w:rsidRPr="00FE653A">
              <w:t>SEAB01</w:t>
            </w:r>
          </w:p>
        </w:tc>
        <w:tc>
          <w:tcPr>
            <w:tcW w:w="5580" w:type="dxa"/>
            <w:noWrap/>
            <w:hideMark/>
          </w:tcPr>
          <w:p w14:paraId="1687B15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Boys' apparel</w:t>
            </w:r>
          </w:p>
        </w:tc>
        <w:tc>
          <w:tcPr>
            <w:tcW w:w="2340" w:type="dxa"/>
            <w:noWrap/>
            <w:hideMark/>
          </w:tcPr>
          <w:p w14:paraId="6EAA59D9"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w:t>
            </w:r>
            <w:r w:rsidR="000F05FD">
              <w:t>,</w:t>
            </w:r>
            <w:r w:rsidRPr="00FE653A">
              <w:t>346.24%</w:t>
            </w:r>
          </w:p>
        </w:tc>
        <w:tc>
          <w:tcPr>
            <w:tcW w:w="1345" w:type="dxa"/>
            <w:noWrap/>
            <w:hideMark/>
          </w:tcPr>
          <w:p w14:paraId="1845C97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0E5C46E1"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D98B8D9" w14:textId="77777777" w:rsidR="00FE653A" w:rsidRPr="00FE653A" w:rsidRDefault="00FE653A" w:rsidP="00191AE2">
            <w:r w:rsidRPr="00FE653A">
              <w:t>SEAA03</w:t>
            </w:r>
          </w:p>
        </w:tc>
        <w:tc>
          <w:tcPr>
            <w:tcW w:w="5580" w:type="dxa"/>
            <w:noWrap/>
            <w:hideMark/>
          </w:tcPr>
          <w:p w14:paraId="06F81CC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Men's shirts and sweaters</w:t>
            </w:r>
          </w:p>
        </w:tc>
        <w:tc>
          <w:tcPr>
            <w:tcW w:w="2340" w:type="dxa"/>
            <w:noWrap/>
            <w:hideMark/>
          </w:tcPr>
          <w:p w14:paraId="7773A2E6"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w:t>
            </w:r>
            <w:r w:rsidR="000F05FD">
              <w:t>,</w:t>
            </w:r>
            <w:r w:rsidRPr="00FE653A">
              <w:t>064.32%</w:t>
            </w:r>
          </w:p>
        </w:tc>
        <w:tc>
          <w:tcPr>
            <w:tcW w:w="1345" w:type="dxa"/>
            <w:noWrap/>
            <w:hideMark/>
          </w:tcPr>
          <w:p w14:paraId="2A3D57C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6EEA0A74"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517EF52" w14:textId="77777777" w:rsidR="00FE653A" w:rsidRPr="00FE653A" w:rsidRDefault="00FE653A" w:rsidP="00191AE2">
            <w:r w:rsidRPr="00FE653A">
              <w:t>SEAA01</w:t>
            </w:r>
          </w:p>
        </w:tc>
        <w:tc>
          <w:tcPr>
            <w:tcW w:w="5580" w:type="dxa"/>
            <w:noWrap/>
            <w:hideMark/>
          </w:tcPr>
          <w:p w14:paraId="0244DE8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Men's suits, sport coats, and outerwear</w:t>
            </w:r>
          </w:p>
        </w:tc>
        <w:tc>
          <w:tcPr>
            <w:tcW w:w="2340" w:type="dxa"/>
            <w:noWrap/>
            <w:hideMark/>
          </w:tcPr>
          <w:p w14:paraId="2718B9CE"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827.82%</w:t>
            </w:r>
          </w:p>
        </w:tc>
        <w:tc>
          <w:tcPr>
            <w:tcW w:w="1345" w:type="dxa"/>
            <w:noWrap/>
            <w:hideMark/>
          </w:tcPr>
          <w:p w14:paraId="7A9CDD7D"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003110B5"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3A002B2" w14:textId="77777777" w:rsidR="00FE653A" w:rsidRPr="00FE653A" w:rsidRDefault="00FE653A" w:rsidP="00191AE2">
            <w:r w:rsidRPr="00FE653A">
              <w:t>SEAF01</w:t>
            </w:r>
          </w:p>
        </w:tc>
        <w:tc>
          <w:tcPr>
            <w:tcW w:w="5580" w:type="dxa"/>
            <w:noWrap/>
            <w:hideMark/>
          </w:tcPr>
          <w:p w14:paraId="4C94388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Infants' and toddlers' apparel</w:t>
            </w:r>
          </w:p>
        </w:tc>
        <w:tc>
          <w:tcPr>
            <w:tcW w:w="2340" w:type="dxa"/>
            <w:noWrap/>
            <w:hideMark/>
          </w:tcPr>
          <w:p w14:paraId="6D4AB43E"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609.13%</w:t>
            </w:r>
          </w:p>
        </w:tc>
        <w:tc>
          <w:tcPr>
            <w:tcW w:w="1345" w:type="dxa"/>
            <w:noWrap/>
            <w:hideMark/>
          </w:tcPr>
          <w:p w14:paraId="65F196B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0E921ECB"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55A91C5" w14:textId="77777777" w:rsidR="00FE653A" w:rsidRPr="00FE653A" w:rsidRDefault="00FE653A" w:rsidP="00191AE2">
            <w:r w:rsidRPr="00FE653A">
              <w:lastRenderedPageBreak/>
              <w:t>SEAE01</w:t>
            </w:r>
          </w:p>
        </w:tc>
        <w:tc>
          <w:tcPr>
            <w:tcW w:w="5580" w:type="dxa"/>
            <w:noWrap/>
            <w:hideMark/>
          </w:tcPr>
          <w:p w14:paraId="2E971E3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Men's footwear</w:t>
            </w:r>
          </w:p>
        </w:tc>
        <w:tc>
          <w:tcPr>
            <w:tcW w:w="2340" w:type="dxa"/>
            <w:noWrap/>
            <w:hideMark/>
          </w:tcPr>
          <w:p w14:paraId="766FF322"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521.55%</w:t>
            </w:r>
          </w:p>
        </w:tc>
        <w:tc>
          <w:tcPr>
            <w:tcW w:w="1345" w:type="dxa"/>
            <w:noWrap/>
            <w:hideMark/>
          </w:tcPr>
          <w:p w14:paraId="3FCF4B8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52D853D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6B3F890" w14:textId="77777777" w:rsidR="00FE653A" w:rsidRPr="00FE653A" w:rsidRDefault="00FE653A" w:rsidP="00191AE2">
            <w:r w:rsidRPr="00FE653A">
              <w:t>SEAA02</w:t>
            </w:r>
          </w:p>
        </w:tc>
        <w:tc>
          <w:tcPr>
            <w:tcW w:w="5580" w:type="dxa"/>
            <w:noWrap/>
            <w:hideMark/>
          </w:tcPr>
          <w:p w14:paraId="1153633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Men's furnishings</w:t>
            </w:r>
          </w:p>
        </w:tc>
        <w:tc>
          <w:tcPr>
            <w:tcW w:w="2340" w:type="dxa"/>
            <w:noWrap/>
            <w:hideMark/>
          </w:tcPr>
          <w:p w14:paraId="4712D41B"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376.17%</w:t>
            </w:r>
          </w:p>
        </w:tc>
        <w:tc>
          <w:tcPr>
            <w:tcW w:w="1345" w:type="dxa"/>
            <w:noWrap/>
            <w:hideMark/>
          </w:tcPr>
          <w:p w14:paraId="385FEB7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5037BD50"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0167B96" w14:textId="77777777" w:rsidR="00FE653A" w:rsidRPr="00FE653A" w:rsidRDefault="00FE653A" w:rsidP="00191AE2">
            <w:r w:rsidRPr="00FE653A">
              <w:t>SEAA04</w:t>
            </w:r>
          </w:p>
        </w:tc>
        <w:tc>
          <w:tcPr>
            <w:tcW w:w="5580" w:type="dxa"/>
            <w:noWrap/>
            <w:hideMark/>
          </w:tcPr>
          <w:p w14:paraId="099000B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Men's pants and shorts</w:t>
            </w:r>
          </w:p>
        </w:tc>
        <w:tc>
          <w:tcPr>
            <w:tcW w:w="2340" w:type="dxa"/>
            <w:noWrap/>
            <w:hideMark/>
          </w:tcPr>
          <w:p w14:paraId="74780A13"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373.93%</w:t>
            </w:r>
          </w:p>
        </w:tc>
        <w:tc>
          <w:tcPr>
            <w:tcW w:w="1345" w:type="dxa"/>
            <w:noWrap/>
            <w:hideMark/>
          </w:tcPr>
          <w:p w14:paraId="3C27717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2412AFC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56687EC" w14:textId="77777777" w:rsidR="00FE653A" w:rsidRPr="00FE653A" w:rsidRDefault="00FE653A" w:rsidP="00191AE2">
            <w:r w:rsidRPr="00FE653A">
              <w:t>SETA01</w:t>
            </w:r>
          </w:p>
        </w:tc>
        <w:tc>
          <w:tcPr>
            <w:tcW w:w="5580" w:type="dxa"/>
            <w:noWrap/>
            <w:hideMark/>
          </w:tcPr>
          <w:p w14:paraId="497924C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New vehicles</w:t>
            </w:r>
          </w:p>
        </w:tc>
        <w:tc>
          <w:tcPr>
            <w:tcW w:w="2340" w:type="dxa"/>
            <w:noWrap/>
            <w:hideMark/>
          </w:tcPr>
          <w:p w14:paraId="4783C68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180.73%</w:t>
            </w:r>
          </w:p>
        </w:tc>
        <w:tc>
          <w:tcPr>
            <w:tcW w:w="1345" w:type="dxa"/>
            <w:noWrap/>
            <w:hideMark/>
          </w:tcPr>
          <w:p w14:paraId="2564B8C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052A473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BEDF8D9" w14:textId="77777777" w:rsidR="00FE653A" w:rsidRPr="00FE653A" w:rsidRDefault="00FE653A" w:rsidP="00191AE2">
            <w:r w:rsidRPr="00FE653A">
              <w:t>SERD01</w:t>
            </w:r>
          </w:p>
        </w:tc>
        <w:tc>
          <w:tcPr>
            <w:tcW w:w="5580" w:type="dxa"/>
            <w:noWrap/>
            <w:hideMark/>
          </w:tcPr>
          <w:p w14:paraId="7370865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Photographic equipment and supplies</w:t>
            </w:r>
          </w:p>
        </w:tc>
        <w:tc>
          <w:tcPr>
            <w:tcW w:w="2340" w:type="dxa"/>
            <w:noWrap/>
            <w:hideMark/>
          </w:tcPr>
          <w:p w14:paraId="3EDE3B21"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130.37%</w:t>
            </w:r>
          </w:p>
        </w:tc>
        <w:tc>
          <w:tcPr>
            <w:tcW w:w="1345" w:type="dxa"/>
            <w:noWrap/>
            <w:hideMark/>
          </w:tcPr>
          <w:p w14:paraId="6E8F292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6DE0913B"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1FAA348" w14:textId="77777777" w:rsidR="00FE653A" w:rsidRPr="00FE653A" w:rsidRDefault="00FE653A" w:rsidP="00191AE2">
            <w:r w:rsidRPr="00FE653A">
              <w:t>SEAG02</w:t>
            </w:r>
          </w:p>
        </w:tc>
        <w:tc>
          <w:tcPr>
            <w:tcW w:w="5580" w:type="dxa"/>
            <w:noWrap/>
            <w:hideMark/>
          </w:tcPr>
          <w:p w14:paraId="4756D1A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Jewelry</w:t>
            </w:r>
          </w:p>
        </w:tc>
        <w:tc>
          <w:tcPr>
            <w:tcW w:w="2340" w:type="dxa"/>
            <w:noWrap/>
            <w:hideMark/>
          </w:tcPr>
          <w:p w14:paraId="68B4EA79"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110.81%</w:t>
            </w:r>
          </w:p>
        </w:tc>
        <w:tc>
          <w:tcPr>
            <w:tcW w:w="1345" w:type="dxa"/>
            <w:noWrap/>
            <w:hideMark/>
          </w:tcPr>
          <w:p w14:paraId="7F940DC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3CAF5961"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B3088D5" w14:textId="77777777" w:rsidR="00FE653A" w:rsidRPr="00FE653A" w:rsidRDefault="00FE653A" w:rsidP="00191AE2">
            <w:r w:rsidRPr="00FE653A">
              <w:t>SERC01</w:t>
            </w:r>
          </w:p>
        </w:tc>
        <w:tc>
          <w:tcPr>
            <w:tcW w:w="5580" w:type="dxa"/>
            <w:noWrap/>
            <w:hideMark/>
          </w:tcPr>
          <w:p w14:paraId="6FFE2BB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Sports vehicles including bicycles</w:t>
            </w:r>
          </w:p>
        </w:tc>
        <w:tc>
          <w:tcPr>
            <w:tcW w:w="2340" w:type="dxa"/>
            <w:noWrap/>
            <w:hideMark/>
          </w:tcPr>
          <w:p w14:paraId="04E0119B"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100.15%</w:t>
            </w:r>
          </w:p>
        </w:tc>
        <w:tc>
          <w:tcPr>
            <w:tcW w:w="1345" w:type="dxa"/>
            <w:noWrap/>
            <w:hideMark/>
          </w:tcPr>
          <w:p w14:paraId="2310202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626C00FE"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E04C1D2" w14:textId="77777777" w:rsidR="00FE653A" w:rsidRPr="00FE653A" w:rsidRDefault="00FE653A" w:rsidP="00191AE2">
            <w:r w:rsidRPr="00FE653A">
              <w:t>SEAG01</w:t>
            </w:r>
          </w:p>
        </w:tc>
        <w:tc>
          <w:tcPr>
            <w:tcW w:w="5580" w:type="dxa"/>
            <w:noWrap/>
            <w:hideMark/>
          </w:tcPr>
          <w:p w14:paraId="078C582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Watches</w:t>
            </w:r>
          </w:p>
        </w:tc>
        <w:tc>
          <w:tcPr>
            <w:tcW w:w="2340" w:type="dxa"/>
            <w:noWrap/>
            <w:hideMark/>
          </w:tcPr>
          <w:p w14:paraId="2E1D9E5D"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91.02%</w:t>
            </w:r>
          </w:p>
        </w:tc>
        <w:tc>
          <w:tcPr>
            <w:tcW w:w="1345" w:type="dxa"/>
            <w:noWrap/>
            <w:hideMark/>
          </w:tcPr>
          <w:p w14:paraId="41512E5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1531EC5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46F095B" w14:textId="77777777" w:rsidR="00FE653A" w:rsidRPr="00FE653A" w:rsidRDefault="00FE653A" w:rsidP="00191AE2">
            <w:r w:rsidRPr="00FE653A">
              <w:t>SERC02</w:t>
            </w:r>
          </w:p>
        </w:tc>
        <w:tc>
          <w:tcPr>
            <w:tcW w:w="5580" w:type="dxa"/>
            <w:noWrap/>
            <w:hideMark/>
          </w:tcPr>
          <w:p w14:paraId="12C6D64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Sports equipment</w:t>
            </w:r>
          </w:p>
        </w:tc>
        <w:tc>
          <w:tcPr>
            <w:tcW w:w="2340" w:type="dxa"/>
            <w:noWrap/>
            <w:hideMark/>
          </w:tcPr>
          <w:p w14:paraId="7117430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61.37%</w:t>
            </w:r>
          </w:p>
        </w:tc>
        <w:tc>
          <w:tcPr>
            <w:tcW w:w="1345" w:type="dxa"/>
            <w:noWrap/>
            <w:hideMark/>
          </w:tcPr>
          <w:p w14:paraId="24741AB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5EB531F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743D9B6" w14:textId="77777777" w:rsidR="00FE653A" w:rsidRPr="00FE653A" w:rsidRDefault="00FE653A" w:rsidP="00191AE2">
            <w:r w:rsidRPr="00FE653A">
              <w:t>SERE01</w:t>
            </w:r>
          </w:p>
        </w:tc>
        <w:tc>
          <w:tcPr>
            <w:tcW w:w="5580" w:type="dxa"/>
            <w:noWrap/>
            <w:hideMark/>
          </w:tcPr>
          <w:p w14:paraId="4103DF6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Toys</w:t>
            </w:r>
          </w:p>
        </w:tc>
        <w:tc>
          <w:tcPr>
            <w:tcW w:w="2340" w:type="dxa"/>
            <w:noWrap/>
            <w:hideMark/>
          </w:tcPr>
          <w:p w14:paraId="4C9D51E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57.51%</w:t>
            </w:r>
          </w:p>
        </w:tc>
        <w:tc>
          <w:tcPr>
            <w:tcW w:w="1345" w:type="dxa"/>
            <w:noWrap/>
            <w:hideMark/>
          </w:tcPr>
          <w:p w14:paraId="4A5CA1B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13E104BC"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84B9372" w14:textId="77777777" w:rsidR="00FE653A" w:rsidRPr="00FE653A" w:rsidRDefault="00FE653A" w:rsidP="00191AE2">
            <w:r w:rsidRPr="00FE653A">
              <w:t>SERA03</w:t>
            </w:r>
          </w:p>
        </w:tc>
        <w:tc>
          <w:tcPr>
            <w:tcW w:w="5580" w:type="dxa"/>
            <w:noWrap/>
            <w:hideMark/>
          </w:tcPr>
          <w:p w14:paraId="366462C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video equipment</w:t>
            </w:r>
          </w:p>
        </w:tc>
        <w:tc>
          <w:tcPr>
            <w:tcW w:w="2340" w:type="dxa"/>
            <w:noWrap/>
            <w:hideMark/>
          </w:tcPr>
          <w:p w14:paraId="442DD7B0"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55.25%</w:t>
            </w:r>
          </w:p>
        </w:tc>
        <w:tc>
          <w:tcPr>
            <w:tcW w:w="1345" w:type="dxa"/>
            <w:noWrap/>
            <w:hideMark/>
          </w:tcPr>
          <w:p w14:paraId="2DB856A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0C1EC38B"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A7F5F63" w14:textId="77777777" w:rsidR="00FE653A" w:rsidRPr="00FE653A" w:rsidRDefault="00FE653A" w:rsidP="00191AE2">
            <w:r w:rsidRPr="00FE653A">
              <w:t>SEHL01</w:t>
            </w:r>
          </w:p>
        </w:tc>
        <w:tc>
          <w:tcPr>
            <w:tcW w:w="5580" w:type="dxa"/>
            <w:noWrap/>
            <w:hideMark/>
          </w:tcPr>
          <w:p w14:paraId="437B308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Clocks, lamps, and decorator items</w:t>
            </w:r>
          </w:p>
        </w:tc>
        <w:tc>
          <w:tcPr>
            <w:tcW w:w="2340" w:type="dxa"/>
            <w:noWrap/>
            <w:hideMark/>
          </w:tcPr>
          <w:p w14:paraId="68029E63"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52.24%</w:t>
            </w:r>
          </w:p>
        </w:tc>
        <w:tc>
          <w:tcPr>
            <w:tcW w:w="1345" w:type="dxa"/>
            <w:noWrap/>
            <w:hideMark/>
          </w:tcPr>
          <w:p w14:paraId="47831DE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121E9A32"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3406DD0" w14:textId="77777777" w:rsidR="00FE653A" w:rsidRPr="00FE653A" w:rsidRDefault="00FE653A" w:rsidP="00191AE2">
            <w:r w:rsidRPr="00FE653A">
              <w:t>SEHL03</w:t>
            </w:r>
          </w:p>
        </w:tc>
        <w:tc>
          <w:tcPr>
            <w:tcW w:w="5580" w:type="dxa"/>
            <w:noWrap/>
            <w:hideMark/>
          </w:tcPr>
          <w:p w14:paraId="29C16E8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Dishes and flatware</w:t>
            </w:r>
          </w:p>
        </w:tc>
        <w:tc>
          <w:tcPr>
            <w:tcW w:w="2340" w:type="dxa"/>
            <w:noWrap/>
            <w:hideMark/>
          </w:tcPr>
          <w:p w14:paraId="7CB9D9BA"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39.74%</w:t>
            </w:r>
          </w:p>
        </w:tc>
        <w:tc>
          <w:tcPr>
            <w:tcW w:w="1345" w:type="dxa"/>
            <w:noWrap/>
            <w:hideMark/>
          </w:tcPr>
          <w:p w14:paraId="00E2A69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4B95844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B0E3CBE" w14:textId="77777777" w:rsidR="00FE653A" w:rsidRPr="00FE653A" w:rsidRDefault="00FE653A" w:rsidP="00191AE2">
            <w:r w:rsidRPr="00FE653A">
              <w:t>SEHJ03</w:t>
            </w:r>
          </w:p>
        </w:tc>
        <w:tc>
          <w:tcPr>
            <w:tcW w:w="5580" w:type="dxa"/>
            <w:noWrap/>
            <w:hideMark/>
          </w:tcPr>
          <w:p w14:paraId="2C3D1C6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furniture</w:t>
            </w:r>
          </w:p>
        </w:tc>
        <w:tc>
          <w:tcPr>
            <w:tcW w:w="2340" w:type="dxa"/>
            <w:noWrap/>
            <w:hideMark/>
          </w:tcPr>
          <w:p w14:paraId="3F786A33"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39.39%</w:t>
            </w:r>
          </w:p>
        </w:tc>
        <w:tc>
          <w:tcPr>
            <w:tcW w:w="1345" w:type="dxa"/>
            <w:noWrap/>
            <w:hideMark/>
          </w:tcPr>
          <w:p w14:paraId="098EEFE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1E174F72"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2003CBC" w14:textId="77777777" w:rsidR="00FE653A" w:rsidRPr="00FE653A" w:rsidRDefault="00FE653A" w:rsidP="00191AE2">
            <w:r w:rsidRPr="00FE653A">
              <w:t>SEEA01</w:t>
            </w:r>
          </w:p>
        </w:tc>
        <w:tc>
          <w:tcPr>
            <w:tcW w:w="5580" w:type="dxa"/>
            <w:noWrap/>
            <w:hideMark/>
          </w:tcPr>
          <w:p w14:paraId="1E26C0D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Educational books and supplies</w:t>
            </w:r>
          </w:p>
        </w:tc>
        <w:tc>
          <w:tcPr>
            <w:tcW w:w="2340" w:type="dxa"/>
            <w:noWrap/>
            <w:hideMark/>
          </w:tcPr>
          <w:p w14:paraId="4FC05843"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38.27%</w:t>
            </w:r>
          </w:p>
        </w:tc>
        <w:tc>
          <w:tcPr>
            <w:tcW w:w="1345" w:type="dxa"/>
            <w:noWrap/>
            <w:hideMark/>
          </w:tcPr>
          <w:p w14:paraId="2106D49D"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63608307"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F4F9C08" w14:textId="77777777" w:rsidR="00FE653A" w:rsidRPr="00FE653A" w:rsidRDefault="00FE653A" w:rsidP="00191AE2">
            <w:r w:rsidRPr="00FE653A">
              <w:t>SEHH03</w:t>
            </w:r>
          </w:p>
        </w:tc>
        <w:tc>
          <w:tcPr>
            <w:tcW w:w="5580" w:type="dxa"/>
            <w:noWrap/>
            <w:hideMark/>
          </w:tcPr>
          <w:p w14:paraId="2C21D40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linens</w:t>
            </w:r>
          </w:p>
        </w:tc>
        <w:tc>
          <w:tcPr>
            <w:tcW w:w="2340" w:type="dxa"/>
            <w:noWrap/>
            <w:hideMark/>
          </w:tcPr>
          <w:p w14:paraId="28CF9A1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38.18%</w:t>
            </w:r>
          </w:p>
        </w:tc>
        <w:tc>
          <w:tcPr>
            <w:tcW w:w="1345" w:type="dxa"/>
            <w:noWrap/>
            <w:hideMark/>
          </w:tcPr>
          <w:p w14:paraId="3F560DE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6DAE87E0"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88F8627" w14:textId="77777777" w:rsidR="00FE653A" w:rsidRPr="00FE653A" w:rsidRDefault="00FE653A" w:rsidP="00191AE2">
            <w:r w:rsidRPr="00FE653A">
              <w:t>SEHJ02</w:t>
            </w:r>
          </w:p>
        </w:tc>
        <w:tc>
          <w:tcPr>
            <w:tcW w:w="5580" w:type="dxa"/>
            <w:noWrap/>
            <w:hideMark/>
          </w:tcPr>
          <w:p w14:paraId="051A3B25"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Living room, kitchen, and dining room furniture</w:t>
            </w:r>
          </w:p>
        </w:tc>
        <w:tc>
          <w:tcPr>
            <w:tcW w:w="2340" w:type="dxa"/>
            <w:noWrap/>
            <w:hideMark/>
          </w:tcPr>
          <w:p w14:paraId="5A5BBE07"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37.93%</w:t>
            </w:r>
          </w:p>
        </w:tc>
        <w:tc>
          <w:tcPr>
            <w:tcW w:w="1345" w:type="dxa"/>
            <w:noWrap/>
            <w:hideMark/>
          </w:tcPr>
          <w:p w14:paraId="0C95E63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3417815B"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B9F94C9" w14:textId="77777777" w:rsidR="00FE653A" w:rsidRPr="00FE653A" w:rsidRDefault="00FE653A" w:rsidP="00191AE2">
            <w:r w:rsidRPr="00FE653A">
              <w:t>SEHK01</w:t>
            </w:r>
          </w:p>
        </w:tc>
        <w:tc>
          <w:tcPr>
            <w:tcW w:w="5580" w:type="dxa"/>
            <w:noWrap/>
            <w:hideMark/>
          </w:tcPr>
          <w:p w14:paraId="141BB8F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Major appliances</w:t>
            </w:r>
          </w:p>
        </w:tc>
        <w:tc>
          <w:tcPr>
            <w:tcW w:w="2340" w:type="dxa"/>
            <w:noWrap/>
            <w:hideMark/>
          </w:tcPr>
          <w:p w14:paraId="06939C53"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37.84%</w:t>
            </w:r>
          </w:p>
        </w:tc>
        <w:tc>
          <w:tcPr>
            <w:tcW w:w="1345" w:type="dxa"/>
            <w:noWrap/>
            <w:hideMark/>
          </w:tcPr>
          <w:p w14:paraId="67E0BF4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54737D4C"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4CA4320" w14:textId="77777777" w:rsidR="00FE653A" w:rsidRPr="00FE653A" w:rsidRDefault="00FE653A" w:rsidP="00191AE2">
            <w:r w:rsidRPr="00FE653A">
              <w:t>SEEE04</w:t>
            </w:r>
          </w:p>
        </w:tc>
        <w:tc>
          <w:tcPr>
            <w:tcW w:w="5580" w:type="dxa"/>
            <w:noWrap/>
            <w:hideMark/>
          </w:tcPr>
          <w:p w14:paraId="5E7DC58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Telephone hardware, calculators, and other consumer information items</w:t>
            </w:r>
          </w:p>
        </w:tc>
        <w:tc>
          <w:tcPr>
            <w:tcW w:w="2340" w:type="dxa"/>
            <w:noWrap/>
            <w:hideMark/>
          </w:tcPr>
          <w:p w14:paraId="1A1031B3"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37.59%</w:t>
            </w:r>
          </w:p>
        </w:tc>
        <w:tc>
          <w:tcPr>
            <w:tcW w:w="1345" w:type="dxa"/>
            <w:noWrap/>
            <w:hideMark/>
          </w:tcPr>
          <w:p w14:paraId="7A4F6F7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77D9A49A"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D9AA373" w14:textId="77777777" w:rsidR="00FE653A" w:rsidRPr="00FE653A" w:rsidRDefault="00FE653A" w:rsidP="00191AE2">
            <w:r w:rsidRPr="00FE653A">
              <w:t>SERA01</w:t>
            </w:r>
          </w:p>
        </w:tc>
        <w:tc>
          <w:tcPr>
            <w:tcW w:w="5580" w:type="dxa"/>
            <w:noWrap/>
            <w:hideMark/>
          </w:tcPr>
          <w:p w14:paraId="607D609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Televisions</w:t>
            </w:r>
          </w:p>
        </w:tc>
        <w:tc>
          <w:tcPr>
            <w:tcW w:w="2340" w:type="dxa"/>
            <w:noWrap/>
            <w:hideMark/>
          </w:tcPr>
          <w:p w14:paraId="44F098B1"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33.99%</w:t>
            </w:r>
          </w:p>
        </w:tc>
        <w:tc>
          <w:tcPr>
            <w:tcW w:w="1345" w:type="dxa"/>
            <w:noWrap/>
            <w:hideMark/>
          </w:tcPr>
          <w:p w14:paraId="5D1E8B7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07B7936C"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38CAD9D" w14:textId="77777777" w:rsidR="00FE653A" w:rsidRPr="00FE653A" w:rsidRDefault="00FE653A" w:rsidP="00191AE2">
            <w:r w:rsidRPr="00FE653A">
              <w:t>SERA05</w:t>
            </w:r>
          </w:p>
        </w:tc>
        <w:tc>
          <w:tcPr>
            <w:tcW w:w="5580" w:type="dxa"/>
            <w:noWrap/>
            <w:hideMark/>
          </w:tcPr>
          <w:p w14:paraId="76ED620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Audio equipment</w:t>
            </w:r>
          </w:p>
        </w:tc>
        <w:tc>
          <w:tcPr>
            <w:tcW w:w="2340" w:type="dxa"/>
            <w:noWrap/>
            <w:hideMark/>
          </w:tcPr>
          <w:p w14:paraId="0BD6D2CE"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33.91%</w:t>
            </w:r>
          </w:p>
        </w:tc>
        <w:tc>
          <w:tcPr>
            <w:tcW w:w="1345" w:type="dxa"/>
            <w:noWrap/>
            <w:hideMark/>
          </w:tcPr>
          <w:p w14:paraId="4B61F31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6996BB03"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89F5673" w14:textId="77777777" w:rsidR="00FE653A" w:rsidRPr="00FE653A" w:rsidRDefault="00FE653A" w:rsidP="00191AE2">
            <w:r w:rsidRPr="00FE653A">
              <w:t>SETA03</w:t>
            </w:r>
          </w:p>
        </w:tc>
        <w:tc>
          <w:tcPr>
            <w:tcW w:w="5580" w:type="dxa"/>
            <w:noWrap/>
            <w:hideMark/>
          </w:tcPr>
          <w:p w14:paraId="03C446C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Leased cars and trucks</w:t>
            </w:r>
          </w:p>
        </w:tc>
        <w:tc>
          <w:tcPr>
            <w:tcW w:w="2340" w:type="dxa"/>
            <w:noWrap/>
            <w:hideMark/>
          </w:tcPr>
          <w:p w14:paraId="1BDD1C3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31.57%</w:t>
            </w:r>
          </w:p>
        </w:tc>
        <w:tc>
          <w:tcPr>
            <w:tcW w:w="1345" w:type="dxa"/>
            <w:noWrap/>
            <w:hideMark/>
          </w:tcPr>
          <w:p w14:paraId="0C8F1EA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60F12B5C"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6914897" w14:textId="77777777" w:rsidR="00FE653A" w:rsidRPr="00FE653A" w:rsidRDefault="00FE653A" w:rsidP="00191AE2">
            <w:r w:rsidRPr="00FE653A">
              <w:t>SEHK02</w:t>
            </w:r>
          </w:p>
        </w:tc>
        <w:tc>
          <w:tcPr>
            <w:tcW w:w="5580" w:type="dxa"/>
            <w:noWrap/>
            <w:hideMark/>
          </w:tcPr>
          <w:p w14:paraId="1E9AB54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appliances</w:t>
            </w:r>
          </w:p>
        </w:tc>
        <w:tc>
          <w:tcPr>
            <w:tcW w:w="2340" w:type="dxa"/>
            <w:noWrap/>
            <w:hideMark/>
          </w:tcPr>
          <w:p w14:paraId="30293844"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29.21%</w:t>
            </w:r>
          </w:p>
        </w:tc>
        <w:tc>
          <w:tcPr>
            <w:tcW w:w="1345" w:type="dxa"/>
            <w:noWrap/>
            <w:hideMark/>
          </w:tcPr>
          <w:p w14:paraId="3860498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5E71E43B"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F196388" w14:textId="77777777" w:rsidR="00FE653A" w:rsidRPr="00FE653A" w:rsidRDefault="00FE653A" w:rsidP="00191AE2">
            <w:r w:rsidRPr="00FE653A">
              <w:t>SEHL04</w:t>
            </w:r>
          </w:p>
        </w:tc>
        <w:tc>
          <w:tcPr>
            <w:tcW w:w="5580" w:type="dxa"/>
            <w:noWrap/>
            <w:hideMark/>
          </w:tcPr>
          <w:p w14:paraId="2C0C1C9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Nonelectric cookware and tableware</w:t>
            </w:r>
          </w:p>
        </w:tc>
        <w:tc>
          <w:tcPr>
            <w:tcW w:w="2340" w:type="dxa"/>
            <w:noWrap/>
            <w:hideMark/>
          </w:tcPr>
          <w:p w14:paraId="67B1B1EE"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24.92%</w:t>
            </w:r>
          </w:p>
        </w:tc>
        <w:tc>
          <w:tcPr>
            <w:tcW w:w="1345" w:type="dxa"/>
            <w:noWrap/>
            <w:hideMark/>
          </w:tcPr>
          <w:p w14:paraId="2703F8F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04231A7A"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24D8B7E" w14:textId="77777777" w:rsidR="00FE653A" w:rsidRPr="00FE653A" w:rsidRDefault="00FE653A" w:rsidP="00191AE2">
            <w:r w:rsidRPr="00FE653A">
              <w:t>SEHH02</w:t>
            </w:r>
          </w:p>
        </w:tc>
        <w:tc>
          <w:tcPr>
            <w:tcW w:w="5580" w:type="dxa"/>
            <w:noWrap/>
            <w:hideMark/>
          </w:tcPr>
          <w:p w14:paraId="03ED355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Window coverings</w:t>
            </w:r>
          </w:p>
        </w:tc>
        <w:tc>
          <w:tcPr>
            <w:tcW w:w="2340" w:type="dxa"/>
            <w:noWrap/>
            <w:hideMark/>
          </w:tcPr>
          <w:p w14:paraId="3E2533C3"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24.16%</w:t>
            </w:r>
          </w:p>
        </w:tc>
        <w:tc>
          <w:tcPr>
            <w:tcW w:w="1345" w:type="dxa"/>
            <w:noWrap/>
            <w:hideMark/>
          </w:tcPr>
          <w:p w14:paraId="343F86C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49DF4350"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1BB700B" w14:textId="77777777" w:rsidR="00FE653A" w:rsidRPr="00FE653A" w:rsidRDefault="00FE653A" w:rsidP="00191AE2">
            <w:r w:rsidRPr="00FE653A">
              <w:t>SEHN02</w:t>
            </w:r>
          </w:p>
        </w:tc>
        <w:tc>
          <w:tcPr>
            <w:tcW w:w="5580" w:type="dxa"/>
            <w:noWrap/>
            <w:hideMark/>
          </w:tcPr>
          <w:p w14:paraId="1EC638E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Household paper products</w:t>
            </w:r>
          </w:p>
        </w:tc>
        <w:tc>
          <w:tcPr>
            <w:tcW w:w="2340" w:type="dxa"/>
            <w:noWrap/>
            <w:hideMark/>
          </w:tcPr>
          <w:p w14:paraId="3581C6C4"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22.88%</w:t>
            </w:r>
          </w:p>
        </w:tc>
        <w:tc>
          <w:tcPr>
            <w:tcW w:w="1345" w:type="dxa"/>
            <w:noWrap/>
            <w:hideMark/>
          </w:tcPr>
          <w:p w14:paraId="4EB326A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105FC74B"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526420F" w14:textId="77777777" w:rsidR="00FE653A" w:rsidRPr="00FE653A" w:rsidRDefault="00FE653A" w:rsidP="00191AE2">
            <w:r w:rsidRPr="00FE653A">
              <w:t>SEHJ01</w:t>
            </w:r>
          </w:p>
        </w:tc>
        <w:tc>
          <w:tcPr>
            <w:tcW w:w="5580" w:type="dxa"/>
            <w:noWrap/>
            <w:hideMark/>
          </w:tcPr>
          <w:p w14:paraId="77C105C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Bedroom furniture</w:t>
            </w:r>
          </w:p>
        </w:tc>
        <w:tc>
          <w:tcPr>
            <w:tcW w:w="2340" w:type="dxa"/>
            <w:noWrap/>
            <w:hideMark/>
          </w:tcPr>
          <w:p w14:paraId="430866D5"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22.84%</w:t>
            </w:r>
          </w:p>
        </w:tc>
        <w:tc>
          <w:tcPr>
            <w:tcW w:w="1345" w:type="dxa"/>
            <w:noWrap/>
            <w:hideMark/>
          </w:tcPr>
          <w:p w14:paraId="345DDFC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265042AA"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56D3979" w14:textId="77777777" w:rsidR="00FE653A" w:rsidRPr="00FE653A" w:rsidRDefault="00FE653A" w:rsidP="00191AE2">
            <w:r w:rsidRPr="00FE653A">
              <w:t>SERE02</w:t>
            </w:r>
          </w:p>
        </w:tc>
        <w:tc>
          <w:tcPr>
            <w:tcW w:w="5580" w:type="dxa"/>
            <w:noWrap/>
            <w:hideMark/>
          </w:tcPr>
          <w:p w14:paraId="0A42BDC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Sewing machines, fabric and supplies</w:t>
            </w:r>
          </w:p>
        </w:tc>
        <w:tc>
          <w:tcPr>
            <w:tcW w:w="2340" w:type="dxa"/>
            <w:noWrap/>
            <w:hideMark/>
          </w:tcPr>
          <w:p w14:paraId="3D769D69"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19.64%</w:t>
            </w:r>
          </w:p>
        </w:tc>
        <w:tc>
          <w:tcPr>
            <w:tcW w:w="1345" w:type="dxa"/>
            <w:noWrap/>
            <w:hideMark/>
          </w:tcPr>
          <w:p w14:paraId="0A81882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3721C9C9"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01A4414" w14:textId="77777777" w:rsidR="00FE653A" w:rsidRPr="00FE653A" w:rsidRDefault="00FE653A" w:rsidP="00191AE2">
            <w:r w:rsidRPr="00FE653A">
              <w:t>SERE03</w:t>
            </w:r>
          </w:p>
        </w:tc>
        <w:tc>
          <w:tcPr>
            <w:tcW w:w="5580" w:type="dxa"/>
            <w:noWrap/>
            <w:hideMark/>
          </w:tcPr>
          <w:p w14:paraId="3AB2A8A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Music instruments and accessories</w:t>
            </w:r>
          </w:p>
        </w:tc>
        <w:tc>
          <w:tcPr>
            <w:tcW w:w="2340" w:type="dxa"/>
            <w:noWrap/>
            <w:hideMark/>
          </w:tcPr>
          <w:p w14:paraId="72FDE6F6"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18.67%</w:t>
            </w:r>
          </w:p>
        </w:tc>
        <w:tc>
          <w:tcPr>
            <w:tcW w:w="1345" w:type="dxa"/>
            <w:noWrap/>
            <w:hideMark/>
          </w:tcPr>
          <w:p w14:paraId="11925DB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342DD2BE"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647067A" w14:textId="77777777" w:rsidR="00FE653A" w:rsidRPr="00FE653A" w:rsidRDefault="00FE653A" w:rsidP="00191AE2">
            <w:r w:rsidRPr="00FE653A">
              <w:t>SEGE01</w:t>
            </w:r>
          </w:p>
        </w:tc>
        <w:tc>
          <w:tcPr>
            <w:tcW w:w="5580" w:type="dxa"/>
            <w:noWrap/>
            <w:hideMark/>
          </w:tcPr>
          <w:p w14:paraId="0DD043B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Miscellaneous personal goods</w:t>
            </w:r>
          </w:p>
        </w:tc>
        <w:tc>
          <w:tcPr>
            <w:tcW w:w="2340" w:type="dxa"/>
            <w:noWrap/>
            <w:hideMark/>
          </w:tcPr>
          <w:p w14:paraId="09C2DC0A"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16.63%</w:t>
            </w:r>
          </w:p>
        </w:tc>
        <w:tc>
          <w:tcPr>
            <w:tcW w:w="1345" w:type="dxa"/>
            <w:noWrap/>
            <w:hideMark/>
          </w:tcPr>
          <w:p w14:paraId="1380183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6AB3C3C5"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CFA97EA" w14:textId="77777777" w:rsidR="00FE653A" w:rsidRPr="00FE653A" w:rsidRDefault="00FE653A" w:rsidP="00191AE2">
            <w:r w:rsidRPr="00FE653A">
              <w:t>SEHM01</w:t>
            </w:r>
          </w:p>
        </w:tc>
        <w:tc>
          <w:tcPr>
            <w:tcW w:w="5580" w:type="dxa"/>
            <w:noWrap/>
            <w:hideMark/>
          </w:tcPr>
          <w:p w14:paraId="14A2E47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Tools, hardware and supplies</w:t>
            </w:r>
          </w:p>
        </w:tc>
        <w:tc>
          <w:tcPr>
            <w:tcW w:w="2340" w:type="dxa"/>
            <w:noWrap/>
            <w:hideMark/>
          </w:tcPr>
          <w:p w14:paraId="4824929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15.43%</w:t>
            </w:r>
          </w:p>
        </w:tc>
        <w:tc>
          <w:tcPr>
            <w:tcW w:w="1345" w:type="dxa"/>
            <w:noWrap/>
            <w:hideMark/>
          </w:tcPr>
          <w:p w14:paraId="3E19468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3B346D3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D6A39C8" w14:textId="77777777" w:rsidR="00FE653A" w:rsidRPr="00FE653A" w:rsidRDefault="00FE653A" w:rsidP="00191AE2">
            <w:r w:rsidRPr="00FE653A">
              <w:t>SEHM02</w:t>
            </w:r>
          </w:p>
        </w:tc>
        <w:tc>
          <w:tcPr>
            <w:tcW w:w="5580" w:type="dxa"/>
            <w:noWrap/>
            <w:hideMark/>
          </w:tcPr>
          <w:p w14:paraId="3F375FA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Outdoor equipment and supplies</w:t>
            </w:r>
          </w:p>
        </w:tc>
        <w:tc>
          <w:tcPr>
            <w:tcW w:w="2340" w:type="dxa"/>
            <w:noWrap/>
            <w:hideMark/>
          </w:tcPr>
          <w:p w14:paraId="4A5CA99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15.31%</w:t>
            </w:r>
          </w:p>
        </w:tc>
        <w:tc>
          <w:tcPr>
            <w:tcW w:w="1345" w:type="dxa"/>
            <w:noWrap/>
            <w:hideMark/>
          </w:tcPr>
          <w:p w14:paraId="5FE3A4C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656396D9"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54E7613" w14:textId="77777777" w:rsidR="00FE653A" w:rsidRPr="00FE653A" w:rsidRDefault="00FE653A" w:rsidP="00191AE2">
            <w:r w:rsidRPr="00FE653A">
              <w:t>SEHH01</w:t>
            </w:r>
          </w:p>
        </w:tc>
        <w:tc>
          <w:tcPr>
            <w:tcW w:w="5580" w:type="dxa"/>
            <w:noWrap/>
            <w:hideMark/>
          </w:tcPr>
          <w:p w14:paraId="0E149F5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Floor coverings</w:t>
            </w:r>
          </w:p>
        </w:tc>
        <w:tc>
          <w:tcPr>
            <w:tcW w:w="2340" w:type="dxa"/>
            <w:noWrap/>
            <w:hideMark/>
          </w:tcPr>
          <w:p w14:paraId="4832217A"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14.82%</w:t>
            </w:r>
          </w:p>
        </w:tc>
        <w:tc>
          <w:tcPr>
            <w:tcW w:w="1345" w:type="dxa"/>
            <w:noWrap/>
            <w:hideMark/>
          </w:tcPr>
          <w:p w14:paraId="463B20B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05EB267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89EF8C5" w14:textId="77777777" w:rsidR="00FE653A" w:rsidRPr="00FE653A" w:rsidRDefault="00FE653A" w:rsidP="00191AE2">
            <w:r w:rsidRPr="00FE653A">
              <w:t>SEFT05</w:t>
            </w:r>
          </w:p>
        </w:tc>
        <w:tc>
          <w:tcPr>
            <w:tcW w:w="5580" w:type="dxa"/>
            <w:noWrap/>
            <w:hideMark/>
          </w:tcPr>
          <w:p w14:paraId="45BA73A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Baby food</w:t>
            </w:r>
          </w:p>
        </w:tc>
        <w:tc>
          <w:tcPr>
            <w:tcW w:w="2340" w:type="dxa"/>
            <w:noWrap/>
            <w:hideMark/>
          </w:tcPr>
          <w:p w14:paraId="1CF3E8E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14.27%</w:t>
            </w:r>
          </w:p>
        </w:tc>
        <w:tc>
          <w:tcPr>
            <w:tcW w:w="1345" w:type="dxa"/>
            <w:noWrap/>
            <w:hideMark/>
          </w:tcPr>
          <w:p w14:paraId="543B66F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7612BAF0"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9309228" w14:textId="77777777" w:rsidR="00FE653A" w:rsidRPr="00FE653A" w:rsidRDefault="00FE653A" w:rsidP="00191AE2">
            <w:r w:rsidRPr="00FE653A">
              <w:t>SERA06</w:t>
            </w:r>
          </w:p>
        </w:tc>
        <w:tc>
          <w:tcPr>
            <w:tcW w:w="5580" w:type="dxa"/>
            <w:noWrap/>
            <w:hideMark/>
          </w:tcPr>
          <w:p w14:paraId="4763CEF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Audio discs, tapes and other media</w:t>
            </w:r>
          </w:p>
        </w:tc>
        <w:tc>
          <w:tcPr>
            <w:tcW w:w="2340" w:type="dxa"/>
            <w:noWrap/>
            <w:hideMark/>
          </w:tcPr>
          <w:p w14:paraId="5B07A9AD"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12.45%</w:t>
            </w:r>
          </w:p>
        </w:tc>
        <w:tc>
          <w:tcPr>
            <w:tcW w:w="1345" w:type="dxa"/>
            <w:noWrap/>
            <w:hideMark/>
          </w:tcPr>
          <w:p w14:paraId="50054AC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28E6CC89"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79A72B0" w14:textId="77777777" w:rsidR="00FE653A" w:rsidRPr="00FE653A" w:rsidRDefault="00FE653A" w:rsidP="00191AE2">
            <w:r w:rsidRPr="00FE653A">
              <w:t>SETE01</w:t>
            </w:r>
          </w:p>
        </w:tc>
        <w:tc>
          <w:tcPr>
            <w:tcW w:w="5580" w:type="dxa"/>
            <w:noWrap/>
            <w:hideMark/>
          </w:tcPr>
          <w:p w14:paraId="0B2E9A3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Motor vehicle insurance</w:t>
            </w:r>
          </w:p>
        </w:tc>
        <w:tc>
          <w:tcPr>
            <w:tcW w:w="2340" w:type="dxa"/>
            <w:noWrap/>
            <w:hideMark/>
          </w:tcPr>
          <w:p w14:paraId="15DDEB85"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10.45%</w:t>
            </w:r>
          </w:p>
        </w:tc>
        <w:tc>
          <w:tcPr>
            <w:tcW w:w="1345" w:type="dxa"/>
            <w:noWrap/>
            <w:hideMark/>
          </w:tcPr>
          <w:p w14:paraId="7DA11D1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B4BC675"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94165EF" w14:textId="77777777" w:rsidR="00FE653A" w:rsidRPr="00FE653A" w:rsidRDefault="00FE653A" w:rsidP="00191AE2">
            <w:r w:rsidRPr="00FE653A">
              <w:t>SERA04</w:t>
            </w:r>
          </w:p>
        </w:tc>
        <w:tc>
          <w:tcPr>
            <w:tcW w:w="5580" w:type="dxa"/>
            <w:noWrap/>
            <w:hideMark/>
          </w:tcPr>
          <w:p w14:paraId="1CF0443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Video discs and other media, including rental of video and audio</w:t>
            </w:r>
          </w:p>
        </w:tc>
        <w:tc>
          <w:tcPr>
            <w:tcW w:w="2340" w:type="dxa"/>
            <w:noWrap/>
            <w:hideMark/>
          </w:tcPr>
          <w:p w14:paraId="4875A2E9"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8.66%</w:t>
            </w:r>
          </w:p>
        </w:tc>
        <w:tc>
          <w:tcPr>
            <w:tcW w:w="1345" w:type="dxa"/>
            <w:noWrap/>
            <w:hideMark/>
          </w:tcPr>
          <w:p w14:paraId="63F78F9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1910E39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50937FF" w14:textId="77777777" w:rsidR="00FE653A" w:rsidRPr="00FE653A" w:rsidRDefault="00FE653A" w:rsidP="00191AE2">
            <w:r w:rsidRPr="00FE653A">
              <w:t>SEFT06</w:t>
            </w:r>
          </w:p>
        </w:tc>
        <w:tc>
          <w:tcPr>
            <w:tcW w:w="5580" w:type="dxa"/>
            <w:noWrap/>
            <w:hideMark/>
          </w:tcPr>
          <w:p w14:paraId="1DB5DBA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miscellaneous foods</w:t>
            </w:r>
          </w:p>
        </w:tc>
        <w:tc>
          <w:tcPr>
            <w:tcW w:w="2340" w:type="dxa"/>
            <w:noWrap/>
            <w:hideMark/>
          </w:tcPr>
          <w:p w14:paraId="64B92B8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7.85%</w:t>
            </w:r>
          </w:p>
        </w:tc>
        <w:tc>
          <w:tcPr>
            <w:tcW w:w="1345" w:type="dxa"/>
            <w:noWrap/>
            <w:hideMark/>
          </w:tcPr>
          <w:p w14:paraId="2EC6BB6C"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31C3949"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7F905E2" w14:textId="77777777" w:rsidR="00FE653A" w:rsidRPr="00FE653A" w:rsidRDefault="00FE653A" w:rsidP="00191AE2">
            <w:r w:rsidRPr="00FE653A">
              <w:t>SEFA02</w:t>
            </w:r>
          </w:p>
        </w:tc>
        <w:tc>
          <w:tcPr>
            <w:tcW w:w="5580" w:type="dxa"/>
            <w:noWrap/>
            <w:hideMark/>
          </w:tcPr>
          <w:p w14:paraId="67636EA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Breakfast cereal</w:t>
            </w:r>
          </w:p>
        </w:tc>
        <w:tc>
          <w:tcPr>
            <w:tcW w:w="2340" w:type="dxa"/>
            <w:noWrap/>
            <w:hideMark/>
          </w:tcPr>
          <w:p w14:paraId="6C98649D"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7.66%</w:t>
            </w:r>
          </w:p>
        </w:tc>
        <w:tc>
          <w:tcPr>
            <w:tcW w:w="1345" w:type="dxa"/>
            <w:noWrap/>
            <w:hideMark/>
          </w:tcPr>
          <w:p w14:paraId="2D58CF7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6365AEC4"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CCE87AD" w14:textId="77777777" w:rsidR="00FE653A" w:rsidRPr="00FE653A" w:rsidRDefault="00FE653A" w:rsidP="00191AE2">
            <w:r w:rsidRPr="00FE653A">
              <w:t>SEEB01</w:t>
            </w:r>
          </w:p>
        </w:tc>
        <w:tc>
          <w:tcPr>
            <w:tcW w:w="5580" w:type="dxa"/>
            <w:noWrap/>
            <w:hideMark/>
          </w:tcPr>
          <w:p w14:paraId="0A37CFB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College tuition and fees</w:t>
            </w:r>
          </w:p>
        </w:tc>
        <w:tc>
          <w:tcPr>
            <w:tcW w:w="2340" w:type="dxa"/>
            <w:noWrap/>
            <w:hideMark/>
          </w:tcPr>
          <w:p w14:paraId="1A2961F9"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7.43%</w:t>
            </w:r>
          </w:p>
        </w:tc>
        <w:tc>
          <w:tcPr>
            <w:tcW w:w="1345" w:type="dxa"/>
            <w:noWrap/>
            <w:hideMark/>
          </w:tcPr>
          <w:p w14:paraId="40A05EE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30D2CD5F"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EEE6FCA" w14:textId="77777777" w:rsidR="00FE653A" w:rsidRPr="00FE653A" w:rsidRDefault="00FE653A" w:rsidP="00191AE2">
            <w:r w:rsidRPr="00FE653A">
              <w:lastRenderedPageBreak/>
              <w:t>SEFR02</w:t>
            </w:r>
          </w:p>
        </w:tc>
        <w:tc>
          <w:tcPr>
            <w:tcW w:w="5580" w:type="dxa"/>
            <w:noWrap/>
            <w:hideMark/>
          </w:tcPr>
          <w:p w14:paraId="2C43896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Candy and chewing gum</w:t>
            </w:r>
          </w:p>
        </w:tc>
        <w:tc>
          <w:tcPr>
            <w:tcW w:w="2340" w:type="dxa"/>
            <w:noWrap/>
            <w:hideMark/>
          </w:tcPr>
          <w:p w14:paraId="35F9FE6B"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6.16%</w:t>
            </w:r>
          </w:p>
        </w:tc>
        <w:tc>
          <w:tcPr>
            <w:tcW w:w="1345" w:type="dxa"/>
            <w:noWrap/>
            <w:hideMark/>
          </w:tcPr>
          <w:p w14:paraId="52A220D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31C811C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21D7341" w14:textId="77777777" w:rsidR="00FE653A" w:rsidRPr="00FE653A" w:rsidRDefault="00FE653A" w:rsidP="00191AE2">
            <w:r w:rsidRPr="00FE653A">
              <w:t>SEFN02</w:t>
            </w:r>
          </w:p>
        </w:tc>
        <w:tc>
          <w:tcPr>
            <w:tcW w:w="5580" w:type="dxa"/>
            <w:noWrap/>
            <w:hideMark/>
          </w:tcPr>
          <w:p w14:paraId="5EDB51D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Frozen noncarbonated juices and drinks</w:t>
            </w:r>
          </w:p>
        </w:tc>
        <w:tc>
          <w:tcPr>
            <w:tcW w:w="2340" w:type="dxa"/>
            <w:noWrap/>
            <w:hideMark/>
          </w:tcPr>
          <w:p w14:paraId="1EE06F8B"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5.73%</w:t>
            </w:r>
          </w:p>
        </w:tc>
        <w:tc>
          <w:tcPr>
            <w:tcW w:w="1345" w:type="dxa"/>
            <w:noWrap/>
            <w:hideMark/>
          </w:tcPr>
          <w:p w14:paraId="2323DC5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3131D37"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35FC168" w14:textId="77777777" w:rsidR="00FE653A" w:rsidRPr="00FE653A" w:rsidRDefault="00FE653A" w:rsidP="00191AE2">
            <w:r w:rsidRPr="00FE653A">
              <w:t>SEFB03</w:t>
            </w:r>
          </w:p>
        </w:tc>
        <w:tc>
          <w:tcPr>
            <w:tcW w:w="5580" w:type="dxa"/>
            <w:noWrap/>
            <w:hideMark/>
          </w:tcPr>
          <w:p w14:paraId="6B8BAE1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Cakes, cupcakes, and cookies</w:t>
            </w:r>
          </w:p>
        </w:tc>
        <w:tc>
          <w:tcPr>
            <w:tcW w:w="2340" w:type="dxa"/>
            <w:noWrap/>
            <w:hideMark/>
          </w:tcPr>
          <w:p w14:paraId="68A3679F"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5.61%</w:t>
            </w:r>
          </w:p>
        </w:tc>
        <w:tc>
          <w:tcPr>
            <w:tcW w:w="1345" w:type="dxa"/>
            <w:noWrap/>
            <w:hideMark/>
          </w:tcPr>
          <w:p w14:paraId="5FCB3DE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79055C33"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F548D56" w14:textId="77777777" w:rsidR="00FE653A" w:rsidRPr="00FE653A" w:rsidRDefault="00FE653A" w:rsidP="00191AE2">
            <w:r w:rsidRPr="00FE653A">
              <w:t>SEHG01</w:t>
            </w:r>
          </w:p>
        </w:tc>
        <w:tc>
          <w:tcPr>
            <w:tcW w:w="5580" w:type="dxa"/>
            <w:noWrap/>
            <w:hideMark/>
          </w:tcPr>
          <w:p w14:paraId="49BF0B96"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Water and sewerage maintenance</w:t>
            </w:r>
          </w:p>
        </w:tc>
        <w:tc>
          <w:tcPr>
            <w:tcW w:w="2340" w:type="dxa"/>
            <w:noWrap/>
            <w:hideMark/>
          </w:tcPr>
          <w:p w14:paraId="412C502F"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5.58%</w:t>
            </w:r>
          </w:p>
        </w:tc>
        <w:tc>
          <w:tcPr>
            <w:tcW w:w="1345" w:type="dxa"/>
            <w:noWrap/>
            <w:hideMark/>
          </w:tcPr>
          <w:p w14:paraId="5C0CFAF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5DD0800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DAF1BBE" w14:textId="77777777" w:rsidR="00FE653A" w:rsidRPr="00FE653A" w:rsidRDefault="00FE653A" w:rsidP="00191AE2">
            <w:r w:rsidRPr="00FE653A">
              <w:t>SEFP01</w:t>
            </w:r>
          </w:p>
        </w:tc>
        <w:tc>
          <w:tcPr>
            <w:tcW w:w="5580" w:type="dxa"/>
            <w:noWrap/>
            <w:hideMark/>
          </w:tcPr>
          <w:p w14:paraId="21C834B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Coffee</w:t>
            </w:r>
          </w:p>
        </w:tc>
        <w:tc>
          <w:tcPr>
            <w:tcW w:w="2340" w:type="dxa"/>
            <w:noWrap/>
            <w:hideMark/>
          </w:tcPr>
          <w:p w14:paraId="189C4C5F"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5.47%</w:t>
            </w:r>
          </w:p>
        </w:tc>
        <w:tc>
          <w:tcPr>
            <w:tcW w:w="1345" w:type="dxa"/>
            <w:noWrap/>
            <w:hideMark/>
          </w:tcPr>
          <w:p w14:paraId="3F2A88D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DC1D48C"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2CBE01D" w14:textId="77777777" w:rsidR="00FE653A" w:rsidRPr="00FE653A" w:rsidRDefault="00FE653A" w:rsidP="00191AE2">
            <w:r w:rsidRPr="00FE653A">
              <w:t>SETG03</w:t>
            </w:r>
          </w:p>
        </w:tc>
        <w:tc>
          <w:tcPr>
            <w:tcW w:w="5580" w:type="dxa"/>
            <w:noWrap/>
            <w:hideMark/>
          </w:tcPr>
          <w:p w14:paraId="0261770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Intracity transportation</w:t>
            </w:r>
          </w:p>
        </w:tc>
        <w:tc>
          <w:tcPr>
            <w:tcW w:w="2340" w:type="dxa"/>
            <w:noWrap/>
            <w:hideMark/>
          </w:tcPr>
          <w:p w14:paraId="70200DC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5.30%</w:t>
            </w:r>
          </w:p>
        </w:tc>
        <w:tc>
          <w:tcPr>
            <w:tcW w:w="1345" w:type="dxa"/>
            <w:noWrap/>
            <w:hideMark/>
          </w:tcPr>
          <w:p w14:paraId="18BC602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2DDADC7"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03B58E" w14:textId="77777777" w:rsidR="00FE653A" w:rsidRPr="00FE653A" w:rsidRDefault="00FE653A" w:rsidP="00191AE2">
            <w:r w:rsidRPr="00FE653A">
              <w:t>SEFA01</w:t>
            </w:r>
          </w:p>
        </w:tc>
        <w:tc>
          <w:tcPr>
            <w:tcW w:w="5580" w:type="dxa"/>
            <w:noWrap/>
            <w:hideMark/>
          </w:tcPr>
          <w:p w14:paraId="0958F95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Flour and prepared flour mixes</w:t>
            </w:r>
          </w:p>
        </w:tc>
        <w:tc>
          <w:tcPr>
            <w:tcW w:w="2340" w:type="dxa"/>
            <w:noWrap/>
            <w:hideMark/>
          </w:tcPr>
          <w:p w14:paraId="3562D9B2"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5.22%</w:t>
            </w:r>
          </w:p>
        </w:tc>
        <w:tc>
          <w:tcPr>
            <w:tcW w:w="1345" w:type="dxa"/>
            <w:noWrap/>
            <w:hideMark/>
          </w:tcPr>
          <w:p w14:paraId="2C46600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7ECD142"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D60739A" w14:textId="77777777" w:rsidR="00FE653A" w:rsidRPr="00FE653A" w:rsidRDefault="00FE653A" w:rsidP="00191AE2">
            <w:r w:rsidRPr="00FE653A">
              <w:t>SEEB02</w:t>
            </w:r>
          </w:p>
        </w:tc>
        <w:tc>
          <w:tcPr>
            <w:tcW w:w="5580" w:type="dxa"/>
            <w:noWrap/>
            <w:hideMark/>
          </w:tcPr>
          <w:p w14:paraId="683F994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Elementary and high school tuition and fees</w:t>
            </w:r>
          </w:p>
        </w:tc>
        <w:tc>
          <w:tcPr>
            <w:tcW w:w="2340" w:type="dxa"/>
            <w:noWrap/>
            <w:hideMark/>
          </w:tcPr>
          <w:p w14:paraId="6AE86427"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5.16%</w:t>
            </w:r>
          </w:p>
        </w:tc>
        <w:tc>
          <w:tcPr>
            <w:tcW w:w="1345" w:type="dxa"/>
            <w:noWrap/>
            <w:hideMark/>
          </w:tcPr>
          <w:p w14:paraId="705715D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9C5FC37"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324C531" w14:textId="77777777" w:rsidR="00FE653A" w:rsidRPr="00FE653A" w:rsidRDefault="00FE653A" w:rsidP="00191AE2">
            <w:r w:rsidRPr="00FE653A">
              <w:t>SETC01</w:t>
            </w:r>
          </w:p>
        </w:tc>
        <w:tc>
          <w:tcPr>
            <w:tcW w:w="5580" w:type="dxa"/>
            <w:noWrap/>
            <w:hideMark/>
          </w:tcPr>
          <w:p w14:paraId="24ADB81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Tires</w:t>
            </w:r>
          </w:p>
        </w:tc>
        <w:tc>
          <w:tcPr>
            <w:tcW w:w="2340" w:type="dxa"/>
            <w:noWrap/>
            <w:hideMark/>
          </w:tcPr>
          <w:p w14:paraId="377B917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4.67%</w:t>
            </w:r>
          </w:p>
        </w:tc>
        <w:tc>
          <w:tcPr>
            <w:tcW w:w="1345" w:type="dxa"/>
            <w:noWrap/>
            <w:hideMark/>
          </w:tcPr>
          <w:p w14:paraId="1A89210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3765FC2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B69938F" w14:textId="77777777" w:rsidR="00FE653A" w:rsidRPr="00FE653A" w:rsidRDefault="00FE653A" w:rsidP="00191AE2">
            <w:r w:rsidRPr="00FE653A">
              <w:t>SEMD01</w:t>
            </w:r>
          </w:p>
        </w:tc>
        <w:tc>
          <w:tcPr>
            <w:tcW w:w="5580" w:type="dxa"/>
            <w:noWrap/>
            <w:hideMark/>
          </w:tcPr>
          <w:p w14:paraId="7C4EBD0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Hospital services</w:t>
            </w:r>
          </w:p>
        </w:tc>
        <w:tc>
          <w:tcPr>
            <w:tcW w:w="2340" w:type="dxa"/>
            <w:noWrap/>
            <w:hideMark/>
          </w:tcPr>
          <w:p w14:paraId="73B6747B"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4.38%</w:t>
            </w:r>
          </w:p>
        </w:tc>
        <w:tc>
          <w:tcPr>
            <w:tcW w:w="1345" w:type="dxa"/>
            <w:noWrap/>
            <w:hideMark/>
          </w:tcPr>
          <w:p w14:paraId="399F82B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693F1F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E86FF97" w14:textId="77777777" w:rsidR="00FE653A" w:rsidRPr="00FE653A" w:rsidRDefault="00FE653A" w:rsidP="00191AE2">
            <w:r w:rsidRPr="00FE653A">
              <w:t>SEFJ03</w:t>
            </w:r>
          </w:p>
        </w:tc>
        <w:tc>
          <w:tcPr>
            <w:tcW w:w="5580" w:type="dxa"/>
            <w:noWrap/>
            <w:hideMark/>
          </w:tcPr>
          <w:p w14:paraId="7C08302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Ice cream and related products</w:t>
            </w:r>
          </w:p>
        </w:tc>
        <w:tc>
          <w:tcPr>
            <w:tcW w:w="2340" w:type="dxa"/>
            <w:noWrap/>
            <w:hideMark/>
          </w:tcPr>
          <w:p w14:paraId="612B2785"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3.89%</w:t>
            </w:r>
          </w:p>
        </w:tc>
        <w:tc>
          <w:tcPr>
            <w:tcW w:w="1345" w:type="dxa"/>
            <w:noWrap/>
            <w:hideMark/>
          </w:tcPr>
          <w:p w14:paraId="4F9808B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125A73CA"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4B61FCB" w14:textId="77777777" w:rsidR="00FE653A" w:rsidRPr="00FE653A" w:rsidRDefault="00FE653A" w:rsidP="00191AE2">
            <w:r w:rsidRPr="00FE653A">
              <w:t>SEFG02</w:t>
            </w:r>
          </w:p>
        </w:tc>
        <w:tc>
          <w:tcPr>
            <w:tcW w:w="5580" w:type="dxa"/>
            <w:noWrap/>
            <w:hideMark/>
          </w:tcPr>
          <w:p w14:paraId="19EE75C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Processed fish and seafood</w:t>
            </w:r>
          </w:p>
        </w:tc>
        <w:tc>
          <w:tcPr>
            <w:tcW w:w="2340" w:type="dxa"/>
            <w:noWrap/>
            <w:hideMark/>
          </w:tcPr>
          <w:p w14:paraId="6C29349F"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3.79%</w:t>
            </w:r>
          </w:p>
        </w:tc>
        <w:tc>
          <w:tcPr>
            <w:tcW w:w="1345" w:type="dxa"/>
            <w:noWrap/>
            <w:hideMark/>
          </w:tcPr>
          <w:p w14:paraId="03D4B61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542A7151"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318C149" w14:textId="77777777" w:rsidR="00FE653A" w:rsidRPr="00FE653A" w:rsidRDefault="00FE653A" w:rsidP="00191AE2">
            <w:r w:rsidRPr="00FE653A">
              <w:t>SEEC01</w:t>
            </w:r>
          </w:p>
        </w:tc>
        <w:tc>
          <w:tcPr>
            <w:tcW w:w="5580" w:type="dxa"/>
            <w:noWrap/>
            <w:hideMark/>
          </w:tcPr>
          <w:p w14:paraId="57BBCA2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Postage</w:t>
            </w:r>
          </w:p>
        </w:tc>
        <w:tc>
          <w:tcPr>
            <w:tcW w:w="2340" w:type="dxa"/>
            <w:noWrap/>
            <w:hideMark/>
          </w:tcPr>
          <w:p w14:paraId="5A467888"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3.75%</w:t>
            </w:r>
          </w:p>
        </w:tc>
        <w:tc>
          <w:tcPr>
            <w:tcW w:w="1345" w:type="dxa"/>
            <w:noWrap/>
            <w:hideMark/>
          </w:tcPr>
          <w:p w14:paraId="5C8ACEC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1BE2D022"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B4A1AE5" w14:textId="77777777" w:rsidR="00FE653A" w:rsidRPr="00FE653A" w:rsidRDefault="00FE653A" w:rsidP="00191AE2">
            <w:r w:rsidRPr="00FE653A">
              <w:t>SETF01</w:t>
            </w:r>
          </w:p>
        </w:tc>
        <w:tc>
          <w:tcPr>
            <w:tcW w:w="5580" w:type="dxa"/>
            <w:noWrap/>
            <w:hideMark/>
          </w:tcPr>
          <w:p w14:paraId="64F6C7A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State motor vehicle registration and license fees</w:t>
            </w:r>
          </w:p>
        </w:tc>
        <w:tc>
          <w:tcPr>
            <w:tcW w:w="2340" w:type="dxa"/>
            <w:noWrap/>
            <w:hideMark/>
          </w:tcPr>
          <w:p w14:paraId="6A56A3FD"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3.71%</w:t>
            </w:r>
          </w:p>
        </w:tc>
        <w:tc>
          <w:tcPr>
            <w:tcW w:w="1345" w:type="dxa"/>
            <w:noWrap/>
            <w:hideMark/>
          </w:tcPr>
          <w:p w14:paraId="18DE1BF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37E5097F"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7576B2F" w14:textId="77777777" w:rsidR="00FE653A" w:rsidRPr="00FE653A" w:rsidRDefault="00FE653A" w:rsidP="00191AE2">
            <w:r w:rsidRPr="00FE653A">
              <w:t>SEFT01</w:t>
            </w:r>
          </w:p>
        </w:tc>
        <w:tc>
          <w:tcPr>
            <w:tcW w:w="5580" w:type="dxa"/>
            <w:noWrap/>
            <w:hideMark/>
          </w:tcPr>
          <w:p w14:paraId="1FB7EB2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Soups</w:t>
            </w:r>
          </w:p>
        </w:tc>
        <w:tc>
          <w:tcPr>
            <w:tcW w:w="2340" w:type="dxa"/>
            <w:noWrap/>
            <w:hideMark/>
          </w:tcPr>
          <w:p w14:paraId="6DC5F5E9"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3.65%</w:t>
            </w:r>
          </w:p>
        </w:tc>
        <w:tc>
          <w:tcPr>
            <w:tcW w:w="1345" w:type="dxa"/>
            <w:noWrap/>
            <w:hideMark/>
          </w:tcPr>
          <w:p w14:paraId="5E77E04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6D10B90"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8AA1BF6" w14:textId="77777777" w:rsidR="00FE653A" w:rsidRPr="00FE653A" w:rsidRDefault="00FE653A" w:rsidP="00191AE2">
            <w:r w:rsidRPr="00FE653A">
              <w:t>SEFM03</w:t>
            </w:r>
          </w:p>
        </w:tc>
        <w:tc>
          <w:tcPr>
            <w:tcW w:w="5580" w:type="dxa"/>
            <w:noWrap/>
            <w:hideMark/>
          </w:tcPr>
          <w:p w14:paraId="60FF898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processed fruits and vegetables including dried</w:t>
            </w:r>
          </w:p>
        </w:tc>
        <w:tc>
          <w:tcPr>
            <w:tcW w:w="2340" w:type="dxa"/>
            <w:noWrap/>
            <w:hideMark/>
          </w:tcPr>
          <w:p w14:paraId="464AEB3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3.59%</w:t>
            </w:r>
          </w:p>
        </w:tc>
        <w:tc>
          <w:tcPr>
            <w:tcW w:w="1345" w:type="dxa"/>
            <w:noWrap/>
            <w:hideMark/>
          </w:tcPr>
          <w:p w14:paraId="432F40A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B6242BB"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CB53735" w14:textId="77777777" w:rsidR="00FE653A" w:rsidRPr="00FE653A" w:rsidRDefault="00FE653A" w:rsidP="00191AE2">
            <w:r w:rsidRPr="00FE653A">
              <w:t>SEHP02</w:t>
            </w:r>
          </w:p>
        </w:tc>
        <w:tc>
          <w:tcPr>
            <w:tcW w:w="5580" w:type="dxa"/>
            <w:noWrap/>
            <w:hideMark/>
          </w:tcPr>
          <w:p w14:paraId="6F139FF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Gardening and lawncare services</w:t>
            </w:r>
          </w:p>
        </w:tc>
        <w:tc>
          <w:tcPr>
            <w:tcW w:w="2340" w:type="dxa"/>
            <w:noWrap/>
            <w:hideMark/>
          </w:tcPr>
          <w:p w14:paraId="5EEC3A37"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3.58%</w:t>
            </w:r>
          </w:p>
        </w:tc>
        <w:tc>
          <w:tcPr>
            <w:tcW w:w="1345" w:type="dxa"/>
            <w:noWrap/>
            <w:hideMark/>
          </w:tcPr>
          <w:p w14:paraId="2782437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49567294"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3A6E35E" w14:textId="77777777" w:rsidR="00FE653A" w:rsidRPr="00FE653A" w:rsidRDefault="00FE653A" w:rsidP="00191AE2">
            <w:r w:rsidRPr="00FE653A">
              <w:t>SERF03</w:t>
            </w:r>
          </w:p>
        </w:tc>
        <w:tc>
          <w:tcPr>
            <w:tcW w:w="5580" w:type="dxa"/>
            <w:noWrap/>
            <w:hideMark/>
          </w:tcPr>
          <w:p w14:paraId="046D420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Fees for lessons or instructions</w:t>
            </w:r>
          </w:p>
        </w:tc>
        <w:tc>
          <w:tcPr>
            <w:tcW w:w="2340" w:type="dxa"/>
            <w:noWrap/>
            <w:hideMark/>
          </w:tcPr>
          <w:p w14:paraId="6E8BA956"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3.55%</w:t>
            </w:r>
          </w:p>
        </w:tc>
        <w:tc>
          <w:tcPr>
            <w:tcW w:w="1345" w:type="dxa"/>
            <w:noWrap/>
            <w:hideMark/>
          </w:tcPr>
          <w:p w14:paraId="7EEC466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26D4E95"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4766D69" w14:textId="77777777" w:rsidR="00FE653A" w:rsidRPr="00FE653A" w:rsidRDefault="00FE653A" w:rsidP="00191AE2">
            <w:r w:rsidRPr="00FE653A">
              <w:t>SEFT02</w:t>
            </w:r>
          </w:p>
        </w:tc>
        <w:tc>
          <w:tcPr>
            <w:tcW w:w="5580" w:type="dxa"/>
            <w:noWrap/>
            <w:hideMark/>
          </w:tcPr>
          <w:p w14:paraId="1E50203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Frozen and freeze dried prepared foods</w:t>
            </w:r>
          </w:p>
        </w:tc>
        <w:tc>
          <w:tcPr>
            <w:tcW w:w="2340" w:type="dxa"/>
            <w:noWrap/>
            <w:hideMark/>
          </w:tcPr>
          <w:p w14:paraId="02F104B3"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3.44%</w:t>
            </w:r>
          </w:p>
        </w:tc>
        <w:tc>
          <w:tcPr>
            <w:tcW w:w="1345" w:type="dxa"/>
            <w:noWrap/>
            <w:hideMark/>
          </w:tcPr>
          <w:p w14:paraId="734E0045"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331E6105"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66C69BF" w14:textId="77777777" w:rsidR="00FE653A" w:rsidRPr="00FE653A" w:rsidRDefault="00FE653A" w:rsidP="00191AE2">
            <w:r w:rsidRPr="00FE653A">
              <w:t>SEHB01</w:t>
            </w:r>
          </w:p>
        </w:tc>
        <w:tc>
          <w:tcPr>
            <w:tcW w:w="5580" w:type="dxa"/>
            <w:noWrap/>
            <w:hideMark/>
          </w:tcPr>
          <w:p w14:paraId="0821800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Housing at school, excluding board</w:t>
            </w:r>
          </w:p>
        </w:tc>
        <w:tc>
          <w:tcPr>
            <w:tcW w:w="2340" w:type="dxa"/>
            <w:noWrap/>
            <w:hideMark/>
          </w:tcPr>
          <w:p w14:paraId="08397CDD"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3.32%</w:t>
            </w:r>
          </w:p>
        </w:tc>
        <w:tc>
          <w:tcPr>
            <w:tcW w:w="1345" w:type="dxa"/>
            <w:noWrap/>
            <w:hideMark/>
          </w:tcPr>
          <w:p w14:paraId="2077E87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69C7674"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F7CC858" w14:textId="77777777" w:rsidR="00FE653A" w:rsidRPr="00FE653A" w:rsidRDefault="00FE653A" w:rsidP="00191AE2">
            <w:r w:rsidRPr="00FE653A">
              <w:t>SETC02</w:t>
            </w:r>
          </w:p>
        </w:tc>
        <w:tc>
          <w:tcPr>
            <w:tcW w:w="5580" w:type="dxa"/>
            <w:noWrap/>
            <w:hideMark/>
          </w:tcPr>
          <w:p w14:paraId="611EB56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Vehicle accessories other than tires</w:t>
            </w:r>
          </w:p>
        </w:tc>
        <w:tc>
          <w:tcPr>
            <w:tcW w:w="2340" w:type="dxa"/>
            <w:noWrap/>
            <w:hideMark/>
          </w:tcPr>
          <w:p w14:paraId="72221DA9"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3.15%</w:t>
            </w:r>
          </w:p>
        </w:tc>
        <w:tc>
          <w:tcPr>
            <w:tcW w:w="1345" w:type="dxa"/>
            <w:noWrap/>
            <w:hideMark/>
          </w:tcPr>
          <w:p w14:paraId="21D8D62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242798D0"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B790348" w14:textId="77777777" w:rsidR="00FE653A" w:rsidRPr="00FE653A" w:rsidRDefault="00FE653A" w:rsidP="00191AE2">
            <w:r w:rsidRPr="00FE653A">
              <w:t>SEFS02</w:t>
            </w:r>
          </w:p>
        </w:tc>
        <w:tc>
          <w:tcPr>
            <w:tcW w:w="5580" w:type="dxa"/>
            <w:noWrap/>
            <w:hideMark/>
          </w:tcPr>
          <w:p w14:paraId="3C7F8B0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Salad dressing</w:t>
            </w:r>
          </w:p>
        </w:tc>
        <w:tc>
          <w:tcPr>
            <w:tcW w:w="2340" w:type="dxa"/>
            <w:noWrap/>
            <w:hideMark/>
          </w:tcPr>
          <w:p w14:paraId="0405ED15"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3.14%</w:t>
            </w:r>
          </w:p>
        </w:tc>
        <w:tc>
          <w:tcPr>
            <w:tcW w:w="1345" w:type="dxa"/>
            <w:noWrap/>
            <w:hideMark/>
          </w:tcPr>
          <w:p w14:paraId="7264E81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3B8F0830"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E1E25BA" w14:textId="77777777" w:rsidR="00FE653A" w:rsidRPr="00FE653A" w:rsidRDefault="00FE653A" w:rsidP="00191AE2">
            <w:r w:rsidRPr="00FE653A">
              <w:t>SEFV05</w:t>
            </w:r>
          </w:p>
        </w:tc>
        <w:tc>
          <w:tcPr>
            <w:tcW w:w="5580" w:type="dxa"/>
            <w:noWrap/>
            <w:hideMark/>
          </w:tcPr>
          <w:p w14:paraId="059A12F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food away from home</w:t>
            </w:r>
          </w:p>
        </w:tc>
        <w:tc>
          <w:tcPr>
            <w:tcW w:w="2340" w:type="dxa"/>
            <w:noWrap/>
            <w:hideMark/>
          </w:tcPr>
          <w:p w14:paraId="02D6184D"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3.04%</w:t>
            </w:r>
          </w:p>
        </w:tc>
        <w:tc>
          <w:tcPr>
            <w:tcW w:w="1345" w:type="dxa"/>
            <w:noWrap/>
            <w:hideMark/>
          </w:tcPr>
          <w:p w14:paraId="6A6EE68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2696582C"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939F1ED" w14:textId="77777777" w:rsidR="00FE653A" w:rsidRPr="00FE653A" w:rsidRDefault="00FE653A" w:rsidP="00191AE2">
            <w:r w:rsidRPr="00FE653A">
              <w:t>SEFV03</w:t>
            </w:r>
          </w:p>
        </w:tc>
        <w:tc>
          <w:tcPr>
            <w:tcW w:w="5580" w:type="dxa"/>
            <w:noWrap/>
            <w:hideMark/>
          </w:tcPr>
          <w:p w14:paraId="3F02FEC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Food at employee sites and schools</w:t>
            </w:r>
          </w:p>
        </w:tc>
        <w:tc>
          <w:tcPr>
            <w:tcW w:w="2340" w:type="dxa"/>
            <w:noWrap/>
            <w:hideMark/>
          </w:tcPr>
          <w:p w14:paraId="70F58896"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2.99%</w:t>
            </w:r>
          </w:p>
        </w:tc>
        <w:tc>
          <w:tcPr>
            <w:tcW w:w="1345" w:type="dxa"/>
            <w:noWrap/>
            <w:hideMark/>
          </w:tcPr>
          <w:p w14:paraId="1685D05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79C7D57D"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0C15D28" w14:textId="77777777" w:rsidR="00FE653A" w:rsidRPr="00FE653A" w:rsidRDefault="00FE653A" w:rsidP="00191AE2">
            <w:r w:rsidRPr="00FE653A">
              <w:t>SEEB04</w:t>
            </w:r>
          </w:p>
        </w:tc>
        <w:tc>
          <w:tcPr>
            <w:tcW w:w="5580" w:type="dxa"/>
            <w:noWrap/>
            <w:hideMark/>
          </w:tcPr>
          <w:p w14:paraId="451FCB2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Technical and business school tuition and fees</w:t>
            </w:r>
          </w:p>
        </w:tc>
        <w:tc>
          <w:tcPr>
            <w:tcW w:w="2340" w:type="dxa"/>
            <w:noWrap/>
            <w:hideMark/>
          </w:tcPr>
          <w:p w14:paraId="6FC28318"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2.67%</w:t>
            </w:r>
          </w:p>
        </w:tc>
        <w:tc>
          <w:tcPr>
            <w:tcW w:w="1345" w:type="dxa"/>
            <w:noWrap/>
            <w:hideMark/>
          </w:tcPr>
          <w:p w14:paraId="142C125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21B611F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256065D" w14:textId="77777777" w:rsidR="00FE653A" w:rsidRPr="00FE653A" w:rsidRDefault="00FE653A" w:rsidP="00191AE2">
            <w:r w:rsidRPr="00FE653A">
              <w:t>SETF03</w:t>
            </w:r>
          </w:p>
        </w:tc>
        <w:tc>
          <w:tcPr>
            <w:tcW w:w="5580" w:type="dxa"/>
            <w:noWrap/>
            <w:hideMark/>
          </w:tcPr>
          <w:p w14:paraId="393ECB4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Parking and other fees</w:t>
            </w:r>
          </w:p>
        </w:tc>
        <w:tc>
          <w:tcPr>
            <w:tcW w:w="2340" w:type="dxa"/>
            <w:noWrap/>
            <w:hideMark/>
          </w:tcPr>
          <w:p w14:paraId="3908D35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2.64%</w:t>
            </w:r>
          </w:p>
        </w:tc>
        <w:tc>
          <w:tcPr>
            <w:tcW w:w="1345" w:type="dxa"/>
            <w:noWrap/>
            <w:hideMark/>
          </w:tcPr>
          <w:p w14:paraId="22A1513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9428727"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DCCA4F" w14:textId="77777777" w:rsidR="00FE653A" w:rsidRPr="00FE653A" w:rsidRDefault="00FE653A" w:rsidP="00191AE2">
            <w:r w:rsidRPr="00FE653A">
              <w:t>SEHE01</w:t>
            </w:r>
          </w:p>
        </w:tc>
        <w:tc>
          <w:tcPr>
            <w:tcW w:w="5580" w:type="dxa"/>
            <w:noWrap/>
            <w:hideMark/>
          </w:tcPr>
          <w:p w14:paraId="114A29C5"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Fuel oil</w:t>
            </w:r>
          </w:p>
        </w:tc>
        <w:tc>
          <w:tcPr>
            <w:tcW w:w="2340" w:type="dxa"/>
            <w:noWrap/>
            <w:hideMark/>
          </w:tcPr>
          <w:p w14:paraId="653121B6"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2.42%</w:t>
            </w:r>
          </w:p>
        </w:tc>
        <w:tc>
          <w:tcPr>
            <w:tcW w:w="1345" w:type="dxa"/>
            <w:noWrap/>
            <w:hideMark/>
          </w:tcPr>
          <w:p w14:paraId="28E73755"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75BD228A"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847C3C1" w14:textId="77777777" w:rsidR="00FE653A" w:rsidRPr="00FE653A" w:rsidRDefault="00FE653A" w:rsidP="00191AE2">
            <w:r w:rsidRPr="00FE653A">
              <w:t>SEGB02</w:t>
            </w:r>
          </w:p>
        </w:tc>
        <w:tc>
          <w:tcPr>
            <w:tcW w:w="5580" w:type="dxa"/>
            <w:noWrap/>
            <w:hideMark/>
          </w:tcPr>
          <w:p w14:paraId="142D7BC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Cosmetics, perfume, bath, nail preparations and implements</w:t>
            </w:r>
          </w:p>
        </w:tc>
        <w:tc>
          <w:tcPr>
            <w:tcW w:w="2340" w:type="dxa"/>
            <w:noWrap/>
            <w:hideMark/>
          </w:tcPr>
          <w:p w14:paraId="2FF1A79B"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2.38%</w:t>
            </w:r>
          </w:p>
        </w:tc>
        <w:tc>
          <w:tcPr>
            <w:tcW w:w="1345" w:type="dxa"/>
            <w:noWrap/>
            <w:hideMark/>
          </w:tcPr>
          <w:p w14:paraId="64B7AEE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7D811B54"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3E2ED6F" w14:textId="77777777" w:rsidR="00FE653A" w:rsidRPr="00FE653A" w:rsidRDefault="00FE653A" w:rsidP="00191AE2">
            <w:r w:rsidRPr="00FE653A">
              <w:t>SEFT03</w:t>
            </w:r>
          </w:p>
        </w:tc>
        <w:tc>
          <w:tcPr>
            <w:tcW w:w="5580" w:type="dxa"/>
            <w:noWrap/>
            <w:hideMark/>
          </w:tcPr>
          <w:p w14:paraId="63BBAB5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Snacks</w:t>
            </w:r>
          </w:p>
        </w:tc>
        <w:tc>
          <w:tcPr>
            <w:tcW w:w="2340" w:type="dxa"/>
            <w:noWrap/>
            <w:hideMark/>
          </w:tcPr>
          <w:p w14:paraId="31A917BA"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2.29%</w:t>
            </w:r>
          </w:p>
        </w:tc>
        <w:tc>
          <w:tcPr>
            <w:tcW w:w="1345" w:type="dxa"/>
            <w:noWrap/>
            <w:hideMark/>
          </w:tcPr>
          <w:p w14:paraId="3EFFFC5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4F264EB"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D025169" w14:textId="77777777" w:rsidR="00FE653A" w:rsidRPr="00FE653A" w:rsidRDefault="00FE653A" w:rsidP="00191AE2">
            <w:r w:rsidRPr="00FE653A">
              <w:t>SEFB01</w:t>
            </w:r>
          </w:p>
        </w:tc>
        <w:tc>
          <w:tcPr>
            <w:tcW w:w="5580" w:type="dxa"/>
            <w:noWrap/>
            <w:hideMark/>
          </w:tcPr>
          <w:p w14:paraId="3CFA189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Bread</w:t>
            </w:r>
          </w:p>
        </w:tc>
        <w:tc>
          <w:tcPr>
            <w:tcW w:w="2340" w:type="dxa"/>
            <w:noWrap/>
            <w:hideMark/>
          </w:tcPr>
          <w:p w14:paraId="618D29F9"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2.22%</w:t>
            </w:r>
          </w:p>
        </w:tc>
        <w:tc>
          <w:tcPr>
            <w:tcW w:w="1345" w:type="dxa"/>
            <w:noWrap/>
            <w:hideMark/>
          </w:tcPr>
          <w:p w14:paraId="7F90113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0C769E78"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2166CB3" w14:textId="77777777" w:rsidR="00FE653A" w:rsidRPr="00FE653A" w:rsidRDefault="00FE653A" w:rsidP="00191AE2">
            <w:r w:rsidRPr="00FE653A">
              <w:t>SEMD02</w:t>
            </w:r>
          </w:p>
        </w:tc>
        <w:tc>
          <w:tcPr>
            <w:tcW w:w="5580" w:type="dxa"/>
            <w:noWrap/>
            <w:hideMark/>
          </w:tcPr>
          <w:p w14:paraId="61550D5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Nursing homes and adult day services</w:t>
            </w:r>
          </w:p>
        </w:tc>
        <w:tc>
          <w:tcPr>
            <w:tcW w:w="2340" w:type="dxa"/>
            <w:noWrap/>
            <w:hideMark/>
          </w:tcPr>
          <w:p w14:paraId="16EE3F7E"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2.20%</w:t>
            </w:r>
          </w:p>
        </w:tc>
        <w:tc>
          <w:tcPr>
            <w:tcW w:w="1345" w:type="dxa"/>
            <w:noWrap/>
            <w:hideMark/>
          </w:tcPr>
          <w:p w14:paraId="4D0679A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EF3096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DAA130C" w14:textId="77777777" w:rsidR="00FE653A" w:rsidRPr="00FE653A" w:rsidRDefault="00FE653A" w:rsidP="00191AE2">
            <w:r w:rsidRPr="00FE653A">
              <w:t>SEHG02</w:t>
            </w:r>
          </w:p>
        </w:tc>
        <w:tc>
          <w:tcPr>
            <w:tcW w:w="5580" w:type="dxa"/>
            <w:noWrap/>
            <w:hideMark/>
          </w:tcPr>
          <w:p w14:paraId="40A988B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Garbage and trash collection</w:t>
            </w:r>
          </w:p>
        </w:tc>
        <w:tc>
          <w:tcPr>
            <w:tcW w:w="2340" w:type="dxa"/>
            <w:noWrap/>
            <w:hideMark/>
          </w:tcPr>
          <w:p w14:paraId="42EE36F5"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2.19%</w:t>
            </w:r>
          </w:p>
        </w:tc>
        <w:tc>
          <w:tcPr>
            <w:tcW w:w="1345" w:type="dxa"/>
            <w:noWrap/>
            <w:hideMark/>
          </w:tcPr>
          <w:p w14:paraId="47BF3F7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35C4BDA1"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CBDA033" w14:textId="77777777" w:rsidR="00FE653A" w:rsidRPr="00FE653A" w:rsidRDefault="00FE653A" w:rsidP="00191AE2">
            <w:r w:rsidRPr="00FE653A">
              <w:t>SERB01</w:t>
            </w:r>
          </w:p>
        </w:tc>
        <w:tc>
          <w:tcPr>
            <w:tcW w:w="5580" w:type="dxa"/>
            <w:noWrap/>
            <w:hideMark/>
          </w:tcPr>
          <w:p w14:paraId="31B772D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Pets and pet products</w:t>
            </w:r>
          </w:p>
        </w:tc>
        <w:tc>
          <w:tcPr>
            <w:tcW w:w="2340" w:type="dxa"/>
            <w:noWrap/>
            <w:hideMark/>
          </w:tcPr>
          <w:p w14:paraId="65BD38F5"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2.08%</w:t>
            </w:r>
          </w:p>
        </w:tc>
        <w:tc>
          <w:tcPr>
            <w:tcW w:w="1345" w:type="dxa"/>
            <w:noWrap/>
            <w:hideMark/>
          </w:tcPr>
          <w:p w14:paraId="273EF83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45FD2501"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7ABA20D" w14:textId="77777777" w:rsidR="00FE653A" w:rsidRPr="00FE653A" w:rsidRDefault="00FE653A" w:rsidP="00191AE2">
            <w:r w:rsidRPr="00FE653A">
              <w:t>SETD02</w:t>
            </w:r>
          </w:p>
        </w:tc>
        <w:tc>
          <w:tcPr>
            <w:tcW w:w="5580" w:type="dxa"/>
            <w:noWrap/>
            <w:hideMark/>
          </w:tcPr>
          <w:p w14:paraId="6E74C16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Motor vehicle maintenance and servicing</w:t>
            </w:r>
          </w:p>
        </w:tc>
        <w:tc>
          <w:tcPr>
            <w:tcW w:w="2340" w:type="dxa"/>
            <w:noWrap/>
            <w:hideMark/>
          </w:tcPr>
          <w:p w14:paraId="102BC5B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2.07%</w:t>
            </w:r>
          </w:p>
        </w:tc>
        <w:tc>
          <w:tcPr>
            <w:tcW w:w="1345" w:type="dxa"/>
            <w:noWrap/>
            <w:hideMark/>
          </w:tcPr>
          <w:p w14:paraId="7A4BB8C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492C0F59"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B816883" w14:textId="77777777" w:rsidR="00FE653A" w:rsidRPr="00FE653A" w:rsidRDefault="00FE653A" w:rsidP="00191AE2">
            <w:r w:rsidRPr="00FE653A">
              <w:t>SEFR03</w:t>
            </w:r>
          </w:p>
        </w:tc>
        <w:tc>
          <w:tcPr>
            <w:tcW w:w="5580" w:type="dxa"/>
            <w:noWrap/>
            <w:hideMark/>
          </w:tcPr>
          <w:p w14:paraId="4E93389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sweets</w:t>
            </w:r>
          </w:p>
        </w:tc>
        <w:tc>
          <w:tcPr>
            <w:tcW w:w="2340" w:type="dxa"/>
            <w:noWrap/>
            <w:hideMark/>
          </w:tcPr>
          <w:p w14:paraId="00EDD764"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2.07%</w:t>
            </w:r>
          </w:p>
        </w:tc>
        <w:tc>
          <w:tcPr>
            <w:tcW w:w="1345" w:type="dxa"/>
            <w:noWrap/>
            <w:hideMark/>
          </w:tcPr>
          <w:p w14:paraId="3F6CBA1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64D8B61"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A55AC76" w14:textId="77777777" w:rsidR="00FE653A" w:rsidRPr="00FE653A" w:rsidRDefault="00FE653A" w:rsidP="00191AE2">
            <w:r w:rsidRPr="00FE653A">
              <w:t>SEHP03</w:t>
            </w:r>
          </w:p>
        </w:tc>
        <w:tc>
          <w:tcPr>
            <w:tcW w:w="5580" w:type="dxa"/>
            <w:noWrap/>
            <w:hideMark/>
          </w:tcPr>
          <w:p w14:paraId="03C610A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Moving, storage, freight expense</w:t>
            </w:r>
          </w:p>
        </w:tc>
        <w:tc>
          <w:tcPr>
            <w:tcW w:w="2340" w:type="dxa"/>
            <w:noWrap/>
            <w:hideMark/>
          </w:tcPr>
          <w:p w14:paraId="607870D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2.01%</w:t>
            </w:r>
          </w:p>
        </w:tc>
        <w:tc>
          <w:tcPr>
            <w:tcW w:w="1345" w:type="dxa"/>
            <w:noWrap/>
            <w:hideMark/>
          </w:tcPr>
          <w:p w14:paraId="078EA49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12C2C1D"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7E8BD23" w14:textId="77777777" w:rsidR="00FE653A" w:rsidRPr="00FE653A" w:rsidRDefault="00FE653A" w:rsidP="00191AE2">
            <w:r w:rsidRPr="00FE653A">
              <w:t>SEHP04</w:t>
            </w:r>
          </w:p>
        </w:tc>
        <w:tc>
          <w:tcPr>
            <w:tcW w:w="5580" w:type="dxa"/>
            <w:noWrap/>
            <w:hideMark/>
          </w:tcPr>
          <w:p w14:paraId="66ACCAB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Repair of household items</w:t>
            </w:r>
          </w:p>
        </w:tc>
        <w:tc>
          <w:tcPr>
            <w:tcW w:w="2340" w:type="dxa"/>
            <w:noWrap/>
            <w:hideMark/>
          </w:tcPr>
          <w:p w14:paraId="0DE8E67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1.95%</w:t>
            </w:r>
          </w:p>
        </w:tc>
        <w:tc>
          <w:tcPr>
            <w:tcW w:w="1345" w:type="dxa"/>
            <w:noWrap/>
            <w:hideMark/>
          </w:tcPr>
          <w:p w14:paraId="3ADED20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CA3D23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6A518A5" w14:textId="77777777" w:rsidR="00FE653A" w:rsidRPr="00FE653A" w:rsidRDefault="00FE653A" w:rsidP="00191AE2">
            <w:r w:rsidRPr="00FE653A">
              <w:t>SEFM02</w:t>
            </w:r>
          </w:p>
        </w:tc>
        <w:tc>
          <w:tcPr>
            <w:tcW w:w="5580" w:type="dxa"/>
            <w:noWrap/>
            <w:hideMark/>
          </w:tcPr>
          <w:p w14:paraId="66AF500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Frozen fruits and vegetables</w:t>
            </w:r>
          </w:p>
        </w:tc>
        <w:tc>
          <w:tcPr>
            <w:tcW w:w="2340" w:type="dxa"/>
            <w:noWrap/>
            <w:hideMark/>
          </w:tcPr>
          <w:p w14:paraId="6E9EE1F4"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1.85%</w:t>
            </w:r>
          </w:p>
        </w:tc>
        <w:tc>
          <w:tcPr>
            <w:tcW w:w="1345" w:type="dxa"/>
            <w:noWrap/>
            <w:hideMark/>
          </w:tcPr>
          <w:p w14:paraId="604F48AC"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783DDD7E"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3C458C2" w14:textId="77777777" w:rsidR="00FE653A" w:rsidRPr="00FE653A" w:rsidRDefault="00FE653A" w:rsidP="00191AE2">
            <w:r w:rsidRPr="00FE653A">
              <w:t>SEMC03</w:t>
            </w:r>
          </w:p>
        </w:tc>
        <w:tc>
          <w:tcPr>
            <w:tcW w:w="5580" w:type="dxa"/>
            <w:noWrap/>
            <w:hideMark/>
          </w:tcPr>
          <w:p w14:paraId="6E8DB69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Eyeglasses and eye care</w:t>
            </w:r>
          </w:p>
        </w:tc>
        <w:tc>
          <w:tcPr>
            <w:tcW w:w="2340" w:type="dxa"/>
            <w:noWrap/>
            <w:hideMark/>
          </w:tcPr>
          <w:p w14:paraId="4DA357F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1.80%</w:t>
            </w:r>
          </w:p>
        </w:tc>
        <w:tc>
          <w:tcPr>
            <w:tcW w:w="1345" w:type="dxa"/>
            <w:noWrap/>
            <w:hideMark/>
          </w:tcPr>
          <w:p w14:paraId="0E734C2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414BDCC9"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8671CBC" w14:textId="77777777" w:rsidR="00FE653A" w:rsidRPr="00FE653A" w:rsidRDefault="00FE653A" w:rsidP="00191AE2">
            <w:r w:rsidRPr="00FE653A">
              <w:t>SEFV04</w:t>
            </w:r>
          </w:p>
        </w:tc>
        <w:tc>
          <w:tcPr>
            <w:tcW w:w="5580" w:type="dxa"/>
            <w:noWrap/>
            <w:hideMark/>
          </w:tcPr>
          <w:p w14:paraId="26C6632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Food from vending machines and mobile vendors</w:t>
            </w:r>
          </w:p>
        </w:tc>
        <w:tc>
          <w:tcPr>
            <w:tcW w:w="2340" w:type="dxa"/>
            <w:noWrap/>
            <w:hideMark/>
          </w:tcPr>
          <w:p w14:paraId="23D625E2"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1.66%</w:t>
            </w:r>
          </w:p>
        </w:tc>
        <w:tc>
          <w:tcPr>
            <w:tcW w:w="1345" w:type="dxa"/>
            <w:noWrap/>
            <w:hideMark/>
          </w:tcPr>
          <w:p w14:paraId="697825B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3E8B9124"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661D5CD" w14:textId="77777777" w:rsidR="00FE653A" w:rsidRPr="00FE653A" w:rsidRDefault="00FE653A" w:rsidP="00191AE2">
            <w:r w:rsidRPr="00FE653A">
              <w:lastRenderedPageBreak/>
              <w:t>SEFW03</w:t>
            </w:r>
          </w:p>
        </w:tc>
        <w:tc>
          <w:tcPr>
            <w:tcW w:w="5580" w:type="dxa"/>
            <w:noWrap/>
            <w:hideMark/>
          </w:tcPr>
          <w:p w14:paraId="4253D79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Wine at home</w:t>
            </w:r>
          </w:p>
        </w:tc>
        <w:tc>
          <w:tcPr>
            <w:tcW w:w="2340" w:type="dxa"/>
            <w:noWrap/>
            <w:hideMark/>
          </w:tcPr>
          <w:p w14:paraId="25828596"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1.61%</w:t>
            </w:r>
          </w:p>
        </w:tc>
        <w:tc>
          <w:tcPr>
            <w:tcW w:w="1345" w:type="dxa"/>
            <w:noWrap/>
            <w:hideMark/>
          </w:tcPr>
          <w:p w14:paraId="1B4B9B25"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AB1086A"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B4BDC7C" w14:textId="77777777" w:rsidR="00FE653A" w:rsidRPr="00FE653A" w:rsidRDefault="00FE653A" w:rsidP="00191AE2">
            <w:r w:rsidRPr="00FE653A">
              <w:t>SEFX01</w:t>
            </w:r>
          </w:p>
        </w:tc>
        <w:tc>
          <w:tcPr>
            <w:tcW w:w="5580" w:type="dxa"/>
            <w:noWrap/>
            <w:hideMark/>
          </w:tcPr>
          <w:p w14:paraId="785642A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Alcoholic beverages away from home</w:t>
            </w:r>
          </w:p>
        </w:tc>
        <w:tc>
          <w:tcPr>
            <w:tcW w:w="2340" w:type="dxa"/>
            <w:noWrap/>
            <w:hideMark/>
          </w:tcPr>
          <w:p w14:paraId="204911E9"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1.56%</w:t>
            </w:r>
          </w:p>
        </w:tc>
        <w:tc>
          <w:tcPr>
            <w:tcW w:w="1345" w:type="dxa"/>
            <w:noWrap/>
            <w:hideMark/>
          </w:tcPr>
          <w:p w14:paraId="2E40E57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CD344CB"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49C84BA" w14:textId="77777777" w:rsidR="00FE653A" w:rsidRPr="00FE653A" w:rsidRDefault="00FE653A" w:rsidP="00191AE2">
            <w:r w:rsidRPr="00FE653A">
              <w:t>SERB02</w:t>
            </w:r>
          </w:p>
        </w:tc>
        <w:tc>
          <w:tcPr>
            <w:tcW w:w="5580" w:type="dxa"/>
            <w:noWrap/>
            <w:hideMark/>
          </w:tcPr>
          <w:p w14:paraId="439CB29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Pet services including veterinary</w:t>
            </w:r>
          </w:p>
        </w:tc>
        <w:tc>
          <w:tcPr>
            <w:tcW w:w="2340" w:type="dxa"/>
            <w:noWrap/>
            <w:hideMark/>
          </w:tcPr>
          <w:p w14:paraId="6D7BBDE4"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1.50%</w:t>
            </w:r>
          </w:p>
        </w:tc>
        <w:tc>
          <w:tcPr>
            <w:tcW w:w="1345" w:type="dxa"/>
            <w:noWrap/>
            <w:hideMark/>
          </w:tcPr>
          <w:p w14:paraId="3F30C3C5"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483BE153"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02EC9F" w14:textId="77777777" w:rsidR="00FE653A" w:rsidRPr="00FE653A" w:rsidRDefault="00FE653A" w:rsidP="00191AE2">
            <w:r w:rsidRPr="00FE653A">
              <w:t>SETD03</w:t>
            </w:r>
          </w:p>
        </w:tc>
        <w:tc>
          <w:tcPr>
            <w:tcW w:w="5580" w:type="dxa"/>
            <w:noWrap/>
            <w:hideMark/>
          </w:tcPr>
          <w:p w14:paraId="6B3C778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Motor vehicle repair</w:t>
            </w:r>
          </w:p>
        </w:tc>
        <w:tc>
          <w:tcPr>
            <w:tcW w:w="2340" w:type="dxa"/>
            <w:noWrap/>
            <w:hideMark/>
          </w:tcPr>
          <w:p w14:paraId="09C2B291"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1.48%</w:t>
            </w:r>
          </w:p>
        </w:tc>
        <w:tc>
          <w:tcPr>
            <w:tcW w:w="1345" w:type="dxa"/>
            <w:noWrap/>
            <w:hideMark/>
          </w:tcPr>
          <w:p w14:paraId="0D49187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682EF48A"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C3FF60F" w14:textId="77777777" w:rsidR="00FE653A" w:rsidRPr="00FE653A" w:rsidRDefault="00FE653A" w:rsidP="00191AE2">
            <w:r w:rsidRPr="00FE653A">
              <w:t>SEEB03</w:t>
            </w:r>
          </w:p>
        </w:tc>
        <w:tc>
          <w:tcPr>
            <w:tcW w:w="5580" w:type="dxa"/>
            <w:noWrap/>
            <w:hideMark/>
          </w:tcPr>
          <w:p w14:paraId="7CCF6D2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Child care and nursery school</w:t>
            </w:r>
          </w:p>
        </w:tc>
        <w:tc>
          <w:tcPr>
            <w:tcW w:w="2340" w:type="dxa"/>
            <w:noWrap/>
            <w:hideMark/>
          </w:tcPr>
          <w:p w14:paraId="3C9C1504"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1.47%</w:t>
            </w:r>
          </w:p>
        </w:tc>
        <w:tc>
          <w:tcPr>
            <w:tcW w:w="1345" w:type="dxa"/>
            <w:noWrap/>
            <w:hideMark/>
          </w:tcPr>
          <w:p w14:paraId="4ADF00C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9FFAB5C"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C684F30" w14:textId="77777777" w:rsidR="00FE653A" w:rsidRPr="00FE653A" w:rsidRDefault="00FE653A" w:rsidP="00191AE2">
            <w:r w:rsidRPr="00FE653A">
              <w:t>SEFR01</w:t>
            </w:r>
          </w:p>
        </w:tc>
        <w:tc>
          <w:tcPr>
            <w:tcW w:w="5580" w:type="dxa"/>
            <w:noWrap/>
            <w:hideMark/>
          </w:tcPr>
          <w:p w14:paraId="78B2C45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Sugar and artificial sweeteners</w:t>
            </w:r>
          </w:p>
        </w:tc>
        <w:tc>
          <w:tcPr>
            <w:tcW w:w="2340" w:type="dxa"/>
            <w:noWrap/>
            <w:hideMark/>
          </w:tcPr>
          <w:p w14:paraId="7D2350F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1.45%</w:t>
            </w:r>
          </w:p>
        </w:tc>
        <w:tc>
          <w:tcPr>
            <w:tcW w:w="1345" w:type="dxa"/>
            <w:noWrap/>
            <w:hideMark/>
          </w:tcPr>
          <w:p w14:paraId="4EE6DED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5F8F0FC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05DA650" w14:textId="77777777" w:rsidR="00FE653A" w:rsidRPr="00FE653A" w:rsidRDefault="00FE653A" w:rsidP="00191AE2">
            <w:r w:rsidRPr="00FE653A">
              <w:t>SEFV01</w:t>
            </w:r>
          </w:p>
        </w:tc>
        <w:tc>
          <w:tcPr>
            <w:tcW w:w="5580" w:type="dxa"/>
            <w:noWrap/>
            <w:hideMark/>
          </w:tcPr>
          <w:p w14:paraId="13C2264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Full service meals and snacks</w:t>
            </w:r>
          </w:p>
        </w:tc>
        <w:tc>
          <w:tcPr>
            <w:tcW w:w="2340" w:type="dxa"/>
            <w:noWrap/>
            <w:hideMark/>
          </w:tcPr>
          <w:p w14:paraId="1A424144"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1.44%</w:t>
            </w:r>
          </w:p>
        </w:tc>
        <w:tc>
          <w:tcPr>
            <w:tcW w:w="1345" w:type="dxa"/>
            <w:noWrap/>
            <w:hideMark/>
          </w:tcPr>
          <w:p w14:paraId="7ACE834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3B5FB8C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E5C8515" w14:textId="77777777" w:rsidR="00FE653A" w:rsidRPr="00FE653A" w:rsidRDefault="00FE653A" w:rsidP="00191AE2">
            <w:r w:rsidRPr="00FE653A">
              <w:t>SEFM01</w:t>
            </w:r>
          </w:p>
        </w:tc>
        <w:tc>
          <w:tcPr>
            <w:tcW w:w="5580" w:type="dxa"/>
            <w:noWrap/>
            <w:hideMark/>
          </w:tcPr>
          <w:p w14:paraId="0E6A36EC"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Canned fruits and vegetables</w:t>
            </w:r>
          </w:p>
        </w:tc>
        <w:tc>
          <w:tcPr>
            <w:tcW w:w="2340" w:type="dxa"/>
            <w:noWrap/>
            <w:hideMark/>
          </w:tcPr>
          <w:p w14:paraId="1BC9A95E"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1.41%</w:t>
            </w:r>
          </w:p>
        </w:tc>
        <w:tc>
          <w:tcPr>
            <w:tcW w:w="1345" w:type="dxa"/>
            <w:noWrap/>
            <w:hideMark/>
          </w:tcPr>
          <w:p w14:paraId="2273466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0C69DD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24167D6" w14:textId="77777777" w:rsidR="00FE653A" w:rsidRPr="00FE653A" w:rsidRDefault="00FE653A" w:rsidP="00191AE2">
            <w:r w:rsidRPr="00FE653A">
              <w:t>SETD01</w:t>
            </w:r>
          </w:p>
        </w:tc>
        <w:tc>
          <w:tcPr>
            <w:tcW w:w="5580" w:type="dxa"/>
            <w:noWrap/>
            <w:hideMark/>
          </w:tcPr>
          <w:p w14:paraId="0239750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Motor vehicle body work</w:t>
            </w:r>
          </w:p>
        </w:tc>
        <w:tc>
          <w:tcPr>
            <w:tcW w:w="2340" w:type="dxa"/>
            <w:noWrap/>
            <w:hideMark/>
          </w:tcPr>
          <w:p w14:paraId="714A6F4B"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1.38%</w:t>
            </w:r>
          </w:p>
        </w:tc>
        <w:tc>
          <w:tcPr>
            <w:tcW w:w="1345" w:type="dxa"/>
            <w:noWrap/>
            <w:hideMark/>
          </w:tcPr>
          <w:p w14:paraId="4F9C787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4FEB9E54"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EA1F974" w14:textId="77777777" w:rsidR="00FE653A" w:rsidRPr="00FE653A" w:rsidRDefault="00FE653A" w:rsidP="00191AE2">
            <w:r w:rsidRPr="00FE653A">
              <w:t>SEFS01</w:t>
            </w:r>
          </w:p>
        </w:tc>
        <w:tc>
          <w:tcPr>
            <w:tcW w:w="5580" w:type="dxa"/>
            <w:noWrap/>
            <w:hideMark/>
          </w:tcPr>
          <w:p w14:paraId="46EBA16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Butter and margarine</w:t>
            </w:r>
          </w:p>
        </w:tc>
        <w:tc>
          <w:tcPr>
            <w:tcW w:w="2340" w:type="dxa"/>
            <w:noWrap/>
            <w:hideMark/>
          </w:tcPr>
          <w:p w14:paraId="589B79C1"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1.32%</w:t>
            </w:r>
          </w:p>
        </w:tc>
        <w:tc>
          <w:tcPr>
            <w:tcW w:w="1345" w:type="dxa"/>
            <w:noWrap/>
            <w:hideMark/>
          </w:tcPr>
          <w:p w14:paraId="5F9AC7B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0661245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D25CBDE" w14:textId="77777777" w:rsidR="00FE653A" w:rsidRPr="00FE653A" w:rsidRDefault="00FE653A" w:rsidP="00191AE2">
            <w:r w:rsidRPr="00FE653A">
              <w:t>SEGD01</w:t>
            </w:r>
          </w:p>
        </w:tc>
        <w:tc>
          <w:tcPr>
            <w:tcW w:w="5580" w:type="dxa"/>
            <w:noWrap/>
            <w:hideMark/>
          </w:tcPr>
          <w:p w14:paraId="4E0AC4D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Legal services</w:t>
            </w:r>
          </w:p>
        </w:tc>
        <w:tc>
          <w:tcPr>
            <w:tcW w:w="2340" w:type="dxa"/>
            <w:noWrap/>
            <w:hideMark/>
          </w:tcPr>
          <w:p w14:paraId="0E2E20A2"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1.23%</w:t>
            </w:r>
          </w:p>
        </w:tc>
        <w:tc>
          <w:tcPr>
            <w:tcW w:w="1345" w:type="dxa"/>
            <w:noWrap/>
            <w:hideMark/>
          </w:tcPr>
          <w:p w14:paraId="1AA6A6F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1D3348E"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7BBA459" w14:textId="77777777" w:rsidR="00FE653A" w:rsidRPr="00FE653A" w:rsidRDefault="00FE653A" w:rsidP="00191AE2">
            <w:r w:rsidRPr="00FE653A">
              <w:t>SEHP01</w:t>
            </w:r>
          </w:p>
        </w:tc>
        <w:tc>
          <w:tcPr>
            <w:tcW w:w="5580" w:type="dxa"/>
            <w:noWrap/>
            <w:hideMark/>
          </w:tcPr>
          <w:p w14:paraId="549CD18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Domestic services</w:t>
            </w:r>
          </w:p>
        </w:tc>
        <w:tc>
          <w:tcPr>
            <w:tcW w:w="2340" w:type="dxa"/>
            <w:noWrap/>
            <w:hideMark/>
          </w:tcPr>
          <w:p w14:paraId="1F1E46A3"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1.13%</w:t>
            </w:r>
          </w:p>
        </w:tc>
        <w:tc>
          <w:tcPr>
            <w:tcW w:w="1345" w:type="dxa"/>
            <w:noWrap/>
            <w:hideMark/>
          </w:tcPr>
          <w:p w14:paraId="6788AFF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07C088C"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E93EA4E" w14:textId="77777777" w:rsidR="00FE653A" w:rsidRPr="00FE653A" w:rsidRDefault="00FE653A" w:rsidP="00191AE2">
            <w:r w:rsidRPr="00FE653A">
              <w:t>SEGB01</w:t>
            </w:r>
          </w:p>
        </w:tc>
        <w:tc>
          <w:tcPr>
            <w:tcW w:w="5580" w:type="dxa"/>
            <w:noWrap/>
            <w:hideMark/>
          </w:tcPr>
          <w:p w14:paraId="2B90671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Hair, dental, shaving, and miscellaneous personal care products</w:t>
            </w:r>
          </w:p>
        </w:tc>
        <w:tc>
          <w:tcPr>
            <w:tcW w:w="2340" w:type="dxa"/>
            <w:noWrap/>
            <w:hideMark/>
          </w:tcPr>
          <w:p w14:paraId="5DCFA30A"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1.04%</w:t>
            </w:r>
          </w:p>
        </w:tc>
        <w:tc>
          <w:tcPr>
            <w:tcW w:w="1345" w:type="dxa"/>
            <w:noWrap/>
            <w:hideMark/>
          </w:tcPr>
          <w:p w14:paraId="01AE8DA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558E3372"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1609909" w14:textId="77777777" w:rsidR="00FE653A" w:rsidRPr="00FE653A" w:rsidRDefault="00FE653A" w:rsidP="00191AE2">
            <w:r w:rsidRPr="00FE653A">
              <w:t>SEFK01</w:t>
            </w:r>
          </w:p>
        </w:tc>
        <w:tc>
          <w:tcPr>
            <w:tcW w:w="5580" w:type="dxa"/>
            <w:noWrap/>
            <w:hideMark/>
          </w:tcPr>
          <w:p w14:paraId="01DBC54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Apples</w:t>
            </w:r>
          </w:p>
        </w:tc>
        <w:tc>
          <w:tcPr>
            <w:tcW w:w="2340" w:type="dxa"/>
            <w:noWrap/>
            <w:hideMark/>
          </w:tcPr>
          <w:p w14:paraId="672B70C2"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1.03%</w:t>
            </w:r>
          </w:p>
        </w:tc>
        <w:tc>
          <w:tcPr>
            <w:tcW w:w="1345" w:type="dxa"/>
            <w:noWrap/>
            <w:hideMark/>
          </w:tcPr>
          <w:p w14:paraId="08919F0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34AF5DFF"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B5871D5" w14:textId="77777777" w:rsidR="00FE653A" w:rsidRPr="00FE653A" w:rsidRDefault="00FE653A" w:rsidP="00191AE2">
            <w:r w:rsidRPr="00FE653A">
              <w:t>SEHF02</w:t>
            </w:r>
          </w:p>
        </w:tc>
        <w:tc>
          <w:tcPr>
            <w:tcW w:w="5580" w:type="dxa"/>
            <w:noWrap/>
            <w:hideMark/>
          </w:tcPr>
          <w:p w14:paraId="1B13D4E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Utility (piped) gas service</w:t>
            </w:r>
          </w:p>
        </w:tc>
        <w:tc>
          <w:tcPr>
            <w:tcW w:w="2340" w:type="dxa"/>
            <w:noWrap/>
            <w:hideMark/>
          </w:tcPr>
          <w:p w14:paraId="62DBFB5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0.98%</w:t>
            </w:r>
          </w:p>
        </w:tc>
        <w:tc>
          <w:tcPr>
            <w:tcW w:w="1345" w:type="dxa"/>
            <w:noWrap/>
            <w:hideMark/>
          </w:tcPr>
          <w:p w14:paraId="2C46D6E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79698A5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6B5BFB3" w14:textId="77777777" w:rsidR="00FE653A" w:rsidRPr="00FE653A" w:rsidRDefault="00FE653A" w:rsidP="00191AE2">
            <w:r w:rsidRPr="00FE653A">
              <w:t>SEFG01</w:t>
            </w:r>
          </w:p>
        </w:tc>
        <w:tc>
          <w:tcPr>
            <w:tcW w:w="5580" w:type="dxa"/>
            <w:noWrap/>
            <w:hideMark/>
          </w:tcPr>
          <w:p w14:paraId="45881B7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Fresh fish and seafood</w:t>
            </w:r>
          </w:p>
        </w:tc>
        <w:tc>
          <w:tcPr>
            <w:tcW w:w="2340" w:type="dxa"/>
            <w:noWrap/>
            <w:hideMark/>
          </w:tcPr>
          <w:p w14:paraId="11931547"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0.95%</w:t>
            </w:r>
          </w:p>
        </w:tc>
        <w:tc>
          <w:tcPr>
            <w:tcW w:w="1345" w:type="dxa"/>
            <w:noWrap/>
            <w:hideMark/>
          </w:tcPr>
          <w:p w14:paraId="52A4053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305D21D"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EDFB22" w14:textId="77777777" w:rsidR="00FE653A" w:rsidRPr="00FE653A" w:rsidRDefault="00FE653A" w:rsidP="00191AE2">
            <w:r w:rsidRPr="00FE653A">
              <w:t>SEFB04</w:t>
            </w:r>
          </w:p>
        </w:tc>
        <w:tc>
          <w:tcPr>
            <w:tcW w:w="5580" w:type="dxa"/>
            <w:noWrap/>
            <w:hideMark/>
          </w:tcPr>
          <w:p w14:paraId="24C8302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bakery products</w:t>
            </w:r>
          </w:p>
        </w:tc>
        <w:tc>
          <w:tcPr>
            <w:tcW w:w="2340" w:type="dxa"/>
            <w:noWrap/>
            <w:hideMark/>
          </w:tcPr>
          <w:p w14:paraId="2EED0C9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0.93%</w:t>
            </w:r>
          </w:p>
        </w:tc>
        <w:tc>
          <w:tcPr>
            <w:tcW w:w="1345" w:type="dxa"/>
            <w:noWrap/>
            <w:hideMark/>
          </w:tcPr>
          <w:p w14:paraId="5709837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6D8863A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15A6081" w14:textId="77777777" w:rsidR="00FE653A" w:rsidRPr="00FE653A" w:rsidRDefault="00FE653A" w:rsidP="00191AE2">
            <w:r w:rsidRPr="00FE653A">
              <w:t>SEFC04</w:t>
            </w:r>
          </w:p>
        </w:tc>
        <w:tc>
          <w:tcPr>
            <w:tcW w:w="5580" w:type="dxa"/>
            <w:noWrap/>
            <w:hideMark/>
          </w:tcPr>
          <w:p w14:paraId="7334F0A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Uncooked other beef and veal</w:t>
            </w:r>
          </w:p>
        </w:tc>
        <w:tc>
          <w:tcPr>
            <w:tcW w:w="2340" w:type="dxa"/>
            <w:noWrap/>
            <w:hideMark/>
          </w:tcPr>
          <w:p w14:paraId="510134E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0.91%</w:t>
            </w:r>
          </w:p>
        </w:tc>
        <w:tc>
          <w:tcPr>
            <w:tcW w:w="1345" w:type="dxa"/>
            <w:noWrap/>
            <w:hideMark/>
          </w:tcPr>
          <w:p w14:paraId="36581E1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6441FF0E"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464CA94" w14:textId="77777777" w:rsidR="00FE653A" w:rsidRPr="00FE653A" w:rsidRDefault="00FE653A" w:rsidP="00191AE2">
            <w:r w:rsidRPr="00FE653A">
              <w:t>SEMC04</w:t>
            </w:r>
          </w:p>
        </w:tc>
        <w:tc>
          <w:tcPr>
            <w:tcW w:w="5580" w:type="dxa"/>
            <w:noWrap/>
            <w:hideMark/>
          </w:tcPr>
          <w:p w14:paraId="49BC447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Services by other medical professionals</w:t>
            </w:r>
          </w:p>
        </w:tc>
        <w:tc>
          <w:tcPr>
            <w:tcW w:w="2340" w:type="dxa"/>
            <w:noWrap/>
            <w:hideMark/>
          </w:tcPr>
          <w:p w14:paraId="569A7120"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0.91%</w:t>
            </w:r>
          </w:p>
        </w:tc>
        <w:tc>
          <w:tcPr>
            <w:tcW w:w="1345" w:type="dxa"/>
            <w:noWrap/>
            <w:hideMark/>
          </w:tcPr>
          <w:p w14:paraId="7DF2BCCD"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E89BB2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2E29C38" w14:textId="77777777" w:rsidR="00FE653A" w:rsidRPr="00FE653A" w:rsidRDefault="00FE653A" w:rsidP="00191AE2">
            <w:r w:rsidRPr="00FE653A">
              <w:t>SEFL03</w:t>
            </w:r>
          </w:p>
        </w:tc>
        <w:tc>
          <w:tcPr>
            <w:tcW w:w="5580" w:type="dxa"/>
            <w:noWrap/>
            <w:hideMark/>
          </w:tcPr>
          <w:p w14:paraId="5A8FEBE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Tomatoes</w:t>
            </w:r>
          </w:p>
        </w:tc>
        <w:tc>
          <w:tcPr>
            <w:tcW w:w="2340" w:type="dxa"/>
            <w:noWrap/>
            <w:hideMark/>
          </w:tcPr>
          <w:p w14:paraId="5E59FBC5"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0.88%</w:t>
            </w:r>
          </w:p>
        </w:tc>
        <w:tc>
          <w:tcPr>
            <w:tcW w:w="1345" w:type="dxa"/>
            <w:noWrap/>
            <w:hideMark/>
          </w:tcPr>
          <w:p w14:paraId="3D1CA24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BD464D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4DEC18E" w14:textId="77777777" w:rsidR="00FE653A" w:rsidRPr="00FE653A" w:rsidRDefault="00FE653A" w:rsidP="00191AE2">
            <w:r w:rsidRPr="00FE653A">
              <w:t>SEGD02</w:t>
            </w:r>
          </w:p>
        </w:tc>
        <w:tc>
          <w:tcPr>
            <w:tcW w:w="5580" w:type="dxa"/>
            <w:noWrap/>
            <w:hideMark/>
          </w:tcPr>
          <w:p w14:paraId="00B4495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Funeral expenses</w:t>
            </w:r>
          </w:p>
        </w:tc>
        <w:tc>
          <w:tcPr>
            <w:tcW w:w="2340" w:type="dxa"/>
            <w:noWrap/>
            <w:hideMark/>
          </w:tcPr>
          <w:p w14:paraId="1F6F5A64"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0.85%</w:t>
            </w:r>
          </w:p>
        </w:tc>
        <w:tc>
          <w:tcPr>
            <w:tcW w:w="1345" w:type="dxa"/>
            <w:noWrap/>
            <w:hideMark/>
          </w:tcPr>
          <w:p w14:paraId="0DEB6D7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721FF6A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E2D30B5" w14:textId="77777777" w:rsidR="00FE653A" w:rsidRPr="00FE653A" w:rsidRDefault="00FE653A" w:rsidP="00191AE2">
            <w:r w:rsidRPr="00FE653A">
              <w:t>SEFC03</w:t>
            </w:r>
          </w:p>
        </w:tc>
        <w:tc>
          <w:tcPr>
            <w:tcW w:w="5580" w:type="dxa"/>
            <w:noWrap/>
            <w:hideMark/>
          </w:tcPr>
          <w:p w14:paraId="66B2727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Uncooked beef steaks</w:t>
            </w:r>
          </w:p>
        </w:tc>
        <w:tc>
          <w:tcPr>
            <w:tcW w:w="2340" w:type="dxa"/>
            <w:noWrap/>
            <w:hideMark/>
          </w:tcPr>
          <w:p w14:paraId="66DE5E87"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0.84%</w:t>
            </w:r>
          </w:p>
        </w:tc>
        <w:tc>
          <w:tcPr>
            <w:tcW w:w="1345" w:type="dxa"/>
            <w:noWrap/>
            <w:hideMark/>
          </w:tcPr>
          <w:p w14:paraId="7BDD415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0FF445E1"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F4634EA" w14:textId="77777777" w:rsidR="00FE653A" w:rsidRPr="00FE653A" w:rsidRDefault="00FE653A" w:rsidP="00191AE2">
            <w:r w:rsidRPr="00FE653A">
              <w:t>SEFV02</w:t>
            </w:r>
          </w:p>
        </w:tc>
        <w:tc>
          <w:tcPr>
            <w:tcW w:w="5580" w:type="dxa"/>
            <w:noWrap/>
            <w:hideMark/>
          </w:tcPr>
          <w:p w14:paraId="5368E38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Limited service meals and snacks</w:t>
            </w:r>
          </w:p>
        </w:tc>
        <w:tc>
          <w:tcPr>
            <w:tcW w:w="2340" w:type="dxa"/>
            <w:noWrap/>
            <w:hideMark/>
          </w:tcPr>
          <w:p w14:paraId="79ED88CF"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0.81%</w:t>
            </w:r>
          </w:p>
        </w:tc>
        <w:tc>
          <w:tcPr>
            <w:tcW w:w="1345" w:type="dxa"/>
            <w:noWrap/>
            <w:hideMark/>
          </w:tcPr>
          <w:p w14:paraId="28A6541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E7AF602"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9298E93" w14:textId="77777777" w:rsidR="00FE653A" w:rsidRPr="00FE653A" w:rsidRDefault="00FE653A" w:rsidP="00191AE2">
            <w:r w:rsidRPr="00FE653A">
              <w:t>SEFL04</w:t>
            </w:r>
          </w:p>
        </w:tc>
        <w:tc>
          <w:tcPr>
            <w:tcW w:w="5580" w:type="dxa"/>
            <w:noWrap/>
            <w:hideMark/>
          </w:tcPr>
          <w:p w14:paraId="3A4F5BF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fresh vegetables</w:t>
            </w:r>
          </w:p>
        </w:tc>
        <w:tc>
          <w:tcPr>
            <w:tcW w:w="2340" w:type="dxa"/>
            <w:noWrap/>
            <w:hideMark/>
          </w:tcPr>
          <w:p w14:paraId="11880646"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0.75%</w:t>
            </w:r>
          </w:p>
        </w:tc>
        <w:tc>
          <w:tcPr>
            <w:tcW w:w="1345" w:type="dxa"/>
            <w:noWrap/>
            <w:hideMark/>
          </w:tcPr>
          <w:p w14:paraId="2A65625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79185401"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E3C6001" w14:textId="77777777" w:rsidR="00FE653A" w:rsidRPr="00FE653A" w:rsidRDefault="00FE653A" w:rsidP="00191AE2">
            <w:r w:rsidRPr="00FE653A">
              <w:t>SEFD01</w:t>
            </w:r>
          </w:p>
        </w:tc>
        <w:tc>
          <w:tcPr>
            <w:tcW w:w="5580" w:type="dxa"/>
            <w:noWrap/>
            <w:hideMark/>
          </w:tcPr>
          <w:p w14:paraId="0D3BBF7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Bacon, breakfast sausage, and related products</w:t>
            </w:r>
          </w:p>
        </w:tc>
        <w:tc>
          <w:tcPr>
            <w:tcW w:w="2340" w:type="dxa"/>
            <w:noWrap/>
            <w:hideMark/>
          </w:tcPr>
          <w:p w14:paraId="482CD514"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0.64%</w:t>
            </w:r>
          </w:p>
        </w:tc>
        <w:tc>
          <w:tcPr>
            <w:tcW w:w="1345" w:type="dxa"/>
            <w:noWrap/>
            <w:hideMark/>
          </w:tcPr>
          <w:p w14:paraId="7AF7377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774B870C"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55BA0FA" w14:textId="77777777" w:rsidR="00FE653A" w:rsidRPr="00FE653A" w:rsidRDefault="00FE653A" w:rsidP="00191AE2">
            <w:r w:rsidRPr="00FE653A">
              <w:t>SEGC01</w:t>
            </w:r>
          </w:p>
        </w:tc>
        <w:tc>
          <w:tcPr>
            <w:tcW w:w="5580" w:type="dxa"/>
            <w:noWrap/>
            <w:hideMark/>
          </w:tcPr>
          <w:p w14:paraId="173B5EF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Haircuts and other personal care services</w:t>
            </w:r>
          </w:p>
        </w:tc>
        <w:tc>
          <w:tcPr>
            <w:tcW w:w="2340" w:type="dxa"/>
            <w:noWrap/>
            <w:hideMark/>
          </w:tcPr>
          <w:p w14:paraId="5BB77396"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0.62%</w:t>
            </w:r>
          </w:p>
        </w:tc>
        <w:tc>
          <w:tcPr>
            <w:tcW w:w="1345" w:type="dxa"/>
            <w:noWrap/>
            <w:hideMark/>
          </w:tcPr>
          <w:p w14:paraId="27DA285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60E4AEB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788BC97" w14:textId="77777777" w:rsidR="00FE653A" w:rsidRPr="00FE653A" w:rsidRDefault="00FE653A" w:rsidP="00191AE2">
            <w:r w:rsidRPr="00FE653A">
              <w:t>SEFE01</w:t>
            </w:r>
          </w:p>
        </w:tc>
        <w:tc>
          <w:tcPr>
            <w:tcW w:w="5580" w:type="dxa"/>
            <w:noWrap/>
            <w:hideMark/>
          </w:tcPr>
          <w:p w14:paraId="43B7AF9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meats</w:t>
            </w:r>
          </w:p>
        </w:tc>
        <w:tc>
          <w:tcPr>
            <w:tcW w:w="2340" w:type="dxa"/>
            <w:noWrap/>
            <w:hideMark/>
          </w:tcPr>
          <w:p w14:paraId="78D9142A"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0.54%</w:t>
            </w:r>
          </w:p>
        </w:tc>
        <w:tc>
          <w:tcPr>
            <w:tcW w:w="1345" w:type="dxa"/>
            <w:noWrap/>
            <w:hideMark/>
          </w:tcPr>
          <w:p w14:paraId="3AE7924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2EC8B38C"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00EE63D" w14:textId="77777777" w:rsidR="00FE653A" w:rsidRPr="00FE653A" w:rsidRDefault="00FE653A" w:rsidP="00191AE2">
            <w:r w:rsidRPr="00FE653A">
              <w:t>SEFK02</w:t>
            </w:r>
          </w:p>
        </w:tc>
        <w:tc>
          <w:tcPr>
            <w:tcW w:w="5580" w:type="dxa"/>
            <w:noWrap/>
            <w:hideMark/>
          </w:tcPr>
          <w:p w14:paraId="16A38A8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Bananas</w:t>
            </w:r>
          </w:p>
        </w:tc>
        <w:tc>
          <w:tcPr>
            <w:tcW w:w="2340" w:type="dxa"/>
            <w:noWrap/>
            <w:hideMark/>
          </w:tcPr>
          <w:p w14:paraId="1B053043"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0.51%</w:t>
            </w:r>
          </w:p>
        </w:tc>
        <w:tc>
          <w:tcPr>
            <w:tcW w:w="1345" w:type="dxa"/>
            <w:noWrap/>
            <w:hideMark/>
          </w:tcPr>
          <w:p w14:paraId="3119331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6DC6BC5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49CC751" w14:textId="77777777" w:rsidR="00FE653A" w:rsidRPr="00FE653A" w:rsidRDefault="00FE653A" w:rsidP="00191AE2">
            <w:r w:rsidRPr="00FE653A">
              <w:t>SEFK03</w:t>
            </w:r>
          </w:p>
        </w:tc>
        <w:tc>
          <w:tcPr>
            <w:tcW w:w="5580" w:type="dxa"/>
            <w:noWrap/>
            <w:hideMark/>
          </w:tcPr>
          <w:p w14:paraId="6D9756E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Citrus fruits</w:t>
            </w:r>
          </w:p>
        </w:tc>
        <w:tc>
          <w:tcPr>
            <w:tcW w:w="2340" w:type="dxa"/>
            <w:noWrap/>
            <w:hideMark/>
          </w:tcPr>
          <w:p w14:paraId="61ECB128"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0.47%</w:t>
            </w:r>
          </w:p>
        </w:tc>
        <w:tc>
          <w:tcPr>
            <w:tcW w:w="1345" w:type="dxa"/>
            <w:noWrap/>
            <w:hideMark/>
          </w:tcPr>
          <w:p w14:paraId="50552705"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639FBE2"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C34210E" w14:textId="77777777" w:rsidR="00FE653A" w:rsidRPr="00FE653A" w:rsidRDefault="00FE653A" w:rsidP="00191AE2">
            <w:r w:rsidRPr="00FE653A">
              <w:t>SETG02</w:t>
            </w:r>
          </w:p>
        </w:tc>
        <w:tc>
          <w:tcPr>
            <w:tcW w:w="5580" w:type="dxa"/>
            <w:noWrap/>
            <w:hideMark/>
          </w:tcPr>
          <w:p w14:paraId="76E512F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intercity transportation</w:t>
            </w:r>
          </w:p>
        </w:tc>
        <w:tc>
          <w:tcPr>
            <w:tcW w:w="2340" w:type="dxa"/>
            <w:noWrap/>
            <w:hideMark/>
          </w:tcPr>
          <w:p w14:paraId="4D166C52"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0.46%</w:t>
            </w:r>
          </w:p>
        </w:tc>
        <w:tc>
          <w:tcPr>
            <w:tcW w:w="1345" w:type="dxa"/>
            <w:noWrap/>
            <w:hideMark/>
          </w:tcPr>
          <w:p w14:paraId="70465BB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5814D5AC"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980FD1F" w14:textId="77777777" w:rsidR="00FE653A" w:rsidRPr="00FE653A" w:rsidRDefault="00FE653A" w:rsidP="00191AE2">
            <w:r w:rsidRPr="00FE653A">
              <w:t>SEMC02</w:t>
            </w:r>
          </w:p>
        </w:tc>
        <w:tc>
          <w:tcPr>
            <w:tcW w:w="5580" w:type="dxa"/>
            <w:noWrap/>
            <w:hideMark/>
          </w:tcPr>
          <w:p w14:paraId="347B56F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Dental services</w:t>
            </w:r>
          </w:p>
        </w:tc>
        <w:tc>
          <w:tcPr>
            <w:tcW w:w="2340" w:type="dxa"/>
            <w:noWrap/>
            <w:hideMark/>
          </w:tcPr>
          <w:p w14:paraId="7AC33CBB"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0.37%</w:t>
            </w:r>
          </w:p>
        </w:tc>
        <w:tc>
          <w:tcPr>
            <w:tcW w:w="1345" w:type="dxa"/>
            <w:noWrap/>
            <w:hideMark/>
          </w:tcPr>
          <w:p w14:paraId="2EFDC25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1B6D9D13"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2561A6D" w14:textId="77777777" w:rsidR="00FE653A" w:rsidRPr="00FE653A" w:rsidRDefault="00FE653A" w:rsidP="00191AE2">
            <w:r w:rsidRPr="00FE653A">
              <w:t>SEFK04</w:t>
            </w:r>
          </w:p>
        </w:tc>
        <w:tc>
          <w:tcPr>
            <w:tcW w:w="5580" w:type="dxa"/>
            <w:noWrap/>
            <w:hideMark/>
          </w:tcPr>
          <w:p w14:paraId="2C40938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fresh fruits</w:t>
            </w:r>
          </w:p>
        </w:tc>
        <w:tc>
          <w:tcPr>
            <w:tcW w:w="2340" w:type="dxa"/>
            <w:noWrap/>
            <w:hideMark/>
          </w:tcPr>
          <w:p w14:paraId="44676F6A"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0.32%</w:t>
            </w:r>
          </w:p>
        </w:tc>
        <w:tc>
          <w:tcPr>
            <w:tcW w:w="1345" w:type="dxa"/>
            <w:noWrap/>
            <w:hideMark/>
          </w:tcPr>
          <w:p w14:paraId="4F2A0E26"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757D577"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72FB080" w14:textId="77777777" w:rsidR="00FE653A" w:rsidRPr="00FE653A" w:rsidRDefault="00FE653A" w:rsidP="00191AE2">
            <w:r w:rsidRPr="00FE653A">
              <w:t>SEGA01</w:t>
            </w:r>
          </w:p>
        </w:tc>
        <w:tc>
          <w:tcPr>
            <w:tcW w:w="5580" w:type="dxa"/>
            <w:noWrap/>
            <w:hideMark/>
          </w:tcPr>
          <w:p w14:paraId="5B930D1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Cigarettes</w:t>
            </w:r>
          </w:p>
        </w:tc>
        <w:tc>
          <w:tcPr>
            <w:tcW w:w="2340" w:type="dxa"/>
            <w:noWrap/>
            <w:hideMark/>
          </w:tcPr>
          <w:p w14:paraId="336A2F75"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0.29%</w:t>
            </w:r>
          </w:p>
        </w:tc>
        <w:tc>
          <w:tcPr>
            <w:tcW w:w="1345" w:type="dxa"/>
            <w:noWrap/>
            <w:hideMark/>
          </w:tcPr>
          <w:p w14:paraId="0BAB57E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42C60123"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FA517F1" w14:textId="77777777" w:rsidR="00FE653A" w:rsidRPr="00FE653A" w:rsidRDefault="00FE653A" w:rsidP="00191AE2">
            <w:r w:rsidRPr="00FE653A">
              <w:t>SEFS03</w:t>
            </w:r>
          </w:p>
        </w:tc>
        <w:tc>
          <w:tcPr>
            <w:tcW w:w="5580" w:type="dxa"/>
            <w:noWrap/>
            <w:hideMark/>
          </w:tcPr>
          <w:p w14:paraId="4B9426A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fats and oils including peanut butter</w:t>
            </w:r>
          </w:p>
        </w:tc>
        <w:tc>
          <w:tcPr>
            <w:tcW w:w="2340" w:type="dxa"/>
            <w:noWrap/>
            <w:hideMark/>
          </w:tcPr>
          <w:p w14:paraId="0D9AE388"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0.29%</w:t>
            </w:r>
          </w:p>
        </w:tc>
        <w:tc>
          <w:tcPr>
            <w:tcW w:w="1345" w:type="dxa"/>
            <w:noWrap/>
            <w:hideMark/>
          </w:tcPr>
          <w:p w14:paraId="0A17813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8B19B41"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1267ED8" w14:textId="77777777" w:rsidR="00FE653A" w:rsidRPr="00FE653A" w:rsidRDefault="00FE653A" w:rsidP="00191AE2">
            <w:r w:rsidRPr="00FE653A">
              <w:t>SEMC01</w:t>
            </w:r>
          </w:p>
        </w:tc>
        <w:tc>
          <w:tcPr>
            <w:tcW w:w="5580" w:type="dxa"/>
            <w:noWrap/>
            <w:hideMark/>
          </w:tcPr>
          <w:p w14:paraId="7CDD0A3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Physicians' services</w:t>
            </w:r>
          </w:p>
        </w:tc>
        <w:tc>
          <w:tcPr>
            <w:tcW w:w="2340" w:type="dxa"/>
            <w:noWrap/>
            <w:hideMark/>
          </w:tcPr>
          <w:p w14:paraId="46DDF9CF"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0.28%</w:t>
            </w:r>
          </w:p>
        </w:tc>
        <w:tc>
          <w:tcPr>
            <w:tcW w:w="1345" w:type="dxa"/>
            <w:noWrap/>
            <w:hideMark/>
          </w:tcPr>
          <w:p w14:paraId="4CC5509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2D7D61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9DE3C1" w14:textId="77777777" w:rsidR="00FE653A" w:rsidRPr="00FE653A" w:rsidRDefault="00FE653A" w:rsidP="00191AE2">
            <w:r w:rsidRPr="00FE653A">
              <w:t>SEHD01</w:t>
            </w:r>
          </w:p>
        </w:tc>
        <w:tc>
          <w:tcPr>
            <w:tcW w:w="5580" w:type="dxa"/>
            <w:noWrap/>
            <w:hideMark/>
          </w:tcPr>
          <w:p w14:paraId="2437467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Tenants' and household insurance</w:t>
            </w:r>
          </w:p>
        </w:tc>
        <w:tc>
          <w:tcPr>
            <w:tcW w:w="2340" w:type="dxa"/>
            <w:noWrap/>
            <w:hideMark/>
          </w:tcPr>
          <w:p w14:paraId="77973DE3"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0.27%</w:t>
            </w:r>
          </w:p>
        </w:tc>
        <w:tc>
          <w:tcPr>
            <w:tcW w:w="1345" w:type="dxa"/>
            <w:noWrap/>
            <w:hideMark/>
          </w:tcPr>
          <w:p w14:paraId="002E149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B48F7FA"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D3E15C4" w14:textId="77777777" w:rsidR="00FE653A" w:rsidRPr="00FE653A" w:rsidRDefault="00FE653A" w:rsidP="00191AE2">
            <w:r w:rsidRPr="00FE653A">
              <w:t>SEME04</w:t>
            </w:r>
          </w:p>
        </w:tc>
        <w:tc>
          <w:tcPr>
            <w:tcW w:w="5580" w:type="dxa"/>
            <w:noWrap/>
            <w:hideMark/>
          </w:tcPr>
          <w:p w14:paraId="41D5D26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Medicare and other health insurance - retained earnings</w:t>
            </w:r>
          </w:p>
        </w:tc>
        <w:tc>
          <w:tcPr>
            <w:tcW w:w="2340" w:type="dxa"/>
            <w:noWrap/>
            <w:hideMark/>
          </w:tcPr>
          <w:p w14:paraId="42F503E2"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0.27%</w:t>
            </w:r>
          </w:p>
        </w:tc>
        <w:tc>
          <w:tcPr>
            <w:tcW w:w="1345" w:type="dxa"/>
            <w:noWrap/>
            <w:hideMark/>
          </w:tcPr>
          <w:p w14:paraId="4CA2C41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48513762"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95DFAF3" w14:textId="77777777" w:rsidR="00FE653A" w:rsidRPr="00FE653A" w:rsidRDefault="00FE653A" w:rsidP="00191AE2">
            <w:r w:rsidRPr="00FE653A">
              <w:t>SEFD03</w:t>
            </w:r>
          </w:p>
        </w:tc>
        <w:tc>
          <w:tcPr>
            <w:tcW w:w="5580" w:type="dxa"/>
            <w:noWrap/>
            <w:hideMark/>
          </w:tcPr>
          <w:p w14:paraId="057120E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Pork chops</w:t>
            </w:r>
          </w:p>
        </w:tc>
        <w:tc>
          <w:tcPr>
            <w:tcW w:w="2340" w:type="dxa"/>
            <w:noWrap/>
            <w:hideMark/>
          </w:tcPr>
          <w:p w14:paraId="60083BF2"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0.25%</w:t>
            </w:r>
          </w:p>
        </w:tc>
        <w:tc>
          <w:tcPr>
            <w:tcW w:w="1345" w:type="dxa"/>
            <w:noWrap/>
            <w:hideMark/>
          </w:tcPr>
          <w:p w14:paraId="36F0A0A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80F13F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EC69453" w14:textId="77777777" w:rsidR="00FE653A" w:rsidRPr="00FE653A" w:rsidRDefault="00FE653A" w:rsidP="00191AE2">
            <w:r w:rsidRPr="00FE653A">
              <w:t>SEFF01</w:t>
            </w:r>
          </w:p>
        </w:tc>
        <w:tc>
          <w:tcPr>
            <w:tcW w:w="5580" w:type="dxa"/>
            <w:noWrap/>
            <w:hideMark/>
          </w:tcPr>
          <w:p w14:paraId="5335194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Chicken</w:t>
            </w:r>
          </w:p>
        </w:tc>
        <w:tc>
          <w:tcPr>
            <w:tcW w:w="2340" w:type="dxa"/>
            <w:noWrap/>
            <w:hideMark/>
          </w:tcPr>
          <w:p w14:paraId="3718A791"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0.22%</w:t>
            </w:r>
          </w:p>
        </w:tc>
        <w:tc>
          <w:tcPr>
            <w:tcW w:w="1345" w:type="dxa"/>
            <w:noWrap/>
            <w:hideMark/>
          </w:tcPr>
          <w:p w14:paraId="47E1448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1A6FC67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57D9630" w14:textId="77777777" w:rsidR="00FE653A" w:rsidRPr="00FE653A" w:rsidRDefault="00FE653A" w:rsidP="00191AE2">
            <w:r w:rsidRPr="00FE653A">
              <w:t>SEGD04</w:t>
            </w:r>
          </w:p>
        </w:tc>
        <w:tc>
          <w:tcPr>
            <w:tcW w:w="5580" w:type="dxa"/>
            <w:noWrap/>
            <w:hideMark/>
          </w:tcPr>
          <w:p w14:paraId="1DF796C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Apparel services other than laundry and dry cleaning</w:t>
            </w:r>
          </w:p>
        </w:tc>
        <w:tc>
          <w:tcPr>
            <w:tcW w:w="2340" w:type="dxa"/>
            <w:noWrap/>
            <w:hideMark/>
          </w:tcPr>
          <w:p w14:paraId="3E5FA33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0.19%</w:t>
            </w:r>
          </w:p>
        </w:tc>
        <w:tc>
          <w:tcPr>
            <w:tcW w:w="1345" w:type="dxa"/>
            <w:noWrap/>
            <w:hideMark/>
          </w:tcPr>
          <w:p w14:paraId="760434F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68C95B0"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D1E6115" w14:textId="77777777" w:rsidR="00FE653A" w:rsidRPr="00FE653A" w:rsidRDefault="00FE653A" w:rsidP="00191AE2">
            <w:r w:rsidRPr="00FE653A">
              <w:lastRenderedPageBreak/>
              <w:t>SEMD03</w:t>
            </w:r>
          </w:p>
        </w:tc>
        <w:tc>
          <w:tcPr>
            <w:tcW w:w="5580" w:type="dxa"/>
            <w:noWrap/>
            <w:hideMark/>
          </w:tcPr>
          <w:p w14:paraId="217F3AE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Care of invalids and elderly at home</w:t>
            </w:r>
          </w:p>
        </w:tc>
        <w:tc>
          <w:tcPr>
            <w:tcW w:w="2340" w:type="dxa"/>
            <w:noWrap/>
            <w:hideMark/>
          </w:tcPr>
          <w:p w14:paraId="29033BF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0.18%</w:t>
            </w:r>
          </w:p>
        </w:tc>
        <w:tc>
          <w:tcPr>
            <w:tcW w:w="1345" w:type="dxa"/>
            <w:noWrap/>
            <w:hideMark/>
          </w:tcPr>
          <w:p w14:paraId="7C20EF6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6ED1E960"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A5749FF" w14:textId="77777777" w:rsidR="00FE653A" w:rsidRPr="00FE653A" w:rsidRDefault="00FE653A" w:rsidP="00191AE2">
            <w:r w:rsidRPr="00FE653A">
              <w:t>SERF01</w:t>
            </w:r>
          </w:p>
        </w:tc>
        <w:tc>
          <w:tcPr>
            <w:tcW w:w="5580" w:type="dxa"/>
            <w:noWrap/>
            <w:hideMark/>
          </w:tcPr>
          <w:p w14:paraId="71BE72E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Club dues and fees for participant sports and group exercises</w:t>
            </w:r>
          </w:p>
        </w:tc>
        <w:tc>
          <w:tcPr>
            <w:tcW w:w="2340" w:type="dxa"/>
            <w:noWrap/>
            <w:hideMark/>
          </w:tcPr>
          <w:p w14:paraId="324C169D"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0.18%</w:t>
            </w:r>
          </w:p>
        </w:tc>
        <w:tc>
          <w:tcPr>
            <w:tcW w:w="1345" w:type="dxa"/>
            <w:noWrap/>
            <w:hideMark/>
          </w:tcPr>
          <w:p w14:paraId="2C0C4C2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186F5B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5F30216" w14:textId="77777777" w:rsidR="00FE653A" w:rsidRPr="00FE653A" w:rsidRDefault="00FE653A" w:rsidP="00191AE2">
            <w:r w:rsidRPr="00FE653A">
              <w:t>SEEC02</w:t>
            </w:r>
          </w:p>
        </w:tc>
        <w:tc>
          <w:tcPr>
            <w:tcW w:w="5580" w:type="dxa"/>
            <w:noWrap/>
            <w:hideMark/>
          </w:tcPr>
          <w:p w14:paraId="56A3C35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Delivery services</w:t>
            </w:r>
          </w:p>
        </w:tc>
        <w:tc>
          <w:tcPr>
            <w:tcW w:w="2340" w:type="dxa"/>
            <w:noWrap/>
            <w:hideMark/>
          </w:tcPr>
          <w:p w14:paraId="638A7131"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0.10%</w:t>
            </w:r>
          </w:p>
        </w:tc>
        <w:tc>
          <w:tcPr>
            <w:tcW w:w="1345" w:type="dxa"/>
            <w:noWrap/>
            <w:hideMark/>
          </w:tcPr>
          <w:p w14:paraId="51255DA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221E2635"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18D0E60" w14:textId="77777777" w:rsidR="00FE653A" w:rsidRPr="00FE653A" w:rsidRDefault="00FE653A" w:rsidP="00191AE2">
            <w:r w:rsidRPr="00FE653A">
              <w:t>SEME02</w:t>
            </w:r>
          </w:p>
        </w:tc>
        <w:tc>
          <w:tcPr>
            <w:tcW w:w="5580" w:type="dxa"/>
            <w:noWrap/>
            <w:hideMark/>
          </w:tcPr>
          <w:p w14:paraId="2B6D48C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Blue cross/blue shield - retained earnings</w:t>
            </w:r>
          </w:p>
        </w:tc>
        <w:tc>
          <w:tcPr>
            <w:tcW w:w="2340" w:type="dxa"/>
            <w:noWrap/>
            <w:hideMark/>
          </w:tcPr>
          <w:p w14:paraId="1A8CB95B"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0.05%</w:t>
            </w:r>
          </w:p>
        </w:tc>
        <w:tc>
          <w:tcPr>
            <w:tcW w:w="1345" w:type="dxa"/>
            <w:noWrap/>
            <w:hideMark/>
          </w:tcPr>
          <w:p w14:paraId="23AF961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C3B182A"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9AC9305" w14:textId="77777777" w:rsidR="00FE653A" w:rsidRPr="00FE653A" w:rsidRDefault="00FE653A" w:rsidP="00191AE2">
            <w:r w:rsidRPr="00FE653A">
              <w:t>SETB02</w:t>
            </w:r>
          </w:p>
        </w:tc>
        <w:tc>
          <w:tcPr>
            <w:tcW w:w="5580" w:type="dxa"/>
            <w:noWrap/>
            <w:hideMark/>
          </w:tcPr>
          <w:p w14:paraId="6C9129DD"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motor fuels</w:t>
            </w:r>
          </w:p>
        </w:tc>
        <w:tc>
          <w:tcPr>
            <w:tcW w:w="2340" w:type="dxa"/>
            <w:noWrap/>
            <w:hideMark/>
          </w:tcPr>
          <w:p w14:paraId="17FFF7A7"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0.03%</w:t>
            </w:r>
          </w:p>
        </w:tc>
        <w:tc>
          <w:tcPr>
            <w:tcW w:w="1345" w:type="dxa"/>
            <w:noWrap/>
            <w:hideMark/>
          </w:tcPr>
          <w:p w14:paraId="51CC789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1A78E3B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21ADEE4" w14:textId="77777777" w:rsidR="00FE653A" w:rsidRPr="00FE653A" w:rsidRDefault="00FE653A" w:rsidP="00191AE2">
            <w:r w:rsidRPr="00FE653A">
              <w:t>SETG01</w:t>
            </w:r>
          </w:p>
        </w:tc>
        <w:tc>
          <w:tcPr>
            <w:tcW w:w="5580" w:type="dxa"/>
            <w:noWrap/>
            <w:hideMark/>
          </w:tcPr>
          <w:p w14:paraId="0BE5D6A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Airline fare</w:t>
            </w:r>
          </w:p>
        </w:tc>
        <w:tc>
          <w:tcPr>
            <w:tcW w:w="2340" w:type="dxa"/>
            <w:noWrap/>
            <w:hideMark/>
          </w:tcPr>
          <w:p w14:paraId="0B688808"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0.01%</w:t>
            </w:r>
          </w:p>
        </w:tc>
        <w:tc>
          <w:tcPr>
            <w:tcW w:w="1345" w:type="dxa"/>
            <w:noWrap/>
            <w:hideMark/>
          </w:tcPr>
          <w:p w14:paraId="443759B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F10A724"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AC5E750" w14:textId="77777777" w:rsidR="00FE653A" w:rsidRPr="00FE653A" w:rsidRDefault="00FE653A" w:rsidP="00191AE2">
            <w:r w:rsidRPr="00FE653A">
              <w:t>SEHN01</w:t>
            </w:r>
          </w:p>
        </w:tc>
        <w:tc>
          <w:tcPr>
            <w:tcW w:w="5580" w:type="dxa"/>
            <w:noWrap/>
            <w:hideMark/>
          </w:tcPr>
          <w:p w14:paraId="0547A22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Household cleaning products</w:t>
            </w:r>
          </w:p>
        </w:tc>
        <w:tc>
          <w:tcPr>
            <w:tcW w:w="2340" w:type="dxa"/>
            <w:noWrap/>
            <w:hideMark/>
          </w:tcPr>
          <w:p w14:paraId="2823C36D"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0.00%</w:t>
            </w:r>
          </w:p>
        </w:tc>
        <w:tc>
          <w:tcPr>
            <w:tcW w:w="1345" w:type="dxa"/>
            <w:noWrap/>
            <w:hideMark/>
          </w:tcPr>
          <w:p w14:paraId="7F0CF49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543BE45E"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CE8D8D6" w14:textId="77777777" w:rsidR="00FE653A" w:rsidRPr="00FE653A" w:rsidRDefault="00FE653A" w:rsidP="00191AE2">
            <w:r w:rsidRPr="00FE653A">
              <w:t>SETB01</w:t>
            </w:r>
          </w:p>
        </w:tc>
        <w:tc>
          <w:tcPr>
            <w:tcW w:w="5580" w:type="dxa"/>
            <w:noWrap/>
            <w:hideMark/>
          </w:tcPr>
          <w:p w14:paraId="7BD34B8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Gasoline (all types)</w:t>
            </w:r>
          </w:p>
        </w:tc>
        <w:tc>
          <w:tcPr>
            <w:tcW w:w="2340" w:type="dxa"/>
            <w:noWrap/>
            <w:hideMark/>
          </w:tcPr>
          <w:p w14:paraId="7405665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-0.09%</w:t>
            </w:r>
          </w:p>
        </w:tc>
        <w:tc>
          <w:tcPr>
            <w:tcW w:w="1345" w:type="dxa"/>
            <w:noWrap/>
            <w:hideMark/>
          </w:tcPr>
          <w:p w14:paraId="0E32F70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0AD3BAD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8B4CAA9" w14:textId="77777777" w:rsidR="00FE653A" w:rsidRPr="00FE653A" w:rsidRDefault="00FE653A" w:rsidP="00191AE2">
            <w:r w:rsidRPr="00FE653A">
              <w:t>SEFN03</w:t>
            </w:r>
          </w:p>
        </w:tc>
        <w:tc>
          <w:tcPr>
            <w:tcW w:w="5580" w:type="dxa"/>
            <w:noWrap/>
            <w:hideMark/>
          </w:tcPr>
          <w:p w14:paraId="6ACF671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Nonfrozen noncarbonated juices and drinks</w:t>
            </w:r>
          </w:p>
        </w:tc>
        <w:tc>
          <w:tcPr>
            <w:tcW w:w="2340" w:type="dxa"/>
            <w:noWrap/>
            <w:hideMark/>
          </w:tcPr>
          <w:p w14:paraId="31B207CA"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-0.10%</w:t>
            </w:r>
          </w:p>
        </w:tc>
        <w:tc>
          <w:tcPr>
            <w:tcW w:w="1345" w:type="dxa"/>
            <w:noWrap/>
            <w:hideMark/>
          </w:tcPr>
          <w:p w14:paraId="15E199B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3EF2D5D5"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7B348AE" w14:textId="77777777" w:rsidR="00FE653A" w:rsidRPr="00FE653A" w:rsidRDefault="00FE653A" w:rsidP="00191AE2">
            <w:r w:rsidRPr="00FE653A">
              <w:t>SEHE02</w:t>
            </w:r>
          </w:p>
        </w:tc>
        <w:tc>
          <w:tcPr>
            <w:tcW w:w="5580" w:type="dxa"/>
            <w:noWrap/>
            <w:hideMark/>
          </w:tcPr>
          <w:p w14:paraId="33F82A1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Propane, kerosene, and firewood</w:t>
            </w:r>
          </w:p>
        </w:tc>
        <w:tc>
          <w:tcPr>
            <w:tcW w:w="2340" w:type="dxa"/>
            <w:noWrap/>
            <w:hideMark/>
          </w:tcPr>
          <w:p w14:paraId="5274210E"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-0.11%</w:t>
            </w:r>
          </w:p>
        </w:tc>
        <w:tc>
          <w:tcPr>
            <w:tcW w:w="1345" w:type="dxa"/>
            <w:noWrap/>
            <w:hideMark/>
          </w:tcPr>
          <w:p w14:paraId="4C24E85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15036CB"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5022001" w14:textId="77777777" w:rsidR="00FE653A" w:rsidRPr="00FE653A" w:rsidRDefault="00FE653A" w:rsidP="00191AE2">
            <w:r w:rsidRPr="00FE653A">
              <w:t>SEME01</w:t>
            </w:r>
          </w:p>
        </w:tc>
        <w:tc>
          <w:tcPr>
            <w:tcW w:w="5580" w:type="dxa"/>
            <w:noWrap/>
            <w:hideMark/>
          </w:tcPr>
          <w:p w14:paraId="3D926EC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Commercial health insurance - retained earnings</w:t>
            </w:r>
          </w:p>
        </w:tc>
        <w:tc>
          <w:tcPr>
            <w:tcW w:w="2340" w:type="dxa"/>
            <w:noWrap/>
            <w:hideMark/>
          </w:tcPr>
          <w:p w14:paraId="35AF91EB"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-0.14%</w:t>
            </w:r>
          </w:p>
        </w:tc>
        <w:tc>
          <w:tcPr>
            <w:tcW w:w="1345" w:type="dxa"/>
            <w:noWrap/>
            <w:hideMark/>
          </w:tcPr>
          <w:p w14:paraId="2B7DB9D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D03D26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D52C59D" w14:textId="77777777" w:rsidR="00FE653A" w:rsidRPr="00FE653A" w:rsidRDefault="00FE653A" w:rsidP="00191AE2">
            <w:r w:rsidRPr="00FE653A">
              <w:t>SEGD05</w:t>
            </w:r>
          </w:p>
        </w:tc>
        <w:tc>
          <w:tcPr>
            <w:tcW w:w="5580" w:type="dxa"/>
            <w:noWrap/>
            <w:hideMark/>
          </w:tcPr>
          <w:p w14:paraId="7B73F6E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Financial services</w:t>
            </w:r>
          </w:p>
        </w:tc>
        <w:tc>
          <w:tcPr>
            <w:tcW w:w="2340" w:type="dxa"/>
            <w:noWrap/>
            <w:hideMark/>
          </w:tcPr>
          <w:p w14:paraId="2AD38762"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-0.25%</w:t>
            </w:r>
          </w:p>
        </w:tc>
        <w:tc>
          <w:tcPr>
            <w:tcW w:w="1345" w:type="dxa"/>
            <w:noWrap/>
            <w:hideMark/>
          </w:tcPr>
          <w:p w14:paraId="0FFD8C8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784FC6E8"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6ACAE2F" w14:textId="77777777" w:rsidR="00FE653A" w:rsidRPr="00FE653A" w:rsidRDefault="00FE653A" w:rsidP="00191AE2">
            <w:r w:rsidRPr="00FE653A">
              <w:t>SEME03</w:t>
            </w:r>
          </w:p>
        </w:tc>
        <w:tc>
          <w:tcPr>
            <w:tcW w:w="5580" w:type="dxa"/>
            <w:noWrap/>
            <w:hideMark/>
          </w:tcPr>
          <w:p w14:paraId="09A3345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Health maintenance plans - retained earnings</w:t>
            </w:r>
          </w:p>
        </w:tc>
        <w:tc>
          <w:tcPr>
            <w:tcW w:w="2340" w:type="dxa"/>
            <w:noWrap/>
            <w:hideMark/>
          </w:tcPr>
          <w:p w14:paraId="551AC8D6"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-0.26%</w:t>
            </w:r>
          </w:p>
        </w:tc>
        <w:tc>
          <w:tcPr>
            <w:tcW w:w="1345" w:type="dxa"/>
            <w:noWrap/>
            <w:hideMark/>
          </w:tcPr>
          <w:p w14:paraId="7F97A98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1A9F96A1"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78E9FE7" w14:textId="77777777" w:rsidR="00FE653A" w:rsidRPr="00FE653A" w:rsidRDefault="00FE653A" w:rsidP="00191AE2">
            <w:r w:rsidRPr="00FE653A">
              <w:t>SEGA02</w:t>
            </w:r>
          </w:p>
        </w:tc>
        <w:tc>
          <w:tcPr>
            <w:tcW w:w="5580" w:type="dxa"/>
            <w:noWrap/>
            <w:hideMark/>
          </w:tcPr>
          <w:p w14:paraId="259930D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Tobacco products other than cigarettes</w:t>
            </w:r>
          </w:p>
        </w:tc>
        <w:tc>
          <w:tcPr>
            <w:tcW w:w="2340" w:type="dxa"/>
            <w:noWrap/>
            <w:hideMark/>
          </w:tcPr>
          <w:p w14:paraId="00F48739"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-0.27%</w:t>
            </w:r>
          </w:p>
        </w:tc>
        <w:tc>
          <w:tcPr>
            <w:tcW w:w="1345" w:type="dxa"/>
            <w:noWrap/>
            <w:hideMark/>
          </w:tcPr>
          <w:p w14:paraId="3FF44FA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CEF0C78"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76253D6" w14:textId="77777777" w:rsidR="00FE653A" w:rsidRPr="00FE653A" w:rsidRDefault="00FE653A" w:rsidP="00191AE2">
            <w:r w:rsidRPr="00FE653A">
              <w:t>SEFA03</w:t>
            </w:r>
          </w:p>
        </w:tc>
        <w:tc>
          <w:tcPr>
            <w:tcW w:w="5580" w:type="dxa"/>
            <w:noWrap/>
            <w:hideMark/>
          </w:tcPr>
          <w:p w14:paraId="12371F2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Rice, pasta, cornmeal</w:t>
            </w:r>
          </w:p>
        </w:tc>
        <w:tc>
          <w:tcPr>
            <w:tcW w:w="2340" w:type="dxa"/>
            <w:noWrap/>
            <w:hideMark/>
          </w:tcPr>
          <w:p w14:paraId="67B39A26"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-0.30%</w:t>
            </w:r>
          </w:p>
        </w:tc>
        <w:tc>
          <w:tcPr>
            <w:tcW w:w="1345" w:type="dxa"/>
            <w:noWrap/>
            <w:hideMark/>
          </w:tcPr>
          <w:p w14:paraId="702D825D"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29CF7E7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9BE139D" w14:textId="77777777" w:rsidR="00FE653A" w:rsidRPr="00FE653A" w:rsidRDefault="00FE653A" w:rsidP="00191AE2">
            <w:r w:rsidRPr="00FE653A">
              <w:t>SEFC02</w:t>
            </w:r>
          </w:p>
        </w:tc>
        <w:tc>
          <w:tcPr>
            <w:tcW w:w="5580" w:type="dxa"/>
            <w:noWrap/>
            <w:hideMark/>
          </w:tcPr>
          <w:p w14:paraId="2C03347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Uncooked beef roasts</w:t>
            </w:r>
          </w:p>
        </w:tc>
        <w:tc>
          <w:tcPr>
            <w:tcW w:w="2340" w:type="dxa"/>
            <w:noWrap/>
            <w:hideMark/>
          </w:tcPr>
          <w:p w14:paraId="1200AF8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-0.30%</w:t>
            </w:r>
          </w:p>
        </w:tc>
        <w:tc>
          <w:tcPr>
            <w:tcW w:w="1345" w:type="dxa"/>
            <w:noWrap/>
            <w:hideMark/>
          </w:tcPr>
          <w:p w14:paraId="3F5B3A1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57A93A7A"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8333801" w14:textId="77777777" w:rsidR="00FE653A" w:rsidRPr="00FE653A" w:rsidRDefault="00FE653A" w:rsidP="00191AE2">
            <w:r w:rsidRPr="00FE653A">
              <w:t>SEGD03</w:t>
            </w:r>
          </w:p>
        </w:tc>
        <w:tc>
          <w:tcPr>
            <w:tcW w:w="5580" w:type="dxa"/>
            <w:noWrap/>
            <w:hideMark/>
          </w:tcPr>
          <w:p w14:paraId="7FF84E9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Laundry and dry cleaning services</w:t>
            </w:r>
          </w:p>
        </w:tc>
        <w:tc>
          <w:tcPr>
            <w:tcW w:w="2340" w:type="dxa"/>
            <w:noWrap/>
            <w:hideMark/>
          </w:tcPr>
          <w:p w14:paraId="73ECA51D"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-0.31%</w:t>
            </w:r>
          </w:p>
        </w:tc>
        <w:tc>
          <w:tcPr>
            <w:tcW w:w="1345" w:type="dxa"/>
            <w:noWrap/>
            <w:hideMark/>
          </w:tcPr>
          <w:p w14:paraId="58873FD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79D6FA38"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2354193" w14:textId="77777777" w:rsidR="00FE653A" w:rsidRPr="00FE653A" w:rsidRDefault="00FE653A" w:rsidP="00191AE2">
            <w:r w:rsidRPr="00FE653A">
              <w:t>SERF02</w:t>
            </w:r>
          </w:p>
        </w:tc>
        <w:tc>
          <w:tcPr>
            <w:tcW w:w="5580" w:type="dxa"/>
            <w:noWrap/>
            <w:hideMark/>
          </w:tcPr>
          <w:p w14:paraId="2021636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Admissions</w:t>
            </w:r>
          </w:p>
        </w:tc>
        <w:tc>
          <w:tcPr>
            <w:tcW w:w="2340" w:type="dxa"/>
            <w:noWrap/>
            <w:hideMark/>
          </w:tcPr>
          <w:p w14:paraId="3BEFD07F"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-0.38%</w:t>
            </w:r>
          </w:p>
        </w:tc>
        <w:tc>
          <w:tcPr>
            <w:tcW w:w="1345" w:type="dxa"/>
            <w:noWrap/>
            <w:hideMark/>
          </w:tcPr>
          <w:p w14:paraId="7A1E5CB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9D233BD"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74A235D" w14:textId="77777777" w:rsidR="00FE653A" w:rsidRPr="00FE653A" w:rsidRDefault="00FE653A" w:rsidP="00191AE2">
            <w:r w:rsidRPr="00FE653A">
              <w:t>SEFJ04</w:t>
            </w:r>
          </w:p>
        </w:tc>
        <w:tc>
          <w:tcPr>
            <w:tcW w:w="5580" w:type="dxa"/>
            <w:noWrap/>
            <w:hideMark/>
          </w:tcPr>
          <w:p w14:paraId="023B8BB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dairy and related products</w:t>
            </w:r>
          </w:p>
        </w:tc>
        <w:tc>
          <w:tcPr>
            <w:tcW w:w="2340" w:type="dxa"/>
            <w:noWrap/>
            <w:hideMark/>
          </w:tcPr>
          <w:p w14:paraId="416BB8A8"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-0.38%</w:t>
            </w:r>
          </w:p>
        </w:tc>
        <w:tc>
          <w:tcPr>
            <w:tcW w:w="1345" w:type="dxa"/>
            <w:noWrap/>
            <w:hideMark/>
          </w:tcPr>
          <w:p w14:paraId="5C97E25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9F4BF69"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017AC3C" w14:textId="77777777" w:rsidR="00FE653A" w:rsidRPr="00FE653A" w:rsidRDefault="00FE653A" w:rsidP="00191AE2">
            <w:r w:rsidRPr="00FE653A">
              <w:t>SEFT04</w:t>
            </w:r>
          </w:p>
        </w:tc>
        <w:tc>
          <w:tcPr>
            <w:tcW w:w="5580" w:type="dxa"/>
            <w:noWrap/>
            <w:hideMark/>
          </w:tcPr>
          <w:p w14:paraId="473733B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Spices, seasonings, condiments, sauces</w:t>
            </w:r>
          </w:p>
        </w:tc>
        <w:tc>
          <w:tcPr>
            <w:tcW w:w="2340" w:type="dxa"/>
            <w:noWrap/>
            <w:hideMark/>
          </w:tcPr>
          <w:p w14:paraId="2BC7DCFB"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-0.46%</w:t>
            </w:r>
          </w:p>
        </w:tc>
        <w:tc>
          <w:tcPr>
            <w:tcW w:w="1345" w:type="dxa"/>
            <w:noWrap/>
            <w:hideMark/>
          </w:tcPr>
          <w:p w14:paraId="2D75596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C7C8010"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D5FC895" w14:textId="77777777" w:rsidR="00FE653A" w:rsidRPr="00FE653A" w:rsidRDefault="00FE653A" w:rsidP="00191AE2">
            <w:r w:rsidRPr="00FE653A">
              <w:t>SERD02</w:t>
            </w:r>
          </w:p>
        </w:tc>
        <w:tc>
          <w:tcPr>
            <w:tcW w:w="5580" w:type="dxa"/>
            <w:noWrap/>
            <w:hideMark/>
          </w:tcPr>
          <w:p w14:paraId="2E9EC0C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Photographers and film processing</w:t>
            </w:r>
          </w:p>
        </w:tc>
        <w:tc>
          <w:tcPr>
            <w:tcW w:w="2340" w:type="dxa"/>
            <w:noWrap/>
            <w:hideMark/>
          </w:tcPr>
          <w:p w14:paraId="1B55E15E"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-0.47%</w:t>
            </w:r>
          </w:p>
        </w:tc>
        <w:tc>
          <w:tcPr>
            <w:tcW w:w="1345" w:type="dxa"/>
            <w:noWrap/>
            <w:hideMark/>
          </w:tcPr>
          <w:p w14:paraId="48B3958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40FE8C9C"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F49B0BE" w14:textId="77777777" w:rsidR="00FE653A" w:rsidRPr="00FE653A" w:rsidRDefault="00FE653A" w:rsidP="00191AE2">
            <w:r w:rsidRPr="00FE653A">
              <w:t>SEFB02</w:t>
            </w:r>
          </w:p>
        </w:tc>
        <w:tc>
          <w:tcPr>
            <w:tcW w:w="5580" w:type="dxa"/>
            <w:noWrap/>
            <w:hideMark/>
          </w:tcPr>
          <w:p w14:paraId="090E351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Fresh biscuits, rolls, muffins</w:t>
            </w:r>
          </w:p>
        </w:tc>
        <w:tc>
          <w:tcPr>
            <w:tcW w:w="2340" w:type="dxa"/>
            <w:noWrap/>
            <w:hideMark/>
          </w:tcPr>
          <w:p w14:paraId="011701C2"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-0.50%</w:t>
            </w:r>
          </w:p>
        </w:tc>
        <w:tc>
          <w:tcPr>
            <w:tcW w:w="1345" w:type="dxa"/>
            <w:noWrap/>
            <w:hideMark/>
          </w:tcPr>
          <w:p w14:paraId="6AAB198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FC5BD51"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0650FB2" w14:textId="77777777" w:rsidR="00FE653A" w:rsidRPr="00FE653A" w:rsidRDefault="00FE653A" w:rsidP="00191AE2">
            <w:r w:rsidRPr="00FE653A">
              <w:t>SEFP02</w:t>
            </w:r>
          </w:p>
        </w:tc>
        <w:tc>
          <w:tcPr>
            <w:tcW w:w="5580" w:type="dxa"/>
            <w:noWrap/>
            <w:hideMark/>
          </w:tcPr>
          <w:p w14:paraId="4017DD0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beverage materials including tea</w:t>
            </w:r>
          </w:p>
        </w:tc>
        <w:tc>
          <w:tcPr>
            <w:tcW w:w="2340" w:type="dxa"/>
            <w:noWrap/>
            <w:hideMark/>
          </w:tcPr>
          <w:p w14:paraId="6E874CAE"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-0.56%</w:t>
            </w:r>
          </w:p>
        </w:tc>
        <w:tc>
          <w:tcPr>
            <w:tcW w:w="1345" w:type="dxa"/>
            <w:noWrap/>
            <w:hideMark/>
          </w:tcPr>
          <w:p w14:paraId="5795901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30D435D5"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FFC82AC" w14:textId="77777777" w:rsidR="00FE653A" w:rsidRPr="00FE653A" w:rsidRDefault="00FE653A" w:rsidP="00191AE2">
            <w:r w:rsidRPr="00FE653A">
              <w:t>SEFW02</w:t>
            </w:r>
          </w:p>
        </w:tc>
        <w:tc>
          <w:tcPr>
            <w:tcW w:w="5580" w:type="dxa"/>
            <w:noWrap/>
            <w:hideMark/>
          </w:tcPr>
          <w:p w14:paraId="152DEDC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Distilled spirits at home</w:t>
            </w:r>
          </w:p>
        </w:tc>
        <w:tc>
          <w:tcPr>
            <w:tcW w:w="2340" w:type="dxa"/>
            <w:noWrap/>
            <w:hideMark/>
          </w:tcPr>
          <w:p w14:paraId="1E08D247"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-0.58%</w:t>
            </w:r>
          </w:p>
        </w:tc>
        <w:tc>
          <w:tcPr>
            <w:tcW w:w="1345" w:type="dxa"/>
            <w:noWrap/>
            <w:hideMark/>
          </w:tcPr>
          <w:p w14:paraId="5377AA7C"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6D5B2AFB"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821FD9A" w14:textId="77777777" w:rsidR="00FE653A" w:rsidRPr="00FE653A" w:rsidRDefault="00FE653A" w:rsidP="00191AE2">
            <w:r w:rsidRPr="00FE653A">
              <w:t>SEHN03</w:t>
            </w:r>
          </w:p>
        </w:tc>
        <w:tc>
          <w:tcPr>
            <w:tcW w:w="5580" w:type="dxa"/>
            <w:noWrap/>
            <w:hideMark/>
          </w:tcPr>
          <w:p w14:paraId="2B0AD2E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Miscellaneous household products</w:t>
            </w:r>
          </w:p>
        </w:tc>
        <w:tc>
          <w:tcPr>
            <w:tcW w:w="2340" w:type="dxa"/>
            <w:noWrap/>
            <w:hideMark/>
          </w:tcPr>
          <w:p w14:paraId="5949356A"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-0.61%</w:t>
            </w:r>
          </w:p>
        </w:tc>
        <w:tc>
          <w:tcPr>
            <w:tcW w:w="1345" w:type="dxa"/>
            <w:noWrap/>
            <w:hideMark/>
          </w:tcPr>
          <w:p w14:paraId="6893136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3869D35E"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D8CC89B" w14:textId="77777777" w:rsidR="00FE653A" w:rsidRPr="00FE653A" w:rsidRDefault="00FE653A" w:rsidP="00191AE2">
            <w:r w:rsidRPr="00FE653A">
              <w:t>SEFH01</w:t>
            </w:r>
          </w:p>
        </w:tc>
        <w:tc>
          <w:tcPr>
            <w:tcW w:w="5580" w:type="dxa"/>
            <w:noWrap/>
            <w:hideMark/>
          </w:tcPr>
          <w:p w14:paraId="7CF8D206"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Eggs</w:t>
            </w:r>
          </w:p>
        </w:tc>
        <w:tc>
          <w:tcPr>
            <w:tcW w:w="2340" w:type="dxa"/>
            <w:noWrap/>
            <w:hideMark/>
          </w:tcPr>
          <w:p w14:paraId="709E29B6"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-0.68%</w:t>
            </w:r>
          </w:p>
        </w:tc>
        <w:tc>
          <w:tcPr>
            <w:tcW w:w="1345" w:type="dxa"/>
            <w:noWrap/>
            <w:hideMark/>
          </w:tcPr>
          <w:p w14:paraId="7EB31CE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7795DFDF"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EDE8F32" w14:textId="77777777" w:rsidR="00FE653A" w:rsidRPr="00FE653A" w:rsidRDefault="00FE653A" w:rsidP="00191AE2">
            <w:r w:rsidRPr="00FE653A">
              <w:t>SEFW01</w:t>
            </w:r>
          </w:p>
        </w:tc>
        <w:tc>
          <w:tcPr>
            <w:tcW w:w="5580" w:type="dxa"/>
            <w:noWrap/>
            <w:hideMark/>
          </w:tcPr>
          <w:p w14:paraId="4B28470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Beer, ale, and other malt beverages at home</w:t>
            </w:r>
          </w:p>
        </w:tc>
        <w:tc>
          <w:tcPr>
            <w:tcW w:w="2340" w:type="dxa"/>
            <w:noWrap/>
            <w:hideMark/>
          </w:tcPr>
          <w:p w14:paraId="6339DDE3"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-0.78%</w:t>
            </w:r>
          </w:p>
        </w:tc>
        <w:tc>
          <w:tcPr>
            <w:tcW w:w="1345" w:type="dxa"/>
            <w:noWrap/>
            <w:hideMark/>
          </w:tcPr>
          <w:p w14:paraId="3E02417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F60D52C"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BBA5AF5" w14:textId="77777777" w:rsidR="00FE653A" w:rsidRPr="00FE653A" w:rsidRDefault="00FE653A" w:rsidP="00191AE2">
            <w:r w:rsidRPr="00FE653A">
              <w:t>SERG01</w:t>
            </w:r>
          </w:p>
        </w:tc>
        <w:tc>
          <w:tcPr>
            <w:tcW w:w="5580" w:type="dxa"/>
            <w:noWrap/>
            <w:hideMark/>
          </w:tcPr>
          <w:p w14:paraId="4740470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Newspapers and magazines</w:t>
            </w:r>
          </w:p>
        </w:tc>
        <w:tc>
          <w:tcPr>
            <w:tcW w:w="2340" w:type="dxa"/>
            <w:noWrap/>
            <w:hideMark/>
          </w:tcPr>
          <w:p w14:paraId="07F222E7"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-1.02%</w:t>
            </w:r>
          </w:p>
        </w:tc>
        <w:tc>
          <w:tcPr>
            <w:tcW w:w="1345" w:type="dxa"/>
            <w:noWrap/>
            <w:hideMark/>
          </w:tcPr>
          <w:p w14:paraId="6F31AA5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2F4552F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0DEE5B5" w14:textId="77777777" w:rsidR="00FE653A" w:rsidRPr="00FE653A" w:rsidRDefault="00FE653A" w:rsidP="00191AE2">
            <w:r w:rsidRPr="00FE653A">
              <w:t>SEFC01</w:t>
            </w:r>
          </w:p>
        </w:tc>
        <w:tc>
          <w:tcPr>
            <w:tcW w:w="5580" w:type="dxa"/>
            <w:noWrap/>
            <w:hideMark/>
          </w:tcPr>
          <w:p w14:paraId="221F19B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Uncooked ground beef</w:t>
            </w:r>
          </w:p>
        </w:tc>
        <w:tc>
          <w:tcPr>
            <w:tcW w:w="2340" w:type="dxa"/>
            <w:noWrap/>
            <w:hideMark/>
          </w:tcPr>
          <w:p w14:paraId="1E2B17FE"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-1.12%</w:t>
            </w:r>
          </w:p>
        </w:tc>
        <w:tc>
          <w:tcPr>
            <w:tcW w:w="1345" w:type="dxa"/>
            <w:noWrap/>
            <w:hideMark/>
          </w:tcPr>
          <w:p w14:paraId="764424D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367ACE1"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18BF2D8" w14:textId="77777777" w:rsidR="00FE653A" w:rsidRPr="00FE653A" w:rsidRDefault="00FE653A" w:rsidP="00191AE2">
            <w:r w:rsidRPr="00FE653A">
              <w:t>SEFN01</w:t>
            </w:r>
          </w:p>
        </w:tc>
        <w:tc>
          <w:tcPr>
            <w:tcW w:w="5580" w:type="dxa"/>
            <w:noWrap/>
            <w:hideMark/>
          </w:tcPr>
          <w:p w14:paraId="40F015A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Carbonated drinks</w:t>
            </w:r>
          </w:p>
        </w:tc>
        <w:tc>
          <w:tcPr>
            <w:tcW w:w="2340" w:type="dxa"/>
            <w:noWrap/>
            <w:hideMark/>
          </w:tcPr>
          <w:p w14:paraId="557B383A"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-1.31%</w:t>
            </w:r>
          </w:p>
        </w:tc>
        <w:tc>
          <w:tcPr>
            <w:tcW w:w="1345" w:type="dxa"/>
            <w:noWrap/>
            <w:hideMark/>
          </w:tcPr>
          <w:p w14:paraId="7328E86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51C723A5"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B5FECE9" w14:textId="77777777" w:rsidR="00FE653A" w:rsidRPr="00FE653A" w:rsidRDefault="00FE653A" w:rsidP="00191AE2">
            <w:r w:rsidRPr="00FE653A">
              <w:t>SEFJ02</w:t>
            </w:r>
          </w:p>
        </w:tc>
        <w:tc>
          <w:tcPr>
            <w:tcW w:w="5580" w:type="dxa"/>
            <w:noWrap/>
            <w:hideMark/>
          </w:tcPr>
          <w:p w14:paraId="6A1070D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Cheese and related products</w:t>
            </w:r>
          </w:p>
        </w:tc>
        <w:tc>
          <w:tcPr>
            <w:tcW w:w="2340" w:type="dxa"/>
            <w:noWrap/>
            <w:hideMark/>
          </w:tcPr>
          <w:p w14:paraId="13C521C0"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-1.32%</w:t>
            </w:r>
          </w:p>
        </w:tc>
        <w:tc>
          <w:tcPr>
            <w:tcW w:w="1345" w:type="dxa"/>
            <w:noWrap/>
            <w:hideMark/>
          </w:tcPr>
          <w:p w14:paraId="0CAC871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A1896A9"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FAF43CF" w14:textId="77777777" w:rsidR="00FE653A" w:rsidRPr="00FE653A" w:rsidRDefault="00FE653A" w:rsidP="00191AE2">
            <w:r w:rsidRPr="00FE653A">
              <w:t>SEHF01</w:t>
            </w:r>
          </w:p>
        </w:tc>
        <w:tc>
          <w:tcPr>
            <w:tcW w:w="5580" w:type="dxa"/>
            <w:noWrap/>
            <w:hideMark/>
          </w:tcPr>
          <w:p w14:paraId="61C9585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Electricity</w:t>
            </w:r>
          </w:p>
        </w:tc>
        <w:tc>
          <w:tcPr>
            <w:tcW w:w="2340" w:type="dxa"/>
            <w:noWrap/>
            <w:hideMark/>
          </w:tcPr>
          <w:p w14:paraId="044F7414"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-1.37%</w:t>
            </w:r>
          </w:p>
        </w:tc>
        <w:tc>
          <w:tcPr>
            <w:tcW w:w="1345" w:type="dxa"/>
            <w:noWrap/>
            <w:hideMark/>
          </w:tcPr>
          <w:p w14:paraId="7724CEA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32ACB28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C58C202" w14:textId="77777777" w:rsidR="00FE653A" w:rsidRPr="00FE653A" w:rsidRDefault="00FE653A" w:rsidP="00191AE2">
            <w:r w:rsidRPr="00FE653A">
              <w:t>SEFL02</w:t>
            </w:r>
          </w:p>
        </w:tc>
        <w:tc>
          <w:tcPr>
            <w:tcW w:w="5580" w:type="dxa"/>
            <w:noWrap/>
            <w:hideMark/>
          </w:tcPr>
          <w:p w14:paraId="7417C72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Lettuce</w:t>
            </w:r>
          </w:p>
        </w:tc>
        <w:tc>
          <w:tcPr>
            <w:tcW w:w="2340" w:type="dxa"/>
            <w:noWrap/>
            <w:hideMark/>
          </w:tcPr>
          <w:p w14:paraId="4F4009E5"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-1.43%</w:t>
            </w:r>
          </w:p>
        </w:tc>
        <w:tc>
          <w:tcPr>
            <w:tcW w:w="1345" w:type="dxa"/>
            <w:noWrap/>
            <w:hideMark/>
          </w:tcPr>
          <w:p w14:paraId="66C8713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5E07B7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6490968" w14:textId="77777777" w:rsidR="00FE653A" w:rsidRPr="00FE653A" w:rsidRDefault="00FE653A" w:rsidP="00191AE2">
            <w:r w:rsidRPr="00FE653A">
              <w:t>SEFJ01</w:t>
            </w:r>
          </w:p>
        </w:tc>
        <w:tc>
          <w:tcPr>
            <w:tcW w:w="5580" w:type="dxa"/>
            <w:noWrap/>
            <w:hideMark/>
          </w:tcPr>
          <w:p w14:paraId="5AFAAF0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Milk</w:t>
            </w:r>
          </w:p>
        </w:tc>
        <w:tc>
          <w:tcPr>
            <w:tcW w:w="2340" w:type="dxa"/>
            <w:noWrap/>
            <w:hideMark/>
          </w:tcPr>
          <w:p w14:paraId="5E187322"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-1.45%</w:t>
            </w:r>
          </w:p>
        </w:tc>
        <w:tc>
          <w:tcPr>
            <w:tcW w:w="1345" w:type="dxa"/>
            <w:noWrap/>
            <w:hideMark/>
          </w:tcPr>
          <w:p w14:paraId="6B05BAE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DCD08F4"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FEEA4E9" w14:textId="77777777" w:rsidR="00FE653A" w:rsidRPr="00FE653A" w:rsidRDefault="00FE653A" w:rsidP="00191AE2">
            <w:r w:rsidRPr="00FE653A">
              <w:t>SEHB02</w:t>
            </w:r>
          </w:p>
        </w:tc>
        <w:tc>
          <w:tcPr>
            <w:tcW w:w="5580" w:type="dxa"/>
            <w:noWrap/>
            <w:hideMark/>
          </w:tcPr>
          <w:p w14:paraId="2139361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lodging away from home including hotels and motels</w:t>
            </w:r>
          </w:p>
        </w:tc>
        <w:tc>
          <w:tcPr>
            <w:tcW w:w="2340" w:type="dxa"/>
            <w:noWrap/>
            <w:hideMark/>
          </w:tcPr>
          <w:p w14:paraId="2ADCFA15"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-1.99%</w:t>
            </w:r>
          </w:p>
        </w:tc>
        <w:tc>
          <w:tcPr>
            <w:tcW w:w="1345" w:type="dxa"/>
            <w:noWrap/>
            <w:hideMark/>
          </w:tcPr>
          <w:p w14:paraId="7A72B66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4F0DC93"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DDD49A3" w14:textId="77777777" w:rsidR="00FE653A" w:rsidRPr="00FE653A" w:rsidRDefault="00FE653A" w:rsidP="00191AE2">
            <w:r w:rsidRPr="00FE653A">
              <w:t>SETA04</w:t>
            </w:r>
          </w:p>
        </w:tc>
        <w:tc>
          <w:tcPr>
            <w:tcW w:w="5580" w:type="dxa"/>
            <w:noWrap/>
            <w:hideMark/>
          </w:tcPr>
          <w:p w14:paraId="0D5ED99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Car and truck rental</w:t>
            </w:r>
          </w:p>
        </w:tc>
        <w:tc>
          <w:tcPr>
            <w:tcW w:w="2340" w:type="dxa"/>
            <w:noWrap/>
            <w:hideMark/>
          </w:tcPr>
          <w:p w14:paraId="0ACF4F5A"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-2.03%</w:t>
            </w:r>
          </w:p>
        </w:tc>
        <w:tc>
          <w:tcPr>
            <w:tcW w:w="1345" w:type="dxa"/>
            <w:noWrap/>
            <w:hideMark/>
          </w:tcPr>
          <w:p w14:paraId="4E23F81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F6162A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74ACDEB" w14:textId="77777777" w:rsidR="00FE653A" w:rsidRPr="00FE653A" w:rsidRDefault="00FE653A" w:rsidP="00191AE2">
            <w:r w:rsidRPr="00FE653A">
              <w:t>SEFD02</w:t>
            </w:r>
          </w:p>
        </w:tc>
        <w:tc>
          <w:tcPr>
            <w:tcW w:w="5580" w:type="dxa"/>
            <w:noWrap/>
            <w:hideMark/>
          </w:tcPr>
          <w:p w14:paraId="4BCA740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Ham</w:t>
            </w:r>
          </w:p>
        </w:tc>
        <w:tc>
          <w:tcPr>
            <w:tcW w:w="2340" w:type="dxa"/>
            <w:noWrap/>
            <w:hideMark/>
          </w:tcPr>
          <w:p w14:paraId="30D23192"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-2.26%</w:t>
            </w:r>
          </w:p>
        </w:tc>
        <w:tc>
          <w:tcPr>
            <w:tcW w:w="1345" w:type="dxa"/>
            <w:noWrap/>
            <w:hideMark/>
          </w:tcPr>
          <w:p w14:paraId="0AC47FA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68658C3A"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611D990" w14:textId="77777777" w:rsidR="00FE653A" w:rsidRPr="00FE653A" w:rsidRDefault="00FE653A" w:rsidP="00191AE2">
            <w:r w:rsidRPr="00FE653A">
              <w:t>SEFL01</w:t>
            </w:r>
          </w:p>
        </w:tc>
        <w:tc>
          <w:tcPr>
            <w:tcW w:w="5580" w:type="dxa"/>
            <w:noWrap/>
            <w:hideMark/>
          </w:tcPr>
          <w:p w14:paraId="35D434B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Potatoes</w:t>
            </w:r>
          </w:p>
        </w:tc>
        <w:tc>
          <w:tcPr>
            <w:tcW w:w="2340" w:type="dxa"/>
            <w:noWrap/>
            <w:hideMark/>
          </w:tcPr>
          <w:p w14:paraId="28F639CD"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-2.35%</w:t>
            </w:r>
          </w:p>
        </w:tc>
        <w:tc>
          <w:tcPr>
            <w:tcW w:w="1345" w:type="dxa"/>
            <w:noWrap/>
            <w:hideMark/>
          </w:tcPr>
          <w:p w14:paraId="09143C9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4B7A8F9"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AC17453" w14:textId="77777777" w:rsidR="00FE653A" w:rsidRPr="00FE653A" w:rsidRDefault="00FE653A" w:rsidP="00191AE2">
            <w:r w:rsidRPr="00FE653A">
              <w:t>SEFD04</w:t>
            </w:r>
          </w:p>
        </w:tc>
        <w:tc>
          <w:tcPr>
            <w:tcW w:w="5580" w:type="dxa"/>
            <w:noWrap/>
            <w:hideMark/>
          </w:tcPr>
          <w:p w14:paraId="0A98532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pork including roasts and picnics</w:t>
            </w:r>
          </w:p>
        </w:tc>
        <w:tc>
          <w:tcPr>
            <w:tcW w:w="2340" w:type="dxa"/>
            <w:noWrap/>
            <w:hideMark/>
          </w:tcPr>
          <w:p w14:paraId="10BB693F"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-3.37%</w:t>
            </w:r>
          </w:p>
        </w:tc>
        <w:tc>
          <w:tcPr>
            <w:tcW w:w="1345" w:type="dxa"/>
            <w:noWrap/>
            <w:hideMark/>
          </w:tcPr>
          <w:p w14:paraId="00C15A7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2539C7C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4DA1EF7" w14:textId="77777777" w:rsidR="00FE653A" w:rsidRPr="00FE653A" w:rsidRDefault="00FE653A" w:rsidP="00191AE2">
            <w:r w:rsidRPr="00FE653A">
              <w:t>SEHL02</w:t>
            </w:r>
          </w:p>
        </w:tc>
        <w:tc>
          <w:tcPr>
            <w:tcW w:w="5580" w:type="dxa"/>
            <w:noWrap/>
            <w:hideMark/>
          </w:tcPr>
          <w:p w14:paraId="1EE2CC2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Indoor plants and flowers</w:t>
            </w:r>
          </w:p>
        </w:tc>
        <w:tc>
          <w:tcPr>
            <w:tcW w:w="2340" w:type="dxa"/>
            <w:noWrap/>
            <w:hideMark/>
          </w:tcPr>
          <w:p w14:paraId="7DBEAADD"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-3.97%</w:t>
            </w:r>
          </w:p>
        </w:tc>
        <w:tc>
          <w:tcPr>
            <w:tcW w:w="1345" w:type="dxa"/>
            <w:noWrap/>
            <w:hideMark/>
          </w:tcPr>
          <w:p w14:paraId="16ADD10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23D8278B"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4B2C26A" w14:textId="77777777" w:rsidR="00FE653A" w:rsidRPr="00FE653A" w:rsidRDefault="00FE653A" w:rsidP="00191AE2">
            <w:r w:rsidRPr="00FE653A">
              <w:lastRenderedPageBreak/>
              <w:t>SEFF02</w:t>
            </w:r>
          </w:p>
        </w:tc>
        <w:tc>
          <w:tcPr>
            <w:tcW w:w="5580" w:type="dxa"/>
            <w:noWrap/>
            <w:hideMark/>
          </w:tcPr>
          <w:p w14:paraId="48D9262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poultry including turkey</w:t>
            </w:r>
          </w:p>
        </w:tc>
        <w:tc>
          <w:tcPr>
            <w:tcW w:w="2340" w:type="dxa"/>
            <w:noWrap/>
            <w:hideMark/>
          </w:tcPr>
          <w:p w14:paraId="4D99E1F0"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-4.09%</w:t>
            </w:r>
          </w:p>
        </w:tc>
        <w:tc>
          <w:tcPr>
            <w:tcW w:w="1345" w:type="dxa"/>
            <w:noWrap/>
            <w:hideMark/>
          </w:tcPr>
          <w:p w14:paraId="237D955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22102611"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671C4A8" w14:textId="77777777" w:rsidR="00FE653A" w:rsidRPr="00FE653A" w:rsidRDefault="00FE653A" w:rsidP="00191AE2">
            <w:r w:rsidRPr="00FE653A">
              <w:t>SERG02</w:t>
            </w:r>
          </w:p>
        </w:tc>
        <w:tc>
          <w:tcPr>
            <w:tcW w:w="5580" w:type="dxa"/>
            <w:noWrap/>
            <w:hideMark/>
          </w:tcPr>
          <w:p w14:paraId="45922D9C"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Recreational books</w:t>
            </w:r>
          </w:p>
        </w:tc>
        <w:tc>
          <w:tcPr>
            <w:tcW w:w="2340" w:type="dxa"/>
            <w:noWrap/>
            <w:hideMark/>
          </w:tcPr>
          <w:p w14:paraId="13EC8594"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-4.81%</w:t>
            </w:r>
          </w:p>
        </w:tc>
        <w:tc>
          <w:tcPr>
            <w:tcW w:w="1345" w:type="dxa"/>
            <w:noWrap/>
            <w:hideMark/>
          </w:tcPr>
          <w:p w14:paraId="73CD325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379AE7D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912F84" w14:textId="77777777" w:rsidR="00FE653A" w:rsidRPr="00FE653A" w:rsidRDefault="00FE653A" w:rsidP="00191AE2">
            <w:r w:rsidRPr="00FE653A">
              <w:t>SEEE01</w:t>
            </w:r>
          </w:p>
        </w:tc>
        <w:tc>
          <w:tcPr>
            <w:tcW w:w="5580" w:type="dxa"/>
            <w:noWrap/>
            <w:hideMark/>
          </w:tcPr>
          <w:p w14:paraId="3CD8D6E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Personal computers and peripheral equipment</w:t>
            </w:r>
          </w:p>
        </w:tc>
        <w:tc>
          <w:tcPr>
            <w:tcW w:w="2340" w:type="dxa"/>
            <w:noWrap/>
            <w:hideMark/>
          </w:tcPr>
          <w:p w14:paraId="65B88693"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-6.38%</w:t>
            </w:r>
          </w:p>
        </w:tc>
        <w:tc>
          <w:tcPr>
            <w:tcW w:w="1345" w:type="dxa"/>
            <w:noWrap/>
            <w:hideMark/>
          </w:tcPr>
          <w:p w14:paraId="730F938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4E32E558"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CBC5E65" w14:textId="77777777" w:rsidR="00FE653A" w:rsidRPr="00FE653A" w:rsidRDefault="00FE653A" w:rsidP="00191AE2">
            <w:r w:rsidRPr="00FE653A">
              <w:t>SERA02</w:t>
            </w:r>
          </w:p>
        </w:tc>
        <w:tc>
          <w:tcPr>
            <w:tcW w:w="5580" w:type="dxa"/>
            <w:noWrap/>
            <w:hideMark/>
          </w:tcPr>
          <w:p w14:paraId="717E333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Cable and satellite television and radio service</w:t>
            </w:r>
          </w:p>
        </w:tc>
        <w:tc>
          <w:tcPr>
            <w:tcW w:w="2340" w:type="dxa"/>
            <w:noWrap/>
            <w:hideMark/>
          </w:tcPr>
          <w:p w14:paraId="1180903E"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-9.85%</w:t>
            </w:r>
          </w:p>
        </w:tc>
        <w:tc>
          <w:tcPr>
            <w:tcW w:w="1345" w:type="dxa"/>
            <w:noWrap/>
            <w:hideMark/>
          </w:tcPr>
          <w:p w14:paraId="0C2A4F5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68CA290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1953CE9" w14:textId="77777777" w:rsidR="00FE653A" w:rsidRPr="00FE653A" w:rsidRDefault="00FE653A" w:rsidP="00191AE2">
            <w:r w:rsidRPr="00FE653A">
              <w:t>SEEE02</w:t>
            </w:r>
          </w:p>
        </w:tc>
        <w:tc>
          <w:tcPr>
            <w:tcW w:w="5580" w:type="dxa"/>
            <w:noWrap/>
            <w:hideMark/>
          </w:tcPr>
          <w:p w14:paraId="254E654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Computer software and accessories</w:t>
            </w:r>
          </w:p>
        </w:tc>
        <w:tc>
          <w:tcPr>
            <w:tcW w:w="2340" w:type="dxa"/>
            <w:noWrap/>
            <w:hideMark/>
          </w:tcPr>
          <w:p w14:paraId="4B8F2157"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-10.90%</w:t>
            </w:r>
          </w:p>
        </w:tc>
        <w:tc>
          <w:tcPr>
            <w:tcW w:w="1345" w:type="dxa"/>
            <w:noWrap/>
            <w:hideMark/>
          </w:tcPr>
          <w:p w14:paraId="4CFEDF5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04165111"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E94BC06" w14:textId="77777777" w:rsidR="00FE653A" w:rsidRPr="00FE653A" w:rsidRDefault="00FE653A" w:rsidP="00191AE2">
            <w:r w:rsidRPr="00FE653A">
              <w:t>SETA02</w:t>
            </w:r>
          </w:p>
        </w:tc>
        <w:tc>
          <w:tcPr>
            <w:tcW w:w="5580" w:type="dxa"/>
            <w:noWrap/>
            <w:hideMark/>
          </w:tcPr>
          <w:p w14:paraId="1AFDFAC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Used cars and trucks</w:t>
            </w:r>
          </w:p>
        </w:tc>
        <w:tc>
          <w:tcPr>
            <w:tcW w:w="2340" w:type="dxa"/>
            <w:noWrap/>
            <w:hideMark/>
          </w:tcPr>
          <w:p w14:paraId="1C8ACB3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-29.09%</w:t>
            </w:r>
          </w:p>
        </w:tc>
        <w:tc>
          <w:tcPr>
            <w:tcW w:w="1345" w:type="dxa"/>
            <w:noWrap/>
            <w:hideMark/>
          </w:tcPr>
          <w:p w14:paraId="13A38AF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273B1612"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730A2E9" w14:textId="77777777" w:rsidR="00FE653A" w:rsidRPr="00FE653A" w:rsidRDefault="00FE653A" w:rsidP="00191AE2">
            <w:r w:rsidRPr="00FE653A">
              <w:t>SEED03</w:t>
            </w:r>
          </w:p>
        </w:tc>
        <w:tc>
          <w:tcPr>
            <w:tcW w:w="5580" w:type="dxa"/>
            <w:noWrap/>
            <w:hideMark/>
          </w:tcPr>
          <w:p w14:paraId="4FE6A52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Wireless telephone services</w:t>
            </w:r>
          </w:p>
        </w:tc>
        <w:tc>
          <w:tcPr>
            <w:tcW w:w="2340" w:type="dxa"/>
            <w:noWrap/>
            <w:hideMark/>
          </w:tcPr>
          <w:p w14:paraId="5E5AA135"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-37.32%</w:t>
            </w:r>
          </w:p>
        </w:tc>
        <w:tc>
          <w:tcPr>
            <w:tcW w:w="1345" w:type="dxa"/>
            <w:noWrap/>
            <w:hideMark/>
          </w:tcPr>
          <w:p w14:paraId="55E7588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1215007A"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25" w:type="dxa"/>
            <w:gridSpan w:val="4"/>
            <w:noWrap/>
            <w:hideMark/>
          </w:tcPr>
          <w:p w14:paraId="20CA75C6" w14:textId="77777777" w:rsidR="00FE653A" w:rsidRPr="00FE653A" w:rsidRDefault="00FE653A" w:rsidP="00191AE2">
            <w:r w:rsidRPr="00FE653A">
              <w:t>“*” Class-mean imputation is based on use in 2000. A few items have added class-mean imputation over time</w:t>
            </w:r>
          </w:p>
        </w:tc>
      </w:tr>
      <w:tr w:rsidR="00FE653A" w:rsidRPr="00FE653A" w14:paraId="45368FBC"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10525" w:type="dxa"/>
            <w:gridSpan w:val="4"/>
            <w:noWrap/>
            <w:hideMark/>
          </w:tcPr>
          <w:p w14:paraId="4AC0101A" w14:textId="77777777" w:rsidR="00FE653A" w:rsidRPr="00FE653A" w:rsidRDefault="00FE653A" w:rsidP="008E1AA9">
            <w:r w:rsidRPr="00FE653A">
              <w:rPr>
                <w:bCs w:val="0"/>
              </w:rPr>
              <w:t>“</w:t>
            </w:r>
            <w:r w:rsidRPr="00FE653A">
              <w:rPr>
                <w:rFonts w:ascii="Segoe UI Symbol" w:hAnsi="Segoe UI Symbol"/>
              </w:rPr>
              <w:t xml:space="preserve">✝” </w:t>
            </w:r>
            <w:r w:rsidRPr="00FE653A">
              <w:t>SEEE03 (“Internet services and electronic information providers”) and SEMF01 (“Prescription drugs“) e excluded due production changes and rebasing</w:t>
            </w:r>
          </w:p>
        </w:tc>
      </w:tr>
    </w:tbl>
    <w:p w14:paraId="5934F46A" w14:textId="77777777" w:rsidR="00AD45EC" w:rsidRDefault="00AD45EC" w:rsidP="00191AE2"/>
    <w:p w14:paraId="5F916D88" w14:textId="77777777" w:rsidR="00B8782F" w:rsidRDefault="00B8782F" w:rsidP="009C63A8">
      <w:pPr>
        <w:pStyle w:val="Caption"/>
        <w:keepNext/>
        <w:keepLines/>
      </w:pPr>
      <w:r>
        <w:t xml:space="preserve">Table </w:t>
      </w:r>
      <w:r w:rsidR="00E67D1F">
        <w:rPr>
          <w:noProof/>
        </w:rPr>
        <w:fldChar w:fldCharType="begin"/>
      </w:r>
      <w:r w:rsidR="00E67D1F">
        <w:rPr>
          <w:noProof/>
        </w:rPr>
        <w:instrText xml:space="preserve"> SEQ Table \* ARABIC </w:instrText>
      </w:r>
      <w:r w:rsidR="00E67D1F">
        <w:rPr>
          <w:noProof/>
        </w:rPr>
        <w:fldChar w:fldCharType="separate"/>
      </w:r>
      <w:r>
        <w:rPr>
          <w:noProof/>
        </w:rPr>
        <w:t>5</w:t>
      </w:r>
      <w:r w:rsidR="00E67D1F">
        <w:rPr>
          <w:noProof/>
        </w:rPr>
        <w:fldChar w:fldCharType="end"/>
      </w:r>
      <w:r>
        <w:t xml:space="preserve">: </w:t>
      </w:r>
      <w:r w:rsidRPr="00407DCA">
        <w:rPr>
          <w:sz w:val="16"/>
          <w:szCs w:val="16"/>
        </w:rPr>
        <w:t>Cumulative differences between published indexes and quality adjustment counterfactuals</w:t>
      </w:r>
      <w:r w:rsidR="009C63A8" w:rsidRPr="00407DCA">
        <w:rPr>
          <w:sz w:val="16"/>
          <w:szCs w:val="16"/>
        </w:rPr>
        <w:t xml:space="preserve"> (Dec 1998-Dec 2019)</w:t>
      </w:r>
      <w:r w:rsidR="00681346" w:rsidRPr="00407DCA">
        <w:rPr>
          <w:sz w:val="16"/>
          <w:szCs w:val="16"/>
        </w:rPr>
        <w:tab/>
      </w:r>
      <w:r w:rsidRPr="00407DCA">
        <w:rPr>
          <w:rStyle w:val="FootnoteReference"/>
          <w:sz w:val="16"/>
          <w:szCs w:val="16"/>
        </w:rPr>
        <w:footnoteReference w:id="11"/>
      </w:r>
    </w:p>
    <w:tbl>
      <w:tblPr>
        <w:tblStyle w:val="GridTable5Dark-Accent5"/>
        <w:tblW w:w="9445" w:type="dxa"/>
        <w:tblLook w:val="04A0" w:firstRow="1" w:lastRow="0" w:firstColumn="1" w:lastColumn="0" w:noHBand="0" w:noVBand="1"/>
      </w:tblPr>
      <w:tblGrid>
        <w:gridCol w:w="1084"/>
        <w:gridCol w:w="3640"/>
        <w:gridCol w:w="1180"/>
        <w:gridCol w:w="1180"/>
        <w:gridCol w:w="1390"/>
        <w:gridCol w:w="1136"/>
      </w:tblGrid>
      <w:tr w:rsidR="00B8782F" w:rsidRPr="00A15F27" w14:paraId="15DF6E40" w14:textId="77777777" w:rsidTr="00B878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923F13E" w14:textId="77777777" w:rsidR="00B8782F" w:rsidRPr="00A15F27" w:rsidRDefault="00B8782F" w:rsidP="00B8782F">
            <w:pPr>
              <w:rPr>
                <w:rFonts w:eastAsia="Times New Roman"/>
              </w:rPr>
            </w:pPr>
            <w:r w:rsidRPr="00A15F27">
              <w:rPr>
                <w:rFonts w:eastAsia="Times New Roman"/>
              </w:rPr>
              <w:t>Item Code</w:t>
            </w:r>
          </w:p>
        </w:tc>
        <w:tc>
          <w:tcPr>
            <w:tcW w:w="3640" w:type="dxa"/>
            <w:noWrap/>
            <w:hideMark/>
          </w:tcPr>
          <w:p w14:paraId="22EAB483" w14:textId="77777777" w:rsidR="00B8782F" w:rsidRPr="00A15F27" w:rsidRDefault="00B8782F" w:rsidP="00B8782F">
            <w:pPr>
              <w:cnfStyle w:val="100000000000" w:firstRow="1" w:lastRow="0" w:firstColumn="0" w:lastColumn="0" w:oddVBand="0" w:evenVBand="0" w:oddHBand="0" w:evenHBand="0" w:firstRowFirstColumn="0" w:firstRowLastColumn="0" w:lastRowFirstColumn="0" w:lastRowLastColumn="0"/>
              <w:rPr>
                <w:rFonts w:eastAsia="Times New Roman"/>
              </w:rPr>
            </w:pPr>
            <w:r w:rsidRPr="00A15F27">
              <w:rPr>
                <w:rFonts w:eastAsia="Times New Roman"/>
              </w:rPr>
              <w:t>Title</w:t>
            </w:r>
          </w:p>
        </w:tc>
        <w:tc>
          <w:tcPr>
            <w:tcW w:w="1180" w:type="dxa"/>
            <w:noWrap/>
            <w:hideMark/>
          </w:tcPr>
          <w:p w14:paraId="211BC907" w14:textId="77777777" w:rsidR="00B8782F" w:rsidRPr="00A15F27" w:rsidRDefault="00B8782F" w:rsidP="00B8782F">
            <w:pPr>
              <w:cnfStyle w:val="100000000000" w:firstRow="1" w:lastRow="0" w:firstColumn="0" w:lastColumn="0" w:oddVBand="0" w:evenVBand="0" w:oddHBand="0" w:evenHBand="0" w:firstRowFirstColumn="0" w:firstRowLastColumn="0" w:lastRowFirstColumn="0" w:lastRowLastColumn="0"/>
              <w:rPr>
                <w:rFonts w:eastAsia="Times New Roman"/>
              </w:rPr>
            </w:pPr>
            <w:r w:rsidRPr="00A15F27">
              <w:rPr>
                <w:rFonts w:eastAsia="Times New Roman"/>
              </w:rPr>
              <w:t>No QA (5%)</w:t>
            </w:r>
          </w:p>
        </w:tc>
        <w:tc>
          <w:tcPr>
            <w:tcW w:w="1180" w:type="dxa"/>
            <w:noWrap/>
            <w:hideMark/>
          </w:tcPr>
          <w:p w14:paraId="41FBD74D" w14:textId="77777777" w:rsidR="00B8782F" w:rsidRPr="00A15F27" w:rsidRDefault="00B8782F" w:rsidP="00B8782F">
            <w:pPr>
              <w:cnfStyle w:val="100000000000" w:firstRow="1" w:lastRow="0" w:firstColumn="0" w:lastColumn="0" w:oddVBand="0" w:evenVBand="0" w:oddHBand="0" w:evenHBand="0" w:firstRowFirstColumn="0" w:firstRowLastColumn="0" w:lastRowFirstColumn="0" w:lastRowLastColumn="0"/>
              <w:rPr>
                <w:rFonts w:eastAsia="Times New Roman"/>
              </w:rPr>
            </w:pPr>
            <w:r w:rsidRPr="00A15F27">
              <w:rPr>
                <w:rFonts w:eastAsia="Times New Roman"/>
              </w:rPr>
              <w:t>No QA (20%)</w:t>
            </w:r>
          </w:p>
        </w:tc>
        <w:tc>
          <w:tcPr>
            <w:tcW w:w="1326" w:type="dxa"/>
            <w:noWrap/>
            <w:hideMark/>
          </w:tcPr>
          <w:p w14:paraId="757F82EE" w14:textId="77777777" w:rsidR="00B8782F" w:rsidRPr="00A15F27" w:rsidRDefault="00B8782F" w:rsidP="00B8782F">
            <w:pPr>
              <w:cnfStyle w:val="100000000000" w:firstRow="1" w:lastRow="0" w:firstColumn="0" w:lastColumn="0" w:oddVBand="0" w:evenVBand="0" w:oddHBand="0" w:evenHBand="0" w:firstRowFirstColumn="0" w:firstRowLastColumn="0" w:lastRowFirstColumn="0" w:lastRowLastColumn="0"/>
              <w:rPr>
                <w:rFonts w:eastAsia="Times New Roman"/>
              </w:rPr>
            </w:pPr>
            <w:r w:rsidRPr="00A15F27">
              <w:rPr>
                <w:rFonts w:eastAsia="Times New Roman"/>
              </w:rPr>
              <w:t>QA to Comparable</w:t>
            </w:r>
          </w:p>
        </w:tc>
        <w:tc>
          <w:tcPr>
            <w:tcW w:w="1136" w:type="dxa"/>
            <w:noWrap/>
            <w:hideMark/>
          </w:tcPr>
          <w:p w14:paraId="37CEDC1F" w14:textId="77777777" w:rsidR="00B8782F" w:rsidRPr="00A15F27" w:rsidRDefault="00B8782F" w:rsidP="00B8782F">
            <w:pPr>
              <w:cnfStyle w:val="100000000000" w:firstRow="1" w:lastRow="0" w:firstColumn="0" w:lastColumn="0" w:oddVBand="0" w:evenVBand="0" w:oddHBand="0" w:evenHBand="0" w:firstRowFirstColumn="0" w:firstRowLastColumn="0" w:lastRowFirstColumn="0" w:lastRowLastColumn="0"/>
              <w:rPr>
                <w:rFonts w:eastAsia="Times New Roman"/>
              </w:rPr>
            </w:pPr>
            <w:r w:rsidRPr="00A15F27">
              <w:rPr>
                <w:rFonts w:eastAsia="Times New Roman"/>
              </w:rPr>
              <w:t>Adj Type 2020</w:t>
            </w:r>
          </w:p>
        </w:tc>
      </w:tr>
      <w:tr w:rsidR="00B8782F" w:rsidRPr="00A15F27" w14:paraId="257BFBCB"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79550B0" w14:textId="77777777" w:rsidR="00B8782F" w:rsidRPr="00A15F27" w:rsidRDefault="00B8782F" w:rsidP="00B8782F">
            <w:pPr>
              <w:rPr>
                <w:rFonts w:eastAsia="Times New Roman"/>
              </w:rPr>
            </w:pPr>
            <w:r w:rsidRPr="00A15F27">
              <w:rPr>
                <w:rFonts w:eastAsia="Times New Roman"/>
              </w:rPr>
              <w:t>SEAA01</w:t>
            </w:r>
          </w:p>
        </w:tc>
        <w:tc>
          <w:tcPr>
            <w:tcW w:w="3640" w:type="dxa"/>
            <w:noWrap/>
            <w:hideMark/>
          </w:tcPr>
          <w:p w14:paraId="764535B1"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Men's suits, sport coats, and outerwear</w:t>
            </w:r>
          </w:p>
        </w:tc>
        <w:tc>
          <w:tcPr>
            <w:tcW w:w="1180" w:type="dxa"/>
            <w:noWrap/>
            <w:vAlign w:val="bottom"/>
            <w:hideMark/>
          </w:tcPr>
          <w:p w14:paraId="5829CB9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-5.114</w:t>
            </w:r>
          </w:p>
        </w:tc>
        <w:tc>
          <w:tcPr>
            <w:tcW w:w="1180" w:type="dxa"/>
            <w:noWrap/>
            <w:vAlign w:val="bottom"/>
            <w:hideMark/>
          </w:tcPr>
          <w:p w14:paraId="56758A9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-4.872</w:t>
            </w:r>
          </w:p>
        </w:tc>
        <w:tc>
          <w:tcPr>
            <w:tcW w:w="1326" w:type="dxa"/>
            <w:noWrap/>
            <w:vAlign w:val="bottom"/>
            <w:hideMark/>
          </w:tcPr>
          <w:p w14:paraId="7651EDE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1.540</w:t>
            </w:r>
          </w:p>
        </w:tc>
        <w:tc>
          <w:tcPr>
            <w:tcW w:w="1136" w:type="dxa"/>
            <w:noWrap/>
            <w:hideMark/>
          </w:tcPr>
          <w:p w14:paraId="401FF80E"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53E70D24"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07751E5" w14:textId="77777777" w:rsidR="00B8782F" w:rsidRPr="00A15F27" w:rsidRDefault="00B8782F" w:rsidP="00B8782F">
            <w:pPr>
              <w:rPr>
                <w:rFonts w:eastAsia="Times New Roman"/>
              </w:rPr>
            </w:pPr>
            <w:r w:rsidRPr="00A15F27">
              <w:rPr>
                <w:rFonts w:eastAsia="Times New Roman"/>
              </w:rPr>
              <w:t>SEAA02</w:t>
            </w:r>
          </w:p>
        </w:tc>
        <w:tc>
          <w:tcPr>
            <w:tcW w:w="3640" w:type="dxa"/>
            <w:noWrap/>
            <w:hideMark/>
          </w:tcPr>
          <w:p w14:paraId="1C8D8C0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Men's furnishings</w:t>
            </w:r>
          </w:p>
        </w:tc>
        <w:tc>
          <w:tcPr>
            <w:tcW w:w="1180" w:type="dxa"/>
            <w:noWrap/>
            <w:vAlign w:val="bottom"/>
            <w:hideMark/>
          </w:tcPr>
          <w:p w14:paraId="7D42514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-1.001</w:t>
            </w:r>
          </w:p>
        </w:tc>
        <w:tc>
          <w:tcPr>
            <w:tcW w:w="1180" w:type="dxa"/>
            <w:noWrap/>
            <w:vAlign w:val="bottom"/>
            <w:hideMark/>
          </w:tcPr>
          <w:p w14:paraId="7434A4A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3.345</w:t>
            </w:r>
          </w:p>
        </w:tc>
        <w:tc>
          <w:tcPr>
            <w:tcW w:w="1326" w:type="dxa"/>
            <w:noWrap/>
            <w:vAlign w:val="bottom"/>
            <w:hideMark/>
          </w:tcPr>
          <w:p w14:paraId="229D536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-5.787</w:t>
            </w:r>
          </w:p>
        </w:tc>
        <w:tc>
          <w:tcPr>
            <w:tcW w:w="1136" w:type="dxa"/>
            <w:noWrap/>
            <w:hideMark/>
          </w:tcPr>
          <w:p w14:paraId="0894EA2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62143D2"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1F00268" w14:textId="77777777" w:rsidR="00B8782F" w:rsidRPr="00A15F27" w:rsidRDefault="00B8782F" w:rsidP="00B8782F">
            <w:pPr>
              <w:rPr>
                <w:rFonts w:eastAsia="Times New Roman"/>
              </w:rPr>
            </w:pPr>
            <w:r w:rsidRPr="00A15F27">
              <w:rPr>
                <w:rFonts w:eastAsia="Times New Roman"/>
              </w:rPr>
              <w:t>SEAA03</w:t>
            </w:r>
          </w:p>
        </w:tc>
        <w:tc>
          <w:tcPr>
            <w:tcW w:w="3640" w:type="dxa"/>
            <w:noWrap/>
            <w:hideMark/>
          </w:tcPr>
          <w:p w14:paraId="4F9931F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Men's shirts and sweaters</w:t>
            </w:r>
          </w:p>
        </w:tc>
        <w:tc>
          <w:tcPr>
            <w:tcW w:w="1180" w:type="dxa"/>
            <w:noWrap/>
            <w:vAlign w:val="bottom"/>
            <w:hideMark/>
          </w:tcPr>
          <w:p w14:paraId="431D9C1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6.257</w:t>
            </w:r>
          </w:p>
        </w:tc>
        <w:tc>
          <w:tcPr>
            <w:tcW w:w="1180" w:type="dxa"/>
            <w:noWrap/>
            <w:vAlign w:val="bottom"/>
            <w:hideMark/>
          </w:tcPr>
          <w:p w14:paraId="61F9879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1.112</w:t>
            </w:r>
          </w:p>
        </w:tc>
        <w:tc>
          <w:tcPr>
            <w:tcW w:w="1326" w:type="dxa"/>
            <w:noWrap/>
            <w:vAlign w:val="bottom"/>
            <w:hideMark/>
          </w:tcPr>
          <w:p w14:paraId="3CD30A3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1.171</w:t>
            </w:r>
          </w:p>
        </w:tc>
        <w:tc>
          <w:tcPr>
            <w:tcW w:w="1136" w:type="dxa"/>
            <w:noWrap/>
            <w:hideMark/>
          </w:tcPr>
          <w:p w14:paraId="073BA47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5207F5B0"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53399EC" w14:textId="77777777" w:rsidR="00B8782F" w:rsidRPr="00A15F27" w:rsidRDefault="00B8782F" w:rsidP="00B8782F">
            <w:pPr>
              <w:rPr>
                <w:rFonts w:eastAsia="Times New Roman"/>
              </w:rPr>
            </w:pPr>
            <w:r w:rsidRPr="00A15F27">
              <w:rPr>
                <w:rFonts w:eastAsia="Times New Roman"/>
              </w:rPr>
              <w:t>SEAA04</w:t>
            </w:r>
          </w:p>
        </w:tc>
        <w:tc>
          <w:tcPr>
            <w:tcW w:w="3640" w:type="dxa"/>
            <w:noWrap/>
            <w:hideMark/>
          </w:tcPr>
          <w:p w14:paraId="77A4A2E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Men's pants and shorts</w:t>
            </w:r>
          </w:p>
        </w:tc>
        <w:tc>
          <w:tcPr>
            <w:tcW w:w="1180" w:type="dxa"/>
            <w:noWrap/>
            <w:vAlign w:val="bottom"/>
            <w:hideMark/>
          </w:tcPr>
          <w:p w14:paraId="020ABCF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-4.185</w:t>
            </w:r>
          </w:p>
        </w:tc>
        <w:tc>
          <w:tcPr>
            <w:tcW w:w="1180" w:type="dxa"/>
            <w:noWrap/>
            <w:vAlign w:val="bottom"/>
            <w:hideMark/>
          </w:tcPr>
          <w:p w14:paraId="7100B83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-3.095</w:t>
            </w:r>
          </w:p>
        </w:tc>
        <w:tc>
          <w:tcPr>
            <w:tcW w:w="1326" w:type="dxa"/>
            <w:noWrap/>
            <w:vAlign w:val="bottom"/>
            <w:hideMark/>
          </w:tcPr>
          <w:p w14:paraId="43A8A17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1.640</w:t>
            </w:r>
          </w:p>
        </w:tc>
        <w:tc>
          <w:tcPr>
            <w:tcW w:w="1136" w:type="dxa"/>
            <w:noWrap/>
            <w:hideMark/>
          </w:tcPr>
          <w:p w14:paraId="3747A16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47846325"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66931CA" w14:textId="77777777" w:rsidR="00B8782F" w:rsidRPr="00A15F27" w:rsidRDefault="00B8782F" w:rsidP="00B8782F">
            <w:pPr>
              <w:rPr>
                <w:rFonts w:eastAsia="Times New Roman"/>
              </w:rPr>
            </w:pPr>
            <w:r w:rsidRPr="00A15F27">
              <w:rPr>
                <w:rFonts w:eastAsia="Times New Roman"/>
              </w:rPr>
              <w:t>SEAB01</w:t>
            </w:r>
          </w:p>
        </w:tc>
        <w:tc>
          <w:tcPr>
            <w:tcW w:w="3640" w:type="dxa"/>
            <w:noWrap/>
            <w:hideMark/>
          </w:tcPr>
          <w:p w14:paraId="5CA7C57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Boys' apparel</w:t>
            </w:r>
          </w:p>
        </w:tc>
        <w:tc>
          <w:tcPr>
            <w:tcW w:w="1180" w:type="dxa"/>
            <w:noWrap/>
            <w:vAlign w:val="bottom"/>
            <w:hideMark/>
          </w:tcPr>
          <w:p w14:paraId="2B4FFB3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-4.414</w:t>
            </w:r>
          </w:p>
        </w:tc>
        <w:tc>
          <w:tcPr>
            <w:tcW w:w="1180" w:type="dxa"/>
            <w:noWrap/>
            <w:vAlign w:val="bottom"/>
            <w:hideMark/>
          </w:tcPr>
          <w:p w14:paraId="3666412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-0.169</w:t>
            </w:r>
          </w:p>
        </w:tc>
        <w:tc>
          <w:tcPr>
            <w:tcW w:w="1326" w:type="dxa"/>
            <w:noWrap/>
            <w:vAlign w:val="bottom"/>
            <w:hideMark/>
          </w:tcPr>
          <w:p w14:paraId="0BDE67E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-1.879</w:t>
            </w:r>
          </w:p>
        </w:tc>
        <w:tc>
          <w:tcPr>
            <w:tcW w:w="1136" w:type="dxa"/>
            <w:noWrap/>
            <w:hideMark/>
          </w:tcPr>
          <w:p w14:paraId="6E442676"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109856D9"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CDC5A08" w14:textId="77777777" w:rsidR="00B8782F" w:rsidRPr="00A15F27" w:rsidRDefault="00B8782F" w:rsidP="00B8782F">
            <w:pPr>
              <w:rPr>
                <w:rFonts w:eastAsia="Times New Roman"/>
              </w:rPr>
            </w:pPr>
            <w:r w:rsidRPr="00A15F27">
              <w:rPr>
                <w:rFonts w:eastAsia="Times New Roman"/>
              </w:rPr>
              <w:t>SEAC01</w:t>
            </w:r>
          </w:p>
        </w:tc>
        <w:tc>
          <w:tcPr>
            <w:tcW w:w="3640" w:type="dxa"/>
            <w:noWrap/>
            <w:hideMark/>
          </w:tcPr>
          <w:p w14:paraId="6C76CBB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Women's outerwear</w:t>
            </w:r>
          </w:p>
        </w:tc>
        <w:tc>
          <w:tcPr>
            <w:tcW w:w="1180" w:type="dxa"/>
            <w:noWrap/>
            <w:vAlign w:val="bottom"/>
            <w:hideMark/>
          </w:tcPr>
          <w:p w14:paraId="2471C0B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-7.348</w:t>
            </w:r>
          </w:p>
        </w:tc>
        <w:tc>
          <w:tcPr>
            <w:tcW w:w="1180" w:type="dxa"/>
            <w:noWrap/>
            <w:vAlign w:val="bottom"/>
            <w:hideMark/>
          </w:tcPr>
          <w:p w14:paraId="3AF9E30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-10.450</w:t>
            </w:r>
          </w:p>
        </w:tc>
        <w:tc>
          <w:tcPr>
            <w:tcW w:w="1326" w:type="dxa"/>
            <w:noWrap/>
            <w:vAlign w:val="bottom"/>
            <w:hideMark/>
          </w:tcPr>
          <w:p w14:paraId="1F86404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-11.319</w:t>
            </w:r>
          </w:p>
        </w:tc>
        <w:tc>
          <w:tcPr>
            <w:tcW w:w="1136" w:type="dxa"/>
            <w:noWrap/>
            <w:hideMark/>
          </w:tcPr>
          <w:p w14:paraId="7C5CD65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5773D089"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F488AFD" w14:textId="77777777" w:rsidR="00B8782F" w:rsidRPr="00A15F27" w:rsidRDefault="00B8782F" w:rsidP="00B8782F">
            <w:pPr>
              <w:rPr>
                <w:rFonts w:eastAsia="Times New Roman"/>
              </w:rPr>
            </w:pPr>
            <w:r w:rsidRPr="00A15F27">
              <w:rPr>
                <w:rFonts w:eastAsia="Times New Roman"/>
              </w:rPr>
              <w:t>SEAC02</w:t>
            </w:r>
          </w:p>
        </w:tc>
        <w:tc>
          <w:tcPr>
            <w:tcW w:w="3640" w:type="dxa"/>
            <w:noWrap/>
            <w:hideMark/>
          </w:tcPr>
          <w:p w14:paraId="5D08E2A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Women's dresses</w:t>
            </w:r>
          </w:p>
        </w:tc>
        <w:tc>
          <w:tcPr>
            <w:tcW w:w="1180" w:type="dxa"/>
            <w:noWrap/>
            <w:vAlign w:val="bottom"/>
            <w:hideMark/>
          </w:tcPr>
          <w:p w14:paraId="38ECEDB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-4.061</w:t>
            </w:r>
          </w:p>
        </w:tc>
        <w:tc>
          <w:tcPr>
            <w:tcW w:w="1180" w:type="dxa"/>
            <w:noWrap/>
            <w:vAlign w:val="bottom"/>
            <w:hideMark/>
          </w:tcPr>
          <w:p w14:paraId="7468BB1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-11.095</w:t>
            </w:r>
          </w:p>
        </w:tc>
        <w:tc>
          <w:tcPr>
            <w:tcW w:w="1326" w:type="dxa"/>
            <w:noWrap/>
            <w:vAlign w:val="bottom"/>
            <w:hideMark/>
          </w:tcPr>
          <w:p w14:paraId="70DEE00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-4.985</w:t>
            </w:r>
          </w:p>
        </w:tc>
        <w:tc>
          <w:tcPr>
            <w:tcW w:w="1136" w:type="dxa"/>
            <w:noWrap/>
            <w:hideMark/>
          </w:tcPr>
          <w:p w14:paraId="3145A26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5CBEB4B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113FB6D" w14:textId="77777777" w:rsidR="00B8782F" w:rsidRPr="00A15F27" w:rsidRDefault="00B8782F" w:rsidP="00B8782F">
            <w:pPr>
              <w:rPr>
                <w:rFonts w:eastAsia="Times New Roman"/>
              </w:rPr>
            </w:pPr>
            <w:r w:rsidRPr="00A15F27">
              <w:rPr>
                <w:rFonts w:eastAsia="Times New Roman"/>
              </w:rPr>
              <w:t>SEAC03</w:t>
            </w:r>
          </w:p>
        </w:tc>
        <w:tc>
          <w:tcPr>
            <w:tcW w:w="3640" w:type="dxa"/>
            <w:noWrap/>
            <w:hideMark/>
          </w:tcPr>
          <w:p w14:paraId="46A14E6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Women's suits and separates</w:t>
            </w:r>
          </w:p>
        </w:tc>
        <w:tc>
          <w:tcPr>
            <w:tcW w:w="1180" w:type="dxa"/>
            <w:noWrap/>
            <w:vAlign w:val="bottom"/>
            <w:hideMark/>
          </w:tcPr>
          <w:p w14:paraId="35499C0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-5.293</w:t>
            </w:r>
          </w:p>
        </w:tc>
        <w:tc>
          <w:tcPr>
            <w:tcW w:w="1180" w:type="dxa"/>
            <w:noWrap/>
            <w:vAlign w:val="bottom"/>
            <w:hideMark/>
          </w:tcPr>
          <w:p w14:paraId="63F3DE3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-1.038</w:t>
            </w:r>
          </w:p>
        </w:tc>
        <w:tc>
          <w:tcPr>
            <w:tcW w:w="1326" w:type="dxa"/>
            <w:noWrap/>
            <w:vAlign w:val="bottom"/>
            <w:hideMark/>
          </w:tcPr>
          <w:p w14:paraId="1DA0886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5.690</w:t>
            </w:r>
          </w:p>
        </w:tc>
        <w:tc>
          <w:tcPr>
            <w:tcW w:w="1136" w:type="dxa"/>
            <w:noWrap/>
            <w:hideMark/>
          </w:tcPr>
          <w:p w14:paraId="329D6F2C"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7EA9353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B27A022" w14:textId="77777777" w:rsidR="00B8782F" w:rsidRPr="00A15F27" w:rsidRDefault="00B8782F" w:rsidP="00B8782F">
            <w:pPr>
              <w:rPr>
                <w:rFonts w:eastAsia="Times New Roman"/>
              </w:rPr>
            </w:pPr>
            <w:r w:rsidRPr="00A15F27">
              <w:rPr>
                <w:rFonts w:eastAsia="Times New Roman"/>
              </w:rPr>
              <w:t>SEAC04</w:t>
            </w:r>
          </w:p>
        </w:tc>
        <w:tc>
          <w:tcPr>
            <w:tcW w:w="3640" w:type="dxa"/>
            <w:noWrap/>
            <w:hideMark/>
          </w:tcPr>
          <w:p w14:paraId="5A36EF0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Women's underwear, nightwear, sportswear and accessories</w:t>
            </w:r>
          </w:p>
        </w:tc>
        <w:tc>
          <w:tcPr>
            <w:tcW w:w="1180" w:type="dxa"/>
            <w:noWrap/>
            <w:vAlign w:val="bottom"/>
            <w:hideMark/>
          </w:tcPr>
          <w:p w14:paraId="087D902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-2.470</w:t>
            </w:r>
          </w:p>
        </w:tc>
        <w:tc>
          <w:tcPr>
            <w:tcW w:w="1180" w:type="dxa"/>
            <w:noWrap/>
            <w:vAlign w:val="bottom"/>
            <w:hideMark/>
          </w:tcPr>
          <w:p w14:paraId="540F03A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0.979</w:t>
            </w:r>
          </w:p>
        </w:tc>
        <w:tc>
          <w:tcPr>
            <w:tcW w:w="1326" w:type="dxa"/>
            <w:noWrap/>
            <w:vAlign w:val="bottom"/>
            <w:hideMark/>
          </w:tcPr>
          <w:p w14:paraId="5F0AEF7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-1.329</w:t>
            </w:r>
          </w:p>
        </w:tc>
        <w:tc>
          <w:tcPr>
            <w:tcW w:w="1136" w:type="dxa"/>
            <w:noWrap/>
            <w:hideMark/>
          </w:tcPr>
          <w:p w14:paraId="41914FA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A56A3CE"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C6C9697" w14:textId="77777777" w:rsidR="00B8782F" w:rsidRPr="00A15F27" w:rsidRDefault="00B8782F" w:rsidP="00B8782F">
            <w:pPr>
              <w:rPr>
                <w:rFonts w:eastAsia="Times New Roman"/>
              </w:rPr>
            </w:pPr>
            <w:r w:rsidRPr="00A15F27">
              <w:rPr>
                <w:rFonts w:eastAsia="Times New Roman"/>
              </w:rPr>
              <w:t>SEAD01</w:t>
            </w:r>
          </w:p>
        </w:tc>
        <w:tc>
          <w:tcPr>
            <w:tcW w:w="3640" w:type="dxa"/>
            <w:noWrap/>
            <w:hideMark/>
          </w:tcPr>
          <w:p w14:paraId="2CD9FD7E"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Girls' apparel</w:t>
            </w:r>
          </w:p>
        </w:tc>
        <w:tc>
          <w:tcPr>
            <w:tcW w:w="1180" w:type="dxa"/>
            <w:noWrap/>
            <w:vAlign w:val="bottom"/>
            <w:hideMark/>
          </w:tcPr>
          <w:p w14:paraId="41DE8E0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-2.188</w:t>
            </w:r>
          </w:p>
        </w:tc>
        <w:tc>
          <w:tcPr>
            <w:tcW w:w="1180" w:type="dxa"/>
            <w:noWrap/>
            <w:vAlign w:val="bottom"/>
            <w:hideMark/>
          </w:tcPr>
          <w:p w14:paraId="11FCB3A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-4.308</w:t>
            </w:r>
          </w:p>
        </w:tc>
        <w:tc>
          <w:tcPr>
            <w:tcW w:w="1326" w:type="dxa"/>
            <w:noWrap/>
            <w:vAlign w:val="bottom"/>
            <w:hideMark/>
          </w:tcPr>
          <w:p w14:paraId="2684340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-0.713</w:t>
            </w:r>
          </w:p>
        </w:tc>
        <w:tc>
          <w:tcPr>
            <w:tcW w:w="1136" w:type="dxa"/>
            <w:noWrap/>
            <w:hideMark/>
          </w:tcPr>
          <w:p w14:paraId="38CDCDA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733C988B"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8D6FB83" w14:textId="77777777" w:rsidR="00B8782F" w:rsidRPr="00A15F27" w:rsidRDefault="00B8782F" w:rsidP="00B8782F">
            <w:pPr>
              <w:rPr>
                <w:rFonts w:eastAsia="Times New Roman"/>
              </w:rPr>
            </w:pPr>
            <w:r w:rsidRPr="00A15F27">
              <w:rPr>
                <w:rFonts w:eastAsia="Times New Roman"/>
              </w:rPr>
              <w:t>SEAE01</w:t>
            </w:r>
          </w:p>
        </w:tc>
        <w:tc>
          <w:tcPr>
            <w:tcW w:w="3640" w:type="dxa"/>
            <w:noWrap/>
            <w:hideMark/>
          </w:tcPr>
          <w:p w14:paraId="6A7BBD1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Men's footwear</w:t>
            </w:r>
          </w:p>
        </w:tc>
        <w:tc>
          <w:tcPr>
            <w:tcW w:w="1180" w:type="dxa"/>
            <w:noWrap/>
            <w:vAlign w:val="bottom"/>
            <w:hideMark/>
          </w:tcPr>
          <w:p w14:paraId="2811CF6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-6.110</w:t>
            </w:r>
          </w:p>
        </w:tc>
        <w:tc>
          <w:tcPr>
            <w:tcW w:w="1180" w:type="dxa"/>
            <w:noWrap/>
            <w:vAlign w:val="bottom"/>
            <w:hideMark/>
          </w:tcPr>
          <w:p w14:paraId="4E4F920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0.871</w:t>
            </w:r>
          </w:p>
        </w:tc>
        <w:tc>
          <w:tcPr>
            <w:tcW w:w="1326" w:type="dxa"/>
            <w:noWrap/>
            <w:vAlign w:val="bottom"/>
            <w:hideMark/>
          </w:tcPr>
          <w:p w14:paraId="5DA1823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4.291</w:t>
            </w:r>
          </w:p>
        </w:tc>
        <w:tc>
          <w:tcPr>
            <w:tcW w:w="1136" w:type="dxa"/>
            <w:noWrap/>
            <w:hideMark/>
          </w:tcPr>
          <w:p w14:paraId="180E2F63"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2F60972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6B4F372" w14:textId="77777777" w:rsidR="00B8782F" w:rsidRPr="00A15F27" w:rsidRDefault="00B8782F" w:rsidP="00B8782F">
            <w:pPr>
              <w:rPr>
                <w:rFonts w:eastAsia="Times New Roman"/>
              </w:rPr>
            </w:pPr>
            <w:r w:rsidRPr="00A15F27">
              <w:rPr>
                <w:rFonts w:eastAsia="Times New Roman"/>
              </w:rPr>
              <w:t>SEAE02</w:t>
            </w:r>
          </w:p>
        </w:tc>
        <w:tc>
          <w:tcPr>
            <w:tcW w:w="3640" w:type="dxa"/>
            <w:noWrap/>
            <w:hideMark/>
          </w:tcPr>
          <w:p w14:paraId="16EC4C6F"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Boys' and girls' footwear</w:t>
            </w:r>
          </w:p>
        </w:tc>
        <w:tc>
          <w:tcPr>
            <w:tcW w:w="1180" w:type="dxa"/>
            <w:noWrap/>
            <w:vAlign w:val="bottom"/>
            <w:hideMark/>
          </w:tcPr>
          <w:p w14:paraId="023D071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-7.508</w:t>
            </w:r>
          </w:p>
        </w:tc>
        <w:tc>
          <w:tcPr>
            <w:tcW w:w="1180" w:type="dxa"/>
            <w:noWrap/>
            <w:vAlign w:val="bottom"/>
            <w:hideMark/>
          </w:tcPr>
          <w:p w14:paraId="7A45726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-3.498</w:t>
            </w:r>
          </w:p>
        </w:tc>
        <w:tc>
          <w:tcPr>
            <w:tcW w:w="1326" w:type="dxa"/>
            <w:noWrap/>
            <w:vAlign w:val="bottom"/>
            <w:hideMark/>
          </w:tcPr>
          <w:p w14:paraId="554338C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1.842</w:t>
            </w:r>
          </w:p>
        </w:tc>
        <w:tc>
          <w:tcPr>
            <w:tcW w:w="1136" w:type="dxa"/>
            <w:noWrap/>
            <w:hideMark/>
          </w:tcPr>
          <w:p w14:paraId="0EE62D3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14E0D6E4"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79391A8" w14:textId="77777777" w:rsidR="00B8782F" w:rsidRPr="00A15F27" w:rsidRDefault="00B8782F" w:rsidP="00B8782F">
            <w:pPr>
              <w:rPr>
                <w:rFonts w:eastAsia="Times New Roman"/>
              </w:rPr>
            </w:pPr>
            <w:r w:rsidRPr="00A15F27">
              <w:rPr>
                <w:rFonts w:eastAsia="Times New Roman"/>
              </w:rPr>
              <w:t>SEAE03</w:t>
            </w:r>
          </w:p>
        </w:tc>
        <w:tc>
          <w:tcPr>
            <w:tcW w:w="3640" w:type="dxa"/>
            <w:noWrap/>
            <w:hideMark/>
          </w:tcPr>
          <w:p w14:paraId="63478F61"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Women's footwear</w:t>
            </w:r>
          </w:p>
        </w:tc>
        <w:tc>
          <w:tcPr>
            <w:tcW w:w="1180" w:type="dxa"/>
            <w:noWrap/>
            <w:vAlign w:val="bottom"/>
            <w:hideMark/>
          </w:tcPr>
          <w:p w14:paraId="4B5462A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-16.281</w:t>
            </w:r>
          </w:p>
        </w:tc>
        <w:tc>
          <w:tcPr>
            <w:tcW w:w="1180" w:type="dxa"/>
            <w:noWrap/>
            <w:vAlign w:val="bottom"/>
            <w:hideMark/>
          </w:tcPr>
          <w:p w14:paraId="7F59F93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-5.179</w:t>
            </w:r>
          </w:p>
        </w:tc>
        <w:tc>
          <w:tcPr>
            <w:tcW w:w="1326" w:type="dxa"/>
            <w:noWrap/>
            <w:vAlign w:val="bottom"/>
            <w:hideMark/>
          </w:tcPr>
          <w:p w14:paraId="39BA643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6.889</w:t>
            </w:r>
          </w:p>
        </w:tc>
        <w:tc>
          <w:tcPr>
            <w:tcW w:w="1136" w:type="dxa"/>
            <w:noWrap/>
            <w:hideMark/>
          </w:tcPr>
          <w:p w14:paraId="3EA32C21"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3EA6138B"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0A0A7B2" w14:textId="77777777" w:rsidR="00B8782F" w:rsidRPr="00A15F27" w:rsidRDefault="00B8782F" w:rsidP="00B8782F">
            <w:pPr>
              <w:rPr>
                <w:rFonts w:eastAsia="Times New Roman"/>
              </w:rPr>
            </w:pPr>
            <w:r w:rsidRPr="00A15F27">
              <w:rPr>
                <w:rFonts w:eastAsia="Times New Roman"/>
              </w:rPr>
              <w:t>SEAF01</w:t>
            </w:r>
          </w:p>
        </w:tc>
        <w:tc>
          <w:tcPr>
            <w:tcW w:w="3640" w:type="dxa"/>
            <w:noWrap/>
            <w:hideMark/>
          </w:tcPr>
          <w:p w14:paraId="7E4E1A5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Infants' and toddlers' apparel</w:t>
            </w:r>
          </w:p>
        </w:tc>
        <w:tc>
          <w:tcPr>
            <w:tcW w:w="1180" w:type="dxa"/>
            <w:noWrap/>
            <w:vAlign w:val="bottom"/>
            <w:hideMark/>
          </w:tcPr>
          <w:p w14:paraId="1555BB8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3.745</w:t>
            </w:r>
          </w:p>
        </w:tc>
        <w:tc>
          <w:tcPr>
            <w:tcW w:w="1180" w:type="dxa"/>
            <w:noWrap/>
            <w:vAlign w:val="bottom"/>
            <w:hideMark/>
          </w:tcPr>
          <w:p w14:paraId="1506D80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0.806</w:t>
            </w:r>
          </w:p>
        </w:tc>
        <w:tc>
          <w:tcPr>
            <w:tcW w:w="1326" w:type="dxa"/>
            <w:noWrap/>
            <w:vAlign w:val="bottom"/>
            <w:hideMark/>
          </w:tcPr>
          <w:p w14:paraId="429A0C5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-15.280</w:t>
            </w:r>
          </w:p>
        </w:tc>
        <w:tc>
          <w:tcPr>
            <w:tcW w:w="1136" w:type="dxa"/>
            <w:noWrap/>
            <w:hideMark/>
          </w:tcPr>
          <w:p w14:paraId="2AD814E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27634E28"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448957D" w14:textId="77777777" w:rsidR="00B8782F" w:rsidRPr="00A15F27" w:rsidRDefault="00B8782F" w:rsidP="00B8782F">
            <w:pPr>
              <w:rPr>
                <w:rFonts w:eastAsia="Times New Roman"/>
              </w:rPr>
            </w:pPr>
            <w:r w:rsidRPr="00A15F27">
              <w:rPr>
                <w:rFonts w:eastAsia="Times New Roman"/>
              </w:rPr>
              <w:t>SEAG01</w:t>
            </w:r>
          </w:p>
        </w:tc>
        <w:tc>
          <w:tcPr>
            <w:tcW w:w="3640" w:type="dxa"/>
            <w:noWrap/>
            <w:hideMark/>
          </w:tcPr>
          <w:p w14:paraId="6F9B95A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Watches</w:t>
            </w:r>
          </w:p>
        </w:tc>
        <w:tc>
          <w:tcPr>
            <w:tcW w:w="1180" w:type="dxa"/>
            <w:noWrap/>
            <w:vAlign w:val="bottom"/>
            <w:hideMark/>
          </w:tcPr>
          <w:p w14:paraId="3EC91F2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0.053</w:t>
            </w:r>
          </w:p>
        </w:tc>
        <w:tc>
          <w:tcPr>
            <w:tcW w:w="1180" w:type="dxa"/>
            <w:noWrap/>
            <w:vAlign w:val="bottom"/>
            <w:hideMark/>
          </w:tcPr>
          <w:p w14:paraId="44BDF6C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0.083</w:t>
            </w:r>
          </w:p>
        </w:tc>
        <w:tc>
          <w:tcPr>
            <w:tcW w:w="1326" w:type="dxa"/>
            <w:noWrap/>
            <w:vAlign w:val="bottom"/>
            <w:hideMark/>
          </w:tcPr>
          <w:p w14:paraId="46B0628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0.359</w:t>
            </w:r>
          </w:p>
        </w:tc>
        <w:tc>
          <w:tcPr>
            <w:tcW w:w="1136" w:type="dxa"/>
            <w:noWrap/>
            <w:hideMark/>
          </w:tcPr>
          <w:p w14:paraId="77C04D5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3E0B3CA"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7BA28AD" w14:textId="77777777" w:rsidR="00B8782F" w:rsidRPr="00A15F27" w:rsidRDefault="00B8782F" w:rsidP="00B8782F">
            <w:pPr>
              <w:rPr>
                <w:rFonts w:eastAsia="Times New Roman"/>
              </w:rPr>
            </w:pPr>
            <w:r w:rsidRPr="00A15F27">
              <w:rPr>
                <w:rFonts w:eastAsia="Times New Roman"/>
              </w:rPr>
              <w:t>SEAG02</w:t>
            </w:r>
          </w:p>
        </w:tc>
        <w:tc>
          <w:tcPr>
            <w:tcW w:w="3640" w:type="dxa"/>
            <w:noWrap/>
            <w:hideMark/>
          </w:tcPr>
          <w:p w14:paraId="2BB74E0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Jewelry</w:t>
            </w:r>
          </w:p>
        </w:tc>
        <w:tc>
          <w:tcPr>
            <w:tcW w:w="1180" w:type="dxa"/>
            <w:noWrap/>
            <w:vAlign w:val="bottom"/>
            <w:hideMark/>
          </w:tcPr>
          <w:p w14:paraId="3238A8C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1.661</w:t>
            </w:r>
          </w:p>
        </w:tc>
        <w:tc>
          <w:tcPr>
            <w:tcW w:w="1180" w:type="dxa"/>
            <w:noWrap/>
            <w:vAlign w:val="bottom"/>
            <w:hideMark/>
          </w:tcPr>
          <w:p w14:paraId="42AF8C0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1.696</w:t>
            </w:r>
          </w:p>
        </w:tc>
        <w:tc>
          <w:tcPr>
            <w:tcW w:w="1326" w:type="dxa"/>
            <w:noWrap/>
            <w:vAlign w:val="bottom"/>
            <w:hideMark/>
          </w:tcPr>
          <w:p w14:paraId="639C733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1.165</w:t>
            </w:r>
          </w:p>
        </w:tc>
        <w:tc>
          <w:tcPr>
            <w:tcW w:w="1136" w:type="dxa"/>
            <w:noWrap/>
            <w:hideMark/>
          </w:tcPr>
          <w:p w14:paraId="03FCCA1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4917092"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E5DF60B" w14:textId="77777777" w:rsidR="00B8782F" w:rsidRPr="00A15F27" w:rsidRDefault="00B8782F" w:rsidP="00B8782F">
            <w:pPr>
              <w:rPr>
                <w:rFonts w:eastAsia="Times New Roman"/>
              </w:rPr>
            </w:pPr>
            <w:r w:rsidRPr="00A15F27">
              <w:rPr>
                <w:rFonts w:eastAsia="Times New Roman"/>
              </w:rPr>
              <w:t>SEEA01</w:t>
            </w:r>
          </w:p>
        </w:tc>
        <w:tc>
          <w:tcPr>
            <w:tcW w:w="3640" w:type="dxa"/>
            <w:noWrap/>
            <w:hideMark/>
          </w:tcPr>
          <w:p w14:paraId="65B4DD8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Educational books and supplies</w:t>
            </w:r>
          </w:p>
        </w:tc>
        <w:tc>
          <w:tcPr>
            <w:tcW w:w="1180" w:type="dxa"/>
            <w:noWrap/>
            <w:vAlign w:val="bottom"/>
            <w:hideMark/>
          </w:tcPr>
          <w:p w14:paraId="66A3ACE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6.181</w:t>
            </w:r>
          </w:p>
        </w:tc>
        <w:tc>
          <w:tcPr>
            <w:tcW w:w="1180" w:type="dxa"/>
            <w:noWrap/>
            <w:vAlign w:val="bottom"/>
            <w:hideMark/>
          </w:tcPr>
          <w:p w14:paraId="302E105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-4.322</w:t>
            </w:r>
          </w:p>
        </w:tc>
        <w:tc>
          <w:tcPr>
            <w:tcW w:w="1326" w:type="dxa"/>
            <w:noWrap/>
            <w:vAlign w:val="bottom"/>
            <w:hideMark/>
          </w:tcPr>
          <w:p w14:paraId="72357FF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7.086</w:t>
            </w:r>
          </w:p>
        </w:tc>
        <w:tc>
          <w:tcPr>
            <w:tcW w:w="1136" w:type="dxa"/>
            <w:noWrap/>
            <w:hideMark/>
          </w:tcPr>
          <w:p w14:paraId="097B26F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(Prev hedonic)</w:t>
            </w:r>
          </w:p>
        </w:tc>
      </w:tr>
      <w:tr w:rsidR="00B8782F" w:rsidRPr="00A15F27" w14:paraId="127E95A9"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A987165" w14:textId="77777777" w:rsidR="00B8782F" w:rsidRPr="00A15F27" w:rsidRDefault="00B8782F" w:rsidP="00B8782F">
            <w:pPr>
              <w:rPr>
                <w:rFonts w:eastAsia="Times New Roman"/>
              </w:rPr>
            </w:pPr>
            <w:r w:rsidRPr="00A15F27">
              <w:rPr>
                <w:rFonts w:eastAsia="Times New Roman"/>
              </w:rPr>
              <w:t>SEEB01</w:t>
            </w:r>
          </w:p>
        </w:tc>
        <w:tc>
          <w:tcPr>
            <w:tcW w:w="3640" w:type="dxa"/>
            <w:noWrap/>
            <w:hideMark/>
          </w:tcPr>
          <w:p w14:paraId="7543202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College tuition and fees</w:t>
            </w:r>
          </w:p>
        </w:tc>
        <w:tc>
          <w:tcPr>
            <w:tcW w:w="1180" w:type="dxa"/>
            <w:noWrap/>
            <w:vAlign w:val="bottom"/>
            <w:hideMark/>
          </w:tcPr>
          <w:p w14:paraId="2B35910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-0.396</w:t>
            </w:r>
          </w:p>
        </w:tc>
        <w:tc>
          <w:tcPr>
            <w:tcW w:w="1180" w:type="dxa"/>
            <w:noWrap/>
            <w:vAlign w:val="bottom"/>
            <w:hideMark/>
          </w:tcPr>
          <w:p w14:paraId="41095BA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-0.478</w:t>
            </w:r>
          </w:p>
        </w:tc>
        <w:tc>
          <w:tcPr>
            <w:tcW w:w="1326" w:type="dxa"/>
            <w:noWrap/>
            <w:vAlign w:val="bottom"/>
            <w:hideMark/>
          </w:tcPr>
          <w:p w14:paraId="1F0D487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0.102</w:t>
            </w:r>
          </w:p>
        </w:tc>
        <w:tc>
          <w:tcPr>
            <w:tcW w:w="1136" w:type="dxa"/>
            <w:noWrap/>
            <w:hideMark/>
          </w:tcPr>
          <w:p w14:paraId="5BA2E02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36C177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D40252D" w14:textId="77777777" w:rsidR="00B8782F" w:rsidRPr="00A15F27" w:rsidRDefault="00B8782F" w:rsidP="00B8782F">
            <w:pPr>
              <w:rPr>
                <w:rFonts w:eastAsia="Times New Roman"/>
              </w:rPr>
            </w:pPr>
            <w:r w:rsidRPr="00A15F27">
              <w:rPr>
                <w:rFonts w:eastAsia="Times New Roman"/>
              </w:rPr>
              <w:t>SEEB02</w:t>
            </w:r>
          </w:p>
        </w:tc>
        <w:tc>
          <w:tcPr>
            <w:tcW w:w="3640" w:type="dxa"/>
            <w:noWrap/>
            <w:hideMark/>
          </w:tcPr>
          <w:p w14:paraId="40DEEC5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Elementary and high school tuition and fees</w:t>
            </w:r>
          </w:p>
        </w:tc>
        <w:tc>
          <w:tcPr>
            <w:tcW w:w="1180" w:type="dxa"/>
            <w:noWrap/>
            <w:vAlign w:val="bottom"/>
            <w:hideMark/>
          </w:tcPr>
          <w:p w14:paraId="431D99E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-0.572</w:t>
            </w:r>
          </w:p>
        </w:tc>
        <w:tc>
          <w:tcPr>
            <w:tcW w:w="1180" w:type="dxa"/>
            <w:noWrap/>
            <w:vAlign w:val="bottom"/>
            <w:hideMark/>
          </w:tcPr>
          <w:p w14:paraId="61A5F3A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-0.988</w:t>
            </w:r>
          </w:p>
        </w:tc>
        <w:tc>
          <w:tcPr>
            <w:tcW w:w="1326" w:type="dxa"/>
            <w:noWrap/>
            <w:vAlign w:val="bottom"/>
            <w:hideMark/>
          </w:tcPr>
          <w:p w14:paraId="36814B7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-1.037</w:t>
            </w:r>
          </w:p>
        </w:tc>
        <w:tc>
          <w:tcPr>
            <w:tcW w:w="1136" w:type="dxa"/>
            <w:noWrap/>
            <w:hideMark/>
          </w:tcPr>
          <w:p w14:paraId="193939D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CD9336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4CCF278" w14:textId="77777777" w:rsidR="00B8782F" w:rsidRPr="00A15F27" w:rsidRDefault="00B8782F" w:rsidP="00B8782F">
            <w:pPr>
              <w:rPr>
                <w:rFonts w:eastAsia="Times New Roman"/>
              </w:rPr>
            </w:pPr>
            <w:r w:rsidRPr="00A15F27">
              <w:rPr>
                <w:rFonts w:eastAsia="Times New Roman"/>
              </w:rPr>
              <w:t>SEEB03</w:t>
            </w:r>
          </w:p>
        </w:tc>
        <w:tc>
          <w:tcPr>
            <w:tcW w:w="3640" w:type="dxa"/>
            <w:noWrap/>
            <w:hideMark/>
          </w:tcPr>
          <w:p w14:paraId="657EAEF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Child care and nursery school</w:t>
            </w:r>
          </w:p>
        </w:tc>
        <w:tc>
          <w:tcPr>
            <w:tcW w:w="1180" w:type="dxa"/>
            <w:noWrap/>
            <w:vAlign w:val="bottom"/>
            <w:hideMark/>
          </w:tcPr>
          <w:p w14:paraId="480A737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-0.542</w:t>
            </w:r>
          </w:p>
        </w:tc>
        <w:tc>
          <w:tcPr>
            <w:tcW w:w="1180" w:type="dxa"/>
            <w:noWrap/>
            <w:vAlign w:val="bottom"/>
            <w:hideMark/>
          </w:tcPr>
          <w:p w14:paraId="53FBCE1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0.241</w:t>
            </w:r>
          </w:p>
        </w:tc>
        <w:tc>
          <w:tcPr>
            <w:tcW w:w="1326" w:type="dxa"/>
            <w:noWrap/>
            <w:vAlign w:val="bottom"/>
            <w:hideMark/>
          </w:tcPr>
          <w:p w14:paraId="7E1DC42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2.697</w:t>
            </w:r>
          </w:p>
        </w:tc>
        <w:tc>
          <w:tcPr>
            <w:tcW w:w="1136" w:type="dxa"/>
            <w:noWrap/>
            <w:hideMark/>
          </w:tcPr>
          <w:p w14:paraId="56FB2C2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81D8142"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396A7FA" w14:textId="77777777" w:rsidR="00B8782F" w:rsidRPr="00A15F27" w:rsidRDefault="00B8782F" w:rsidP="00B8782F">
            <w:pPr>
              <w:rPr>
                <w:rFonts w:eastAsia="Times New Roman"/>
              </w:rPr>
            </w:pPr>
            <w:r w:rsidRPr="00A15F27">
              <w:rPr>
                <w:rFonts w:eastAsia="Times New Roman"/>
              </w:rPr>
              <w:t>SEEB04</w:t>
            </w:r>
          </w:p>
        </w:tc>
        <w:tc>
          <w:tcPr>
            <w:tcW w:w="3640" w:type="dxa"/>
            <w:noWrap/>
            <w:hideMark/>
          </w:tcPr>
          <w:p w14:paraId="35B6F17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Technical and business school tuition and fees</w:t>
            </w:r>
          </w:p>
        </w:tc>
        <w:tc>
          <w:tcPr>
            <w:tcW w:w="1180" w:type="dxa"/>
            <w:noWrap/>
            <w:vAlign w:val="bottom"/>
            <w:hideMark/>
          </w:tcPr>
          <w:p w14:paraId="465A65A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-0.211</w:t>
            </w:r>
          </w:p>
        </w:tc>
        <w:tc>
          <w:tcPr>
            <w:tcW w:w="1180" w:type="dxa"/>
            <w:noWrap/>
            <w:vAlign w:val="bottom"/>
            <w:hideMark/>
          </w:tcPr>
          <w:p w14:paraId="14FAA87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-0.215</w:t>
            </w:r>
          </w:p>
        </w:tc>
        <w:tc>
          <w:tcPr>
            <w:tcW w:w="1326" w:type="dxa"/>
            <w:noWrap/>
            <w:vAlign w:val="bottom"/>
            <w:hideMark/>
          </w:tcPr>
          <w:p w14:paraId="6F1C925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6.184</w:t>
            </w:r>
          </w:p>
        </w:tc>
        <w:tc>
          <w:tcPr>
            <w:tcW w:w="1136" w:type="dxa"/>
            <w:noWrap/>
            <w:hideMark/>
          </w:tcPr>
          <w:p w14:paraId="3626587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9F3F5C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EF4B69E" w14:textId="77777777" w:rsidR="00B8782F" w:rsidRPr="00A15F27" w:rsidRDefault="00B8782F" w:rsidP="00B8782F">
            <w:pPr>
              <w:rPr>
                <w:rFonts w:eastAsia="Times New Roman"/>
              </w:rPr>
            </w:pPr>
            <w:r w:rsidRPr="00A15F27">
              <w:rPr>
                <w:rFonts w:eastAsia="Times New Roman"/>
              </w:rPr>
              <w:lastRenderedPageBreak/>
              <w:t>SEEC01</w:t>
            </w:r>
          </w:p>
        </w:tc>
        <w:tc>
          <w:tcPr>
            <w:tcW w:w="3640" w:type="dxa"/>
            <w:noWrap/>
            <w:hideMark/>
          </w:tcPr>
          <w:p w14:paraId="2D0E85C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Postage</w:t>
            </w:r>
          </w:p>
        </w:tc>
        <w:tc>
          <w:tcPr>
            <w:tcW w:w="1180" w:type="dxa"/>
            <w:noWrap/>
            <w:vAlign w:val="bottom"/>
            <w:hideMark/>
          </w:tcPr>
          <w:p w14:paraId="212E9D2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144F98B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4CA188A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6C03698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897D6E4"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F287A7A" w14:textId="77777777" w:rsidR="00B8782F" w:rsidRPr="00A15F27" w:rsidRDefault="00B8782F" w:rsidP="00B8782F">
            <w:pPr>
              <w:rPr>
                <w:rFonts w:eastAsia="Times New Roman"/>
              </w:rPr>
            </w:pPr>
            <w:r w:rsidRPr="00A15F27">
              <w:rPr>
                <w:rFonts w:eastAsia="Times New Roman"/>
              </w:rPr>
              <w:t>SEEC02</w:t>
            </w:r>
          </w:p>
        </w:tc>
        <w:tc>
          <w:tcPr>
            <w:tcW w:w="3640" w:type="dxa"/>
            <w:noWrap/>
            <w:hideMark/>
          </w:tcPr>
          <w:p w14:paraId="4EEF9A7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Delivery services</w:t>
            </w:r>
          </w:p>
        </w:tc>
        <w:tc>
          <w:tcPr>
            <w:tcW w:w="1180" w:type="dxa"/>
            <w:noWrap/>
            <w:vAlign w:val="bottom"/>
            <w:hideMark/>
          </w:tcPr>
          <w:p w14:paraId="5904F8A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-0.662</w:t>
            </w:r>
          </w:p>
        </w:tc>
        <w:tc>
          <w:tcPr>
            <w:tcW w:w="1180" w:type="dxa"/>
            <w:noWrap/>
            <w:vAlign w:val="bottom"/>
            <w:hideMark/>
          </w:tcPr>
          <w:p w14:paraId="2EC323F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-3.969</w:t>
            </w:r>
          </w:p>
        </w:tc>
        <w:tc>
          <w:tcPr>
            <w:tcW w:w="1326" w:type="dxa"/>
            <w:noWrap/>
            <w:vAlign w:val="bottom"/>
            <w:hideMark/>
          </w:tcPr>
          <w:p w14:paraId="0F4673C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-4.611</w:t>
            </w:r>
          </w:p>
        </w:tc>
        <w:tc>
          <w:tcPr>
            <w:tcW w:w="1136" w:type="dxa"/>
            <w:noWrap/>
            <w:hideMark/>
          </w:tcPr>
          <w:p w14:paraId="1CD5292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F0E3FB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41BC4FE" w14:textId="77777777" w:rsidR="00B8782F" w:rsidRPr="00A15F27" w:rsidRDefault="00B8782F" w:rsidP="00B8782F">
            <w:pPr>
              <w:rPr>
                <w:rFonts w:eastAsia="Times New Roman"/>
              </w:rPr>
            </w:pPr>
            <w:r w:rsidRPr="00A15F27">
              <w:rPr>
                <w:rFonts w:eastAsia="Times New Roman"/>
              </w:rPr>
              <w:t>SEED03</w:t>
            </w:r>
          </w:p>
        </w:tc>
        <w:tc>
          <w:tcPr>
            <w:tcW w:w="3640" w:type="dxa"/>
            <w:noWrap/>
            <w:hideMark/>
          </w:tcPr>
          <w:p w14:paraId="286107C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Wireless telephone services</w:t>
            </w:r>
          </w:p>
        </w:tc>
        <w:tc>
          <w:tcPr>
            <w:tcW w:w="1180" w:type="dxa"/>
            <w:noWrap/>
            <w:vAlign w:val="bottom"/>
            <w:hideMark/>
          </w:tcPr>
          <w:p w14:paraId="2D7476B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18.944</w:t>
            </w:r>
          </w:p>
        </w:tc>
        <w:tc>
          <w:tcPr>
            <w:tcW w:w="1180" w:type="dxa"/>
            <w:noWrap/>
            <w:vAlign w:val="bottom"/>
            <w:hideMark/>
          </w:tcPr>
          <w:p w14:paraId="67FC573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10.101</w:t>
            </w:r>
          </w:p>
        </w:tc>
        <w:tc>
          <w:tcPr>
            <w:tcW w:w="1326" w:type="dxa"/>
            <w:noWrap/>
            <w:vAlign w:val="bottom"/>
            <w:hideMark/>
          </w:tcPr>
          <w:p w14:paraId="56AB1DB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22.848</w:t>
            </w:r>
          </w:p>
        </w:tc>
        <w:tc>
          <w:tcPr>
            <w:tcW w:w="1136" w:type="dxa"/>
            <w:noWrap/>
            <w:hideMark/>
          </w:tcPr>
          <w:p w14:paraId="7DA0DB6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4993AF0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0AFDB0E" w14:textId="77777777" w:rsidR="00B8782F" w:rsidRPr="00A15F27" w:rsidRDefault="00B8782F" w:rsidP="00B8782F">
            <w:pPr>
              <w:rPr>
                <w:rFonts w:eastAsia="Times New Roman"/>
              </w:rPr>
            </w:pPr>
            <w:r w:rsidRPr="00A15F27">
              <w:rPr>
                <w:rFonts w:eastAsia="Times New Roman"/>
              </w:rPr>
              <w:t>SEED04</w:t>
            </w:r>
          </w:p>
        </w:tc>
        <w:tc>
          <w:tcPr>
            <w:tcW w:w="3640" w:type="dxa"/>
            <w:noWrap/>
            <w:hideMark/>
          </w:tcPr>
          <w:p w14:paraId="75734DB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Landline telephone services</w:t>
            </w:r>
          </w:p>
        </w:tc>
        <w:tc>
          <w:tcPr>
            <w:tcW w:w="1180" w:type="dxa"/>
            <w:noWrap/>
            <w:vAlign w:val="bottom"/>
            <w:hideMark/>
          </w:tcPr>
          <w:p w14:paraId="6378ACE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180" w:type="dxa"/>
            <w:noWrap/>
            <w:vAlign w:val="bottom"/>
            <w:hideMark/>
          </w:tcPr>
          <w:p w14:paraId="278E46C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326" w:type="dxa"/>
            <w:noWrap/>
            <w:vAlign w:val="bottom"/>
            <w:hideMark/>
          </w:tcPr>
          <w:p w14:paraId="183E1BD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136" w:type="dxa"/>
            <w:noWrap/>
            <w:hideMark/>
          </w:tcPr>
          <w:p w14:paraId="21BF790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67AAA63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1AF82EE" w14:textId="77777777" w:rsidR="00B8782F" w:rsidRPr="00A15F27" w:rsidRDefault="00B8782F" w:rsidP="00B8782F">
            <w:pPr>
              <w:rPr>
                <w:rFonts w:eastAsia="Times New Roman"/>
              </w:rPr>
            </w:pPr>
            <w:r w:rsidRPr="00A15F27">
              <w:rPr>
                <w:rFonts w:eastAsia="Times New Roman"/>
              </w:rPr>
              <w:t>SEEE01</w:t>
            </w:r>
          </w:p>
        </w:tc>
        <w:tc>
          <w:tcPr>
            <w:tcW w:w="3640" w:type="dxa"/>
            <w:noWrap/>
            <w:hideMark/>
          </w:tcPr>
          <w:p w14:paraId="053EABF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Personal computers and peripheral equipment</w:t>
            </w:r>
          </w:p>
        </w:tc>
        <w:tc>
          <w:tcPr>
            <w:tcW w:w="1180" w:type="dxa"/>
            <w:noWrap/>
            <w:vAlign w:val="bottom"/>
            <w:hideMark/>
          </w:tcPr>
          <w:p w14:paraId="5057215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0.778</w:t>
            </w:r>
          </w:p>
        </w:tc>
        <w:tc>
          <w:tcPr>
            <w:tcW w:w="1180" w:type="dxa"/>
            <w:noWrap/>
            <w:vAlign w:val="bottom"/>
            <w:hideMark/>
          </w:tcPr>
          <w:p w14:paraId="39A6791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2.157</w:t>
            </w:r>
          </w:p>
        </w:tc>
        <w:tc>
          <w:tcPr>
            <w:tcW w:w="1326" w:type="dxa"/>
            <w:noWrap/>
            <w:vAlign w:val="bottom"/>
            <w:hideMark/>
          </w:tcPr>
          <w:p w14:paraId="4281596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5.212</w:t>
            </w:r>
          </w:p>
        </w:tc>
        <w:tc>
          <w:tcPr>
            <w:tcW w:w="1136" w:type="dxa"/>
            <w:noWrap/>
            <w:hideMark/>
          </w:tcPr>
          <w:p w14:paraId="7750892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Cost</w:t>
            </w:r>
          </w:p>
        </w:tc>
      </w:tr>
      <w:tr w:rsidR="00B8782F" w:rsidRPr="00A15F27" w14:paraId="7C4DDC47"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8B74800" w14:textId="77777777" w:rsidR="00B8782F" w:rsidRPr="00A15F27" w:rsidRDefault="00B8782F" w:rsidP="00B8782F">
            <w:pPr>
              <w:rPr>
                <w:rFonts w:eastAsia="Times New Roman"/>
              </w:rPr>
            </w:pPr>
            <w:r w:rsidRPr="00A15F27">
              <w:rPr>
                <w:rFonts w:eastAsia="Times New Roman"/>
              </w:rPr>
              <w:t>SEEE02</w:t>
            </w:r>
          </w:p>
        </w:tc>
        <w:tc>
          <w:tcPr>
            <w:tcW w:w="3640" w:type="dxa"/>
            <w:noWrap/>
            <w:hideMark/>
          </w:tcPr>
          <w:p w14:paraId="4A51EE6F"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Computer software and accessories</w:t>
            </w:r>
          </w:p>
        </w:tc>
        <w:tc>
          <w:tcPr>
            <w:tcW w:w="1180" w:type="dxa"/>
            <w:noWrap/>
            <w:vAlign w:val="bottom"/>
            <w:hideMark/>
          </w:tcPr>
          <w:p w14:paraId="4434E84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0.158</w:t>
            </w:r>
          </w:p>
        </w:tc>
        <w:tc>
          <w:tcPr>
            <w:tcW w:w="1180" w:type="dxa"/>
            <w:noWrap/>
            <w:vAlign w:val="bottom"/>
            <w:hideMark/>
          </w:tcPr>
          <w:p w14:paraId="3CBF980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0.280</w:t>
            </w:r>
          </w:p>
        </w:tc>
        <w:tc>
          <w:tcPr>
            <w:tcW w:w="1326" w:type="dxa"/>
            <w:noWrap/>
            <w:vAlign w:val="bottom"/>
            <w:hideMark/>
          </w:tcPr>
          <w:p w14:paraId="1D37184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1.886</w:t>
            </w:r>
          </w:p>
        </w:tc>
        <w:tc>
          <w:tcPr>
            <w:tcW w:w="1136" w:type="dxa"/>
            <w:noWrap/>
            <w:hideMark/>
          </w:tcPr>
          <w:p w14:paraId="65AB6BA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5B9E95B"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2087E3D" w14:textId="77777777" w:rsidR="00B8782F" w:rsidRPr="00A15F27" w:rsidRDefault="00B8782F" w:rsidP="00B8782F">
            <w:pPr>
              <w:rPr>
                <w:rFonts w:eastAsia="Times New Roman"/>
              </w:rPr>
            </w:pPr>
            <w:r w:rsidRPr="00A15F27">
              <w:rPr>
                <w:rFonts w:eastAsia="Times New Roman"/>
              </w:rPr>
              <w:t>SEEE03</w:t>
            </w:r>
          </w:p>
        </w:tc>
        <w:tc>
          <w:tcPr>
            <w:tcW w:w="3640" w:type="dxa"/>
            <w:noWrap/>
            <w:hideMark/>
          </w:tcPr>
          <w:p w14:paraId="2ADFBA1C"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Internet services and electronic information providers</w:t>
            </w:r>
          </w:p>
        </w:tc>
        <w:tc>
          <w:tcPr>
            <w:tcW w:w="1180" w:type="dxa"/>
            <w:noWrap/>
            <w:vAlign w:val="bottom"/>
            <w:hideMark/>
          </w:tcPr>
          <w:p w14:paraId="63F396B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1.796</w:t>
            </w:r>
          </w:p>
        </w:tc>
        <w:tc>
          <w:tcPr>
            <w:tcW w:w="1180" w:type="dxa"/>
            <w:noWrap/>
            <w:vAlign w:val="bottom"/>
            <w:hideMark/>
          </w:tcPr>
          <w:p w14:paraId="12EAD74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2.540</w:t>
            </w:r>
          </w:p>
        </w:tc>
        <w:tc>
          <w:tcPr>
            <w:tcW w:w="1326" w:type="dxa"/>
            <w:noWrap/>
            <w:vAlign w:val="bottom"/>
            <w:hideMark/>
          </w:tcPr>
          <w:p w14:paraId="5652B4D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5.223</w:t>
            </w:r>
          </w:p>
        </w:tc>
        <w:tc>
          <w:tcPr>
            <w:tcW w:w="1136" w:type="dxa"/>
            <w:noWrap/>
            <w:hideMark/>
          </w:tcPr>
          <w:p w14:paraId="3DF045FE"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2CACA303"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83A17DC" w14:textId="77777777" w:rsidR="00B8782F" w:rsidRPr="00A15F27" w:rsidRDefault="00B8782F" w:rsidP="00B8782F">
            <w:pPr>
              <w:rPr>
                <w:rFonts w:eastAsia="Times New Roman"/>
              </w:rPr>
            </w:pPr>
            <w:r w:rsidRPr="00A15F27">
              <w:rPr>
                <w:rFonts w:eastAsia="Times New Roman"/>
              </w:rPr>
              <w:t>SEEE04</w:t>
            </w:r>
          </w:p>
        </w:tc>
        <w:tc>
          <w:tcPr>
            <w:tcW w:w="3640" w:type="dxa"/>
            <w:noWrap/>
            <w:hideMark/>
          </w:tcPr>
          <w:p w14:paraId="37B2178F"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Telephone hardware, calculators, and other consumer information items</w:t>
            </w:r>
          </w:p>
        </w:tc>
        <w:tc>
          <w:tcPr>
            <w:tcW w:w="1180" w:type="dxa"/>
            <w:noWrap/>
            <w:vAlign w:val="bottom"/>
            <w:hideMark/>
          </w:tcPr>
          <w:p w14:paraId="463E8B1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1.224</w:t>
            </w:r>
          </w:p>
        </w:tc>
        <w:tc>
          <w:tcPr>
            <w:tcW w:w="1180" w:type="dxa"/>
            <w:noWrap/>
            <w:vAlign w:val="bottom"/>
            <w:hideMark/>
          </w:tcPr>
          <w:p w14:paraId="686B99E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0.557</w:t>
            </w:r>
          </w:p>
        </w:tc>
        <w:tc>
          <w:tcPr>
            <w:tcW w:w="1326" w:type="dxa"/>
            <w:noWrap/>
            <w:vAlign w:val="bottom"/>
            <w:hideMark/>
          </w:tcPr>
          <w:p w14:paraId="02FCCA0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6.319</w:t>
            </w:r>
          </w:p>
        </w:tc>
        <w:tc>
          <w:tcPr>
            <w:tcW w:w="1136" w:type="dxa"/>
            <w:noWrap/>
            <w:hideMark/>
          </w:tcPr>
          <w:p w14:paraId="36DF397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0747C7B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5F68294" w14:textId="77777777" w:rsidR="00B8782F" w:rsidRPr="00A15F27" w:rsidRDefault="00B8782F" w:rsidP="00B8782F">
            <w:pPr>
              <w:rPr>
                <w:rFonts w:eastAsia="Times New Roman"/>
              </w:rPr>
            </w:pPr>
            <w:r w:rsidRPr="00A15F27">
              <w:rPr>
                <w:rFonts w:eastAsia="Times New Roman"/>
              </w:rPr>
              <w:t>SEFA01</w:t>
            </w:r>
          </w:p>
        </w:tc>
        <w:tc>
          <w:tcPr>
            <w:tcW w:w="3640" w:type="dxa"/>
            <w:noWrap/>
            <w:hideMark/>
          </w:tcPr>
          <w:p w14:paraId="0CFC557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Flour and prepared flour mixes</w:t>
            </w:r>
          </w:p>
        </w:tc>
        <w:tc>
          <w:tcPr>
            <w:tcW w:w="1180" w:type="dxa"/>
            <w:noWrap/>
            <w:vAlign w:val="bottom"/>
            <w:hideMark/>
          </w:tcPr>
          <w:p w14:paraId="476766B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0.035</w:t>
            </w:r>
          </w:p>
        </w:tc>
        <w:tc>
          <w:tcPr>
            <w:tcW w:w="1180" w:type="dxa"/>
            <w:noWrap/>
            <w:vAlign w:val="bottom"/>
            <w:hideMark/>
          </w:tcPr>
          <w:p w14:paraId="64DC1B9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0.035</w:t>
            </w:r>
          </w:p>
        </w:tc>
        <w:tc>
          <w:tcPr>
            <w:tcW w:w="1326" w:type="dxa"/>
            <w:noWrap/>
            <w:vAlign w:val="bottom"/>
            <w:hideMark/>
          </w:tcPr>
          <w:p w14:paraId="6B1BA15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0.035</w:t>
            </w:r>
          </w:p>
        </w:tc>
        <w:tc>
          <w:tcPr>
            <w:tcW w:w="1136" w:type="dxa"/>
            <w:noWrap/>
            <w:hideMark/>
          </w:tcPr>
          <w:p w14:paraId="1E0A2C0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22EB44A3"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7C54950" w14:textId="77777777" w:rsidR="00B8782F" w:rsidRPr="00A15F27" w:rsidRDefault="00B8782F" w:rsidP="00B8782F">
            <w:pPr>
              <w:rPr>
                <w:rFonts w:eastAsia="Times New Roman"/>
              </w:rPr>
            </w:pPr>
            <w:r w:rsidRPr="00A15F27">
              <w:rPr>
                <w:rFonts w:eastAsia="Times New Roman"/>
              </w:rPr>
              <w:t>SEFA02</w:t>
            </w:r>
          </w:p>
        </w:tc>
        <w:tc>
          <w:tcPr>
            <w:tcW w:w="3640" w:type="dxa"/>
            <w:noWrap/>
            <w:hideMark/>
          </w:tcPr>
          <w:p w14:paraId="169A64BF"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Breakfast cereal</w:t>
            </w:r>
          </w:p>
        </w:tc>
        <w:tc>
          <w:tcPr>
            <w:tcW w:w="1180" w:type="dxa"/>
            <w:noWrap/>
            <w:vAlign w:val="bottom"/>
            <w:hideMark/>
          </w:tcPr>
          <w:p w14:paraId="3C17AF5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-0.070</w:t>
            </w:r>
          </w:p>
        </w:tc>
        <w:tc>
          <w:tcPr>
            <w:tcW w:w="1180" w:type="dxa"/>
            <w:noWrap/>
            <w:vAlign w:val="bottom"/>
            <w:hideMark/>
          </w:tcPr>
          <w:p w14:paraId="73AE0F5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0.057</w:t>
            </w:r>
          </w:p>
        </w:tc>
        <w:tc>
          <w:tcPr>
            <w:tcW w:w="1326" w:type="dxa"/>
            <w:noWrap/>
            <w:vAlign w:val="bottom"/>
            <w:hideMark/>
          </w:tcPr>
          <w:p w14:paraId="778F770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0.130</w:t>
            </w:r>
          </w:p>
        </w:tc>
        <w:tc>
          <w:tcPr>
            <w:tcW w:w="1136" w:type="dxa"/>
            <w:noWrap/>
            <w:hideMark/>
          </w:tcPr>
          <w:p w14:paraId="55D68CF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031B25AB"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6B4F7AF" w14:textId="77777777" w:rsidR="00B8782F" w:rsidRPr="00A15F27" w:rsidRDefault="00B8782F" w:rsidP="00B8782F">
            <w:pPr>
              <w:rPr>
                <w:rFonts w:eastAsia="Times New Roman"/>
              </w:rPr>
            </w:pPr>
            <w:r w:rsidRPr="00A15F27">
              <w:rPr>
                <w:rFonts w:eastAsia="Times New Roman"/>
              </w:rPr>
              <w:t>SEFA03</w:t>
            </w:r>
          </w:p>
        </w:tc>
        <w:tc>
          <w:tcPr>
            <w:tcW w:w="3640" w:type="dxa"/>
            <w:noWrap/>
            <w:hideMark/>
          </w:tcPr>
          <w:p w14:paraId="578EBF9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Rice, pasta, cornmeal</w:t>
            </w:r>
          </w:p>
        </w:tc>
        <w:tc>
          <w:tcPr>
            <w:tcW w:w="1180" w:type="dxa"/>
            <w:noWrap/>
            <w:vAlign w:val="bottom"/>
            <w:hideMark/>
          </w:tcPr>
          <w:p w14:paraId="1A5863C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-0.007</w:t>
            </w:r>
          </w:p>
        </w:tc>
        <w:tc>
          <w:tcPr>
            <w:tcW w:w="1180" w:type="dxa"/>
            <w:noWrap/>
            <w:vAlign w:val="bottom"/>
            <w:hideMark/>
          </w:tcPr>
          <w:p w14:paraId="4BF8F9C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0.044</w:t>
            </w:r>
          </w:p>
        </w:tc>
        <w:tc>
          <w:tcPr>
            <w:tcW w:w="1326" w:type="dxa"/>
            <w:noWrap/>
            <w:vAlign w:val="bottom"/>
            <w:hideMark/>
          </w:tcPr>
          <w:p w14:paraId="29920B8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0.044</w:t>
            </w:r>
          </w:p>
        </w:tc>
        <w:tc>
          <w:tcPr>
            <w:tcW w:w="1136" w:type="dxa"/>
            <w:noWrap/>
            <w:hideMark/>
          </w:tcPr>
          <w:p w14:paraId="62D0E62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2967AB2A"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380B204" w14:textId="77777777" w:rsidR="00B8782F" w:rsidRPr="00A15F27" w:rsidRDefault="00B8782F" w:rsidP="00B8782F">
            <w:pPr>
              <w:rPr>
                <w:rFonts w:eastAsia="Times New Roman"/>
              </w:rPr>
            </w:pPr>
            <w:r w:rsidRPr="00A15F27">
              <w:rPr>
                <w:rFonts w:eastAsia="Times New Roman"/>
              </w:rPr>
              <w:t>SEFB01</w:t>
            </w:r>
          </w:p>
        </w:tc>
        <w:tc>
          <w:tcPr>
            <w:tcW w:w="3640" w:type="dxa"/>
            <w:noWrap/>
            <w:hideMark/>
          </w:tcPr>
          <w:p w14:paraId="3B3A1354"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Bread</w:t>
            </w:r>
          </w:p>
        </w:tc>
        <w:tc>
          <w:tcPr>
            <w:tcW w:w="1180" w:type="dxa"/>
            <w:noWrap/>
            <w:vAlign w:val="bottom"/>
            <w:hideMark/>
          </w:tcPr>
          <w:p w14:paraId="3E04601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0.023</w:t>
            </w:r>
          </w:p>
        </w:tc>
        <w:tc>
          <w:tcPr>
            <w:tcW w:w="1180" w:type="dxa"/>
            <w:noWrap/>
            <w:vAlign w:val="bottom"/>
            <w:hideMark/>
          </w:tcPr>
          <w:p w14:paraId="48E8609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0.047</w:t>
            </w:r>
          </w:p>
        </w:tc>
        <w:tc>
          <w:tcPr>
            <w:tcW w:w="1326" w:type="dxa"/>
            <w:noWrap/>
            <w:vAlign w:val="bottom"/>
            <w:hideMark/>
          </w:tcPr>
          <w:p w14:paraId="15CEB78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1.844</w:t>
            </w:r>
          </w:p>
        </w:tc>
        <w:tc>
          <w:tcPr>
            <w:tcW w:w="1136" w:type="dxa"/>
            <w:noWrap/>
            <w:hideMark/>
          </w:tcPr>
          <w:p w14:paraId="3663B01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3AAEEC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91E3C4F" w14:textId="77777777" w:rsidR="00B8782F" w:rsidRPr="00A15F27" w:rsidRDefault="00B8782F" w:rsidP="00B8782F">
            <w:pPr>
              <w:rPr>
                <w:rFonts w:eastAsia="Times New Roman"/>
              </w:rPr>
            </w:pPr>
            <w:r w:rsidRPr="00A15F27">
              <w:rPr>
                <w:rFonts w:eastAsia="Times New Roman"/>
              </w:rPr>
              <w:t>SEFB02</w:t>
            </w:r>
          </w:p>
        </w:tc>
        <w:tc>
          <w:tcPr>
            <w:tcW w:w="3640" w:type="dxa"/>
            <w:noWrap/>
            <w:hideMark/>
          </w:tcPr>
          <w:p w14:paraId="67FC523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Fresh biscuits, rolls, muffins</w:t>
            </w:r>
          </w:p>
        </w:tc>
        <w:tc>
          <w:tcPr>
            <w:tcW w:w="1180" w:type="dxa"/>
            <w:noWrap/>
            <w:vAlign w:val="bottom"/>
            <w:hideMark/>
          </w:tcPr>
          <w:p w14:paraId="55EA74D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0.015</w:t>
            </w:r>
          </w:p>
        </w:tc>
        <w:tc>
          <w:tcPr>
            <w:tcW w:w="1180" w:type="dxa"/>
            <w:noWrap/>
            <w:vAlign w:val="bottom"/>
            <w:hideMark/>
          </w:tcPr>
          <w:p w14:paraId="1E92830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-0.035</w:t>
            </w:r>
          </w:p>
        </w:tc>
        <w:tc>
          <w:tcPr>
            <w:tcW w:w="1326" w:type="dxa"/>
            <w:noWrap/>
            <w:vAlign w:val="bottom"/>
            <w:hideMark/>
          </w:tcPr>
          <w:p w14:paraId="75B877B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-2.073</w:t>
            </w:r>
          </w:p>
        </w:tc>
        <w:tc>
          <w:tcPr>
            <w:tcW w:w="1136" w:type="dxa"/>
            <w:noWrap/>
            <w:hideMark/>
          </w:tcPr>
          <w:p w14:paraId="40D62DE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634486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F96FA31" w14:textId="77777777" w:rsidR="00B8782F" w:rsidRPr="00A15F27" w:rsidRDefault="00B8782F" w:rsidP="00B8782F">
            <w:pPr>
              <w:rPr>
                <w:rFonts w:eastAsia="Times New Roman"/>
              </w:rPr>
            </w:pPr>
            <w:r w:rsidRPr="00A15F27">
              <w:rPr>
                <w:rFonts w:eastAsia="Times New Roman"/>
              </w:rPr>
              <w:t>SEFB03</w:t>
            </w:r>
          </w:p>
        </w:tc>
        <w:tc>
          <w:tcPr>
            <w:tcW w:w="3640" w:type="dxa"/>
            <w:noWrap/>
            <w:hideMark/>
          </w:tcPr>
          <w:p w14:paraId="5E09291A"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Cakes, cupcakes, and cookies</w:t>
            </w:r>
          </w:p>
        </w:tc>
        <w:tc>
          <w:tcPr>
            <w:tcW w:w="1180" w:type="dxa"/>
            <w:noWrap/>
            <w:vAlign w:val="bottom"/>
            <w:hideMark/>
          </w:tcPr>
          <w:p w14:paraId="207ABBA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0.054</w:t>
            </w:r>
          </w:p>
        </w:tc>
        <w:tc>
          <w:tcPr>
            <w:tcW w:w="1180" w:type="dxa"/>
            <w:noWrap/>
            <w:vAlign w:val="bottom"/>
            <w:hideMark/>
          </w:tcPr>
          <w:p w14:paraId="1F7E2DD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0.054</w:t>
            </w:r>
          </w:p>
        </w:tc>
        <w:tc>
          <w:tcPr>
            <w:tcW w:w="1326" w:type="dxa"/>
            <w:noWrap/>
            <w:vAlign w:val="bottom"/>
            <w:hideMark/>
          </w:tcPr>
          <w:p w14:paraId="46B17D1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-0.247</w:t>
            </w:r>
          </w:p>
        </w:tc>
        <w:tc>
          <w:tcPr>
            <w:tcW w:w="1136" w:type="dxa"/>
            <w:noWrap/>
            <w:hideMark/>
          </w:tcPr>
          <w:p w14:paraId="2218384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26903F21"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ECB3365" w14:textId="77777777" w:rsidR="00B8782F" w:rsidRPr="00A15F27" w:rsidRDefault="00B8782F" w:rsidP="00B8782F">
            <w:pPr>
              <w:rPr>
                <w:rFonts w:eastAsia="Times New Roman"/>
              </w:rPr>
            </w:pPr>
            <w:r w:rsidRPr="00A15F27">
              <w:rPr>
                <w:rFonts w:eastAsia="Times New Roman"/>
              </w:rPr>
              <w:t>SEFB04</w:t>
            </w:r>
          </w:p>
        </w:tc>
        <w:tc>
          <w:tcPr>
            <w:tcW w:w="3640" w:type="dxa"/>
            <w:noWrap/>
            <w:hideMark/>
          </w:tcPr>
          <w:p w14:paraId="047F939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bakery products</w:t>
            </w:r>
          </w:p>
        </w:tc>
        <w:tc>
          <w:tcPr>
            <w:tcW w:w="1180" w:type="dxa"/>
            <w:noWrap/>
            <w:vAlign w:val="bottom"/>
            <w:hideMark/>
          </w:tcPr>
          <w:p w14:paraId="2D4CEE7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0.096</w:t>
            </w:r>
          </w:p>
        </w:tc>
        <w:tc>
          <w:tcPr>
            <w:tcW w:w="1180" w:type="dxa"/>
            <w:noWrap/>
            <w:vAlign w:val="bottom"/>
            <w:hideMark/>
          </w:tcPr>
          <w:p w14:paraId="7B659F2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0.096</w:t>
            </w:r>
          </w:p>
        </w:tc>
        <w:tc>
          <w:tcPr>
            <w:tcW w:w="1326" w:type="dxa"/>
            <w:noWrap/>
            <w:vAlign w:val="bottom"/>
            <w:hideMark/>
          </w:tcPr>
          <w:p w14:paraId="0496828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3.859</w:t>
            </w:r>
          </w:p>
        </w:tc>
        <w:tc>
          <w:tcPr>
            <w:tcW w:w="1136" w:type="dxa"/>
            <w:noWrap/>
            <w:hideMark/>
          </w:tcPr>
          <w:p w14:paraId="1D1AC1F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619DA05"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6D2AE62" w14:textId="77777777" w:rsidR="00B8782F" w:rsidRPr="00A15F27" w:rsidRDefault="00B8782F" w:rsidP="00B8782F">
            <w:pPr>
              <w:rPr>
                <w:rFonts w:eastAsia="Times New Roman"/>
              </w:rPr>
            </w:pPr>
            <w:r w:rsidRPr="00A15F27">
              <w:rPr>
                <w:rFonts w:eastAsia="Times New Roman"/>
              </w:rPr>
              <w:t>SEFC01</w:t>
            </w:r>
          </w:p>
        </w:tc>
        <w:tc>
          <w:tcPr>
            <w:tcW w:w="3640" w:type="dxa"/>
            <w:noWrap/>
            <w:hideMark/>
          </w:tcPr>
          <w:p w14:paraId="5B788D76"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Uncooked ground beef</w:t>
            </w:r>
          </w:p>
        </w:tc>
        <w:tc>
          <w:tcPr>
            <w:tcW w:w="1180" w:type="dxa"/>
            <w:noWrap/>
            <w:vAlign w:val="bottom"/>
            <w:hideMark/>
          </w:tcPr>
          <w:p w14:paraId="3AD7D9F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05D2648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7367498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5C7DEDD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E34DC4E"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8CDE343" w14:textId="77777777" w:rsidR="00B8782F" w:rsidRPr="00A15F27" w:rsidRDefault="00B8782F" w:rsidP="00B8782F">
            <w:pPr>
              <w:rPr>
                <w:rFonts w:eastAsia="Times New Roman"/>
              </w:rPr>
            </w:pPr>
            <w:r w:rsidRPr="00A15F27">
              <w:rPr>
                <w:rFonts w:eastAsia="Times New Roman"/>
              </w:rPr>
              <w:t>SEFC02</w:t>
            </w:r>
          </w:p>
        </w:tc>
        <w:tc>
          <w:tcPr>
            <w:tcW w:w="3640" w:type="dxa"/>
            <w:noWrap/>
            <w:hideMark/>
          </w:tcPr>
          <w:p w14:paraId="5D9434F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Uncooked beef roasts</w:t>
            </w:r>
          </w:p>
        </w:tc>
        <w:tc>
          <w:tcPr>
            <w:tcW w:w="1180" w:type="dxa"/>
            <w:noWrap/>
            <w:vAlign w:val="bottom"/>
            <w:hideMark/>
          </w:tcPr>
          <w:p w14:paraId="19C0C75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13AC25C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4E312C1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4F75331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2CC43909"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CF480F7" w14:textId="77777777" w:rsidR="00B8782F" w:rsidRPr="00A15F27" w:rsidRDefault="00B8782F" w:rsidP="00B8782F">
            <w:pPr>
              <w:rPr>
                <w:rFonts w:eastAsia="Times New Roman"/>
              </w:rPr>
            </w:pPr>
            <w:r w:rsidRPr="00A15F27">
              <w:rPr>
                <w:rFonts w:eastAsia="Times New Roman"/>
              </w:rPr>
              <w:t>SEFC03</w:t>
            </w:r>
          </w:p>
        </w:tc>
        <w:tc>
          <w:tcPr>
            <w:tcW w:w="3640" w:type="dxa"/>
            <w:noWrap/>
            <w:hideMark/>
          </w:tcPr>
          <w:p w14:paraId="3B045B66"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Uncooked beef steaks</w:t>
            </w:r>
          </w:p>
        </w:tc>
        <w:tc>
          <w:tcPr>
            <w:tcW w:w="1180" w:type="dxa"/>
            <w:noWrap/>
            <w:vAlign w:val="bottom"/>
            <w:hideMark/>
          </w:tcPr>
          <w:p w14:paraId="31331F7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114ACFA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7E0E099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7B920B3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063CDD2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ECCC6D6" w14:textId="77777777" w:rsidR="00B8782F" w:rsidRPr="00A15F27" w:rsidRDefault="00B8782F" w:rsidP="00B8782F">
            <w:pPr>
              <w:rPr>
                <w:rFonts w:eastAsia="Times New Roman"/>
              </w:rPr>
            </w:pPr>
            <w:r w:rsidRPr="00A15F27">
              <w:rPr>
                <w:rFonts w:eastAsia="Times New Roman"/>
              </w:rPr>
              <w:t>SEFC04</w:t>
            </w:r>
          </w:p>
        </w:tc>
        <w:tc>
          <w:tcPr>
            <w:tcW w:w="3640" w:type="dxa"/>
            <w:noWrap/>
            <w:hideMark/>
          </w:tcPr>
          <w:p w14:paraId="10F5054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Uncooked other beef and veal</w:t>
            </w:r>
          </w:p>
        </w:tc>
        <w:tc>
          <w:tcPr>
            <w:tcW w:w="1180" w:type="dxa"/>
            <w:noWrap/>
            <w:vAlign w:val="bottom"/>
            <w:hideMark/>
          </w:tcPr>
          <w:p w14:paraId="22D7CF8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4C4249D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26185D8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-0.303</w:t>
            </w:r>
          </w:p>
        </w:tc>
        <w:tc>
          <w:tcPr>
            <w:tcW w:w="1136" w:type="dxa"/>
            <w:noWrap/>
            <w:hideMark/>
          </w:tcPr>
          <w:p w14:paraId="0FC7FCE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CB1C6B7"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7FC77A8" w14:textId="77777777" w:rsidR="00B8782F" w:rsidRPr="00A15F27" w:rsidRDefault="00B8782F" w:rsidP="00B8782F">
            <w:pPr>
              <w:rPr>
                <w:rFonts w:eastAsia="Times New Roman"/>
              </w:rPr>
            </w:pPr>
            <w:r w:rsidRPr="00A15F27">
              <w:rPr>
                <w:rFonts w:eastAsia="Times New Roman"/>
              </w:rPr>
              <w:t>SEFD01</w:t>
            </w:r>
          </w:p>
        </w:tc>
        <w:tc>
          <w:tcPr>
            <w:tcW w:w="3640" w:type="dxa"/>
            <w:noWrap/>
            <w:hideMark/>
          </w:tcPr>
          <w:p w14:paraId="5B87501B"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Bacon, breakfast sausage, and related products</w:t>
            </w:r>
          </w:p>
        </w:tc>
        <w:tc>
          <w:tcPr>
            <w:tcW w:w="1180" w:type="dxa"/>
            <w:noWrap/>
            <w:vAlign w:val="bottom"/>
            <w:hideMark/>
          </w:tcPr>
          <w:p w14:paraId="7119011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-0.089</w:t>
            </w:r>
          </w:p>
        </w:tc>
        <w:tc>
          <w:tcPr>
            <w:tcW w:w="1180" w:type="dxa"/>
            <w:noWrap/>
            <w:vAlign w:val="bottom"/>
            <w:hideMark/>
          </w:tcPr>
          <w:p w14:paraId="674C7F3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-0.084</w:t>
            </w:r>
          </w:p>
        </w:tc>
        <w:tc>
          <w:tcPr>
            <w:tcW w:w="1326" w:type="dxa"/>
            <w:noWrap/>
            <w:vAlign w:val="bottom"/>
            <w:hideMark/>
          </w:tcPr>
          <w:p w14:paraId="7CB8438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0.297</w:t>
            </w:r>
          </w:p>
        </w:tc>
        <w:tc>
          <w:tcPr>
            <w:tcW w:w="1136" w:type="dxa"/>
            <w:noWrap/>
            <w:hideMark/>
          </w:tcPr>
          <w:p w14:paraId="440486B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F96CC0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B215450" w14:textId="77777777" w:rsidR="00B8782F" w:rsidRPr="00A15F27" w:rsidRDefault="00B8782F" w:rsidP="00B8782F">
            <w:pPr>
              <w:rPr>
                <w:rFonts w:eastAsia="Times New Roman"/>
              </w:rPr>
            </w:pPr>
            <w:r w:rsidRPr="00A15F27">
              <w:rPr>
                <w:rFonts w:eastAsia="Times New Roman"/>
              </w:rPr>
              <w:t>SEFD02</w:t>
            </w:r>
          </w:p>
        </w:tc>
        <w:tc>
          <w:tcPr>
            <w:tcW w:w="3640" w:type="dxa"/>
            <w:noWrap/>
            <w:hideMark/>
          </w:tcPr>
          <w:p w14:paraId="58AC6863"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Ham</w:t>
            </w:r>
          </w:p>
        </w:tc>
        <w:tc>
          <w:tcPr>
            <w:tcW w:w="1180" w:type="dxa"/>
            <w:noWrap/>
            <w:vAlign w:val="bottom"/>
            <w:hideMark/>
          </w:tcPr>
          <w:p w14:paraId="692D8A4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-0.002</w:t>
            </w:r>
          </w:p>
        </w:tc>
        <w:tc>
          <w:tcPr>
            <w:tcW w:w="1180" w:type="dxa"/>
            <w:noWrap/>
            <w:vAlign w:val="bottom"/>
            <w:hideMark/>
          </w:tcPr>
          <w:p w14:paraId="131FEB9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-0.065</w:t>
            </w:r>
          </w:p>
        </w:tc>
        <w:tc>
          <w:tcPr>
            <w:tcW w:w="1326" w:type="dxa"/>
            <w:noWrap/>
            <w:vAlign w:val="bottom"/>
            <w:hideMark/>
          </w:tcPr>
          <w:p w14:paraId="4A9CDE9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0.184</w:t>
            </w:r>
          </w:p>
        </w:tc>
        <w:tc>
          <w:tcPr>
            <w:tcW w:w="1136" w:type="dxa"/>
            <w:noWrap/>
            <w:hideMark/>
          </w:tcPr>
          <w:p w14:paraId="7F14E4B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2CA143C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71DB4C2" w14:textId="77777777" w:rsidR="00B8782F" w:rsidRPr="00A15F27" w:rsidRDefault="00B8782F" w:rsidP="00B8782F">
            <w:pPr>
              <w:rPr>
                <w:rFonts w:eastAsia="Times New Roman"/>
              </w:rPr>
            </w:pPr>
            <w:r w:rsidRPr="00A15F27">
              <w:rPr>
                <w:rFonts w:eastAsia="Times New Roman"/>
              </w:rPr>
              <w:t>SEFD03</w:t>
            </w:r>
          </w:p>
        </w:tc>
        <w:tc>
          <w:tcPr>
            <w:tcW w:w="3640" w:type="dxa"/>
            <w:noWrap/>
            <w:hideMark/>
          </w:tcPr>
          <w:p w14:paraId="09AC414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Pork chops</w:t>
            </w:r>
          </w:p>
        </w:tc>
        <w:tc>
          <w:tcPr>
            <w:tcW w:w="1180" w:type="dxa"/>
            <w:noWrap/>
            <w:vAlign w:val="bottom"/>
            <w:hideMark/>
          </w:tcPr>
          <w:p w14:paraId="30503F1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0.072</w:t>
            </w:r>
          </w:p>
        </w:tc>
        <w:tc>
          <w:tcPr>
            <w:tcW w:w="1180" w:type="dxa"/>
            <w:noWrap/>
            <w:vAlign w:val="bottom"/>
            <w:hideMark/>
          </w:tcPr>
          <w:p w14:paraId="1191457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0.072</w:t>
            </w:r>
          </w:p>
        </w:tc>
        <w:tc>
          <w:tcPr>
            <w:tcW w:w="1326" w:type="dxa"/>
            <w:noWrap/>
            <w:vAlign w:val="bottom"/>
            <w:hideMark/>
          </w:tcPr>
          <w:p w14:paraId="0D221C6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-0.283</w:t>
            </w:r>
          </w:p>
        </w:tc>
        <w:tc>
          <w:tcPr>
            <w:tcW w:w="1136" w:type="dxa"/>
            <w:noWrap/>
            <w:hideMark/>
          </w:tcPr>
          <w:p w14:paraId="70A95EA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6DFF31A"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1B2D12F" w14:textId="77777777" w:rsidR="00B8782F" w:rsidRPr="00A15F27" w:rsidRDefault="00B8782F" w:rsidP="00B8782F">
            <w:pPr>
              <w:rPr>
                <w:rFonts w:eastAsia="Times New Roman"/>
              </w:rPr>
            </w:pPr>
            <w:r w:rsidRPr="00A15F27">
              <w:rPr>
                <w:rFonts w:eastAsia="Times New Roman"/>
              </w:rPr>
              <w:t>SEFD04</w:t>
            </w:r>
          </w:p>
        </w:tc>
        <w:tc>
          <w:tcPr>
            <w:tcW w:w="3640" w:type="dxa"/>
            <w:noWrap/>
            <w:hideMark/>
          </w:tcPr>
          <w:p w14:paraId="040FDD6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pork including roasts and picnics</w:t>
            </w:r>
          </w:p>
        </w:tc>
        <w:tc>
          <w:tcPr>
            <w:tcW w:w="1180" w:type="dxa"/>
            <w:noWrap/>
            <w:vAlign w:val="bottom"/>
            <w:hideMark/>
          </w:tcPr>
          <w:p w14:paraId="6FAC9BE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0.094</w:t>
            </w:r>
          </w:p>
        </w:tc>
        <w:tc>
          <w:tcPr>
            <w:tcW w:w="1180" w:type="dxa"/>
            <w:noWrap/>
            <w:vAlign w:val="bottom"/>
            <w:hideMark/>
          </w:tcPr>
          <w:p w14:paraId="4BE568D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0.094</w:t>
            </w:r>
          </w:p>
        </w:tc>
        <w:tc>
          <w:tcPr>
            <w:tcW w:w="1326" w:type="dxa"/>
            <w:noWrap/>
            <w:vAlign w:val="bottom"/>
            <w:hideMark/>
          </w:tcPr>
          <w:p w14:paraId="3AF5145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-0.147</w:t>
            </w:r>
          </w:p>
        </w:tc>
        <w:tc>
          <w:tcPr>
            <w:tcW w:w="1136" w:type="dxa"/>
            <w:noWrap/>
            <w:hideMark/>
          </w:tcPr>
          <w:p w14:paraId="671A4BE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420F647"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87E2023" w14:textId="77777777" w:rsidR="00B8782F" w:rsidRPr="00A15F27" w:rsidRDefault="00B8782F" w:rsidP="00B8782F">
            <w:pPr>
              <w:rPr>
                <w:rFonts w:eastAsia="Times New Roman"/>
              </w:rPr>
            </w:pPr>
            <w:r w:rsidRPr="00A15F27">
              <w:rPr>
                <w:rFonts w:eastAsia="Times New Roman"/>
              </w:rPr>
              <w:t>SEFE01</w:t>
            </w:r>
          </w:p>
        </w:tc>
        <w:tc>
          <w:tcPr>
            <w:tcW w:w="3640" w:type="dxa"/>
            <w:noWrap/>
            <w:hideMark/>
          </w:tcPr>
          <w:p w14:paraId="69A3A39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meats</w:t>
            </w:r>
          </w:p>
        </w:tc>
        <w:tc>
          <w:tcPr>
            <w:tcW w:w="1180" w:type="dxa"/>
            <w:noWrap/>
            <w:vAlign w:val="bottom"/>
            <w:hideMark/>
          </w:tcPr>
          <w:p w14:paraId="45C7157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-0.072</w:t>
            </w:r>
          </w:p>
        </w:tc>
        <w:tc>
          <w:tcPr>
            <w:tcW w:w="1180" w:type="dxa"/>
            <w:noWrap/>
            <w:vAlign w:val="bottom"/>
            <w:hideMark/>
          </w:tcPr>
          <w:p w14:paraId="018F78F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-0.058</w:t>
            </w:r>
          </w:p>
        </w:tc>
        <w:tc>
          <w:tcPr>
            <w:tcW w:w="1326" w:type="dxa"/>
            <w:noWrap/>
            <w:vAlign w:val="bottom"/>
            <w:hideMark/>
          </w:tcPr>
          <w:p w14:paraId="78210D9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0.057</w:t>
            </w:r>
          </w:p>
        </w:tc>
        <w:tc>
          <w:tcPr>
            <w:tcW w:w="1136" w:type="dxa"/>
            <w:noWrap/>
            <w:hideMark/>
          </w:tcPr>
          <w:p w14:paraId="27138D5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06BE980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F94CED1" w14:textId="77777777" w:rsidR="00B8782F" w:rsidRPr="00A15F27" w:rsidRDefault="00B8782F" w:rsidP="00B8782F">
            <w:pPr>
              <w:rPr>
                <w:rFonts w:eastAsia="Times New Roman"/>
              </w:rPr>
            </w:pPr>
            <w:r w:rsidRPr="00A15F27">
              <w:rPr>
                <w:rFonts w:eastAsia="Times New Roman"/>
              </w:rPr>
              <w:t>SEFF01</w:t>
            </w:r>
          </w:p>
        </w:tc>
        <w:tc>
          <w:tcPr>
            <w:tcW w:w="3640" w:type="dxa"/>
            <w:noWrap/>
            <w:hideMark/>
          </w:tcPr>
          <w:p w14:paraId="3ACF1DA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Chicken</w:t>
            </w:r>
          </w:p>
        </w:tc>
        <w:tc>
          <w:tcPr>
            <w:tcW w:w="1180" w:type="dxa"/>
            <w:noWrap/>
            <w:vAlign w:val="bottom"/>
            <w:hideMark/>
          </w:tcPr>
          <w:p w14:paraId="36B0DDD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3A3B62F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135059C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0C8FE13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67581C0"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8DAF0C0" w14:textId="77777777" w:rsidR="00B8782F" w:rsidRPr="00A15F27" w:rsidRDefault="00B8782F" w:rsidP="00B8782F">
            <w:pPr>
              <w:rPr>
                <w:rFonts w:eastAsia="Times New Roman"/>
              </w:rPr>
            </w:pPr>
            <w:r w:rsidRPr="00A15F27">
              <w:rPr>
                <w:rFonts w:eastAsia="Times New Roman"/>
              </w:rPr>
              <w:t>SEFF02</w:t>
            </w:r>
          </w:p>
        </w:tc>
        <w:tc>
          <w:tcPr>
            <w:tcW w:w="3640" w:type="dxa"/>
            <w:noWrap/>
            <w:hideMark/>
          </w:tcPr>
          <w:p w14:paraId="6252D60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poultry including turkey</w:t>
            </w:r>
          </w:p>
        </w:tc>
        <w:tc>
          <w:tcPr>
            <w:tcW w:w="1180" w:type="dxa"/>
            <w:noWrap/>
            <w:vAlign w:val="bottom"/>
            <w:hideMark/>
          </w:tcPr>
          <w:p w14:paraId="1EE9DA6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0C6C980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3D1132F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57DDE3B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0BD442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4FF8B47" w14:textId="77777777" w:rsidR="00B8782F" w:rsidRPr="00A15F27" w:rsidRDefault="00B8782F" w:rsidP="00B8782F">
            <w:pPr>
              <w:rPr>
                <w:rFonts w:eastAsia="Times New Roman"/>
              </w:rPr>
            </w:pPr>
            <w:r w:rsidRPr="00A15F27">
              <w:rPr>
                <w:rFonts w:eastAsia="Times New Roman"/>
              </w:rPr>
              <w:t>SEFG01</w:t>
            </w:r>
          </w:p>
        </w:tc>
        <w:tc>
          <w:tcPr>
            <w:tcW w:w="3640" w:type="dxa"/>
            <w:noWrap/>
            <w:hideMark/>
          </w:tcPr>
          <w:p w14:paraId="2A8EE54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Fresh fish and seafood</w:t>
            </w:r>
          </w:p>
        </w:tc>
        <w:tc>
          <w:tcPr>
            <w:tcW w:w="1180" w:type="dxa"/>
            <w:noWrap/>
            <w:vAlign w:val="bottom"/>
            <w:hideMark/>
          </w:tcPr>
          <w:p w14:paraId="46FDCCD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11A9742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2CDAFB8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67EF41D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B3AA5D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7ED23E0" w14:textId="77777777" w:rsidR="00B8782F" w:rsidRPr="00A15F27" w:rsidRDefault="00B8782F" w:rsidP="00B8782F">
            <w:pPr>
              <w:rPr>
                <w:rFonts w:eastAsia="Times New Roman"/>
              </w:rPr>
            </w:pPr>
            <w:r w:rsidRPr="00A15F27">
              <w:rPr>
                <w:rFonts w:eastAsia="Times New Roman"/>
              </w:rPr>
              <w:t>SEFG02</w:t>
            </w:r>
          </w:p>
        </w:tc>
        <w:tc>
          <w:tcPr>
            <w:tcW w:w="3640" w:type="dxa"/>
            <w:noWrap/>
            <w:hideMark/>
          </w:tcPr>
          <w:p w14:paraId="3F8624B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Processed fish and seafood</w:t>
            </w:r>
          </w:p>
        </w:tc>
        <w:tc>
          <w:tcPr>
            <w:tcW w:w="1180" w:type="dxa"/>
            <w:noWrap/>
            <w:vAlign w:val="bottom"/>
            <w:hideMark/>
          </w:tcPr>
          <w:p w14:paraId="183A456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-0.071</w:t>
            </w:r>
          </w:p>
        </w:tc>
        <w:tc>
          <w:tcPr>
            <w:tcW w:w="1180" w:type="dxa"/>
            <w:noWrap/>
            <w:vAlign w:val="bottom"/>
            <w:hideMark/>
          </w:tcPr>
          <w:p w14:paraId="0E84AB7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-0.071</w:t>
            </w:r>
          </w:p>
        </w:tc>
        <w:tc>
          <w:tcPr>
            <w:tcW w:w="1326" w:type="dxa"/>
            <w:noWrap/>
            <w:vAlign w:val="bottom"/>
            <w:hideMark/>
          </w:tcPr>
          <w:p w14:paraId="12B2355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1.252</w:t>
            </w:r>
          </w:p>
        </w:tc>
        <w:tc>
          <w:tcPr>
            <w:tcW w:w="1136" w:type="dxa"/>
            <w:noWrap/>
            <w:hideMark/>
          </w:tcPr>
          <w:p w14:paraId="59B621C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C3FD2A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3F8D4B6" w14:textId="77777777" w:rsidR="00B8782F" w:rsidRPr="00A15F27" w:rsidRDefault="00B8782F" w:rsidP="00B8782F">
            <w:pPr>
              <w:rPr>
                <w:rFonts w:eastAsia="Times New Roman"/>
              </w:rPr>
            </w:pPr>
            <w:r w:rsidRPr="00A15F27">
              <w:rPr>
                <w:rFonts w:eastAsia="Times New Roman"/>
              </w:rPr>
              <w:t>SEFH01</w:t>
            </w:r>
          </w:p>
        </w:tc>
        <w:tc>
          <w:tcPr>
            <w:tcW w:w="3640" w:type="dxa"/>
            <w:noWrap/>
            <w:hideMark/>
          </w:tcPr>
          <w:p w14:paraId="0C053F6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Eggs</w:t>
            </w:r>
          </w:p>
        </w:tc>
        <w:tc>
          <w:tcPr>
            <w:tcW w:w="1180" w:type="dxa"/>
            <w:noWrap/>
            <w:vAlign w:val="bottom"/>
            <w:hideMark/>
          </w:tcPr>
          <w:p w14:paraId="405D505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-0.007</w:t>
            </w:r>
          </w:p>
        </w:tc>
        <w:tc>
          <w:tcPr>
            <w:tcW w:w="1180" w:type="dxa"/>
            <w:noWrap/>
            <w:vAlign w:val="bottom"/>
            <w:hideMark/>
          </w:tcPr>
          <w:p w14:paraId="56E00D3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-0.007</w:t>
            </w:r>
          </w:p>
        </w:tc>
        <w:tc>
          <w:tcPr>
            <w:tcW w:w="1326" w:type="dxa"/>
            <w:noWrap/>
            <w:vAlign w:val="bottom"/>
            <w:hideMark/>
          </w:tcPr>
          <w:p w14:paraId="6C68019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0.048</w:t>
            </w:r>
          </w:p>
        </w:tc>
        <w:tc>
          <w:tcPr>
            <w:tcW w:w="1136" w:type="dxa"/>
            <w:noWrap/>
            <w:hideMark/>
          </w:tcPr>
          <w:p w14:paraId="6D1225C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7CDA4B1"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78133A5" w14:textId="77777777" w:rsidR="00B8782F" w:rsidRPr="00A15F27" w:rsidRDefault="00B8782F" w:rsidP="00B8782F">
            <w:pPr>
              <w:rPr>
                <w:rFonts w:eastAsia="Times New Roman"/>
              </w:rPr>
            </w:pPr>
            <w:r w:rsidRPr="00A15F27">
              <w:rPr>
                <w:rFonts w:eastAsia="Times New Roman"/>
              </w:rPr>
              <w:t>SEFJ01</w:t>
            </w:r>
          </w:p>
        </w:tc>
        <w:tc>
          <w:tcPr>
            <w:tcW w:w="3640" w:type="dxa"/>
            <w:noWrap/>
            <w:hideMark/>
          </w:tcPr>
          <w:p w14:paraId="62A73F3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Milk</w:t>
            </w:r>
          </w:p>
        </w:tc>
        <w:tc>
          <w:tcPr>
            <w:tcW w:w="1180" w:type="dxa"/>
            <w:noWrap/>
            <w:vAlign w:val="bottom"/>
            <w:hideMark/>
          </w:tcPr>
          <w:p w14:paraId="45303D7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0.015</w:t>
            </w:r>
          </w:p>
        </w:tc>
        <w:tc>
          <w:tcPr>
            <w:tcW w:w="1180" w:type="dxa"/>
            <w:noWrap/>
            <w:vAlign w:val="bottom"/>
            <w:hideMark/>
          </w:tcPr>
          <w:p w14:paraId="66B342C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0.015</w:t>
            </w:r>
          </w:p>
        </w:tc>
        <w:tc>
          <w:tcPr>
            <w:tcW w:w="1326" w:type="dxa"/>
            <w:noWrap/>
            <w:vAlign w:val="bottom"/>
            <w:hideMark/>
          </w:tcPr>
          <w:p w14:paraId="0615440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-0.271</w:t>
            </w:r>
          </w:p>
        </w:tc>
        <w:tc>
          <w:tcPr>
            <w:tcW w:w="1136" w:type="dxa"/>
            <w:noWrap/>
            <w:hideMark/>
          </w:tcPr>
          <w:p w14:paraId="78E0814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8B2692A"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733F0D9" w14:textId="77777777" w:rsidR="00B8782F" w:rsidRPr="00A15F27" w:rsidRDefault="00B8782F" w:rsidP="00B8782F">
            <w:pPr>
              <w:rPr>
                <w:rFonts w:eastAsia="Times New Roman"/>
              </w:rPr>
            </w:pPr>
            <w:r w:rsidRPr="00A15F27">
              <w:rPr>
                <w:rFonts w:eastAsia="Times New Roman"/>
              </w:rPr>
              <w:t>SEFJ02</w:t>
            </w:r>
          </w:p>
        </w:tc>
        <w:tc>
          <w:tcPr>
            <w:tcW w:w="3640" w:type="dxa"/>
            <w:noWrap/>
            <w:hideMark/>
          </w:tcPr>
          <w:p w14:paraId="6EAB6070"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Cheese and related products</w:t>
            </w:r>
          </w:p>
        </w:tc>
        <w:tc>
          <w:tcPr>
            <w:tcW w:w="1180" w:type="dxa"/>
            <w:noWrap/>
            <w:vAlign w:val="bottom"/>
            <w:hideMark/>
          </w:tcPr>
          <w:p w14:paraId="3F9F9DF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-0.011</w:t>
            </w:r>
          </w:p>
        </w:tc>
        <w:tc>
          <w:tcPr>
            <w:tcW w:w="1180" w:type="dxa"/>
            <w:noWrap/>
            <w:vAlign w:val="bottom"/>
            <w:hideMark/>
          </w:tcPr>
          <w:p w14:paraId="697B577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-0.011</w:t>
            </w:r>
          </w:p>
        </w:tc>
        <w:tc>
          <w:tcPr>
            <w:tcW w:w="1326" w:type="dxa"/>
            <w:noWrap/>
            <w:vAlign w:val="bottom"/>
            <w:hideMark/>
          </w:tcPr>
          <w:p w14:paraId="3BD6F7B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-0.233</w:t>
            </w:r>
          </w:p>
        </w:tc>
        <w:tc>
          <w:tcPr>
            <w:tcW w:w="1136" w:type="dxa"/>
            <w:noWrap/>
            <w:hideMark/>
          </w:tcPr>
          <w:p w14:paraId="40EA545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6EE7B43"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F796F1C" w14:textId="77777777" w:rsidR="00B8782F" w:rsidRPr="00A15F27" w:rsidRDefault="00B8782F" w:rsidP="00B8782F">
            <w:pPr>
              <w:rPr>
                <w:rFonts w:eastAsia="Times New Roman"/>
              </w:rPr>
            </w:pPr>
            <w:r w:rsidRPr="00A15F27">
              <w:rPr>
                <w:rFonts w:eastAsia="Times New Roman"/>
              </w:rPr>
              <w:t>SEFJ03</w:t>
            </w:r>
          </w:p>
        </w:tc>
        <w:tc>
          <w:tcPr>
            <w:tcW w:w="3640" w:type="dxa"/>
            <w:noWrap/>
            <w:hideMark/>
          </w:tcPr>
          <w:p w14:paraId="20A872F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Ice cream and related products</w:t>
            </w:r>
          </w:p>
        </w:tc>
        <w:tc>
          <w:tcPr>
            <w:tcW w:w="1180" w:type="dxa"/>
            <w:noWrap/>
            <w:vAlign w:val="bottom"/>
            <w:hideMark/>
          </w:tcPr>
          <w:p w14:paraId="794E656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0.018</w:t>
            </w:r>
          </w:p>
        </w:tc>
        <w:tc>
          <w:tcPr>
            <w:tcW w:w="1180" w:type="dxa"/>
            <w:noWrap/>
            <w:vAlign w:val="bottom"/>
            <w:hideMark/>
          </w:tcPr>
          <w:p w14:paraId="4F96440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0.057</w:t>
            </w:r>
          </w:p>
        </w:tc>
        <w:tc>
          <w:tcPr>
            <w:tcW w:w="1326" w:type="dxa"/>
            <w:noWrap/>
            <w:vAlign w:val="bottom"/>
            <w:hideMark/>
          </w:tcPr>
          <w:p w14:paraId="52BC2E7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0.110</w:t>
            </w:r>
          </w:p>
        </w:tc>
        <w:tc>
          <w:tcPr>
            <w:tcW w:w="1136" w:type="dxa"/>
            <w:noWrap/>
            <w:hideMark/>
          </w:tcPr>
          <w:p w14:paraId="18502D8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FD61A1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5FBAB89" w14:textId="77777777" w:rsidR="00B8782F" w:rsidRPr="00A15F27" w:rsidRDefault="00B8782F" w:rsidP="00B8782F">
            <w:pPr>
              <w:rPr>
                <w:rFonts w:eastAsia="Times New Roman"/>
              </w:rPr>
            </w:pPr>
            <w:r w:rsidRPr="00A15F27">
              <w:rPr>
                <w:rFonts w:eastAsia="Times New Roman"/>
              </w:rPr>
              <w:t>SEFJ04</w:t>
            </w:r>
          </w:p>
        </w:tc>
        <w:tc>
          <w:tcPr>
            <w:tcW w:w="3640" w:type="dxa"/>
            <w:noWrap/>
            <w:hideMark/>
          </w:tcPr>
          <w:p w14:paraId="72F0535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dairy and related products</w:t>
            </w:r>
          </w:p>
        </w:tc>
        <w:tc>
          <w:tcPr>
            <w:tcW w:w="1180" w:type="dxa"/>
            <w:noWrap/>
            <w:vAlign w:val="bottom"/>
            <w:hideMark/>
          </w:tcPr>
          <w:p w14:paraId="08BA807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-0.045</w:t>
            </w:r>
          </w:p>
        </w:tc>
        <w:tc>
          <w:tcPr>
            <w:tcW w:w="1180" w:type="dxa"/>
            <w:noWrap/>
            <w:vAlign w:val="bottom"/>
            <w:hideMark/>
          </w:tcPr>
          <w:p w14:paraId="75DEDD8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-0.071</w:t>
            </w:r>
          </w:p>
        </w:tc>
        <w:tc>
          <w:tcPr>
            <w:tcW w:w="1326" w:type="dxa"/>
            <w:noWrap/>
            <w:vAlign w:val="bottom"/>
            <w:hideMark/>
          </w:tcPr>
          <w:p w14:paraId="01E623E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-0.200</w:t>
            </w:r>
          </w:p>
        </w:tc>
        <w:tc>
          <w:tcPr>
            <w:tcW w:w="1136" w:type="dxa"/>
            <w:noWrap/>
            <w:hideMark/>
          </w:tcPr>
          <w:p w14:paraId="74FCC31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78F377C"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3B393C8" w14:textId="77777777" w:rsidR="00B8782F" w:rsidRPr="00A15F27" w:rsidRDefault="00B8782F" w:rsidP="00B8782F">
            <w:pPr>
              <w:rPr>
                <w:rFonts w:eastAsia="Times New Roman"/>
              </w:rPr>
            </w:pPr>
            <w:r w:rsidRPr="00A15F27">
              <w:rPr>
                <w:rFonts w:eastAsia="Times New Roman"/>
              </w:rPr>
              <w:t>SEFK01</w:t>
            </w:r>
          </w:p>
        </w:tc>
        <w:tc>
          <w:tcPr>
            <w:tcW w:w="3640" w:type="dxa"/>
            <w:noWrap/>
            <w:hideMark/>
          </w:tcPr>
          <w:p w14:paraId="4B395F0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Apples</w:t>
            </w:r>
          </w:p>
        </w:tc>
        <w:tc>
          <w:tcPr>
            <w:tcW w:w="1180" w:type="dxa"/>
            <w:noWrap/>
            <w:vAlign w:val="bottom"/>
            <w:hideMark/>
          </w:tcPr>
          <w:p w14:paraId="72FFAE0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0.163</w:t>
            </w:r>
          </w:p>
        </w:tc>
        <w:tc>
          <w:tcPr>
            <w:tcW w:w="1180" w:type="dxa"/>
            <w:noWrap/>
            <w:vAlign w:val="bottom"/>
            <w:hideMark/>
          </w:tcPr>
          <w:p w14:paraId="55C3AFC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0.163</w:t>
            </w:r>
          </w:p>
        </w:tc>
        <w:tc>
          <w:tcPr>
            <w:tcW w:w="1326" w:type="dxa"/>
            <w:noWrap/>
            <w:vAlign w:val="bottom"/>
            <w:hideMark/>
          </w:tcPr>
          <w:p w14:paraId="4F3C88D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0.163</w:t>
            </w:r>
          </w:p>
        </w:tc>
        <w:tc>
          <w:tcPr>
            <w:tcW w:w="1136" w:type="dxa"/>
            <w:noWrap/>
            <w:hideMark/>
          </w:tcPr>
          <w:p w14:paraId="605993F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05E99B7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C50836F" w14:textId="77777777" w:rsidR="00B8782F" w:rsidRPr="00A15F27" w:rsidRDefault="00B8782F" w:rsidP="00B8782F">
            <w:pPr>
              <w:rPr>
                <w:rFonts w:eastAsia="Times New Roman"/>
              </w:rPr>
            </w:pPr>
            <w:r w:rsidRPr="00A15F27">
              <w:rPr>
                <w:rFonts w:eastAsia="Times New Roman"/>
              </w:rPr>
              <w:t>SEFK02</w:t>
            </w:r>
          </w:p>
        </w:tc>
        <w:tc>
          <w:tcPr>
            <w:tcW w:w="3640" w:type="dxa"/>
            <w:noWrap/>
            <w:hideMark/>
          </w:tcPr>
          <w:p w14:paraId="37CF2F0A"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Bananas</w:t>
            </w:r>
          </w:p>
        </w:tc>
        <w:tc>
          <w:tcPr>
            <w:tcW w:w="1180" w:type="dxa"/>
            <w:noWrap/>
            <w:vAlign w:val="bottom"/>
            <w:hideMark/>
          </w:tcPr>
          <w:p w14:paraId="224C53E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0.009</w:t>
            </w:r>
          </w:p>
        </w:tc>
        <w:tc>
          <w:tcPr>
            <w:tcW w:w="1180" w:type="dxa"/>
            <w:noWrap/>
            <w:vAlign w:val="bottom"/>
            <w:hideMark/>
          </w:tcPr>
          <w:p w14:paraId="653B5A0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0.009</w:t>
            </w:r>
          </w:p>
        </w:tc>
        <w:tc>
          <w:tcPr>
            <w:tcW w:w="1326" w:type="dxa"/>
            <w:noWrap/>
            <w:vAlign w:val="bottom"/>
            <w:hideMark/>
          </w:tcPr>
          <w:p w14:paraId="30FA60B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0.009</w:t>
            </w:r>
          </w:p>
        </w:tc>
        <w:tc>
          <w:tcPr>
            <w:tcW w:w="1136" w:type="dxa"/>
            <w:noWrap/>
            <w:hideMark/>
          </w:tcPr>
          <w:p w14:paraId="105E1F7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6AC932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DFD83B6" w14:textId="77777777" w:rsidR="00B8782F" w:rsidRPr="00A15F27" w:rsidRDefault="00B8782F" w:rsidP="00B8782F">
            <w:pPr>
              <w:rPr>
                <w:rFonts w:eastAsia="Times New Roman"/>
              </w:rPr>
            </w:pPr>
            <w:r w:rsidRPr="00A15F27">
              <w:rPr>
                <w:rFonts w:eastAsia="Times New Roman"/>
              </w:rPr>
              <w:t>SEFK03</w:t>
            </w:r>
          </w:p>
        </w:tc>
        <w:tc>
          <w:tcPr>
            <w:tcW w:w="3640" w:type="dxa"/>
            <w:noWrap/>
            <w:hideMark/>
          </w:tcPr>
          <w:p w14:paraId="31B2BD6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Citrus fruits</w:t>
            </w:r>
          </w:p>
        </w:tc>
        <w:tc>
          <w:tcPr>
            <w:tcW w:w="1180" w:type="dxa"/>
            <w:noWrap/>
            <w:vAlign w:val="bottom"/>
            <w:hideMark/>
          </w:tcPr>
          <w:p w14:paraId="3118DBA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-0.033</w:t>
            </w:r>
          </w:p>
        </w:tc>
        <w:tc>
          <w:tcPr>
            <w:tcW w:w="1180" w:type="dxa"/>
            <w:noWrap/>
            <w:vAlign w:val="bottom"/>
            <w:hideMark/>
          </w:tcPr>
          <w:p w14:paraId="21AE86B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-0.033</w:t>
            </w:r>
          </w:p>
        </w:tc>
        <w:tc>
          <w:tcPr>
            <w:tcW w:w="1326" w:type="dxa"/>
            <w:noWrap/>
            <w:vAlign w:val="bottom"/>
            <w:hideMark/>
          </w:tcPr>
          <w:p w14:paraId="3F7291B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-0.033</w:t>
            </w:r>
          </w:p>
        </w:tc>
        <w:tc>
          <w:tcPr>
            <w:tcW w:w="1136" w:type="dxa"/>
            <w:noWrap/>
            <w:hideMark/>
          </w:tcPr>
          <w:p w14:paraId="294CE9A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A07CF8F"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595C65D" w14:textId="77777777" w:rsidR="00B8782F" w:rsidRPr="00A15F27" w:rsidRDefault="00B8782F" w:rsidP="00B8782F">
            <w:pPr>
              <w:rPr>
                <w:rFonts w:eastAsia="Times New Roman"/>
              </w:rPr>
            </w:pPr>
            <w:r w:rsidRPr="00A15F27">
              <w:rPr>
                <w:rFonts w:eastAsia="Times New Roman"/>
              </w:rPr>
              <w:t>SEFK04</w:t>
            </w:r>
          </w:p>
        </w:tc>
        <w:tc>
          <w:tcPr>
            <w:tcW w:w="3640" w:type="dxa"/>
            <w:noWrap/>
            <w:hideMark/>
          </w:tcPr>
          <w:p w14:paraId="7DE7A20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fresh fruits</w:t>
            </w:r>
          </w:p>
        </w:tc>
        <w:tc>
          <w:tcPr>
            <w:tcW w:w="1180" w:type="dxa"/>
            <w:noWrap/>
            <w:vAlign w:val="bottom"/>
            <w:hideMark/>
          </w:tcPr>
          <w:p w14:paraId="3A406C0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-0.166</w:t>
            </w:r>
          </w:p>
        </w:tc>
        <w:tc>
          <w:tcPr>
            <w:tcW w:w="1180" w:type="dxa"/>
            <w:noWrap/>
            <w:vAlign w:val="bottom"/>
            <w:hideMark/>
          </w:tcPr>
          <w:p w14:paraId="547DB92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-0.166</w:t>
            </w:r>
          </w:p>
        </w:tc>
        <w:tc>
          <w:tcPr>
            <w:tcW w:w="1326" w:type="dxa"/>
            <w:noWrap/>
            <w:vAlign w:val="bottom"/>
            <w:hideMark/>
          </w:tcPr>
          <w:p w14:paraId="7634571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-0.166</w:t>
            </w:r>
          </w:p>
        </w:tc>
        <w:tc>
          <w:tcPr>
            <w:tcW w:w="1136" w:type="dxa"/>
            <w:noWrap/>
            <w:hideMark/>
          </w:tcPr>
          <w:p w14:paraId="50FD21D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2668A050"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8B258FF" w14:textId="77777777" w:rsidR="00B8782F" w:rsidRPr="00A15F27" w:rsidRDefault="00B8782F" w:rsidP="00B8782F">
            <w:pPr>
              <w:rPr>
                <w:rFonts w:eastAsia="Times New Roman"/>
              </w:rPr>
            </w:pPr>
            <w:r w:rsidRPr="00A15F27">
              <w:rPr>
                <w:rFonts w:eastAsia="Times New Roman"/>
              </w:rPr>
              <w:t>SEFL01</w:t>
            </w:r>
          </w:p>
        </w:tc>
        <w:tc>
          <w:tcPr>
            <w:tcW w:w="3640" w:type="dxa"/>
            <w:noWrap/>
            <w:hideMark/>
          </w:tcPr>
          <w:p w14:paraId="2D0D036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Potatoes</w:t>
            </w:r>
          </w:p>
        </w:tc>
        <w:tc>
          <w:tcPr>
            <w:tcW w:w="1180" w:type="dxa"/>
            <w:noWrap/>
            <w:vAlign w:val="bottom"/>
            <w:hideMark/>
          </w:tcPr>
          <w:p w14:paraId="67478AC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3EA4261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3A56683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1FE81B3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0599C24B"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6DAF1A9" w14:textId="77777777" w:rsidR="00B8782F" w:rsidRPr="00A15F27" w:rsidRDefault="00B8782F" w:rsidP="00B8782F">
            <w:pPr>
              <w:rPr>
                <w:rFonts w:eastAsia="Times New Roman"/>
              </w:rPr>
            </w:pPr>
            <w:r w:rsidRPr="00A15F27">
              <w:rPr>
                <w:rFonts w:eastAsia="Times New Roman"/>
              </w:rPr>
              <w:t>SEFL02</w:t>
            </w:r>
          </w:p>
        </w:tc>
        <w:tc>
          <w:tcPr>
            <w:tcW w:w="3640" w:type="dxa"/>
            <w:noWrap/>
            <w:hideMark/>
          </w:tcPr>
          <w:p w14:paraId="687596A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Lettuce</w:t>
            </w:r>
          </w:p>
        </w:tc>
        <w:tc>
          <w:tcPr>
            <w:tcW w:w="1180" w:type="dxa"/>
            <w:noWrap/>
            <w:vAlign w:val="bottom"/>
            <w:hideMark/>
          </w:tcPr>
          <w:p w14:paraId="0220FEE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46DF97E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0AD3EE7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7F6FF86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F425429"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6BF6B51" w14:textId="77777777" w:rsidR="00B8782F" w:rsidRPr="00A15F27" w:rsidRDefault="00B8782F" w:rsidP="00B8782F">
            <w:pPr>
              <w:rPr>
                <w:rFonts w:eastAsia="Times New Roman"/>
              </w:rPr>
            </w:pPr>
            <w:r w:rsidRPr="00A15F27">
              <w:rPr>
                <w:rFonts w:eastAsia="Times New Roman"/>
              </w:rPr>
              <w:lastRenderedPageBreak/>
              <w:t>SEFL03</w:t>
            </w:r>
          </w:p>
        </w:tc>
        <w:tc>
          <w:tcPr>
            <w:tcW w:w="3640" w:type="dxa"/>
            <w:noWrap/>
            <w:hideMark/>
          </w:tcPr>
          <w:p w14:paraId="28850BD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Tomatoes</w:t>
            </w:r>
          </w:p>
        </w:tc>
        <w:tc>
          <w:tcPr>
            <w:tcW w:w="1180" w:type="dxa"/>
            <w:noWrap/>
            <w:vAlign w:val="bottom"/>
            <w:hideMark/>
          </w:tcPr>
          <w:p w14:paraId="13243C6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702E1A9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33BE6D7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2B7A560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FC3ECE0"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EA35CAB" w14:textId="77777777" w:rsidR="00B8782F" w:rsidRPr="00A15F27" w:rsidRDefault="00B8782F" w:rsidP="00B8782F">
            <w:pPr>
              <w:rPr>
                <w:rFonts w:eastAsia="Times New Roman"/>
              </w:rPr>
            </w:pPr>
            <w:r w:rsidRPr="00A15F27">
              <w:rPr>
                <w:rFonts w:eastAsia="Times New Roman"/>
              </w:rPr>
              <w:t>SEFL04</w:t>
            </w:r>
          </w:p>
        </w:tc>
        <w:tc>
          <w:tcPr>
            <w:tcW w:w="3640" w:type="dxa"/>
            <w:noWrap/>
            <w:hideMark/>
          </w:tcPr>
          <w:p w14:paraId="5C26F9AA"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fresh vegetables</w:t>
            </w:r>
          </w:p>
        </w:tc>
        <w:tc>
          <w:tcPr>
            <w:tcW w:w="1180" w:type="dxa"/>
            <w:noWrap/>
            <w:vAlign w:val="bottom"/>
            <w:hideMark/>
          </w:tcPr>
          <w:p w14:paraId="5E44DE2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130C420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584D228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2231E8F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8379DA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A634BB4" w14:textId="77777777" w:rsidR="00B8782F" w:rsidRPr="00A15F27" w:rsidRDefault="00B8782F" w:rsidP="00B8782F">
            <w:pPr>
              <w:rPr>
                <w:rFonts w:eastAsia="Times New Roman"/>
              </w:rPr>
            </w:pPr>
            <w:r w:rsidRPr="00A15F27">
              <w:rPr>
                <w:rFonts w:eastAsia="Times New Roman"/>
              </w:rPr>
              <w:t>SEFM01</w:t>
            </w:r>
          </w:p>
        </w:tc>
        <w:tc>
          <w:tcPr>
            <w:tcW w:w="3640" w:type="dxa"/>
            <w:noWrap/>
            <w:hideMark/>
          </w:tcPr>
          <w:p w14:paraId="5E5C1BD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Canned fruits and vegetables</w:t>
            </w:r>
          </w:p>
        </w:tc>
        <w:tc>
          <w:tcPr>
            <w:tcW w:w="1180" w:type="dxa"/>
            <w:noWrap/>
            <w:vAlign w:val="bottom"/>
            <w:hideMark/>
          </w:tcPr>
          <w:p w14:paraId="0EA4228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0.069</w:t>
            </w:r>
          </w:p>
        </w:tc>
        <w:tc>
          <w:tcPr>
            <w:tcW w:w="1180" w:type="dxa"/>
            <w:noWrap/>
            <w:vAlign w:val="bottom"/>
            <w:hideMark/>
          </w:tcPr>
          <w:p w14:paraId="49CE5E3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0.069</w:t>
            </w:r>
          </w:p>
        </w:tc>
        <w:tc>
          <w:tcPr>
            <w:tcW w:w="1326" w:type="dxa"/>
            <w:noWrap/>
            <w:vAlign w:val="bottom"/>
            <w:hideMark/>
          </w:tcPr>
          <w:p w14:paraId="0D00C8B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0.047</w:t>
            </w:r>
          </w:p>
        </w:tc>
        <w:tc>
          <w:tcPr>
            <w:tcW w:w="1136" w:type="dxa"/>
            <w:noWrap/>
            <w:hideMark/>
          </w:tcPr>
          <w:p w14:paraId="72209D1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327295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8A7D3EE" w14:textId="77777777" w:rsidR="00B8782F" w:rsidRPr="00A15F27" w:rsidRDefault="00B8782F" w:rsidP="00B8782F">
            <w:pPr>
              <w:rPr>
                <w:rFonts w:eastAsia="Times New Roman"/>
              </w:rPr>
            </w:pPr>
            <w:r w:rsidRPr="00A15F27">
              <w:rPr>
                <w:rFonts w:eastAsia="Times New Roman"/>
              </w:rPr>
              <w:t>SEFM02</w:t>
            </w:r>
          </w:p>
        </w:tc>
        <w:tc>
          <w:tcPr>
            <w:tcW w:w="3640" w:type="dxa"/>
            <w:noWrap/>
            <w:hideMark/>
          </w:tcPr>
          <w:p w14:paraId="197A1726"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Frozen fruits and vegetables</w:t>
            </w:r>
          </w:p>
        </w:tc>
        <w:tc>
          <w:tcPr>
            <w:tcW w:w="1180" w:type="dxa"/>
            <w:noWrap/>
            <w:vAlign w:val="bottom"/>
            <w:hideMark/>
          </w:tcPr>
          <w:p w14:paraId="7BD6BD6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782E20B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1CAAF59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0.185</w:t>
            </w:r>
          </w:p>
        </w:tc>
        <w:tc>
          <w:tcPr>
            <w:tcW w:w="1136" w:type="dxa"/>
            <w:noWrap/>
            <w:hideMark/>
          </w:tcPr>
          <w:p w14:paraId="659B556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B4EC980"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069531B" w14:textId="77777777" w:rsidR="00B8782F" w:rsidRPr="00A15F27" w:rsidRDefault="00B8782F" w:rsidP="00B8782F">
            <w:pPr>
              <w:rPr>
                <w:rFonts w:eastAsia="Times New Roman"/>
              </w:rPr>
            </w:pPr>
            <w:r w:rsidRPr="00A15F27">
              <w:rPr>
                <w:rFonts w:eastAsia="Times New Roman"/>
              </w:rPr>
              <w:t>SEFM03</w:t>
            </w:r>
          </w:p>
        </w:tc>
        <w:tc>
          <w:tcPr>
            <w:tcW w:w="3640" w:type="dxa"/>
            <w:noWrap/>
            <w:hideMark/>
          </w:tcPr>
          <w:p w14:paraId="43A6199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processed fruits and vegetables including dried</w:t>
            </w:r>
          </w:p>
        </w:tc>
        <w:tc>
          <w:tcPr>
            <w:tcW w:w="1180" w:type="dxa"/>
            <w:noWrap/>
            <w:vAlign w:val="bottom"/>
            <w:hideMark/>
          </w:tcPr>
          <w:p w14:paraId="5631579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3DFA984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51B15DE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1C6CF70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119288D"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894FF2E" w14:textId="77777777" w:rsidR="00B8782F" w:rsidRPr="00A15F27" w:rsidRDefault="00B8782F" w:rsidP="00B8782F">
            <w:pPr>
              <w:rPr>
                <w:rFonts w:eastAsia="Times New Roman"/>
              </w:rPr>
            </w:pPr>
            <w:r w:rsidRPr="00A15F27">
              <w:rPr>
                <w:rFonts w:eastAsia="Times New Roman"/>
              </w:rPr>
              <w:t>SEFN01</w:t>
            </w:r>
          </w:p>
        </w:tc>
        <w:tc>
          <w:tcPr>
            <w:tcW w:w="3640" w:type="dxa"/>
            <w:noWrap/>
            <w:hideMark/>
          </w:tcPr>
          <w:p w14:paraId="470E4CB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Carbonated drinks</w:t>
            </w:r>
          </w:p>
        </w:tc>
        <w:tc>
          <w:tcPr>
            <w:tcW w:w="1180" w:type="dxa"/>
            <w:noWrap/>
            <w:vAlign w:val="bottom"/>
            <w:hideMark/>
          </w:tcPr>
          <w:p w14:paraId="0AA213D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0.097</w:t>
            </w:r>
          </w:p>
        </w:tc>
        <w:tc>
          <w:tcPr>
            <w:tcW w:w="1180" w:type="dxa"/>
            <w:noWrap/>
            <w:vAlign w:val="bottom"/>
            <w:hideMark/>
          </w:tcPr>
          <w:p w14:paraId="06E03FF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0.099</w:t>
            </w:r>
          </w:p>
        </w:tc>
        <w:tc>
          <w:tcPr>
            <w:tcW w:w="1326" w:type="dxa"/>
            <w:noWrap/>
            <w:vAlign w:val="bottom"/>
            <w:hideMark/>
          </w:tcPr>
          <w:p w14:paraId="640332F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0.243</w:t>
            </w:r>
          </w:p>
        </w:tc>
        <w:tc>
          <w:tcPr>
            <w:tcW w:w="1136" w:type="dxa"/>
            <w:noWrap/>
            <w:hideMark/>
          </w:tcPr>
          <w:p w14:paraId="69C7CD3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2F0061F"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D357414" w14:textId="77777777" w:rsidR="00B8782F" w:rsidRPr="00A15F27" w:rsidRDefault="00B8782F" w:rsidP="00B8782F">
            <w:pPr>
              <w:rPr>
                <w:rFonts w:eastAsia="Times New Roman"/>
              </w:rPr>
            </w:pPr>
            <w:r w:rsidRPr="00A15F27">
              <w:rPr>
                <w:rFonts w:eastAsia="Times New Roman"/>
              </w:rPr>
              <w:t>SEFN02</w:t>
            </w:r>
          </w:p>
        </w:tc>
        <w:tc>
          <w:tcPr>
            <w:tcW w:w="3640" w:type="dxa"/>
            <w:noWrap/>
            <w:hideMark/>
          </w:tcPr>
          <w:p w14:paraId="76B2E85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Frozen noncarbonated juices and drinks</w:t>
            </w:r>
          </w:p>
        </w:tc>
        <w:tc>
          <w:tcPr>
            <w:tcW w:w="1180" w:type="dxa"/>
            <w:noWrap/>
            <w:vAlign w:val="bottom"/>
            <w:hideMark/>
          </w:tcPr>
          <w:p w14:paraId="48888A4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180" w:type="dxa"/>
            <w:noWrap/>
            <w:vAlign w:val="bottom"/>
            <w:hideMark/>
          </w:tcPr>
          <w:p w14:paraId="392EA26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326" w:type="dxa"/>
            <w:noWrap/>
            <w:vAlign w:val="bottom"/>
            <w:hideMark/>
          </w:tcPr>
          <w:p w14:paraId="4D1A5CD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0.041</w:t>
            </w:r>
          </w:p>
        </w:tc>
        <w:tc>
          <w:tcPr>
            <w:tcW w:w="1136" w:type="dxa"/>
            <w:noWrap/>
            <w:hideMark/>
          </w:tcPr>
          <w:p w14:paraId="07682F6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868414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D279C78" w14:textId="77777777" w:rsidR="00B8782F" w:rsidRPr="00A15F27" w:rsidRDefault="00B8782F" w:rsidP="00B8782F">
            <w:pPr>
              <w:rPr>
                <w:rFonts w:eastAsia="Times New Roman"/>
              </w:rPr>
            </w:pPr>
            <w:r w:rsidRPr="00A15F27">
              <w:rPr>
                <w:rFonts w:eastAsia="Times New Roman"/>
              </w:rPr>
              <w:t>SEFN03</w:t>
            </w:r>
          </w:p>
        </w:tc>
        <w:tc>
          <w:tcPr>
            <w:tcW w:w="3640" w:type="dxa"/>
            <w:noWrap/>
            <w:hideMark/>
          </w:tcPr>
          <w:p w14:paraId="43AA6CD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Nonfrozen noncarbonated juices and drinks</w:t>
            </w:r>
          </w:p>
        </w:tc>
        <w:tc>
          <w:tcPr>
            <w:tcW w:w="1180" w:type="dxa"/>
            <w:noWrap/>
            <w:vAlign w:val="bottom"/>
            <w:hideMark/>
          </w:tcPr>
          <w:p w14:paraId="7C1DD48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0.001</w:t>
            </w:r>
          </w:p>
        </w:tc>
        <w:tc>
          <w:tcPr>
            <w:tcW w:w="1180" w:type="dxa"/>
            <w:noWrap/>
            <w:vAlign w:val="bottom"/>
            <w:hideMark/>
          </w:tcPr>
          <w:p w14:paraId="1F70601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0.001</w:t>
            </w:r>
          </w:p>
        </w:tc>
        <w:tc>
          <w:tcPr>
            <w:tcW w:w="1326" w:type="dxa"/>
            <w:noWrap/>
            <w:vAlign w:val="bottom"/>
            <w:hideMark/>
          </w:tcPr>
          <w:p w14:paraId="3523532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0.115</w:t>
            </w:r>
          </w:p>
        </w:tc>
        <w:tc>
          <w:tcPr>
            <w:tcW w:w="1136" w:type="dxa"/>
            <w:noWrap/>
            <w:hideMark/>
          </w:tcPr>
          <w:p w14:paraId="273A089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D3E90B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29D1204" w14:textId="77777777" w:rsidR="00B8782F" w:rsidRPr="00A15F27" w:rsidRDefault="00B8782F" w:rsidP="00B8782F">
            <w:pPr>
              <w:rPr>
                <w:rFonts w:eastAsia="Times New Roman"/>
              </w:rPr>
            </w:pPr>
            <w:r w:rsidRPr="00A15F27">
              <w:rPr>
                <w:rFonts w:eastAsia="Times New Roman"/>
              </w:rPr>
              <w:t>SEFP01</w:t>
            </w:r>
          </w:p>
        </w:tc>
        <w:tc>
          <w:tcPr>
            <w:tcW w:w="3640" w:type="dxa"/>
            <w:noWrap/>
            <w:hideMark/>
          </w:tcPr>
          <w:p w14:paraId="6EC8F96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Coffee</w:t>
            </w:r>
          </w:p>
        </w:tc>
        <w:tc>
          <w:tcPr>
            <w:tcW w:w="1180" w:type="dxa"/>
            <w:noWrap/>
            <w:vAlign w:val="bottom"/>
            <w:hideMark/>
          </w:tcPr>
          <w:p w14:paraId="2F147EA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404B499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23533B4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4B155A8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87D2CBE"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4425B47" w14:textId="77777777" w:rsidR="00B8782F" w:rsidRPr="00A15F27" w:rsidRDefault="00B8782F" w:rsidP="00B8782F">
            <w:pPr>
              <w:rPr>
                <w:rFonts w:eastAsia="Times New Roman"/>
              </w:rPr>
            </w:pPr>
            <w:r w:rsidRPr="00A15F27">
              <w:rPr>
                <w:rFonts w:eastAsia="Times New Roman"/>
              </w:rPr>
              <w:t>SEFP02</w:t>
            </w:r>
          </w:p>
        </w:tc>
        <w:tc>
          <w:tcPr>
            <w:tcW w:w="3640" w:type="dxa"/>
            <w:noWrap/>
            <w:hideMark/>
          </w:tcPr>
          <w:p w14:paraId="70B47F5E"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beverage materials including tea</w:t>
            </w:r>
          </w:p>
        </w:tc>
        <w:tc>
          <w:tcPr>
            <w:tcW w:w="1180" w:type="dxa"/>
            <w:noWrap/>
            <w:vAlign w:val="bottom"/>
            <w:hideMark/>
          </w:tcPr>
          <w:p w14:paraId="57872B6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0.047</w:t>
            </w:r>
          </w:p>
        </w:tc>
        <w:tc>
          <w:tcPr>
            <w:tcW w:w="1180" w:type="dxa"/>
            <w:noWrap/>
            <w:vAlign w:val="bottom"/>
            <w:hideMark/>
          </w:tcPr>
          <w:p w14:paraId="77995B7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-0.044</w:t>
            </w:r>
          </w:p>
        </w:tc>
        <w:tc>
          <w:tcPr>
            <w:tcW w:w="1326" w:type="dxa"/>
            <w:noWrap/>
            <w:vAlign w:val="bottom"/>
            <w:hideMark/>
          </w:tcPr>
          <w:p w14:paraId="5157F6B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2.171</w:t>
            </w:r>
          </w:p>
        </w:tc>
        <w:tc>
          <w:tcPr>
            <w:tcW w:w="1136" w:type="dxa"/>
            <w:noWrap/>
            <w:hideMark/>
          </w:tcPr>
          <w:p w14:paraId="36A1CE8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8D159D4"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52A6018" w14:textId="77777777" w:rsidR="00B8782F" w:rsidRPr="00A15F27" w:rsidRDefault="00B8782F" w:rsidP="00B8782F">
            <w:pPr>
              <w:rPr>
                <w:rFonts w:eastAsia="Times New Roman"/>
              </w:rPr>
            </w:pPr>
            <w:r w:rsidRPr="00A15F27">
              <w:rPr>
                <w:rFonts w:eastAsia="Times New Roman"/>
              </w:rPr>
              <w:t>SEFR01</w:t>
            </w:r>
          </w:p>
        </w:tc>
        <w:tc>
          <w:tcPr>
            <w:tcW w:w="3640" w:type="dxa"/>
            <w:noWrap/>
            <w:hideMark/>
          </w:tcPr>
          <w:p w14:paraId="75B5684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Sugar and artificial sweeteners</w:t>
            </w:r>
          </w:p>
        </w:tc>
        <w:tc>
          <w:tcPr>
            <w:tcW w:w="1180" w:type="dxa"/>
            <w:noWrap/>
            <w:vAlign w:val="bottom"/>
            <w:hideMark/>
          </w:tcPr>
          <w:p w14:paraId="4B6EA43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180" w:type="dxa"/>
            <w:noWrap/>
            <w:vAlign w:val="bottom"/>
            <w:hideMark/>
          </w:tcPr>
          <w:p w14:paraId="6E9DC66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326" w:type="dxa"/>
            <w:noWrap/>
            <w:vAlign w:val="bottom"/>
            <w:hideMark/>
          </w:tcPr>
          <w:p w14:paraId="35D0B4F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136" w:type="dxa"/>
            <w:noWrap/>
            <w:hideMark/>
          </w:tcPr>
          <w:p w14:paraId="22BAF18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3BBC411"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2700F48" w14:textId="77777777" w:rsidR="00B8782F" w:rsidRPr="00A15F27" w:rsidRDefault="00B8782F" w:rsidP="00B8782F">
            <w:pPr>
              <w:rPr>
                <w:rFonts w:eastAsia="Times New Roman"/>
              </w:rPr>
            </w:pPr>
            <w:r w:rsidRPr="00A15F27">
              <w:rPr>
                <w:rFonts w:eastAsia="Times New Roman"/>
              </w:rPr>
              <w:t>SEFR02</w:t>
            </w:r>
          </w:p>
        </w:tc>
        <w:tc>
          <w:tcPr>
            <w:tcW w:w="3640" w:type="dxa"/>
            <w:noWrap/>
            <w:hideMark/>
          </w:tcPr>
          <w:p w14:paraId="7006FAF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Candy and chewing gum</w:t>
            </w:r>
          </w:p>
        </w:tc>
        <w:tc>
          <w:tcPr>
            <w:tcW w:w="1180" w:type="dxa"/>
            <w:noWrap/>
            <w:vAlign w:val="bottom"/>
            <w:hideMark/>
          </w:tcPr>
          <w:p w14:paraId="56D6F6A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0.158</w:t>
            </w:r>
          </w:p>
        </w:tc>
        <w:tc>
          <w:tcPr>
            <w:tcW w:w="1180" w:type="dxa"/>
            <w:noWrap/>
            <w:vAlign w:val="bottom"/>
            <w:hideMark/>
          </w:tcPr>
          <w:p w14:paraId="0FC22AF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0.150</w:t>
            </w:r>
          </w:p>
        </w:tc>
        <w:tc>
          <w:tcPr>
            <w:tcW w:w="1326" w:type="dxa"/>
            <w:noWrap/>
            <w:vAlign w:val="bottom"/>
            <w:hideMark/>
          </w:tcPr>
          <w:p w14:paraId="26F7BAB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-0.172</w:t>
            </w:r>
          </w:p>
        </w:tc>
        <w:tc>
          <w:tcPr>
            <w:tcW w:w="1136" w:type="dxa"/>
            <w:noWrap/>
            <w:hideMark/>
          </w:tcPr>
          <w:p w14:paraId="08C409E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1709B8B"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55DBD62" w14:textId="77777777" w:rsidR="00B8782F" w:rsidRPr="00A15F27" w:rsidRDefault="00B8782F" w:rsidP="00B8782F">
            <w:pPr>
              <w:rPr>
                <w:rFonts w:eastAsia="Times New Roman"/>
              </w:rPr>
            </w:pPr>
            <w:r w:rsidRPr="00A15F27">
              <w:rPr>
                <w:rFonts w:eastAsia="Times New Roman"/>
              </w:rPr>
              <w:t>SEFR03</w:t>
            </w:r>
          </w:p>
        </w:tc>
        <w:tc>
          <w:tcPr>
            <w:tcW w:w="3640" w:type="dxa"/>
            <w:noWrap/>
            <w:hideMark/>
          </w:tcPr>
          <w:p w14:paraId="6837201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sweets</w:t>
            </w:r>
          </w:p>
        </w:tc>
        <w:tc>
          <w:tcPr>
            <w:tcW w:w="1180" w:type="dxa"/>
            <w:noWrap/>
            <w:vAlign w:val="bottom"/>
            <w:hideMark/>
          </w:tcPr>
          <w:p w14:paraId="25D6AA6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180" w:type="dxa"/>
            <w:noWrap/>
            <w:vAlign w:val="bottom"/>
            <w:hideMark/>
          </w:tcPr>
          <w:p w14:paraId="37543D6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326" w:type="dxa"/>
            <w:noWrap/>
            <w:vAlign w:val="bottom"/>
            <w:hideMark/>
          </w:tcPr>
          <w:p w14:paraId="35C3BE2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136" w:type="dxa"/>
            <w:noWrap/>
            <w:hideMark/>
          </w:tcPr>
          <w:p w14:paraId="3161D68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17191E9"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80BDF71" w14:textId="77777777" w:rsidR="00B8782F" w:rsidRPr="00A15F27" w:rsidRDefault="00B8782F" w:rsidP="00B8782F">
            <w:pPr>
              <w:rPr>
                <w:rFonts w:eastAsia="Times New Roman"/>
              </w:rPr>
            </w:pPr>
            <w:r w:rsidRPr="00A15F27">
              <w:rPr>
                <w:rFonts w:eastAsia="Times New Roman"/>
              </w:rPr>
              <w:t>SEFS01</w:t>
            </w:r>
          </w:p>
        </w:tc>
        <w:tc>
          <w:tcPr>
            <w:tcW w:w="3640" w:type="dxa"/>
            <w:noWrap/>
            <w:hideMark/>
          </w:tcPr>
          <w:p w14:paraId="6A87B183"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Butter and margarine</w:t>
            </w:r>
          </w:p>
        </w:tc>
        <w:tc>
          <w:tcPr>
            <w:tcW w:w="1180" w:type="dxa"/>
            <w:noWrap/>
            <w:vAlign w:val="bottom"/>
            <w:hideMark/>
          </w:tcPr>
          <w:p w14:paraId="72B1E90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0.057</w:t>
            </w:r>
          </w:p>
        </w:tc>
        <w:tc>
          <w:tcPr>
            <w:tcW w:w="1180" w:type="dxa"/>
            <w:noWrap/>
            <w:vAlign w:val="bottom"/>
            <w:hideMark/>
          </w:tcPr>
          <w:p w14:paraId="2E455D6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0.031</w:t>
            </w:r>
          </w:p>
        </w:tc>
        <w:tc>
          <w:tcPr>
            <w:tcW w:w="1326" w:type="dxa"/>
            <w:noWrap/>
            <w:vAlign w:val="bottom"/>
            <w:hideMark/>
          </w:tcPr>
          <w:p w14:paraId="361C0FC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0.091</w:t>
            </w:r>
          </w:p>
        </w:tc>
        <w:tc>
          <w:tcPr>
            <w:tcW w:w="1136" w:type="dxa"/>
            <w:noWrap/>
            <w:hideMark/>
          </w:tcPr>
          <w:p w14:paraId="6D953DD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4736ED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CF74B6B" w14:textId="77777777" w:rsidR="00B8782F" w:rsidRPr="00A15F27" w:rsidRDefault="00B8782F" w:rsidP="00B8782F">
            <w:pPr>
              <w:rPr>
                <w:rFonts w:eastAsia="Times New Roman"/>
              </w:rPr>
            </w:pPr>
            <w:r w:rsidRPr="00A15F27">
              <w:rPr>
                <w:rFonts w:eastAsia="Times New Roman"/>
              </w:rPr>
              <w:t>SEFS02</w:t>
            </w:r>
          </w:p>
        </w:tc>
        <w:tc>
          <w:tcPr>
            <w:tcW w:w="3640" w:type="dxa"/>
            <w:noWrap/>
            <w:hideMark/>
          </w:tcPr>
          <w:p w14:paraId="4615356B"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Salad dressing</w:t>
            </w:r>
          </w:p>
        </w:tc>
        <w:tc>
          <w:tcPr>
            <w:tcW w:w="1180" w:type="dxa"/>
            <w:noWrap/>
            <w:vAlign w:val="bottom"/>
            <w:hideMark/>
          </w:tcPr>
          <w:p w14:paraId="36AF12C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-0.029</w:t>
            </w:r>
          </w:p>
        </w:tc>
        <w:tc>
          <w:tcPr>
            <w:tcW w:w="1180" w:type="dxa"/>
            <w:noWrap/>
            <w:vAlign w:val="bottom"/>
            <w:hideMark/>
          </w:tcPr>
          <w:p w14:paraId="75702C0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-0.029</w:t>
            </w:r>
          </w:p>
        </w:tc>
        <w:tc>
          <w:tcPr>
            <w:tcW w:w="1326" w:type="dxa"/>
            <w:noWrap/>
            <w:vAlign w:val="bottom"/>
            <w:hideMark/>
          </w:tcPr>
          <w:p w14:paraId="6B55797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-0.029</w:t>
            </w:r>
          </w:p>
        </w:tc>
        <w:tc>
          <w:tcPr>
            <w:tcW w:w="1136" w:type="dxa"/>
            <w:noWrap/>
            <w:hideMark/>
          </w:tcPr>
          <w:p w14:paraId="4922506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49467AD"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B6FE568" w14:textId="77777777" w:rsidR="00B8782F" w:rsidRPr="00A15F27" w:rsidRDefault="00B8782F" w:rsidP="00B8782F">
            <w:pPr>
              <w:rPr>
                <w:rFonts w:eastAsia="Times New Roman"/>
              </w:rPr>
            </w:pPr>
            <w:r w:rsidRPr="00A15F27">
              <w:rPr>
                <w:rFonts w:eastAsia="Times New Roman"/>
              </w:rPr>
              <w:t>SEFS03</w:t>
            </w:r>
          </w:p>
        </w:tc>
        <w:tc>
          <w:tcPr>
            <w:tcW w:w="3640" w:type="dxa"/>
            <w:noWrap/>
            <w:hideMark/>
          </w:tcPr>
          <w:p w14:paraId="2EC07C3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fats and oils including peanut butter</w:t>
            </w:r>
          </w:p>
        </w:tc>
        <w:tc>
          <w:tcPr>
            <w:tcW w:w="1180" w:type="dxa"/>
            <w:noWrap/>
            <w:vAlign w:val="bottom"/>
            <w:hideMark/>
          </w:tcPr>
          <w:p w14:paraId="2969C44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599C05D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5199542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0.148</w:t>
            </w:r>
          </w:p>
        </w:tc>
        <w:tc>
          <w:tcPr>
            <w:tcW w:w="1136" w:type="dxa"/>
            <w:noWrap/>
            <w:hideMark/>
          </w:tcPr>
          <w:p w14:paraId="023E8C2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D60F38A"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C5A1CB6" w14:textId="77777777" w:rsidR="00B8782F" w:rsidRPr="00A15F27" w:rsidRDefault="00B8782F" w:rsidP="00B8782F">
            <w:pPr>
              <w:rPr>
                <w:rFonts w:eastAsia="Times New Roman"/>
              </w:rPr>
            </w:pPr>
            <w:r w:rsidRPr="00A15F27">
              <w:rPr>
                <w:rFonts w:eastAsia="Times New Roman"/>
              </w:rPr>
              <w:t>SEFT01</w:t>
            </w:r>
          </w:p>
        </w:tc>
        <w:tc>
          <w:tcPr>
            <w:tcW w:w="3640" w:type="dxa"/>
            <w:noWrap/>
            <w:hideMark/>
          </w:tcPr>
          <w:p w14:paraId="680C39D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Soups</w:t>
            </w:r>
          </w:p>
        </w:tc>
        <w:tc>
          <w:tcPr>
            <w:tcW w:w="1180" w:type="dxa"/>
            <w:noWrap/>
            <w:vAlign w:val="bottom"/>
            <w:hideMark/>
          </w:tcPr>
          <w:p w14:paraId="381326F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-0.004</w:t>
            </w:r>
          </w:p>
        </w:tc>
        <w:tc>
          <w:tcPr>
            <w:tcW w:w="1180" w:type="dxa"/>
            <w:noWrap/>
            <w:vAlign w:val="bottom"/>
            <w:hideMark/>
          </w:tcPr>
          <w:p w14:paraId="51CAF7B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-0.004</w:t>
            </w:r>
          </w:p>
        </w:tc>
        <w:tc>
          <w:tcPr>
            <w:tcW w:w="1326" w:type="dxa"/>
            <w:noWrap/>
            <w:vAlign w:val="bottom"/>
            <w:hideMark/>
          </w:tcPr>
          <w:p w14:paraId="728D4E5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-0.004</w:t>
            </w:r>
          </w:p>
        </w:tc>
        <w:tc>
          <w:tcPr>
            <w:tcW w:w="1136" w:type="dxa"/>
            <w:noWrap/>
            <w:hideMark/>
          </w:tcPr>
          <w:p w14:paraId="32024D6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5282AE1"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B6BBDAA" w14:textId="77777777" w:rsidR="00B8782F" w:rsidRPr="00A15F27" w:rsidRDefault="00B8782F" w:rsidP="00B8782F">
            <w:pPr>
              <w:rPr>
                <w:rFonts w:eastAsia="Times New Roman"/>
              </w:rPr>
            </w:pPr>
            <w:r w:rsidRPr="00A15F27">
              <w:rPr>
                <w:rFonts w:eastAsia="Times New Roman"/>
              </w:rPr>
              <w:t>SEFT02</w:t>
            </w:r>
          </w:p>
        </w:tc>
        <w:tc>
          <w:tcPr>
            <w:tcW w:w="3640" w:type="dxa"/>
            <w:noWrap/>
            <w:hideMark/>
          </w:tcPr>
          <w:p w14:paraId="5F57F600"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Frozen and freeze dried prepared foods</w:t>
            </w:r>
          </w:p>
        </w:tc>
        <w:tc>
          <w:tcPr>
            <w:tcW w:w="1180" w:type="dxa"/>
            <w:noWrap/>
            <w:vAlign w:val="bottom"/>
            <w:hideMark/>
          </w:tcPr>
          <w:p w14:paraId="4C8556A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0.002</w:t>
            </w:r>
          </w:p>
        </w:tc>
        <w:tc>
          <w:tcPr>
            <w:tcW w:w="1180" w:type="dxa"/>
            <w:noWrap/>
            <w:vAlign w:val="bottom"/>
            <w:hideMark/>
          </w:tcPr>
          <w:p w14:paraId="32596FA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0.002</w:t>
            </w:r>
          </w:p>
        </w:tc>
        <w:tc>
          <w:tcPr>
            <w:tcW w:w="1326" w:type="dxa"/>
            <w:noWrap/>
            <w:vAlign w:val="bottom"/>
            <w:hideMark/>
          </w:tcPr>
          <w:p w14:paraId="2C1C20B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0.116</w:t>
            </w:r>
          </w:p>
        </w:tc>
        <w:tc>
          <w:tcPr>
            <w:tcW w:w="1136" w:type="dxa"/>
            <w:noWrap/>
            <w:hideMark/>
          </w:tcPr>
          <w:p w14:paraId="4E210E2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399B7D3"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101F598" w14:textId="77777777" w:rsidR="00B8782F" w:rsidRPr="00A15F27" w:rsidRDefault="00B8782F" w:rsidP="00B8782F">
            <w:pPr>
              <w:rPr>
                <w:rFonts w:eastAsia="Times New Roman"/>
              </w:rPr>
            </w:pPr>
            <w:r w:rsidRPr="00A15F27">
              <w:rPr>
                <w:rFonts w:eastAsia="Times New Roman"/>
              </w:rPr>
              <w:t>SEFT03</w:t>
            </w:r>
          </w:p>
        </w:tc>
        <w:tc>
          <w:tcPr>
            <w:tcW w:w="3640" w:type="dxa"/>
            <w:noWrap/>
            <w:hideMark/>
          </w:tcPr>
          <w:p w14:paraId="5337ABB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Snacks</w:t>
            </w:r>
          </w:p>
        </w:tc>
        <w:tc>
          <w:tcPr>
            <w:tcW w:w="1180" w:type="dxa"/>
            <w:noWrap/>
            <w:vAlign w:val="bottom"/>
            <w:hideMark/>
          </w:tcPr>
          <w:p w14:paraId="19C3BA7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-0.007</w:t>
            </w:r>
          </w:p>
        </w:tc>
        <w:tc>
          <w:tcPr>
            <w:tcW w:w="1180" w:type="dxa"/>
            <w:noWrap/>
            <w:vAlign w:val="bottom"/>
            <w:hideMark/>
          </w:tcPr>
          <w:p w14:paraId="04D4398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-0.007</w:t>
            </w:r>
          </w:p>
        </w:tc>
        <w:tc>
          <w:tcPr>
            <w:tcW w:w="1326" w:type="dxa"/>
            <w:noWrap/>
            <w:vAlign w:val="bottom"/>
            <w:hideMark/>
          </w:tcPr>
          <w:p w14:paraId="5CB0880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-0.205</w:t>
            </w:r>
          </w:p>
        </w:tc>
        <w:tc>
          <w:tcPr>
            <w:tcW w:w="1136" w:type="dxa"/>
            <w:noWrap/>
            <w:hideMark/>
          </w:tcPr>
          <w:p w14:paraId="7B602C8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43606C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B2DDFB6" w14:textId="77777777" w:rsidR="00B8782F" w:rsidRPr="00A15F27" w:rsidRDefault="00B8782F" w:rsidP="00B8782F">
            <w:pPr>
              <w:rPr>
                <w:rFonts w:eastAsia="Times New Roman"/>
              </w:rPr>
            </w:pPr>
            <w:r w:rsidRPr="00A15F27">
              <w:rPr>
                <w:rFonts w:eastAsia="Times New Roman"/>
              </w:rPr>
              <w:t>SEFT04</w:t>
            </w:r>
          </w:p>
        </w:tc>
        <w:tc>
          <w:tcPr>
            <w:tcW w:w="3640" w:type="dxa"/>
            <w:noWrap/>
            <w:hideMark/>
          </w:tcPr>
          <w:p w14:paraId="19EC1C9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Spices, seasonings, condiments, sauces</w:t>
            </w:r>
          </w:p>
        </w:tc>
        <w:tc>
          <w:tcPr>
            <w:tcW w:w="1180" w:type="dxa"/>
            <w:noWrap/>
            <w:vAlign w:val="bottom"/>
            <w:hideMark/>
          </w:tcPr>
          <w:p w14:paraId="12118DA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4674B78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06B1B12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69E5E95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BAC691B"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7AEB50C" w14:textId="77777777" w:rsidR="00B8782F" w:rsidRPr="00A15F27" w:rsidRDefault="00B8782F" w:rsidP="00B8782F">
            <w:pPr>
              <w:rPr>
                <w:rFonts w:eastAsia="Times New Roman"/>
              </w:rPr>
            </w:pPr>
            <w:r w:rsidRPr="00A15F27">
              <w:rPr>
                <w:rFonts w:eastAsia="Times New Roman"/>
              </w:rPr>
              <w:t>SEFT05</w:t>
            </w:r>
          </w:p>
        </w:tc>
        <w:tc>
          <w:tcPr>
            <w:tcW w:w="3640" w:type="dxa"/>
            <w:noWrap/>
            <w:hideMark/>
          </w:tcPr>
          <w:p w14:paraId="24643C0B"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Baby food</w:t>
            </w:r>
          </w:p>
        </w:tc>
        <w:tc>
          <w:tcPr>
            <w:tcW w:w="1180" w:type="dxa"/>
            <w:noWrap/>
            <w:vAlign w:val="bottom"/>
            <w:hideMark/>
          </w:tcPr>
          <w:p w14:paraId="34602BB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180" w:type="dxa"/>
            <w:noWrap/>
            <w:vAlign w:val="bottom"/>
            <w:hideMark/>
          </w:tcPr>
          <w:p w14:paraId="6878F9E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326" w:type="dxa"/>
            <w:noWrap/>
            <w:vAlign w:val="bottom"/>
            <w:hideMark/>
          </w:tcPr>
          <w:p w14:paraId="0417A2C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-1.356</w:t>
            </w:r>
          </w:p>
        </w:tc>
        <w:tc>
          <w:tcPr>
            <w:tcW w:w="1136" w:type="dxa"/>
            <w:noWrap/>
            <w:hideMark/>
          </w:tcPr>
          <w:p w14:paraId="19CD7FC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A2F1494"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0493343" w14:textId="77777777" w:rsidR="00B8782F" w:rsidRPr="00A15F27" w:rsidRDefault="00B8782F" w:rsidP="00B8782F">
            <w:pPr>
              <w:rPr>
                <w:rFonts w:eastAsia="Times New Roman"/>
              </w:rPr>
            </w:pPr>
            <w:r w:rsidRPr="00A15F27">
              <w:rPr>
                <w:rFonts w:eastAsia="Times New Roman"/>
              </w:rPr>
              <w:t>SEFT06</w:t>
            </w:r>
          </w:p>
        </w:tc>
        <w:tc>
          <w:tcPr>
            <w:tcW w:w="3640" w:type="dxa"/>
            <w:noWrap/>
            <w:hideMark/>
          </w:tcPr>
          <w:p w14:paraId="33404DF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miscellaneous foods</w:t>
            </w:r>
          </w:p>
        </w:tc>
        <w:tc>
          <w:tcPr>
            <w:tcW w:w="1180" w:type="dxa"/>
            <w:noWrap/>
            <w:vAlign w:val="bottom"/>
            <w:hideMark/>
          </w:tcPr>
          <w:p w14:paraId="44FB87D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-0.002</w:t>
            </w:r>
          </w:p>
        </w:tc>
        <w:tc>
          <w:tcPr>
            <w:tcW w:w="1180" w:type="dxa"/>
            <w:noWrap/>
            <w:vAlign w:val="bottom"/>
            <w:hideMark/>
          </w:tcPr>
          <w:p w14:paraId="009658A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-0.002</w:t>
            </w:r>
          </w:p>
        </w:tc>
        <w:tc>
          <w:tcPr>
            <w:tcW w:w="1326" w:type="dxa"/>
            <w:noWrap/>
            <w:vAlign w:val="bottom"/>
            <w:hideMark/>
          </w:tcPr>
          <w:p w14:paraId="22D3146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-0.002</w:t>
            </w:r>
          </w:p>
        </w:tc>
        <w:tc>
          <w:tcPr>
            <w:tcW w:w="1136" w:type="dxa"/>
            <w:noWrap/>
            <w:hideMark/>
          </w:tcPr>
          <w:p w14:paraId="16C3375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9EB1915"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B355FA6" w14:textId="77777777" w:rsidR="00B8782F" w:rsidRPr="00A15F27" w:rsidRDefault="00B8782F" w:rsidP="00B8782F">
            <w:pPr>
              <w:rPr>
                <w:rFonts w:eastAsia="Times New Roman"/>
              </w:rPr>
            </w:pPr>
            <w:r w:rsidRPr="00A15F27">
              <w:rPr>
                <w:rFonts w:eastAsia="Times New Roman"/>
              </w:rPr>
              <w:t>SEFV01</w:t>
            </w:r>
          </w:p>
        </w:tc>
        <w:tc>
          <w:tcPr>
            <w:tcW w:w="3640" w:type="dxa"/>
            <w:noWrap/>
            <w:hideMark/>
          </w:tcPr>
          <w:p w14:paraId="29A3386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Full service meals and snacks</w:t>
            </w:r>
          </w:p>
        </w:tc>
        <w:tc>
          <w:tcPr>
            <w:tcW w:w="1180" w:type="dxa"/>
            <w:noWrap/>
            <w:vAlign w:val="bottom"/>
            <w:hideMark/>
          </w:tcPr>
          <w:p w14:paraId="75B86E4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0.002</w:t>
            </w:r>
          </w:p>
        </w:tc>
        <w:tc>
          <w:tcPr>
            <w:tcW w:w="1180" w:type="dxa"/>
            <w:noWrap/>
            <w:vAlign w:val="bottom"/>
            <w:hideMark/>
          </w:tcPr>
          <w:p w14:paraId="3F6AD0D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-0.008</w:t>
            </w:r>
          </w:p>
        </w:tc>
        <w:tc>
          <w:tcPr>
            <w:tcW w:w="1326" w:type="dxa"/>
            <w:noWrap/>
            <w:vAlign w:val="bottom"/>
            <w:hideMark/>
          </w:tcPr>
          <w:p w14:paraId="7FD998B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-0.008</w:t>
            </w:r>
          </w:p>
        </w:tc>
        <w:tc>
          <w:tcPr>
            <w:tcW w:w="1136" w:type="dxa"/>
            <w:noWrap/>
            <w:hideMark/>
          </w:tcPr>
          <w:p w14:paraId="59C3DC6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3A4EEBB"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B2E2746" w14:textId="77777777" w:rsidR="00B8782F" w:rsidRPr="00A15F27" w:rsidRDefault="00B8782F" w:rsidP="00B8782F">
            <w:pPr>
              <w:rPr>
                <w:rFonts w:eastAsia="Times New Roman"/>
              </w:rPr>
            </w:pPr>
            <w:r w:rsidRPr="00A15F27">
              <w:rPr>
                <w:rFonts w:eastAsia="Times New Roman"/>
              </w:rPr>
              <w:t>SEFV02</w:t>
            </w:r>
          </w:p>
        </w:tc>
        <w:tc>
          <w:tcPr>
            <w:tcW w:w="3640" w:type="dxa"/>
            <w:noWrap/>
            <w:hideMark/>
          </w:tcPr>
          <w:p w14:paraId="14A590CF"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Limited service meals and snacks</w:t>
            </w:r>
          </w:p>
        </w:tc>
        <w:tc>
          <w:tcPr>
            <w:tcW w:w="1180" w:type="dxa"/>
            <w:noWrap/>
            <w:vAlign w:val="bottom"/>
            <w:hideMark/>
          </w:tcPr>
          <w:p w14:paraId="2EB109A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0.005</w:t>
            </w:r>
          </w:p>
        </w:tc>
        <w:tc>
          <w:tcPr>
            <w:tcW w:w="1180" w:type="dxa"/>
            <w:noWrap/>
            <w:vAlign w:val="bottom"/>
            <w:hideMark/>
          </w:tcPr>
          <w:p w14:paraId="58CC04D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0.018</w:t>
            </w:r>
          </w:p>
        </w:tc>
        <w:tc>
          <w:tcPr>
            <w:tcW w:w="1326" w:type="dxa"/>
            <w:noWrap/>
            <w:vAlign w:val="bottom"/>
            <w:hideMark/>
          </w:tcPr>
          <w:p w14:paraId="25E2764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0.034</w:t>
            </w:r>
          </w:p>
        </w:tc>
        <w:tc>
          <w:tcPr>
            <w:tcW w:w="1136" w:type="dxa"/>
            <w:noWrap/>
            <w:hideMark/>
          </w:tcPr>
          <w:p w14:paraId="7BE0A19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81BBF63"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9676EF4" w14:textId="77777777" w:rsidR="00B8782F" w:rsidRPr="00A15F27" w:rsidRDefault="00B8782F" w:rsidP="00B8782F">
            <w:pPr>
              <w:rPr>
                <w:rFonts w:eastAsia="Times New Roman"/>
              </w:rPr>
            </w:pPr>
            <w:r w:rsidRPr="00A15F27">
              <w:rPr>
                <w:rFonts w:eastAsia="Times New Roman"/>
              </w:rPr>
              <w:t>SEFV03</w:t>
            </w:r>
          </w:p>
        </w:tc>
        <w:tc>
          <w:tcPr>
            <w:tcW w:w="3640" w:type="dxa"/>
            <w:noWrap/>
            <w:hideMark/>
          </w:tcPr>
          <w:p w14:paraId="3018333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Food at employee sites and schools</w:t>
            </w:r>
          </w:p>
        </w:tc>
        <w:tc>
          <w:tcPr>
            <w:tcW w:w="1180" w:type="dxa"/>
            <w:noWrap/>
            <w:vAlign w:val="bottom"/>
            <w:hideMark/>
          </w:tcPr>
          <w:p w14:paraId="2B71EE7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-0.030</w:t>
            </w:r>
          </w:p>
        </w:tc>
        <w:tc>
          <w:tcPr>
            <w:tcW w:w="1180" w:type="dxa"/>
            <w:noWrap/>
            <w:vAlign w:val="bottom"/>
            <w:hideMark/>
          </w:tcPr>
          <w:p w14:paraId="4CD6467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0.006</w:t>
            </w:r>
          </w:p>
        </w:tc>
        <w:tc>
          <w:tcPr>
            <w:tcW w:w="1326" w:type="dxa"/>
            <w:noWrap/>
            <w:vAlign w:val="bottom"/>
            <w:hideMark/>
          </w:tcPr>
          <w:p w14:paraId="535AFB8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0.006</w:t>
            </w:r>
          </w:p>
        </w:tc>
        <w:tc>
          <w:tcPr>
            <w:tcW w:w="1136" w:type="dxa"/>
            <w:noWrap/>
            <w:hideMark/>
          </w:tcPr>
          <w:p w14:paraId="64706D3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1D085E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B8A06F6" w14:textId="77777777" w:rsidR="00B8782F" w:rsidRPr="00A15F27" w:rsidRDefault="00B8782F" w:rsidP="00B8782F">
            <w:pPr>
              <w:rPr>
                <w:rFonts w:eastAsia="Times New Roman"/>
              </w:rPr>
            </w:pPr>
            <w:r w:rsidRPr="00A15F27">
              <w:rPr>
                <w:rFonts w:eastAsia="Times New Roman"/>
              </w:rPr>
              <w:t>SEFV04</w:t>
            </w:r>
          </w:p>
        </w:tc>
        <w:tc>
          <w:tcPr>
            <w:tcW w:w="3640" w:type="dxa"/>
            <w:noWrap/>
            <w:hideMark/>
          </w:tcPr>
          <w:p w14:paraId="293A0EF1"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Food from vending machines and mobile vendors</w:t>
            </w:r>
          </w:p>
        </w:tc>
        <w:tc>
          <w:tcPr>
            <w:tcW w:w="1180" w:type="dxa"/>
            <w:noWrap/>
            <w:vAlign w:val="bottom"/>
            <w:hideMark/>
          </w:tcPr>
          <w:p w14:paraId="335C0BE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-0.013</w:t>
            </w:r>
          </w:p>
        </w:tc>
        <w:tc>
          <w:tcPr>
            <w:tcW w:w="1180" w:type="dxa"/>
            <w:noWrap/>
            <w:vAlign w:val="bottom"/>
            <w:hideMark/>
          </w:tcPr>
          <w:p w14:paraId="6D41099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-0.013</w:t>
            </w:r>
          </w:p>
        </w:tc>
        <w:tc>
          <w:tcPr>
            <w:tcW w:w="1326" w:type="dxa"/>
            <w:noWrap/>
            <w:vAlign w:val="bottom"/>
            <w:hideMark/>
          </w:tcPr>
          <w:p w14:paraId="73199E9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-0.174</w:t>
            </w:r>
          </w:p>
        </w:tc>
        <w:tc>
          <w:tcPr>
            <w:tcW w:w="1136" w:type="dxa"/>
            <w:noWrap/>
            <w:hideMark/>
          </w:tcPr>
          <w:p w14:paraId="38E55A9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02EC79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7ADDA37" w14:textId="77777777" w:rsidR="00B8782F" w:rsidRPr="00A15F27" w:rsidRDefault="00B8782F" w:rsidP="00B8782F">
            <w:pPr>
              <w:rPr>
                <w:rFonts w:eastAsia="Times New Roman"/>
              </w:rPr>
            </w:pPr>
            <w:r w:rsidRPr="00A15F27">
              <w:rPr>
                <w:rFonts w:eastAsia="Times New Roman"/>
              </w:rPr>
              <w:t>SEFV05</w:t>
            </w:r>
          </w:p>
        </w:tc>
        <w:tc>
          <w:tcPr>
            <w:tcW w:w="3640" w:type="dxa"/>
            <w:noWrap/>
            <w:hideMark/>
          </w:tcPr>
          <w:p w14:paraId="73994E03"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food away from home</w:t>
            </w:r>
          </w:p>
        </w:tc>
        <w:tc>
          <w:tcPr>
            <w:tcW w:w="1180" w:type="dxa"/>
            <w:noWrap/>
            <w:vAlign w:val="bottom"/>
            <w:hideMark/>
          </w:tcPr>
          <w:p w14:paraId="5B52C7B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-0.319</w:t>
            </w:r>
          </w:p>
        </w:tc>
        <w:tc>
          <w:tcPr>
            <w:tcW w:w="1180" w:type="dxa"/>
            <w:noWrap/>
            <w:vAlign w:val="bottom"/>
            <w:hideMark/>
          </w:tcPr>
          <w:p w14:paraId="11C4B6C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-0.360</w:t>
            </w:r>
          </w:p>
        </w:tc>
        <w:tc>
          <w:tcPr>
            <w:tcW w:w="1326" w:type="dxa"/>
            <w:noWrap/>
            <w:vAlign w:val="bottom"/>
            <w:hideMark/>
          </w:tcPr>
          <w:p w14:paraId="42A507C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-0.360</w:t>
            </w:r>
          </w:p>
        </w:tc>
        <w:tc>
          <w:tcPr>
            <w:tcW w:w="1136" w:type="dxa"/>
            <w:noWrap/>
            <w:hideMark/>
          </w:tcPr>
          <w:p w14:paraId="5029019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32D92B1"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DAB9524" w14:textId="77777777" w:rsidR="00B8782F" w:rsidRPr="00A15F27" w:rsidRDefault="00B8782F" w:rsidP="00B8782F">
            <w:pPr>
              <w:rPr>
                <w:rFonts w:eastAsia="Times New Roman"/>
              </w:rPr>
            </w:pPr>
            <w:r w:rsidRPr="00A15F27">
              <w:rPr>
                <w:rFonts w:eastAsia="Times New Roman"/>
              </w:rPr>
              <w:t>SEFW01</w:t>
            </w:r>
          </w:p>
        </w:tc>
        <w:tc>
          <w:tcPr>
            <w:tcW w:w="3640" w:type="dxa"/>
            <w:noWrap/>
            <w:hideMark/>
          </w:tcPr>
          <w:p w14:paraId="2A85632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Beer, ale, and other malt beverages at home</w:t>
            </w:r>
          </w:p>
        </w:tc>
        <w:tc>
          <w:tcPr>
            <w:tcW w:w="1180" w:type="dxa"/>
            <w:noWrap/>
            <w:vAlign w:val="bottom"/>
            <w:hideMark/>
          </w:tcPr>
          <w:p w14:paraId="5A39267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-0.243</w:t>
            </w:r>
          </w:p>
        </w:tc>
        <w:tc>
          <w:tcPr>
            <w:tcW w:w="1180" w:type="dxa"/>
            <w:noWrap/>
            <w:vAlign w:val="bottom"/>
            <w:hideMark/>
          </w:tcPr>
          <w:p w14:paraId="5D8624A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-0.183</w:t>
            </w:r>
          </w:p>
        </w:tc>
        <w:tc>
          <w:tcPr>
            <w:tcW w:w="1326" w:type="dxa"/>
            <w:noWrap/>
            <w:vAlign w:val="bottom"/>
            <w:hideMark/>
          </w:tcPr>
          <w:p w14:paraId="7E3A2BE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-0.183</w:t>
            </w:r>
          </w:p>
        </w:tc>
        <w:tc>
          <w:tcPr>
            <w:tcW w:w="1136" w:type="dxa"/>
            <w:noWrap/>
            <w:hideMark/>
          </w:tcPr>
          <w:p w14:paraId="18B3576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73CA153"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6615C93" w14:textId="77777777" w:rsidR="00B8782F" w:rsidRPr="00A15F27" w:rsidRDefault="00B8782F" w:rsidP="00B8782F">
            <w:pPr>
              <w:rPr>
                <w:rFonts w:eastAsia="Times New Roman"/>
              </w:rPr>
            </w:pPr>
            <w:r w:rsidRPr="00A15F27">
              <w:rPr>
                <w:rFonts w:eastAsia="Times New Roman"/>
              </w:rPr>
              <w:t>SEFW02</w:t>
            </w:r>
          </w:p>
        </w:tc>
        <w:tc>
          <w:tcPr>
            <w:tcW w:w="3640" w:type="dxa"/>
            <w:noWrap/>
            <w:hideMark/>
          </w:tcPr>
          <w:p w14:paraId="1029702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Distilled spirits at home</w:t>
            </w:r>
          </w:p>
        </w:tc>
        <w:tc>
          <w:tcPr>
            <w:tcW w:w="1180" w:type="dxa"/>
            <w:noWrap/>
            <w:vAlign w:val="bottom"/>
            <w:hideMark/>
          </w:tcPr>
          <w:p w14:paraId="20C0990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-0.011</w:t>
            </w:r>
          </w:p>
        </w:tc>
        <w:tc>
          <w:tcPr>
            <w:tcW w:w="1180" w:type="dxa"/>
            <w:noWrap/>
            <w:vAlign w:val="bottom"/>
            <w:hideMark/>
          </w:tcPr>
          <w:p w14:paraId="17BA997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-0.011</w:t>
            </w:r>
          </w:p>
        </w:tc>
        <w:tc>
          <w:tcPr>
            <w:tcW w:w="1326" w:type="dxa"/>
            <w:noWrap/>
            <w:vAlign w:val="bottom"/>
            <w:hideMark/>
          </w:tcPr>
          <w:p w14:paraId="6C9E963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-0.011</w:t>
            </w:r>
          </w:p>
        </w:tc>
        <w:tc>
          <w:tcPr>
            <w:tcW w:w="1136" w:type="dxa"/>
            <w:noWrap/>
            <w:hideMark/>
          </w:tcPr>
          <w:p w14:paraId="1AF4AA7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57F6E6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C05BDED" w14:textId="77777777" w:rsidR="00B8782F" w:rsidRPr="00A15F27" w:rsidRDefault="00B8782F" w:rsidP="00B8782F">
            <w:pPr>
              <w:rPr>
                <w:rFonts w:eastAsia="Times New Roman"/>
              </w:rPr>
            </w:pPr>
            <w:r w:rsidRPr="00A15F27">
              <w:rPr>
                <w:rFonts w:eastAsia="Times New Roman"/>
              </w:rPr>
              <w:t>SEFW03</w:t>
            </w:r>
          </w:p>
        </w:tc>
        <w:tc>
          <w:tcPr>
            <w:tcW w:w="3640" w:type="dxa"/>
            <w:noWrap/>
            <w:hideMark/>
          </w:tcPr>
          <w:p w14:paraId="7353FF9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Wine at home</w:t>
            </w:r>
          </w:p>
        </w:tc>
        <w:tc>
          <w:tcPr>
            <w:tcW w:w="1180" w:type="dxa"/>
            <w:noWrap/>
            <w:vAlign w:val="bottom"/>
            <w:hideMark/>
          </w:tcPr>
          <w:p w14:paraId="7881438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0.004</w:t>
            </w:r>
          </w:p>
        </w:tc>
        <w:tc>
          <w:tcPr>
            <w:tcW w:w="1180" w:type="dxa"/>
            <w:noWrap/>
            <w:vAlign w:val="bottom"/>
            <w:hideMark/>
          </w:tcPr>
          <w:p w14:paraId="1208A60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0.047</w:t>
            </w:r>
          </w:p>
        </w:tc>
        <w:tc>
          <w:tcPr>
            <w:tcW w:w="1326" w:type="dxa"/>
            <w:noWrap/>
            <w:vAlign w:val="bottom"/>
            <w:hideMark/>
          </w:tcPr>
          <w:p w14:paraId="70D62A7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0.047</w:t>
            </w:r>
          </w:p>
        </w:tc>
        <w:tc>
          <w:tcPr>
            <w:tcW w:w="1136" w:type="dxa"/>
            <w:noWrap/>
            <w:hideMark/>
          </w:tcPr>
          <w:p w14:paraId="6328F65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0F0DAFC"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4BB367D" w14:textId="77777777" w:rsidR="00B8782F" w:rsidRPr="00A15F27" w:rsidRDefault="00B8782F" w:rsidP="00B8782F">
            <w:pPr>
              <w:rPr>
                <w:rFonts w:eastAsia="Times New Roman"/>
              </w:rPr>
            </w:pPr>
            <w:r w:rsidRPr="00A15F27">
              <w:rPr>
                <w:rFonts w:eastAsia="Times New Roman"/>
              </w:rPr>
              <w:t>SEFX01</w:t>
            </w:r>
          </w:p>
        </w:tc>
        <w:tc>
          <w:tcPr>
            <w:tcW w:w="3640" w:type="dxa"/>
            <w:noWrap/>
            <w:hideMark/>
          </w:tcPr>
          <w:p w14:paraId="4D2647C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Alcoholic beverages away from home</w:t>
            </w:r>
          </w:p>
        </w:tc>
        <w:tc>
          <w:tcPr>
            <w:tcW w:w="1180" w:type="dxa"/>
            <w:noWrap/>
            <w:vAlign w:val="bottom"/>
            <w:hideMark/>
          </w:tcPr>
          <w:p w14:paraId="509C8C9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-0.066</w:t>
            </w:r>
          </w:p>
        </w:tc>
        <w:tc>
          <w:tcPr>
            <w:tcW w:w="1180" w:type="dxa"/>
            <w:noWrap/>
            <w:vAlign w:val="bottom"/>
            <w:hideMark/>
          </w:tcPr>
          <w:p w14:paraId="20C9400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-0.093</w:t>
            </w:r>
          </w:p>
        </w:tc>
        <w:tc>
          <w:tcPr>
            <w:tcW w:w="1326" w:type="dxa"/>
            <w:noWrap/>
            <w:vAlign w:val="bottom"/>
            <w:hideMark/>
          </w:tcPr>
          <w:p w14:paraId="63AA7D4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-0.115</w:t>
            </w:r>
          </w:p>
        </w:tc>
        <w:tc>
          <w:tcPr>
            <w:tcW w:w="1136" w:type="dxa"/>
            <w:noWrap/>
            <w:hideMark/>
          </w:tcPr>
          <w:p w14:paraId="1E95B94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CA9CA02"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30DF6B9" w14:textId="77777777" w:rsidR="00B8782F" w:rsidRPr="00A15F27" w:rsidRDefault="00B8782F" w:rsidP="00B8782F">
            <w:pPr>
              <w:rPr>
                <w:rFonts w:eastAsia="Times New Roman"/>
              </w:rPr>
            </w:pPr>
            <w:r w:rsidRPr="00A15F27">
              <w:rPr>
                <w:rFonts w:eastAsia="Times New Roman"/>
              </w:rPr>
              <w:t>SEGA01</w:t>
            </w:r>
          </w:p>
        </w:tc>
        <w:tc>
          <w:tcPr>
            <w:tcW w:w="3640" w:type="dxa"/>
            <w:noWrap/>
            <w:hideMark/>
          </w:tcPr>
          <w:p w14:paraId="29BEF6BE"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Cigarettes</w:t>
            </w:r>
          </w:p>
        </w:tc>
        <w:tc>
          <w:tcPr>
            <w:tcW w:w="1180" w:type="dxa"/>
            <w:noWrap/>
            <w:vAlign w:val="bottom"/>
            <w:hideMark/>
          </w:tcPr>
          <w:p w14:paraId="1E0CA13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-0.169</w:t>
            </w:r>
          </w:p>
        </w:tc>
        <w:tc>
          <w:tcPr>
            <w:tcW w:w="1180" w:type="dxa"/>
            <w:noWrap/>
            <w:vAlign w:val="bottom"/>
            <w:hideMark/>
          </w:tcPr>
          <w:p w14:paraId="65911AF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-0.193</w:t>
            </w:r>
          </w:p>
        </w:tc>
        <w:tc>
          <w:tcPr>
            <w:tcW w:w="1326" w:type="dxa"/>
            <w:noWrap/>
            <w:vAlign w:val="bottom"/>
            <w:hideMark/>
          </w:tcPr>
          <w:p w14:paraId="0AC5204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-0.147</w:t>
            </w:r>
          </w:p>
        </w:tc>
        <w:tc>
          <w:tcPr>
            <w:tcW w:w="1136" w:type="dxa"/>
            <w:noWrap/>
            <w:hideMark/>
          </w:tcPr>
          <w:p w14:paraId="4772DD8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775A730"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8B75E28" w14:textId="77777777" w:rsidR="00B8782F" w:rsidRPr="00A15F27" w:rsidRDefault="00B8782F" w:rsidP="00B8782F">
            <w:pPr>
              <w:rPr>
                <w:rFonts w:eastAsia="Times New Roman"/>
              </w:rPr>
            </w:pPr>
            <w:r w:rsidRPr="00A15F27">
              <w:rPr>
                <w:rFonts w:eastAsia="Times New Roman"/>
              </w:rPr>
              <w:t>SEGA02</w:t>
            </w:r>
          </w:p>
        </w:tc>
        <w:tc>
          <w:tcPr>
            <w:tcW w:w="3640" w:type="dxa"/>
            <w:noWrap/>
            <w:hideMark/>
          </w:tcPr>
          <w:p w14:paraId="6DA3FD8B"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Tobacco products other than cigarettes</w:t>
            </w:r>
          </w:p>
        </w:tc>
        <w:tc>
          <w:tcPr>
            <w:tcW w:w="1180" w:type="dxa"/>
            <w:noWrap/>
            <w:vAlign w:val="bottom"/>
            <w:hideMark/>
          </w:tcPr>
          <w:p w14:paraId="4742B59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0.050</w:t>
            </w:r>
          </w:p>
        </w:tc>
        <w:tc>
          <w:tcPr>
            <w:tcW w:w="1180" w:type="dxa"/>
            <w:noWrap/>
            <w:vAlign w:val="bottom"/>
            <w:hideMark/>
          </w:tcPr>
          <w:p w14:paraId="653DDBB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0.050</w:t>
            </w:r>
          </w:p>
        </w:tc>
        <w:tc>
          <w:tcPr>
            <w:tcW w:w="1326" w:type="dxa"/>
            <w:noWrap/>
            <w:vAlign w:val="bottom"/>
            <w:hideMark/>
          </w:tcPr>
          <w:p w14:paraId="1123D91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0.050</w:t>
            </w:r>
          </w:p>
        </w:tc>
        <w:tc>
          <w:tcPr>
            <w:tcW w:w="1136" w:type="dxa"/>
            <w:noWrap/>
            <w:hideMark/>
          </w:tcPr>
          <w:p w14:paraId="274C5C1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68961F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79BA532" w14:textId="77777777" w:rsidR="00B8782F" w:rsidRPr="00A15F27" w:rsidRDefault="00B8782F" w:rsidP="00B8782F">
            <w:pPr>
              <w:rPr>
                <w:rFonts w:eastAsia="Times New Roman"/>
              </w:rPr>
            </w:pPr>
            <w:r w:rsidRPr="00A15F27">
              <w:rPr>
                <w:rFonts w:eastAsia="Times New Roman"/>
              </w:rPr>
              <w:t>SEGB01</w:t>
            </w:r>
          </w:p>
        </w:tc>
        <w:tc>
          <w:tcPr>
            <w:tcW w:w="3640" w:type="dxa"/>
            <w:noWrap/>
            <w:hideMark/>
          </w:tcPr>
          <w:p w14:paraId="691D30F3"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Hair, dental, shaving, and miscellaneous personal care products</w:t>
            </w:r>
          </w:p>
        </w:tc>
        <w:tc>
          <w:tcPr>
            <w:tcW w:w="1180" w:type="dxa"/>
            <w:noWrap/>
            <w:vAlign w:val="bottom"/>
            <w:hideMark/>
          </w:tcPr>
          <w:p w14:paraId="1FEBC68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0.494</w:t>
            </w:r>
          </w:p>
        </w:tc>
        <w:tc>
          <w:tcPr>
            <w:tcW w:w="1180" w:type="dxa"/>
            <w:noWrap/>
            <w:vAlign w:val="bottom"/>
            <w:hideMark/>
          </w:tcPr>
          <w:p w14:paraId="332CD4C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0.584</w:t>
            </w:r>
          </w:p>
        </w:tc>
        <w:tc>
          <w:tcPr>
            <w:tcW w:w="1326" w:type="dxa"/>
            <w:noWrap/>
            <w:vAlign w:val="bottom"/>
            <w:hideMark/>
          </w:tcPr>
          <w:p w14:paraId="59EADF8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0.972</w:t>
            </w:r>
          </w:p>
        </w:tc>
        <w:tc>
          <w:tcPr>
            <w:tcW w:w="1136" w:type="dxa"/>
            <w:noWrap/>
            <w:hideMark/>
          </w:tcPr>
          <w:p w14:paraId="228E421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D6DD9BC"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F8007C4" w14:textId="77777777" w:rsidR="00B8782F" w:rsidRPr="00A15F27" w:rsidRDefault="00B8782F" w:rsidP="00B8782F">
            <w:pPr>
              <w:rPr>
                <w:rFonts w:eastAsia="Times New Roman"/>
              </w:rPr>
            </w:pPr>
            <w:r w:rsidRPr="00A15F27">
              <w:rPr>
                <w:rFonts w:eastAsia="Times New Roman"/>
              </w:rPr>
              <w:lastRenderedPageBreak/>
              <w:t>SEGB02</w:t>
            </w:r>
          </w:p>
        </w:tc>
        <w:tc>
          <w:tcPr>
            <w:tcW w:w="3640" w:type="dxa"/>
            <w:noWrap/>
            <w:hideMark/>
          </w:tcPr>
          <w:p w14:paraId="0DB6A52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Cosmetics, perfume, bath, nail preparations and implements</w:t>
            </w:r>
          </w:p>
        </w:tc>
        <w:tc>
          <w:tcPr>
            <w:tcW w:w="1180" w:type="dxa"/>
            <w:noWrap/>
            <w:vAlign w:val="bottom"/>
            <w:hideMark/>
          </w:tcPr>
          <w:p w14:paraId="32EB60F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0.435</w:t>
            </w:r>
          </w:p>
        </w:tc>
        <w:tc>
          <w:tcPr>
            <w:tcW w:w="1180" w:type="dxa"/>
            <w:noWrap/>
            <w:vAlign w:val="bottom"/>
            <w:hideMark/>
          </w:tcPr>
          <w:p w14:paraId="0AF32D9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-0.187</w:t>
            </w:r>
          </w:p>
        </w:tc>
        <w:tc>
          <w:tcPr>
            <w:tcW w:w="1326" w:type="dxa"/>
            <w:noWrap/>
            <w:vAlign w:val="bottom"/>
            <w:hideMark/>
          </w:tcPr>
          <w:p w14:paraId="2E27944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2.571</w:t>
            </w:r>
          </w:p>
        </w:tc>
        <w:tc>
          <w:tcPr>
            <w:tcW w:w="1136" w:type="dxa"/>
            <w:noWrap/>
            <w:hideMark/>
          </w:tcPr>
          <w:p w14:paraId="3F702CA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4BB63EA"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A46DDB0" w14:textId="77777777" w:rsidR="00B8782F" w:rsidRPr="00A15F27" w:rsidRDefault="00B8782F" w:rsidP="00B8782F">
            <w:pPr>
              <w:rPr>
                <w:rFonts w:eastAsia="Times New Roman"/>
              </w:rPr>
            </w:pPr>
            <w:r w:rsidRPr="00A15F27">
              <w:rPr>
                <w:rFonts w:eastAsia="Times New Roman"/>
              </w:rPr>
              <w:t>SEGC01</w:t>
            </w:r>
          </w:p>
        </w:tc>
        <w:tc>
          <w:tcPr>
            <w:tcW w:w="3640" w:type="dxa"/>
            <w:noWrap/>
            <w:hideMark/>
          </w:tcPr>
          <w:p w14:paraId="5BB35AFD"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Haircuts and other personal care services</w:t>
            </w:r>
          </w:p>
        </w:tc>
        <w:tc>
          <w:tcPr>
            <w:tcW w:w="1180" w:type="dxa"/>
            <w:noWrap/>
            <w:vAlign w:val="bottom"/>
            <w:hideMark/>
          </w:tcPr>
          <w:p w14:paraId="0AB682A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-0.469</w:t>
            </w:r>
          </w:p>
        </w:tc>
        <w:tc>
          <w:tcPr>
            <w:tcW w:w="1180" w:type="dxa"/>
            <w:noWrap/>
            <w:vAlign w:val="bottom"/>
            <w:hideMark/>
          </w:tcPr>
          <w:p w14:paraId="16BE822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-0.249</w:t>
            </w:r>
          </w:p>
        </w:tc>
        <w:tc>
          <w:tcPr>
            <w:tcW w:w="1326" w:type="dxa"/>
            <w:noWrap/>
            <w:vAlign w:val="bottom"/>
            <w:hideMark/>
          </w:tcPr>
          <w:p w14:paraId="2594E5D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0.888</w:t>
            </w:r>
          </w:p>
        </w:tc>
        <w:tc>
          <w:tcPr>
            <w:tcW w:w="1136" w:type="dxa"/>
            <w:noWrap/>
            <w:hideMark/>
          </w:tcPr>
          <w:p w14:paraId="5C416B3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398BAB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3F4EBAA" w14:textId="77777777" w:rsidR="00B8782F" w:rsidRPr="00A15F27" w:rsidRDefault="00B8782F" w:rsidP="00B8782F">
            <w:pPr>
              <w:rPr>
                <w:rFonts w:eastAsia="Times New Roman"/>
              </w:rPr>
            </w:pPr>
            <w:r w:rsidRPr="00A15F27">
              <w:rPr>
                <w:rFonts w:eastAsia="Times New Roman"/>
              </w:rPr>
              <w:t>SEGD01</w:t>
            </w:r>
          </w:p>
        </w:tc>
        <w:tc>
          <w:tcPr>
            <w:tcW w:w="3640" w:type="dxa"/>
            <w:noWrap/>
            <w:hideMark/>
          </w:tcPr>
          <w:p w14:paraId="5601A29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Legal services</w:t>
            </w:r>
          </w:p>
        </w:tc>
        <w:tc>
          <w:tcPr>
            <w:tcW w:w="1180" w:type="dxa"/>
            <w:noWrap/>
            <w:vAlign w:val="bottom"/>
            <w:hideMark/>
          </w:tcPr>
          <w:p w14:paraId="17C644E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0.065</w:t>
            </w:r>
          </w:p>
        </w:tc>
        <w:tc>
          <w:tcPr>
            <w:tcW w:w="1180" w:type="dxa"/>
            <w:noWrap/>
            <w:vAlign w:val="bottom"/>
            <w:hideMark/>
          </w:tcPr>
          <w:p w14:paraId="2C4F376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-0.733</w:t>
            </w:r>
          </w:p>
        </w:tc>
        <w:tc>
          <w:tcPr>
            <w:tcW w:w="1326" w:type="dxa"/>
            <w:noWrap/>
            <w:vAlign w:val="bottom"/>
            <w:hideMark/>
          </w:tcPr>
          <w:p w14:paraId="760D353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-2.812</w:t>
            </w:r>
          </w:p>
        </w:tc>
        <w:tc>
          <w:tcPr>
            <w:tcW w:w="1136" w:type="dxa"/>
            <w:noWrap/>
            <w:hideMark/>
          </w:tcPr>
          <w:p w14:paraId="73BEA3A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C6CFD54"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5410814" w14:textId="77777777" w:rsidR="00B8782F" w:rsidRPr="00A15F27" w:rsidRDefault="00B8782F" w:rsidP="00B8782F">
            <w:pPr>
              <w:rPr>
                <w:rFonts w:eastAsia="Times New Roman"/>
              </w:rPr>
            </w:pPr>
            <w:r w:rsidRPr="00A15F27">
              <w:rPr>
                <w:rFonts w:eastAsia="Times New Roman"/>
              </w:rPr>
              <w:t>SEGD02</w:t>
            </w:r>
          </w:p>
        </w:tc>
        <w:tc>
          <w:tcPr>
            <w:tcW w:w="3640" w:type="dxa"/>
            <w:noWrap/>
            <w:hideMark/>
          </w:tcPr>
          <w:p w14:paraId="6ADFC73F"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Funeral expenses</w:t>
            </w:r>
          </w:p>
        </w:tc>
        <w:tc>
          <w:tcPr>
            <w:tcW w:w="1180" w:type="dxa"/>
            <w:noWrap/>
            <w:vAlign w:val="bottom"/>
            <w:hideMark/>
          </w:tcPr>
          <w:p w14:paraId="25EBAFE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-0.041</w:t>
            </w:r>
          </w:p>
        </w:tc>
        <w:tc>
          <w:tcPr>
            <w:tcW w:w="1180" w:type="dxa"/>
            <w:noWrap/>
            <w:vAlign w:val="bottom"/>
            <w:hideMark/>
          </w:tcPr>
          <w:p w14:paraId="5DC7051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-0.235</w:t>
            </w:r>
          </w:p>
        </w:tc>
        <w:tc>
          <w:tcPr>
            <w:tcW w:w="1326" w:type="dxa"/>
            <w:noWrap/>
            <w:vAlign w:val="bottom"/>
            <w:hideMark/>
          </w:tcPr>
          <w:p w14:paraId="371BC9C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-4.054</w:t>
            </w:r>
          </w:p>
        </w:tc>
        <w:tc>
          <w:tcPr>
            <w:tcW w:w="1136" w:type="dxa"/>
            <w:noWrap/>
            <w:hideMark/>
          </w:tcPr>
          <w:p w14:paraId="4017CF0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71203D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C3F608D" w14:textId="77777777" w:rsidR="00B8782F" w:rsidRPr="00A15F27" w:rsidRDefault="00B8782F" w:rsidP="00B8782F">
            <w:pPr>
              <w:rPr>
                <w:rFonts w:eastAsia="Times New Roman"/>
              </w:rPr>
            </w:pPr>
            <w:r w:rsidRPr="00A15F27">
              <w:rPr>
                <w:rFonts w:eastAsia="Times New Roman"/>
              </w:rPr>
              <w:t>SEGD03</w:t>
            </w:r>
          </w:p>
        </w:tc>
        <w:tc>
          <w:tcPr>
            <w:tcW w:w="3640" w:type="dxa"/>
            <w:noWrap/>
            <w:hideMark/>
          </w:tcPr>
          <w:p w14:paraId="1667BD6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Laundry and dry cleaning services</w:t>
            </w:r>
          </w:p>
        </w:tc>
        <w:tc>
          <w:tcPr>
            <w:tcW w:w="1180" w:type="dxa"/>
            <w:noWrap/>
            <w:vAlign w:val="bottom"/>
            <w:hideMark/>
          </w:tcPr>
          <w:p w14:paraId="24D979B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0.210</w:t>
            </w:r>
          </w:p>
        </w:tc>
        <w:tc>
          <w:tcPr>
            <w:tcW w:w="1180" w:type="dxa"/>
            <w:noWrap/>
            <w:vAlign w:val="bottom"/>
            <w:hideMark/>
          </w:tcPr>
          <w:p w14:paraId="461E8FB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-0.169</w:t>
            </w:r>
          </w:p>
        </w:tc>
        <w:tc>
          <w:tcPr>
            <w:tcW w:w="1326" w:type="dxa"/>
            <w:noWrap/>
            <w:vAlign w:val="bottom"/>
            <w:hideMark/>
          </w:tcPr>
          <w:p w14:paraId="1D7CF29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4.313</w:t>
            </w:r>
          </w:p>
        </w:tc>
        <w:tc>
          <w:tcPr>
            <w:tcW w:w="1136" w:type="dxa"/>
            <w:noWrap/>
            <w:hideMark/>
          </w:tcPr>
          <w:p w14:paraId="5D7470A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21F456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92B2FA4" w14:textId="77777777" w:rsidR="00B8782F" w:rsidRPr="00A15F27" w:rsidRDefault="00B8782F" w:rsidP="00B8782F">
            <w:pPr>
              <w:rPr>
                <w:rFonts w:eastAsia="Times New Roman"/>
              </w:rPr>
            </w:pPr>
            <w:r w:rsidRPr="00A15F27">
              <w:rPr>
                <w:rFonts w:eastAsia="Times New Roman"/>
              </w:rPr>
              <w:t>SEGD04</w:t>
            </w:r>
          </w:p>
        </w:tc>
        <w:tc>
          <w:tcPr>
            <w:tcW w:w="3640" w:type="dxa"/>
            <w:noWrap/>
            <w:hideMark/>
          </w:tcPr>
          <w:p w14:paraId="38CF982C"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Apparel services other than laundry and dry cleaning</w:t>
            </w:r>
          </w:p>
        </w:tc>
        <w:tc>
          <w:tcPr>
            <w:tcW w:w="1180" w:type="dxa"/>
            <w:noWrap/>
            <w:vAlign w:val="bottom"/>
            <w:hideMark/>
          </w:tcPr>
          <w:p w14:paraId="0F0D918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0.349</w:t>
            </w:r>
          </w:p>
        </w:tc>
        <w:tc>
          <w:tcPr>
            <w:tcW w:w="1180" w:type="dxa"/>
            <w:noWrap/>
            <w:vAlign w:val="bottom"/>
            <w:hideMark/>
          </w:tcPr>
          <w:p w14:paraId="16957F3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0.064</w:t>
            </w:r>
          </w:p>
        </w:tc>
        <w:tc>
          <w:tcPr>
            <w:tcW w:w="1326" w:type="dxa"/>
            <w:noWrap/>
            <w:vAlign w:val="bottom"/>
            <w:hideMark/>
          </w:tcPr>
          <w:p w14:paraId="003EA5F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3.335</w:t>
            </w:r>
          </w:p>
        </w:tc>
        <w:tc>
          <w:tcPr>
            <w:tcW w:w="1136" w:type="dxa"/>
            <w:noWrap/>
            <w:hideMark/>
          </w:tcPr>
          <w:p w14:paraId="7E71E30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6C70DC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4B6821F" w14:textId="77777777" w:rsidR="00B8782F" w:rsidRPr="00A15F27" w:rsidRDefault="00B8782F" w:rsidP="00B8782F">
            <w:pPr>
              <w:rPr>
                <w:rFonts w:eastAsia="Times New Roman"/>
              </w:rPr>
            </w:pPr>
            <w:r w:rsidRPr="00A15F27">
              <w:rPr>
                <w:rFonts w:eastAsia="Times New Roman"/>
              </w:rPr>
              <w:t>SEGD05</w:t>
            </w:r>
          </w:p>
        </w:tc>
        <w:tc>
          <w:tcPr>
            <w:tcW w:w="3640" w:type="dxa"/>
            <w:noWrap/>
            <w:hideMark/>
          </w:tcPr>
          <w:p w14:paraId="58AAA2E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Financial services</w:t>
            </w:r>
          </w:p>
        </w:tc>
        <w:tc>
          <w:tcPr>
            <w:tcW w:w="1180" w:type="dxa"/>
            <w:noWrap/>
            <w:vAlign w:val="bottom"/>
            <w:hideMark/>
          </w:tcPr>
          <w:p w14:paraId="2539126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1.812</w:t>
            </w:r>
          </w:p>
        </w:tc>
        <w:tc>
          <w:tcPr>
            <w:tcW w:w="1180" w:type="dxa"/>
            <w:noWrap/>
            <w:vAlign w:val="bottom"/>
            <w:hideMark/>
          </w:tcPr>
          <w:p w14:paraId="1983A4A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1.588</w:t>
            </w:r>
          </w:p>
        </w:tc>
        <w:tc>
          <w:tcPr>
            <w:tcW w:w="1326" w:type="dxa"/>
            <w:noWrap/>
            <w:vAlign w:val="bottom"/>
            <w:hideMark/>
          </w:tcPr>
          <w:p w14:paraId="6A506D1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-0.855</w:t>
            </w:r>
          </w:p>
        </w:tc>
        <w:tc>
          <w:tcPr>
            <w:tcW w:w="1136" w:type="dxa"/>
            <w:noWrap/>
            <w:hideMark/>
          </w:tcPr>
          <w:p w14:paraId="2A75DDB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3AD3508"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D680E11" w14:textId="77777777" w:rsidR="00B8782F" w:rsidRPr="00A15F27" w:rsidRDefault="00B8782F" w:rsidP="00B8782F">
            <w:pPr>
              <w:rPr>
                <w:rFonts w:eastAsia="Times New Roman"/>
              </w:rPr>
            </w:pPr>
            <w:r w:rsidRPr="00A15F27">
              <w:rPr>
                <w:rFonts w:eastAsia="Times New Roman"/>
              </w:rPr>
              <w:t>SEGE01</w:t>
            </w:r>
          </w:p>
        </w:tc>
        <w:tc>
          <w:tcPr>
            <w:tcW w:w="3640" w:type="dxa"/>
            <w:noWrap/>
            <w:hideMark/>
          </w:tcPr>
          <w:p w14:paraId="3BF0714D"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Miscellaneous personal goods</w:t>
            </w:r>
          </w:p>
        </w:tc>
        <w:tc>
          <w:tcPr>
            <w:tcW w:w="1180" w:type="dxa"/>
            <w:noWrap/>
            <w:vAlign w:val="bottom"/>
            <w:hideMark/>
          </w:tcPr>
          <w:p w14:paraId="1237699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0.166</w:t>
            </w:r>
          </w:p>
        </w:tc>
        <w:tc>
          <w:tcPr>
            <w:tcW w:w="1180" w:type="dxa"/>
            <w:noWrap/>
            <w:vAlign w:val="bottom"/>
            <w:hideMark/>
          </w:tcPr>
          <w:p w14:paraId="72DBB9A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0.176</w:t>
            </w:r>
          </w:p>
        </w:tc>
        <w:tc>
          <w:tcPr>
            <w:tcW w:w="1326" w:type="dxa"/>
            <w:noWrap/>
            <w:vAlign w:val="bottom"/>
            <w:hideMark/>
          </w:tcPr>
          <w:p w14:paraId="726DFAA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0.274</w:t>
            </w:r>
          </w:p>
        </w:tc>
        <w:tc>
          <w:tcPr>
            <w:tcW w:w="1136" w:type="dxa"/>
            <w:noWrap/>
            <w:hideMark/>
          </w:tcPr>
          <w:p w14:paraId="0036DC4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578D3B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6D85850" w14:textId="77777777" w:rsidR="00B8782F" w:rsidRPr="00A15F27" w:rsidRDefault="00B8782F" w:rsidP="00B8782F">
            <w:pPr>
              <w:rPr>
                <w:rFonts w:eastAsia="Times New Roman"/>
              </w:rPr>
            </w:pPr>
            <w:r w:rsidRPr="00A15F27">
              <w:rPr>
                <w:rFonts w:eastAsia="Times New Roman"/>
              </w:rPr>
              <w:t>SEHA01</w:t>
            </w:r>
          </w:p>
        </w:tc>
        <w:tc>
          <w:tcPr>
            <w:tcW w:w="3640" w:type="dxa"/>
            <w:noWrap/>
            <w:hideMark/>
          </w:tcPr>
          <w:p w14:paraId="24C0C636"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Rent of primary residence</w:t>
            </w:r>
          </w:p>
        </w:tc>
        <w:tc>
          <w:tcPr>
            <w:tcW w:w="1180" w:type="dxa"/>
            <w:noWrap/>
            <w:vAlign w:val="bottom"/>
            <w:hideMark/>
          </w:tcPr>
          <w:p w14:paraId="1280D49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180" w:type="dxa"/>
            <w:noWrap/>
            <w:vAlign w:val="bottom"/>
            <w:hideMark/>
          </w:tcPr>
          <w:p w14:paraId="73688FE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326" w:type="dxa"/>
            <w:noWrap/>
            <w:vAlign w:val="bottom"/>
            <w:hideMark/>
          </w:tcPr>
          <w:p w14:paraId="0D66669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136" w:type="dxa"/>
            <w:noWrap/>
            <w:hideMark/>
          </w:tcPr>
          <w:p w14:paraId="2C7A937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5AFA7229"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75EDAE3" w14:textId="77777777" w:rsidR="00B8782F" w:rsidRPr="00A15F27" w:rsidRDefault="00B8782F" w:rsidP="00B8782F">
            <w:pPr>
              <w:rPr>
                <w:rFonts w:eastAsia="Times New Roman"/>
              </w:rPr>
            </w:pPr>
            <w:r w:rsidRPr="00A15F27">
              <w:rPr>
                <w:rFonts w:eastAsia="Times New Roman"/>
              </w:rPr>
              <w:t>SEHB01</w:t>
            </w:r>
          </w:p>
        </w:tc>
        <w:tc>
          <w:tcPr>
            <w:tcW w:w="3640" w:type="dxa"/>
            <w:noWrap/>
            <w:hideMark/>
          </w:tcPr>
          <w:p w14:paraId="4D00145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Housing at school, excluding board</w:t>
            </w:r>
          </w:p>
        </w:tc>
        <w:tc>
          <w:tcPr>
            <w:tcW w:w="1180" w:type="dxa"/>
            <w:noWrap/>
            <w:vAlign w:val="bottom"/>
            <w:hideMark/>
          </w:tcPr>
          <w:p w14:paraId="17198B0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-0.032</w:t>
            </w:r>
          </w:p>
        </w:tc>
        <w:tc>
          <w:tcPr>
            <w:tcW w:w="1180" w:type="dxa"/>
            <w:noWrap/>
            <w:vAlign w:val="bottom"/>
            <w:hideMark/>
          </w:tcPr>
          <w:p w14:paraId="49F7463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0.505</w:t>
            </w:r>
          </w:p>
        </w:tc>
        <w:tc>
          <w:tcPr>
            <w:tcW w:w="1326" w:type="dxa"/>
            <w:noWrap/>
            <w:vAlign w:val="bottom"/>
            <w:hideMark/>
          </w:tcPr>
          <w:p w14:paraId="2E4D681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-0.332</w:t>
            </w:r>
          </w:p>
        </w:tc>
        <w:tc>
          <w:tcPr>
            <w:tcW w:w="1136" w:type="dxa"/>
            <w:noWrap/>
            <w:hideMark/>
          </w:tcPr>
          <w:p w14:paraId="6A9E6E4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517437B"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4FA8834" w14:textId="77777777" w:rsidR="00B8782F" w:rsidRPr="00A15F27" w:rsidRDefault="00B8782F" w:rsidP="00B8782F">
            <w:pPr>
              <w:rPr>
                <w:rFonts w:eastAsia="Times New Roman"/>
              </w:rPr>
            </w:pPr>
            <w:r w:rsidRPr="00A15F27">
              <w:rPr>
                <w:rFonts w:eastAsia="Times New Roman"/>
              </w:rPr>
              <w:t>SEHB02</w:t>
            </w:r>
          </w:p>
        </w:tc>
        <w:tc>
          <w:tcPr>
            <w:tcW w:w="3640" w:type="dxa"/>
            <w:noWrap/>
            <w:hideMark/>
          </w:tcPr>
          <w:p w14:paraId="2A480FA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lodging away from home including hotels and motels</w:t>
            </w:r>
          </w:p>
        </w:tc>
        <w:tc>
          <w:tcPr>
            <w:tcW w:w="1180" w:type="dxa"/>
            <w:noWrap/>
            <w:vAlign w:val="bottom"/>
            <w:hideMark/>
          </w:tcPr>
          <w:p w14:paraId="298D4E9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-0.376</w:t>
            </w:r>
          </w:p>
        </w:tc>
        <w:tc>
          <w:tcPr>
            <w:tcW w:w="1180" w:type="dxa"/>
            <w:noWrap/>
            <w:vAlign w:val="bottom"/>
            <w:hideMark/>
          </w:tcPr>
          <w:p w14:paraId="2D0BBC6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-0.790</w:t>
            </w:r>
          </w:p>
        </w:tc>
        <w:tc>
          <w:tcPr>
            <w:tcW w:w="1326" w:type="dxa"/>
            <w:noWrap/>
            <w:vAlign w:val="bottom"/>
            <w:hideMark/>
          </w:tcPr>
          <w:p w14:paraId="3648CB2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2.335</w:t>
            </w:r>
          </w:p>
        </w:tc>
        <w:tc>
          <w:tcPr>
            <w:tcW w:w="1136" w:type="dxa"/>
            <w:noWrap/>
            <w:hideMark/>
          </w:tcPr>
          <w:p w14:paraId="21A6BFC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426F434"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8847C88" w14:textId="77777777" w:rsidR="00B8782F" w:rsidRPr="00A15F27" w:rsidRDefault="00B8782F" w:rsidP="00B8782F">
            <w:pPr>
              <w:rPr>
                <w:rFonts w:eastAsia="Times New Roman"/>
              </w:rPr>
            </w:pPr>
            <w:r w:rsidRPr="00A15F27">
              <w:rPr>
                <w:rFonts w:eastAsia="Times New Roman"/>
              </w:rPr>
              <w:t>SEHC01</w:t>
            </w:r>
          </w:p>
        </w:tc>
        <w:tc>
          <w:tcPr>
            <w:tcW w:w="3640" w:type="dxa"/>
            <w:noWrap/>
            <w:hideMark/>
          </w:tcPr>
          <w:p w14:paraId="4DAA45BF"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Owners' equivalent rent of primary residence</w:t>
            </w:r>
          </w:p>
        </w:tc>
        <w:tc>
          <w:tcPr>
            <w:tcW w:w="1180" w:type="dxa"/>
            <w:noWrap/>
            <w:vAlign w:val="bottom"/>
            <w:hideMark/>
          </w:tcPr>
          <w:p w14:paraId="18429026"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180" w:type="dxa"/>
            <w:noWrap/>
            <w:vAlign w:val="bottom"/>
            <w:hideMark/>
          </w:tcPr>
          <w:p w14:paraId="4CA0BA86"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326" w:type="dxa"/>
            <w:noWrap/>
            <w:vAlign w:val="bottom"/>
            <w:hideMark/>
          </w:tcPr>
          <w:p w14:paraId="4D2093C6"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136" w:type="dxa"/>
            <w:noWrap/>
            <w:hideMark/>
          </w:tcPr>
          <w:p w14:paraId="75D1FEC0"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1F97B3FB"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5732A76" w14:textId="77777777" w:rsidR="00B8782F" w:rsidRPr="00A15F27" w:rsidRDefault="00B8782F" w:rsidP="00B8782F">
            <w:pPr>
              <w:rPr>
                <w:rFonts w:eastAsia="Times New Roman"/>
              </w:rPr>
            </w:pPr>
            <w:r w:rsidRPr="00A15F27">
              <w:rPr>
                <w:rFonts w:eastAsia="Times New Roman"/>
              </w:rPr>
              <w:t>SEHD01</w:t>
            </w:r>
          </w:p>
        </w:tc>
        <w:tc>
          <w:tcPr>
            <w:tcW w:w="3640" w:type="dxa"/>
            <w:noWrap/>
            <w:hideMark/>
          </w:tcPr>
          <w:p w14:paraId="1E30B3DB"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Tenants' and household insurance</w:t>
            </w:r>
          </w:p>
        </w:tc>
        <w:tc>
          <w:tcPr>
            <w:tcW w:w="1180" w:type="dxa"/>
            <w:noWrap/>
            <w:vAlign w:val="bottom"/>
            <w:hideMark/>
          </w:tcPr>
          <w:p w14:paraId="4D709AD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-0.130</w:t>
            </w:r>
          </w:p>
        </w:tc>
        <w:tc>
          <w:tcPr>
            <w:tcW w:w="1180" w:type="dxa"/>
            <w:noWrap/>
            <w:vAlign w:val="bottom"/>
            <w:hideMark/>
          </w:tcPr>
          <w:p w14:paraId="73F22D5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-1.567</w:t>
            </w:r>
          </w:p>
        </w:tc>
        <w:tc>
          <w:tcPr>
            <w:tcW w:w="1326" w:type="dxa"/>
            <w:noWrap/>
            <w:vAlign w:val="bottom"/>
            <w:hideMark/>
          </w:tcPr>
          <w:p w14:paraId="2CC20B4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-6.985</w:t>
            </w:r>
          </w:p>
        </w:tc>
        <w:tc>
          <w:tcPr>
            <w:tcW w:w="1136" w:type="dxa"/>
            <w:noWrap/>
            <w:hideMark/>
          </w:tcPr>
          <w:p w14:paraId="2B38080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EF029E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9E05EB5" w14:textId="77777777" w:rsidR="00B8782F" w:rsidRPr="00A15F27" w:rsidRDefault="00B8782F" w:rsidP="00B8782F">
            <w:pPr>
              <w:rPr>
                <w:rFonts w:eastAsia="Times New Roman"/>
              </w:rPr>
            </w:pPr>
            <w:r w:rsidRPr="00A15F27">
              <w:rPr>
                <w:rFonts w:eastAsia="Times New Roman"/>
              </w:rPr>
              <w:t>SEHE01</w:t>
            </w:r>
          </w:p>
        </w:tc>
        <w:tc>
          <w:tcPr>
            <w:tcW w:w="3640" w:type="dxa"/>
            <w:noWrap/>
            <w:hideMark/>
          </w:tcPr>
          <w:p w14:paraId="4F9DF3E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Fuel oil</w:t>
            </w:r>
          </w:p>
        </w:tc>
        <w:tc>
          <w:tcPr>
            <w:tcW w:w="1180" w:type="dxa"/>
            <w:noWrap/>
            <w:vAlign w:val="bottom"/>
            <w:hideMark/>
          </w:tcPr>
          <w:p w14:paraId="79A3074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-0.278</w:t>
            </w:r>
          </w:p>
        </w:tc>
        <w:tc>
          <w:tcPr>
            <w:tcW w:w="1180" w:type="dxa"/>
            <w:noWrap/>
            <w:vAlign w:val="bottom"/>
            <w:hideMark/>
          </w:tcPr>
          <w:p w14:paraId="7E5B6CF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0.247</w:t>
            </w:r>
          </w:p>
        </w:tc>
        <w:tc>
          <w:tcPr>
            <w:tcW w:w="1326" w:type="dxa"/>
            <w:noWrap/>
            <w:vAlign w:val="bottom"/>
            <w:hideMark/>
          </w:tcPr>
          <w:p w14:paraId="146FF38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-24.957</w:t>
            </w:r>
          </w:p>
        </w:tc>
        <w:tc>
          <w:tcPr>
            <w:tcW w:w="1136" w:type="dxa"/>
            <w:noWrap/>
            <w:hideMark/>
          </w:tcPr>
          <w:p w14:paraId="25DD897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2983F37"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E850E57" w14:textId="77777777" w:rsidR="00B8782F" w:rsidRPr="00A15F27" w:rsidRDefault="00B8782F" w:rsidP="00B8782F">
            <w:pPr>
              <w:rPr>
                <w:rFonts w:eastAsia="Times New Roman"/>
              </w:rPr>
            </w:pPr>
            <w:r w:rsidRPr="00A15F27">
              <w:rPr>
                <w:rFonts w:eastAsia="Times New Roman"/>
              </w:rPr>
              <w:t>SEHE02</w:t>
            </w:r>
          </w:p>
        </w:tc>
        <w:tc>
          <w:tcPr>
            <w:tcW w:w="3640" w:type="dxa"/>
            <w:noWrap/>
            <w:hideMark/>
          </w:tcPr>
          <w:p w14:paraId="7183DDA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Propane, kerosene, and firewood</w:t>
            </w:r>
          </w:p>
        </w:tc>
        <w:tc>
          <w:tcPr>
            <w:tcW w:w="1180" w:type="dxa"/>
            <w:noWrap/>
            <w:vAlign w:val="bottom"/>
            <w:hideMark/>
          </w:tcPr>
          <w:p w14:paraId="6ADAEC1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1.974</w:t>
            </w:r>
          </w:p>
        </w:tc>
        <w:tc>
          <w:tcPr>
            <w:tcW w:w="1180" w:type="dxa"/>
            <w:noWrap/>
            <w:vAlign w:val="bottom"/>
            <w:hideMark/>
          </w:tcPr>
          <w:p w14:paraId="6B9F1C0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1.583</w:t>
            </w:r>
          </w:p>
        </w:tc>
        <w:tc>
          <w:tcPr>
            <w:tcW w:w="1326" w:type="dxa"/>
            <w:noWrap/>
            <w:vAlign w:val="bottom"/>
            <w:hideMark/>
          </w:tcPr>
          <w:p w14:paraId="5202CF8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280.882</w:t>
            </w:r>
          </w:p>
        </w:tc>
        <w:tc>
          <w:tcPr>
            <w:tcW w:w="1136" w:type="dxa"/>
            <w:noWrap/>
            <w:hideMark/>
          </w:tcPr>
          <w:p w14:paraId="50E0FEB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8BEEC43"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5BE1C8B" w14:textId="77777777" w:rsidR="00B8782F" w:rsidRPr="00A15F27" w:rsidRDefault="00B8782F" w:rsidP="00B8782F">
            <w:pPr>
              <w:rPr>
                <w:rFonts w:eastAsia="Times New Roman"/>
              </w:rPr>
            </w:pPr>
            <w:r w:rsidRPr="00A15F27">
              <w:rPr>
                <w:rFonts w:eastAsia="Times New Roman"/>
              </w:rPr>
              <w:t>SEHF01</w:t>
            </w:r>
          </w:p>
        </w:tc>
        <w:tc>
          <w:tcPr>
            <w:tcW w:w="3640" w:type="dxa"/>
            <w:noWrap/>
            <w:hideMark/>
          </w:tcPr>
          <w:p w14:paraId="6959A1C3"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Electricity</w:t>
            </w:r>
          </w:p>
        </w:tc>
        <w:tc>
          <w:tcPr>
            <w:tcW w:w="1180" w:type="dxa"/>
            <w:noWrap/>
            <w:vAlign w:val="bottom"/>
            <w:hideMark/>
          </w:tcPr>
          <w:p w14:paraId="2E9FA88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-0.338</w:t>
            </w:r>
          </w:p>
        </w:tc>
        <w:tc>
          <w:tcPr>
            <w:tcW w:w="1180" w:type="dxa"/>
            <w:noWrap/>
            <w:vAlign w:val="bottom"/>
            <w:hideMark/>
          </w:tcPr>
          <w:p w14:paraId="3E122CF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-0.391</w:t>
            </w:r>
          </w:p>
        </w:tc>
        <w:tc>
          <w:tcPr>
            <w:tcW w:w="1326" w:type="dxa"/>
            <w:noWrap/>
            <w:vAlign w:val="bottom"/>
            <w:hideMark/>
          </w:tcPr>
          <w:p w14:paraId="5A53263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-0.213</w:t>
            </w:r>
          </w:p>
        </w:tc>
        <w:tc>
          <w:tcPr>
            <w:tcW w:w="1136" w:type="dxa"/>
            <w:noWrap/>
            <w:hideMark/>
          </w:tcPr>
          <w:p w14:paraId="42ECFD5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C31CE12"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F7A8607" w14:textId="77777777" w:rsidR="00B8782F" w:rsidRPr="00A15F27" w:rsidRDefault="00B8782F" w:rsidP="00B8782F">
            <w:pPr>
              <w:rPr>
                <w:rFonts w:eastAsia="Times New Roman"/>
              </w:rPr>
            </w:pPr>
            <w:r w:rsidRPr="00A15F27">
              <w:rPr>
                <w:rFonts w:eastAsia="Times New Roman"/>
              </w:rPr>
              <w:t>SEHF02</w:t>
            </w:r>
          </w:p>
        </w:tc>
        <w:tc>
          <w:tcPr>
            <w:tcW w:w="3640" w:type="dxa"/>
            <w:noWrap/>
            <w:hideMark/>
          </w:tcPr>
          <w:p w14:paraId="4A74A384"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Utility (piped) gas service</w:t>
            </w:r>
          </w:p>
        </w:tc>
        <w:tc>
          <w:tcPr>
            <w:tcW w:w="1180" w:type="dxa"/>
            <w:noWrap/>
            <w:vAlign w:val="bottom"/>
            <w:hideMark/>
          </w:tcPr>
          <w:p w14:paraId="77B1EB3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0.096</w:t>
            </w:r>
          </w:p>
        </w:tc>
        <w:tc>
          <w:tcPr>
            <w:tcW w:w="1180" w:type="dxa"/>
            <w:noWrap/>
            <w:vAlign w:val="bottom"/>
            <w:hideMark/>
          </w:tcPr>
          <w:p w14:paraId="7F99D59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-0.052</w:t>
            </w:r>
          </w:p>
        </w:tc>
        <w:tc>
          <w:tcPr>
            <w:tcW w:w="1326" w:type="dxa"/>
            <w:noWrap/>
            <w:vAlign w:val="bottom"/>
            <w:hideMark/>
          </w:tcPr>
          <w:p w14:paraId="4BA4645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-0.515</w:t>
            </w:r>
          </w:p>
        </w:tc>
        <w:tc>
          <w:tcPr>
            <w:tcW w:w="1136" w:type="dxa"/>
            <w:noWrap/>
            <w:hideMark/>
          </w:tcPr>
          <w:p w14:paraId="7CAB218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C5273B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DBB71F7" w14:textId="77777777" w:rsidR="00B8782F" w:rsidRPr="00A15F27" w:rsidRDefault="00B8782F" w:rsidP="00B8782F">
            <w:pPr>
              <w:rPr>
                <w:rFonts w:eastAsia="Times New Roman"/>
              </w:rPr>
            </w:pPr>
            <w:r w:rsidRPr="00A15F27">
              <w:rPr>
                <w:rFonts w:eastAsia="Times New Roman"/>
              </w:rPr>
              <w:t>SEHG01</w:t>
            </w:r>
          </w:p>
        </w:tc>
        <w:tc>
          <w:tcPr>
            <w:tcW w:w="3640" w:type="dxa"/>
            <w:noWrap/>
            <w:hideMark/>
          </w:tcPr>
          <w:p w14:paraId="0B0FDA0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Water and sewerage maintenance</w:t>
            </w:r>
          </w:p>
        </w:tc>
        <w:tc>
          <w:tcPr>
            <w:tcW w:w="1180" w:type="dxa"/>
            <w:noWrap/>
            <w:vAlign w:val="bottom"/>
            <w:hideMark/>
          </w:tcPr>
          <w:p w14:paraId="7A2B714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0.260</w:t>
            </w:r>
          </w:p>
        </w:tc>
        <w:tc>
          <w:tcPr>
            <w:tcW w:w="1180" w:type="dxa"/>
            <w:noWrap/>
            <w:vAlign w:val="bottom"/>
            <w:hideMark/>
          </w:tcPr>
          <w:p w14:paraId="6FA619A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-1.622</w:t>
            </w:r>
          </w:p>
        </w:tc>
        <w:tc>
          <w:tcPr>
            <w:tcW w:w="1326" w:type="dxa"/>
            <w:noWrap/>
            <w:vAlign w:val="bottom"/>
            <w:hideMark/>
          </w:tcPr>
          <w:p w14:paraId="5233A3A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-31.398</w:t>
            </w:r>
          </w:p>
        </w:tc>
        <w:tc>
          <w:tcPr>
            <w:tcW w:w="1136" w:type="dxa"/>
            <w:noWrap/>
            <w:hideMark/>
          </w:tcPr>
          <w:p w14:paraId="2219A16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2948BC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22E1843" w14:textId="77777777" w:rsidR="00B8782F" w:rsidRPr="00A15F27" w:rsidRDefault="00B8782F" w:rsidP="00B8782F">
            <w:pPr>
              <w:rPr>
                <w:rFonts w:eastAsia="Times New Roman"/>
              </w:rPr>
            </w:pPr>
            <w:r w:rsidRPr="00A15F27">
              <w:rPr>
                <w:rFonts w:eastAsia="Times New Roman"/>
              </w:rPr>
              <w:t>SEHG02</w:t>
            </w:r>
          </w:p>
        </w:tc>
        <w:tc>
          <w:tcPr>
            <w:tcW w:w="3640" w:type="dxa"/>
            <w:noWrap/>
            <w:hideMark/>
          </w:tcPr>
          <w:p w14:paraId="0D65819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Garbage and trash collection</w:t>
            </w:r>
          </w:p>
        </w:tc>
        <w:tc>
          <w:tcPr>
            <w:tcW w:w="1180" w:type="dxa"/>
            <w:noWrap/>
            <w:vAlign w:val="bottom"/>
            <w:hideMark/>
          </w:tcPr>
          <w:p w14:paraId="0A28F04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-0.069</w:t>
            </w:r>
          </w:p>
        </w:tc>
        <w:tc>
          <w:tcPr>
            <w:tcW w:w="1180" w:type="dxa"/>
            <w:noWrap/>
            <w:vAlign w:val="bottom"/>
            <w:hideMark/>
          </w:tcPr>
          <w:p w14:paraId="5F974BC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-0.104</w:t>
            </w:r>
          </w:p>
        </w:tc>
        <w:tc>
          <w:tcPr>
            <w:tcW w:w="1326" w:type="dxa"/>
            <w:noWrap/>
            <w:vAlign w:val="bottom"/>
            <w:hideMark/>
          </w:tcPr>
          <w:p w14:paraId="4A44008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30.884</w:t>
            </w:r>
          </w:p>
        </w:tc>
        <w:tc>
          <w:tcPr>
            <w:tcW w:w="1136" w:type="dxa"/>
            <w:noWrap/>
            <w:hideMark/>
          </w:tcPr>
          <w:p w14:paraId="2DD4AA4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EDC3C3F"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7C431E8" w14:textId="77777777" w:rsidR="00B8782F" w:rsidRPr="00A15F27" w:rsidRDefault="00B8782F" w:rsidP="00B8782F">
            <w:pPr>
              <w:rPr>
                <w:rFonts w:eastAsia="Times New Roman"/>
              </w:rPr>
            </w:pPr>
            <w:r w:rsidRPr="00A15F27">
              <w:rPr>
                <w:rFonts w:eastAsia="Times New Roman"/>
              </w:rPr>
              <w:t>SEHH01</w:t>
            </w:r>
          </w:p>
        </w:tc>
        <w:tc>
          <w:tcPr>
            <w:tcW w:w="3640" w:type="dxa"/>
            <w:noWrap/>
            <w:hideMark/>
          </w:tcPr>
          <w:p w14:paraId="2CBB637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Floor coverings</w:t>
            </w:r>
          </w:p>
        </w:tc>
        <w:tc>
          <w:tcPr>
            <w:tcW w:w="1180" w:type="dxa"/>
            <w:noWrap/>
            <w:vAlign w:val="bottom"/>
            <w:hideMark/>
          </w:tcPr>
          <w:p w14:paraId="2BE4232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0.077</w:t>
            </w:r>
          </w:p>
        </w:tc>
        <w:tc>
          <w:tcPr>
            <w:tcW w:w="1180" w:type="dxa"/>
            <w:noWrap/>
            <w:vAlign w:val="bottom"/>
            <w:hideMark/>
          </w:tcPr>
          <w:p w14:paraId="6A245A5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0.576</w:t>
            </w:r>
          </w:p>
        </w:tc>
        <w:tc>
          <w:tcPr>
            <w:tcW w:w="1326" w:type="dxa"/>
            <w:noWrap/>
            <w:vAlign w:val="bottom"/>
            <w:hideMark/>
          </w:tcPr>
          <w:p w14:paraId="0FAB968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-2.564</w:t>
            </w:r>
          </w:p>
        </w:tc>
        <w:tc>
          <w:tcPr>
            <w:tcW w:w="1136" w:type="dxa"/>
            <w:noWrap/>
            <w:hideMark/>
          </w:tcPr>
          <w:p w14:paraId="44BA6C5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8EF2A92"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2001E85" w14:textId="77777777" w:rsidR="00B8782F" w:rsidRPr="00A15F27" w:rsidRDefault="00B8782F" w:rsidP="00B8782F">
            <w:pPr>
              <w:rPr>
                <w:rFonts w:eastAsia="Times New Roman"/>
              </w:rPr>
            </w:pPr>
            <w:r w:rsidRPr="00A15F27">
              <w:rPr>
                <w:rFonts w:eastAsia="Times New Roman"/>
              </w:rPr>
              <w:t>SEHH02</w:t>
            </w:r>
          </w:p>
        </w:tc>
        <w:tc>
          <w:tcPr>
            <w:tcW w:w="3640" w:type="dxa"/>
            <w:noWrap/>
            <w:hideMark/>
          </w:tcPr>
          <w:p w14:paraId="799FA1CA"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Window coverings</w:t>
            </w:r>
          </w:p>
        </w:tc>
        <w:tc>
          <w:tcPr>
            <w:tcW w:w="1180" w:type="dxa"/>
            <w:noWrap/>
            <w:vAlign w:val="bottom"/>
            <w:hideMark/>
          </w:tcPr>
          <w:p w14:paraId="7C0EBB8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-0.164</w:t>
            </w:r>
          </w:p>
        </w:tc>
        <w:tc>
          <w:tcPr>
            <w:tcW w:w="1180" w:type="dxa"/>
            <w:noWrap/>
            <w:vAlign w:val="bottom"/>
            <w:hideMark/>
          </w:tcPr>
          <w:p w14:paraId="5C3D926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-0.164</w:t>
            </w:r>
          </w:p>
        </w:tc>
        <w:tc>
          <w:tcPr>
            <w:tcW w:w="1326" w:type="dxa"/>
            <w:noWrap/>
            <w:vAlign w:val="bottom"/>
            <w:hideMark/>
          </w:tcPr>
          <w:p w14:paraId="412610D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-2.025</w:t>
            </w:r>
          </w:p>
        </w:tc>
        <w:tc>
          <w:tcPr>
            <w:tcW w:w="1136" w:type="dxa"/>
            <w:noWrap/>
            <w:hideMark/>
          </w:tcPr>
          <w:p w14:paraId="6C620F3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6F93EFE"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A40D850" w14:textId="77777777" w:rsidR="00B8782F" w:rsidRPr="00A15F27" w:rsidRDefault="00B8782F" w:rsidP="00B8782F">
            <w:pPr>
              <w:rPr>
                <w:rFonts w:eastAsia="Times New Roman"/>
              </w:rPr>
            </w:pPr>
            <w:r w:rsidRPr="00A15F27">
              <w:rPr>
                <w:rFonts w:eastAsia="Times New Roman"/>
              </w:rPr>
              <w:t>SEHH03</w:t>
            </w:r>
          </w:p>
        </w:tc>
        <w:tc>
          <w:tcPr>
            <w:tcW w:w="3640" w:type="dxa"/>
            <w:noWrap/>
            <w:hideMark/>
          </w:tcPr>
          <w:p w14:paraId="04B75486"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linens</w:t>
            </w:r>
          </w:p>
        </w:tc>
        <w:tc>
          <w:tcPr>
            <w:tcW w:w="1180" w:type="dxa"/>
            <w:noWrap/>
            <w:vAlign w:val="bottom"/>
            <w:hideMark/>
          </w:tcPr>
          <w:p w14:paraId="08325BE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0EFC110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7726BD5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2439C2F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D54DB9A"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2F27822" w14:textId="77777777" w:rsidR="00B8782F" w:rsidRPr="00A15F27" w:rsidRDefault="00B8782F" w:rsidP="00B8782F">
            <w:pPr>
              <w:rPr>
                <w:rFonts w:eastAsia="Times New Roman"/>
              </w:rPr>
            </w:pPr>
            <w:r w:rsidRPr="00A15F27">
              <w:rPr>
                <w:rFonts w:eastAsia="Times New Roman"/>
              </w:rPr>
              <w:t>SEHJ01</w:t>
            </w:r>
          </w:p>
        </w:tc>
        <w:tc>
          <w:tcPr>
            <w:tcW w:w="3640" w:type="dxa"/>
            <w:noWrap/>
            <w:hideMark/>
          </w:tcPr>
          <w:p w14:paraId="1AF76C5F"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Bedroom furniture</w:t>
            </w:r>
          </w:p>
        </w:tc>
        <w:tc>
          <w:tcPr>
            <w:tcW w:w="1180" w:type="dxa"/>
            <w:noWrap/>
            <w:vAlign w:val="bottom"/>
            <w:hideMark/>
          </w:tcPr>
          <w:p w14:paraId="21053EF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0.316</w:t>
            </w:r>
          </w:p>
        </w:tc>
        <w:tc>
          <w:tcPr>
            <w:tcW w:w="1180" w:type="dxa"/>
            <w:noWrap/>
            <w:vAlign w:val="bottom"/>
            <w:hideMark/>
          </w:tcPr>
          <w:p w14:paraId="614C99D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0.540</w:t>
            </w:r>
          </w:p>
        </w:tc>
        <w:tc>
          <w:tcPr>
            <w:tcW w:w="1326" w:type="dxa"/>
            <w:noWrap/>
            <w:vAlign w:val="bottom"/>
            <w:hideMark/>
          </w:tcPr>
          <w:p w14:paraId="52B785D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2.486</w:t>
            </w:r>
          </w:p>
        </w:tc>
        <w:tc>
          <w:tcPr>
            <w:tcW w:w="1136" w:type="dxa"/>
            <w:noWrap/>
            <w:hideMark/>
          </w:tcPr>
          <w:p w14:paraId="659702D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EAABD68"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B79998E" w14:textId="77777777" w:rsidR="00B8782F" w:rsidRPr="00A15F27" w:rsidRDefault="00B8782F" w:rsidP="00B8782F">
            <w:pPr>
              <w:rPr>
                <w:rFonts w:eastAsia="Times New Roman"/>
              </w:rPr>
            </w:pPr>
            <w:r w:rsidRPr="00A15F27">
              <w:rPr>
                <w:rFonts w:eastAsia="Times New Roman"/>
              </w:rPr>
              <w:t>SEHJ02</w:t>
            </w:r>
          </w:p>
        </w:tc>
        <w:tc>
          <w:tcPr>
            <w:tcW w:w="3640" w:type="dxa"/>
            <w:noWrap/>
            <w:hideMark/>
          </w:tcPr>
          <w:p w14:paraId="3304CB1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Living room, kitchen, and dining room furniture</w:t>
            </w:r>
          </w:p>
        </w:tc>
        <w:tc>
          <w:tcPr>
            <w:tcW w:w="1180" w:type="dxa"/>
            <w:noWrap/>
            <w:vAlign w:val="bottom"/>
            <w:hideMark/>
          </w:tcPr>
          <w:p w14:paraId="59F0A1A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1.241</w:t>
            </w:r>
          </w:p>
        </w:tc>
        <w:tc>
          <w:tcPr>
            <w:tcW w:w="1180" w:type="dxa"/>
            <w:noWrap/>
            <w:vAlign w:val="bottom"/>
            <w:hideMark/>
          </w:tcPr>
          <w:p w14:paraId="7F764B2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0.730</w:t>
            </w:r>
          </w:p>
        </w:tc>
        <w:tc>
          <w:tcPr>
            <w:tcW w:w="1326" w:type="dxa"/>
            <w:noWrap/>
            <w:vAlign w:val="bottom"/>
            <w:hideMark/>
          </w:tcPr>
          <w:p w14:paraId="782DD59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2.746</w:t>
            </w:r>
          </w:p>
        </w:tc>
        <w:tc>
          <w:tcPr>
            <w:tcW w:w="1136" w:type="dxa"/>
            <w:noWrap/>
            <w:hideMark/>
          </w:tcPr>
          <w:p w14:paraId="11679AC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FDB6BCF"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7312031" w14:textId="77777777" w:rsidR="00B8782F" w:rsidRPr="00A15F27" w:rsidRDefault="00B8782F" w:rsidP="00B8782F">
            <w:pPr>
              <w:rPr>
                <w:rFonts w:eastAsia="Times New Roman"/>
              </w:rPr>
            </w:pPr>
            <w:r w:rsidRPr="00A15F27">
              <w:rPr>
                <w:rFonts w:eastAsia="Times New Roman"/>
              </w:rPr>
              <w:t>SEHJ03</w:t>
            </w:r>
          </w:p>
        </w:tc>
        <w:tc>
          <w:tcPr>
            <w:tcW w:w="3640" w:type="dxa"/>
            <w:noWrap/>
            <w:hideMark/>
          </w:tcPr>
          <w:p w14:paraId="02ACB06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furniture</w:t>
            </w:r>
          </w:p>
        </w:tc>
        <w:tc>
          <w:tcPr>
            <w:tcW w:w="1180" w:type="dxa"/>
            <w:noWrap/>
            <w:vAlign w:val="bottom"/>
            <w:hideMark/>
          </w:tcPr>
          <w:p w14:paraId="35F70BA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0.306</w:t>
            </w:r>
          </w:p>
        </w:tc>
        <w:tc>
          <w:tcPr>
            <w:tcW w:w="1180" w:type="dxa"/>
            <w:noWrap/>
            <w:vAlign w:val="bottom"/>
            <w:hideMark/>
          </w:tcPr>
          <w:p w14:paraId="6187933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0.301</w:t>
            </w:r>
          </w:p>
        </w:tc>
        <w:tc>
          <w:tcPr>
            <w:tcW w:w="1326" w:type="dxa"/>
            <w:noWrap/>
            <w:vAlign w:val="bottom"/>
            <w:hideMark/>
          </w:tcPr>
          <w:p w14:paraId="292670C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0.436</w:t>
            </w:r>
          </w:p>
        </w:tc>
        <w:tc>
          <w:tcPr>
            <w:tcW w:w="1136" w:type="dxa"/>
            <w:noWrap/>
            <w:hideMark/>
          </w:tcPr>
          <w:p w14:paraId="42C1620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0802734"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FC3AAEE" w14:textId="77777777" w:rsidR="00B8782F" w:rsidRPr="00A15F27" w:rsidRDefault="00B8782F" w:rsidP="00B8782F">
            <w:pPr>
              <w:rPr>
                <w:rFonts w:eastAsia="Times New Roman"/>
              </w:rPr>
            </w:pPr>
            <w:r w:rsidRPr="00A15F27">
              <w:rPr>
                <w:rFonts w:eastAsia="Times New Roman"/>
              </w:rPr>
              <w:t>SEHK01</w:t>
            </w:r>
          </w:p>
        </w:tc>
        <w:tc>
          <w:tcPr>
            <w:tcW w:w="3640" w:type="dxa"/>
            <w:noWrap/>
            <w:hideMark/>
          </w:tcPr>
          <w:p w14:paraId="4081584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Major appliances</w:t>
            </w:r>
          </w:p>
        </w:tc>
        <w:tc>
          <w:tcPr>
            <w:tcW w:w="1180" w:type="dxa"/>
            <w:noWrap/>
            <w:vAlign w:val="bottom"/>
            <w:hideMark/>
          </w:tcPr>
          <w:p w14:paraId="3D24AAA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3.364</w:t>
            </w:r>
          </w:p>
        </w:tc>
        <w:tc>
          <w:tcPr>
            <w:tcW w:w="1180" w:type="dxa"/>
            <w:noWrap/>
            <w:vAlign w:val="bottom"/>
            <w:hideMark/>
          </w:tcPr>
          <w:p w14:paraId="42B4BDF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5.952</w:t>
            </w:r>
          </w:p>
        </w:tc>
        <w:tc>
          <w:tcPr>
            <w:tcW w:w="1326" w:type="dxa"/>
            <w:noWrap/>
            <w:vAlign w:val="bottom"/>
            <w:hideMark/>
          </w:tcPr>
          <w:p w14:paraId="2AE85DA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16.743</w:t>
            </w:r>
          </w:p>
        </w:tc>
        <w:tc>
          <w:tcPr>
            <w:tcW w:w="1136" w:type="dxa"/>
            <w:noWrap/>
            <w:hideMark/>
          </w:tcPr>
          <w:p w14:paraId="2F5DE753"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5CD10848"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F6CDDBF" w14:textId="77777777" w:rsidR="00B8782F" w:rsidRPr="00A15F27" w:rsidRDefault="00B8782F" w:rsidP="00B8782F">
            <w:pPr>
              <w:rPr>
                <w:rFonts w:eastAsia="Times New Roman"/>
              </w:rPr>
            </w:pPr>
            <w:r w:rsidRPr="00A15F27">
              <w:rPr>
                <w:rFonts w:eastAsia="Times New Roman"/>
              </w:rPr>
              <w:t>SEHK02</w:t>
            </w:r>
          </w:p>
        </w:tc>
        <w:tc>
          <w:tcPr>
            <w:tcW w:w="3640" w:type="dxa"/>
            <w:noWrap/>
            <w:hideMark/>
          </w:tcPr>
          <w:p w14:paraId="5E83926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appliances</w:t>
            </w:r>
          </w:p>
        </w:tc>
        <w:tc>
          <w:tcPr>
            <w:tcW w:w="1180" w:type="dxa"/>
            <w:noWrap/>
            <w:vAlign w:val="bottom"/>
            <w:hideMark/>
          </w:tcPr>
          <w:p w14:paraId="78950F4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0.137</w:t>
            </w:r>
          </w:p>
        </w:tc>
        <w:tc>
          <w:tcPr>
            <w:tcW w:w="1180" w:type="dxa"/>
            <w:noWrap/>
            <w:vAlign w:val="bottom"/>
            <w:hideMark/>
          </w:tcPr>
          <w:p w14:paraId="0976F82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0.041</w:t>
            </w:r>
          </w:p>
        </w:tc>
        <w:tc>
          <w:tcPr>
            <w:tcW w:w="1326" w:type="dxa"/>
            <w:noWrap/>
            <w:vAlign w:val="bottom"/>
            <w:hideMark/>
          </w:tcPr>
          <w:p w14:paraId="341B757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-0.158</w:t>
            </w:r>
          </w:p>
        </w:tc>
        <w:tc>
          <w:tcPr>
            <w:tcW w:w="1136" w:type="dxa"/>
            <w:noWrap/>
            <w:hideMark/>
          </w:tcPr>
          <w:p w14:paraId="1C75588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252DA76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A378D91" w14:textId="77777777" w:rsidR="00B8782F" w:rsidRPr="00A15F27" w:rsidRDefault="00B8782F" w:rsidP="00B8782F">
            <w:pPr>
              <w:rPr>
                <w:rFonts w:eastAsia="Times New Roman"/>
              </w:rPr>
            </w:pPr>
            <w:r w:rsidRPr="00A15F27">
              <w:rPr>
                <w:rFonts w:eastAsia="Times New Roman"/>
              </w:rPr>
              <w:t>SEHL01</w:t>
            </w:r>
          </w:p>
        </w:tc>
        <w:tc>
          <w:tcPr>
            <w:tcW w:w="3640" w:type="dxa"/>
            <w:noWrap/>
            <w:hideMark/>
          </w:tcPr>
          <w:p w14:paraId="203EE49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Clocks, lamps, and decorator items</w:t>
            </w:r>
          </w:p>
        </w:tc>
        <w:tc>
          <w:tcPr>
            <w:tcW w:w="1180" w:type="dxa"/>
            <w:noWrap/>
            <w:vAlign w:val="bottom"/>
            <w:hideMark/>
          </w:tcPr>
          <w:p w14:paraId="27D46AC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-0.006</w:t>
            </w:r>
          </w:p>
        </w:tc>
        <w:tc>
          <w:tcPr>
            <w:tcW w:w="1180" w:type="dxa"/>
            <w:noWrap/>
            <w:vAlign w:val="bottom"/>
            <w:hideMark/>
          </w:tcPr>
          <w:p w14:paraId="1B11C3D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-0.005</w:t>
            </w:r>
          </w:p>
        </w:tc>
        <w:tc>
          <w:tcPr>
            <w:tcW w:w="1326" w:type="dxa"/>
            <w:noWrap/>
            <w:vAlign w:val="bottom"/>
            <w:hideMark/>
          </w:tcPr>
          <w:p w14:paraId="1392DDA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0.014</w:t>
            </w:r>
          </w:p>
        </w:tc>
        <w:tc>
          <w:tcPr>
            <w:tcW w:w="1136" w:type="dxa"/>
            <w:noWrap/>
            <w:hideMark/>
          </w:tcPr>
          <w:p w14:paraId="044D511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6F6FAD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37B89B5" w14:textId="77777777" w:rsidR="00B8782F" w:rsidRPr="00A15F27" w:rsidRDefault="00B8782F" w:rsidP="00B8782F">
            <w:pPr>
              <w:rPr>
                <w:rFonts w:eastAsia="Times New Roman"/>
              </w:rPr>
            </w:pPr>
            <w:r w:rsidRPr="00A15F27">
              <w:rPr>
                <w:rFonts w:eastAsia="Times New Roman"/>
              </w:rPr>
              <w:t>SEHL02</w:t>
            </w:r>
          </w:p>
        </w:tc>
        <w:tc>
          <w:tcPr>
            <w:tcW w:w="3640" w:type="dxa"/>
            <w:noWrap/>
            <w:hideMark/>
          </w:tcPr>
          <w:p w14:paraId="155ED18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Indoor plants and flowers</w:t>
            </w:r>
          </w:p>
        </w:tc>
        <w:tc>
          <w:tcPr>
            <w:tcW w:w="1180" w:type="dxa"/>
            <w:noWrap/>
            <w:vAlign w:val="bottom"/>
            <w:hideMark/>
          </w:tcPr>
          <w:p w14:paraId="7199DE2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0.019</w:t>
            </w:r>
          </w:p>
        </w:tc>
        <w:tc>
          <w:tcPr>
            <w:tcW w:w="1180" w:type="dxa"/>
            <w:noWrap/>
            <w:vAlign w:val="bottom"/>
            <w:hideMark/>
          </w:tcPr>
          <w:p w14:paraId="36ED108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0.038</w:t>
            </w:r>
          </w:p>
        </w:tc>
        <w:tc>
          <w:tcPr>
            <w:tcW w:w="1326" w:type="dxa"/>
            <w:noWrap/>
            <w:vAlign w:val="bottom"/>
            <w:hideMark/>
          </w:tcPr>
          <w:p w14:paraId="3FA0F80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1.211</w:t>
            </w:r>
          </w:p>
        </w:tc>
        <w:tc>
          <w:tcPr>
            <w:tcW w:w="1136" w:type="dxa"/>
            <w:noWrap/>
            <w:hideMark/>
          </w:tcPr>
          <w:p w14:paraId="1D57A8E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90A38B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C01AC93" w14:textId="77777777" w:rsidR="00B8782F" w:rsidRPr="00A15F27" w:rsidRDefault="00B8782F" w:rsidP="00B8782F">
            <w:pPr>
              <w:rPr>
                <w:rFonts w:eastAsia="Times New Roman"/>
              </w:rPr>
            </w:pPr>
            <w:r w:rsidRPr="00A15F27">
              <w:rPr>
                <w:rFonts w:eastAsia="Times New Roman"/>
              </w:rPr>
              <w:t>SEHL03</w:t>
            </w:r>
          </w:p>
        </w:tc>
        <w:tc>
          <w:tcPr>
            <w:tcW w:w="3640" w:type="dxa"/>
            <w:noWrap/>
            <w:hideMark/>
          </w:tcPr>
          <w:p w14:paraId="37464C2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Dishes and flatware</w:t>
            </w:r>
          </w:p>
        </w:tc>
        <w:tc>
          <w:tcPr>
            <w:tcW w:w="1180" w:type="dxa"/>
            <w:noWrap/>
            <w:vAlign w:val="bottom"/>
            <w:hideMark/>
          </w:tcPr>
          <w:p w14:paraId="1EE482A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0.077</w:t>
            </w:r>
          </w:p>
        </w:tc>
        <w:tc>
          <w:tcPr>
            <w:tcW w:w="1180" w:type="dxa"/>
            <w:noWrap/>
            <w:vAlign w:val="bottom"/>
            <w:hideMark/>
          </w:tcPr>
          <w:p w14:paraId="3F76397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0.223</w:t>
            </w:r>
          </w:p>
        </w:tc>
        <w:tc>
          <w:tcPr>
            <w:tcW w:w="1326" w:type="dxa"/>
            <w:noWrap/>
            <w:vAlign w:val="bottom"/>
            <w:hideMark/>
          </w:tcPr>
          <w:p w14:paraId="35880F9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-0.148</w:t>
            </w:r>
          </w:p>
        </w:tc>
        <w:tc>
          <w:tcPr>
            <w:tcW w:w="1136" w:type="dxa"/>
            <w:noWrap/>
            <w:hideMark/>
          </w:tcPr>
          <w:p w14:paraId="3FCA902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13A2DA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82F6015" w14:textId="77777777" w:rsidR="00B8782F" w:rsidRPr="00A15F27" w:rsidRDefault="00B8782F" w:rsidP="00B8782F">
            <w:pPr>
              <w:rPr>
                <w:rFonts w:eastAsia="Times New Roman"/>
              </w:rPr>
            </w:pPr>
            <w:r w:rsidRPr="00A15F27">
              <w:rPr>
                <w:rFonts w:eastAsia="Times New Roman"/>
              </w:rPr>
              <w:t>SEHL04</w:t>
            </w:r>
          </w:p>
        </w:tc>
        <w:tc>
          <w:tcPr>
            <w:tcW w:w="3640" w:type="dxa"/>
            <w:noWrap/>
            <w:hideMark/>
          </w:tcPr>
          <w:p w14:paraId="4C85F306"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Nonelectric cookware and tableware</w:t>
            </w:r>
          </w:p>
        </w:tc>
        <w:tc>
          <w:tcPr>
            <w:tcW w:w="1180" w:type="dxa"/>
            <w:noWrap/>
            <w:vAlign w:val="bottom"/>
            <w:hideMark/>
          </w:tcPr>
          <w:p w14:paraId="49C90E8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0.380</w:t>
            </w:r>
          </w:p>
        </w:tc>
        <w:tc>
          <w:tcPr>
            <w:tcW w:w="1180" w:type="dxa"/>
            <w:noWrap/>
            <w:vAlign w:val="bottom"/>
            <w:hideMark/>
          </w:tcPr>
          <w:p w14:paraId="413E8F8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0.366</w:t>
            </w:r>
          </w:p>
        </w:tc>
        <w:tc>
          <w:tcPr>
            <w:tcW w:w="1326" w:type="dxa"/>
            <w:noWrap/>
            <w:vAlign w:val="bottom"/>
            <w:hideMark/>
          </w:tcPr>
          <w:p w14:paraId="18161DD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1.582</w:t>
            </w:r>
          </w:p>
        </w:tc>
        <w:tc>
          <w:tcPr>
            <w:tcW w:w="1136" w:type="dxa"/>
            <w:noWrap/>
            <w:hideMark/>
          </w:tcPr>
          <w:p w14:paraId="23849AF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2AA4A9CD"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FF74348" w14:textId="77777777" w:rsidR="00B8782F" w:rsidRPr="00A15F27" w:rsidRDefault="00B8782F" w:rsidP="00B8782F">
            <w:pPr>
              <w:rPr>
                <w:rFonts w:eastAsia="Times New Roman"/>
              </w:rPr>
            </w:pPr>
            <w:r w:rsidRPr="00A15F27">
              <w:rPr>
                <w:rFonts w:eastAsia="Times New Roman"/>
              </w:rPr>
              <w:t>SEHM01</w:t>
            </w:r>
          </w:p>
        </w:tc>
        <w:tc>
          <w:tcPr>
            <w:tcW w:w="3640" w:type="dxa"/>
            <w:noWrap/>
            <w:hideMark/>
          </w:tcPr>
          <w:p w14:paraId="6BDCD72D"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Tools, hardware and supplies</w:t>
            </w:r>
          </w:p>
        </w:tc>
        <w:tc>
          <w:tcPr>
            <w:tcW w:w="1180" w:type="dxa"/>
            <w:noWrap/>
            <w:vAlign w:val="bottom"/>
            <w:hideMark/>
          </w:tcPr>
          <w:p w14:paraId="1237D82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-0.450</w:t>
            </w:r>
          </w:p>
        </w:tc>
        <w:tc>
          <w:tcPr>
            <w:tcW w:w="1180" w:type="dxa"/>
            <w:noWrap/>
            <w:vAlign w:val="bottom"/>
            <w:hideMark/>
          </w:tcPr>
          <w:p w14:paraId="036B2A5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-0.606</w:t>
            </w:r>
          </w:p>
        </w:tc>
        <w:tc>
          <w:tcPr>
            <w:tcW w:w="1326" w:type="dxa"/>
            <w:noWrap/>
            <w:vAlign w:val="bottom"/>
            <w:hideMark/>
          </w:tcPr>
          <w:p w14:paraId="414499A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1.509</w:t>
            </w:r>
          </w:p>
        </w:tc>
        <w:tc>
          <w:tcPr>
            <w:tcW w:w="1136" w:type="dxa"/>
            <w:noWrap/>
            <w:hideMark/>
          </w:tcPr>
          <w:p w14:paraId="7FC7AF7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6B222DA"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A12F152" w14:textId="77777777" w:rsidR="00B8782F" w:rsidRPr="00A15F27" w:rsidRDefault="00B8782F" w:rsidP="00B8782F">
            <w:pPr>
              <w:rPr>
                <w:rFonts w:eastAsia="Times New Roman"/>
              </w:rPr>
            </w:pPr>
            <w:r w:rsidRPr="00A15F27">
              <w:rPr>
                <w:rFonts w:eastAsia="Times New Roman"/>
              </w:rPr>
              <w:t>SEHM02</w:t>
            </w:r>
          </w:p>
        </w:tc>
        <w:tc>
          <w:tcPr>
            <w:tcW w:w="3640" w:type="dxa"/>
            <w:noWrap/>
            <w:hideMark/>
          </w:tcPr>
          <w:p w14:paraId="13C0941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Outdoor equipment and supplies</w:t>
            </w:r>
          </w:p>
        </w:tc>
        <w:tc>
          <w:tcPr>
            <w:tcW w:w="1180" w:type="dxa"/>
            <w:noWrap/>
            <w:vAlign w:val="bottom"/>
            <w:hideMark/>
          </w:tcPr>
          <w:p w14:paraId="5DFDB36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0.086</w:t>
            </w:r>
          </w:p>
        </w:tc>
        <w:tc>
          <w:tcPr>
            <w:tcW w:w="1180" w:type="dxa"/>
            <w:noWrap/>
            <w:vAlign w:val="bottom"/>
            <w:hideMark/>
          </w:tcPr>
          <w:p w14:paraId="68D97FF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-0.087</w:t>
            </w:r>
          </w:p>
        </w:tc>
        <w:tc>
          <w:tcPr>
            <w:tcW w:w="1326" w:type="dxa"/>
            <w:noWrap/>
            <w:vAlign w:val="bottom"/>
            <w:hideMark/>
          </w:tcPr>
          <w:p w14:paraId="7B0E197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0.253</w:t>
            </w:r>
          </w:p>
        </w:tc>
        <w:tc>
          <w:tcPr>
            <w:tcW w:w="1136" w:type="dxa"/>
            <w:noWrap/>
            <w:hideMark/>
          </w:tcPr>
          <w:p w14:paraId="66F4C18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CCA5BA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AEFDCDD" w14:textId="77777777" w:rsidR="00B8782F" w:rsidRPr="00A15F27" w:rsidRDefault="00B8782F" w:rsidP="00B8782F">
            <w:pPr>
              <w:rPr>
                <w:rFonts w:eastAsia="Times New Roman"/>
              </w:rPr>
            </w:pPr>
            <w:r w:rsidRPr="00A15F27">
              <w:rPr>
                <w:rFonts w:eastAsia="Times New Roman"/>
              </w:rPr>
              <w:t>SEHN01</w:t>
            </w:r>
          </w:p>
        </w:tc>
        <w:tc>
          <w:tcPr>
            <w:tcW w:w="3640" w:type="dxa"/>
            <w:noWrap/>
            <w:hideMark/>
          </w:tcPr>
          <w:p w14:paraId="2EF8D1B1"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Household cleaning products</w:t>
            </w:r>
          </w:p>
        </w:tc>
        <w:tc>
          <w:tcPr>
            <w:tcW w:w="1180" w:type="dxa"/>
            <w:noWrap/>
            <w:vAlign w:val="bottom"/>
            <w:hideMark/>
          </w:tcPr>
          <w:p w14:paraId="1A91511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0.042</w:t>
            </w:r>
          </w:p>
        </w:tc>
        <w:tc>
          <w:tcPr>
            <w:tcW w:w="1180" w:type="dxa"/>
            <w:noWrap/>
            <w:vAlign w:val="bottom"/>
            <w:hideMark/>
          </w:tcPr>
          <w:p w14:paraId="53E188E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0.063</w:t>
            </w:r>
          </w:p>
        </w:tc>
        <w:tc>
          <w:tcPr>
            <w:tcW w:w="1326" w:type="dxa"/>
            <w:noWrap/>
            <w:vAlign w:val="bottom"/>
            <w:hideMark/>
          </w:tcPr>
          <w:p w14:paraId="0E4D9E5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-1.057</w:t>
            </w:r>
          </w:p>
        </w:tc>
        <w:tc>
          <w:tcPr>
            <w:tcW w:w="1136" w:type="dxa"/>
            <w:noWrap/>
            <w:hideMark/>
          </w:tcPr>
          <w:p w14:paraId="52C0780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F4C5B3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A2AA960" w14:textId="77777777" w:rsidR="00B8782F" w:rsidRPr="00A15F27" w:rsidRDefault="00B8782F" w:rsidP="00B8782F">
            <w:pPr>
              <w:rPr>
                <w:rFonts w:eastAsia="Times New Roman"/>
              </w:rPr>
            </w:pPr>
            <w:r w:rsidRPr="00A15F27">
              <w:rPr>
                <w:rFonts w:eastAsia="Times New Roman"/>
              </w:rPr>
              <w:t>SEHN02</w:t>
            </w:r>
          </w:p>
        </w:tc>
        <w:tc>
          <w:tcPr>
            <w:tcW w:w="3640" w:type="dxa"/>
            <w:noWrap/>
            <w:hideMark/>
          </w:tcPr>
          <w:p w14:paraId="11B098F3"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Household paper products</w:t>
            </w:r>
          </w:p>
        </w:tc>
        <w:tc>
          <w:tcPr>
            <w:tcW w:w="1180" w:type="dxa"/>
            <w:noWrap/>
            <w:vAlign w:val="bottom"/>
            <w:hideMark/>
          </w:tcPr>
          <w:p w14:paraId="3EE86A4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-0.627</w:t>
            </w:r>
          </w:p>
        </w:tc>
        <w:tc>
          <w:tcPr>
            <w:tcW w:w="1180" w:type="dxa"/>
            <w:noWrap/>
            <w:vAlign w:val="bottom"/>
            <w:hideMark/>
          </w:tcPr>
          <w:p w14:paraId="75423B5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-0.779</w:t>
            </w:r>
          </w:p>
        </w:tc>
        <w:tc>
          <w:tcPr>
            <w:tcW w:w="1326" w:type="dxa"/>
            <w:noWrap/>
            <w:vAlign w:val="bottom"/>
            <w:hideMark/>
          </w:tcPr>
          <w:p w14:paraId="08EBB47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-0.332</w:t>
            </w:r>
          </w:p>
        </w:tc>
        <w:tc>
          <w:tcPr>
            <w:tcW w:w="1136" w:type="dxa"/>
            <w:noWrap/>
            <w:hideMark/>
          </w:tcPr>
          <w:p w14:paraId="5576880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3C4E9F9"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F551AEF" w14:textId="77777777" w:rsidR="00B8782F" w:rsidRPr="00A15F27" w:rsidRDefault="00B8782F" w:rsidP="00B8782F">
            <w:pPr>
              <w:rPr>
                <w:rFonts w:eastAsia="Times New Roman"/>
              </w:rPr>
            </w:pPr>
            <w:r w:rsidRPr="00A15F27">
              <w:rPr>
                <w:rFonts w:eastAsia="Times New Roman"/>
              </w:rPr>
              <w:t>SEHN03</w:t>
            </w:r>
          </w:p>
        </w:tc>
        <w:tc>
          <w:tcPr>
            <w:tcW w:w="3640" w:type="dxa"/>
            <w:noWrap/>
            <w:hideMark/>
          </w:tcPr>
          <w:p w14:paraId="2EF7329E"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Miscellaneous household products</w:t>
            </w:r>
          </w:p>
        </w:tc>
        <w:tc>
          <w:tcPr>
            <w:tcW w:w="1180" w:type="dxa"/>
            <w:noWrap/>
            <w:vAlign w:val="bottom"/>
            <w:hideMark/>
          </w:tcPr>
          <w:p w14:paraId="5C5DB18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0.214</w:t>
            </w:r>
          </w:p>
        </w:tc>
        <w:tc>
          <w:tcPr>
            <w:tcW w:w="1180" w:type="dxa"/>
            <w:noWrap/>
            <w:vAlign w:val="bottom"/>
            <w:hideMark/>
          </w:tcPr>
          <w:p w14:paraId="1170C25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0.280</w:t>
            </w:r>
          </w:p>
        </w:tc>
        <w:tc>
          <w:tcPr>
            <w:tcW w:w="1326" w:type="dxa"/>
            <w:noWrap/>
            <w:vAlign w:val="bottom"/>
            <w:hideMark/>
          </w:tcPr>
          <w:p w14:paraId="2DDB665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1.196</w:t>
            </w:r>
          </w:p>
        </w:tc>
        <w:tc>
          <w:tcPr>
            <w:tcW w:w="1136" w:type="dxa"/>
            <w:noWrap/>
            <w:hideMark/>
          </w:tcPr>
          <w:p w14:paraId="54F19A9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FFF2D2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450E21A" w14:textId="77777777" w:rsidR="00B8782F" w:rsidRPr="00A15F27" w:rsidRDefault="00B8782F" w:rsidP="00B8782F">
            <w:pPr>
              <w:rPr>
                <w:rFonts w:eastAsia="Times New Roman"/>
              </w:rPr>
            </w:pPr>
            <w:r w:rsidRPr="00A15F27">
              <w:rPr>
                <w:rFonts w:eastAsia="Times New Roman"/>
              </w:rPr>
              <w:t>SEHP01</w:t>
            </w:r>
          </w:p>
        </w:tc>
        <w:tc>
          <w:tcPr>
            <w:tcW w:w="3640" w:type="dxa"/>
            <w:noWrap/>
            <w:hideMark/>
          </w:tcPr>
          <w:p w14:paraId="6DFEE7D1"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Domestic services</w:t>
            </w:r>
          </w:p>
        </w:tc>
        <w:tc>
          <w:tcPr>
            <w:tcW w:w="1180" w:type="dxa"/>
            <w:noWrap/>
            <w:vAlign w:val="bottom"/>
            <w:hideMark/>
          </w:tcPr>
          <w:p w14:paraId="67103E1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0.004</w:t>
            </w:r>
          </w:p>
        </w:tc>
        <w:tc>
          <w:tcPr>
            <w:tcW w:w="1180" w:type="dxa"/>
            <w:noWrap/>
            <w:vAlign w:val="bottom"/>
            <w:hideMark/>
          </w:tcPr>
          <w:p w14:paraId="752B4AF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0.182</w:t>
            </w:r>
          </w:p>
        </w:tc>
        <w:tc>
          <w:tcPr>
            <w:tcW w:w="1326" w:type="dxa"/>
            <w:noWrap/>
            <w:vAlign w:val="bottom"/>
            <w:hideMark/>
          </w:tcPr>
          <w:p w14:paraId="18E8495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-12.192</w:t>
            </w:r>
          </w:p>
        </w:tc>
        <w:tc>
          <w:tcPr>
            <w:tcW w:w="1136" w:type="dxa"/>
            <w:noWrap/>
            <w:hideMark/>
          </w:tcPr>
          <w:p w14:paraId="2253480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CE33B7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B75021F" w14:textId="77777777" w:rsidR="00B8782F" w:rsidRPr="00A15F27" w:rsidRDefault="00B8782F" w:rsidP="00B8782F">
            <w:pPr>
              <w:rPr>
                <w:rFonts w:eastAsia="Times New Roman"/>
              </w:rPr>
            </w:pPr>
            <w:r w:rsidRPr="00A15F27">
              <w:rPr>
                <w:rFonts w:eastAsia="Times New Roman"/>
              </w:rPr>
              <w:t>SEHP02</w:t>
            </w:r>
          </w:p>
        </w:tc>
        <w:tc>
          <w:tcPr>
            <w:tcW w:w="3640" w:type="dxa"/>
            <w:noWrap/>
            <w:hideMark/>
          </w:tcPr>
          <w:p w14:paraId="42DF32F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Gardening and lawncare services</w:t>
            </w:r>
          </w:p>
        </w:tc>
        <w:tc>
          <w:tcPr>
            <w:tcW w:w="1180" w:type="dxa"/>
            <w:noWrap/>
            <w:vAlign w:val="bottom"/>
            <w:hideMark/>
          </w:tcPr>
          <w:p w14:paraId="07B2B6B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-1.294</w:t>
            </w:r>
          </w:p>
        </w:tc>
        <w:tc>
          <w:tcPr>
            <w:tcW w:w="1180" w:type="dxa"/>
            <w:noWrap/>
            <w:vAlign w:val="bottom"/>
            <w:hideMark/>
          </w:tcPr>
          <w:p w14:paraId="6E18A94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-1.383</w:t>
            </w:r>
          </w:p>
        </w:tc>
        <w:tc>
          <w:tcPr>
            <w:tcW w:w="1326" w:type="dxa"/>
            <w:noWrap/>
            <w:vAlign w:val="bottom"/>
            <w:hideMark/>
          </w:tcPr>
          <w:p w14:paraId="4321F87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-6.856</w:t>
            </w:r>
          </w:p>
        </w:tc>
        <w:tc>
          <w:tcPr>
            <w:tcW w:w="1136" w:type="dxa"/>
            <w:noWrap/>
            <w:hideMark/>
          </w:tcPr>
          <w:p w14:paraId="094666D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43BF25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46E02E6" w14:textId="77777777" w:rsidR="00B8782F" w:rsidRPr="00A15F27" w:rsidRDefault="00B8782F" w:rsidP="00B8782F">
            <w:pPr>
              <w:rPr>
                <w:rFonts w:eastAsia="Times New Roman"/>
              </w:rPr>
            </w:pPr>
            <w:r w:rsidRPr="00A15F27">
              <w:rPr>
                <w:rFonts w:eastAsia="Times New Roman"/>
              </w:rPr>
              <w:t>SEHP03</w:t>
            </w:r>
          </w:p>
        </w:tc>
        <w:tc>
          <w:tcPr>
            <w:tcW w:w="3640" w:type="dxa"/>
            <w:noWrap/>
            <w:hideMark/>
          </w:tcPr>
          <w:p w14:paraId="6B721F53"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Moving, storage, freight expense</w:t>
            </w:r>
          </w:p>
        </w:tc>
        <w:tc>
          <w:tcPr>
            <w:tcW w:w="1180" w:type="dxa"/>
            <w:noWrap/>
            <w:vAlign w:val="bottom"/>
            <w:hideMark/>
          </w:tcPr>
          <w:p w14:paraId="142890F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1.813</w:t>
            </w:r>
          </w:p>
        </w:tc>
        <w:tc>
          <w:tcPr>
            <w:tcW w:w="1180" w:type="dxa"/>
            <w:noWrap/>
            <w:vAlign w:val="bottom"/>
            <w:hideMark/>
          </w:tcPr>
          <w:p w14:paraId="734E171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0.014</w:t>
            </w:r>
          </w:p>
        </w:tc>
        <w:tc>
          <w:tcPr>
            <w:tcW w:w="1326" w:type="dxa"/>
            <w:noWrap/>
            <w:vAlign w:val="bottom"/>
            <w:hideMark/>
          </w:tcPr>
          <w:p w14:paraId="15D8B28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5.961</w:t>
            </w:r>
          </w:p>
        </w:tc>
        <w:tc>
          <w:tcPr>
            <w:tcW w:w="1136" w:type="dxa"/>
            <w:noWrap/>
            <w:hideMark/>
          </w:tcPr>
          <w:p w14:paraId="3545077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0A330F7A"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ACDB1F9" w14:textId="77777777" w:rsidR="00B8782F" w:rsidRPr="00A15F27" w:rsidRDefault="00B8782F" w:rsidP="00B8782F">
            <w:pPr>
              <w:rPr>
                <w:rFonts w:eastAsia="Times New Roman"/>
              </w:rPr>
            </w:pPr>
            <w:r w:rsidRPr="00A15F27">
              <w:rPr>
                <w:rFonts w:eastAsia="Times New Roman"/>
              </w:rPr>
              <w:lastRenderedPageBreak/>
              <w:t>SEHP04</w:t>
            </w:r>
          </w:p>
        </w:tc>
        <w:tc>
          <w:tcPr>
            <w:tcW w:w="3640" w:type="dxa"/>
            <w:noWrap/>
            <w:hideMark/>
          </w:tcPr>
          <w:p w14:paraId="403195A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Repair of household items</w:t>
            </w:r>
          </w:p>
        </w:tc>
        <w:tc>
          <w:tcPr>
            <w:tcW w:w="1180" w:type="dxa"/>
            <w:noWrap/>
            <w:vAlign w:val="bottom"/>
            <w:hideMark/>
          </w:tcPr>
          <w:p w14:paraId="49469BE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0.514</w:t>
            </w:r>
          </w:p>
        </w:tc>
        <w:tc>
          <w:tcPr>
            <w:tcW w:w="1180" w:type="dxa"/>
            <w:noWrap/>
            <w:vAlign w:val="bottom"/>
            <w:hideMark/>
          </w:tcPr>
          <w:p w14:paraId="34D7D94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0.765</w:t>
            </w:r>
          </w:p>
        </w:tc>
        <w:tc>
          <w:tcPr>
            <w:tcW w:w="1326" w:type="dxa"/>
            <w:noWrap/>
            <w:vAlign w:val="bottom"/>
            <w:hideMark/>
          </w:tcPr>
          <w:p w14:paraId="57B6D23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-0.260</w:t>
            </w:r>
          </w:p>
        </w:tc>
        <w:tc>
          <w:tcPr>
            <w:tcW w:w="1136" w:type="dxa"/>
            <w:noWrap/>
            <w:hideMark/>
          </w:tcPr>
          <w:p w14:paraId="1BAB003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E88D6EC"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3E56D38" w14:textId="77777777" w:rsidR="00B8782F" w:rsidRPr="00A15F27" w:rsidRDefault="00B8782F" w:rsidP="00B8782F">
            <w:pPr>
              <w:rPr>
                <w:rFonts w:eastAsia="Times New Roman"/>
              </w:rPr>
            </w:pPr>
            <w:r w:rsidRPr="00A15F27">
              <w:rPr>
                <w:rFonts w:eastAsia="Times New Roman"/>
              </w:rPr>
              <w:t>SEMC01</w:t>
            </w:r>
          </w:p>
        </w:tc>
        <w:tc>
          <w:tcPr>
            <w:tcW w:w="3640" w:type="dxa"/>
            <w:noWrap/>
            <w:hideMark/>
          </w:tcPr>
          <w:p w14:paraId="739BFC7F"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Physicians' services</w:t>
            </w:r>
          </w:p>
        </w:tc>
        <w:tc>
          <w:tcPr>
            <w:tcW w:w="1180" w:type="dxa"/>
            <w:noWrap/>
            <w:vAlign w:val="bottom"/>
            <w:hideMark/>
          </w:tcPr>
          <w:p w14:paraId="4232775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0.073</w:t>
            </w:r>
          </w:p>
        </w:tc>
        <w:tc>
          <w:tcPr>
            <w:tcW w:w="1180" w:type="dxa"/>
            <w:noWrap/>
            <w:vAlign w:val="bottom"/>
            <w:hideMark/>
          </w:tcPr>
          <w:p w14:paraId="2519315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-0.083</w:t>
            </w:r>
          </w:p>
        </w:tc>
        <w:tc>
          <w:tcPr>
            <w:tcW w:w="1326" w:type="dxa"/>
            <w:noWrap/>
            <w:vAlign w:val="bottom"/>
            <w:hideMark/>
          </w:tcPr>
          <w:p w14:paraId="52862C7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-0.335</w:t>
            </w:r>
          </w:p>
        </w:tc>
        <w:tc>
          <w:tcPr>
            <w:tcW w:w="1136" w:type="dxa"/>
            <w:noWrap/>
            <w:hideMark/>
          </w:tcPr>
          <w:p w14:paraId="0065DAD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0C4C92D"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2AA08C2" w14:textId="77777777" w:rsidR="00B8782F" w:rsidRPr="00A15F27" w:rsidRDefault="00B8782F" w:rsidP="00B8782F">
            <w:pPr>
              <w:rPr>
                <w:rFonts w:eastAsia="Times New Roman"/>
              </w:rPr>
            </w:pPr>
            <w:r w:rsidRPr="00A15F27">
              <w:rPr>
                <w:rFonts w:eastAsia="Times New Roman"/>
              </w:rPr>
              <w:t>SEMC02</w:t>
            </w:r>
          </w:p>
        </w:tc>
        <w:tc>
          <w:tcPr>
            <w:tcW w:w="3640" w:type="dxa"/>
            <w:noWrap/>
            <w:hideMark/>
          </w:tcPr>
          <w:p w14:paraId="101EC75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Dental services</w:t>
            </w:r>
          </w:p>
        </w:tc>
        <w:tc>
          <w:tcPr>
            <w:tcW w:w="1180" w:type="dxa"/>
            <w:noWrap/>
            <w:vAlign w:val="bottom"/>
            <w:hideMark/>
          </w:tcPr>
          <w:p w14:paraId="07D2AF7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0.006</w:t>
            </w:r>
          </w:p>
        </w:tc>
        <w:tc>
          <w:tcPr>
            <w:tcW w:w="1180" w:type="dxa"/>
            <w:noWrap/>
            <w:vAlign w:val="bottom"/>
            <w:hideMark/>
          </w:tcPr>
          <w:p w14:paraId="38A27E6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-0.104</w:t>
            </w:r>
          </w:p>
        </w:tc>
        <w:tc>
          <w:tcPr>
            <w:tcW w:w="1326" w:type="dxa"/>
            <w:noWrap/>
            <w:vAlign w:val="bottom"/>
            <w:hideMark/>
          </w:tcPr>
          <w:p w14:paraId="4CD7761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-0.536</w:t>
            </w:r>
          </w:p>
        </w:tc>
        <w:tc>
          <w:tcPr>
            <w:tcW w:w="1136" w:type="dxa"/>
            <w:noWrap/>
            <w:hideMark/>
          </w:tcPr>
          <w:p w14:paraId="00DAB0F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E2F38B8"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866B96F" w14:textId="77777777" w:rsidR="00B8782F" w:rsidRPr="00A15F27" w:rsidRDefault="00B8782F" w:rsidP="00B8782F">
            <w:pPr>
              <w:rPr>
                <w:rFonts w:eastAsia="Times New Roman"/>
              </w:rPr>
            </w:pPr>
            <w:r w:rsidRPr="00A15F27">
              <w:rPr>
                <w:rFonts w:eastAsia="Times New Roman"/>
              </w:rPr>
              <w:t>SEMC03</w:t>
            </w:r>
          </w:p>
        </w:tc>
        <w:tc>
          <w:tcPr>
            <w:tcW w:w="3640" w:type="dxa"/>
            <w:noWrap/>
            <w:hideMark/>
          </w:tcPr>
          <w:p w14:paraId="17E4C6D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Eyeglasses and eye care</w:t>
            </w:r>
          </w:p>
        </w:tc>
        <w:tc>
          <w:tcPr>
            <w:tcW w:w="1180" w:type="dxa"/>
            <w:noWrap/>
            <w:vAlign w:val="bottom"/>
            <w:hideMark/>
          </w:tcPr>
          <w:p w14:paraId="3EAC248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-0.063</w:t>
            </w:r>
          </w:p>
        </w:tc>
        <w:tc>
          <w:tcPr>
            <w:tcW w:w="1180" w:type="dxa"/>
            <w:noWrap/>
            <w:vAlign w:val="bottom"/>
            <w:hideMark/>
          </w:tcPr>
          <w:p w14:paraId="6D03334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0.132</w:t>
            </w:r>
          </w:p>
        </w:tc>
        <w:tc>
          <w:tcPr>
            <w:tcW w:w="1326" w:type="dxa"/>
            <w:noWrap/>
            <w:vAlign w:val="bottom"/>
            <w:hideMark/>
          </w:tcPr>
          <w:p w14:paraId="2ED20C0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0.202</w:t>
            </w:r>
          </w:p>
        </w:tc>
        <w:tc>
          <w:tcPr>
            <w:tcW w:w="1136" w:type="dxa"/>
            <w:noWrap/>
            <w:hideMark/>
          </w:tcPr>
          <w:p w14:paraId="4B23F9B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D3ACC5D"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49FCBE0" w14:textId="77777777" w:rsidR="00B8782F" w:rsidRPr="00A15F27" w:rsidRDefault="00B8782F" w:rsidP="00B8782F">
            <w:pPr>
              <w:rPr>
                <w:rFonts w:eastAsia="Times New Roman"/>
              </w:rPr>
            </w:pPr>
            <w:r w:rsidRPr="00A15F27">
              <w:rPr>
                <w:rFonts w:eastAsia="Times New Roman"/>
              </w:rPr>
              <w:t>SEMC04</w:t>
            </w:r>
          </w:p>
        </w:tc>
        <w:tc>
          <w:tcPr>
            <w:tcW w:w="3640" w:type="dxa"/>
            <w:noWrap/>
            <w:hideMark/>
          </w:tcPr>
          <w:p w14:paraId="715D32D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Services by other medical professionals</w:t>
            </w:r>
          </w:p>
        </w:tc>
        <w:tc>
          <w:tcPr>
            <w:tcW w:w="1180" w:type="dxa"/>
            <w:noWrap/>
            <w:vAlign w:val="bottom"/>
            <w:hideMark/>
          </w:tcPr>
          <w:p w14:paraId="1F73E2C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-0.136</w:t>
            </w:r>
          </w:p>
        </w:tc>
        <w:tc>
          <w:tcPr>
            <w:tcW w:w="1180" w:type="dxa"/>
            <w:noWrap/>
            <w:vAlign w:val="bottom"/>
            <w:hideMark/>
          </w:tcPr>
          <w:p w14:paraId="3BCFDE8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-0.092</w:t>
            </w:r>
          </w:p>
        </w:tc>
        <w:tc>
          <w:tcPr>
            <w:tcW w:w="1326" w:type="dxa"/>
            <w:noWrap/>
            <w:vAlign w:val="bottom"/>
            <w:hideMark/>
          </w:tcPr>
          <w:p w14:paraId="3099EDD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0.940</w:t>
            </w:r>
          </w:p>
        </w:tc>
        <w:tc>
          <w:tcPr>
            <w:tcW w:w="1136" w:type="dxa"/>
            <w:noWrap/>
            <w:hideMark/>
          </w:tcPr>
          <w:p w14:paraId="1C470FE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3E76FB1"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3BF00C1" w14:textId="77777777" w:rsidR="00B8782F" w:rsidRPr="00A15F27" w:rsidRDefault="00B8782F" w:rsidP="00B8782F">
            <w:pPr>
              <w:rPr>
                <w:rFonts w:eastAsia="Times New Roman"/>
              </w:rPr>
            </w:pPr>
            <w:r w:rsidRPr="00A15F27">
              <w:rPr>
                <w:rFonts w:eastAsia="Times New Roman"/>
              </w:rPr>
              <w:t>SEMD01</w:t>
            </w:r>
          </w:p>
        </w:tc>
        <w:tc>
          <w:tcPr>
            <w:tcW w:w="3640" w:type="dxa"/>
            <w:noWrap/>
            <w:hideMark/>
          </w:tcPr>
          <w:p w14:paraId="518C8E0E"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Hospital services</w:t>
            </w:r>
          </w:p>
        </w:tc>
        <w:tc>
          <w:tcPr>
            <w:tcW w:w="1180" w:type="dxa"/>
            <w:noWrap/>
            <w:vAlign w:val="bottom"/>
            <w:hideMark/>
          </w:tcPr>
          <w:p w14:paraId="183293C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-1.698</w:t>
            </w:r>
          </w:p>
        </w:tc>
        <w:tc>
          <w:tcPr>
            <w:tcW w:w="1180" w:type="dxa"/>
            <w:noWrap/>
            <w:vAlign w:val="bottom"/>
            <w:hideMark/>
          </w:tcPr>
          <w:p w14:paraId="675C8B0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-1.585</w:t>
            </w:r>
          </w:p>
        </w:tc>
        <w:tc>
          <w:tcPr>
            <w:tcW w:w="1326" w:type="dxa"/>
            <w:noWrap/>
            <w:vAlign w:val="bottom"/>
            <w:hideMark/>
          </w:tcPr>
          <w:p w14:paraId="644E021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-11.110</w:t>
            </w:r>
          </w:p>
        </w:tc>
        <w:tc>
          <w:tcPr>
            <w:tcW w:w="1136" w:type="dxa"/>
            <w:noWrap/>
            <w:hideMark/>
          </w:tcPr>
          <w:p w14:paraId="1FB37DA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2ACB39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0B4A9DA" w14:textId="77777777" w:rsidR="00B8782F" w:rsidRPr="00A15F27" w:rsidRDefault="00B8782F" w:rsidP="00B8782F">
            <w:pPr>
              <w:rPr>
                <w:rFonts w:eastAsia="Times New Roman"/>
              </w:rPr>
            </w:pPr>
            <w:r w:rsidRPr="00A15F27">
              <w:rPr>
                <w:rFonts w:eastAsia="Times New Roman"/>
              </w:rPr>
              <w:t>SEMD02</w:t>
            </w:r>
          </w:p>
        </w:tc>
        <w:tc>
          <w:tcPr>
            <w:tcW w:w="3640" w:type="dxa"/>
            <w:noWrap/>
            <w:hideMark/>
          </w:tcPr>
          <w:p w14:paraId="4DE4CDC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Nursing homes and adult day services</w:t>
            </w:r>
          </w:p>
        </w:tc>
        <w:tc>
          <w:tcPr>
            <w:tcW w:w="1180" w:type="dxa"/>
            <w:noWrap/>
            <w:vAlign w:val="bottom"/>
            <w:hideMark/>
          </w:tcPr>
          <w:p w14:paraId="5DB77DB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-1.009</w:t>
            </w:r>
          </w:p>
        </w:tc>
        <w:tc>
          <w:tcPr>
            <w:tcW w:w="1180" w:type="dxa"/>
            <w:noWrap/>
            <w:vAlign w:val="bottom"/>
            <w:hideMark/>
          </w:tcPr>
          <w:p w14:paraId="635E022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-1.154</w:t>
            </w:r>
          </w:p>
        </w:tc>
        <w:tc>
          <w:tcPr>
            <w:tcW w:w="1326" w:type="dxa"/>
            <w:noWrap/>
            <w:vAlign w:val="bottom"/>
            <w:hideMark/>
          </w:tcPr>
          <w:p w14:paraId="2885B95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-22.677</w:t>
            </w:r>
          </w:p>
        </w:tc>
        <w:tc>
          <w:tcPr>
            <w:tcW w:w="1136" w:type="dxa"/>
            <w:noWrap/>
            <w:hideMark/>
          </w:tcPr>
          <w:p w14:paraId="2D23D4F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50B8C4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67338E5" w14:textId="77777777" w:rsidR="00B8782F" w:rsidRPr="00A15F27" w:rsidRDefault="00B8782F" w:rsidP="00B8782F">
            <w:pPr>
              <w:rPr>
                <w:rFonts w:eastAsia="Times New Roman"/>
              </w:rPr>
            </w:pPr>
            <w:r w:rsidRPr="00A15F27">
              <w:rPr>
                <w:rFonts w:eastAsia="Times New Roman"/>
              </w:rPr>
              <w:t>SEMD03</w:t>
            </w:r>
          </w:p>
        </w:tc>
        <w:tc>
          <w:tcPr>
            <w:tcW w:w="3640" w:type="dxa"/>
            <w:noWrap/>
            <w:hideMark/>
          </w:tcPr>
          <w:p w14:paraId="4D5A7F2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Care of invalids and elderly at home</w:t>
            </w:r>
          </w:p>
        </w:tc>
        <w:tc>
          <w:tcPr>
            <w:tcW w:w="1180" w:type="dxa"/>
            <w:noWrap/>
            <w:vAlign w:val="bottom"/>
            <w:hideMark/>
          </w:tcPr>
          <w:p w14:paraId="23CC224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0.022</w:t>
            </w:r>
          </w:p>
        </w:tc>
        <w:tc>
          <w:tcPr>
            <w:tcW w:w="1180" w:type="dxa"/>
            <w:noWrap/>
            <w:vAlign w:val="bottom"/>
            <w:hideMark/>
          </w:tcPr>
          <w:p w14:paraId="694CD3D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0.134</w:t>
            </w:r>
          </w:p>
        </w:tc>
        <w:tc>
          <w:tcPr>
            <w:tcW w:w="1326" w:type="dxa"/>
            <w:noWrap/>
            <w:vAlign w:val="bottom"/>
            <w:hideMark/>
          </w:tcPr>
          <w:p w14:paraId="4367C03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0.335</w:t>
            </w:r>
          </w:p>
        </w:tc>
        <w:tc>
          <w:tcPr>
            <w:tcW w:w="1136" w:type="dxa"/>
            <w:noWrap/>
            <w:hideMark/>
          </w:tcPr>
          <w:p w14:paraId="7E45C10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3EB4D44"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7114C25" w14:textId="77777777" w:rsidR="00B8782F" w:rsidRPr="00A15F27" w:rsidRDefault="00B8782F" w:rsidP="00B8782F">
            <w:pPr>
              <w:rPr>
                <w:rFonts w:eastAsia="Times New Roman"/>
              </w:rPr>
            </w:pPr>
            <w:r w:rsidRPr="00A15F27">
              <w:rPr>
                <w:rFonts w:eastAsia="Times New Roman"/>
              </w:rPr>
              <w:t>SEME01</w:t>
            </w:r>
          </w:p>
        </w:tc>
        <w:tc>
          <w:tcPr>
            <w:tcW w:w="3640" w:type="dxa"/>
            <w:noWrap/>
            <w:hideMark/>
          </w:tcPr>
          <w:p w14:paraId="2DA304CE"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Commercial health insurance - retained earnings</w:t>
            </w:r>
          </w:p>
        </w:tc>
        <w:tc>
          <w:tcPr>
            <w:tcW w:w="1180" w:type="dxa"/>
            <w:noWrap/>
            <w:vAlign w:val="bottom"/>
            <w:hideMark/>
          </w:tcPr>
          <w:p w14:paraId="61FC12B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1E68274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1CB73B8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3C73DCD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846E795"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4FFEF8A" w14:textId="77777777" w:rsidR="00B8782F" w:rsidRPr="00A15F27" w:rsidRDefault="00B8782F" w:rsidP="00B8782F">
            <w:pPr>
              <w:rPr>
                <w:rFonts w:eastAsia="Times New Roman"/>
              </w:rPr>
            </w:pPr>
            <w:r w:rsidRPr="00A15F27">
              <w:rPr>
                <w:rFonts w:eastAsia="Times New Roman"/>
              </w:rPr>
              <w:t>SEME02</w:t>
            </w:r>
          </w:p>
        </w:tc>
        <w:tc>
          <w:tcPr>
            <w:tcW w:w="3640" w:type="dxa"/>
            <w:noWrap/>
            <w:hideMark/>
          </w:tcPr>
          <w:p w14:paraId="59953FB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Blue cross/blue shield - retained earnings</w:t>
            </w:r>
          </w:p>
        </w:tc>
        <w:tc>
          <w:tcPr>
            <w:tcW w:w="1180" w:type="dxa"/>
            <w:noWrap/>
            <w:vAlign w:val="bottom"/>
            <w:hideMark/>
          </w:tcPr>
          <w:p w14:paraId="4DB9833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60EB3F2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3BE380A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21CB88A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07A603EA"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32F0256" w14:textId="77777777" w:rsidR="00B8782F" w:rsidRPr="00A15F27" w:rsidRDefault="00B8782F" w:rsidP="00B8782F">
            <w:pPr>
              <w:rPr>
                <w:rFonts w:eastAsia="Times New Roman"/>
              </w:rPr>
            </w:pPr>
            <w:r w:rsidRPr="00A15F27">
              <w:rPr>
                <w:rFonts w:eastAsia="Times New Roman"/>
              </w:rPr>
              <w:t>SEME03</w:t>
            </w:r>
          </w:p>
        </w:tc>
        <w:tc>
          <w:tcPr>
            <w:tcW w:w="3640" w:type="dxa"/>
            <w:noWrap/>
            <w:hideMark/>
          </w:tcPr>
          <w:p w14:paraId="6D799AD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Health maintenance plans - retained earnings</w:t>
            </w:r>
          </w:p>
        </w:tc>
        <w:tc>
          <w:tcPr>
            <w:tcW w:w="1180" w:type="dxa"/>
            <w:noWrap/>
            <w:vAlign w:val="bottom"/>
            <w:hideMark/>
          </w:tcPr>
          <w:p w14:paraId="6D35549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31FBDB4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261847A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0C828E9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6641668"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6F0EA8C" w14:textId="77777777" w:rsidR="00B8782F" w:rsidRPr="00A15F27" w:rsidRDefault="00B8782F" w:rsidP="00B8782F">
            <w:pPr>
              <w:rPr>
                <w:rFonts w:eastAsia="Times New Roman"/>
              </w:rPr>
            </w:pPr>
            <w:r w:rsidRPr="00A15F27">
              <w:rPr>
                <w:rFonts w:eastAsia="Times New Roman"/>
              </w:rPr>
              <w:t>SEME04</w:t>
            </w:r>
          </w:p>
        </w:tc>
        <w:tc>
          <w:tcPr>
            <w:tcW w:w="3640" w:type="dxa"/>
            <w:noWrap/>
            <w:hideMark/>
          </w:tcPr>
          <w:p w14:paraId="6362BBB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Medicare and other health insurance - retained earnings</w:t>
            </w:r>
          </w:p>
        </w:tc>
        <w:tc>
          <w:tcPr>
            <w:tcW w:w="1180" w:type="dxa"/>
            <w:noWrap/>
            <w:vAlign w:val="bottom"/>
            <w:hideMark/>
          </w:tcPr>
          <w:p w14:paraId="5DC8914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72795DC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350F7C1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2E18BEF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2524EB2"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8BC381F" w14:textId="77777777" w:rsidR="00B8782F" w:rsidRPr="00A15F27" w:rsidRDefault="00B8782F" w:rsidP="00B8782F">
            <w:pPr>
              <w:rPr>
                <w:rFonts w:eastAsia="Times New Roman"/>
              </w:rPr>
            </w:pPr>
            <w:r w:rsidRPr="00A15F27">
              <w:rPr>
                <w:rFonts w:eastAsia="Times New Roman"/>
              </w:rPr>
              <w:t>SEMF01</w:t>
            </w:r>
          </w:p>
        </w:tc>
        <w:tc>
          <w:tcPr>
            <w:tcW w:w="3640" w:type="dxa"/>
            <w:noWrap/>
            <w:hideMark/>
          </w:tcPr>
          <w:p w14:paraId="77C1DAC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Prescription drugs</w:t>
            </w:r>
          </w:p>
        </w:tc>
        <w:tc>
          <w:tcPr>
            <w:tcW w:w="1180" w:type="dxa"/>
            <w:noWrap/>
            <w:vAlign w:val="bottom"/>
            <w:hideMark/>
          </w:tcPr>
          <w:p w14:paraId="62F2ABC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180" w:type="dxa"/>
            <w:noWrap/>
            <w:vAlign w:val="bottom"/>
            <w:hideMark/>
          </w:tcPr>
          <w:p w14:paraId="12B4E70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326" w:type="dxa"/>
            <w:noWrap/>
            <w:vAlign w:val="bottom"/>
            <w:hideMark/>
          </w:tcPr>
          <w:p w14:paraId="410EF8EA"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136" w:type="dxa"/>
            <w:noWrap/>
            <w:hideMark/>
          </w:tcPr>
          <w:p w14:paraId="767003E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6693812"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AA1C8B8" w14:textId="77777777" w:rsidR="00B8782F" w:rsidRPr="00A15F27" w:rsidRDefault="00B8782F" w:rsidP="00B8782F">
            <w:pPr>
              <w:rPr>
                <w:rFonts w:eastAsia="Times New Roman"/>
              </w:rPr>
            </w:pPr>
            <w:r w:rsidRPr="00A15F27">
              <w:rPr>
                <w:rFonts w:eastAsia="Times New Roman"/>
              </w:rPr>
              <w:t>SEMF02</w:t>
            </w:r>
          </w:p>
        </w:tc>
        <w:tc>
          <w:tcPr>
            <w:tcW w:w="3640" w:type="dxa"/>
            <w:noWrap/>
            <w:hideMark/>
          </w:tcPr>
          <w:p w14:paraId="5B9E34A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Nonprescription drugs</w:t>
            </w:r>
          </w:p>
        </w:tc>
        <w:tc>
          <w:tcPr>
            <w:tcW w:w="1180" w:type="dxa"/>
            <w:noWrap/>
            <w:vAlign w:val="bottom"/>
            <w:hideMark/>
          </w:tcPr>
          <w:p w14:paraId="5F57B806"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180" w:type="dxa"/>
            <w:noWrap/>
            <w:vAlign w:val="bottom"/>
            <w:hideMark/>
          </w:tcPr>
          <w:p w14:paraId="433B9C9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326" w:type="dxa"/>
            <w:noWrap/>
            <w:vAlign w:val="bottom"/>
            <w:hideMark/>
          </w:tcPr>
          <w:p w14:paraId="60F3219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136" w:type="dxa"/>
            <w:noWrap/>
            <w:hideMark/>
          </w:tcPr>
          <w:p w14:paraId="6A5CD521"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CDEE30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D98BF4B" w14:textId="77777777" w:rsidR="00B8782F" w:rsidRPr="00A15F27" w:rsidRDefault="00B8782F" w:rsidP="00B8782F">
            <w:pPr>
              <w:rPr>
                <w:rFonts w:eastAsia="Times New Roman"/>
              </w:rPr>
            </w:pPr>
            <w:r w:rsidRPr="00A15F27">
              <w:rPr>
                <w:rFonts w:eastAsia="Times New Roman"/>
              </w:rPr>
              <w:t>SEMG01</w:t>
            </w:r>
          </w:p>
        </w:tc>
        <w:tc>
          <w:tcPr>
            <w:tcW w:w="3640" w:type="dxa"/>
            <w:noWrap/>
            <w:hideMark/>
          </w:tcPr>
          <w:p w14:paraId="37EF4EED"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Dressings and first aid kits</w:t>
            </w:r>
          </w:p>
        </w:tc>
        <w:tc>
          <w:tcPr>
            <w:tcW w:w="1180" w:type="dxa"/>
            <w:noWrap/>
            <w:vAlign w:val="bottom"/>
            <w:hideMark/>
          </w:tcPr>
          <w:p w14:paraId="72B3BA2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180" w:type="dxa"/>
            <w:noWrap/>
            <w:vAlign w:val="bottom"/>
            <w:hideMark/>
          </w:tcPr>
          <w:p w14:paraId="73F9651F"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326" w:type="dxa"/>
            <w:noWrap/>
            <w:vAlign w:val="bottom"/>
            <w:hideMark/>
          </w:tcPr>
          <w:p w14:paraId="41A95950"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136" w:type="dxa"/>
            <w:noWrap/>
            <w:hideMark/>
          </w:tcPr>
          <w:p w14:paraId="18D42011"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3815484"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DB83586" w14:textId="77777777" w:rsidR="00B8782F" w:rsidRPr="00A15F27" w:rsidRDefault="00B8782F" w:rsidP="00B8782F">
            <w:pPr>
              <w:rPr>
                <w:rFonts w:eastAsia="Times New Roman"/>
              </w:rPr>
            </w:pPr>
            <w:r w:rsidRPr="00A15F27">
              <w:rPr>
                <w:rFonts w:eastAsia="Times New Roman"/>
              </w:rPr>
              <w:t>SERA01</w:t>
            </w:r>
          </w:p>
        </w:tc>
        <w:tc>
          <w:tcPr>
            <w:tcW w:w="3640" w:type="dxa"/>
            <w:noWrap/>
            <w:hideMark/>
          </w:tcPr>
          <w:p w14:paraId="0EEA0F14"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Televisions</w:t>
            </w:r>
          </w:p>
        </w:tc>
        <w:tc>
          <w:tcPr>
            <w:tcW w:w="1180" w:type="dxa"/>
            <w:noWrap/>
            <w:vAlign w:val="bottom"/>
            <w:hideMark/>
          </w:tcPr>
          <w:p w14:paraId="44512AF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0.971</w:t>
            </w:r>
          </w:p>
        </w:tc>
        <w:tc>
          <w:tcPr>
            <w:tcW w:w="1180" w:type="dxa"/>
            <w:noWrap/>
            <w:vAlign w:val="bottom"/>
            <w:hideMark/>
          </w:tcPr>
          <w:p w14:paraId="78EAF2A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1.530</w:t>
            </w:r>
          </w:p>
        </w:tc>
        <w:tc>
          <w:tcPr>
            <w:tcW w:w="1326" w:type="dxa"/>
            <w:noWrap/>
            <w:vAlign w:val="bottom"/>
            <w:hideMark/>
          </w:tcPr>
          <w:p w14:paraId="686B696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10.293</w:t>
            </w:r>
          </w:p>
        </w:tc>
        <w:tc>
          <w:tcPr>
            <w:tcW w:w="1136" w:type="dxa"/>
            <w:noWrap/>
            <w:hideMark/>
          </w:tcPr>
          <w:p w14:paraId="7BB75694"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3B2AF45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3942365" w14:textId="77777777" w:rsidR="00B8782F" w:rsidRPr="00A15F27" w:rsidRDefault="00B8782F" w:rsidP="00B8782F">
            <w:pPr>
              <w:rPr>
                <w:rFonts w:eastAsia="Times New Roman"/>
              </w:rPr>
            </w:pPr>
            <w:r w:rsidRPr="00A15F27">
              <w:rPr>
                <w:rFonts w:eastAsia="Times New Roman"/>
              </w:rPr>
              <w:t>SERA02</w:t>
            </w:r>
          </w:p>
        </w:tc>
        <w:tc>
          <w:tcPr>
            <w:tcW w:w="3640" w:type="dxa"/>
            <w:noWrap/>
            <w:hideMark/>
          </w:tcPr>
          <w:p w14:paraId="751EB28E"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Cable and satellite television and radio service</w:t>
            </w:r>
          </w:p>
        </w:tc>
        <w:tc>
          <w:tcPr>
            <w:tcW w:w="1180" w:type="dxa"/>
            <w:noWrap/>
            <w:vAlign w:val="bottom"/>
            <w:hideMark/>
          </w:tcPr>
          <w:p w14:paraId="35B4DBC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16.000</w:t>
            </w:r>
          </w:p>
        </w:tc>
        <w:tc>
          <w:tcPr>
            <w:tcW w:w="1180" w:type="dxa"/>
            <w:noWrap/>
            <w:vAlign w:val="bottom"/>
            <w:hideMark/>
          </w:tcPr>
          <w:p w14:paraId="765F8A2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16.667</w:t>
            </w:r>
          </w:p>
        </w:tc>
        <w:tc>
          <w:tcPr>
            <w:tcW w:w="1326" w:type="dxa"/>
            <w:noWrap/>
            <w:vAlign w:val="bottom"/>
            <w:hideMark/>
          </w:tcPr>
          <w:p w14:paraId="4A43CA7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18.745</w:t>
            </w:r>
          </w:p>
        </w:tc>
        <w:tc>
          <w:tcPr>
            <w:tcW w:w="1136" w:type="dxa"/>
            <w:noWrap/>
            <w:hideMark/>
          </w:tcPr>
          <w:p w14:paraId="25BC12D3"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7FF5E98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9EC25E2" w14:textId="77777777" w:rsidR="00B8782F" w:rsidRPr="00A15F27" w:rsidRDefault="00B8782F" w:rsidP="00B8782F">
            <w:pPr>
              <w:rPr>
                <w:rFonts w:eastAsia="Times New Roman"/>
              </w:rPr>
            </w:pPr>
            <w:r w:rsidRPr="00A15F27">
              <w:rPr>
                <w:rFonts w:eastAsia="Times New Roman"/>
              </w:rPr>
              <w:t>SERA03</w:t>
            </w:r>
          </w:p>
        </w:tc>
        <w:tc>
          <w:tcPr>
            <w:tcW w:w="3640" w:type="dxa"/>
            <w:noWrap/>
            <w:hideMark/>
          </w:tcPr>
          <w:p w14:paraId="73765A7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video equipment</w:t>
            </w:r>
          </w:p>
        </w:tc>
        <w:tc>
          <w:tcPr>
            <w:tcW w:w="1180" w:type="dxa"/>
            <w:noWrap/>
            <w:vAlign w:val="bottom"/>
            <w:hideMark/>
          </w:tcPr>
          <w:p w14:paraId="1E7981B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-0.236</w:t>
            </w:r>
          </w:p>
        </w:tc>
        <w:tc>
          <w:tcPr>
            <w:tcW w:w="1180" w:type="dxa"/>
            <w:noWrap/>
            <w:vAlign w:val="bottom"/>
            <w:hideMark/>
          </w:tcPr>
          <w:p w14:paraId="367308E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0.180</w:t>
            </w:r>
          </w:p>
        </w:tc>
        <w:tc>
          <w:tcPr>
            <w:tcW w:w="1326" w:type="dxa"/>
            <w:noWrap/>
            <w:vAlign w:val="bottom"/>
            <w:hideMark/>
          </w:tcPr>
          <w:p w14:paraId="7629463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5.273</w:t>
            </w:r>
          </w:p>
        </w:tc>
        <w:tc>
          <w:tcPr>
            <w:tcW w:w="1136" w:type="dxa"/>
            <w:noWrap/>
            <w:hideMark/>
          </w:tcPr>
          <w:p w14:paraId="2877334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194B953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80DB51F" w14:textId="77777777" w:rsidR="00B8782F" w:rsidRPr="00A15F27" w:rsidRDefault="00B8782F" w:rsidP="00B8782F">
            <w:pPr>
              <w:rPr>
                <w:rFonts w:eastAsia="Times New Roman"/>
              </w:rPr>
            </w:pPr>
            <w:r w:rsidRPr="00A15F27">
              <w:rPr>
                <w:rFonts w:eastAsia="Times New Roman"/>
              </w:rPr>
              <w:t>SERA04</w:t>
            </w:r>
          </w:p>
        </w:tc>
        <w:tc>
          <w:tcPr>
            <w:tcW w:w="3640" w:type="dxa"/>
            <w:noWrap/>
            <w:hideMark/>
          </w:tcPr>
          <w:p w14:paraId="60EA132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Video discs and other media, including rental of video and audio</w:t>
            </w:r>
          </w:p>
        </w:tc>
        <w:tc>
          <w:tcPr>
            <w:tcW w:w="1180" w:type="dxa"/>
            <w:noWrap/>
            <w:vAlign w:val="bottom"/>
            <w:hideMark/>
          </w:tcPr>
          <w:p w14:paraId="0EED44B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13.157</w:t>
            </w:r>
          </w:p>
        </w:tc>
        <w:tc>
          <w:tcPr>
            <w:tcW w:w="1180" w:type="dxa"/>
            <w:noWrap/>
            <w:vAlign w:val="bottom"/>
            <w:hideMark/>
          </w:tcPr>
          <w:p w14:paraId="3F71E4E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13.794</w:t>
            </w:r>
          </w:p>
        </w:tc>
        <w:tc>
          <w:tcPr>
            <w:tcW w:w="1326" w:type="dxa"/>
            <w:noWrap/>
            <w:vAlign w:val="bottom"/>
            <w:hideMark/>
          </w:tcPr>
          <w:p w14:paraId="0F66D27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17.600</w:t>
            </w:r>
          </w:p>
        </w:tc>
        <w:tc>
          <w:tcPr>
            <w:tcW w:w="1136" w:type="dxa"/>
            <w:noWrap/>
            <w:hideMark/>
          </w:tcPr>
          <w:p w14:paraId="76A4548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C7ADD05"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3A80E44" w14:textId="77777777" w:rsidR="00B8782F" w:rsidRPr="00A15F27" w:rsidRDefault="00B8782F" w:rsidP="00B8782F">
            <w:pPr>
              <w:rPr>
                <w:rFonts w:eastAsia="Times New Roman"/>
              </w:rPr>
            </w:pPr>
            <w:r w:rsidRPr="00A15F27">
              <w:rPr>
                <w:rFonts w:eastAsia="Times New Roman"/>
              </w:rPr>
              <w:t>SERA05</w:t>
            </w:r>
          </w:p>
        </w:tc>
        <w:tc>
          <w:tcPr>
            <w:tcW w:w="3640" w:type="dxa"/>
            <w:noWrap/>
            <w:hideMark/>
          </w:tcPr>
          <w:p w14:paraId="6137EB6B"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Audio equipment</w:t>
            </w:r>
          </w:p>
        </w:tc>
        <w:tc>
          <w:tcPr>
            <w:tcW w:w="1180" w:type="dxa"/>
            <w:noWrap/>
            <w:vAlign w:val="bottom"/>
            <w:hideMark/>
          </w:tcPr>
          <w:p w14:paraId="394F41D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-1.117</w:t>
            </w:r>
          </w:p>
        </w:tc>
        <w:tc>
          <w:tcPr>
            <w:tcW w:w="1180" w:type="dxa"/>
            <w:noWrap/>
            <w:vAlign w:val="bottom"/>
            <w:hideMark/>
          </w:tcPr>
          <w:p w14:paraId="309E748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-0.472</w:t>
            </w:r>
          </w:p>
        </w:tc>
        <w:tc>
          <w:tcPr>
            <w:tcW w:w="1326" w:type="dxa"/>
            <w:noWrap/>
            <w:vAlign w:val="bottom"/>
            <w:hideMark/>
          </w:tcPr>
          <w:p w14:paraId="49E9568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1.598</w:t>
            </w:r>
          </w:p>
        </w:tc>
        <w:tc>
          <w:tcPr>
            <w:tcW w:w="1136" w:type="dxa"/>
            <w:noWrap/>
            <w:hideMark/>
          </w:tcPr>
          <w:p w14:paraId="17AA549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23FB974B"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07DF850" w14:textId="77777777" w:rsidR="00B8782F" w:rsidRPr="00A15F27" w:rsidRDefault="00B8782F" w:rsidP="00B8782F">
            <w:pPr>
              <w:rPr>
                <w:rFonts w:eastAsia="Times New Roman"/>
              </w:rPr>
            </w:pPr>
            <w:r w:rsidRPr="00A15F27">
              <w:rPr>
                <w:rFonts w:eastAsia="Times New Roman"/>
              </w:rPr>
              <w:t>SERA06</w:t>
            </w:r>
          </w:p>
        </w:tc>
        <w:tc>
          <w:tcPr>
            <w:tcW w:w="3640" w:type="dxa"/>
            <w:noWrap/>
            <w:hideMark/>
          </w:tcPr>
          <w:p w14:paraId="4BABD35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Audio discs, tapes and other media</w:t>
            </w:r>
          </w:p>
        </w:tc>
        <w:tc>
          <w:tcPr>
            <w:tcW w:w="1180" w:type="dxa"/>
            <w:noWrap/>
            <w:vAlign w:val="bottom"/>
            <w:hideMark/>
          </w:tcPr>
          <w:p w14:paraId="19D7152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0.153</w:t>
            </w:r>
          </w:p>
        </w:tc>
        <w:tc>
          <w:tcPr>
            <w:tcW w:w="1180" w:type="dxa"/>
            <w:noWrap/>
            <w:vAlign w:val="bottom"/>
            <w:hideMark/>
          </w:tcPr>
          <w:p w14:paraId="6B54737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0.148</w:t>
            </w:r>
          </w:p>
        </w:tc>
        <w:tc>
          <w:tcPr>
            <w:tcW w:w="1326" w:type="dxa"/>
            <w:noWrap/>
            <w:vAlign w:val="bottom"/>
            <w:hideMark/>
          </w:tcPr>
          <w:p w14:paraId="21DF137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0.471</w:t>
            </w:r>
          </w:p>
        </w:tc>
        <w:tc>
          <w:tcPr>
            <w:tcW w:w="1136" w:type="dxa"/>
            <w:noWrap/>
            <w:hideMark/>
          </w:tcPr>
          <w:p w14:paraId="05FBB28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B03CE4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5E7D3F8" w14:textId="77777777" w:rsidR="00B8782F" w:rsidRPr="00A15F27" w:rsidRDefault="00B8782F" w:rsidP="00B8782F">
            <w:pPr>
              <w:rPr>
                <w:rFonts w:eastAsia="Times New Roman"/>
              </w:rPr>
            </w:pPr>
            <w:r w:rsidRPr="00A15F27">
              <w:rPr>
                <w:rFonts w:eastAsia="Times New Roman"/>
              </w:rPr>
              <w:t>SERB01</w:t>
            </w:r>
          </w:p>
        </w:tc>
        <w:tc>
          <w:tcPr>
            <w:tcW w:w="3640" w:type="dxa"/>
            <w:noWrap/>
            <w:hideMark/>
          </w:tcPr>
          <w:p w14:paraId="29BB7BA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Pets and pet products</w:t>
            </w:r>
          </w:p>
        </w:tc>
        <w:tc>
          <w:tcPr>
            <w:tcW w:w="1180" w:type="dxa"/>
            <w:noWrap/>
            <w:vAlign w:val="bottom"/>
            <w:hideMark/>
          </w:tcPr>
          <w:p w14:paraId="1883961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-0.115</w:t>
            </w:r>
          </w:p>
        </w:tc>
        <w:tc>
          <w:tcPr>
            <w:tcW w:w="1180" w:type="dxa"/>
            <w:noWrap/>
            <w:vAlign w:val="bottom"/>
            <w:hideMark/>
          </w:tcPr>
          <w:p w14:paraId="0B22348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-0.067</w:t>
            </w:r>
          </w:p>
        </w:tc>
        <w:tc>
          <w:tcPr>
            <w:tcW w:w="1326" w:type="dxa"/>
            <w:noWrap/>
            <w:vAlign w:val="bottom"/>
            <w:hideMark/>
          </w:tcPr>
          <w:p w14:paraId="3A459A5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0.357</w:t>
            </w:r>
          </w:p>
        </w:tc>
        <w:tc>
          <w:tcPr>
            <w:tcW w:w="1136" w:type="dxa"/>
            <w:noWrap/>
            <w:hideMark/>
          </w:tcPr>
          <w:p w14:paraId="1B3E2AF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5BB0B10"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C0E4820" w14:textId="77777777" w:rsidR="00B8782F" w:rsidRPr="00A15F27" w:rsidRDefault="00B8782F" w:rsidP="00B8782F">
            <w:pPr>
              <w:rPr>
                <w:rFonts w:eastAsia="Times New Roman"/>
              </w:rPr>
            </w:pPr>
            <w:r w:rsidRPr="00A15F27">
              <w:rPr>
                <w:rFonts w:eastAsia="Times New Roman"/>
              </w:rPr>
              <w:t>SERB02</w:t>
            </w:r>
          </w:p>
        </w:tc>
        <w:tc>
          <w:tcPr>
            <w:tcW w:w="3640" w:type="dxa"/>
            <w:noWrap/>
            <w:hideMark/>
          </w:tcPr>
          <w:p w14:paraId="6AF1B98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Pet services including veterinary</w:t>
            </w:r>
          </w:p>
        </w:tc>
        <w:tc>
          <w:tcPr>
            <w:tcW w:w="1180" w:type="dxa"/>
            <w:noWrap/>
            <w:vAlign w:val="bottom"/>
            <w:hideMark/>
          </w:tcPr>
          <w:p w14:paraId="5667824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-0.864</w:t>
            </w:r>
          </w:p>
        </w:tc>
        <w:tc>
          <w:tcPr>
            <w:tcW w:w="1180" w:type="dxa"/>
            <w:noWrap/>
            <w:vAlign w:val="bottom"/>
            <w:hideMark/>
          </w:tcPr>
          <w:p w14:paraId="5BFEB36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0.863</w:t>
            </w:r>
          </w:p>
        </w:tc>
        <w:tc>
          <w:tcPr>
            <w:tcW w:w="1326" w:type="dxa"/>
            <w:noWrap/>
            <w:vAlign w:val="bottom"/>
            <w:hideMark/>
          </w:tcPr>
          <w:p w14:paraId="5534E0F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7.250</w:t>
            </w:r>
          </w:p>
        </w:tc>
        <w:tc>
          <w:tcPr>
            <w:tcW w:w="1136" w:type="dxa"/>
            <w:noWrap/>
            <w:hideMark/>
          </w:tcPr>
          <w:p w14:paraId="68A825B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52296EB"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3A41FC8" w14:textId="77777777" w:rsidR="00B8782F" w:rsidRPr="00A15F27" w:rsidRDefault="00B8782F" w:rsidP="00B8782F">
            <w:pPr>
              <w:rPr>
                <w:rFonts w:eastAsia="Times New Roman"/>
              </w:rPr>
            </w:pPr>
            <w:r w:rsidRPr="00A15F27">
              <w:rPr>
                <w:rFonts w:eastAsia="Times New Roman"/>
              </w:rPr>
              <w:t>SERC01</w:t>
            </w:r>
          </w:p>
        </w:tc>
        <w:tc>
          <w:tcPr>
            <w:tcW w:w="3640" w:type="dxa"/>
            <w:noWrap/>
            <w:hideMark/>
          </w:tcPr>
          <w:p w14:paraId="0A6413A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Sports vehicles including bicycles</w:t>
            </w:r>
          </w:p>
        </w:tc>
        <w:tc>
          <w:tcPr>
            <w:tcW w:w="1180" w:type="dxa"/>
            <w:noWrap/>
            <w:vAlign w:val="bottom"/>
            <w:hideMark/>
          </w:tcPr>
          <w:p w14:paraId="3C519E0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0.043</w:t>
            </w:r>
          </w:p>
        </w:tc>
        <w:tc>
          <w:tcPr>
            <w:tcW w:w="1180" w:type="dxa"/>
            <w:noWrap/>
            <w:vAlign w:val="bottom"/>
            <w:hideMark/>
          </w:tcPr>
          <w:p w14:paraId="2228D95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0.380</w:t>
            </w:r>
          </w:p>
        </w:tc>
        <w:tc>
          <w:tcPr>
            <w:tcW w:w="1326" w:type="dxa"/>
            <w:noWrap/>
            <w:vAlign w:val="bottom"/>
            <w:hideMark/>
          </w:tcPr>
          <w:p w14:paraId="14260A0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-0.365</w:t>
            </w:r>
          </w:p>
        </w:tc>
        <w:tc>
          <w:tcPr>
            <w:tcW w:w="1136" w:type="dxa"/>
            <w:noWrap/>
            <w:hideMark/>
          </w:tcPr>
          <w:p w14:paraId="125AEC2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024A19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B048DC9" w14:textId="77777777" w:rsidR="00B8782F" w:rsidRPr="00A15F27" w:rsidRDefault="00B8782F" w:rsidP="00B8782F">
            <w:pPr>
              <w:rPr>
                <w:rFonts w:eastAsia="Times New Roman"/>
              </w:rPr>
            </w:pPr>
            <w:r w:rsidRPr="00A15F27">
              <w:rPr>
                <w:rFonts w:eastAsia="Times New Roman"/>
              </w:rPr>
              <w:t>SERC02</w:t>
            </w:r>
          </w:p>
        </w:tc>
        <w:tc>
          <w:tcPr>
            <w:tcW w:w="3640" w:type="dxa"/>
            <w:noWrap/>
            <w:hideMark/>
          </w:tcPr>
          <w:p w14:paraId="58C03EBF"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Sports equipment</w:t>
            </w:r>
          </w:p>
        </w:tc>
        <w:tc>
          <w:tcPr>
            <w:tcW w:w="1180" w:type="dxa"/>
            <w:noWrap/>
            <w:vAlign w:val="bottom"/>
            <w:hideMark/>
          </w:tcPr>
          <w:p w14:paraId="6234005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0.077</w:t>
            </w:r>
          </w:p>
        </w:tc>
        <w:tc>
          <w:tcPr>
            <w:tcW w:w="1180" w:type="dxa"/>
            <w:noWrap/>
            <w:vAlign w:val="bottom"/>
            <w:hideMark/>
          </w:tcPr>
          <w:p w14:paraId="7FFE43C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0.037</w:t>
            </w:r>
          </w:p>
        </w:tc>
        <w:tc>
          <w:tcPr>
            <w:tcW w:w="1326" w:type="dxa"/>
            <w:noWrap/>
            <w:vAlign w:val="bottom"/>
            <w:hideMark/>
          </w:tcPr>
          <w:p w14:paraId="587BF7C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-0.013</w:t>
            </w:r>
          </w:p>
        </w:tc>
        <w:tc>
          <w:tcPr>
            <w:tcW w:w="1136" w:type="dxa"/>
            <w:noWrap/>
            <w:hideMark/>
          </w:tcPr>
          <w:p w14:paraId="26DD3AC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04BE87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857C14B" w14:textId="77777777" w:rsidR="00B8782F" w:rsidRPr="00A15F27" w:rsidRDefault="00B8782F" w:rsidP="00B8782F">
            <w:pPr>
              <w:rPr>
                <w:rFonts w:eastAsia="Times New Roman"/>
              </w:rPr>
            </w:pPr>
            <w:r w:rsidRPr="00A15F27">
              <w:rPr>
                <w:rFonts w:eastAsia="Times New Roman"/>
              </w:rPr>
              <w:t>SERD01</w:t>
            </w:r>
          </w:p>
        </w:tc>
        <w:tc>
          <w:tcPr>
            <w:tcW w:w="3640" w:type="dxa"/>
            <w:noWrap/>
            <w:hideMark/>
          </w:tcPr>
          <w:p w14:paraId="099F573B"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Photographic equipment and supplies</w:t>
            </w:r>
          </w:p>
        </w:tc>
        <w:tc>
          <w:tcPr>
            <w:tcW w:w="1180" w:type="dxa"/>
            <w:noWrap/>
            <w:vAlign w:val="bottom"/>
            <w:hideMark/>
          </w:tcPr>
          <w:p w14:paraId="40E2250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-0.789</w:t>
            </w:r>
          </w:p>
        </w:tc>
        <w:tc>
          <w:tcPr>
            <w:tcW w:w="1180" w:type="dxa"/>
            <w:noWrap/>
            <w:vAlign w:val="bottom"/>
            <w:hideMark/>
          </w:tcPr>
          <w:p w14:paraId="3EB2AED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0.317</w:t>
            </w:r>
          </w:p>
        </w:tc>
        <w:tc>
          <w:tcPr>
            <w:tcW w:w="1326" w:type="dxa"/>
            <w:noWrap/>
            <w:vAlign w:val="bottom"/>
            <w:hideMark/>
          </w:tcPr>
          <w:p w14:paraId="67EB5F2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7.826</w:t>
            </w:r>
          </w:p>
        </w:tc>
        <w:tc>
          <w:tcPr>
            <w:tcW w:w="1136" w:type="dxa"/>
            <w:noWrap/>
            <w:hideMark/>
          </w:tcPr>
          <w:p w14:paraId="4BAD3EB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5E3B3938"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B2306D7" w14:textId="77777777" w:rsidR="00B8782F" w:rsidRPr="00A15F27" w:rsidRDefault="00B8782F" w:rsidP="00B8782F">
            <w:pPr>
              <w:rPr>
                <w:rFonts w:eastAsia="Times New Roman"/>
              </w:rPr>
            </w:pPr>
            <w:r w:rsidRPr="00A15F27">
              <w:rPr>
                <w:rFonts w:eastAsia="Times New Roman"/>
              </w:rPr>
              <w:t>SERD02</w:t>
            </w:r>
          </w:p>
        </w:tc>
        <w:tc>
          <w:tcPr>
            <w:tcW w:w="3640" w:type="dxa"/>
            <w:noWrap/>
            <w:hideMark/>
          </w:tcPr>
          <w:p w14:paraId="59CA0A2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Photographers and film processing</w:t>
            </w:r>
          </w:p>
        </w:tc>
        <w:tc>
          <w:tcPr>
            <w:tcW w:w="1180" w:type="dxa"/>
            <w:noWrap/>
            <w:vAlign w:val="bottom"/>
            <w:hideMark/>
          </w:tcPr>
          <w:p w14:paraId="36F4157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-0.779</w:t>
            </w:r>
          </w:p>
        </w:tc>
        <w:tc>
          <w:tcPr>
            <w:tcW w:w="1180" w:type="dxa"/>
            <w:noWrap/>
            <w:vAlign w:val="bottom"/>
            <w:hideMark/>
          </w:tcPr>
          <w:p w14:paraId="4CE76E6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0.661</w:t>
            </w:r>
          </w:p>
        </w:tc>
        <w:tc>
          <w:tcPr>
            <w:tcW w:w="1326" w:type="dxa"/>
            <w:noWrap/>
            <w:vAlign w:val="bottom"/>
            <w:hideMark/>
          </w:tcPr>
          <w:p w14:paraId="658299B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2.660</w:t>
            </w:r>
          </w:p>
        </w:tc>
        <w:tc>
          <w:tcPr>
            <w:tcW w:w="1136" w:type="dxa"/>
            <w:noWrap/>
            <w:hideMark/>
          </w:tcPr>
          <w:p w14:paraId="5E50D65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C7A01B9"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10EF7FB" w14:textId="77777777" w:rsidR="00B8782F" w:rsidRPr="00A15F27" w:rsidRDefault="00B8782F" w:rsidP="00B8782F">
            <w:pPr>
              <w:rPr>
                <w:rFonts w:eastAsia="Times New Roman"/>
              </w:rPr>
            </w:pPr>
            <w:r w:rsidRPr="00A15F27">
              <w:rPr>
                <w:rFonts w:eastAsia="Times New Roman"/>
              </w:rPr>
              <w:t>SERE01</w:t>
            </w:r>
          </w:p>
        </w:tc>
        <w:tc>
          <w:tcPr>
            <w:tcW w:w="3640" w:type="dxa"/>
            <w:noWrap/>
            <w:hideMark/>
          </w:tcPr>
          <w:p w14:paraId="564C1B7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Toys</w:t>
            </w:r>
          </w:p>
        </w:tc>
        <w:tc>
          <w:tcPr>
            <w:tcW w:w="1180" w:type="dxa"/>
            <w:noWrap/>
            <w:vAlign w:val="bottom"/>
            <w:hideMark/>
          </w:tcPr>
          <w:p w14:paraId="40C6A8C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-0.026</w:t>
            </w:r>
          </w:p>
        </w:tc>
        <w:tc>
          <w:tcPr>
            <w:tcW w:w="1180" w:type="dxa"/>
            <w:noWrap/>
            <w:vAlign w:val="bottom"/>
            <w:hideMark/>
          </w:tcPr>
          <w:p w14:paraId="2045C07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-0.048</w:t>
            </w:r>
          </w:p>
        </w:tc>
        <w:tc>
          <w:tcPr>
            <w:tcW w:w="1326" w:type="dxa"/>
            <w:noWrap/>
            <w:vAlign w:val="bottom"/>
            <w:hideMark/>
          </w:tcPr>
          <w:p w14:paraId="2EF698B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-0.050</w:t>
            </w:r>
          </w:p>
        </w:tc>
        <w:tc>
          <w:tcPr>
            <w:tcW w:w="1136" w:type="dxa"/>
            <w:noWrap/>
            <w:hideMark/>
          </w:tcPr>
          <w:p w14:paraId="454C558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7C53AB0"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FA0DC58" w14:textId="77777777" w:rsidR="00B8782F" w:rsidRPr="00A15F27" w:rsidRDefault="00B8782F" w:rsidP="00B8782F">
            <w:pPr>
              <w:rPr>
                <w:rFonts w:eastAsia="Times New Roman"/>
              </w:rPr>
            </w:pPr>
            <w:r w:rsidRPr="00A15F27">
              <w:rPr>
                <w:rFonts w:eastAsia="Times New Roman"/>
              </w:rPr>
              <w:t>SERE02</w:t>
            </w:r>
          </w:p>
        </w:tc>
        <w:tc>
          <w:tcPr>
            <w:tcW w:w="3640" w:type="dxa"/>
            <w:noWrap/>
            <w:hideMark/>
          </w:tcPr>
          <w:p w14:paraId="2931D00C"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Sewing machines, fabric and supplies</w:t>
            </w:r>
          </w:p>
        </w:tc>
        <w:tc>
          <w:tcPr>
            <w:tcW w:w="1180" w:type="dxa"/>
            <w:noWrap/>
            <w:vAlign w:val="bottom"/>
            <w:hideMark/>
          </w:tcPr>
          <w:p w14:paraId="7707190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0.296</w:t>
            </w:r>
          </w:p>
        </w:tc>
        <w:tc>
          <w:tcPr>
            <w:tcW w:w="1180" w:type="dxa"/>
            <w:noWrap/>
            <w:vAlign w:val="bottom"/>
            <w:hideMark/>
          </w:tcPr>
          <w:p w14:paraId="6658E68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0.296</w:t>
            </w:r>
          </w:p>
        </w:tc>
        <w:tc>
          <w:tcPr>
            <w:tcW w:w="1326" w:type="dxa"/>
            <w:noWrap/>
            <w:vAlign w:val="bottom"/>
            <w:hideMark/>
          </w:tcPr>
          <w:p w14:paraId="7B8FDA8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0.652</w:t>
            </w:r>
          </w:p>
        </w:tc>
        <w:tc>
          <w:tcPr>
            <w:tcW w:w="1136" w:type="dxa"/>
            <w:noWrap/>
            <w:hideMark/>
          </w:tcPr>
          <w:p w14:paraId="58BF239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1CC3DC7"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4693BD2" w14:textId="77777777" w:rsidR="00B8782F" w:rsidRPr="00A15F27" w:rsidRDefault="00B8782F" w:rsidP="00B8782F">
            <w:pPr>
              <w:rPr>
                <w:rFonts w:eastAsia="Times New Roman"/>
              </w:rPr>
            </w:pPr>
            <w:r w:rsidRPr="00A15F27">
              <w:rPr>
                <w:rFonts w:eastAsia="Times New Roman"/>
              </w:rPr>
              <w:t>SERE03</w:t>
            </w:r>
          </w:p>
        </w:tc>
        <w:tc>
          <w:tcPr>
            <w:tcW w:w="3640" w:type="dxa"/>
            <w:noWrap/>
            <w:hideMark/>
          </w:tcPr>
          <w:p w14:paraId="74289E8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Music instruments and accessories</w:t>
            </w:r>
          </w:p>
        </w:tc>
        <w:tc>
          <w:tcPr>
            <w:tcW w:w="1180" w:type="dxa"/>
            <w:noWrap/>
            <w:vAlign w:val="bottom"/>
            <w:hideMark/>
          </w:tcPr>
          <w:p w14:paraId="5555DC6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-0.646</w:t>
            </w:r>
          </w:p>
        </w:tc>
        <w:tc>
          <w:tcPr>
            <w:tcW w:w="1180" w:type="dxa"/>
            <w:noWrap/>
            <w:vAlign w:val="bottom"/>
            <w:hideMark/>
          </w:tcPr>
          <w:p w14:paraId="59F5734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-0.459</w:t>
            </w:r>
          </w:p>
        </w:tc>
        <w:tc>
          <w:tcPr>
            <w:tcW w:w="1326" w:type="dxa"/>
            <w:noWrap/>
            <w:vAlign w:val="bottom"/>
            <w:hideMark/>
          </w:tcPr>
          <w:p w14:paraId="38550B9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1.331</w:t>
            </w:r>
          </w:p>
        </w:tc>
        <w:tc>
          <w:tcPr>
            <w:tcW w:w="1136" w:type="dxa"/>
            <w:noWrap/>
            <w:hideMark/>
          </w:tcPr>
          <w:p w14:paraId="31A9952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B07A9FF"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36AED1C" w14:textId="77777777" w:rsidR="00B8782F" w:rsidRPr="00A15F27" w:rsidRDefault="00B8782F" w:rsidP="00B8782F">
            <w:pPr>
              <w:rPr>
                <w:rFonts w:eastAsia="Times New Roman"/>
              </w:rPr>
            </w:pPr>
            <w:r w:rsidRPr="00A15F27">
              <w:rPr>
                <w:rFonts w:eastAsia="Times New Roman"/>
              </w:rPr>
              <w:t>SERF01</w:t>
            </w:r>
          </w:p>
        </w:tc>
        <w:tc>
          <w:tcPr>
            <w:tcW w:w="3640" w:type="dxa"/>
            <w:noWrap/>
            <w:hideMark/>
          </w:tcPr>
          <w:p w14:paraId="581721A3"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Club dues and fees for participant sports and group exercises</w:t>
            </w:r>
          </w:p>
        </w:tc>
        <w:tc>
          <w:tcPr>
            <w:tcW w:w="1180" w:type="dxa"/>
            <w:noWrap/>
            <w:vAlign w:val="bottom"/>
            <w:hideMark/>
          </w:tcPr>
          <w:p w14:paraId="0A725B9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0.273</w:t>
            </w:r>
          </w:p>
        </w:tc>
        <w:tc>
          <w:tcPr>
            <w:tcW w:w="1180" w:type="dxa"/>
            <w:noWrap/>
            <w:vAlign w:val="bottom"/>
            <w:hideMark/>
          </w:tcPr>
          <w:p w14:paraId="6030362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0.382</w:t>
            </w:r>
          </w:p>
        </w:tc>
        <w:tc>
          <w:tcPr>
            <w:tcW w:w="1326" w:type="dxa"/>
            <w:noWrap/>
            <w:vAlign w:val="bottom"/>
            <w:hideMark/>
          </w:tcPr>
          <w:p w14:paraId="349A338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63.839</w:t>
            </w:r>
          </w:p>
        </w:tc>
        <w:tc>
          <w:tcPr>
            <w:tcW w:w="1136" w:type="dxa"/>
            <w:noWrap/>
            <w:hideMark/>
          </w:tcPr>
          <w:p w14:paraId="1AB7DF8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4BC0D6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0114E97" w14:textId="77777777" w:rsidR="00B8782F" w:rsidRPr="00A15F27" w:rsidRDefault="00B8782F" w:rsidP="00B8782F">
            <w:pPr>
              <w:rPr>
                <w:rFonts w:eastAsia="Times New Roman"/>
              </w:rPr>
            </w:pPr>
            <w:r w:rsidRPr="00A15F27">
              <w:rPr>
                <w:rFonts w:eastAsia="Times New Roman"/>
              </w:rPr>
              <w:t>SERF02</w:t>
            </w:r>
          </w:p>
        </w:tc>
        <w:tc>
          <w:tcPr>
            <w:tcW w:w="3640" w:type="dxa"/>
            <w:noWrap/>
            <w:hideMark/>
          </w:tcPr>
          <w:p w14:paraId="0300BE1E"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Admissions</w:t>
            </w:r>
          </w:p>
        </w:tc>
        <w:tc>
          <w:tcPr>
            <w:tcW w:w="1180" w:type="dxa"/>
            <w:noWrap/>
            <w:vAlign w:val="bottom"/>
            <w:hideMark/>
          </w:tcPr>
          <w:p w14:paraId="4E8A2E6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-0.157</w:t>
            </w:r>
          </w:p>
        </w:tc>
        <w:tc>
          <w:tcPr>
            <w:tcW w:w="1180" w:type="dxa"/>
            <w:noWrap/>
            <w:vAlign w:val="bottom"/>
            <w:hideMark/>
          </w:tcPr>
          <w:p w14:paraId="26233DC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-0.239</w:t>
            </w:r>
          </w:p>
        </w:tc>
        <w:tc>
          <w:tcPr>
            <w:tcW w:w="1326" w:type="dxa"/>
            <w:noWrap/>
            <w:vAlign w:val="bottom"/>
            <w:hideMark/>
          </w:tcPr>
          <w:p w14:paraId="3104C3C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-0.182</w:t>
            </w:r>
          </w:p>
        </w:tc>
        <w:tc>
          <w:tcPr>
            <w:tcW w:w="1136" w:type="dxa"/>
            <w:noWrap/>
            <w:hideMark/>
          </w:tcPr>
          <w:p w14:paraId="1ED822C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2F07063"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D5C1193" w14:textId="77777777" w:rsidR="00B8782F" w:rsidRPr="00A15F27" w:rsidRDefault="00B8782F" w:rsidP="00B8782F">
            <w:pPr>
              <w:rPr>
                <w:rFonts w:eastAsia="Times New Roman"/>
              </w:rPr>
            </w:pPr>
            <w:r w:rsidRPr="00A15F27">
              <w:rPr>
                <w:rFonts w:eastAsia="Times New Roman"/>
              </w:rPr>
              <w:t>SERF03</w:t>
            </w:r>
          </w:p>
        </w:tc>
        <w:tc>
          <w:tcPr>
            <w:tcW w:w="3640" w:type="dxa"/>
            <w:noWrap/>
            <w:hideMark/>
          </w:tcPr>
          <w:p w14:paraId="701AFB5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Fees for lessons or instructions</w:t>
            </w:r>
          </w:p>
        </w:tc>
        <w:tc>
          <w:tcPr>
            <w:tcW w:w="1180" w:type="dxa"/>
            <w:noWrap/>
            <w:vAlign w:val="bottom"/>
            <w:hideMark/>
          </w:tcPr>
          <w:p w14:paraId="5629D2C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-0.625</w:t>
            </w:r>
          </w:p>
        </w:tc>
        <w:tc>
          <w:tcPr>
            <w:tcW w:w="1180" w:type="dxa"/>
            <w:noWrap/>
            <w:vAlign w:val="bottom"/>
            <w:hideMark/>
          </w:tcPr>
          <w:p w14:paraId="1D88454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-0.854</w:t>
            </w:r>
          </w:p>
        </w:tc>
        <w:tc>
          <w:tcPr>
            <w:tcW w:w="1326" w:type="dxa"/>
            <w:noWrap/>
            <w:vAlign w:val="bottom"/>
            <w:hideMark/>
          </w:tcPr>
          <w:p w14:paraId="0FD5BF7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177.850</w:t>
            </w:r>
          </w:p>
        </w:tc>
        <w:tc>
          <w:tcPr>
            <w:tcW w:w="1136" w:type="dxa"/>
            <w:noWrap/>
            <w:hideMark/>
          </w:tcPr>
          <w:p w14:paraId="161EB41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2E08AB45"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D14541D" w14:textId="77777777" w:rsidR="00B8782F" w:rsidRPr="00A15F27" w:rsidRDefault="00B8782F" w:rsidP="00B8782F">
            <w:pPr>
              <w:rPr>
                <w:rFonts w:eastAsia="Times New Roman"/>
              </w:rPr>
            </w:pPr>
            <w:r w:rsidRPr="00A15F27">
              <w:rPr>
                <w:rFonts w:eastAsia="Times New Roman"/>
              </w:rPr>
              <w:t>SERG01</w:t>
            </w:r>
          </w:p>
        </w:tc>
        <w:tc>
          <w:tcPr>
            <w:tcW w:w="3640" w:type="dxa"/>
            <w:noWrap/>
            <w:hideMark/>
          </w:tcPr>
          <w:p w14:paraId="1FEBC7AF"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Newspapers and magazines</w:t>
            </w:r>
          </w:p>
        </w:tc>
        <w:tc>
          <w:tcPr>
            <w:tcW w:w="1180" w:type="dxa"/>
            <w:noWrap/>
            <w:vAlign w:val="bottom"/>
            <w:hideMark/>
          </w:tcPr>
          <w:p w14:paraId="335854A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-0.917</w:t>
            </w:r>
          </w:p>
        </w:tc>
        <w:tc>
          <w:tcPr>
            <w:tcW w:w="1180" w:type="dxa"/>
            <w:noWrap/>
            <w:vAlign w:val="bottom"/>
            <w:hideMark/>
          </w:tcPr>
          <w:p w14:paraId="5EB52AF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-0.771</w:t>
            </w:r>
          </w:p>
        </w:tc>
        <w:tc>
          <w:tcPr>
            <w:tcW w:w="1326" w:type="dxa"/>
            <w:noWrap/>
            <w:vAlign w:val="bottom"/>
            <w:hideMark/>
          </w:tcPr>
          <w:p w14:paraId="673F2A5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-0.532</w:t>
            </w:r>
          </w:p>
        </w:tc>
        <w:tc>
          <w:tcPr>
            <w:tcW w:w="1136" w:type="dxa"/>
            <w:noWrap/>
            <w:hideMark/>
          </w:tcPr>
          <w:p w14:paraId="7D47294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0B5F4DB"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D9F3B61" w14:textId="77777777" w:rsidR="00B8782F" w:rsidRPr="00A15F27" w:rsidRDefault="00B8782F" w:rsidP="00B8782F">
            <w:pPr>
              <w:rPr>
                <w:rFonts w:eastAsia="Times New Roman"/>
              </w:rPr>
            </w:pPr>
            <w:r w:rsidRPr="00A15F27">
              <w:rPr>
                <w:rFonts w:eastAsia="Times New Roman"/>
              </w:rPr>
              <w:t>SERG02</w:t>
            </w:r>
          </w:p>
        </w:tc>
        <w:tc>
          <w:tcPr>
            <w:tcW w:w="3640" w:type="dxa"/>
            <w:noWrap/>
            <w:hideMark/>
          </w:tcPr>
          <w:p w14:paraId="00B5AC6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Recreational books</w:t>
            </w:r>
          </w:p>
        </w:tc>
        <w:tc>
          <w:tcPr>
            <w:tcW w:w="1180" w:type="dxa"/>
            <w:noWrap/>
            <w:vAlign w:val="bottom"/>
            <w:hideMark/>
          </w:tcPr>
          <w:p w14:paraId="54A33BF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-0.118</w:t>
            </w:r>
          </w:p>
        </w:tc>
        <w:tc>
          <w:tcPr>
            <w:tcW w:w="1180" w:type="dxa"/>
            <w:noWrap/>
            <w:vAlign w:val="bottom"/>
            <w:hideMark/>
          </w:tcPr>
          <w:p w14:paraId="1541339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-0.111</w:t>
            </w:r>
          </w:p>
        </w:tc>
        <w:tc>
          <w:tcPr>
            <w:tcW w:w="1326" w:type="dxa"/>
            <w:noWrap/>
            <w:vAlign w:val="bottom"/>
            <w:hideMark/>
          </w:tcPr>
          <w:p w14:paraId="01646B7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0.932</w:t>
            </w:r>
          </w:p>
        </w:tc>
        <w:tc>
          <w:tcPr>
            <w:tcW w:w="1136" w:type="dxa"/>
            <w:noWrap/>
            <w:hideMark/>
          </w:tcPr>
          <w:p w14:paraId="047B7EA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293A8DC"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F7F3907" w14:textId="77777777" w:rsidR="00B8782F" w:rsidRPr="00A15F27" w:rsidRDefault="00B8782F" w:rsidP="00B8782F">
            <w:pPr>
              <w:rPr>
                <w:rFonts w:eastAsia="Times New Roman"/>
              </w:rPr>
            </w:pPr>
            <w:r w:rsidRPr="00A15F27">
              <w:rPr>
                <w:rFonts w:eastAsia="Times New Roman"/>
              </w:rPr>
              <w:lastRenderedPageBreak/>
              <w:t>SETA01</w:t>
            </w:r>
          </w:p>
        </w:tc>
        <w:tc>
          <w:tcPr>
            <w:tcW w:w="3640" w:type="dxa"/>
            <w:noWrap/>
            <w:hideMark/>
          </w:tcPr>
          <w:p w14:paraId="3EBB965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New vehicles</w:t>
            </w:r>
          </w:p>
        </w:tc>
        <w:tc>
          <w:tcPr>
            <w:tcW w:w="1180" w:type="dxa"/>
            <w:noWrap/>
            <w:vAlign w:val="bottom"/>
            <w:hideMark/>
          </w:tcPr>
          <w:p w14:paraId="3D8380F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4.949</w:t>
            </w:r>
          </w:p>
        </w:tc>
        <w:tc>
          <w:tcPr>
            <w:tcW w:w="1180" w:type="dxa"/>
            <w:noWrap/>
            <w:vAlign w:val="bottom"/>
            <w:hideMark/>
          </w:tcPr>
          <w:p w14:paraId="78F84DA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4.786</w:t>
            </w:r>
          </w:p>
        </w:tc>
        <w:tc>
          <w:tcPr>
            <w:tcW w:w="1326" w:type="dxa"/>
            <w:noWrap/>
            <w:vAlign w:val="bottom"/>
            <w:hideMark/>
          </w:tcPr>
          <w:p w14:paraId="68C75D5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4.792</w:t>
            </w:r>
          </w:p>
        </w:tc>
        <w:tc>
          <w:tcPr>
            <w:tcW w:w="1136" w:type="dxa"/>
            <w:noWrap/>
            <w:hideMark/>
          </w:tcPr>
          <w:p w14:paraId="4355185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Cost</w:t>
            </w:r>
          </w:p>
        </w:tc>
      </w:tr>
      <w:tr w:rsidR="00B8782F" w:rsidRPr="00A15F27" w14:paraId="03FA04FF"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5C1BEEF" w14:textId="77777777" w:rsidR="00B8782F" w:rsidRPr="00A15F27" w:rsidRDefault="00B8782F" w:rsidP="00B8782F">
            <w:pPr>
              <w:rPr>
                <w:rFonts w:eastAsia="Times New Roman"/>
              </w:rPr>
            </w:pPr>
            <w:r w:rsidRPr="00A15F27">
              <w:rPr>
                <w:rFonts w:eastAsia="Times New Roman"/>
              </w:rPr>
              <w:t>SETA02</w:t>
            </w:r>
          </w:p>
        </w:tc>
        <w:tc>
          <w:tcPr>
            <w:tcW w:w="3640" w:type="dxa"/>
            <w:noWrap/>
            <w:hideMark/>
          </w:tcPr>
          <w:p w14:paraId="54C6CDCF"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Used cars and trucks</w:t>
            </w:r>
          </w:p>
        </w:tc>
        <w:tc>
          <w:tcPr>
            <w:tcW w:w="1180" w:type="dxa"/>
            <w:noWrap/>
            <w:vAlign w:val="bottom"/>
            <w:hideMark/>
          </w:tcPr>
          <w:p w14:paraId="69D2691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22.209</w:t>
            </w:r>
          </w:p>
        </w:tc>
        <w:tc>
          <w:tcPr>
            <w:tcW w:w="1180" w:type="dxa"/>
            <w:noWrap/>
            <w:vAlign w:val="bottom"/>
            <w:hideMark/>
          </w:tcPr>
          <w:p w14:paraId="4817ABD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25.042</w:t>
            </w:r>
          </w:p>
        </w:tc>
        <w:tc>
          <w:tcPr>
            <w:tcW w:w="1326" w:type="dxa"/>
            <w:noWrap/>
            <w:vAlign w:val="bottom"/>
            <w:hideMark/>
          </w:tcPr>
          <w:p w14:paraId="4F275DC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25.045</w:t>
            </w:r>
          </w:p>
        </w:tc>
        <w:tc>
          <w:tcPr>
            <w:tcW w:w="1136" w:type="dxa"/>
            <w:noWrap/>
            <w:hideMark/>
          </w:tcPr>
          <w:p w14:paraId="3446320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Cost</w:t>
            </w:r>
          </w:p>
        </w:tc>
      </w:tr>
      <w:tr w:rsidR="00B8782F" w:rsidRPr="00A15F27" w14:paraId="2A38D6E0"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99E64EF" w14:textId="77777777" w:rsidR="00B8782F" w:rsidRPr="00A15F27" w:rsidRDefault="00B8782F" w:rsidP="00B8782F">
            <w:pPr>
              <w:rPr>
                <w:rFonts w:eastAsia="Times New Roman"/>
              </w:rPr>
            </w:pPr>
            <w:r w:rsidRPr="00A15F27">
              <w:rPr>
                <w:rFonts w:eastAsia="Times New Roman"/>
              </w:rPr>
              <w:t>SETA03</w:t>
            </w:r>
          </w:p>
        </w:tc>
        <w:tc>
          <w:tcPr>
            <w:tcW w:w="3640" w:type="dxa"/>
            <w:noWrap/>
            <w:hideMark/>
          </w:tcPr>
          <w:p w14:paraId="3C92E47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Leased cars and trucks</w:t>
            </w:r>
          </w:p>
        </w:tc>
        <w:tc>
          <w:tcPr>
            <w:tcW w:w="1180" w:type="dxa"/>
            <w:noWrap/>
            <w:vAlign w:val="bottom"/>
            <w:hideMark/>
          </w:tcPr>
          <w:p w14:paraId="6A527EB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4.587</w:t>
            </w:r>
          </w:p>
        </w:tc>
        <w:tc>
          <w:tcPr>
            <w:tcW w:w="1180" w:type="dxa"/>
            <w:noWrap/>
            <w:vAlign w:val="bottom"/>
            <w:hideMark/>
          </w:tcPr>
          <w:p w14:paraId="79D33C9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3.564</w:t>
            </w:r>
          </w:p>
        </w:tc>
        <w:tc>
          <w:tcPr>
            <w:tcW w:w="1326" w:type="dxa"/>
            <w:noWrap/>
            <w:vAlign w:val="bottom"/>
            <w:hideMark/>
          </w:tcPr>
          <w:p w14:paraId="37C95DF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4.903</w:t>
            </w:r>
          </w:p>
        </w:tc>
        <w:tc>
          <w:tcPr>
            <w:tcW w:w="1136" w:type="dxa"/>
            <w:noWrap/>
            <w:hideMark/>
          </w:tcPr>
          <w:p w14:paraId="43262A7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Cost</w:t>
            </w:r>
          </w:p>
        </w:tc>
      </w:tr>
      <w:tr w:rsidR="00B8782F" w:rsidRPr="00A15F27" w14:paraId="43B8350A"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1982491" w14:textId="77777777" w:rsidR="00B8782F" w:rsidRPr="00A15F27" w:rsidRDefault="00B8782F" w:rsidP="00B8782F">
            <w:pPr>
              <w:rPr>
                <w:rFonts w:eastAsia="Times New Roman"/>
              </w:rPr>
            </w:pPr>
            <w:r w:rsidRPr="00A15F27">
              <w:rPr>
                <w:rFonts w:eastAsia="Times New Roman"/>
              </w:rPr>
              <w:t>SETA04</w:t>
            </w:r>
          </w:p>
        </w:tc>
        <w:tc>
          <w:tcPr>
            <w:tcW w:w="3640" w:type="dxa"/>
            <w:noWrap/>
            <w:hideMark/>
          </w:tcPr>
          <w:p w14:paraId="24BFBCAC"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Car and truck rental</w:t>
            </w:r>
          </w:p>
        </w:tc>
        <w:tc>
          <w:tcPr>
            <w:tcW w:w="1180" w:type="dxa"/>
            <w:noWrap/>
            <w:vAlign w:val="bottom"/>
            <w:hideMark/>
          </w:tcPr>
          <w:p w14:paraId="6AB5DED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0.998</w:t>
            </w:r>
          </w:p>
        </w:tc>
        <w:tc>
          <w:tcPr>
            <w:tcW w:w="1180" w:type="dxa"/>
            <w:noWrap/>
            <w:vAlign w:val="bottom"/>
            <w:hideMark/>
          </w:tcPr>
          <w:p w14:paraId="5E32951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-0.260</w:t>
            </w:r>
          </w:p>
        </w:tc>
        <w:tc>
          <w:tcPr>
            <w:tcW w:w="1326" w:type="dxa"/>
            <w:noWrap/>
            <w:vAlign w:val="bottom"/>
            <w:hideMark/>
          </w:tcPr>
          <w:p w14:paraId="558EECB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2.666</w:t>
            </w:r>
          </w:p>
        </w:tc>
        <w:tc>
          <w:tcPr>
            <w:tcW w:w="1136" w:type="dxa"/>
            <w:noWrap/>
            <w:hideMark/>
          </w:tcPr>
          <w:p w14:paraId="671C4CB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3BD3148"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CD7A6B0" w14:textId="77777777" w:rsidR="00B8782F" w:rsidRPr="00A15F27" w:rsidRDefault="00B8782F" w:rsidP="00B8782F">
            <w:pPr>
              <w:rPr>
                <w:rFonts w:eastAsia="Times New Roman"/>
              </w:rPr>
            </w:pPr>
            <w:r w:rsidRPr="00A15F27">
              <w:rPr>
                <w:rFonts w:eastAsia="Times New Roman"/>
              </w:rPr>
              <w:t>SETB01</w:t>
            </w:r>
          </w:p>
        </w:tc>
        <w:tc>
          <w:tcPr>
            <w:tcW w:w="3640" w:type="dxa"/>
            <w:noWrap/>
            <w:hideMark/>
          </w:tcPr>
          <w:p w14:paraId="4822708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Gasoline (all types)</w:t>
            </w:r>
          </w:p>
        </w:tc>
        <w:tc>
          <w:tcPr>
            <w:tcW w:w="1180" w:type="dxa"/>
            <w:noWrap/>
            <w:vAlign w:val="bottom"/>
            <w:hideMark/>
          </w:tcPr>
          <w:p w14:paraId="6C44970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-0.423</w:t>
            </w:r>
          </w:p>
        </w:tc>
        <w:tc>
          <w:tcPr>
            <w:tcW w:w="1180" w:type="dxa"/>
            <w:noWrap/>
            <w:vAlign w:val="bottom"/>
            <w:hideMark/>
          </w:tcPr>
          <w:p w14:paraId="1E63D90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-0.423</w:t>
            </w:r>
          </w:p>
        </w:tc>
        <w:tc>
          <w:tcPr>
            <w:tcW w:w="1326" w:type="dxa"/>
            <w:noWrap/>
            <w:vAlign w:val="bottom"/>
            <w:hideMark/>
          </w:tcPr>
          <w:p w14:paraId="77893BB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-1.370</w:t>
            </w:r>
          </w:p>
        </w:tc>
        <w:tc>
          <w:tcPr>
            <w:tcW w:w="1136" w:type="dxa"/>
            <w:noWrap/>
            <w:hideMark/>
          </w:tcPr>
          <w:p w14:paraId="66C44CA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23731318"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C185ABD" w14:textId="77777777" w:rsidR="00B8782F" w:rsidRPr="00A15F27" w:rsidRDefault="00B8782F" w:rsidP="00B8782F">
            <w:pPr>
              <w:rPr>
                <w:rFonts w:eastAsia="Times New Roman"/>
              </w:rPr>
            </w:pPr>
            <w:r w:rsidRPr="00A15F27">
              <w:rPr>
                <w:rFonts w:eastAsia="Times New Roman"/>
              </w:rPr>
              <w:t>SETB02</w:t>
            </w:r>
          </w:p>
        </w:tc>
        <w:tc>
          <w:tcPr>
            <w:tcW w:w="3640" w:type="dxa"/>
            <w:noWrap/>
            <w:hideMark/>
          </w:tcPr>
          <w:p w14:paraId="2D5DFEB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motor fuels</w:t>
            </w:r>
          </w:p>
        </w:tc>
        <w:tc>
          <w:tcPr>
            <w:tcW w:w="1180" w:type="dxa"/>
            <w:noWrap/>
            <w:vAlign w:val="bottom"/>
            <w:hideMark/>
          </w:tcPr>
          <w:p w14:paraId="0A01AE9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-0.019</w:t>
            </w:r>
          </w:p>
        </w:tc>
        <w:tc>
          <w:tcPr>
            <w:tcW w:w="1180" w:type="dxa"/>
            <w:noWrap/>
            <w:vAlign w:val="bottom"/>
            <w:hideMark/>
          </w:tcPr>
          <w:p w14:paraId="7D929C5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-0.019</w:t>
            </w:r>
          </w:p>
        </w:tc>
        <w:tc>
          <w:tcPr>
            <w:tcW w:w="1326" w:type="dxa"/>
            <w:noWrap/>
            <w:vAlign w:val="bottom"/>
            <w:hideMark/>
          </w:tcPr>
          <w:p w14:paraId="7C854B4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-0.019</w:t>
            </w:r>
          </w:p>
        </w:tc>
        <w:tc>
          <w:tcPr>
            <w:tcW w:w="1136" w:type="dxa"/>
            <w:noWrap/>
            <w:hideMark/>
          </w:tcPr>
          <w:p w14:paraId="20A6360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866BFEC"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0B038D1" w14:textId="77777777" w:rsidR="00B8782F" w:rsidRPr="00A15F27" w:rsidRDefault="00B8782F" w:rsidP="00B8782F">
            <w:pPr>
              <w:rPr>
                <w:rFonts w:eastAsia="Times New Roman"/>
              </w:rPr>
            </w:pPr>
            <w:r w:rsidRPr="00A15F27">
              <w:rPr>
                <w:rFonts w:eastAsia="Times New Roman"/>
              </w:rPr>
              <w:t>SETC01</w:t>
            </w:r>
          </w:p>
        </w:tc>
        <w:tc>
          <w:tcPr>
            <w:tcW w:w="3640" w:type="dxa"/>
            <w:noWrap/>
            <w:hideMark/>
          </w:tcPr>
          <w:p w14:paraId="53806D23"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Tires</w:t>
            </w:r>
          </w:p>
        </w:tc>
        <w:tc>
          <w:tcPr>
            <w:tcW w:w="1180" w:type="dxa"/>
            <w:noWrap/>
            <w:vAlign w:val="bottom"/>
            <w:hideMark/>
          </w:tcPr>
          <w:p w14:paraId="00E7AEF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-0.005</w:t>
            </w:r>
          </w:p>
        </w:tc>
        <w:tc>
          <w:tcPr>
            <w:tcW w:w="1180" w:type="dxa"/>
            <w:noWrap/>
            <w:vAlign w:val="bottom"/>
            <w:hideMark/>
          </w:tcPr>
          <w:p w14:paraId="532ECAC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-0.012</w:t>
            </w:r>
          </w:p>
        </w:tc>
        <w:tc>
          <w:tcPr>
            <w:tcW w:w="1326" w:type="dxa"/>
            <w:noWrap/>
            <w:vAlign w:val="bottom"/>
            <w:hideMark/>
          </w:tcPr>
          <w:p w14:paraId="4526513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0.004</w:t>
            </w:r>
          </w:p>
        </w:tc>
        <w:tc>
          <w:tcPr>
            <w:tcW w:w="1136" w:type="dxa"/>
            <w:noWrap/>
            <w:hideMark/>
          </w:tcPr>
          <w:p w14:paraId="6A05B7B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E029FD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8DDC104" w14:textId="77777777" w:rsidR="00B8782F" w:rsidRPr="00A15F27" w:rsidRDefault="00B8782F" w:rsidP="00B8782F">
            <w:pPr>
              <w:rPr>
                <w:rFonts w:eastAsia="Times New Roman"/>
              </w:rPr>
            </w:pPr>
            <w:r w:rsidRPr="00A15F27">
              <w:rPr>
                <w:rFonts w:eastAsia="Times New Roman"/>
              </w:rPr>
              <w:t>SETC02</w:t>
            </w:r>
          </w:p>
        </w:tc>
        <w:tc>
          <w:tcPr>
            <w:tcW w:w="3640" w:type="dxa"/>
            <w:noWrap/>
            <w:hideMark/>
          </w:tcPr>
          <w:p w14:paraId="0E4268BC"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Vehicle accessories other than tires</w:t>
            </w:r>
          </w:p>
        </w:tc>
        <w:tc>
          <w:tcPr>
            <w:tcW w:w="1180" w:type="dxa"/>
            <w:noWrap/>
            <w:vAlign w:val="bottom"/>
            <w:hideMark/>
          </w:tcPr>
          <w:p w14:paraId="24B8A33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0.477</w:t>
            </w:r>
          </w:p>
        </w:tc>
        <w:tc>
          <w:tcPr>
            <w:tcW w:w="1180" w:type="dxa"/>
            <w:noWrap/>
            <w:vAlign w:val="bottom"/>
            <w:hideMark/>
          </w:tcPr>
          <w:p w14:paraId="5A59D07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0.371</w:t>
            </w:r>
          </w:p>
        </w:tc>
        <w:tc>
          <w:tcPr>
            <w:tcW w:w="1326" w:type="dxa"/>
            <w:noWrap/>
            <w:vAlign w:val="bottom"/>
            <w:hideMark/>
          </w:tcPr>
          <w:p w14:paraId="42A03A0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7.091</w:t>
            </w:r>
          </w:p>
        </w:tc>
        <w:tc>
          <w:tcPr>
            <w:tcW w:w="1136" w:type="dxa"/>
            <w:noWrap/>
            <w:hideMark/>
          </w:tcPr>
          <w:p w14:paraId="17DE161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302C49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5BABE05" w14:textId="77777777" w:rsidR="00B8782F" w:rsidRPr="00A15F27" w:rsidRDefault="00B8782F" w:rsidP="00B8782F">
            <w:pPr>
              <w:rPr>
                <w:rFonts w:eastAsia="Times New Roman"/>
              </w:rPr>
            </w:pPr>
            <w:r w:rsidRPr="00A15F27">
              <w:rPr>
                <w:rFonts w:eastAsia="Times New Roman"/>
              </w:rPr>
              <w:t>SETD01</w:t>
            </w:r>
          </w:p>
        </w:tc>
        <w:tc>
          <w:tcPr>
            <w:tcW w:w="3640" w:type="dxa"/>
            <w:noWrap/>
            <w:hideMark/>
          </w:tcPr>
          <w:p w14:paraId="6818812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Motor vehicle body work</w:t>
            </w:r>
          </w:p>
        </w:tc>
        <w:tc>
          <w:tcPr>
            <w:tcW w:w="1180" w:type="dxa"/>
            <w:noWrap/>
            <w:vAlign w:val="bottom"/>
            <w:hideMark/>
          </w:tcPr>
          <w:p w14:paraId="0F1FD65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0.005</w:t>
            </w:r>
          </w:p>
        </w:tc>
        <w:tc>
          <w:tcPr>
            <w:tcW w:w="1180" w:type="dxa"/>
            <w:noWrap/>
            <w:vAlign w:val="bottom"/>
            <w:hideMark/>
          </w:tcPr>
          <w:p w14:paraId="536E964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-0.304</w:t>
            </w:r>
          </w:p>
        </w:tc>
        <w:tc>
          <w:tcPr>
            <w:tcW w:w="1326" w:type="dxa"/>
            <w:noWrap/>
            <w:vAlign w:val="bottom"/>
            <w:hideMark/>
          </w:tcPr>
          <w:p w14:paraId="5488175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-0.585</w:t>
            </w:r>
          </w:p>
        </w:tc>
        <w:tc>
          <w:tcPr>
            <w:tcW w:w="1136" w:type="dxa"/>
            <w:noWrap/>
            <w:hideMark/>
          </w:tcPr>
          <w:p w14:paraId="03F4D7A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27B0C233"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C3DA0C9" w14:textId="77777777" w:rsidR="00B8782F" w:rsidRPr="00A15F27" w:rsidRDefault="00B8782F" w:rsidP="00B8782F">
            <w:pPr>
              <w:rPr>
                <w:rFonts w:eastAsia="Times New Roman"/>
              </w:rPr>
            </w:pPr>
            <w:r w:rsidRPr="00A15F27">
              <w:rPr>
                <w:rFonts w:eastAsia="Times New Roman"/>
              </w:rPr>
              <w:t>SETD02</w:t>
            </w:r>
          </w:p>
        </w:tc>
        <w:tc>
          <w:tcPr>
            <w:tcW w:w="3640" w:type="dxa"/>
            <w:noWrap/>
            <w:hideMark/>
          </w:tcPr>
          <w:p w14:paraId="634E327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Motor vehicle maintenance and servicing</w:t>
            </w:r>
          </w:p>
        </w:tc>
        <w:tc>
          <w:tcPr>
            <w:tcW w:w="1180" w:type="dxa"/>
            <w:noWrap/>
            <w:vAlign w:val="bottom"/>
            <w:hideMark/>
          </w:tcPr>
          <w:p w14:paraId="49F3957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0.038</w:t>
            </w:r>
          </w:p>
        </w:tc>
        <w:tc>
          <w:tcPr>
            <w:tcW w:w="1180" w:type="dxa"/>
            <w:noWrap/>
            <w:vAlign w:val="bottom"/>
            <w:hideMark/>
          </w:tcPr>
          <w:p w14:paraId="20B8D41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0.092</w:t>
            </w:r>
          </w:p>
        </w:tc>
        <w:tc>
          <w:tcPr>
            <w:tcW w:w="1326" w:type="dxa"/>
            <w:noWrap/>
            <w:vAlign w:val="bottom"/>
            <w:hideMark/>
          </w:tcPr>
          <w:p w14:paraId="6DAD272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0.566</w:t>
            </w:r>
          </w:p>
        </w:tc>
        <w:tc>
          <w:tcPr>
            <w:tcW w:w="1136" w:type="dxa"/>
            <w:noWrap/>
            <w:hideMark/>
          </w:tcPr>
          <w:p w14:paraId="26C326B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EE63C4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316ED34" w14:textId="77777777" w:rsidR="00B8782F" w:rsidRPr="00A15F27" w:rsidRDefault="00B8782F" w:rsidP="00B8782F">
            <w:pPr>
              <w:rPr>
                <w:rFonts w:eastAsia="Times New Roman"/>
              </w:rPr>
            </w:pPr>
            <w:r w:rsidRPr="00A15F27">
              <w:rPr>
                <w:rFonts w:eastAsia="Times New Roman"/>
              </w:rPr>
              <w:t>SETD03</w:t>
            </w:r>
          </w:p>
        </w:tc>
        <w:tc>
          <w:tcPr>
            <w:tcW w:w="3640" w:type="dxa"/>
            <w:noWrap/>
            <w:hideMark/>
          </w:tcPr>
          <w:p w14:paraId="6196B31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Motor vehicle repair</w:t>
            </w:r>
          </w:p>
        </w:tc>
        <w:tc>
          <w:tcPr>
            <w:tcW w:w="1180" w:type="dxa"/>
            <w:noWrap/>
            <w:vAlign w:val="bottom"/>
            <w:hideMark/>
          </w:tcPr>
          <w:p w14:paraId="6D6152F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0.018</w:t>
            </w:r>
          </w:p>
        </w:tc>
        <w:tc>
          <w:tcPr>
            <w:tcW w:w="1180" w:type="dxa"/>
            <w:noWrap/>
            <w:vAlign w:val="bottom"/>
            <w:hideMark/>
          </w:tcPr>
          <w:p w14:paraId="49B8D73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0.108</w:t>
            </w:r>
          </w:p>
        </w:tc>
        <w:tc>
          <w:tcPr>
            <w:tcW w:w="1326" w:type="dxa"/>
            <w:noWrap/>
            <w:vAlign w:val="bottom"/>
            <w:hideMark/>
          </w:tcPr>
          <w:p w14:paraId="53258B8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0.287</w:t>
            </w:r>
          </w:p>
        </w:tc>
        <w:tc>
          <w:tcPr>
            <w:tcW w:w="1136" w:type="dxa"/>
            <w:noWrap/>
            <w:hideMark/>
          </w:tcPr>
          <w:p w14:paraId="6266DAD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5F1EB2D"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1A439C8" w14:textId="77777777" w:rsidR="00B8782F" w:rsidRPr="00A15F27" w:rsidRDefault="00B8782F" w:rsidP="00B8782F">
            <w:pPr>
              <w:rPr>
                <w:rFonts w:eastAsia="Times New Roman"/>
              </w:rPr>
            </w:pPr>
            <w:r w:rsidRPr="00A15F27">
              <w:rPr>
                <w:rFonts w:eastAsia="Times New Roman"/>
              </w:rPr>
              <w:t>SETE01</w:t>
            </w:r>
          </w:p>
        </w:tc>
        <w:tc>
          <w:tcPr>
            <w:tcW w:w="3640" w:type="dxa"/>
            <w:noWrap/>
            <w:hideMark/>
          </w:tcPr>
          <w:p w14:paraId="14495F0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Motor vehicle insurance</w:t>
            </w:r>
          </w:p>
        </w:tc>
        <w:tc>
          <w:tcPr>
            <w:tcW w:w="1180" w:type="dxa"/>
            <w:noWrap/>
            <w:vAlign w:val="bottom"/>
            <w:hideMark/>
          </w:tcPr>
          <w:p w14:paraId="5DCFAAA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0.012</w:t>
            </w:r>
          </w:p>
        </w:tc>
        <w:tc>
          <w:tcPr>
            <w:tcW w:w="1180" w:type="dxa"/>
            <w:noWrap/>
            <w:vAlign w:val="bottom"/>
            <w:hideMark/>
          </w:tcPr>
          <w:p w14:paraId="02D2612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-0.001</w:t>
            </w:r>
          </w:p>
        </w:tc>
        <w:tc>
          <w:tcPr>
            <w:tcW w:w="1326" w:type="dxa"/>
            <w:noWrap/>
            <w:vAlign w:val="bottom"/>
            <w:hideMark/>
          </w:tcPr>
          <w:p w14:paraId="5BE527C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2.458</w:t>
            </w:r>
          </w:p>
        </w:tc>
        <w:tc>
          <w:tcPr>
            <w:tcW w:w="1136" w:type="dxa"/>
            <w:noWrap/>
            <w:hideMark/>
          </w:tcPr>
          <w:p w14:paraId="0133A94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0D0C09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CD7E3C9" w14:textId="77777777" w:rsidR="00B8782F" w:rsidRPr="00A15F27" w:rsidRDefault="00B8782F" w:rsidP="00B8782F">
            <w:pPr>
              <w:rPr>
                <w:rFonts w:eastAsia="Times New Roman"/>
              </w:rPr>
            </w:pPr>
            <w:r w:rsidRPr="00A15F27">
              <w:rPr>
                <w:rFonts w:eastAsia="Times New Roman"/>
              </w:rPr>
              <w:t>SETF01</w:t>
            </w:r>
          </w:p>
        </w:tc>
        <w:tc>
          <w:tcPr>
            <w:tcW w:w="3640" w:type="dxa"/>
            <w:noWrap/>
            <w:hideMark/>
          </w:tcPr>
          <w:p w14:paraId="214A4B1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State motor vehicle registration and license fees</w:t>
            </w:r>
          </w:p>
        </w:tc>
        <w:tc>
          <w:tcPr>
            <w:tcW w:w="1180" w:type="dxa"/>
            <w:noWrap/>
            <w:vAlign w:val="bottom"/>
            <w:hideMark/>
          </w:tcPr>
          <w:p w14:paraId="3A2EBC1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-3.321</w:t>
            </w:r>
          </w:p>
        </w:tc>
        <w:tc>
          <w:tcPr>
            <w:tcW w:w="1180" w:type="dxa"/>
            <w:noWrap/>
            <w:vAlign w:val="bottom"/>
            <w:hideMark/>
          </w:tcPr>
          <w:p w14:paraId="2DF2B44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-1.577</w:t>
            </w:r>
          </w:p>
        </w:tc>
        <w:tc>
          <w:tcPr>
            <w:tcW w:w="1326" w:type="dxa"/>
            <w:noWrap/>
            <w:vAlign w:val="bottom"/>
            <w:hideMark/>
          </w:tcPr>
          <w:p w14:paraId="52FB775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3.492</w:t>
            </w:r>
          </w:p>
        </w:tc>
        <w:tc>
          <w:tcPr>
            <w:tcW w:w="1136" w:type="dxa"/>
            <w:noWrap/>
            <w:hideMark/>
          </w:tcPr>
          <w:p w14:paraId="141E132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1C8F889"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37A28E4" w14:textId="77777777" w:rsidR="00B8782F" w:rsidRPr="00A15F27" w:rsidRDefault="00B8782F" w:rsidP="00B8782F">
            <w:pPr>
              <w:rPr>
                <w:rFonts w:eastAsia="Times New Roman"/>
              </w:rPr>
            </w:pPr>
            <w:r w:rsidRPr="00A15F27">
              <w:rPr>
                <w:rFonts w:eastAsia="Times New Roman"/>
              </w:rPr>
              <w:t>SETF03</w:t>
            </w:r>
          </w:p>
        </w:tc>
        <w:tc>
          <w:tcPr>
            <w:tcW w:w="3640" w:type="dxa"/>
            <w:noWrap/>
            <w:hideMark/>
          </w:tcPr>
          <w:p w14:paraId="407F9536"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Parking and other fees</w:t>
            </w:r>
          </w:p>
        </w:tc>
        <w:tc>
          <w:tcPr>
            <w:tcW w:w="1180" w:type="dxa"/>
            <w:noWrap/>
            <w:vAlign w:val="bottom"/>
            <w:hideMark/>
          </w:tcPr>
          <w:p w14:paraId="798BFF0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2.784</w:t>
            </w:r>
          </w:p>
        </w:tc>
        <w:tc>
          <w:tcPr>
            <w:tcW w:w="1180" w:type="dxa"/>
            <w:noWrap/>
            <w:vAlign w:val="bottom"/>
            <w:hideMark/>
          </w:tcPr>
          <w:p w14:paraId="0AC465A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1.225</w:t>
            </w:r>
          </w:p>
        </w:tc>
        <w:tc>
          <w:tcPr>
            <w:tcW w:w="1326" w:type="dxa"/>
            <w:noWrap/>
            <w:vAlign w:val="bottom"/>
            <w:hideMark/>
          </w:tcPr>
          <w:p w14:paraId="2B7D4A2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7.776</w:t>
            </w:r>
          </w:p>
        </w:tc>
        <w:tc>
          <w:tcPr>
            <w:tcW w:w="1136" w:type="dxa"/>
            <w:noWrap/>
            <w:hideMark/>
          </w:tcPr>
          <w:p w14:paraId="0091BB3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580E427"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5F396C2" w14:textId="77777777" w:rsidR="00B8782F" w:rsidRPr="00A15F27" w:rsidRDefault="00B8782F" w:rsidP="00B8782F">
            <w:pPr>
              <w:rPr>
                <w:rFonts w:eastAsia="Times New Roman"/>
              </w:rPr>
            </w:pPr>
            <w:r w:rsidRPr="00A15F27">
              <w:rPr>
                <w:rFonts w:eastAsia="Times New Roman"/>
              </w:rPr>
              <w:t>SETG01</w:t>
            </w:r>
          </w:p>
        </w:tc>
        <w:tc>
          <w:tcPr>
            <w:tcW w:w="3640" w:type="dxa"/>
            <w:noWrap/>
            <w:hideMark/>
          </w:tcPr>
          <w:p w14:paraId="2CEB6094"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Airline fare</w:t>
            </w:r>
          </w:p>
        </w:tc>
        <w:tc>
          <w:tcPr>
            <w:tcW w:w="1180" w:type="dxa"/>
            <w:noWrap/>
            <w:vAlign w:val="bottom"/>
            <w:hideMark/>
          </w:tcPr>
          <w:p w14:paraId="5CE4C7E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-0.068</w:t>
            </w:r>
          </w:p>
        </w:tc>
        <w:tc>
          <w:tcPr>
            <w:tcW w:w="1180" w:type="dxa"/>
            <w:noWrap/>
            <w:vAlign w:val="bottom"/>
            <w:hideMark/>
          </w:tcPr>
          <w:p w14:paraId="4FD60DA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-0.144</w:t>
            </w:r>
          </w:p>
        </w:tc>
        <w:tc>
          <w:tcPr>
            <w:tcW w:w="1326" w:type="dxa"/>
            <w:noWrap/>
            <w:vAlign w:val="bottom"/>
            <w:hideMark/>
          </w:tcPr>
          <w:p w14:paraId="61D7DCD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3.155</w:t>
            </w:r>
          </w:p>
        </w:tc>
        <w:tc>
          <w:tcPr>
            <w:tcW w:w="1136" w:type="dxa"/>
            <w:noWrap/>
            <w:hideMark/>
          </w:tcPr>
          <w:p w14:paraId="313F53D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4F2008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CBDA614" w14:textId="77777777" w:rsidR="00B8782F" w:rsidRPr="00A15F27" w:rsidRDefault="00B8782F" w:rsidP="00B8782F">
            <w:pPr>
              <w:rPr>
                <w:rFonts w:eastAsia="Times New Roman"/>
              </w:rPr>
            </w:pPr>
            <w:r w:rsidRPr="00A15F27">
              <w:rPr>
                <w:rFonts w:eastAsia="Times New Roman"/>
              </w:rPr>
              <w:t>SETG02</w:t>
            </w:r>
          </w:p>
        </w:tc>
        <w:tc>
          <w:tcPr>
            <w:tcW w:w="3640" w:type="dxa"/>
            <w:noWrap/>
            <w:hideMark/>
          </w:tcPr>
          <w:p w14:paraId="3299150C"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intercity transportation</w:t>
            </w:r>
          </w:p>
        </w:tc>
        <w:tc>
          <w:tcPr>
            <w:tcW w:w="1180" w:type="dxa"/>
            <w:noWrap/>
            <w:vAlign w:val="bottom"/>
            <w:hideMark/>
          </w:tcPr>
          <w:p w14:paraId="35C947A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-0.578</w:t>
            </w:r>
          </w:p>
        </w:tc>
        <w:tc>
          <w:tcPr>
            <w:tcW w:w="1180" w:type="dxa"/>
            <w:noWrap/>
            <w:vAlign w:val="bottom"/>
            <w:hideMark/>
          </w:tcPr>
          <w:p w14:paraId="05CE806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1.305</w:t>
            </w:r>
          </w:p>
        </w:tc>
        <w:tc>
          <w:tcPr>
            <w:tcW w:w="1326" w:type="dxa"/>
            <w:noWrap/>
            <w:vAlign w:val="bottom"/>
            <w:hideMark/>
          </w:tcPr>
          <w:p w14:paraId="5E21964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-2.775</w:t>
            </w:r>
          </w:p>
        </w:tc>
        <w:tc>
          <w:tcPr>
            <w:tcW w:w="1136" w:type="dxa"/>
            <w:noWrap/>
            <w:hideMark/>
          </w:tcPr>
          <w:p w14:paraId="498E58D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9DF9D15"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30BE4AA" w14:textId="77777777" w:rsidR="00B8782F" w:rsidRPr="00A15F27" w:rsidRDefault="00B8782F" w:rsidP="00B8782F">
            <w:pPr>
              <w:rPr>
                <w:rFonts w:eastAsia="Times New Roman"/>
              </w:rPr>
            </w:pPr>
            <w:r w:rsidRPr="00A15F27">
              <w:rPr>
                <w:rFonts w:eastAsia="Times New Roman"/>
              </w:rPr>
              <w:t>SETG03</w:t>
            </w:r>
          </w:p>
        </w:tc>
        <w:tc>
          <w:tcPr>
            <w:tcW w:w="3640" w:type="dxa"/>
            <w:noWrap/>
            <w:hideMark/>
          </w:tcPr>
          <w:p w14:paraId="7A4FED26"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Intracity transportation</w:t>
            </w:r>
          </w:p>
        </w:tc>
        <w:tc>
          <w:tcPr>
            <w:tcW w:w="1180" w:type="dxa"/>
            <w:noWrap/>
            <w:vAlign w:val="bottom"/>
            <w:hideMark/>
          </w:tcPr>
          <w:p w14:paraId="6749CF2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-0.508</w:t>
            </w:r>
          </w:p>
        </w:tc>
        <w:tc>
          <w:tcPr>
            <w:tcW w:w="1180" w:type="dxa"/>
            <w:noWrap/>
            <w:vAlign w:val="bottom"/>
            <w:hideMark/>
          </w:tcPr>
          <w:p w14:paraId="159C0D5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-0.314</w:t>
            </w:r>
          </w:p>
        </w:tc>
        <w:tc>
          <w:tcPr>
            <w:tcW w:w="1326" w:type="dxa"/>
            <w:noWrap/>
            <w:vAlign w:val="bottom"/>
            <w:hideMark/>
          </w:tcPr>
          <w:p w14:paraId="1EB9839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3.517</w:t>
            </w:r>
          </w:p>
        </w:tc>
        <w:tc>
          <w:tcPr>
            <w:tcW w:w="1136" w:type="dxa"/>
            <w:noWrap/>
            <w:hideMark/>
          </w:tcPr>
          <w:p w14:paraId="4DFA641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bl>
    <w:p w14:paraId="3299DB5D" w14:textId="77777777" w:rsidR="00AD45EC" w:rsidRPr="00F6395D" w:rsidRDefault="00AD45EC" w:rsidP="00191AE2"/>
    <w:sectPr w:rsidR="00AD45EC" w:rsidRPr="00F6395D" w:rsidSect="001E6945">
      <w:foot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0FB9F1" w14:textId="77777777" w:rsidR="00E67D1F" w:rsidRDefault="00E67D1F" w:rsidP="00191AE2">
      <w:r>
        <w:separator/>
      </w:r>
    </w:p>
  </w:endnote>
  <w:endnote w:type="continuationSeparator" w:id="0">
    <w:p w14:paraId="0B447D29" w14:textId="77777777" w:rsidR="00E67D1F" w:rsidRDefault="00E67D1F" w:rsidP="00191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925114"/>
      <w:docPartObj>
        <w:docPartGallery w:val="Page Numbers (Bottom of Page)"/>
        <w:docPartUnique/>
      </w:docPartObj>
    </w:sdtPr>
    <w:sdtEndPr>
      <w:rPr>
        <w:noProof/>
      </w:rPr>
    </w:sdtEndPr>
    <w:sdtContent>
      <w:p w14:paraId="696EA70B" w14:textId="77777777" w:rsidR="00E67D1F" w:rsidRDefault="00E67D1F" w:rsidP="00191AE2">
        <w:pPr>
          <w:pStyle w:val="Footer"/>
        </w:pPr>
        <w:r>
          <w:fldChar w:fldCharType="begin"/>
        </w:r>
        <w:r>
          <w:instrText xml:space="preserve"> PAGE   \* MERGEFORMAT </w:instrText>
        </w:r>
        <w:r>
          <w:fldChar w:fldCharType="separate"/>
        </w:r>
        <w:r w:rsidR="00FF0C57">
          <w:rPr>
            <w:noProof/>
          </w:rPr>
          <w:t>30</w:t>
        </w:r>
        <w:r>
          <w:rPr>
            <w:noProof/>
          </w:rPr>
          <w:fldChar w:fldCharType="end"/>
        </w:r>
      </w:p>
    </w:sdtContent>
  </w:sdt>
  <w:p w14:paraId="550B3FF7" w14:textId="77777777" w:rsidR="00E67D1F" w:rsidRDefault="00E67D1F" w:rsidP="00191A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02D3E" w14:textId="77777777" w:rsidR="00E67D1F" w:rsidRDefault="00E67D1F" w:rsidP="00191AE2">
      <w:r>
        <w:separator/>
      </w:r>
    </w:p>
  </w:footnote>
  <w:footnote w:type="continuationSeparator" w:id="0">
    <w:p w14:paraId="03784FA6" w14:textId="77777777" w:rsidR="00E67D1F" w:rsidRDefault="00E67D1F" w:rsidP="00191AE2">
      <w:r>
        <w:continuationSeparator/>
      </w:r>
    </w:p>
  </w:footnote>
  <w:footnote w:id="1">
    <w:p w14:paraId="314E9AF6" w14:textId="77777777" w:rsidR="00E67D1F" w:rsidRDefault="00E67D1F" w:rsidP="00A219C0">
      <w:pPr>
        <w:pStyle w:val="FootnoteText"/>
      </w:pPr>
      <w:r>
        <w:rPr>
          <w:rStyle w:val="FootnoteReference"/>
        </w:rPr>
        <w:footnoteRef/>
      </w:r>
      <w:r>
        <w:t xml:space="preserve"> In other papers—and in the BLS internally—item replacements are often referred to as “substitutions.”  This can lead to confusion by implying a relationship with consumer substitution behaviors, which are not related to BLS item replacement procedures. Specifically, when an item is no longer available and replaced in the sample, data collectors attempt to find a replacement that is most similar to the previous item rather than attempting to resample based on updated consumption patterns. </w:t>
      </w:r>
    </w:p>
  </w:footnote>
  <w:footnote w:id="2">
    <w:p w14:paraId="2F9B9F9E" w14:textId="77777777" w:rsidR="00E67D1F" w:rsidRDefault="00E67D1F" w:rsidP="00191AE2">
      <w:pPr>
        <w:pStyle w:val="FootnoteText"/>
      </w:pPr>
      <w:r>
        <w:rPr>
          <w:rStyle w:val="FootnoteReference"/>
        </w:rPr>
        <w:footnoteRef/>
      </w:r>
      <w:r>
        <w:t xml:space="preserve"> Most models use a semi-log functional form, but a few use a flexible, Box-Cox, functional form. See Williams (2008) for details on the introduction of Box-Cox adjustments.</w:t>
      </w:r>
    </w:p>
  </w:footnote>
  <w:footnote w:id="3">
    <w:p w14:paraId="0047387C" w14:textId="77777777" w:rsidR="00E67D1F" w:rsidRDefault="00E67D1F" w:rsidP="00191AE2">
      <w:pPr>
        <w:pStyle w:val="FootnoteText"/>
      </w:pPr>
      <w:r>
        <w:rPr>
          <w:rStyle w:val="FootnoteReference"/>
        </w:rPr>
        <w:footnoteRef/>
      </w:r>
      <w:r>
        <w:t xml:space="preserve"> Thank you to Craig Brown for supplying these estimates.</w:t>
      </w:r>
    </w:p>
  </w:footnote>
  <w:footnote w:id="4">
    <w:p w14:paraId="474E967B" w14:textId="77777777" w:rsidR="00E67D1F" w:rsidRDefault="00E67D1F" w:rsidP="00191AE2">
      <w:pPr>
        <w:pStyle w:val="FootnoteText"/>
      </w:pPr>
      <w:r>
        <w:rPr>
          <w:rStyle w:val="FootnoteReference"/>
        </w:rPr>
        <w:footnoteRef/>
      </w:r>
      <w:r>
        <w:t xml:space="preserve"> Dalton, Greenlees, Stewart (1998). </w:t>
      </w:r>
    </w:p>
  </w:footnote>
  <w:footnote w:id="5">
    <w:p w14:paraId="2CEFD7AF" w14:textId="77777777" w:rsidR="00E67D1F" w:rsidRPr="002A746F" w:rsidRDefault="00E67D1F" w:rsidP="00191AE2">
      <w:pPr>
        <w:pStyle w:val="FootnoteText"/>
      </w:pPr>
      <w:r>
        <w:rPr>
          <w:rStyle w:val="FootnoteReference"/>
        </w:rPr>
        <w:footnoteRef/>
      </w:r>
      <w:r>
        <w:t xml:space="preserve"> Paben, Johnson, Schlip (2016). </w:t>
      </w:r>
    </w:p>
  </w:footnote>
  <w:footnote w:id="6">
    <w:p w14:paraId="08322520" w14:textId="77777777" w:rsidR="00E67D1F" w:rsidRDefault="00E67D1F">
      <w:pPr>
        <w:pStyle w:val="FootnoteText"/>
      </w:pPr>
      <w:r>
        <w:rPr>
          <w:rStyle w:val="FootnoteReference"/>
        </w:rPr>
        <w:footnoteRef/>
      </w:r>
      <w:r>
        <w:t xml:space="preserve"> </w:t>
      </w:r>
      <w:r w:rsidRPr="00D24C27">
        <w:t xml:space="preserve">The BLS maintains several research index calculators to facilitate estimation of counterfactual price indexes using BLS data.  These differ from the official production system, which is designed for monthly index processing </w:t>
      </w:r>
      <w:r>
        <w:t>and</w:t>
      </w:r>
      <w:r w:rsidRPr="00D24C27">
        <w:t xml:space="preserve"> has limited ability for recalculating historical indexes. In 2015, the BLS introduced a new production estimation system that led to several methodological changes. We use three different systems to produce our counterfactual indexes here: one to cover 1999 through 2014 based on the methodologies used in the CPI from the 1998 revision (See Greenlees and Mason 1996), one that covers the 2015 to 2020 time period after the estimation system redesign, and one to bridge the two in January 2015.</w:t>
      </w:r>
    </w:p>
  </w:footnote>
  <w:footnote w:id="7">
    <w:p w14:paraId="06C6FA38" w14:textId="77777777" w:rsidR="00E67D1F" w:rsidRDefault="00E67D1F" w:rsidP="00191AE2">
      <w:pPr>
        <w:pStyle w:val="FootnoteText"/>
      </w:pPr>
      <w:r>
        <w:rPr>
          <w:rStyle w:val="FootnoteReference"/>
        </w:rPr>
        <w:footnoteRef/>
      </w:r>
      <w:r>
        <w:t xml:space="preserve"> Another experiment would be to convert all quality adjustments to non-comparable imputations. We tried this, but imputations led to some unexpected behavior that we are investigating.</w:t>
      </w:r>
    </w:p>
  </w:footnote>
  <w:footnote w:id="8">
    <w:p w14:paraId="1A79F5A9" w14:textId="77777777" w:rsidR="00E67D1F" w:rsidRDefault="00E67D1F" w:rsidP="00191AE2">
      <w:pPr>
        <w:pStyle w:val="FootnoteText"/>
      </w:pPr>
      <w:r>
        <w:rPr>
          <w:rStyle w:val="FootnoteReference"/>
        </w:rPr>
        <w:footnoteRef/>
      </w:r>
      <w:r>
        <w:t xml:space="preserve"> Excluding EE03 (“</w:t>
      </w:r>
      <w:r w:rsidRPr="00AD45EC">
        <w:t>Internet services and electronic information providers</w:t>
      </w:r>
      <w:r>
        <w:t>”) as an outlier</w:t>
      </w:r>
    </w:p>
  </w:footnote>
  <w:footnote w:id="9">
    <w:p w14:paraId="53D21A87" w14:textId="77777777" w:rsidR="00E67D1F" w:rsidRDefault="00E67D1F">
      <w:pPr>
        <w:pStyle w:val="FootnoteText"/>
      </w:pPr>
      <w:r>
        <w:rPr>
          <w:rStyle w:val="FootnoteReference"/>
        </w:rPr>
        <w:footnoteRef/>
      </w:r>
      <w:r>
        <w:t xml:space="preserve"> This table is limited to items that currently use hedonic or cost-based adjustments. The appendix contains the complete list for all items.</w:t>
      </w:r>
    </w:p>
  </w:footnote>
  <w:footnote w:id="10">
    <w:p w14:paraId="3E50877B" w14:textId="77777777" w:rsidR="00E67D1F" w:rsidRDefault="00E67D1F" w:rsidP="00191AE2">
      <w:pPr>
        <w:pStyle w:val="FootnoteText"/>
      </w:pPr>
      <w:r>
        <w:rPr>
          <w:rStyle w:val="FootnoteReference"/>
        </w:rPr>
        <w:footnoteRef/>
      </w:r>
      <w:r>
        <w:t xml:space="preserve"> Table 6, 86.827/86.448=</w:t>
      </w:r>
      <w:r w:rsidRPr="00567D37">
        <w:t xml:space="preserve"> 1.004</w:t>
      </w:r>
      <w:r>
        <w:t>…</w:t>
      </w:r>
    </w:p>
  </w:footnote>
  <w:footnote w:id="11">
    <w:p w14:paraId="326A5CBD" w14:textId="77777777" w:rsidR="00E67D1F" w:rsidRDefault="00E67D1F">
      <w:pPr>
        <w:pStyle w:val="FootnoteText"/>
      </w:pPr>
      <w:r>
        <w:rPr>
          <w:rStyle w:val="FootnoteReference"/>
        </w:rPr>
        <w:footnoteRef/>
      </w:r>
      <w:r>
        <w:t xml:space="preserve"> This is the expanded version of Table 3 for all item strata. Table 3 is limited to those that actively use quality adjustment as of 2020. This table reflects the impact of items that previously used quality adjustments and cases where an adjustment besides hedonic or cost-based quality adjustments was applied.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F68CE"/>
    <w:multiLevelType w:val="hybridMultilevel"/>
    <w:tmpl w:val="A0AC843A"/>
    <w:lvl w:ilvl="0" w:tplc="254644A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7120FB"/>
    <w:multiLevelType w:val="hybridMultilevel"/>
    <w:tmpl w:val="511ADD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81C5A"/>
    <w:multiLevelType w:val="hybridMultilevel"/>
    <w:tmpl w:val="048E34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C25205"/>
    <w:multiLevelType w:val="hybridMultilevel"/>
    <w:tmpl w:val="DEEA5420"/>
    <w:lvl w:ilvl="0" w:tplc="BB5405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ED086A"/>
    <w:multiLevelType w:val="hybridMultilevel"/>
    <w:tmpl w:val="1A86D0AA"/>
    <w:lvl w:ilvl="0" w:tplc="8E6C566E">
      <w:start w:val="1"/>
      <w:numFmt w:val="bullet"/>
      <w:lvlText w:val="•"/>
      <w:lvlJc w:val="left"/>
      <w:pPr>
        <w:tabs>
          <w:tab w:val="num" w:pos="720"/>
        </w:tabs>
        <w:ind w:left="720" w:hanging="360"/>
      </w:pPr>
      <w:rPr>
        <w:rFonts w:ascii="Arial" w:hAnsi="Arial" w:hint="default"/>
      </w:rPr>
    </w:lvl>
    <w:lvl w:ilvl="1" w:tplc="1C8A23F2" w:tentative="1">
      <w:start w:val="1"/>
      <w:numFmt w:val="bullet"/>
      <w:lvlText w:val="•"/>
      <w:lvlJc w:val="left"/>
      <w:pPr>
        <w:tabs>
          <w:tab w:val="num" w:pos="1440"/>
        </w:tabs>
        <w:ind w:left="1440" w:hanging="360"/>
      </w:pPr>
      <w:rPr>
        <w:rFonts w:ascii="Arial" w:hAnsi="Arial" w:hint="default"/>
      </w:rPr>
    </w:lvl>
    <w:lvl w:ilvl="2" w:tplc="53C63A7E" w:tentative="1">
      <w:start w:val="1"/>
      <w:numFmt w:val="bullet"/>
      <w:lvlText w:val="•"/>
      <w:lvlJc w:val="left"/>
      <w:pPr>
        <w:tabs>
          <w:tab w:val="num" w:pos="2160"/>
        </w:tabs>
        <w:ind w:left="2160" w:hanging="360"/>
      </w:pPr>
      <w:rPr>
        <w:rFonts w:ascii="Arial" w:hAnsi="Arial" w:hint="default"/>
      </w:rPr>
    </w:lvl>
    <w:lvl w:ilvl="3" w:tplc="5D6E9BCC" w:tentative="1">
      <w:start w:val="1"/>
      <w:numFmt w:val="bullet"/>
      <w:lvlText w:val="•"/>
      <w:lvlJc w:val="left"/>
      <w:pPr>
        <w:tabs>
          <w:tab w:val="num" w:pos="2880"/>
        </w:tabs>
        <w:ind w:left="2880" w:hanging="360"/>
      </w:pPr>
      <w:rPr>
        <w:rFonts w:ascii="Arial" w:hAnsi="Arial" w:hint="default"/>
      </w:rPr>
    </w:lvl>
    <w:lvl w:ilvl="4" w:tplc="5CE4233C" w:tentative="1">
      <w:start w:val="1"/>
      <w:numFmt w:val="bullet"/>
      <w:lvlText w:val="•"/>
      <w:lvlJc w:val="left"/>
      <w:pPr>
        <w:tabs>
          <w:tab w:val="num" w:pos="3600"/>
        </w:tabs>
        <w:ind w:left="3600" w:hanging="360"/>
      </w:pPr>
      <w:rPr>
        <w:rFonts w:ascii="Arial" w:hAnsi="Arial" w:hint="default"/>
      </w:rPr>
    </w:lvl>
    <w:lvl w:ilvl="5" w:tplc="F5F417D2" w:tentative="1">
      <w:start w:val="1"/>
      <w:numFmt w:val="bullet"/>
      <w:lvlText w:val="•"/>
      <w:lvlJc w:val="left"/>
      <w:pPr>
        <w:tabs>
          <w:tab w:val="num" w:pos="4320"/>
        </w:tabs>
        <w:ind w:left="4320" w:hanging="360"/>
      </w:pPr>
      <w:rPr>
        <w:rFonts w:ascii="Arial" w:hAnsi="Arial" w:hint="default"/>
      </w:rPr>
    </w:lvl>
    <w:lvl w:ilvl="6" w:tplc="4EAA5A74" w:tentative="1">
      <w:start w:val="1"/>
      <w:numFmt w:val="bullet"/>
      <w:lvlText w:val="•"/>
      <w:lvlJc w:val="left"/>
      <w:pPr>
        <w:tabs>
          <w:tab w:val="num" w:pos="5040"/>
        </w:tabs>
        <w:ind w:left="5040" w:hanging="360"/>
      </w:pPr>
      <w:rPr>
        <w:rFonts w:ascii="Arial" w:hAnsi="Arial" w:hint="default"/>
      </w:rPr>
    </w:lvl>
    <w:lvl w:ilvl="7" w:tplc="AEB01128" w:tentative="1">
      <w:start w:val="1"/>
      <w:numFmt w:val="bullet"/>
      <w:lvlText w:val="•"/>
      <w:lvlJc w:val="left"/>
      <w:pPr>
        <w:tabs>
          <w:tab w:val="num" w:pos="5760"/>
        </w:tabs>
        <w:ind w:left="5760" w:hanging="360"/>
      </w:pPr>
      <w:rPr>
        <w:rFonts w:ascii="Arial" w:hAnsi="Arial" w:hint="default"/>
      </w:rPr>
    </w:lvl>
    <w:lvl w:ilvl="8" w:tplc="964678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1CE1B8C"/>
    <w:multiLevelType w:val="hybridMultilevel"/>
    <w:tmpl w:val="3D86AF4A"/>
    <w:lvl w:ilvl="0" w:tplc="735E38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683CBA"/>
    <w:multiLevelType w:val="hybridMultilevel"/>
    <w:tmpl w:val="AF30676A"/>
    <w:lvl w:ilvl="0" w:tplc="C41CF7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C1E"/>
    <w:rsid w:val="00005083"/>
    <w:rsid w:val="00006F42"/>
    <w:rsid w:val="00011464"/>
    <w:rsid w:val="0001182E"/>
    <w:rsid w:val="00011D5F"/>
    <w:rsid w:val="00012848"/>
    <w:rsid w:val="00012DB8"/>
    <w:rsid w:val="0001313F"/>
    <w:rsid w:val="00014DA8"/>
    <w:rsid w:val="00015246"/>
    <w:rsid w:val="00017144"/>
    <w:rsid w:val="00020F36"/>
    <w:rsid w:val="000236F1"/>
    <w:rsid w:val="00027623"/>
    <w:rsid w:val="00037CBF"/>
    <w:rsid w:val="000417C9"/>
    <w:rsid w:val="0004181E"/>
    <w:rsid w:val="000418E4"/>
    <w:rsid w:val="0004201F"/>
    <w:rsid w:val="000420BF"/>
    <w:rsid w:val="00042779"/>
    <w:rsid w:val="000435CC"/>
    <w:rsid w:val="0004488C"/>
    <w:rsid w:val="00044AC3"/>
    <w:rsid w:val="000458D5"/>
    <w:rsid w:val="00046E08"/>
    <w:rsid w:val="0005297C"/>
    <w:rsid w:val="000537D3"/>
    <w:rsid w:val="0005534A"/>
    <w:rsid w:val="000604F3"/>
    <w:rsid w:val="00061025"/>
    <w:rsid w:val="00064C9F"/>
    <w:rsid w:val="00066854"/>
    <w:rsid w:val="00076676"/>
    <w:rsid w:val="00084652"/>
    <w:rsid w:val="00085274"/>
    <w:rsid w:val="00087FB2"/>
    <w:rsid w:val="000901BB"/>
    <w:rsid w:val="00094D5F"/>
    <w:rsid w:val="0009506E"/>
    <w:rsid w:val="00095BEC"/>
    <w:rsid w:val="00096623"/>
    <w:rsid w:val="00096D44"/>
    <w:rsid w:val="00097565"/>
    <w:rsid w:val="000A0109"/>
    <w:rsid w:val="000A1FBA"/>
    <w:rsid w:val="000A3375"/>
    <w:rsid w:val="000A4DB7"/>
    <w:rsid w:val="000A737F"/>
    <w:rsid w:val="000A7E0D"/>
    <w:rsid w:val="000B1ECC"/>
    <w:rsid w:val="000B28F4"/>
    <w:rsid w:val="000B6635"/>
    <w:rsid w:val="000B72FA"/>
    <w:rsid w:val="000C233C"/>
    <w:rsid w:val="000C2BC4"/>
    <w:rsid w:val="000C33C6"/>
    <w:rsid w:val="000C618E"/>
    <w:rsid w:val="000C6CF0"/>
    <w:rsid w:val="000C78D2"/>
    <w:rsid w:val="000D16B3"/>
    <w:rsid w:val="000D5DD3"/>
    <w:rsid w:val="000D6071"/>
    <w:rsid w:val="000D6F32"/>
    <w:rsid w:val="000D77FB"/>
    <w:rsid w:val="000E0DC2"/>
    <w:rsid w:val="000E27A2"/>
    <w:rsid w:val="000E3E00"/>
    <w:rsid w:val="000F05FD"/>
    <w:rsid w:val="000F14C0"/>
    <w:rsid w:val="000F151F"/>
    <w:rsid w:val="000F16E9"/>
    <w:rsid w:val="000F3839"/>
    <w:rsid w:val="000F7675"/>
    <w:rsid w:val="000F7EBE"/>
    <w:rsid w:val="00100835"/>
    <w:rsid w:val="00101A0E"/>
    <w:rsid w:val="001023A5"/>
    <w:rsid w:val="00106452"/>
    <w:rsid w:val="00110F93"/>
    <w:rsid w:val="00111D5A"/>
    <w:rsid w:val="00116630"/>
    <w:rsid w:val="0012175A"/>
    <w:rsid w:val="001258EF"/>
    <w:rsid w:val="00127BF5"/>
    <w:rsid w:val="001304F4"/>
    <w:rsid w:val="001332C3"/>
    <w:rsid w:val="00134E2F"/>
    <w:rsid w:val="0013632E"/>
    <w:rsid w:val="00137CDA"/>
    <w:rsid w:val="001420F0"/>
    <w:rsid w:val="00142A39"/>
    <w:rsid w:val="0014546B"/>
    <w:rsid w:val="0014585D"/>
    <w:rsid w:val="00153121"/>
    <w:rsid w:val="001574B4"/>
    <w:rsid w:val="00157FF6"/>
    <w:rsid w:val="00162812"/>
    <w:rsid w:val="00163330"/>
    <w:rsid w:val="00163D35"/>
    <w:rsid w:val="00164077"/>
    <w:rsid w:val="00165600"/>
    <w:rsid w:val="00172D20"/>
    <w:rsid w:val="001740A3"/>
    <w:rsid w:val="00187169"/>
    <w:rsid w:val="00187436"/>
    <w:rsid w:val="00187836"/>
    <w:rsid w:val="001915A8"/>
    <w:rsid w:val="00191AE2"/>
    <w:rsid w:val="00191F74"/>
    <w:rsid w:val="00192229"/>
    <w:rsid w:val="001A05D6"/>
    <w:rsid w:val="001A198E"/>
    <w:rsid w:val="001A1C5A"/>
    <w:rsid w:val="001A2C08"/>
    <w:rsid w:val="001A6C92"/>
    <w:rsid w:val="001A6E24"/>
    <w:rsid w:val="001B05D7"/>
    <w:rsid w:val="001B15CD"/>
    <w:rsid w:val="001B51C3"/>
    <w:rsid w:val="001B7A51"/>
    <w:rsid w:val="001C596D"/>
    <w:rsid w:val="001C61D0"/>
    <w:rsid w:val="001C7301"/>
    <w:rsid w:val="001D017E"/>
    <w:rsid w:val="001D04E0"/>
    <w:rsid w:val="001D256B"/>
    <w:rsid w:val="001D34D0"/>
    <w:rsid w:val="001D3FD6"/>
    <w:rsid w:val="001E2064"/>
    <w:rsid w:val="001E2BE0"/>
    <w:rsid w:val="001E451F"/>
    <w:rsid w:val="001E6945"/>
    <w:rsid w:val="001E74DF"/>
    <w:rsid w:val="001F07ED"/>
    <w:rsid w:val="001F270F"/>
    <w:rsid w:val="001F4D96"/>
    <w:rsid w:val="001F7724"/>
    <w:rsid w:val="002004EF"/>
    <w:rsid w:val="00200B48"/>
    <w:rsid w:val="002050D3"/>
    <w:rsid w:val="00207AD4"/>
    <w:rsid w:val="0021429A"/>
    <w:rsid w:val="0021616B"/>
    <w:rsid w:val="0022016B"/>
    <w:rsid w:val="002217EF"/>
    <w:rsid w:val="00224ED5"/>
    <w:rsid w:val="00226F18"/>
    <w:rsid w:val="00227E26"/>
    <w:rsid w:val="002347B0"/>
    <w:rsid w:val="00236D50"/>
    <w:rsid w:val="002372BF"/>
    <w:rsid w:val="00241FF7"/>
    <w:rsid w:val="00245539"/>
    <w:rsid w:val="002516DB"/>
    <w:rsid w:val="002533A8"/>
    <w:rsid w:val="00254EB8"/>
    <w:rsid w:val="00255FE6"/>
    <w:rsid w:val="002568E7"/>
    <w:rsid w:val="0026263F"/>
    <w:rsid w:val="00265A7B"/>
    <w:rsid w:val="00270773"/>
    <w:rsid w:val="0027136E"/>
    <w:rsid w:val="002726BA"/>
    <w:rsid w:val="0027386C"/>
    <w:rsid w:val="002738E7"/>
    <w:rsid w:val="0027495D"/>
    <w:rsid w:val="002773BD"/>
    <w:rsid w:val="0028053D"/>
    <w:rsid w:val="00280C4C"/>
    <w:rsid w:val="002847DC"/>
    <w:rsid w:val="00285F17"/>
    <w:rsid w:val="0029030B"/>
    <w:rsid w:val="002911AE"/>
    <w:rsid w:val="002920A2"/>
    <w:rsid w:val="00296830"/>
    <w:rsid w:val="002973C2"/>
    <w:rsid w:val="00297DBD"/>
    <w:rsid w:val="002A1118"/>
    <w:rsid w:val="002A2A09"/>
    <w:rsid w:val="002A52C2"/>
    <w:rsid w:val="002A746F"/>
    <w:rsid w:val="002B01AF"/>
    <w:rsid w:val="002B0523"/>
    <w:rsid w:val="002B1255"/>
    <w:rsid w:val="002B300D"/>
    <w:rsid w:val="002B52CB"/>
    <w:rsid w:val="002B7F11"/>
    <w:rsid w:val="002C4304"/>
    <w:rsid w:val="002C65A2"/>
    <w:rsid w:val="002C66E4"/>
    <w:rsid w:val="002C7D8A"/>
    <w:rsid w:val="002D0D4F"/>
    <w:rsid w:val="002D0EA7"/>
    <w:rsid w:val="002D4E8C"/>
    <w:rsid w:val="002D7C21"/>
    <w:rsid w:val="002E2596"/>
    <w:rsid w:val="002E2774"/>
    <w:rsid w:val="002E31E8"/>
    <w:rsid w:val="002E4735"/>
    <w:rsid w:val="002E4F3E"/>
    <w:rsid w:val="002F0404"/>
    <w:rsid w:val="002F139F"/>
    <w:rsid w:val="002F220E"/>
    <w:rsid w:val="002F2B24"/>
    <w:rsid w:val="002F3BFD"/>
    <w:rsid w:val="002F5CA4"/>
    <w:rsid w:val="002F5E88"/>
    <w:rsid w:val="002F6517"/>
    <w:rsid w:val="002F6FA9"/>
    <w:rsid w:val="002F7AB3"/>
    <w:rsid w:val="002F7E2A"/>
    <w:rsid w:val="00300A9C"/>
    <w:rsid w:val="00300C93"/>
    <w:rsid w:val="00301550"/>
    <w:rsid w:val="00302A86"/>
    <w:rsid w:val="00304BB4"/>
    <w:rsid w:val="00307A19"/>
    <w:rsid w:val="0031090B"/>
    <w:rsid w:val="00310BE7"/>
    <w:rsid w:val="0031293A"/>
    <w:rsid w:val="00317996"/>
    <w:rsid w:val="00324406"/>
    <w:rsid w:val="00325485"/>
    <w:rsid w:val="00326972"/>
    <w:rsid w:val="00330AE1"/>
    <w:rsid w:val="00330E50"/>
    <w:rsid w:val="00332E4F"/>
    <w:rsid w:val="00335B43"/>
    <w:rsid w:val="00341A4C"/>
    <w:rsid w:val="00342739"/>
    <w:rsid w:val="00344454"/>
    <w:rsid w:val="00345EA6"/>
    <w:rsid w:val="00350527"/>
    <w:rsid w:val="0035334A"/>
    <w:rsid w:val="0035576E"/>
    <w:rsid w:val="0036031D"/>
    <w:rsid w:val="00370A9A"/>
    <w:rsid w:val="003718C8"/>
    <w:rsid w:val="00377EA5"/>
    <w:rsid w:val="00377FC4"/>
    <w:rsid w:val="00381D1B"/>
    <w:rsid w:val="00382666"/>
    <w:rsid w:val="00382C9E"/>
    <w:rsid w:val="00383A88"/>
    <w:rsid w:val="00385898"/>
    <w:rsid w:val="003954D4"/>
    <w:rsid w:val="003A1F3B"/>
    <w:rsid w:val="003B0CB8"/>
    <w:rsid w:val="003B4F7A"/>
    <w:rsid w:val="003B6655"/>
    <w:rsid w:val="003C357B"/>
    <w:rsid w:val="003D28C8"/>
    <w:rsid w:val="003D29D3"/>
    <w:rsid w:val="003D4F0A"/>
    <w:rsid w:val="003D6FC4"/>
    <w:rsid w:val="003E2DC0"/>
    <w:rsid w:val="003E336E"/>
    <w:rsid w:val="003E4674"/>
    <w:rsid w:val="003E5EA2"/>
    <w:rsid w:val="003F0D5D"/>
    <w:rsid w:val="003F20F7"/>
    <w:rsid w:val="003F509A"/>
    <w:rsid w:val="004036FB"/>
    <w:rsid w:val="0040426D"/>
    <w:rsid w:val="00407DCA"/>
    <w:rsid w:val="00415F87"/>
    <w:rsid w:val="00420260"/>
    <w:rsid w:val="00420746"/>
    <w:rsid w:val="0042084A"/>
    <w:rsid w:val="004240D5"/>
    <w:rsid w:val="00426646"/>
    <w:rsid w:val="00437359"/>
    <w:rsid w:val="0044078D"/>
    <w:rsid w:val="00446E31"/>
    <w:rsid w:val="00450086"/>
    <w:rsid w:val="00451B97"/>
    <w:rsid w:val="0045562D"/>
    <w:rsid w:val="00462548"/>
    <w:rsid w:val="004642AC"/>
    <w:rsid w:val="004660E0"/>
    <w:rsid w:val="00472302"/>
    <w:rsid w:val="00472337"/>
    <w:rsid w:val="0048236C"/>
    <w:rsid w:val="004850C9"/>
    <w:rsid w:val="00486687"/>
    <w:rsid w:val="00486D74"/>
    <w:rsid w:val="0049190C"/>
    <w:rsid w:val="00491C88"/>
    <w:rsid w:val="00493DE1"/>
    <w:rsid w:val="004946FA"/>
    <w:rsid w:val="004959A9"/>
    <w:rsid w:val="004979C4"/>
    <w:rsid w:val="004A1840"/>
    <w:rsid w:val="004A2C37"/>
    <w:rsid w:val="004A39FB"/>
    <w:rsid w:val="004A41D1"/>
    <w:rsid w:val="004A5806"/>
    <w:rsid w:val="004A60D1"/>
    <w:rsid w:val="004A68A2"/>
    <w:rsid w:val="004A7346"/>
    <w:rsid w:val="004B14C0"/>
    <w:rsid w:val="004B63A6"/>
    <w:rsid w:val="004C1031"/>
    <w:rsid w:val="004C199D"/>
    <w:rsid w:val="004C2A45"/>
    <w:rsid w:val="004C2C1E"/>
    <w:rsid w:val="004C4FCC"/>
    <w:rsid w:val="004C6318"/>
    <w:rsid w:val="004C67D9"/>
    <w:rsid w:val="004D0992"/>
    <w:rsid w:val="004D5181"/>
    <w:rsid w:val="004D6F83"/>
    <w:rsid w:val="004D702C"/>
    <w:rsid w:val="004E30A5"/>
    <w:rsid w:val="004E4512"/>
    <w:rsid w:val="004E575E"/>
    <w:rsid w:val="004F123D"/>
    <w:rsid w:val="004F7A9E"/>
    <w:rsid w:val="00502478"/>
    <w:rsid w:val="00511166"/>
    <w:rsid w:val="00511E37"/>
    <w:rsid w:val="005174C8"/>
    <w:rsid w:val="00517C9E"/>
    <w:rsid w:val="00526225"/>
    <w:rsid w:val="005318D1"/>
    <w:rsid w:val="0053388C"/>
    <w:rsid w:val="0053663E"/>
    <w:rsid w:val="0054196C"/>
    <w:rsid w:val="0054375C"/>
    <w:rsid w:val="00552341"/>
    <w:rsid w:val="005526FF"/>
    <w:rsid w:val="00552EFA"/>
    <w:rsid w:val="00553CB8"/>
    <w:rsid w:val="005562FB"/>
    <w:rsid w:val="00560169"/>
    <w:rsid w:val="0056128D"/>
    <w:rsid w:val="005627EE"/>
    <w:rsid w:val="00565571"/>
    <w:rsid w:val="005671FB"/>
    <w:rsid w:val="00567851"/>
    <w:rsid w:val="00567D37"/>
    <w:rsid w:val="005702CB"/>
    <w:rsid w:val="00580573"/>
    <w:rsid w:val="00582314"/>
    <w:rsid w:val="005926D2"/>
    <w:rsid w:val="00592923"/>
    <w:rsid w:val="005933FB"/>
    <w:rsid w:val="0059577C"/>
    <w:rsid w:val="00595A61"/>
    <w:rsid w:val="00595E6D"/>
    <w:rsid w:val="005A2F88"/>
    <w:rsid w:val="005B019C"/>
    <w:rsid w:val="005B0A7A"/>
    <w:rsid w:val="005B1E4D"/>
    <w:rsid w:val="005B36AB"/>
    <w:rsid w:val="005B5750"/>
    <w:rsid w:val="005C00CC"/>
    <w:rsid w:val="005C3D37"/>
    <w:rsid w:val="005C6A19"/>
    <w:rsid w:val="005C6CA4"/>
    <w:rsid w:val="005C7F3F"/>
    <w:rsid w:val="005D1753"/>
    <w:rsid w:val="005D5253"/>
    <w:rsid w:val="005D73EE"/>
    <w:rsid w:val="005E5AC8"/>
    <w:rsid w:val="005F0C8D"/>
    <w:rsid w:val="005F2F3D"/>
    <w:rsid w:val="005F6645"/>
    <w:rsid w:val="006039A5"/>
    <w:rsid w:val="006049F9"/>
    <w:rsid w:val="00605849"/>
    <w:rsid w:val="006062BF"/>
    <w:rsid w:val="00612886"/>
    <w:rsid w:val="00616564"/>
    <w:rsid w:val="00617C31"/>
    <w:rsid w:val="00621EAC"/>
    <w:rsid w:val="00623A56"/>
    <w:rsid w:val="006329CB"/>
    <w:rsid w:val="00633C2C"/>
    <w:rsid w:val="00633E28"/>
    <w:rsid w:val="00635658"/>
    <w:rsid w:val="00637382"/>
    <w:rsid w:val="00642D3A"/>
    <w:rsid w:val="00643B39"/>
    <w:rsid w:val="00645990"/>
    <w:rsid w:val="0064710F"/>
    <w:rsid w:val="00653C7A"/>
    <w:rsid w:val="006554A3"/>
    <w:rsid w:val="00656100"/>
    <w:rsid w:val="00657DA8"/>
    <w:rsid w:val="00667BF1"/>
    <w:rsid w:val="0067163B"/>
    <w:rsid w:val="006729BE"/>
    <w:rsid w:val="00681346"/>
    <w:rsid w:val="00684F48"/>
    <w:rsid w:val="00690529"/>
    <w:rsid w:val="00690D28"/>
    <w:rsid w:val="0069177E"/>
    <w:rsid w:val="006969F6"/>
    <w:rsid w:val="006A2159"/>
    <w:rsid w:val="006A49FE"/>
    <w:rsid w:val="006A77D3"/>
    <w:rsid w:val="006B15BB"/>
    <w:rsid w:val="006B2701"/>
    <w:rsid w:val="006B418D"/>
    <w:rsid w:val="006B7335"/>
    <w:rsid w:val="006C0600"/>
    <w:rsid w:val="006C57FD"/>
    <w:rsid w:val="006C7DE5"/>
    <w:rsid w:val="006D061C"/>
    <w:rsid w:val="006D3534"/>
    <w:rsid w:val="006D53D9"/>
    <w:rsid w:val="006D720A"/>
    <w:rsid w:val="006E1CB3"/>
    <w:rsid w:val="006E2066"/>
    <w:rsid w:val="006E23C9"/>
    <w:rsid w:val="006E5DC9"/>
    <w:rsid w:val="006E787D"/>
    <w:rsid w:val="006F0DE0"/>
    <w:rsid w:val="006F7CD3"/>
    <w:rsid w:val="007065F5"/>
    <w:rsid w:val="00716F3D"/>
    <w:rsid w:val="00720EFC"/>
    <w:rsid w:val="00721A1E"/>
    <w:rsid w:val="00730596"/>
    <w:rsid w:val="00732A5C"/>
    <w:rsid w:val="007433D5"/>
    <w:rsid w:val="00744086"/>
    <w:rsid w:val="00750221"/>
    <w:rsid w:val="0075369D"/>
    <w:rsid w:val="0075610F"/>
    <w:rsid w:val="007615C8"/>
    <w:rsid w:val="00761896"/>
    <w:rsid w:val="007740B5"/>
    <w:rsid w:val="00777B94"/>
    <w:rsid w:val="007803CD"/>
    <w:rsid w:val="00780EAD"/>
    <w:rsid w:val="007824CB"/>
    <w:rsid w:val="00785220"/>
    <w:rsid w:val="00785DDD"/>
    <w:rsid w:val="00787A26"/>
    <w:rsid w:val="0079292F"/>
    <w:rsid w:val="007953DB"/>
    <w:rsid w:val="0079656C"/>
    <w:rsid w:val="0079735C"/>
    <w:rsid w:val="00797A75"/>
    <w:rsid w:val="007A1292"/>
    <w:rsid w:val="007A36CE"/>
    <w:rsid w:val="007A48C0"/>
    <w:rsid w:val="007B251F"/>
    <w:rsid w:val="007B2C3A"/>
    <w:rsid w:val="007C0BCD"/>
    <w:rsid w:val="007C0C16"/>
    <w:rsid w:val="007C350A"/>
    <w:rsid w:val="007C3764"/>
    <w:rsid w:val="007C521B"/>
    <w:rsid w:val="007C5D0B"/>
    <w:rsid w:val="007C69E3"/>
    <w:rsid w:val="007C7790"/>
    <w:rsid w:val="007D309E"/>
    <w:rsid w:val="007D6E0C"/>
    <w:rsid w:val="007E4B7B"/>
    <w:rsid w:val="007E67F7"/>
    <w:rsid w:val="007E6E65"/>
    <w:rsid w:val="007F087A"/>
    <w:rsid w:val="007F2B5D"/>
    <w:rsid w:val="007F3448"/>
    <w:rsid w:val="007F5F30"/>
    <w:rsid w:val="007F7C09"/>
    <w:rsid w:val="0080016D"/>
    <w:rsid w:val="00803376"/>
    <w:rsid w:val="00811123"/>
    <w:rsid w:val="008124E7"/>
    <w:rsid w:val="0081524D"/>
    <w:rsid w:val="00816F29"/>
    <w:rsid w:val="008179D9"/>
    <w:rsid w:val="008216DA"/>
    <w:rsid w:val="00824499"/>
    <w:rsid w:val="008250AF"/>
    <w:rsid w:val="0082758D"/>
    <w:rsid w:val="0082774F"/>
    <w:rsid w:val="00830915"/>
    <w:rsid w:val="00835277"/>
    <w:rsid w:val="00836BC3"/>
    <w:rsid w:val="00841B0B"/>
    <w:rsid w:val="0084284C"/>
    <w:rsid w:val="008500B3"/>
    <w:rsid w:val="00850A7F"/>
    <w:rsid w:val="00852749"/>
    <w:rsid w:val="00853BE2"/>
    <w:rsid w:val="008561A8"/>
    <w:rsid w:val="00857EFB"/>
    <w:rsid w:val="00860237"/>
    <w:rsid w:val="00861826"/>
    <w:rsid w:val="00863F54"/>
    <w:rsid w:val="008652BE"/>
    <w:rsid w:val="00867B48"/>
    <w:rsid w:val="00867FF2"/>
    <w:rsid w:val="00871EF6"/>
    <w:rsid w:val="00875CFE"/>
    <w:rsid w:val="00881B32"/>
    <w:rsid w:val="0088316A"/>
    <w:rsid w:val="0088628D"/>
    <w:rsid w:val="00891EFD"/>
    <w:rsid w:val="0089529D"/>
    <w:rsid w:val="008962CC"/>
    <w:rsid w:val="0089721A"/>
    <w:rsid w:val="00897EE5"/>
    <w:rsid w:val="008A2CF2"/>
    <w:rsid w:val="008A6273"/>
    <w:rsid w:val="008A7100"/>
    <w:rsid w:val="008B12A5"/>
    <w:rsid w:val="008B1597"/>
    <w:rsid w:val="008B23E6"/>
    <w:rsid w:val="008C1A5F"/>
    <w:rsid w:val="008C1B64"/>
    <w:rsid w:val="008C3064"/>
    <w:rsid w:val="008D221F"/>
    <w:rsid w:val="008D40FC"/>
    <w:rsid w:val="008D4201"/>
    <w:rsid w:val="008D49BE"/>
    <w:rsid w:val="008E1AA9"/>
    <w:rsid w:val="008E1ED4"/>
    <w:rsid w:val="008E32A1"/>
    <w:rsid w:val="008E3C21"/>
    <w:rsid w:val="008E4FCD"/>
    <w:rsid w:val="008E52F8"/>
    <w:rsid w:val="008E6562"/>
    <w:rsid w:val="008E698A"/>
    <w:rsid w:val="008E6E57"/>
    <w:rsid w:val="008E7714"/>
    <w:rsid w:val="008F0205"/>
    <w:rsid w:val="008F2C65"/>
    <w:rsid w:val="008F6D6D"/>
    <w:rsid w:val="00900FFA"/>
    <w:rsid w:val="009063BA"/>
    <w:rsid w:val="009128B1"/>
    <w:rsid w:val="009167A8"/>
    <w:rsid w:val="009207B2"/>
    <w:rsid w:val="00923B3F"/>
    <w:rsid w:val="00926404"/>
    <w:rsid w:val="00926C2A"/>
    <w:rsid w:val="00926F43"/>
    <w:rsid w:val="00933B2F"/>
    <w:rsid w:val="00937255"/>
    <w:rsid w:val="00937BBC"/>
    <w:rsid w:val="00937C5E"/>
    <w:rsid w:val="00937CB8"/>
    <w:rsid w:val="009404D4"/>
    <w:rsid w:val="00944DE6"/>
    <w:rsid w:val="00946575"/>
    <w:rsid w:val="009513FF"/>
    <w:rsid w:val="00953111"/>
    <w:rsid w:val="009554D4"/>
    <w:rsid w:val="00955570"/>
    <w:rsid w:val="00956C76"/>
    <w:rsid w:val="0095755B"/>
    <w:rsid w:val="00963804"/>
    <w:rsid w:val="009658D8"/>
    <w:rsid w:val="00975FB5"/>
    <w:rsid w:val="00977A45"/>
    <w:rsid w:val="0099264F"/>
    <w:rsid w:val="00995BCC"/>
    <w:rsid w:val="009967A4"/>
    <w:rsid w:val="009972B5"/>
    <w:rsid w:val="00997507"/>
    <w:rsid w:val="00997BA8"/>
    <w:rsid w:val="009A0B2F"/>
    <w:rsid w:val="009A2077"/>
    <w:rsid w:val="009A244B"/>
    <w:rsid w:val="009A4232"/>
    <w:rsid w:val="009A69AF"/>
    <w:rsid w:val="009A700E"/>
    <w:rsid w:val="009B1EBB"/>
    <w:rsid w:val="009B3084"/>
    <w:rsid w:val="009B52AA"/>
    <w:rsid w:val="009B56A3"/>
    <w:rsid w:val="009C020C"/>
    <w:rsid w:val="009C20F8"/>
    <w:rsid w:val="009C5F37"/>
    <w:rsid w:val="009C63A8"/>
    <w:rsid w:val="009C7BE0"/>
    <w:rsid w:val="009E04F5"/>
    <w:rsid w:val="009E0960"/>
    <w:rsid w:val="009E311A"/>
    <w:rsid w:val="009E5754"/>
    <w:rsid w:val="009E64AF"/>
    <w:rsid w:val="009F0985"/>
    <w:rsid w:val="009F2710"/>
    <w:rsid w:val="009F398D"/>
    <w:rsid w:val="009F3B5A"/>
    <w:rsid w:val="009F3F4F"/>
    <w:rsid w:val="009F5187"/>
    <w:rsid w:val="009F6B3E"/>
    <w:rsid w:val="00A00446"/>
    <w:rsid w:val="00A02091"/>
    <w:rsid w:val="00A027E2"/>
    <w:rsid w:val="00A03E2C"/>
    <w:rsid w:val="00A055F3"/>
    <w:rsid w:val="00A10039"/>
    <w:rsid w:val="00A10E36"/>
    <w:rsid w:val="00A12D10"/>
    <w:rsid w:val="00A134C5"/>
    <w:rsid w:val="00A15F27"/>
    <w:rsid w:val="00A161E6"/>
    <w:rsid w:val="00A16926"/>
    <w:rsid w:val="00A16B71"/>
    <w:rsid w:val="00A16F21"/>
    <w:rsid w:val="00A202A9"/>
    <w:rsid w:val="00A20BA0"/>
    <w:rsid w:val="00A214C4"/>
    <w:rsid w:val="00A219C0"/>
    <w:rsid w:val="00A21A95"/>
    <w:rsid w:val="00A22133"/>
    <w:rsid w:val="00A2337C"/>
    <w:rsid w:val="00A25DE8"/>
    <w:rsid w:val="00A314A7"/>
    <w:rsid w:val="00A320CE"/>
    <w:rsid w:val="00A41AAB"/>
    <w:rsid w:val="00A42498"/>
    <w:rsid w:val="00A45AD8"/>
    <w:rsid w:val="00A46E07"/>
    <w:rsid w:val="00A502D3"/>
    <w:rsid w:val="00A50CFF"/>
    <w:rsid w:val="00A53D9F"/>
    <w:rsid w:val="00A54252"/>
    <w:rsid w:val="00A60623"/>
    <w:rsid w:val="00A6449F"/>
    <w:rsid w:val="00A73F6F"/>
    <w:rsid w:val="00A75FFF"/>
    <w:rsid w:val="00A8785F"/>
    <w:rsid w:val="00A970CA"/>
    <w:rsid w:val="00A97129"/>
    <w:rsid w:val="00AB3B0B"/>
    <w:rsid w:val="00AB58C5"/>
    <w:rsid w:val="00AC36DF"/>
    <w:rsid w:val="00AC397C"/>
    <w:rsid w:val="00AC58EA"/>
    <w:rsid w:val="00AC5C31"/>
    <w:rsid w:val="00AD10EF"/>
    <w:rsid w:val="00AD26A5"/>
    <w:rsid w:val="00AD3352"/>
    <w:rsid w:val="00AD45EC"/>
    <w:rsid w:val="00AD75EC"/>
    <w:rsid w:val="00AE083E"/>
    <w:rsid w:val="00AE1FFF"/>
    <w:rsid w:val="00AE3F10"/>
    <w:rsid w:val="00AE7FD5"/>
    <w:rsid w:val="00AE7FF5"/>
    <w:rsid w:val="00AF11BA"/>
    <w:rsid w:val="00AF4EFF"/>
    <w:rsid w:val="00B02124"/>
    <w:rsid w:val="00B07914"/>
    <w:rsid w:val="00B10941"/>
    <w:rsid w:val="00B13A2B"/>
    <w:rsid w:val="00B143AE"/>
    <w:rsid w:val="00B25108"/>
    <w:rsid w:val="00B26550"/>
    <w:rsid w:val="00B30345"/>
    <w:rsid w:val="00B31411"/>
    <w:rsid w:val="00B32FD6"/>
    <w:rsid w:val="00B335EA"/>
    <w:rsid w:val="00B407E6"/>
    <w:rsid w:val="00B40A14"/>
    <w:rsid w:val="00B423F4"/>
    <w:rsid w:val="00B42D38"/>
    <w:rsid w:val="00B50468"/>
    <w:rsid w:val="00B52F37"/>
    <w:rsid w:val="00B52F6F"/>
    <w:rsid w:val="00B53D73"/>
    <w:rsid w:val="00B541E2"/>
    <w:rsid w:val="00B6155F"/>
    <w:rsid w:val="00B64AD4"/>
    <w:rsid w:val="00B65FB8"/>
    <w:rsid w:val="00B73166"/>
    <w:rsid w:val="00B74408"/>
    <w:rsid w:val="00B7475F"/>
    <w:rsid w:val="00B7619E"/>
    <w:rsid w:val="00B77103"/>
    <w:rsid w:val="00B863ED"/>
    <w:rsid w:val="00B8782F"/>
    <w:rsid w:val="00B91A89"/>
    <w:rsid w:val="00B9209E"/>
    <w:rsid w:val="00B92583"/>
    <w:rsid w:val="00B92E88"/>
    <w:rsid w:val="00B953C7"/>
    <w:rsid w:val="00BA1439"/>
    <w:rsid w:val="00BA2C14"/>
    <w:rsid w:val="00BB4733"/>
    <w:rsid w:val="00BC01FE"/>
    <w:rsid w:val="00BC1A9C"/>
    <w:rsid w:val="00BC2269"/>
    <w:rsid w:val="00BC4F0E"/>
    <w:rsid w:val="00BC5A86"/>
    <w:rsid w:val="00BD2BD2"/>
    <w:rsid w:val="00BD4AAF"/>
    <w:rsid w:val="00BE1E8F"/>
    <w:rsid w:val="00BE3561"/>
    <w:rsid w:val="00C016E0"/>
    <w:rsid w:val="00C02D8D"/>
    <w:rsid w:val="00C0565B"/>
    <w:rsid w:val="00C07F86"/>
    <w:rsid w:val="00C12088"/>
    <w:rsid w:val="00C13735"/>
    <w:rsid w:val="00C16195"/>
    <w:rsid w:val="00C172A1"/>
    <w:rsid w:val="00C203CC"/>
    <w:rsid w:val="00C221D9"/>
    <w:rsid w:val="00C306E4"/>
    <w:rsid w:val="00C31966"/>
    <w:rsid w:val="00C32D37"/>
    <w:rsid w:val="00C34645"/>
    <w:rsid w:val="00C34683"/>
    <w:rsid w:val="00C4024C"/>
    <w:rsid w:val="00C410A9"/>
    <w:rsid w:val="00C46CC3"/>
    <w:rsid w:val="00C46D5E"/>
    <w:rsid w:val="00C51CBD"/>
    <w:rsid w:val="00C5279D"/>
    <w:rsid w:val="00C5544D"/>
    <w:rsid w:val="00C55E5B"/>
    <w:rsid w:val="00C5774D"/>
    <w:rsid w:val="00C57FE5"/>
    <w:rsid w:val="00C64B50"/>
    <w:rsid w:val="00C66056"/>
    <w:rsid w:val="00C73FC9"/>
    <w:rsid w:val="00C80320"/>
    <w:rsid w:val="00C8104E"/>
    <w:rsid w:val="00C8217E"/>
    <w:rsid w:val="00C827AE"/>
    <w:rsid w:val="00C85DA1"/>
    <w:rsid w:val="00C91C82"/>
    <w:rsid w:val="00C92203"/>
    <w:rsid w:val="00C95099"/>
    <w:rsid w:val="00CA041F"/>
    <w:rsid w:val="00CA1EA5"/>
    <w:rsid w:val="00CA5065"/>
    <w:rsid w:val="00CA69D7"/>
    <w:rsid w:val="00CB0FB3"/>
    <w:rsid w:val="00CB4F75"/>
    <w:rsid w:val="00CB64D7"/>
    <w:rsid w:val="00CB7B55"/>
    <w:rsid w:val="00CC64DF"/>
    <w:rsid w:val="00CC6563"/>
    <w:rsid w:val="00CC66C0"/>
    <w:rsid w:val="00CC69C1"/>
    <w:rsid w:val="00CC734C"/>
    <w:rsid w:val="00CD0793"/>
    <w:rsid w:val="00CD3970"/>
    <w:rsid w:val="00CD53F0"/>
    <w:rsid w:val="00CD5AB9"/>
    <w:rsid w:val="00CE110D"/>
    <w:rsid w:val="00CE2148"/>
    <w:rsid w:val="00CE567E"/>
    <w:rsid w:val="00CE6856"/>
    <w:rsid w:val="00CE7734"/>
    <w:rsid w:val="00CF1EBF"/>
    <w:rsid w:val="00CF2CB8"/>
    <w:rsid w:val="00CF47A1"/>
    <w:rsid w:val="00CF6D39"/>
    <w:rsid w:val="00D025DE"/>
    <w:rsid w:val="00D02F2B"/>
    <w:rsid w:val="00D10995"/>
    <w:rsid w:val="00D1290D"/>
    <w:rsid w:val="00D12F80"/>
    <w:rsid w:val="00D17519"/>
    <w:rsid w:val="00D17EAE"/>
    <w:rsid w:val="00D24C27"/>
    <w:rsid w:val="00D2544F"/>
    <w:rsid w:val="00D26730"/>
    <w:rsid w:val="00D33E7C"/>
    <w:rsid w:val="00D36B9F"/>
    <w:rsid w:val="00D37D65"/>
    <w:rsid w:val="00D40EB8"/>
    <w:rsid w:val="00D45B80"/>
    <w:rsid w:val="00D477D1"/>
    <w:rsid w:val="00D538AC"/>
    <w:rsid w:val="00D55363"/>
    <w:rsid w:val="00D573D5"/>
    <w:rsid w:val="00D66F68"/>
    <w:rsid w:val="00D67C7A"/>
    <w:rsid w:val="00D71865"/>
    <w:rsid w:val="00D74C23"/>
    <w:rsid w:val="00D77853"/>
    <w:rsid w:val="00D77C73"/>
    <w:rsid w:val="00D81873"/>
    <w:rsid w:val="00D83DD8"/>
    <w:rsid w:val="00D842A8"/>
    <w:rsid w:val="00D85381"/>
    <w:rsid w:val="00D8773B"/>
    <w:rsid w:val="00D8788C"/>
    <w:rsid w:val="00D9455D"/>
    <w:rsid w:val="00D95774"/>
    <w:rsid w:val="00D9689E"/>
    <w:rsid w:val="00D97168"/>
    <w:rsid w:val="00DA03A9"/>
    <w:rsid w:val="00DA1F62"/>
    <w:rsid w:val="00DA2C5A"/>
    <w:rsid w:val="00DA34F0"/>
    <w:rsid w:val="00DA5D25"/>
    <w:rsid w:val="00DB1F7A"/>
    <w:rsid w:val="00DB4060"/>
    <w:rsid w:val="00DB44D5"/>
    <w:rsid w:val="00DB56E5"/>
    <w:rsid w:val="00DB7B01"/>
    <w:rsid w:val="00DC2E74"/>
    <w:rsid w:val="00DC39E6"/>
    <w:rsid w:val="00DC6337"/>
    <w:rsid w:val="00DC71CE"/>
    <w:rsid w:val="00DC72CD"/>
    <w:rsid w:val="00DD017E"/>
    <w:rsid w:val="00DD5F6F"/>
    <w:rsid w:val="00DE0DF5"/>
    <w:rsid w:val="00DE10F0"/>
    <w:rsid w:val="00DE1C57"/>
    <w:rsid w:val="00DE4632"/>
    <w:rsid w:val="00DE4730"/>
    <w:rsid w:val="00DE641F"/>
    <w:rsid w:val="00DE6465"/>
    <w:rsid w:val="00DF4526"/>
    <w:rsid w:val="00DF74EB"/>
    <w:rsid w:val="00E010BE"/>
    <w:rsid w:val="00E014DD"/>
    <w:rsid w:val="00E01F56"/>
    <w:rsid w:val="00E076AD"/>
    <w:rsid w:val="00E1242E"/>
    <w:rsid w:val="00E16C1E"/>
    <w:rsid w:val="00E21C92"/>
    <w:rsid w:val="00E22773"/>
    <w:rsid w:val="00E24D90"/>
    <w:rsid w:val="00E26804"/>
    <w:rsid w:val="00E3125F"/>
    <w:rsid w:val="00E33AD9"/>
    <w:rsid w:val="00E3535F"/>
    <w:rsid w:val="00E36AB0"/>
    <w:rsid w:val="00E411EB"/>
    <w:rsid w:val="00E41AB0"/>
    <w:rsid w:val="00E42A92"/>
    <w:rsid w:val="00E4497E"/>
    <w:rsid w:val="00E450AC"/>
    <w:rsid w:val="00E467BD"/>
    <w:rsid w:val="00E47253"/>
    <w:rsid w:val="00E5066C"/>
    <w:rsid w:val="00E50FA0"/>
    <w:rsid w:val="00E528D3"/>
    <w:rsid w:val="00E55622"/>
    <w:rsid w:val="00E5597A"/>
    <w:rsid w:val="00E5660A"/>
    <w:rsid w:val="00E56750"/>
    <w:rsid w:val="00E612A7"/>
    <w:rsid w:val="00E61388"/>
    <w:rsid w:val="00E6171B"/>
    <w:rsid w:val="00E62686"/>
    <w:rsid w:val="00E67D1F"/>
    <w:rsid w:val="00E67DA0"/>
    <w:rsid w:val="00E70CC7"/>
    <w:rsid w:val="00E71234"/>
    <w:rsid w:val="00E72132"/>
    <w:rsid w:val="00E73DB6"/>
    <w:rsid w:val="00E7510E"/>
    <w:rsid w:val="00E766E6"/>
    <w:rsid w:val="00E76943"/>
    <w:rsid w:val="00E772C1"/>
    <w:rsid w:val="00E82825"/>
    <w:rsid w:val="00E83C72"/>
    <w:rsid w:val="00E84441"/>
    <w:rsid w:val="00E9772E"/>
    <w:rsid w:val="00EA16DE"/>
    <w:rsid w:val="00EA4503"/>
    <w:rsid w:val="00EB2F9F"/>
    <w:rsid w:val="00EB6497"/>
    <w:rsid w:val="00EC124B"/>
    <w:rsid w:val="00EC5D58"/>
    <w:rsid w:val="00EC66B0"/>
    <w:rsid w:val="00ED233B"/>
    <w:rsid w:val="00EE3DC8"/>
    <w:rsid w:val="00EE7A73"/>
    <w:rsid w:val="00F047A4"/>
    <w:rsid w:val="00F04E11"/>
    <w:rsid w:val="00F11D99"/>
    <w:rsid w:val="00F13E1C"/>
    <w:rsid w:val="00F16C1A"/>
    <w:rsid w:val="00F1726F"/>
    <w:rsid w:val="00F1792A"/>
    <w:rsid w:val="00F2458B"/>
    <w:rsid w:val="00F258B5"/>
    <w:rsid w:val="00F25D82"/>
    <w:rsid w:val="00F304B2"/>
    <w:rsid w:val="00F314C7"/>
    <w:rsid w:val="00F34234"/>
    <w:rsid w:val="00F40267"/>
    <w:rsid w:val="00F41214"/>
    <w:rsid w:val="00F42EB2"/>
    <w:rsid w:val="00F4308F"/>
    <w:rsid w:val="00F5216A"/>
    <w:rsid w:val="00F52D02"/>
    <w:rsid w:val="00F5665F"/>
    <w:rsid w:val="00F6395D"/>
    <w:rsid w:val="00F63F4B"/>
    <w:rsid w:val="00F645FA"/>
    <w:rsid w:val="00F66248"/>
    <w:rsid w:val="00F722FD"/>
    <w:rsid w:val="00F76AF8"/>
    <w:rsid w:val="00F9178B"/>
    <w:rsid w:val="00F921C4"/>
    <w:rsid w:val="00F94334"/>
    <w:rsid w:val="00F94BB2"/>
    <w:rsid w:val="00F95CD7"/>
    <w:rsid w:val="00F96642"/>
    <w:rsid w:val="00F969F0"/>
    <w:rsid w:val="00F9710F"/>
    <w:rsid w:val="00F9769D"/>
    <w:rsid w:val="00FA1328"/>
    <w:rsid w:val="00FA2D17"/>
    <w:rsid w:val="00FA470D"/>
    <w:rsid w:val="00FA7FA9"/>
    <w:rsid w:val="00FB1F72"/>
    <w:rsid w:val="00FC130D"/>
    <w:rsid w:val="00FC20ED"/>
    <w:rsid w:val="00FC26BA"/>
    <w:rsid w:val="00FC2914"/>
    <w:rsid w:val="00FD124B"/>
    <w:rsid w:val="00FE2D06"/>
    <w:rsid w:val="00FE653A"/>
    <w:rsid w:val="00FF0C57"/>
    <w:rsid w:val="00FF4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A86354"/>
  <w15:chartTrackingRefBased/>
  <w15:docId w15:val="{FC810A91-6534-4795-B02E-D50A01F06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AE2"/>
    <w:rPr>
      <w:rFonts w:ascii="Times New Roman" w:hAnsi="Times New Roman" w:cs="Times New Roman"/>
    </w:rPr>
  </w:style>
  <w:style w:type="paragraph" w:styleId="Heading1">
    <w:name w:val="heading 1"/>
    <w:basedOn w:val="Normal"/>
    <w:next w:val="Normal"/>
    <w:link w:val="Heading1Char"/>
    <w:uiPriority w:val="9"/>
    <w:qFormat/>
    <w:rsid w:val="00094D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B4F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67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E23C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D5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B4F7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C67D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E23C9"/>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unhideWhenUsed/>
    <w:rsid w:val="00CB4F75"/>
    <w:pPr>
      <w:spacing w:after="0" w:line="240" w:lineRule="auto"/>
    </w:pPr>
    <w:rPr>
      <w:sz w:val="20"/>
      <w:szCs w:val="20"/>
    </w:rPr>
  </w:style>
  <w:style w:type="character" w:customStyle="1" w:styleId="FootnoteTextChar">
    <w:name w:val="Footnote Text Char"/>
    <w:basedOn w:val="DefaultParagraphFont"/>
    <w:link w:val="FootnoteText"/>
    <w:uiPriority w:val="99"/>
    <w:rsid w:val="00CB4F75"/>
    <w:rPr>
      <w:sz w:val="20"/>
      <w:szCs w:val="20"/>
    </w:rPr>
  </w:style>
  <w:style w:type="character" w:styleId="FootnoteReference">
    <w:name w:val="footnote reference"/>
    <w:basedOn w:val="DefaultParagraphFont"/>
    <w:uiPriority w:val="99"/>
    <w:semiHidden/>
    <w:unhideWhenUsed/>
    <w:rsid w:val="00CB4F75"/>
    <w:rPr>
      <w:vertAlign w:val="superscript"/>
    </w:rPr>
  </w:style>
  <w:style w:type="character" w:styleId="Hyperlink">
    <w:name w:val="Hyperlink"/>
    <w:basedOn w:val="DefaultParagraphFont"/>
    <w:uiPriority w:val="99"/>
    <w:unhideWhenUsed/>
    <w:rsid w:val="00CB4F75"/>
    <w:rPr>
      <w:color w:val="0000FF"/>
      <w:u w:val="single"/>
    </w:rPr>
  </w:style>
  <w:style w:type="character" w:styleId="CommentReference">
    <w:name w:val="annotation reference"/>
    <w:basedOn w:val="DefaultParagraphFont"/>
    <w:uiPriority w:val="99"/>
    <w:semiHidden/>
    <w:unhideWhenUsed/>
    <w:rsid w:val="00011D5F"/>
    <w:rPr>
      <w:sz w:val="16"/>
      <w:szCs w:val="16"/>
    </w:rPr>
  </w:style>
  <w:style w:type="paragraph" w:styleId="CommentText">
    <w:name w:val="annotation text"/>
    <w:basedOn w:val="Normal"/>
    <w:link w:val="CommentTextChar"/>
    <w:uiPriority w:val="99"/>
    <w:unhideWhenUsed/>
    <w:rsid w:val="00011D5F"/>
    <w:pPr>
      <w:spacing w:line="240" w:lineRule="auto"/>
    </w:pPr>
    <w:rPr>
      <w:sz w:val="20"/>
      <w:szCs w:val="20"/>
    </w:rPr>
  </w:style>
  <w:style w:type="character" w:customStyle="1" w:styleId="CommentTextChar">
    <w:name w:val="Comment Text Char"/>
    <w:basedOn w:val="DefaultParagraphFont"/>
    <w:link w:val="CommentText"/>
    <w:uiPriority w:val="99"/>
    <w:rsid w:val="00011D5F"/>
    <w:rPr>
      <w:sz w:val="20"/>
      <w:szCs w:val="20"/>
    </w:rPr>
  </w:style>
  <w:style w:type="paragraph" w:styleId="CommentSubject">
    <w:name w:val="annotation subject"/>
    <w:basedOn w:val="CommentText"/>
    <w:next w:val="CommentText"/>
    <w:link w:val="CommentSubjectChar"/>
    <w:uiPriority w:val="99"/>
    <w:semiHidden/>
    <w:unhideWhenUsed/>
    <w:rsid w:val="00011D5F"/>
    <w:rPr>
      <w:b/>
      <w:bCs/>
    </w:rPr>
  </w:style>
  <w:style w:type="character" w:customStyle="1" w:styleId="CommentSubjectChar">
    <w:name w:val="Comment Subject Char"/>
    <w:basedOn w:val="CommentTextChar"/>
    <w:link w:val="CommentSubject"/>
    <w:uiPriority w:val="99"/>
    <w:semiHidden/>
    <w:rsid w:val="00011D5F"/>
    <w:rPr>
      <w:b/>
      <w:bCs/>
      <w:sz w:val="20"/>
      <w:szCs w:val="20"/>
    </w:rPr>
  </w:style>
  <w:style w:type="paragraph" w:styleId="BalloonText">
    <w:name w:val="Balloon Text"/>
    <w:basedOn w:val="Normal"/>
    <w:link w:val="BalloonTextChar"/>
    <w:uiPriority w:val="99"/>
    <w:semiHidden/>
    <w:unhideWhenUsed/>
    <w:rsid w:val="00011D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D5F"/>
    <w:rPr>
      <w:rFonts w:ascii="Segoe UI" w:hAnsi="Segoe UI" w:cs="Segoe UI"/>
      <w:sz w:val="18"/>
      <w:szCs w:val="18"/>
    </w:rPr>
  </w:style>
  <w:style w:type="paragraph" w:styleId="Bibliography">
    <w:name w:val="Bibliography"/>
    <w:basedOn w:val="Normal"/>
    <w:next w:val="Normal"/>
    <w:uiPriority w:val="37"/>
    <w:unhideWhenUsed/>
    <w:rsid w:val="00094D5F"/>
  </w:style>
  <w:style w:type="paragraph" w:styleId="Header">
    <w:name w:val="header"/>
    <w:basedOn w:val="Normal"/>
    <w:link w:val="HeaderChar"/>
    <w:uiPriority w:val="99"/>
    <w:unhideWhenUsed/>
    <w:rsid w:val="005D1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753"/>
  </w:style>
  <w:style w:type="paragraph" w:styleId="Footer">
    <w:name w:val="footer"/>
    <w:basedOn w:val="Normal"/>
    <w:link w:val="FooterChar"/>
    <w:uiPriority w:val="99"/>
    <w:unhideWhenUsed/>
    <w:rsid w:val="005D1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753"/>
  </w:style>
  <w:style w:type="character" w:styleId="PlaceholderText">
    <w:name w:val="Placeholder Text"/>
    <w:basedOn w:val="DefaultParagraphFont"/>
    <w:uiPriority w:val="99"/>
    <w:semiHidden/>
    <w:rsid w:val="00E76943"/>
    <w:rPr>
      <w:color w:val="808080"/>
    </w:rPr>
  </w:style>
  <w:style w:type="paragraph" w:styleId="Caption">
    <w:name w:val="caption"/>
    <w:basedOn w:val="Normal"/>
    <w:next w:val="Normal"/>
    <w:uiPriority w:val="35"/>
    <w:unhideWhenUsed/>
    <w:qFormat/>
    <w:rsid w:val="005F0C8D"/>
    <w:pPr>
      <w:spacing w:after="200" w:line="240" w:lineRule="auto"/>
    </w:pPr>
    <w:rPr>
      <w:i/>
      <w:iCs/>
      <w:color w:val="44546A" w:themeColor="text2"/>
      <w:sz w:val="18"/>
      <w:szCs w:val="18"/>
    </w:rPr>
  </w:style>
  <w:style w:type="paragraph" w:styleId="NormalWeb">
    <w:name w:val="Normal (Web)"/>
    <w:basedOn w:val="Normal"/>
    <w:uiPriority w:val="99"/>
    <w:semiHidden/>
    <w:unhideWhenUsed/>
    <w:rsid w:val="00F9769D"/>
    <w:pPr>
      <w:spacing w:before="100" w:beforeAutospacing="1" w:after="100" w:afterAutospacing="1" w:line="240" w:lineRule="auto"/>
    </w:pPr>
    <w:rPr>
      <w:rFonts w:eastAsia="Times New Roman"/>
      <w:sz w:val="24"/>
      <w:szCs w:val="24"/>
    </w:rPr>
  </w:style>
  <w:style w:type="character" w:styleId="FollowedHyperlink">
    <w:name w:val="FollowedHyperlink"/>
    <w:basedOn w:val="DefaultParagraphFont"/>
    <w:uiPriority w:val="99"/>
    <w:semiHidden/>
    <w:unhideWhenUsed/>
    <w:rsid w:val="00C91C82"/>
    <w:rPr>
      <w:color w:val="954F72" w:themeColor="followedHyperlink"/>
      <w:u w:val="single"/>
    </w:rPr>
  </w:style>
  <w:style w:type="paragraph" w:styleId="ListParagraph">
    <w:name w:val="List Paragraph"/>
    <w:basedOn w:val="Normal"/>
    <w:uiPriority w:val="34"/>
    <w:qFormat/>
    <w:rsid w:val="00B64AD4"/>
    <w:pPr>
      <w:ind w:left="720"/>
      <w:contextualSpacing/>
    </w:pPr>
  </w:style>
  <w:style w:type="paragraph" w:customStyle="1" w:styleId="xl66">
    <w:name w:val="xl66"/>
    <w:basedOn w:val="Normal"/>
    <w:rsid w:val="00F6395D"/>
    <w:pPr>
      <w:shd w:val="clear" w:color="000000" w:fill="92D050"/>
      <w:spacing w:before="100" w:beforeAutospacing="1" w:after="100" w:afterAutospacing="1" w:line="240" w:lineRule="auto"/>
    </w:pPr>
    <w:rPr>
      <w:rFonts w:eastAsia="Times New Roman"/>
      <w:sz w:val="24"/>
      <w:szCs w:val="24"/>
    </w:rPr>
  </w:style>
  <w:style w:type="paragraph" w:customStyle="1" w:styleId="xl67">
    <w:name w:val="xl67"/>
    <w:basedOn w:val="Normal"/>
    <w:rsid w:val="00F6395D"/>
    <w:pPr>
      <w:shd w:val="clear" w:color="000000" w:fill="FFFF00"/>
      <w:spacing w:before="100" w:beforeAutospacing="1" w:after="100" w:afterAutospacing="1" w:line="240" w:lineRule="auto"/>
    </w:pPr>
    <w:rPr>
      <w:rFonts w:eastAsia="Times New Roman"/>
      <w:sz w:val="24"/>
      <w:szCs w:val="24"/>
    </w:rPr>
  </w:style>
  <w:style w:type="table" w:styleId="GridTable5Dark-Accent1">
    <w:name w:val="Grid Table 5 Dark Accent 1"/>
    <w:basedOn w:val="TableNormal"/>
    <w:uiPriority w:val="50"/>
    <w:rsid w:val="00F639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1Light-Accent1">
    <w:name w:val="Grid Table 1 Light Accent 1"/>
    <w:basedOn w:val="TableNormal"/>
    <w:uiPriority w:val="46"/>
    <w:rsid w:val="00E01F5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0E0D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itle">
    <w:name w:val="Title"/>
    <w:basedOn w:val="Normal"/>
    <w:next w:val="Normal"/>
    <w:link w:val="TitleChar"/>
    <w:uiPriority w:val="10"/>
    <w:qFormat/>
    <w:rsid w:val="00191A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1AE2"/>
    <w:rPr>
      <w:rFonts w:asciiTheme="majorHAnsi" w:eastAsiaTheme="majorEastAsia" w:hAnsiTheme="majorHAnsi" w:cstheme="majorBidi"/>
      <w:spacing w:val="-10"/>
      <w:kern w:val="28"/>
      <w:sz w:val="56"/>
      <w:szCs w:val="56"/>
    </w:rPr>
  </w:style>
  <w:style w:type="paragraph" w:styleId="Revision">
    <w:name w:val="Revision"/>
    <w:hidden/>
    <w:uiPriority w:val="99"/>
    <w:semiHidden/>
    <w:rsid w:val="008E7714"/>
    <w:pPr>
      <w:spacing w:after="0" w:line="240" w:lineRule="auto"/>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10155">
      <w:bodyDiv w:val="1"/>
      <w:marLeft w:val="0"/>
      <w:marRight w:val="0"/>
      <w:marTop w:val="0"/>
      <w:marBottom w:val="0"/>
      <w:divBdr>
        <w:top w:val="none" w:sz="0" w:space="0" w:color="auto"/>
        <w:left w:val="none" w:sz="0" w:space="0" w:color="auto"/>
        <w:bottom w:val="none" w:sz="0" w:space="0" w:color="auto"/>
        <w:right w:val="none" w:sz="0" w:space="0" w:color="auto"/>
      </w:divBdr>
    </w:div>
    <w:div w:id="208995254">
      <w:bodyDiv w:val="1"/>
      <w:marLeft w:val="0"/>
      <w:marRight w:val="0"/>
      <w:marTop w:val="0"/>
      <w:marBottom w:val="0"/>
      <w:divBdr>
        <w:top w:val="none" w:sz="0" w:space="0" w:color="auto"/>
        <w:left w:val="none" w:sz="0" w:space="0" w:color="auto"/>
        <w:bottom w:val="none" w:sz="0" w:space="0" w:color="auto"/>
        <w:right w:val="none" w:sz="0" w:space="0" w:color="auto"/>
      </w:divBdr>
    </w:div>
    <w:div w:id="260451809">
      <w:bodyDiv w:val="1"/>
      <w:marLeft w:val="0"/>
      <w:marRight w:val="0"/>
      <w:marTop w:val="0"/>
      <w:marBottom w:val="0"/>
      <w:divBdr>
        <w:top w:val="none" w:sz="0" w:space="0" w:color="auto"/>
        <w:left w:val="none" w:sz="0" w:space="0" w:color="auto"/>
        <w:bottom w:val="none" w:sz="0" w:space="0" w:color="auto"/>
        <w:right w:val="none" w:sz="0" w:space="0" w:color="auto"/>
      </w:divBdr>
    </w:div>
    <w:div w:id="263347598">
      <w:bodyDiv w:val="1"/>
      <w:marLeft w:val="0"/>
      <w:marRight w:val="0"/>
      <w:marTop w:val="0"/>
      <w:marBottom w:val="0"/>
      <w:divBdr>
        <w:top w:val="none" w:sz="0" w:space="0" w:color="auto"/>
        <w:left w:val="none" w:sz="0" w:space="0" w:color="auto"/>
        <w:bottom w:val="none" w:sz="0" w:space="0" w:color="auto"/>
        <w:right w:val="none" w:sz="0" w:space="0" w:color="auto"/>
      </w:divBdr>
    </w:div>
    <w:div w:id="301927940">
      <w:bodyDiv w:val="1"/>
      <w:marLeft w:val="0"/>
      <w:marRight w:val="0"/>
      <w:marTop w:val="0"/>
      <w:marBottom w:val="0"/>
      <w:divBdr>
        <w:top w:val="none" w:sz="0" w:space="0" w:color="auto"/>
        <w:left w:val="none" w:sz="0" w:space="0" w:color="auto"/>
        <w:bottom w:val="none" w:sz="0" w:space="0" w:color="auto"/>
        <w:right w:val="none" w:sz="0" w:space="0" w:color="auto"/>
      </w:divBdr>
    </w:div>
    <w:div w:id="331762952">
      <w:bodyDiv w:val="1"/>
      <w:marLeft w:val="0"/>
      <w:marRight w:val="0"/>
      <w:marTop w:val="0"/>
      <w:marBottom w:val="0"/>
      <w:divBdr>
        <w:top w:val="none" w:sz="0" w:space="0" w:color="auto"/>
        <w:left w:val="none" w:sz="0" w:space="0" w:color="auto"/>
        <w:bottom w:val="none" w:sz="0" w:space="0" w:color="auto"/>
        <w:right w:val="none" w:sz="0" w:space="0" w:color="auto"/>
      </w:divBdr>
    </w:div>
    <w:div w:id="371619273">
      <w:bodyDiv w:val="1"/>
      <w:marLeft w:val="0"/>
      <w:marRight w:val="0"/>
      <w:marTop w:val="0"/>
      <w:marBottom w:val="0"/>
      <w:divBdr>
        <w:top w:val="none" w:sz="0" w:space="0" w:color="auto"/>
        <w:left w:val="none" w:sz="0" w:space="0" w:color="auto"/>
        <w:bottom w:val="none" w:sz="0" w:space="0" w:color="auto"/>
        <w:right w:val="none" w:sz="0" w:space="0" w:color="auto"/>
      </w:divBdr>
    </w:div>
    <w:div w:id="393702247">
      <w:bodyDiv w:val="1"/>
      <w:marLeft w:val="0"/>
      <w:marRight w:val="0"/>
      <w:marTop w:val="0"/>
      <w:marBottom w:val="0"/>
      <w:divBdr>
        <w:top w:val="none" w:sz="0" w:space="0" w:color="auto"/>
        <w:left w:val="none" w:sz="0" w:space="0" w:color="auto"/>
        <w:bottom w:val="none" w:sz="0" w:space="0" w:color="auto"/>
        <w:right w:val="none" w:sz="0" w:space="0" w:color="auto"/>
      </w:divBdr>
    </w:div>
    <w:div w:id="407460237">
      <w:bodyDiv w:val="1"/>
      <w:marLeft w:val="0"/>
      <w:marRight w:val="0"/>
      <w:marTop w:val="0"/>
      <w:marBottom w:val="0"/>
      <w:divBdr>
        <w:top w:val="none" w:sz="0" w:space="0" w:color="auto"/>
        <w:left w:val="none" w:sz="0" w:space="0" w:color="auto"/>
        <w:bottom w:val="none" w:sz="0" w:space="0" w:color="auto"/>
        <w:right w:val="none" w:sz="0" w:space="0" w:color="auto"/>
      </w:divBdr>
    </w:div>
    <w:div w:id="445589652">
      <w:bodyDiv w:val="1"/>
      <w:marLeft w:val="0"/>
      <w:marRight w:val="0"/>
      <w:marTop w:val="0"/>
      <w:marBottom w:val="0"/>
      <w:divBdr>
        <w:top w:val="none" w:sz="0" w:space="0" w:color="auto"/>
        <w:left w:val="none" w:sz="0" w:space="0" w:color="auto"/>
        <w:bottom w:val="none" w:sz="0" w:space="0" w:color="auto"/>
        <w:right w:val="none" w:sz="0" w:space="0" w:color="auto"/>
      </w:divBdr>
    </w:div>
    <w:div w:id="491992154">
      <w:bodyDiv w:val="1"/>
      <w:marLeft w:val="0"/>
      <w:marRight w:val="0"/>
      <w:marTop w:val="0"/>
      <w:marBottom w:val="0"/>
      <w:divBdr>
        <w:top w:val="none" w:sz="0" w:space="0" w:color="auto"/>
        <w:left w:val="none" w:sz="0" w:space="0" w:color="auto"/>
        <w:bottom w:val="none" w:sz="0" w:space="0" w:color="auto"/>
        <w:right w:val="none" w:sz="0" w:space="0" w:color="auto"/>
      </w:divBdr>
    </w:div>
    <w:div w:id="508369865">
      <w:bodyDiv w:val="1"/>
      <w:marLeft w:val="0"/>
      <w:marRight w:val="0"/>
      <w:marTop w:val="0"/>
      <w:marBottom w:val="0"/>
      <w:divBdr>
        <w:top w:val="none" w:sz="0" w:space="0" w:color="auto"/>
        <w:left w:val="none" w:sz="0" w:space="0" w:color="auto"/>
        <w:bottom w:val="none" w:sz="0" w:space="0" w:color="auto"/>
        <w:right w:val="none" w:sz="0" w:space="0" w:color="auto"/>
      </w:divBdr>
    </w:div>
    <w:div w:id="516237000">
      <w:bodyDiv w:val="1"/>
      <w:marLeft w:val="0"/>
      <w:marRight w:val="0"/>
      <w:marTop w:val="0"/>
      <w:marBottom w:val="0"/>
      <w:divBdr>
        <w:top w:val="none" w:sz="0" w:space="0" w:color="auto"/>
        <w:left w:val="none" w:sz="0" w:space="0" w:color="auto"/>
        <w:bottom w:val="none" w:sz="0" w:space="0" w:color="auto"/>
        <w:right w:val="none" w:sz="0" w:space="0" w:color="auto"/>
      </w:divBdr>
    </w:div>
    <w:div w:id="535316730">
      <w:bodyDiv w:val="1"/>
      <w:marLeft w:val="0"/>
      <w:marRight w:val="0"/>
      <w:marTop w:val="0"/>
      <w:marBottom w:val="0"/>
      <w:divBdr>
        <w:top w:val="none" w:sz="0" w:space="0" w:color="auto"/>
        <w:left w:val="none" w:sz="0" w:space="0" w:color="auto"/>
        <w:bottom w:val="none" w:sz="0" w:space="0" w:color="auto"/>
        <w:right w:val="none" w:sz="0" w:space="0" w:color="auto"/>
      </w:divBdr>
    </w:div>
    <w:div w:id="618339054">
      <w:bodyDiv w:val="1"/>
      <w:marLeft w:val="0"/>
      <w:marRight w:val="0"/>
      <w:marTop w:val="0"/>
      <w:marBottom w:val="0"/>
      <w:divBdr>
        <w:top w:val="none" w:sz="0" w:space="0" w:color="auto"/>
        <w:left w:val="none" w:sz="0" w:space="0" w:color="auto"/>
        <w:bottom w:val="none" w:sz="0" w:space="0" w:color="auto"/>
        <w:right w:val="none" w:sz="0" w:space="0" w:color="auto"/>
      </w:divBdr>
    </w:div>
    <w:div w:id="632246972">
      <w:bodyDiv w:val="1"/>
      <w:marLeft w:val="0"/>
      <w:marRight w:val="0"/>
      <w:marTop w:val="0"/>
      <w:marBottom w:val="0"/>
      <w:divBdr>
        <w:top w:val="none" w:sz="0" w:space="0" w:color="auto"/>
        <w:left w:val="none" w:sz="0" w:space="0" w:color="auto"/>
        <w:bottom w:val="none" w:sz="0" w:space="0" w:color="auto"/>
        <w:right w:val="none" w:sz="0" w:space="0" w:color="auto"/>
      </w:divBdr>
    </w:div>
    <w:div w:id="639074069">
      <w:bodyDiv w:val="1"/>
      <w:marLeft w:val="0"/>
      <w:marRight w:val="0"/>
      <w:marTop w:val="0"/>
      <w:marBottom w:val="0"/>
      <w:divBdr>
        <w:top w:val="none" w:sz="0" w:space="0" w:color="auto"/>
        <w:left w:val="none" w:sz="0" w:space="0" w:color="auto"/>
        <w:bottom w:val="none" w:sz="0" w:space="0" w:color="auto"/>
        <w:right w:val="none" w:sz="0" w:space="0" w:color="auto"/>
      </w:divBdr>
    </w:div>
    <w:div w:id="678433088">
      <w:bodyDiv w:val="1"/>
      <w:marLeft w:val="0"/>
      <w:marRight w:val="0"/>
      <w:marTop w:val="0"/>
      <w:marBottom w:val="0"/>
      <w:divBdr>
        <w:top w:val="none" w:sz="0" w:space="0" w:color="auto"/>
        <w:left w:val="none" w:sz="0" w:space="0" w:color="auto"/>
        <w:bottom w:val="none" w:sz="0" w:space="0" w:color="auto"/>
        <w:right w:val="none" w:sz="0" w:space="0" w:color="auto"/>
      </w:divBdr>
    </w:div>
    <w:div w:id="703676252">
      <w:bodyDiv w:val="1"/>
      <w:marLeft w:val="0"/>
      <w:marRight w:val="0"/>
      <w:marTop w:val="0"/>
      <w:marBottom w:val="0"/>
      <w:divBdr>
        <w:top w:val="none" w:sz="0" w:space="0" w:color="auto"/>
        <w:left w:val="none" w:sz="0" w:space="0" w:color="auto"/>
        <w:bottom w:val="none" w:sz="0" w:space="0" w:color="auto"/>
        <w:right w:val="none" w:sz="0" w:space="0" w:color="auto"/>
      </w:divBdr>
    </w:div>
    <w:div w:id="771977679">
      <w:bodyDiv w:val="1"/>
      <w:marLeft w:val="0"/>
      <w:marRight w:val="0"/>
      <w:marTop w:val="0"/>
      <w:marBottom w:val="0"/>
      <w:divBdr>
        <w:top w:val="none" w:sz="0" w:space="0" w:color="auto"/>
        <w:left w:val="none" w:sz="0" w:space="0" w:color="auto"/>
        <w:bottom w:val="none" w:sz="0" w:space="0" w:color="auto"/>
        <w:right w:val="none" w:sz="0" w:space="0" w:color="auto"/>
      </w:divBdr>
    </w:div>
    <w:div w:id="775055349">
      <w:bodyDiv w:val="1"/>
      <w:marLeft w:val="0"/>
      <w:marRight w:val="0"/>
      <w:marTop w:val="0"/>
      <w:marBottom w:val="0"/>
      <w:divBdr>
        <w:top w:val="none" w:sz="0" w:space="0" w:color="auto"/>
        <w:left w:val="none" w:sz="0" w:space="0" w:color="auto"/>
        <w:bottom w:val="none" w:sz="0" w:space="0" w:color="auto"/>
        <w:right w:val="none" w:sz="0" w:space="0" w:color="auto"/>
      </w:divBdr>
      <w:divsChild>
        <w:div w:id="1581871447">
          <w:marLeft w:val="360"/>
          <w:marRight w:val="0"/>
          <w:marTop w:val="200"/>
          <w:marBottom w:val="0"/>
          <w:divBdr>
            <w:top w:val="none" w:sz="0" w:space="0" w:color="auto"/>
            <w:left w:val="none" w:sz="0" w:space="0" w:color="auto"/>
            <w:bottom w:val="none" w:sz="0" w:space="0" w:color="auto"/>
            <w:right w:val="none" w:sz="0" w:space="0" w:color="auto"/>
          </w:divBdr>
        </w:div>
      </w:divsChild>
    </w:div>
    <w:div w:id="813640511">
      <w:bodyDiv w:val="1"/>
      <w:marLeft w:val="0"/>
      <w:marRight w:val="0"/>
      <w:marTop w:val="0"/>
      <w:marBottom w:val="0"/>
      <w:divBdr>
        <w:top w:val="none" w:sz="0" w:space="0" w:color="auto"/>
        <w:left w:val="none" w:sz="0" w:space="0" w:color="auto"/>
        <w:bottom w:val="none" w:sz="0" w:space="0" w:color="auto"/>
        <w:right w:val="none" w:sz="0" w:space="0" w:color="auto"/>
      </w:divBdr>
    </w:div>
    <w:div w:id="865170153">
      <w:bodyDiv w:val="1"/>
      <w:marLeft w:val="0"/>
      <w:marRight w:val="0"/>
      <w:marTop w:val="0"/>
      <w:marBottom w:val="0"/>
      <w:divBdr>
        <w:top w:val="none" w:sz="0" w:space="0" w:color="auto"/>
        <w:left w:val="none" w:sz="0" w:space="0" w:color="auto"/>
        <w:bottom w:val="none" w:sz="0" w:space="0" w:color="auto"/>
        <w:right w:val="none" w:sz="0" w:space="0" w:color="auto"/>
      </w:divBdr>
    </w:div>
    <w:div w:id="866480215">
      <w:bodyDiv w:val="1"/>
      <w:marLeft w:val="0"/>
      <w:marRight w:val="0"/>
      <w:marTop w:val="0"/>
      <w:marBottom w:val="0"/>
      <w:divBdr>
        <w:top w:val="none" w:sz="0" w:space="0" w:color="auto"/>
        <w:left w:val="none" w:sz="0" w:space="0" w:color="auto"/>
        <w:bottom w:val="none" w:sz="0" w:space="0" w:color="auto"/>
        <w:right w:val="none" w:sz="0" w:space="0" w:color="auto"/>
      </w:divBdr>
    </w:div>
    <w:div w:id="887494971">
      <w:bodyDiv w:val="1"/>
      <w:marLeft w:val="0"/>
      <w:marRight w:val="0"/>
      <w:marTop w:val="0"/>
      <w:marBottom w:val="0"/>
      <w:divBdr>
        <w:top w:val="none" w:sz="0" w:space="0" w:color="auto"/>
        <w:left w:val="none" w:sz="0" w:space="0" w:color="auto"/>
        <w:bottom w:val="none" w:sz="0" w:space="0" w:color="auto"/>
        <w:right w:val="none" w:sz="0" w:space="0" w:color="auto"/>
      </w:divBdr>
    </w:div>
    <w:div w:id="902252548">
      <w:bodyDiv w:val="1"/>
      <w:marLeft w:val="0"/>
      <w:marRight w:val="0"/>
      <w:marTop w:val="0"/>
      <w:marBottom w:val="0"/>
      <w:divBdr>
        <w:top w:val="none" w:sz="0" w:space="0" w:color="auto"/>
        <w:left w:val="none" w:sz="0" w:space="0" w:color="auto"/>
        <w:bottom w:val="none" w:sz="0" w:space="0" w:color="auto"/>
        <w:right w:val="none" w:sz="0" w:space="0" w:color="auto"/>
      </w:divBdr>
    </w:div>
    <w:div w:id="906258220">
      <w:bodyDiv w:val="1"/>
      <w:marLeft w:val="0"/>
      <w:marRight w:val="0"/>
      <w:marTop w:val="0"/>
      <w:marBottom w:val="0"/>
      <w:divBdr>
        <w:top w:val="none" w:sz="0" w:space="0" w:color="auto"/>
        <w:left w:val="none" w:sz="0" w:space="0" w:color="auto"/>
        <w:bottom w:val="none" w:sz="0" w:space="0" w:color="auto"/>
        <w:right w:val="none" w:sz="0" w:space="0" w:color="auto"/>
      </w:divBdr>
    </w:div>
    <w:div w:id="1001199701">
      <w:bodyDiv w:val="1"/>
      <w:marLeft w:val="0"/>
      <w:marRight w:val="0"/>
      <w:marTop w:val="0"/>
      <w:marBottom w:val="0"/>
      <w:divBdr>
        <w:top w:val="none" w:sz="0" w:space="0" w:color="auto"/>
        <w:left w:val="none" w:sz="0" w:space="0" w:color="auto"/>
        <w:bottom w:val="none" w:sz="0" w:space="0" w:color="auto"/>
        <w:right w:val="none" w:sz="0" w:space="0" w:color="auto"/>
      </w:divBdr>
    </w:div>
    <w:div w:id="1132015488">
      <w:bodyDiv w:val="1"/>
      <w:marLeft w:val="0"/>
      <w:marRight w:val="0"/>
      <w:marTop w:val="0"/>
      <w:marBottom w:val="0"/>
      <w:divBdr>
        <w:top w:val="none" w:sz="0" w:space="0" w:color="auto"/>
        <w:left w:val="none" w:sz="0" w:space="0" w:color="auto"/>
        <w:bottom w:val="none" w:sz="0" w:space="0" w:color="auto"/>
        <w:right w:val="none" w:sz="0" w:space="0" w:color="auto"/>
      </w:divBdr>
    </w:div>
    <w:div w:id="1234581627">
      <w:bodyDiv w:val="1"/>
      <w:marLeft w:val="0"/>
      <w:marRight w:val="0"/>
      <w:marTop w:val="0"/>
      <w:marBottom w:val="0"/>
      <w:divBdr>
        <w:top w:val="none" w:sz="0" w:space="0" w:color="auto"/>
        <w:left w:val="none" w:sz="0" w:space="0" w:color="auto"/>
        <w:bottom w:val="none" w:sz="0" w:space="0" w:color="auto"/>
        <w:right w:val="none" w:sz="0" w:space="0" w:color="auto"/>
      </w:divBdr>
    </w:div>
    <w:div w:id="1288506316">
      <w:bodyDiv w:val="1"/>
      <w:marLeft w:val="0"/>
      <w:marRight w:val="0"/>
      <w:marTop w:val="0"/>
      <w:marBottom w:val="0"/>
      <w:divBdr>
        <w:top w:val="none" w:sz="0" w:space="0" w:color="auto"/>
        <w:left w:val="none" w:sz="0" w:space="0" w:color="auto"/>
        <w:bottom w:val="none" w:sz="0" w:space="0" w:color="auto"/>
        <w:right w:val="none" w:sz="0" w:space="0" w:color="auto"/>
      </w:divBdr>
    </w:div>
    <w:div w:id="1291548744">
      <w:bodyDiv w:val="1"/>
      <w:marLeft w:val="0"/>
      <w:marRight w:val="0"/>
      <w:marTop w:val="0"/>
      <w:marBottom w:val="0"/>
      <w:divBdr>
        <w:top w:val="none" w:sz="0" w:space="0" w:color="auto"/>
        <w:left w:val="none" w:sz="0" w:space="0" w:color="auto"/>
        <w:bottom w:val="none" w:sz="0" w:space="0" w:color="auto"/>
        <w:right w:val="none" w:sz="0" w:space="0" w:color="auto"/>
      </w:divBdr>
    </w:div>
    <w:div w:id="1336688258">
      <w:bodyDiv w:val="1"/>
      <w:marLeft w:val="0"/>
      <w:marRight w:val="0"/>
      <w:marTop w:val="0"/>
      <w:marBottom w:val="0"/>
      <w:divBdr>
        <w:top w:val="none" w:sz="0" w:space="0" w:color="auto"/>
        <w:left w:val="none" w:sz="0" w:space="0" w:color="auto"/>
        <w:bottom w:val="none" w:sz="0" w:space="0" w:color="auto"/>
        <w:right w:val="none" w:sz="0" w:space="0" w:color="auto"/>
      </w:divBdr>
    </w:div>
    <w:div w:id="1376657820">
      <w:bodyDiv w:val="1"/>
      <w:marLeft w:val="0"/>
      <w:marRight w:val="0"/>
      <w:marTop w:val="0"/>
      <w:marBottom w:val="0"/>
      <w:divBdr>
        <w:top w:val="none" w:sz="0" w:space="0" w:color="auto"/>
        <w:left w:val="none" w:sz="0" w:space="0" w:color="auto"/>
        <w:bottom w:val="none" w:sz="0" w:space="0" w:color="auto"/>
        <w:right w:val="none" w:sz="0" w:space="0" w:color="auto"/>
      </w:divBdr>
    </w:div>
    <w:div w:id="1467239711">
      <w:bodyDiv w:val="1"/>
      <w:marLeft w:val="0"/>
      <w:marRight w:val="0"/>
      <w:marTop w:val="0"/>
      <w:marBottom w:val="0"/>
      <w:divBdr>
        <w:top w:val="none" w:sz="0" w:space="0" w:color="auto"/>
        <w:left w:val="none" w:sz="0" w:space="0" w:color="auto"/>
        <w:bottom w:val="none" w:sz="0" w:space="0" w:color="auto"/>
        <w:right w:val="none" w:sz="0" w:space="0" w:color="auto"/>
      </w:divBdr>
    </w:div>
    <w:div w:id="1551647646">
      <w:bodyDiv w:val="1"/>
      <w:marLeft w:val="0"/>
      <w:marRight w:val="0"/>
      <w:marTop w:val="0"/>
      <w:marBottom w:val="0"/>
      <w:divBdr>
        <w:top w:val="none" w:sz="0" w:space="0" w:color="auto"/>
        <w:left w:val="none" w:sz="0" w:space="0" w:color="auto"/>
        <w:bottom w:val="none" w:sz="0" w:space="0" w:color="auto"/>
        <w:right w:val="none" w:sz="0" w:space="0" w:color="auto"/>
      </w:divBdr>
    </w:div>
    <w:div w:id="1683510086">
      <w:bodyDiv w:val="1"/>
      <w:marLeft w:val="0"/>
      <w:marRight w:val="0"/>
      <w:marTop w:val="0"/>
      <w:marBottom w:val="0"/>
      <w:divBdr>
        <w:top w:val="none" w:sz="0" w:space="0" w:color="auto"/>
        <w:left w:val="none" w:sz="0" w:space="0" w:color="auto"/>
        <w:bottom w:val="none" w:sz="0" w:space="0" w:color="auto"/>
        <w:right w:val="none" w:sz="0" w:space="0" w:color="auto"/>
      </w:divBdr>
    </w:div>
    <w:div w:id="1727727921">
      <w:bodyDiv w:val="1"/>
      <w:marLeft w:val="0"/>
      <w:marRight w:val="0"/>
      <w:marTop w:val="0"/>
      <w:marBottom w:val="0"/>
      <w:divBdr>
        <w:top w:val="none" w:sz="0" w:space="0" w:color="auto"/>
        <w:left w:val="none" w:sz="0" w:space="0" w:color="auto"/>
        <w:bottom w:val="none" w:sz="0" w:space="0" w:color="auto"/>
        <w:right w:val="none" w:sz="0" w:space="0" w:color="auto"/>
      </w:divBdr>
    </w:div>
    <w:div w:id="1743289574">
      <w:bodyDiv w:val="1"/>
      <w:marLeft w:val="0"/>
      <w:marRight w:val="0"/>
      <w:marTop w:val="0"/>
      <w:marBottom w:val="0"/>
      <w:divBdr>
        <w:top w:val="none" w:sz="0" w:space="0" w:color="auto"/>
        <w:left w:val="none" w:sz="0" w:space="0" w:color="auto"/>
        <w:bottom w:val="none" w:sz="0" w:space="0" w:color="auto"/>
        <w:right w:val="none" w:sz="0" w:space="0" w:color="auto"/>
      </w:divBdr>
    </w:div>
    <w:div w:id="1844009149">
      <w:bodyDiv w:val="1"/>
      <w:marLeft w:val="0"/>
      <w:marRight w:val="0"/>
      <w:marTop w:val="0"/>
      <w:marBottom w:val="0"/>
      <w:divBdr>
        <w:top w:val="none" w:sz="0" w:space="0" w:color="auto"/>
        <w:left w:val="none" w:sz="0" w:space="0" w:color="auto"/>
        <w:bottom w:val="none" w:sz="0" w:space="0" w:color="auto"/>
        <w:right w:val="none" w:sz="0" w:space="0" w:color="auto"/>
      </w:divBdr>
    </w:div>
    <w:div w:id="1865707449">
      <w:bodyDiv w:val="1"/>
      <w:marLeft w:val="0"/>
      <w:marRight w:val="0"/>
      <w:marTop w:val="0"/>
      <w:marBottom w:val="0"/>
      <w:divBdr>
        <w:top w:val="none" w:sz="0" w:space="0" w:color="auto"/>
        <w:left w:val="none" w:sz="0" w:space="0" w:color="auto"/>
        <w:bottom w:val="none" w:sz="0" w:space="0" w:color="auto"/>
        <w:right w:val="none" w:sz="0" w:space="0" w:color="auto"/>
      </w:divBdr>
    </w:div>
    <w:div w:id="1867790243">
      <w:bodyDiv w:val="1"/>
      <w:marLeft w:val="0"/>
      <w:marRight w:val="0"/>
      <w:marTop w:val="0"/>
      <w:marBottom w:val="0"/>
      <w:divBdr>
        <w:top w:val="none" w:sz="0" w:space="0" w:color="auto"/>
        <w:left w:val="none" w:sz="0" w:space="0" w:color="auto"/>
        <w:bottom w:val="none" w:sz="0" w:space="0" w:color="auto"/>
        <w:right w:val="none" w:sz="0" w:space="0" w:color="auto"/>
      </w:divBdr>
    </w:div>
    <w:div w:id="2042583471">
      <w:bodyDiv w:val="1"/>
      <w:marLeft w:val="0"/>
      <w:marRight w:val="0"/>
      <w:marTop w:val="0"/>
      <w:marBottom w:val="0"/>
      <w:divBdr>
        <w:top w:val="none" w:sz="0" w:space="0" w:color="auto"/>
        <w:left w:val="none" w:sz="0" w:space="0" w:color="auto"/>
        <w:bottom w:val="none" w:sz="0" w:space="0" w:color="auto"/>
        <w:right w:val="none" w:sz="0" w:space="0" w:color="auto"/>
      </w:divBdr>
    </w:div>
    <w:div w:id="2098212350">
      <w:bodyDiv w:val="1"/>
      <w:marLeft w:val="0"/>
      <w:marRight w:val="0"/>
      <w:marTop w:val="0"/>
      <w:marBottom w:val="0"/>
      <w:divBdr>
        <w:top w:val="none" w:sz="0" w:space="0" w:color="auto"/>
        <w:left w:val="none" w:sz="0" w:space="0" w:color="auto"/>
        <w:bottom w:val="none" w:sz="0" w:space="0" w:color="auto"/>
        <w:right w:val="none" w:sz="0" w:space="0" w:color="auto"/>
      </w:divBdr>
    </w:div>
    <w:div w:id="2113159737">
      <w:bodyDiv w:val="1"/>
      <w:marLeft w:val="0"/>
      <w:marRight w:val="0"/>
      <w:marTop w:val="0"/>
      <w:marBottom w:val="0"/>
      <w:divBdr>
        <w:top w:val="none" w:sz="0" w:space="0" w:color="auto"/>
        <w:left w:val="none" w:sz="0" w:space="0" w:color="auto"/>
        <w:bottom w:val="none" w:sz="0" w:space="0" w:color="auto"/>
        <w:right w:val="none" w:sz="0" w:space="0" w:color="auto"/>
      </w:divBdr>
    </w:div>
    <w:div w:id="2123724527">
      <w:bodyDiv w:val="1"/>
      <w:marLeft w:val="0"/>
      <w:marRight w:val="0"/>
      <w:marTop w:val="0"/>
      <w:marBottom w:val="0"/>
      <w:divBdr>
        <w:top w:val="none" w:sz="0" w:space="0" w:color="auto"/>
        <w:left w:val="none" w:sz="0" w:space="0" w:color="auto"/>
        <w:bottom w:val="none" w:sz="0" w:space="0" w:color="auto"/>
        <w:right w:val="none" w:sz="0" w:space="0" w:color="auto"/>
      </w:divBdr>
    </w:div>
    <w:div w:id="2137605709">
      <w:bodyDiv w:val="1"/>
      <w:marLeft w:val="0"/>
      <w:marRight w:val="0"/>
      <w:marTop w:val="0"/>
      <w:marBottom w:val="0"/>
      <w:divBdr>
        <w:top w:val="none" w:sz="0" w:space="0" w:color="auto"/>
        <w:left w:val="none" w:sz="0" w:space="0" w:color="auto"/>
        <w:bottom w:val="none" w:sz="0" w:space="0" w:color="auto"/>
        <w:right w:val="none" w:sz="0" w:space="0" w:color="auto"/>
      </w:divBdr>
    </w:div>
    <w:div w:id="2139297653">
      <w:bodyDiv w:val="1"/>
      <w:marLeft w:val="0"/>
      <w:marRight w:val="0"/>
      <w:marTop w:val="0"/>
      <w:marBottom w:val="0"/>
      <w:divBdr>
        <w:top w:val="none" w:sz="0" w:space="0" w:color="auto"/>
        <w:left w:val="none" w:sz="0" w:space="0" w:color="auto"/>
        <w:bottom w:val="none" w:sz="0" w:space="0" w:color="auto"/>
        <w:right w:val="none" w:sz="0" w:space="0" w:color="auto"/>
      </w:divBdr>
    </w:div>
    <w:div w:id="214554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Kel88</b:Tag>
    <b:SourceType>JournalArticle</b:SourceType>
    <b:Guid>{118F5F0D-5342-4074-81D5-00BBA1465151}</b:Guid>
    <b:Author>
      <b:Author>
        <b:NameList>
          <b:Person>
            <b:Last>Kellar</b:Last>
            <b:First>Jeffrey</b:First>
            <b:Middle>H.</b:Middle>
          </b:Person>
        </b:NameList>
      </b:Author>
    </b:Author>
    <b:Title>New Methodology Reduces Importance of Used Cars in the Revised CPI</b:Title>
    <b:JournalName>Monthly Labor Review</b:JournalName>
    <b:Year>1988</b:Year>
    <b:Pages>34-36</b:Pages>
    <b:Volume>111</b:Volume>
    <b:Issue>12</b:Issue>
    <b:URL>http://www.jstor.org/stable/41843067</b:URL>
    <b:RefOrder>1</b:RefOrder>
  </b:Source>
  <b:Source>
    <b:Tag>Mou97</b:Tag>
    <b:SourceType>JournalArticle</b:SourceType>
    <b:Guid>{5441B2BC-0657-4FC0-8ECD-32DDE37CDE2D}</b:Guid>
    <b:Author>
      <b:Author>
        <b:NameList>
          <b:Person>
            <b:Last>Moulton</b:Last>
            <b:First>Brent</b:First>
          </b:Person>
          <b:Person>
            <b:Last>Moses</b:Last>
            <b:First>Karin</b:First>
          </b:Person>
        </b:NameList>
      </b:Author>
    </b:Author>
    <b:Title>Addressing the Quality Change Issue in the Consumer Price Index</b:Title>
    <b:JournalName>Brookings Papers on Economic Activity</b:JournalName>
    <b:Year>1997</b:Year>
    <b:Pages>305-349</b:Pages>
    <b:Volume>1</b:Volume>
    <b:RefOrder>2</b:RefOrder>
  </b:Source>
  <b:Source>
    <b:Tag>Wil19</b:Tag>
    <b:SourceType>JournalArticle</b:SourceType>
    <b:Guid>{331846C9-6CBF-4FD8-B6D8-1AD72A8C11FE}</b:Guid>
    <b:Title>A New Vehicles Transaction Price Index: Offsetting the Effects of Price Discrimination and Product Cycle Bias with a Year-Over-Year Index</b:Title>
    <b:JournalName>BLS Working Papers</b:JournalName>
    <b:Year>2019</b:Year>
    <b:Author>
      <b:Author>
        <b:NameList>
          <b:Person>
            <b:Last>Williams</b:Last>
            <b:First>Brendan</b:First>
          </b:Person>
          <b:Person>
            <b:Last>Sager</b:Last>
            <b:First>Erick</b:First>
          </b:Person>
        </b:NameList>
      </b:Author>
    </b:Author>
    <b:Month>May</b:Month>
    <b:Issue>Working Paper 514 </b:Issue>
    <b:URL>https://www.bls.gov/osmr/pdf/ec190040.pdf</b:URL>
    <b:RefOrder>3</b:RefOrder>
  </b:Source>
  <b:Source>
    <b:Tag>MLM98</b:Tag>
    <b:SourceType>Misc</b:SourceType>
    <b:Guid>{749A3CFC-0875-4206-B9A9-A9D45A3D3A00}</b:Guid>
    <b:Author>
      <b:Author>
        <b:NameList>
          <b:Person>
            <b:Last>Moulton</b:Last>
            <b:First>Brent</b:First>
            <b:Middle>R</b:Middle>
          </b:Person>
          <b:Person>
            <b:Last>LaFleur</b:Last>
            <b:First>Timothy</b:First>
            <b:Middle>J</b:Middle>
          </b:Person>
          <b:Person>
            <b:Last>Moses</b:Last>
            <b:First>Karin</b:First>
            <b:Middle>E</b:Middle>
          </b:Person>
        </b:NameList>
      </b:Author>
    </b:Author>
    <b:Title>“Research on Improved Quality Adjustment in the CPI: The Case of Televisions</b:Title>
    <b:Year>1998</b:Year>
    <b:Month>September</b:Month>
    <b:Publisher>Bureau of Labor Statistics</b:Publisher>
    <b:RefOrder>4</b:RefOrder>
  </b:Source>
  <b:Source>
    <b:Tag>Pak03</b:Tag>
    <b:SourceType>JournalArticle</b:SourceType>
    <b:Guid>{DAD2E35C-6BA6-4E03-A371-6D551071F618}</b:Guid>
    <b:Title>A Reconsideration of Hedonic Price Indexes with an Application to PC's</b:Title>
    <b:JournalName>The American Economic Review</b:JournalName>
    <b:Year>2003</b:Year>
    <b:Pages>1578-1596</b:Pages>
    <b:Author>
      <b:Author>
        <b:NameList>
          <b:Person>
            <b:Last>Pakes</b:Last>
            <b:First>Ariel</b:First>
          </b:Person>
        </b:NameList>
      </b:Author>
    </b:Author>
    <b:Month>December</b:Month>
    <b:Volume>93</b:Volume>
    <b:Issue>5</b:Issue>
    <b:URL>https://www.jstor.org/stable/3132143</b:URL>
    <b:RefOrder>5</b:RefOrder>
  </b:Source>
  <b:Source>
    <b:Tag>Joh06</b:Tag>
    <b:SourceType>JournalArticle</b:SourceType>
    <b:Guid>{D244E456-C188-4BD9-9E31-8C06CCEFAB5F}</b:Guid>
    <b:Author>
      <b:Author>
        <b:NameList>
          <b:Person>
            <b:Last>Johnson</b:Last>
            <b:First>David</b:First>
            <b:Middle>S</b:Middle>
          </b:Person>
          <b:Person>
            <b:Last>Reed</b:Last>
            <b:First>Stephen</b:First>
            <b:Middle>B.</b:Middle>
          </b:Person>
          <b:Person>
            <b:Last>Stewart</b:Last>
            <b:First>Kenneth</b:First>
            <b:Middle>J</b:Middle>
          </b:Person>
        </b:NameList>
      </b:Author>
    </b:Author>
    <b:Title>Price measurement in the United States: a decade after the Boskin Report</b:Title>
    <b:JournalName>Monthly Labor Review</b:JournalName>
    <b:Year>2006</b:Year>
    <b:Pages>10-19</b:Pages>
    <b:Month>May</b:Month>
    <b:URL>https://www.bls.gov/opub/mlr/2006/05/art2full.pdf</b:URL>
    <b:Volume>129</b:Volume>
    <b:Issue>5</b:Issue>
    <b:RefOrder>6</b:RefOrder>
  </b:Source>
  <b:Source>
    <b:Tag>Bro06</b:Tag>
    <b:SourceType>JournalArticle</b:SourceType>
    <b:Guid>{18322696-26BD-4F58-9DED-FB9C1D90A617}</b:Guid>
    <b:Author>
      <b:Author>
        <b:NameList>
          <b:Person>
            <b:Last>Brown</b:Last>
            <b:First>Craig</b:First>
          </b:Person>
          <b:Person>
            <b:Last>Stockburger</b:Last>
            <b:First>Anya</b:First>
          </b:Person>
        </b:NameList>
      </b:Author>
    </b:Author>
    <b:Title>Item Replacement and Quality Change in Apparel Price Indexes</b:Title>
    <b:JournalName>Monthly Labor Review</b:JournalName>
    <b:Year>2006</b:Year>
    <b:Pages>35-45</b:Pages>
    <b:Volume>129</b:Volume>
    <b:Issue>12</b:Issue>
    <b:URL>https://www.bls.gov/opub/mlr/2006/12/art3full.pdf</b:URL>
    <b:Month>December</b:Month>
    <b:RefOrder>7</b:RefOrder>
  </b:Source>
  <b:Source>
    <b:Tag>Ued18</b:Tag>
    <b:SourceType>JournalArticle</b:SourceType>
    <b:Guid>{26C5F056-5330-44AB-9BC0-77ED69369F1D}</b:Guid>
    <b:Author>
      <b:Author>
        <b:NameList>
          <b:Person>
            <b:Last>Ueda</b:Last>
            <b:First>Kozo</b:First>
          </b:Person>
          <b:Person>
            <b:Last>Watanabe</b:Last>
            <b:First>Kota</b:First>
          </b:Person>
          <b:Person>
            <b:Last>Watanabe</b:Last>
            <b:First>Tsutomu</b:First>
          </b:Person>
        </b:NameList>
      </b:Author>
    </b:Author>
    <b:Title>Product Turnover and the Cost of Living Index: Quality vs Fashion Effects</b:Title>
    <b:Year>2018</b:Year>
    <b:Publisher>Federal Reserve Bank of Dallas Globalization and Monetary Policy Institute</b:Publisher>
    <b:Month>January</b:Month>
    <b:Issue>Working Paper No. 337</b:Issue>
    <b:RefOrder>8</b:RefOrder>
  </b:Source>
  <b:Source>
    <b:Tag>Fra13</b:Tag>
    <b:SourceType>JournalArticle</b:SourceType>
    <b:Guid>{2A609E5E-8E05-416D-81D0-EB21D81AC239}</b:Guid>
    <b:Title>Updating the rent sample for the CPI Housing Survey</b:Title>
    <b:JournalName>Monthly Labor Review</b:JournalName>
    <b:Year>2013</b:Year>
    <b:Author>
      <b:Author>
        <b:NameList>
          <b:Person>
            <b:Last>Ptacek</b:Last>
            <b:First>Frank</b:First>
          </b:Person>
        </b:NameList>
      </b:Author>
    </b:Author>
    <b:Month>August</b:Month>
    <b:URL>https://www.bls.gov/opub/mlr/2013/article/updating-the-rent-sample-for-the-cpi-housing-survey.htm</b:URL>
    <b:RefOrder>9</b:RefOrder>
  </b:Source>
  <b:Source>
    <b:Tag>VanLoon</b:Tag>
    <b:SourceType>ConferenceProceedings</b:SourceType>
    <b:Guid>{5F1C6D32-1207-42C9-8300-CBB00B106889}</b:Guid>
    <b:Author>
      <b:Author>
        <b:NameList>
          <b:Person>
            <b:Last>Van Loon</b:Last>
            <b:First>Ken</b:First>
          </b:Person>
        </b:NameList>
      </b:Author>
    </b:Author>
    <b:Title>Redefining what products are in the context of scanner data and web scraping, experiences from Belgium</b:Title>
    <b:Year>2019</b:Year>
    <b:ConferenceName>16th Meeting of the Ottawa Group</b:ConferenceName>
    <b:City>Rio de Janeiro</b:City>
    <b:Publisher>Statistics Belgium</b:Publisher>
    <b:URL>https://eventos.fgv.br/sites/eventos.fgv.br/files/arquivos/u161/ottawa_-_belgium_-_ken_vl_0.pdf</b:URL>
    <b:RefOrder>10</b:RefOrder>
  </b:Source>
  <b:Source>
    <b:Tag>Die03</b:Tag>
    <b:SourceType>BookSection</b:SourceType>
    <b:Guid>{EC7D9679-1E23-4366-AA4A-FEC9B54D002D}</b:Guid>
    <b:Title>Hedonic Regressions. A Consumer Theory Approach</b:Title>
    <b:Year>2003</b:Year>
    <b:Publisher>University of Chicago Press</b:Publisher>
    <b:BookTitle>Scanner Data and Price Indexes</b:BookTitle>
    <b:Pages>317-348</b:Pages>
    <b:Author>
      <b:Author>
        <b:NameList>
          <b:Person>
            <b:Last>Diewert</b:Last>
            <b:First>W.</b:First>
            <b:Middle>Erwin</b:Middle>
          </b:Person>
        </b:NameList>
      </b:Author>
      <b:Editor>
        <b:NameList>
          <b:Person>
            <b:Last>Feenstra</b:Last>
            <b:First>Robert</b:First>
            <b:Middle>C.</b:Middle>
          </b:Person>
          <b:Person>
            <b:Last>Shapiro</b:Last>
            <b:First>Matthew</b:First>
            <b:Middle>D.</b:Middle>
          </b:Person>
        </b:NameList>
      </b:Editor>
    </b:Author>
    <b:URL>http://www.nber.org/chapters/c9740</b:URL>
    <b:RefOrder>11</b:RefOrder>
  </b:Source>
  <b:Source>
    <b:Tag>Rei</b:Tag>
    <b:SourceType>JournalArticle</b:SourceType>
    <b:Guid>{45A26540-DEBE-4DC8-9AE1-4FDA550A14A4}</b:Guid>
    <b:Title>New Ways of Handling Quality Change in the U.S. Consumer Price Index</b:Title>
    <b:JournalName>BLS Working Paper 276</b:JournalName>
    <b:Author>
      <b:Author>
        <b:NameList>
          <b:Person>
            <b:Last>Reinsdorf</b:Last>
            <b:First>Marshall</b:First>
            <b:Middle>B.</b:Middle>
          </b:Person>
          <b:Person>
            <b:Last>Liegey</b:Last>
            <b:First>Paul</b:First>
          </b:Person>
          <b:Person>
            <b:Last>Stewart</b:Last>
            <b:First>Kenneth</b:First>
          </b:Person>
        </b:NameList>
      </b:Author>
    </b:Author>
    <b:URL>https://www.bls.gov/osmr/research-papers/1996/pdf/ec960040.pdf</b:URL>
    <b:Year>1996</b:Year>
    <b:RefOrder>12</b:RefOrder>
  </b:Source>
  <b:Source>
    <b:Tag>Off</b:Tag>
    <b:SourceType>JournalArticle</b:SourceType>
    <b:Guid>{D1EBE6E4-0B98-4E06-8EA4-27B8167F9E3D}</b:Guid>
    <b:Title>Analysis of product turnover in web scraped clothing data, and its impact on methods for compiling price indices</b:Title>
    <b:Author>
      <b:Author>
        <b:Corporate>Office for National Statistics</b:Corporate>
      </b:Author>
    </b:Author>
    <b:URL>https://www.ons.gov.uk/methodology/methodologicalpublications/generalmethodology/currentmethodologyarticles/analysisofproductturnoverinwebscrapedclothingdataanditsimpactonmethodsforcompilingpriceindices</b:URL>
    <b:RefOrder>13</b:RefOrder>
  </b:Source>
  <b:Source>
    <b:Tag>Die</b:Tag>
    <b:SourceType>BookSection</b:SourceType>
    <b:Guid>{F5040C44-924E-485E-B241-1EA8CE87FFA5}</b:Guid>
    <b:Author>
      <b:Author>
        <b:NameList>
          <b:Person>
            <b:Last>Diewert</b:Last>
            <b:First>W.</b:First>
            <b:Middle>Erwin</b:Middle>
          </b:Person>
          <b:Person>
            <b:Last>Feenstra</b:Last>
            <b:First>Robert</b:First>
            <b:Middle>C.</b:Middle>
          </b:Person>
        </b:NameList>
      </b:Author>
      <b:Editor>
        <b:NameList>
          <b:Person>
            <b:Last>Katharine G. Abraham</b:Last>
            <b:First>Ron</b:First>
            <b:Middle>S. Jarmin, Brian Moyer, Matthew D. Shapiro</b:Middle>
          </b:Person>
        </b:NameList>
      </b:Editor>
    </b:Author>
    <b:Title>Estimating the Benefits of New Products</b:Title>
    <b:BookTitle>Big Data for Twenty-First Century Economic Statistics</b:BookTitle>
    <b:Year>2021</b:Year>
    <b:Publisher>University of Chicago Press</b:Publisher>
    <b:URL>http://www.nber.org/chapters/c14281</b:URL>
    <b:RefOrder>14</b:RefOrder>
  </b:Source>
  <b:Source>
    <b:Tag>Ros74</b:Tag>
    <b:SourceType>JournalArticle</b:SourceType>
    <b:Guid>{1AB2303D-5BE6-4B04-B34D-161FA6AA8803}</b:Guid>
    <b:Title>Hedonic Prices and Implicit Markets: Product Differentiation in Pure Competition</b:Title>
    <b:Year>1974</b:Year>
    <b:Pages>34-55</b:Pages>
    <b:JournalName>The Journal of Political Economy</b:JournalName>
    <b:Author>
      <b:Author>
        <b:NameList>
          <b:Person>
            <b:Last>Rosen</b:Last>
            <b:First>Sherwin</b:First>
          </b:Person>
        </b:NameList>
      </b:Author>
    </b:Author>
    <b:Volume>82</b:Volume>
    <b:Month>Jan. - Feb.</b:Month>
    <b:RefOrder>15</b:RefOrder>
  </b:Source>
  <b:Source>
    <b:Tag>Eri</b:Tag>
    <b:SourceType>JournalArticle</b:SourceType>
    <b:Guid>{A148725C-D18C-4465-BAD1-220D4DE6C5E7}</b:Guid>
    <b:Author>
      <b:Author>
        <b:NameList>
          <b:Person>
            <b:Last>Groshen</b:Last>
            <b:First>Erica</b:First>
            <b:Middle>L.</b:Middle>
          </b:Person>
          <b:Person>
            <b:Last>Moyer</b:Last>
            <b:First>Brian</b:First>
            <b:Middle>C.</b:Middle>
          </b:Person>
          <b:Person>
            <b:Last>Aizcorbe</b:Last>
            <b:First>Ana</b:First>
            <b:Middle>M.</b:Middle>
          </b:Person>
          <b:Person>
            <b:Last>Bradley</b:Last>
            <b:First>Ralph</b:First>
          </b:Person>
          <b:Person>
            <b:Last>Friedman</b:Last>
            <b:First>David</b:First>
            <b:Middle>M.</b:Middle>
          </b:Person>
        </b:NameList>
      </b:Author>
    </b:Author>
    <b:Title>How Government Statistics Adjust for Potential Biases from Quality Change and New Goods in an Age of Digital Technologies: A View from the Trenches</b:Title>
    <b:JournalName>The Journal of Economic Perspectives</b:JournalName>
    <b:Year>2017</b:Year>
    <b:Pages>187-210</b:Pages>
    <b:Volume>31</b:Volume>
    <b:Issue>2</b:Issue>
    <b:URL>https://www.jstor.org/stable/44235005</b:URL>
    <b:RefOrder>16</b:RefOrder>
  </b:Source>
  <b:Source>
    <b:Tag>Bil09</b:Tag>
    <b:SourceType>JournalArticle</b:SourceType>
    <b:Guid>{188AD870-E7B4-4CEC-9243-A051583CDB45}</b:Guid>
    <b:Author>
      <b:Author>
        <b:NameList>
          <b:Person>
            <b:Last>Bils</b:Last>
            <b:First>Mark</b:First>
          </b:Person>
        </b:NameList>
      </b:Author>
    </b:Author>
    <b:Title>Do Higher Prices for New Goods Reflect Quality Growth or Inflation</b:Title>
    <b:JournalName>The Quarterly Journal of Economics</b:JournalName>
    <b:Year>2009</b:Year>
    <b:Pages>637-675</b:Pages>
    <b:Month>May</b:Month>
    <b:Volume>124</b:Volume>
    <b:Issue>2</b:Issue>
    <b:URL>http://www.jstor.org/stable/40506240</b:URL>
    <b:RefOrder>17</b:RefOrder>
  </b:Source>
  <b:Source>
    <b:Tag>Leb03</b:Tag>
    <b:SourceType>JournalArticle</b:SourceType>
    <b:Guid>{8FC35BB4-8F7D-45A3-BC25-326C0113FBEA}</b:Guid>
    <b:Author>
      <b:Author>
        <b:NameList>
          <b:Person>
            <b:Last>Lebow</b:Last>
            <b:First>David</b:First>
            <b:Middle>E.</b:Middle>
          </b:Person>
          <b:Person>
            <b:Last>Rudd</b:Last>
            <b:First>Jeremy</b:First>
            <b:Middle>B.</b:Middle>
          </b:Person>
        </b:NameList>
      </b:Author>
    </b:Author>
    <b:Title>Measurement Error in the Consumer Price Index: Where Do We Stand?</b:Title>
    <b:JournalName>Journal of Economic Literature</b:JournalName>
    <b:Year>2003</b:Year>
    <b:Pages>159-201</b:Pages>
    <b:Volume>41</b:Volume>
    <b:Issue>1</b:Issue>
    <b:RefOrder>18</b:RefOrder>
  </b:Source>
  <b:Source>
    <b:Tag>Gre96</b:Tag>
    <b:SourceType>JournalArticle</b:SourceType>
    <b:Guid>{55168800-F9A3-477D-859A-923C7F6F74D4}</b:Guid>
    <b:Author>
      <b:Author>
        <b:NameList>
          <b:Person>
            <b:Last>Greenlees</b:Last>
            <b:First>John</b:First>
            <b:Middle>S.</b:Middle>
          </b:Person>
          <b:Person>
            <b:Last>Mason</b:Last>
            <b:First>Charles</b:First>
            <b:Middle>C.</b:Middle>
          </b:Person>
        </b:NameList>
      </b:Author>
    </b:Author>
    <b:Title>Overview of the 1998 revision of the Consumer Price Index</b:Title>
    <b:JournalName>Monthly Labor Review</b:JournalName>
    <b:Year>1996</b:Year>
    <b:Pages>3-9</b:Pages>
    <b:Month>December</b:Month>
    <b:URL>https://www.bls.gov/opub/mlr/1996/12/art1full.pdf</b:URL>
    <b:RefOrder>19</b:RefOrder>
  </b:Source>
  <b:Source>
    <b:Tag>Gri91</b:Tag>
    <b:SourceType>BookSection</b:SourceType>
    <b:Guid>{36D4C3A4-D12B-4768-87D3-1670F0271245}</b:Guid>
    <b:Title>Hedonic Price Indexes and the Measurement of Capital and Productivity: Some Historical Reflections</b:Title>
    <b:Year>1991</b:Year>
    <b:Pages>185-206</b:Pages>
    <b:Author>
      <b:Author>
        <b:NameList>
          <b:Person>
            <b:Last>Griliches</b:Last>
            <b:First>Zvi</b:First>
          </b:Person>
        </b:NameList>
      </b:Author>
      <b:Editor>
        <b:NameList>
          <b:Person>
            <b:Last>Berndt</b:Last>
            <b:First>Ernst</b:First>
            <b:Middle>R.</b:Middle>
          </b:Person>
          <b:Person>
            <b:Last>Triplett</b:Last>
            <b:First>Jack</b:First>
            <b:Middle>E.</b:Middle>
          </b:Person>
        </b:NameList>
      </b:Editor>
    </b:Author>
    <b:BookTitle>Fifty Years of Economic Measurement: The Jubilee of the Conference on Research in Income and Wealth</b:BookTitle>
    <b:Publisher>University of Chicago Press</b:Publisher>
    <b:URL>http://www.nber.org/chapters/c5976</b:URL>
    <b:RefOrder>20</b:RefOrder>
  </b:Source>
  <b:Source>
    <b:Tag>Pol83</b:Tag>
    <b:SourceType>JournalArticle</b:SourceType>
    <b:Guid>{77292E70-38FC-4073-83D3-3EE9DD266DD1}</b:Guid>
    <b:Author>
      <b:Author>
        <b:NameList>
          <b:Person>
            <b:Last>Pollak</b:Last>
            <b:First>Robert</b:First>
          </b:Person>
        </b:NameList>
      </b:Author>
    </b:Author>
    <b:Title>The Treatment of 'Quality' in the Cost of Living Index</b:Title>
    <b:Year>1983</b:Year>
    <b:Pages>25-53</b:Pages>
    <b:JournalName>Journal of Public Economics</b:JournalName>
    <b:Month>June</b:Month>
    <b:Volume>20</b:Volume>
    <b:RefOrder>21</b:RefOrder>
  </b:Source>
  <b:Source>
    <b:Tag>Lie94</b:Tag>
    <b:SourceType>JournalArticle</b:SourceType>
    <b:Guid>{CA0EF749-99B0-40C4-99D6-CF59E0BB7E2C}</b:Guid>
    <b:Author>
      <b:Author>
        <b:NameList>
          <b:Person>
            <b:Last>Liegey</b:Last>
            <b:First>Paul</b:First>
            <b:Middle>R.</b:Middle>
          </b:Person>
        </b:NameList>
      </b:Author>
    </b:Author>
    <b:Title>Apparel price indexes: effects of hedonic adjustment</b:Title>
    <b:JournalName>Monthly Labor Review</b:JournalName>
    <b:Year>1994</b:Year>
    <b:Pages>38-45</b:Pages>
    <b:Day>May</b:Day>
    <b:RefOrder>22</b:RefOrder>
  </b:Source>
  <b:Source>
    <b:Tag>Pas95</b:Tag>
    <b:SourceType>JournalArticle</b:SourceType>
    <b:Guid>{6B0F67F0-D3DB-417F-A5CB-F94F9DA1DE32}</b:Guid>
    <b:Author>
      <b:Author>
        <b:NameList>
          <b:Person>
            <b:Last>Pashigian</b:Last>
            <b:First>Peter</b:First>
            <b:Middle>B., Bowen, Brian</b:Middle>
          </b:Person>
          <b:Person>
            <b:Last>Gould</b:Last>
            <b:First>Eric</b:First>
          </b:Person>
        </b:NameList>
      </b:Author>
    </b:Author>
    <b:Title>Fashion, Styling, and the Within-Season Decline in Automobile Prices</b:Title>
    <b:JournalName>Journal of Law and Economics</b:JournalName>
    <b:Year>1995</b:Year>
    <b:Pages>281-309</b:Pages>
    <b:Month>October</b:Month>
    <b:Volume>38</b:Volume>
    <b:Issue>2</b:Issue>
    <b:URL>http://www.jstor.org/stable/725687</b:URL>
    <b:RefOrder>23</b:RefOrder>
  </b:Source>
  <b:Source>
    <b:Tag>Che19</b:Tag>
    <b:SourceType>ConferenceProceedings</b:SourceType>
    <b:Guid>{FA9F5E4F-8761-442C-818C-AE4C24DB0054}</b:Guid>
    <b:Author>
      <b:Author>
        <b:NameList>
          <b:Person>
            <b:Last>Chessa</b:Last>
            <b:First>Antonio</b:First>
            <b:Middle>G.</b:Middle>
          </b:Person>
        </b:NameList>
      </b:Author>
    </b:Author>
    <b:Title>MARS: A method for defining products and linking barcodes of item relaunches</b:Title>
    <b:Year>2019</b:Year>
    <b:City>Rio de Janeiro</b:City>
    <b:CountryRegion>Brazil</b:CountryRegion>
    <b:URL>https://www.ottawagroup.org/Ottawa/ottawagroup.nsf/home/Meeting+16/$FILE/A%20method%20for%20defining%20products%20paper.pdf</b:URL>
    <b:ConferenceName>16th Ottawa Group meeting</b:ConferenceName>
    <b:RefOrder>24</b:RefOrder>
  </b:Source>
  <b:Source>
    <b:Tag>Fix01</b:Tag>
    <b:SourceType>ConferenceProceedings</b:SourceType>
    <b:Guid>{B881A5C5-B246-4F69-90F7-9B9EF6AA7571}</b:Guid>
    <b:Title>Telecommunications indexes in the US Consumer Price Index</b:Title>
    <b:Year>2001</b:Year>
    <b:ConferenceName>Sixth Meeting of the International Working Group on Price Indices</b:ConferenceName>
    <b:City>Canberra, Australia</b:City>
    <b:Author>
      <b:Author>
        <b:NameList>
          <b:Person>
            <b:Last>Fixler</b:Last>
            <b:First>Dennis</b:First>
          </b:Person>
          <b:Person>
            <b:Last>Greenlees</b:Last>
            <b:First>John</b:First>
            <b:Middle>S.</b:Middle>
          </b:Person>
          <b:Person>
            <b:Last>Lane</b:Last>
            <b:First>Walter</b:First>
            <b:Middle>F.</b:Middle>
          </b:Person>
        </b:NameList>
      </b:Author>
    </b:Author>
    <b:URL>https://www.ottawagroup.org/Ottawa/ottawagroup.nsf/4a256353001af3ed4b2562bb00121564/f7c7eb82a74fc50aca25727a00087bd7/$FILE/2001%206th%20Meeting%20-%20Fixler%20&amp;%20Greenlees%20&amp;%20Lane%20-%20Telecommunications%20Indexes%20in%20the%20U.S.%20Consumer%20Price</b:URL>
    <b:RefOrder>25</b:RefOrder>
  </b:Source>
  <b:Source>
    <b:Tag>Ber19</b:Tag>
    <b:SourceType>ConferenceProceedings</b:SourceType>
    <b:Guid>{D81F51EA-A533-4C1F-8A16-7B22CEA4A76B}</b:Guid>
    <b:Author>
      <b:Author>
        <b:NameList>
          <b:Person>
            <b:Last>Bertolotto</b:Last>
            <b:First>Manuel</b:First>
            <b:Middle>I.</b:Middle>
          </b:Person>
        </b:NameList>
      </b:Author>
    </b:Author>
    <b:Title>Online Price Index with Product Replacement: The Closest-Match Approach</b:Title>
    <b:Year>2019</b:Year>
    <b:ConferenceName>16trh Meeting of the Ottawa Group</b:ConferenceName>
    <b:City>Rio de Janeiro</b:City>
    <b:URL>https://www.ottawagroup.org/Ottawa/ottawagroup.nsf/home/Meeting+16/$FILE/Online%20Price%20Index%20with%20Product%20Replacement%20paper.pdf</b:URL>
    <b:RefOrder>26</b:RefOrder>
  </b:Source>
  <b:Source>
    <b:Tag>Bar01</b:Tag>
    <b:SourceType>JournalArticle</b:SourceType>
    <b:Guid>{FA572F93-F655-4412-AE7B-849C3E461DD0}</b:Guid>
    <b:Title>Is Equipment Price De‡ation a Statistical Artificat?</b:Title>
    <b:JournalName>Staff Report 139</b:JournalName>
    <b:Year>2001</b:Year>
    <b:Author>
      <b:Author>
        <b:NameList>
          <b:Person>
            <b:Last>Hobijn</b:Last>
            <b:First>Bart</b:First>
          </b:Person>
        </b:NameList>
      </b:Author>
    </b:Author>
    <b:Month>October</b:Month>
    <b:Publisher>Federal Reserve Bank of New York</b:Publisher>
    <b:URL>https://www.newyorkfed.org/medialibrary/media/research/staff_reports/sr139.pdf</b:URL>
    <b:RefOrder>27</b:RefOrder>
  </b:Source>
  <b:Source>
    <b:Tag>Mic03</b:Tag>
    <b:SourceType>BookSection</b:SourceType>
    <b:Guid>{3F4618A4-A25B-494F-965B-623826931124}</b:Guid>
    <b:Author>
      <b:Author>
        <b:NameList>
          <b:Person>
            <b:Last>Silver</b:Last>
            <b:First>Mick</b:First>
          </b:Person>
          <b:Person>
            <b:Last>Heravi</b:Last>
            <b:First>Saeed</b:First>
          </b:Person>
        </b:NameList>
      </b:Author>
      <b:Editor>
        <b:NameList>
          <b:Person>
            <b:Last>Feenstra</b:Last>
            <b:First>Robert</b:First>
            <b:Middle>C.</b:Middle>
          </b:Person>
          <b:Person>
            <b:Last>Shapiro</b:Last>
            <b:First>Matthew</b:First>
            <b:Middle>D.</b:Middle>
          </b:Person>
        </b:NameList>
      </b:Editor>
    </b:Author>
    <b:Title>The Measurement of Quality-Adjusted Price Changes</b:Title>
    <b:Pages>277-316</b:Pages>
    <b:Year>2003</b:Year>
    <b:Publisher>University of Chicago Press</b:Publisher>
    <b:BookTitle> Scanner Data and Price Indexes</b:BookTitle>
    <b:RefOrder>28</b:RefOrder>
  </b:Source>
  <b:Source>
    <b:Tag>Tri04</b:Tag>
    <b:SourceType>Book</b:SourceType>
    <b:Guid>{BDBC158C-8463-44FE-BB7D-1C14742CA12F}</b:Guid>
    <b:Title>Handbook on Hedonic Indexes and Quality Adjustments in Price Indexes</b:Title>
    <b:Year>2006</b:Year>
    <b:Publisher>OECD Publishing</b:Publisher>
    <b:Author>
      <b:Author>
        <b:NameList>
          <b:Person>
            <b:Last>Triplett</b:Last>
            <b:First>Jack</b:First>
          </b:Person>
        </b:NameList>
      </b:Author>
    </b:Author>
    <b:City>Paris</b:City>
    <b:RefOrder>29</b:RefOrder>
  </b:Source>
  <b:Source>
    <b:Tag>Lie99</b:Tag>
    <b:SourceType>JournalArticle</b:SourceType>
    <b:Guid>{FF4F612B-E794-4780-BA0B-DF189E3E2694}</b:Guid>
    <b:Author>
      <b:Author>
        <b:NameList>
          <b:Person>
            <b:Last>Liegey</b:Last>
            <b:First>Paul</b:First>
          </b:Person>
          <b:Person>
            <b:Last>Shepler</b:Last>
            <b:First>Nicole</b:First>
          </b:Person>
        </b:NameList>
      </b:Author>
    </b:Author>
    <b:Title>Adjusting VCR Prices for Quality Change: a Study Using Hedonic Methods</b:Title>
    <b:JournalName>Monthly Labor Review</b:JournalName>
    <b:Year>1999</b:Year>
    <b:Pages>22-37</b:Pages>
    <b:Volume>122</b:Volume>
    <b:Issue>9</b:Issue>
    <b:RefOrder>30</b:RefOrder>
  </b:Source>
  <b:Source>
    <b:Tag>Arm89</b:Tag>
    <b:SourceType>JournalArticle</b:SourceType>
    <b:Guid>{762B41EC-4417-4BDD-AE16-DFB2AEACA0F8}</b:Guid>
    <b:Author>
      <b:Author>
        <b:NameList>
          <b:Person>
            <b:Last>Armknect</b:Last>
            <b:First>Paul</b:First>
            <b:Middle>A.</b:Middle>
          </b:Person>
          <b:Person>
            <b:Last>Weyback</b:Last>
            <b:First>Donald</b:First>
          </b:Person>
        </b:NameList>
      </b:Author>
    </b:Author>
    <b:Title>Adjustments for Quality Change in the U.S. Consumer Price Index</b:Title>
    <b:JournalName>Journal of Official Statistics</b:JournalName>
    <b:Year>1989</b:Year>
    <b:Pages>107-123</b:Pages>
    <b:Volume>5</b:Volume>
    <b:Issue>2</b:Issue>
    <b:RefOrder>31</b:RefOrder>
  </b:Source>
  <b:Source>
    <b:Tag>Mou181</b:Tag>
    <b:SourceType>Report</b:SourceType>
    <b:Guid>{C537464B-B5D6-45E4-A440-52ABB30634B3}</b:Guid>
    <b:Author>
      <b:Author>
        <b:NameList>
          <b:Person>
            <b:Last>Moulton</b:Last>
            <b:First>Brent</b:First>
            <b:Middle>R.</b:Middle>
          </b:Person>
        </b:NameList>
      </b:Author>
    </b:Author>
    <b:Title>The Measurement of Output, Prices, and Productivity: What's Changed Since the Boskin Commission?</b:Title>
    <b:Year>2018</b:Year>
    <b:Publisher>The Hutchins Center on Fiscal and Monetary Policy, Brookings Institution</b:Publisher>
    <b:RefOrder>32</b:RefOrder>
  </b:Source>
  <b:Source>
    <b:Tag>Ana03</b:Tag>
    <b:SourceType>Report</b:SourceType>
    <b:Guid>{55670774-3276-4590-817B-E7F4D45BC967}</b:Guid>
    <b:Author>
      <b:Author>
        <b:NameList>
          <b:Person>
            <b:Last>Aizcorbe</b:Last>
            <b:First>Ana</b:First>
          </b:Person>
          <b:Person>
            <b:Last>Corrado</b:Last>
            <b:First>Carol</b:First>
          </b:Person>
          <b:Person>
            <b:Last>Doms</b:Last>
            <b:First>Mark</b:First>
          </b:Person>
        </b:NameList>
      </b:Author>
    </b:Author>
    <b:Title>When do Matched-Model and Hedonic Techniques Yield Similar Price Measures?</b:Title>
    <b:Year>2003</b:Year>
    <b:Publisher>Federal Reserve Bank of San Francisco</b:Publisher>
    <b:ThesisType>Working Paper Series 2003-14</b:ThesisType>
    <b:URL>https://www.frbsf.org/economic-research/files/wp03-14bk.pdf</b:URL>
    <b:RefOrder>33</b:RefOrder>
  </b:Source>
  <b:Source>
    <b:Tag>Dal981</b:Tag>
    <b:SourceType>JournalArticle</b:SourceType>
    <b:Guid>{43C3B5A7-2EBC-4121-AE52-FA6C4CD7CC6B}</b:Guid>
    <b:Author>
      <b:Author>
        <b:NameList>
          <b:Person>
            <b:Last>Dalton</b:Last>
            <b:First>Kenneth</b:First>
            <b:Middle>V.</b:Middle>
          </b:Person>
          <b:Person>
            <b:Last>Greenlees</b:Last>
            <b:First>John</b:First>
            <b:Middle>S.</b:Middle>
          </b:Person>
          <b:Person>
            <b:Last>Stewart</b:Last>
            <b:First>Kenneth</b:First>
            <b:Middle>J.</b:Middle>
          </b:Person>
        </b:NameList>
      </b:Author>
    </b:Author>
    <b:Title>Incorporating a geometric mean formula into the CPI</b:Title>
    <b:Year>1998</b:Year>
    <b:JournalName>Monthly Labor Review</b:JournalName>
    <b:Pages>3-7</b:Pages>
    <b:Month>October</b:Month>
    <b:URL>https://www.bls.gov/mlr/1998/10/art1full.pdf</b:URL>
    <b:RefOrder>34</b:RefOrder>
  </b:Source>
  <b:Source>
    <b:Tag>Pab16</b:Tag>
    <b:SourceType>JournalArticle</b:SourceType>
    <b:Guid>{72D8315E-31E9-4120-B59C-EB08DF194B0F}</b:Guid>
    <b:Author>
      <b:Author>
        <b:NameList>
          <b:Person>
            <b:Last>Paben</b:Last>
            <b:First>Steven</b:First>
            <b:Middle>P.</b:Middle>
          </b:Person>
          <b:Person>
            <b:Last>Johnson</b:Last>
            <b:First>William</b:First>
            <b:Middle>H.</b:Middle>
          </b:Person>
          <b:Person>
            <b:Last>Schlip</b:Last>
            <b:First>Jonathan</b:First>
            <b:Middle>F.</b:Middle>
          </b:Person>
        </b:NameList>
      </b:Author>
    </b:Author>
    <b:Title>The 2018 revision of the Consumer Price Index geographic sample</b:Title>
    <b:JournalName>Monthly Labor Review</b:JournalName>
    <b:Year>2016</b:Year>
    <b:Month>October</b:Month>
    <b:URL>https://www.bls.gov/opub/mlr/2016/article/the-2018-revision-of-the-cpi-geographic-sample.htm</b:URL>
    <b:RefOrder>35</b:RefOrder>
  </b:Source>
  <b:Source>
    <b:Tag>Adv96</b:Tag>
    <b:SourceType>Report</b:SourceType>
    <b:Guid>{D2D726D2-0875-4270-A3FF-6AAEDCD6E2E8}</b:Guid>
    <b:Author>
      <b:Author>
        <b:Corporate>Advisory Commission to Study the Consumer Price Index</b:Corporate>
      </b:Author>
    </b:Author>
    <b:Title>Toward a More Accurate Measure of the Cost of Living</b:Title>
    <b:Year>1996</b:Year>
    <b:ThesisType>Final Report to the Senate Finance Committee</b:ThesisType>
    <b:RefOrder>36</b:RefOrder>
  </b:Source>
  <b:Source>
    <b:Tag>Hul97</b:Tag>
    <b:SourceType>JournalArticle</b:SourceType>
    <b:Guid>{2789CC85-16A8-4D70-9953-ED5338EC0689}</b:Guid>
    <b:Title>Quality Change in the CPI</b:Title>
    <b:JournalName>Review</b:JournalName>
    <b:Year>1997</b:Year>
    <b:Pages>87-100</b:Pages>
    <b:Publisher>Federal Reserve Bank of St. Louis</b:Publisher>
    <b:Author>
      <b:Author>
        <b:NameList>
          <b:Person>
            <b:Last>Hulten</b:Last>
            <b:First>Charles</b:First>
            <b:Middle>R.</b:Middle>
          </b:Person>
        </b:NameList>
      </b:Author>
    </b:Author>
    <b:Month>May/June</b:Month>
    <b:URL>https://files.stlouisfed.org/files/htdocs/publications/review/97/05/9705ch.pdf</b:URL>
    <b:RefOrder>37</b:RefOrder>
  </b:Source>
  <b:Source>
    <b:Tag>Kon1</b:Tag>
    <b:SourceType>BookSection</b:SourceType>
    <b:Guid>{30A1FF6B-528F-48B8-86B6-B85D50DCCFCF}</b:Guid>
    <b:Title>Big Data in the U.S. Consumer Price Index: Experiences and Plans</b:Title>
    <b:Publisher>University of Chicago Press</b:Publisher>
    <b:Author>
      <b:Author>
        <b:NameList>
          <b:Person>
            <b:Last>Konny</b:Last>
            <b:First>Crystal</b:First>
            <b:Middle>G.</b:Middle>
          </b:Person>
          <b:Person>
            <b:Last>Williams</b:Last>
            <b:First>Brendan</b:First>
            <b:Middle>K.</b:Middle>
          </b:Person>
          <b:Person>
            <b:Last>Friedman</b:Last>
            <b:First>David</b:First>
            <b:Middle>M.</b:Middle>
          </b:Person>
        </b:NameList>
      </b:Author>
      <b:Editor>
        <b:NameList>
          <b:Person>
            <b:Last>Abraham</b:Last>
            <b:First>Katharine</b:First>
            <b:Middle>G.</b:Middle>
          </b:Person>
          <b:Person>
            <b:Last>Jarmin</b:Last>
            <b:First>Ron</b:First>
            <b:Middle>S.</b:Middle>
          </b:Person>
          <b:Person>
            <b:Last>Moyer</b:Last>
            <b:First>Brian</b:First>
          </b:Person>
          <b:Person>
            <b:Last>Shapiro</b:Last>
            <b:First>Matthew</b:First>
            <b:Middle>D.</b:Middle>
          </b:Person>
        </b:NameList>
      </b:Editor>
    </b:Author>
    <b:BookTitle>Big Data for Twenty-First Century Economic Statistics</b:BookTitle>
    <b:URL>http://www.nber.org/chapters/c14280</b:URL>
    <b:Year>2019</b:Year>
    <b:RefOrder>38</b:RefOrder>
  </b:Source>
  <b:Source>
    <b:Tag>Fee95</b:Tag>
    <b:SourceType>JournalArticle</b:SourceType>
    <b:Guid>{213690D5-779A-4BA2-ABD7-06B0BB95B1C2}</b:Guid>
    <b:Title>Exact Hedonic Price Indexes</b:Title>
    <b:Year>1995</b:Year>
    <b:Pages>634-653</b:Pages>
    <b:Author>
      <b:Author>
        <b:NameList>
          <b:Person>
            <b:Last>Feenstra</b:Last>
            <b:First>Robert</b:First>
            <b:Middle>C.</b:Middle>
          </b:Person>
        </b:NameList>
      </b:Author>
    </b:Author>
    <b:JournalName>The Review of Economics and Statistics</b:JournalName>
    <b:Volume>77</b:Volume>
    <b:Issue>4</b:Issue>
    <b:RefOrder>39</b:RefOrder>
  </b:Source>
  <b:Source>
    <b:Tag>Pat05</b:Tag>
    <b:SourceType>JournalArticle</b:SourceType>
    <b:Guid>{2EF1835C-BBFD-4917-8D04-65AAF0B05EDF}</b:Guid>
    <b:Title>Demand Estimation with Heterogeneous Consumers and Unobserved Product Characteristics: A Hedonic Approach</b:Title>
    <b:JournalName>Journal of Political Economy</b:JournalName>
    <b:Year>2005</b:Year>
    <b:Pages>1239-1276</b:Pages>
    <b:Author>
      <b:Author>
        <b:NameList>
          <b:Person>
            <b:Last>Bajari</b:Last>
            <b:First>Patrick</b:First>
          </b:Person>
          <b:Person>
            <b:Last>Benkard</b:Last>
            <b:First>C.</b:First>
            <b:Middle>Lanier</b:Middle>
          </b:Person>
        </b:NameList>
      </b:Author>
    </b:Author>
    <b:Volume>113</b:Volume>
    <b:Issue>6</b:Issue>
    <b:RefOrder>40</b:RefOrder>
  </b:Source>
  <b:Source>
    <b:Tag>Hic40</b:Tag>
    <b:SourceType>JournalArticle</b:SourceType>
    <b:Guid>{5278039C-87B4-4BD8-AD59-1D13B6E5FF87}</b:Guid>
    <b:Author>
      <b:Author>
        <b:NameList>
          <b:Person>
            <b:Last>Hicks</b:Last>
            <b:First>J.R.</b:First>
          </b:Person>
        </b:NameList>
      </b:Author>
    </b:Author>
    <b:Title>The Valuation of the Social Income</b:Title>
    <b:JournalName>Economica</b:JournalName>
    <b:Year>1940</b:Year>
    <b:Pages>105-124</b:Pages>
    <b:Month>May</b:Month>
    <b:Volume>7</b:Volume>
    <b:Issue>26</b:Issue>
    <b:RefOrder>41</b:RefOrder>
  </b:Source>
  <b:Source>
    <b:Tag>Eri11</b:Tag>
    <b:SourceType>JournalArticle</b:SourceType>
    <b:Guid>{1E1C0CF8-1992-44A7-81B1-A75733292119}</b:Guid>
    <b:Author>
      <b:Author>
        <b:NameList>
          <b:Person>
            <b:Last>Erickson</b:Last>
            <b:First>Tim</b:First>
          </b:Person>
          <b:Person>
            <b:Last>Pakes</b:Last>
            <b:First>Ariel</b:First>
          </b:Person>
        </b:NameList>
      </b:Author>
    </b:Author>
    <b:Title>An Experimental Component Index for the CPI: From Annual Computer Data to Monthly Data on Other Goods</b:Title>
    <b:JournalName>American Economic Review</b:JournalName>
    <b:Year>2011</b:Year>
    <b:Pages>1707-1738</b:Pages>
    <b:Month>August</b:Month>
    <b:Volume>101</b:Volume>
    <b:Issue>5</b:Issue>
    <b:RefOrder>42</b:RefOrder>
  </b:Source>
  <b:Source>
    <b:Tag>Gre11</b:Tag>
    <b:SourceType>JournalArticle</b:SourceType>
    <b:Guid>{27CD34BD-0E28-4C6B-AED5-3B74C3087CB0}</b:Guid>
    <b:Author>
      <b:Author>
        <b:NameList>
          <b:Person>
            <b:Last>Greenlees</b:Last>
            <b:First>John</b:First>
            <b:Middle>S.</b:Middle>
          </b:Person>
          <b:Person>
            <b:Last>McClelland</b:Last>
            <b:First>Robert</b:First>
          </b:Person>
        </b:NameList>
      </b:Author>
    </b:Author>
    <b:Title>Does Quality Adjustment Matter for Technologically Stable Products? An Application to the CPI for Food</b:Title>
    <b:JournalName>The American Economic Review</b:JournalName>
    <b:Year>2011</b:Year>
    <b:Pages>200-205</b:Pages>
    <b:Volume>101</b:Volume>
    <b:Issue>3</b:Issue>
    <b:URL>https://www.jstor.org/stable/29783739</b:URL>
    <b:RefOrder>43</b:RefOrder>
  </b:Source>
  <b:Source>
    <b:Tag>Gre10</b:Tag>
    <b:SourceType>ConferenceProceedings</b:SourceType>
    <b:Guid>{FB7DEC6E-7D70-486D-9316-583677EBD9E2}</b:Guid>
    <b:Author>
      <b:Author>
        <b:NameList>
          <b:Person>
            <b:Last>Greenlees</b:Last>
            <b:First>J.</b:First>
          </b:Person>
          <b:Person>
            <b:Last>McClelland</b:Last>
            <b:First>R.</b:First>
          </b:Person>
        </b:NameList>
      </b:Author>
    </b:Author>
    <b:Title>Superlative and Regression-Based Consumer Price Indexes for Apparel Using U.S. Scanner Data</b:Title>
    <b:Year>2010</b:Year>
    <b:City>St. Gallen, Switzerland</b:City>
    <b:Publisher>Conference of the International Association for Research in Income and Wealth</b:Publisher>
    <b:RefOrder>44</b:RefOrder>
  </b:Source>
</b:Sources>
</file>

<file path=customXml/itemProps1.xml><?xml version="1.0" encoding="utf-8"?>
<ds:datastoreItem xmlns:ds="http://schemas.openxmlformats.org/officeDocument/2006/customXml" ds:itemID="{C73A87CF-C297-442E-8F3E-64461C787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15673</Words>
  <Characters>89340</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104804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Brendan - BLS</dc:creator>
  <cp:keywords/>
  <dc:description/>
  <cp:lastModifiedBy>Williams, Brendan - BLS</cp:lastModifiedBy>
  <cp:revision>3</cp:revision>
  <dcterms:created xsi:type="dcterms:W3CDTF">2021-05-11T02:54:00Z</dcterms:created>
  <dcterms:modified xsi:type="dcterms:W3CDTF">2021-05-11T02:56:00Z</dcterms:modified>
</cp:coreProperties>
</file>