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C23B8" w:rsidRPr="00DB58B5" w14:paraId="5D5631EE" w14:textId="77777777" w:rsidTr="007D5F99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469BAD5A" w14:textId="77777777" w:rsidR="00DC23B8" w:rsidRPr="00DB58B5" w:rsidRDefault="00BB4992" w:rsidP="00BB49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 w:rsidRPr="00BB4992">
              <w:rPr>
                <w:sz w:val="40"/>
              </w:rPr>
              <w:t>E</w:t>
            </w:r>
            <w:r>
              <w:t>/ECE/TRANS/505/Rev.3/Add.148/Amend.1</w:t>
            </w:r>
          </w:p>
        </w:tc>
      </w:tr>
      <w:tr w:rsidR="00DC23B8" w:rsidRPr="00DB58B5" w14:paraId="628C285A" w14:textId="77777777" w:rsidTr="007D5F99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4EC6684D" w14:textId="77777777" w:rsidR="00DC23B8" w:rsidRPr="00A574B7" w:rsidRDefault="00DC23B8" w:rsidP="007D5F99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9C40F1" w14:textId="77777777" w:rsidR="00BB4992" w:rsidRDefault="00BB4992" w:rsidP="00BB4992">
            <w:pPr>
              <w:spacing w:before="240" w:line="240" w:lineRule="exact"/>
            </w:pPr>
          </w:p>
          <w:p w14:paraId="017437C5" w14:textId="77777777" w:rsidR="00BB4992" w:rsidRPr="00DB58B5" w:rsidRDefault="00BB4992" w:rsidP="00F47101">
            <w:pPr>
              <w:spacing w:before="240" w:line="240" w:lineRule="exact"/>
            </w:pPr>
            <w:r>
              <w:t>1</w:t>
            </w:r>
            <w:r w:rsidRPr="00BB4992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35F4EFD8" w14:textId="77777777" w:rsidR="00F47101" w:rsidRPr="006549FF" w:rsidRDefault="00F47101" w:rsidP="00F47101">
      <w:pPr>
        <w:pStyle w:val="HChG"/>
      </w:pPr>
      <w:r>
        <w:tab/>
      </w:r>
      <w:r>
        <w:tab/>
      </w:r>
      <w:r w:rsidRPr="006549FF">
        <w:t>Accord</w:t>
      </w:r>
    </w:p>
    <w:p w14:paraId="10A20D09" w14:textId="77777777" w:rsidR="00F47101" w:rsidRPr="00583D68" w:rsidRDefault="00F47101" w:rsidP="00F47101">
      <w:pPr>
        <w:pStyle w:val="H1G"/>
      </w:pPr>
      <w:r>
        <w:tab/>
      </w:r>
      <w:r>
        <w:tab/>
      </w:r>
      <w:r w:rsidRPr="00B33D90">
        <w:rPr>
          <w:lang w:val="fr-FR"/>
        </w:rPr>
        <w:t>Concernant l</w:t>
      </w:r>
      <w:r>
        <w:rPr>
          <w:lang w:val="fr-FR"/>
        </w:rPr>
        <w:t>’</w:t>
      </w:r>
      <w:r w:rsidRPr="00B33D90">
        <w:rPr>
          <w:lang w:val="fr-FR"/>
        </w:rPr>
        <w:t xml:space="preserve">adoption de Règlements techniques harmonisés </w:t>
      </w:r>
      <w:r w:rsidR="00003372">
        <w:rPr>
          <w:lang w:val="fr-FR"/>
        </w:rPr>
        <w:br/>
      </w:r>
      <w:r w:rsidRPr="00B33D90">
        <w:rPr>
          <w:lang w:val="fr-FR"/>
        </w:rPr>
        <w:t>de l</w:t>
      </w:r>
      <w:r>
        <w:rPr>
          <w:lang w:val="fr-FR"/>
        </w:rPr>
        <w:t>’</w:t>
      </w:r>
      <w:r w:rsidRPr="00B33D90">
        <w:rPr>
          <w:lang w:val="fr-FR"/>
        </w:rPr>
        <w:t xml:space="preserve">ONU applicables aux véhicules à roues et aux équipements </w:t>
      </w:r>
      <w:r w:rsidR="00003372">
        <w:rPr>
          <w:lang w:val="fr-FR"/>
        </w:rPr>
        <w:br/>
      </w:r>
      <w:r w:rsidRPr="00B33D90">
        <w:rPr>
          <w:lang w:val="fr-FR"/>
        </w:rPr>
        <w:t>et pièces susceptibles d</w:t>
      </w:r>
      <w:r>
        <w:rPr>
          <w:lang w:val="fr-FR"/>
        </w:rPr>
        <w:t>’</w:t>
      </w:r>
      <w:r w:rsidRPr="00B33D90">
        <w:rPr>
          <w:lang w:val="fr-FR"/>
        </w:rPr>
        <w:t xml:space="preserve">être montés ou utilisés sur les véhicules </w:t>
      </w:r>
      <w:r w:rsidR="00003372">
        <w:rPr>
          <w:lang w:val="fr-FR"/>
        </w:rPr>
        <w:br/>
      </w:r>
      <w:r w:rsidRPr="00B33D90">
        <w:rPr>
          <w:lang w:val="fr-FR"/>
        </w:rPr>
        <w:t>à roues et les conditions de reconnaissance réciproque des homologations délivrées conformément à ces Règlements</w:t>
      </w:r>
      <w:r w:rsidRPr="00003372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33DAC466" w14:textId="77777777" w:rsidR="00F47101" w:rsidRPr="00A12483" w:rsidRDefault="00F47101" w:rsidP="00F47101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B33D90">
        <w:rPr>
          <w:lang w:val="fr-FR"/>
        </w:rPr>
        <w:t>3, comprenant les amendements entrés en vigueur le 14</w:t>
      </w:r>
      <w:r w:rsidR="00003372">
        <w:rPr>
          <w:lang w:val="fr-FR"/>
        </w:rPr>
        <w:t> </w:t>
      </w:r>
      <w:r w:rsidRPr="00B33D90">
        <w:rPr>
          <w:lang w:val="fr-FR"/>
        </w:rPr>
        <w:t>septembre 2017)</w:t>
      </w:r>
    </w:p>
    <w:p w14:paraId="6AAD4462" w14:textId="77777777" w:rsidR="00F47101" w:rsidRPr="006549FF" w:rsidRDefault="00F47101" w:rsidP="00F47101">
      <w:pPr>
        <w:jc w:val="center"/>
      </w:pPr>
      <w:r>
        <w:t>_______________</w:t>
      </w:r>
    </w:p>
    <w:p w14:paraId="142560CF" w14:textId="77777777" w:rsidR="00F47101" w:rsidRPr="006549FF" w:rsidRDefault="00F47101" w:rsidP="00083F57">
      <w:pPr>
        <w:pStyle w:val="HChG"/>
      </w:pPr>
      <w:r>
        <w:tab/>
      </w:r>
      <w:r>
        <w:tab/>
      </w:r>
      <w:r w:rsidRPr="006549FF">
        <w:t xml:space="preserve">Additif </w:t>
      </w:r>
      <w:r>
        <w:t>148 −</w:t>
      </w:r>
      <w:r w:rsidRPr="006549FF">
        <w:t xml:space="preserve">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149</w:t>
      </w:r>
    </w:p>
    <w:p w14:paraId="78FFACAD" w14:textId="77777777" w:rsidR="00F47101" w:rsidRPr="009511CD" w:rsidRDefault="00F47101" w:rsidP="00083F57">
      <w:pPr>
        <w:pStyle w:val="H1G"/>
      </w:pPr>
      <w:r w:rsidRPr="009511CD">
        <w:tab/>
      </w:r>
      <w:r w:rsidRPr="009511CD">
        <w:tab/>
        <w:t xml:space="preserve">Amendement </w:t>
      </w:r>
      <w:r>
        <w:t>1</w:t>
      </w:r>
    </w:p>
    <w:p w14:paraId="039073FE" w14:textId="77777777" w:rsidR="00F47101" w:rsidRPr="009511CD" w:rsidRDefault="00F47101" w:rsidP="00083F57">
      <w:pPr>
        <w:pStyle w:val="SingleTxtG"/>
        <w:rPr>
          <w:spacing w:val="-2"/>
        </w:rPr>
      </w:pPr>
      <w:r w:rsidRPr="009511CD">
        <w:t xml:space="preserve">Complément </w:t>
      </w:r>
      <w:r>
        <w:t>1</w:t>
      </w:r>
      <w:r w:rsidRPr="009511CD">
        <w:t xml:space="preserve"> à la version originale du Règlement − Date d</w:t>
      </w:r>
      <w:r>
        <w:t>’</w:t>
      </w:r>
      <w:r w:rsidRPr="009511CD">
        <w:t>entrée en vigueur</w:t>
      </w:r>
      <w:r w:rsidR="00083F57">
        <w:t> </w:t>
      </w:r>
      <w:r w:rsidRPr="009511CD">
        <w:t>:</w:t>
      </w:r>
      <w:r w:rsidRPr="009511CD">
        <w:rPr>
          <w:spacing w:val="-2"/>
        </w:rPr>
        <w:t xml:space="preserve"> </w:t>
      </w:r>
      <w:r>
        <w:rPr>
          <w:spacing w:val="-2"/>
        </w:rPr>
        <w:t>29 mai</w:t>
      </w:r>
      <w:r w:rsidRPr="009511CD">
        <w:rPr>
          <w:spacing w:val="-2"/>
        </w:rPr>
        <w:t xml:space="preserve"> 2020</w:t>
      </w:r>
    </w:p>
    <w:p w14:paraId="57BE9696" w14:textId="77777777" w:rsidR="00F47101" w:rsidRPr="009511CD" w:rsidRDefault="00F47101" w:rsidP="00083F57">
      <w:pPr>
        <w:pStyle w:val="H1G"/>
      </w:pPr>
      <w:r w:rsidRPr="009511CD">
        <w:tab/>
      </w:r>
      <w:r w:rsidRPr="009511CD">
        <w:tab/>
        <w:t>Prescriptions uniformes relatives à l</w:t>
      </w:r>
      <w:r>
        <w:t>’</w:t>
      </w:r>
      <w:r w:rsidRPr="009511CD">
        <w:t xml:space="preserve">homologation </w:t>
      </w:r>
      <w:r w:rsidRPr="005779B7">
        <w:t>des dispositifs (feux) et systèmes d</w:t>
      </w:r>
      <w:r>
        <w:t>’</w:t>
      </w:r>
      <w:r w:rsidRPr="005779B7">
        <w:t>éclairage de la route pour les véhicules à moteur</w:t>
      </w:r>
    </w:p>
    <w:p w14:paraId="45A3E4FD" w14:textId="77777777" w:rsidR="00F47101" w:rsidRDefault="00F47101" w:rsidP="00F47101">
      <w:pPr>
        <w:pStyle w:val="SingleTxtG"/>
        <w:rPr>
          <w:lang w:val="fr-FR" w:eastAsia="en-GB"/>
        </w:rPr>
      </w:pPr>
      <w:r>
        <w:rPr>
          <w:spacing w:val="-4"/>
          <w:lang w:val="fr-FR" w:eastAsia="en-GB"/>
        </w:rPr>
        <w:t>Le présent document est communiqué uniquement à titre d’information</w:t>
      </w:r>
      <w:r>
        <w:rPr>
          <w:lang w:val="fr-FR" w:eastAsia="en-GB"/>
        </w:rPr>
        <w:t xml:space="preserve">. Le texte authentique, juridiquement contraignant, est celui des documents </w:t>
      </w:r>
      <w:r w:rsidRPr="00952230">
        <w:rPr>
          <w:lang w:val="fr-FR" w:eastAsia="en-GB"/>
        </w:rPr>
        <w:t xml:space="preserve">ECE/TRANS/WP.29/2019/82 </w:t>
      </w:r>
      <w:r>
        <w:rPr>
          <w:lang w:val="fr-FR" w:eastAsia="en-GB"/>
        </w:rPr>
        <w:t>et</w:t>
      </w:r>
      <w:r w:rsidR="00083F57">
        <w:rPr>
          <w:lang w:val="fr-FR" w:eastAsia="en-GB"/>
        </w:rPr>
        <w:t> </w:t>
      </w:r>
      <w:r w:rsidRPr="00952230">
        <w:rPr>
          <w:lang w:val="fr-FR" w:eastAsia="en-GB"/>
        </w:rPr>
        <w:t>ECE/TRANS/WP.29/2019/125 (</w:t>
      </w:r>
      <w:r>
        <w:rPr>
          <w:lang w:val="fr-FR" w:eastAsia="en-GB"/>
        </w:rPr>
        <w:t>tel que modifié par le</w:t>
      </w:r>
      <w:r w:rsidRPr="00952230">
        <w:rPr>
          <w:lang w:val="fr-FR" w:eastAsia="en-GB"/>
        </w:rPr>
        <w:t xml:space="preserve"> paragraph</w:t>
      </w:r>
      <w:r>
        <w:rPr>
          <w:lang w:val="fr-FR" w:eastAsia="en-GB"/>
        </w:rPr>
        <w:t>e</w:t>
      </w:r>
      <w:r w:rsidR="00083F57">
        <w:rPr>
          <w:lang w:val="fr-FR" w:eastAsia="en-GB"/>
        </w:rPr>
        <w:t> </w:t>
      </w:r>
      <w:r w:rsidRPr="00952230">
        <w:rPr>
          <w:lang w:val="fr-FR" w:eastAsia="en-GB"/>
        </w:rPr>
        <w:t xml:space="preserve">69 </w:t>
      </w:r>
      <w:r>
        <w:rPr>
          <w:lang w:val="fr-FR" w:eastAsia="en-GB"/>
        </w:rPr>
        <w:t>du rapport</w:t>
      </w:r>
      <w:r w:rsidRPr="00952230">
        <w:rPr>
          <w:lang w:val="fr-FR" w:eastAsia="en-GB"/>
        </w:rPr>
        <w:t xml:space="preserve"> ECE/TRANS/WP.29/1149).</w:t>
      </w:r>
    </w:p>
    <w:p w14:paraId="3B949859" w14:textId="77777777" w:rsidR="00AB7F69" w:rsidRDefault="00AB7F69" w:rsidP="00AC3823">
      <w:pPr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1029" wp14:editId="7007ED01">
                <wp:simplePos x="0" y="0"/>
                <wp:positionH relativeFrom="margin">
                  <wp:posOffset>-172802</wp:posOffset>
                </wp:positionH>
                <wp:positionV relativeFrom="margin">
                  <wp:posOffset>6389798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E780" w14:textId="77777777" w:rsidR="00A461B3" w:rsidRPr="0029791D" w:rsidRDefault="00A461B3" w:rsidP="00A461B3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E0E089E" w14:textId="77777777" w:rsidR="00A461B3" w:rsidRDefault="00A461B3" w:rsidP="00A461B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6C46299" wp14:editId="570759A1">
                                  <wp:extent cx="914400" cy="77152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D7D8D" w14:textId="77777777" w:rsidR="00A461B3" w:rsidRDefault="00A461B3" w:rsidP="00A461B3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B10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3.6pt;margin-top:503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" stroked="f">
                <v:textbox inset="0,0,0,0">
                  <w:txbxContent>
                    <w:p w14:paraId="5C90E780" w14:textId="77777777" w:rsidR="00A461B3" w:rsidRPr="0029791D" w:rsidRDefault="00A461B3" w:rsidP="00A461B3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E0E089E" w14:textId="77777777" w:rsidR="00A461B3" w:rsidRDefault="00A461B3" w:rsidP="00A461B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6C46299" wp14:editId="570759A1">
                            <wp:extent cx="914400" cy="77152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6D7D8D" w14:textId="77777777" w:rsidR="00A461B3" w:rsidRDefault="00A461B3" w:rsidP="00A461B3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A57163" w14:textId="77777777" w:rsidR="00AB7F69" w:rsidRDefault="00AB7F69">
      <w:pPr>
        <w:rPr>
          <w:lang w:val="fr-FR"/>
        </w:rPr>
      </w:pPr>
      <w:r>
        <w:rPr>
          <w:lang w:val="fr-FR"/>
        </w:rPr>
        <w:br w:type="page"/>
      </w:r>
    </w:p>
    <w:p w14:paraId="3BFBC1C0" w14:textId="77777777" w:rsidR="00FC6FA9" w:rsidRPr="00413978" w:rsidRDefault="00FC6FA9" w:rsidP="00917430">
      <w:pPr>
        <w:pStyle w:val="SingleTxtG"/>
        <w:keepNext/>
        <w:rPr>
          <w:lang w:val="fr-FR"/>
        </w:rPr>
      </w:pPr>
      <w:r w:rsidRPr="00917430">
        <w:rPr>
          <w:i/>
          <w:iCs/>
          <w:lang w:val="fr-FR"/>
        </w:rPr>
        <w:lastRenderedPageBreak/>
        <w:t>Paragraphe 2.1</w:t>
      </w:r>
      <w:r>
        <w:rPr>
          <w:lang w:val="fr-FR"/>
        </w:rPr>
        <w:t>, lire :</w:t>
      </w:r>
    </w:p>
    <w:p w14:paraId="4444B3F9" w14:textId="77777777" w:rsidR="00FC6FA9" w:rsidRDefault="00FC6FA9" w:rsidP="00917430">
      <w:pPr>
        <w:pStyle w:val="SingleTxtG"/>
        <w:tabs>
          <w:tab w:val="clear" w:pos="1701"/>
        </w:tabs>
        <w:ind w:left="2268" w:hanging="1134"/>
        <w:rPr>
          <w:lang w:val="fr-FR"/>
        </w:rPr>
      </w:pPr>
      <w:r>
        <w:rPr>
          <w:lang w:val="fr-FR"/>
        </w:rPr>
        <w:t>« 2.1</w:t>
      </w:r>
      <w:r>
        <w:rPr>
          <w:lang w:val="fr-FR"/>
        </w:rPr>
        <w:tab/>
        <w:t xml:space="preserve">Sauf indication contraire dans le présent Règlement ou les Règlements ONU </w:t>
      </w:r>
      <w:r w:rsidRPr="00907497">
        <w:rPr>
          <w:bCs/>
          <w:lang w:val="fr-FR"/>
        </w:rPr>
        <w:t>n</w:t>
      </w:r>
      <w:r w:rsidRPr="00907497">
        <w:rPr>
          <w:bCs/>
          <w:vertAlign w:val="superscript"/>
          <w:lang w:val="fr-FR"/>
        </w:rPr>
        <w:t>os</w:t>
      </w:r>
      <w:r w:rsidR="00917430">
        <w:rPr>
          <w:lang w:val="fr-FR"/>
        </w:rPr>
        <w:t> </w:t>
      </w:r>
      <w:r>
        <w:rPr>
          <w:lang w:val="fr-FR"/>
        </w:rPr>
        <w:t xml:space="preserve">53, 74 et 86 concernant l’installation, toutes les définitions figurant dans la dernière série d’amendements au Règlement ONU </w:t>
      </w:r>
      <w:r w:rsidRPr="00E00E89">
        <w:rPr>
          <w:lang w:val="fr-FR"/>
        </w:rPr>
        <w:t>n</w:t>
      </w:r>
      <w:r w:rsidRPr="00E00E89">
        <w:rPr>
          <w:vertAlign w:val="superscript"/>
          <w:lang w:val="fr-FR"/>
        </w:rPr>
        <w:t>o</w:t>
      </w:r>
      <w:r w:rsidRPr="00E00E89">
        <w:rPr>
          <w:lang w:val="fr-FR"/>
        </w:rPr>
        <w:t> </w:t>
      </w:r>
      <w:r>
        <w:rPr>
          <w:lang w:val="fr-FR"/>
        </w:rPr>
        <w:t>48 en vigueur à la date de la demande d’homologation de type s’appliquent. ».</w:t>
      </w:r>
    </w:p>
    <w:p w14:paraId="1AB92D67" w14:textId="77777777" w:rsidR="00FC6FA9" w:rsidRPr="004C3ABD" w:rsidRDefault="00FC6FA9" w:rsidP="0038759E">
      <w:pPr>
        <w:pStyle w:val="SingleTxtG"/>
        <w:keepNext/>
        <w:rPr>
          <w:b/>
        </w:rPr>
      </w:pPr>
      <w:r w:rsidRPr="0038759E">
        <w:rPr>
          <w:i/>
          <w:iCs/>
        </w:rPr>
        <w:t>Paragraphe 5.2.2, tableau 8, partie A</w:t>
      </w:r>
      <w:r w:rsidR="00082E5B" w:rsidRPr="0038759E">
        <w:rPr>
          <w:i/>
          <w:iCs/>
        </w:rPr>
        <w:t xml:space="preserve">, </w:t>
      </w:r>
      <w:r w:rsidRPr="0038759E">
        <w:rPr>
          <w:rFonts w:eastAsia="MS Mincho"/>
          <w:i/>
          <w:iCs/>
        </w:rPr>
        <w:t>n</w:t>
      </w:r>
      <w:r w:rsidRPr="0038759E">
        <w:rPr>
          <w:rFonts w:eastAsia="MS Mincho"/>
          <w:i/>
          <w:iCs/>
          <w:vertAlign w:val="superscript"/>
        </w:rPr>
        <w:t>o</w:t>
      </w:r>
      <w:r w:rsidRPr="0038759E">
        <w:rPr>
          <w:bCs/>
          <w:i/>
          <w:iCs/>
        </w:rPr>
        <w:t> </w:t>
      </w:r>
      <w:r w:rsidRPr="0038759E">
        <w:rPr>
          <w:i/>
          <w:iCs/>
        </w:rPr>
        <w:t>7</w:t>
      </w:r>
      <w:r w:rsidRPr="004C3ABD">
        <w:t>, lire :</w:t>
      </w:r>
    </w:p>
    <w:p w14:paraId="4D0F8901" w14:textId="77777777" w:rsidR="00FC6FA9" w:rsidRPr="004C3ABD" w:rsidRDefault="00FC6FA9" w:rsidP="00082E5B">
      <w:pPr>
        <w:pStyle w:val="SingleTxtG"/>
        <w:tabs>
          <w:tab w:val="clear" w:pos="1701"/>
        </w:tabs>
        <w:ind w:left="2268" w:hanging="1134"/>
      </w:pPr>
      <w:r w:rsidRPr="004C3ABD">
        <w:t>« 5.2.2</w:t>
      </w:r>
      <w:r w:rsidRPr="004C3ABD">
        <w:tab/>
        <w:t>…</w:t>
      </w:r>
    </w:p>
    <w:p w14:paraId="6807DB3B" w14:textId="77777777" w:rsidR="00FC6FA9" w:rsidRDefault="00FC6FA9" w:rsidP="00D30560">
      <w:pPr>
        <w:pStyle w:val="SingleTxtG"/>
        <w:ind w:right="0"/>
        <w:jc w:val="left"/>
        <w:rPr>
          <w:b/>
          <w:bCs/>
        </w:rPr>
      </w:pPr>
      <w:r w:rsidRPr="004C3ABD">
        <w:t>Tableau 8</w:t>
      </w:r>
      <w:r w:rsidRPr="004C3ABD">
        <w:br/>
      </w:r>
      <w:r w:rsidRPr="00703ADE">
        <w:rPr>
          <w:b/>
          <w:bCs/>
        </w:rPr>
        <w:t>Intensités lumineuses du faisceau de croisement (toutes les intensités sont exprimées en cd)</w:t>
      </w:r>
    </w:p>
    <w:tbl>
      <w:tblPr>
        <w:tblStyle w:val="Grilledutableau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04"/>
        <w:gridCol w:w="304"/>
        <w:gridCol w:w="889"/>
        <w:gridCol w:w="963"/>
        <w:gridCol w:w="720"/>
        <w:gridCol w:w="1035"/>
        <w:gridCol w:w="569"/>
        <w:gridCol w:w="945"/>
        <w:gridCol w:w="615"/>
        <w:gridCol w:w="870"/>
        <w:gridCol w:w="495"/>
        <w:gridCol w:w="795"/>
      </w:tblGrid>
      <w:tr w:rsidR="00AE52EE" w:rsidRPr="004C3ABD" w14:paraId="33E4D13B" w14:textId="77777777" w:rsidTr="00AE52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78B" w14:textId="77777777" w:rsidR="00AE52EE" w:rsidRPr="004C3ABD" w:rsidRDefault="00AE52EE" w:rsidP="00FF5142">
            <w:pPr>
              <w:rPr>
                <w:i/>
                <w:iCs/>
                <w:sz w:val="18"/>
                <w:szCs w:val="18"/>
              </w:rPr>
            </w:pPr>
            <w:r w:rsidRPr="004C3ABD">
              <w:tab/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F628F" w14:textId="77777777" w:rsidR="00AE52EE" w:rsidRPr="004C3ABD" w:rsidRDefault="00AE52EE" w:rsidP="00FF5142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…</w:t>
            </w:r>
          </w:p>
        </w:tc>
      </w:tr>
      <w:tr w:rsidR="00AE52EE" w:rsidRPr="004C3ABD" w14:paraId="028BEB6E" w14:textId="77777777" w:rsidTr="00AE52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90A2" w14:textId="77777777" w:rsidR="00AE52EE" w:rsidRPr="004C3ABD" w:rsidRDefault="00AE52EE" w:rsidP="00FF51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288CA4" w14:textId="77777777" w:rsidR="00AE52EE" w:rsidRPr="004C3ABD" w:rsidRDefault="00AE52EE" w:rsidP="00FF5142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A837BB" w14:textId="77777777" w:rsidR="00AE52EE" w:rsidRPr="004C3ABD" w:rsidRDefault="00AE52EE" w:rsidP="00FF5142">
            <w:pPr>
              <w:spacing w:before="40" w:after="40" w:line="220" w:lineRule="exact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50L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6EFE10" w14:textId="77777777" w:rsidR="00AE52EE" w:rsidRPr="004C3ABD" w:rsidRDefault="00AE52EE" w:rsidP="00FF5142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3,43 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592B0" w14:textId="77777777" w:rsidR="00AE52EE" w:rsidRPr="004C3ABD" w:rsidRDefault="00AE52EE" w:rsidP="00FF5142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952D6" w14:textId="77777777" w:rsidR="00AE52EE" w:rsidRPr="004C3ABD" w:rsidRDefault="00AE52EE" w:rsidP="00FF5142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0,86 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C0F9" w14:textId="77777777" w:rsidR="00AE52EE" w:rsidRPr="004C3ABD" w:rsidRDefault="00AE52EE" w:rsidP="00FF5142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D325" w14:textId="77777777" w:rsidR="00AE52EE" w:rsidRPr="004C3ABD" w:rsidRDefault="00AE52EE" w:rsidP="00FF5142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13 200</w:t>
            </w:r>
            <w:r w:rsidRPr="004C3ABD"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FF3D" w14:textId="77777777" w:rsidR="00AE52EE" w:rsidRPr="004C3ABD" w:rsidRDefault="00AE52EE" w:rsidP="00FF5142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E56" w14:textId="77777777" w:rsidR="00AE52EE" w:rsidRPr="004C3ABD" w:rsidRDefault="00AE52EE" w:rsidP="00FF5142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13 200</w:t>
            </w:r>
            <w:r w:rsidRPr="004C3ABD">
              <w:t>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06D" w14:textId="77777777" w:rsidR="00AE52EE" w:rsidRPr="004C3ABD" w:rsidRDefault="00AE52EE" w:rsidP="00FF5142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5BA" w14:textId="77777777" w:rsidR="00AE52EE" w:rsidRPr="004C3ABD" w:rsidRDefault="00AE52EE" w:rsidP="00FF5142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18 480</w:t>
            </w:r>
          </w:p>
        </w:tc>
      </w:tr>
      <w:tr w:rsidR="00AE52EE" w:rsidRPr="004C3ABD" w14:paraId="7B779619" w14:textId="77777777" w:rsidTr="00AE52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79AE" w14:textId="77777777" w:rsidR="00AE52EE" w:rsidRPr="004C3ABD" w:rsidRDefault="00AE52EE" w:rsidP="00FF51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FF42F" w14:textId="77777777" w:rsidR="00AE52EE" w:rsidRPr="004C3ABD" w:rsidRDefault="00AE52EE" w:rsidP="00FF5142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…</w:t>
            </w:r>
          </w:p>
        </w:tc>
      </w:tr>
    </w:tbl>
    <w:p w14:paraId="35C633EB" w14:textId="77777777" w:rsidR="00FC6FA9" w:rsidRPr="004C3ABD" w:rsidRDefault="00FC6FA9" w:rsidP="00AE52EE">
      <w:pPr>
        <w:pStyle w:val="SingleTxtG"/>
        <w:spacing w:before="120"/>
        <w:jc w:val="right"/>
      </w:pPr>
      <w:r w:rsidRPr="004C3ABD">
        <w:t>… ».</w:t>
      </w:r>
    </w:p>
    <w:p w14:paraId="0FC29B83" w14:textId="77777777" w:rsidR="00FC6FA9" w:rsidRPr="004C3ABD" w:rsidRDefault="00FC6FA9" w:rsidP="0038759E">
      <w:pPr>
        <w:pStyle w:val="SingleTxtG"/>
        <w:keepNext/>
        <w:rPr>
          <w:b/>
        </w:rPr>
      </w:pPr>
      <w:r w:rsidRPr="004C3ABD">
        <w:rPr>
          <w:i/>
        </w:rPr>
        <w:t>Paragraphe 5.3.2.8.2, tableau 13</w:t>
      </w:r>
      <w:r w:rsidRPr="004C3ABD">
        <w:t>, lire :</w:t>
      </w:r>
    </w:p>
    <w:p w14:paraId="37D49B99" w14:textId="77777777" w:rsidR="00FC6FA9" w:rsidRPr="004C3ABD" w:rsidRDefault="00FC6FA9" w:rsidP="00082E5B">
      <w:pPr>
        <w:pStyle w:val="SingleTxtG"/>
        <w:tabs>
          <w:tab w:val="clear" w:pos="1701"/>
        </w:tabs>
        <w:ind w:left="2268" w:hanging="1134"/>
      </w:pPr>
      <w:r w:rsidRPr="004C3ABD">
        <w:t>« 5.3.2.8.2</w:t>
      </w:r>
      <w:r w:rsidRPr="004C3ABD">
        <w:tab/>
        <w:t>…</w:t>
      </w:r>
    </w:p>
    <w:p w14:paraId="72622075" w14:textId="77777777" w:rsidR="00FC6FA9" w:rsidRPr="003F1703" w:rsidRDefault="00FC6FA9" w:rsidP="003F1703">
      <w:pPr>
        <w:pStyle w:val="Titre1"/>
        <w:spacing w:after="120"/>
        <w:rPr>
          <w:b/>
          <w:bCs/>
        </w:rPr>
      </w:pPr>
      <w:r w:rsidRPr="004C3ABD">
        <w:t>Tableau 13</w:t>
      </w:r>
      <w:r w:rsidRPr="004C3ABD">
        <w:br/>
      </w:r>
      <w:r w:rsidRPr="003F1703">
        <w:rPr>
          <w:b/>
          <w:bCs/>
        </w:rPr>
        <w:t xml:space="preserve">Prescriptions concernant l’éclairage de la signalisation sur portique : position angulaire </w:t>
      </w:r>
      <w:r w:rsidR="003F1703">
        <w:rPr>
          <w:b/>
          <w:bCs/>
        </w:rPr>
        <w:br/>
      </w:r>
      <w:r w:rsidRPr="003F1703">
        <w:rPr>
          <w:b/>
          <w:bCs/>
        </w:rPr>
        <w:t>des points de mesure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039"/>
        <w:gridCol w:w="1040"/>
        <w:gridCol w:w="1039"/>
        <w:gridCol w:w="1040"/>
        <w:gridCol w:w="1039"/>
        <w:gridCol w:w="1040"/>
      </w:tblGrid>
      <w:tr w:rsidR="00FC6FA9" w:rsidRPr="004C3ABD" w14:paraId="441E9775" w14:textId="77777777" w:rsidTr="00D30560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2D94" w14:textId="77777777" w:rsidR="00FC6FA9" w:rsidRPr="004C3ABD" w:rsidRDefault="00FC6FA9" w:rsidP="00FF5142">
            <w:pPr>
              <w:spacing w:before="40" w:after="40" w:line="220" w:lineRule="exact"/>
              <w:ind w:right="10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Désignation du point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5106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S50LL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06E1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CC51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S50RR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C87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S100LL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6D5D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45DA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S100RR</w:t>
            </w:r>
          </w:p>
        </w:tc>
      </w:tr>
      <w:tr w:rsidR="00FC6FA9" w:rsidRPr="004C3ABD" w14:paraId="22E4C652" w14:textId="77777777" w:rsidTr="00D30560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467B" w14:textId="77777777" w:rsidR="00FC6FA9" w:rsidRPr="004C3ABD" w:rsidRDefault="00FC6FA9" w:rsidP="00FF5142">
            <w:pPr>
              <w:spacing w:before="40" w:after="40" w:line="220" w:lineRule="exact"/>
              <w:ind w:right="10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Position angulaire en degrés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ADD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4 U/8 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25A0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4 U/V-V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670F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4 U/8 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E90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2 U/4 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420F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2 U/V-V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18AE" w14:textId="77777777" w:rsidR="00FC6FA9" w:rsidRPr="004C3ABD" w:rsidRDefault="00FC6FA9" w:rsidP="00FF5142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2 U/4 R</w:t>
            </w:r>
          </w:p>
        </w:tc>
      </w:tr>
    </w:tbl>
    <w:p w14:paraId="3D98FBF9" w14:textId="77777777" w:rsidR="00FC6FA9" w:rsidRPr="004C3ABD" w:rsidRDefault="00FC6FA9" w:rsidP="003F1703">
      <w:pPr>
        <w:pStyle w:val="SingleTxtG"/>
        <w:spacing w:before="120"/>
        <w:jc w:val="right"/>
      </w:pPr>
      <w:r w:rsidRPr="004C3ABD">
        <w:t>… ».</w:t>
      </w:r>
    </w:p>
    <w:p w14:paraId="31076489" w14:textId="77777777" w:rsidR="00FC6FA9" w:rsidRPr="003F1703" w:rsidRDefault="00FC6FA9" w:rsidP="00A41757">
      <w:pPr>
        <w:pStyle w:val="SingleTxtG"/>
        <w:keepNext/>
        <w:rPr>
          <w:bCs/>
          <w:i/>
          <w:iCs/>
          <w:lang w:val="fr-FR"/>
        </w:rPr>
      </w:pPr>
      <w:r w:rsidRPr="003F1703">
        <w:rPr>
          <w:i/>
          <w:iCs/>
          <w:lang w:val="fr-FR"/>
        </w:rPr>
        <w:t xml:space="preserve">Annexe 2 </w:t>
      </w:r>
    </w:p>
    <w:p w14:paraId="03A8B6E3" w14:textId="77777777" w:rsidR="00FC6FA9" w:rsidRPr="00413978" w:rsidRDefault="00FC6FA9" w:rsidP="00A41757">
      <w:pPr>
        <w:pStyle w:val="SingleTxtG"/>
        <w:keepNext/>
        <w:rPr>
          <w:bCs/>
          <w:lang w:val="fr-FR"/>
        </w:rPr>
      </w:pPr>
      <w:r w:rsidRPr="003F1703">
        <w:rPr>
          <w:i/>
          <w:iCs/>
          <w:lang w:val="fr-FR"/>
        </w:rPr>
        <w:t xml:space="preserve">Le paragraphe 1.2.2.3 </w:t>
      </w:r>
      <w:r w:rsidRPr="00A41757">
        <w:rPr>
          <w:lang w:val="fr-FR"/>
        </w:rPr>
        <w:t>devient le paragraphe 1.2.3</w:t>
      </w:r>
      <w:r>
        <w:rPr>
          <w:lang w:val="fr-FR"/>
        </w:rPr>
        <w:t xml:space="preserve"> </w:t>
      </w:r>
      <w:r w:rsidRPr="00413978">
        <w:rPr>
          <w:lang w:val="fr-FR"/>
        </w:rPr>
        <w:t xml:space="preserve">et </w:t>
      </w:r>
      <w:r>
        <w:rPr>
          <w:lang w:val="fr-FR"/>
        </w:rPr>
        <w:t xml:space="preserve">se lit </w:t>
      </w:r>
      <w:r w:rsidRPr="00413978">
        <w:rPr>
          <w:lang w:val="fr-FR"/>
        </w:rPr>
        <w:t>comme suit</w:t>
      </w:r>
      <w:r>
        <w:rPr>
          <w:lang w:val="fr-FR"/>
        </w:rPr>
        <w:t> :</w:t>
      </w:r>
    </w:p>
    <w:p w14:paraId="7A7CD124" w14:textId="77777777" w:rsidR="00FC6FA9" w:rsidRPr="00413978" w:rsidRDefault="00FC6FA9" w:rsidP="00082E5B">
      <w:pPr>
        <w:pStyle w:val="SingleTxtG"/>
        <w:tabs>
          <w:tab w:val="clear" w:pos="1701"/>
        </w:tabs>
        <w:spacing w:line="240" w:lineRule="atLeast"/>
        <w:ind w:left="2268" w:hanging="1134"/>
        <w:rPr>
          <w:lang w:val="fr-FR"/>
        </w:rPr>
      </w:pPr>
      <w:r>
        <w:rPr>
          <w:lang w:val="fr-FR"/>
        </w:rPr>
        <w:t>« 1.2.3</w:t>
      </w:r>
      <w:r>
        <w:rPr>
          <w:lang w:val="fr-FR"/>
        </w:rPr>
        <w:tab/>
        <w:t>Si les résultats des essais décrits ci-dessus ne sont pas conformes aux prescriptions, on peut modifier l’alignement du projecteur, à condition que l’axe du faisceau ne soit pas déplacé latéralement de plus de 0,5° vers la droite ou vers la gauche, ni de plus de 0,2° vers le haut ou vers le bas. ».</w:t>
      </w:r>
    </w:p>
    <w:p w14:paraId="21705880" w14:textId="77777777" w:rsidR="00FC6FA9" w:rsidRPr="00413978" w:rsidRDefault="00FC6FA9" w:rsidP="00A41757">
      <w:pPr>
        <w:pStyle w:val="SingleTxtG"/>
        <w:keepNext/>
        <w:rPr>
          <w:bCs/>
          <w:lang w:val="fr-FR"/>
        </w:rPr>
      </w:pPr>
      <w:r>
        <w:rPr>
          <w:i/>
          <w:lang w:val="fr-FR"/>
        </w:rPr>
        <w:t>Le</w:t>
      </w:r>
      <w:r w:rsidRPr="003904A9">
        <w:rPr>
          <w:i/>
          <w:lang w:val="fr-FR"/>
        </w:rPr>
        <w:t xml:space="preserve"> </w:t>
      </w:r>
      <w:r w:rsidRPr="0011205A">
        <w:rPr>
          <w:i/>
          <w:lang w:val="fr-FR"/>
        </w:rPr>
        <w:t>paragraphe 1.2.3</w:t>
      </w:r>
      <w:r>
        <w:rPr>
          <w:lang w:val="fr-FR"/>
        </w:rPr>
        <w:t xml:space="preserve"> </w:t>
      </w:r>
      <w:r w:rsidRPr="00A41757">
        <w:rPr>
          <w:lang w:val="fr-FR"/>
        </w:rPr>
        <w:t>devient le paragraphe 1.2.4</w:t>
      </w:r>
      <w:r w:rsidRPr="00413978">
        <w:rPr>
          <w:lang w:val="fr-FR"/>
        </w:rPr>
        <w:t xml:space="preserve"> et </w:t>
      </w:r>
      <w:r>
        <w:rPr>
          <w:lang w:val="fr-FR"/>
        </w:rPr>
        <w:t xml:space="preserve">se lit </w:t>
      </w:r>
      <w:r w:rsidRPr="00413978">
        <w:rPr>
          <w:lang w:val="fr-FR"/>
        </w:rPr>
        <w:t>comme suit</w:t>
      </w:r>
      <w:r>
        <w:rPr>
          <w:lang w:val="fr-FR"/>
        </w:rPr>
        <w:t> :</w:t>
      </w:r>
    </w:p>
    <w:p w14:paraId="6DFFFB3E" w14:textId="77777777" w:rsidR="00FC6FA9" w:rsidRPr="00413978" w:rsidRDefault="00FC6FA9" w:rsidP="00082E5B">
      <w:pPr>
        <w:pStyle w:val="SingleTxtG"/>
        <w:tabs>
          <w:tab w:val="clear" w:pos="1701"/>
        </w:tabs>
        <w:spacing w:line="240" w:lineRule="atLeast"/>
        <w:ind w:left="2268" w:hanging="1134"/>
        <w:rPr>
          <w:lang w:val="fr-FR"/>
        </w:rPr>
      </w:pPr>
      <w:r>
        <w:rPr>
          <w:lang w:val="fr-FR"/>
        </w:rPr>
        <w:t>« 1.2.4</w:t>
      </w:r>
      <w:r>
        <w:rPr>
          <w:lang w:val="fr-FR"/>
        </w:rPr>
        <w:tab/>
        <w:t>Pour les systèmes d’éclairage avant actif (AFS) correspondant au paragraphe 5.3 du présent Règlement, si les résultats de l’essai décrit ci</w:t>
      </w:r>
      <w:r>
        <w:rPr>
          <w:lang w:val="fr-FR"/>
        </w:rPr>
        <w:noBreakHyphen/>
        <w:t>dessus ne satisfont pas aux prescriptions, l’orientation du système peut être modifiée dans chaque classe, à condition que l’axe du faisceau ne soit pas déplacé latéralement de plus de 0,5° vers la droite ou vers la gauche, ni de plus de 0,2° vers le haut ou vers le bas, chacun indépendamment par rapport au réglage initial.</w:t>
      </w:r>
    </w:p>
    <w:p w14:paraId="10566413" w14:textId="77777777" w:rsidR="00FC6FA9" w:rsidRPr="00C45C71" w:rsidRDefault="00FC6FA9" w:rsidP="00E359D1">
      <w:pPr>
        <w:pStyle w:val="SingleTxtG"/>
        <w:tabs>
          <w:tab w:val="clear" w:pos="1701"/>
        </w:tabs>
        <w:spacing w:line="240" w:lineRule="atLeast"/>
        <w:ind w:left="2268"/>
      </w:pPr>
      <w:r>
        <w:rPr>
          <w:lang w:val="fr-FR"/>
        </w:rPr>
        <w:t>Ces dispositions ne s’appliquent pas aux unités d’éclairage définies au paragraphe</w:t>
      </w:r>
      <w:r w:rsidR="00A41757">
        <w:rPr>
          <w:lang w:val="fr-FR"/>
        </w:rPr>
        <w:t> </w:t>
      </w:r>
      <w:r>
        <w:rPr>
          <w:lang w:val="fr-FR"/>
        </w:rPr>
        <w:t>5.3.3.1.1 du présent Règlement. ».</w:t>
      </w:r>
    </w:p>
    <w:p w14:paraId="5D49EBC4" w14:textId="77777777" w:rsidR="00FC6FA9" w:rsidRPr="00C45C71" w:rsidRDefault="00FC6FA9" w:rsidP="00FC6FA9">
      <w:pPr>
        <w:pStyle w:val="SingleTxtG"/>
        <w:spacing w:after="240" w:line="240" w:lineRule="auto"/>
        <w:ind w:left="2268" w:right="1133" w:hanging="1134"/>
        <w:rPr>
          <w:i/>
        </w:rPr>
      </w:pPr>
      <w:r>
        <w:rPr>
          <w:i/>
          <w:lang w:val="fr-FR"/>
        </w:rPr>
        <w:t>Le</w:t>
      </w:r>
      <w:r w:rsidRPr="003904A9">
        <w:rPr>
          <w:i/>
          <w:lang w:val="fr-FR"/>
        </w:rPr>
        <w:t xml:space="preserve"> paragraphe </w:t>
      </w:r>
      <w:r w:rsidRPr="009D5E6E">
        <w:rPr>
          <w:i/>
          <w:lang w:val="fr-FR"/>
        </w:rPr>
        <w:t xml:space="preserve">1.2.4 </w:t>
      </w:r>
      <w:r>
        <w:rPr>
          <w:lang w:val="fr-FR"/>
        </w:rPr>
        <w:t>devient le paragraphe 1.2.5.</w:t>
      </w:r>
    </w:p>
    <w:p w14:paraId="77E6A740" w14:textId="77777777" w:rsidR="00446FE5" w:rsidRPr="00A41757" w:rsidRDefault="00A41757" w:rsidP="00A41757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A41757" w:rsidSect="00BB49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793A" w14:textId="77777777" w:rsidR="00004867" w:rsidRDefault="00004867" w:rsidP="00F95C08">
      <w:pPr>
        <w:spacing w:line="240" w:lineRule="auto"/>
      </w:pPr>
    </w:p>
  </w:endnote>
  <w:endnote w:type="continuationSeparator" w:id="0">
    <w:p w14:paraId="452FC872" w14:textId="77777777" w:rsidR="00004867" w:rsidRPr="00AC3823" w:rsidRDefault="00004867" w:rsidP="00AC3823">
      <w:pPr>
        <w:pStyle w:val="Pieddepage"/>
      </w:pPr>
    </w:p>
  </w:endnote>
  <w:endnote w:type="continuationNotice" w:id="1">
    <w:p w14:paraId="36293EF5" w14:textId="77777777" w:rsidR="00004867" w:rsidRDefault="000048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C3FB" w14:textId="77777777" w:rsidR="00BB4992" w:rsidRPr="00BB4992" w:rsidRDefault="00BB4992" w:rsidP="00BB4992">
    <w:pPr>
      <w:pStyle w:val="Pieddepage"/>
      <w:tabs>
        <w:tab w:val="right" w:pos="9638"/>
      </w:tabs>
    </w:pPr>
    <w:r w:rsidRPr="00BB4992">
      <w:rPr>
        <w:b/>
        <w:sz w:val="18"/>
      </w:rPr>
      <w:fldChar w:fldCharType="begin"/>
    </w:r>
    <w:r w:rsidRPr="00BB4992">
      <w:rPr>
        <w:b/>
        <w:sz w:val="18"/>
      </w:rPr>
      <w:instrText xml:space="preserve"> PAGE  \* MERGEFORMAT </w:instrText>
    </w:r>
    <w:r w:rsidRPr="00BB4992">
      <w:rPr>
        <w:b/>
        <w:sz w:val="18"/>
      </w:rPr>
      <w:fldChar w:fldCharType="separate"/>
    </w:r>
    <w:r w:rsidRPr="00BB4992">
      <w:rPr>
        <w:b/>
        <w:noProof/>
        <w:sz w:val="18"/>
      </w:rPr>
      <w:t>2</w:t>
    </w:r>
    <w:r w:rsidRPr="00BB4992">
      <w:rPr>
        <w:b/>
        <w:sz w:val="18"/>
      </w:rPr>
      <w:fldChar w:fldCharType="end"/>
    </w:r>
    <w:r>
      <w:rPr>
        <w:b/>
        <w:sz w:val="18"/>
      </w:rPr>
      <w:tab/>
    </w:r>
    <w:r>
      <w:t>GE.20-08765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6E80" w14:textId="77777777" w:rsidR="00BB4992" w:rsidRPr="00BB4992" w:rsidRDefault="00BB4992" w:rsidP="00BB4992">
    <w:pPr>
      <w:pStyle w:val="Pieddepage"/>
      <w:tabs>
        <w:tab w:val="right" w:pos="9638"/>
      </w:tabs>
      <w:rPr>
        <w:b/>
        <w:sz w:val="18"/>
      </w:rPr>
    </w:pPr>
    <w:r>
      <w:t>GE.20-08765</w:t>
    </w:r>
    <w:r>
      <w:tab/>
    </w:r>
    <w:r w:rsidRPr="00BB4992">
      <w:rPr>
        <w:b/>
        <w:sz w:val="18"/>
      </w:rPr>
      <w:fldChar w:fldCharType="begin"/>
    </w:r>
    <w:r w:rsidRPr="00BB4992">
      <w:rPr>
        <w:b/>
        <w:sz w:val="18"/>
      </w:rPr>
      <w:instrText xml:space="preserve"> PAGE  \* MERGEFORMAT </w:instrText>
    </w:r>
    <w:r w:rsidRPr="00BB4992">
      <w:rPr>
        <w:b/>
        <w:sz w:val="18"/>
      </w:rPr>
      <w:fldChar w:fldCharType="separate"/>
    </w:r>
    <w:r w:rsidRPr="00BB4992">
      <w:rPr>
        <w:b/>
        <w:noProof/>
        <w:sz w:val="18"/>
      </w:rPr>
      <w:t>3</w:t>
    </w:r>
    <w:r w:rsidRPr="00BB49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1934" w14:textId="77777777" w:rsidR="003F5567" w:rsidRPr="00BB4992" w:rsidRDefault="00BB4992" w:rsidP="00BB4992">
    <w:pPr>
      <w:pStyle w:val="Pieddepage"/>
      <w:spacing w:before="120"/>
      <w:rPr>
        <w:sz w:val="20"/>
      </w:rPr>
    </w:pPr>
    <w:r>
      <w:rPr>
        <w:sz w:val="20"/>
      </w:rPr>
      <w:t>GE.</w:t>
    </w:r>
    <w:r w:rsidR="003F5567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70BA5BC" wp14:editId="54E1E0E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8488497" wp14:editId="711376E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E86">
      <w:rPr>
        <w:sz w:val="20"/>
      </w:rPr>
      <w:t xml:space="preserve">    0</w:t>
    </w:r>
    <w:r w:rsidR="004C124F">
      <w:rPr>
        <w:sz w:val="20"/>
      </w:rPr>
      <w:t>4</w:t>
    </w:r>
    <w:r w:rsidR="00053E86">
      <w:rPr>
        <w:sz w:val="20"/>
      </w:rPr>
      <w:t>0321    050321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1FCB" w14:textId="77777777" w:rsidR="00004867" w:rsidRPr="00AC3823" w:rsidRDefault="000048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830106" w14:textId="77777777" w:rsidR="00004867" w:rsidRPr="00AC3823" w:rsidRDefault="000048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C59C41" w14:textId="77777777" w:rsidR="00004867" w:rsidRPr="00AC3823" w:rsidRDefault="00004867">
      <w:pPr>
        <w:spacing w:line="240" w:lineRule="auto"/>
        <w:rPr>
          <w:sz w:val="2"/>
          <w:szCs w:val="2"/>
        </w:rPr>
      </w:pPr>
    </w:p>
  </w:footnote>
  <w:footnote w:id="2">
    <w:p w14:paraId="12C6A61D" w14:textId="77777777" w:rsidR="00F47101" w:rsidRPr="00591072" w:rsidRDefault="00F47101" w:rsidP="00CE6D89">
      <w:pPr>
        <w:pStyle w:val="Notedebasdepage"/>
        <w:spacing w:after="0"/>
      </w:pPr>
      <w:r w:rsidRPr="00AB7F69">
        <w:rPr>
          <w:rStyle w:val="Appelnotedebasdep"/>
          <w:vertAlign w:val="baseline"/>
        </w:rPr>
        <w:tab/>
      </w:r>
      <w:r w:rsidRPr="00AB7F69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</w:rPr>
        <w:tab/>
      </w:r>
      <w:r w:rsidRPr="00591072">
        <w:t>Anciens titres de l’Accord :</w:t>
      </w:r>
    </w:p>
    <w:p w14:paraId="3CA94A3C" w14:textId="77777777" w:rsidR="00855271" w:rsidRDefault="00F47101" w:rsidP="00CE6D89">
      <w:pPr>
        <w:pStyle w:val="Notedebasdepage"/>
        <w:spacing w:after="0"/>
        <w:ind w:firstLine="0"/>
      </w:pPr>
      <w:r w:rsidRPr="00260FE7">
        <w:tab/>
      </w:r>
      <w:r w:rsidR="00053E86">
        <w:t>A</w:t>
      </w:r>
      <w:r w:rsidRPr="00260FE7">
        <w:t xml:space="preserve">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  <w:bookmarkStart w:id="0" w:name="_GoBack"/>
      <w:bookmarkEnd w:id="0"/>
    </w:p>
    <w:p w14:paraId="3989EB62" w14:textId="5082955F" w:rsidR="00F47101" w:rsidRPr="00442E31" w:rsidRDefault="00F47101" w:rsidP="00053E86">
      <w:pPr>
        <w:pStyle w:val="Notedebasdepage"/>
        <w:ind w:firstLine="0"/>
      </w:pP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9BFB" w14:textId="149947B9" w:rsidR="00BB4992" w:rsidRPr="00BB4992" w:rsidRDefault="00BB4992">
    <w:pPr>
      <w:pStyle w:val="En-tte"/>
    </w:pPr>
    <w:fldSimple w:instr=" TITLE  \* MERGEFORMAT ">
      <w:r w:rsidR="00855271">
        <w:t>E/ECE/TRANS/505/Rev.3/Add.148/Amend.1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E81F" w14:textId="4842FF01" w:rsidR="00BB4992" w:rsidRPr="00BB4992" w:rsidRDefault="00BB4992" w:rsidP="00BB4992">
    <w:pPr>
      <w:pStyle w:val="En-tte"/>
      <w:jc w:val="right"/>
    </w:pPr>
    <w:fldSimple w:instr=" TITLE  \* MERGEFORMAT ">
      <w:r w:rsidR="00855271">
        <w:t>E/ECE/TRANS/505/Rev.3/Add.148/Amend.1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F6E5D1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163C5FF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502122A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67"/>
    <w:rsid w:val="00003372"/>
    <w:rsid w:val="00004867"/>
    <w:rsid w:val="00017F94"/>
    <w:rsid w:val="00023842"/>
    <w:rsid w:val="00033277"/>
    <w:rsid w:val="000334F9"/>
    <w:rsid w:val="00053E86"/>
    <w:rsid w:val="0007796D"/>
    <w:rsid w:val="00082E5B"/>
    <w:rsid w:val="00083F57"/>
    <w:rsid w:val="000B7790"/>
    <w:rsid w:val="00111F2F"/>
    <w:rsid w:val="0014365E"/>
    <w:rsid w:val="00176178"/>
    <w:rsid w:val="001F525A"/>
    <w:rsid w:val="00223272"/>
    <w:rsid w:val="0024779E"/>
    <w:rsid w:val="002832AC"/>
    <w:rsid w:val="002D7C93"/>
    <w:rsid w:val="00301B96"/>
    <w:rsid w:val="0038759E"/>
    <w:rsid w:val="003F1703"/>
    <w:rsid w:val="003F5567"/>
    <w:rsid w:val="00441C3B"/>
    <w:rsid w:val="00446FE5"/>
    <w:rsid w:val="00452396"/>
    <w:rsid w:val="00483EDE"/>
    <w:rsid w:val="004C124F"/>
    <w:rsid w:val="004E468C"/>
    <w:rsid w:val="005505B7"/>
    <w:rsid w:val="00573BE5"/>
    <w:rsid w:val="00586ED3"/>
    <w:rsid w:val="00596AA9"/>
    <w:rsid w:val="0071601D"/>
    <w:rsid w:val="00797BD5"/>
    <w:rsid w:val="007A62E6"/>
    <w:rsid w:val="007D5F99"/>
    <w:rsid w:val="007E0630"/>
    <w:rsid w:val="0080684C"/>
    <w:rsid w:val="00855271"/>
    <w:rsid w:val="00871C75"/>
    <w:rsid w:val="008776DC"/>
    <w:rsid w:val="00917430"/>
    <w:rsid w:val="009705C8"/>
    <w:rsid w:val="009C1CF4"/>
    <w:rsid w:val="00A30353"/>
    <w:rsid w:val="00A41757"/>
    <w:rsid w:val="00A461B3"/>
    <w:rsid w:val="00AB7F69"/>
    <w:rsid w:val="00AC3823"/>
    <w:rsid w:val="00AE323C"/>
    <w:rsid w:val="00AE52EE"/>
    <w:rsid w:val="00B00181"/>
    <w:rsid w:val="00B00B0D"/>
    <w:rsid w:val="00B765F7"/>
    <w:rsid w:val="00BA0CA9"/>
    <w:rsid w:val="00BB4992"/>
    <w:rsid w:val="00C02897"/>
    <w:rsid w:val="00CE6D89"/>
    <w:rsid w:val="00D30560"/>
    <w:rsid w:val="00D3439C"/>
    <w:rsid w:val="00D45EAB"/>
    <w:rsid w:val="00DB1831"/>
    <w:rsid w:val="00DC23B8"/>
    <w:rsid w:val="00DD3BFD"/>
    <w:rsid w:val="00DF6678"/>
    <w:rsid w:val="00E058D0"/>
    <w:rsid w:val="00E359D1"/>
    <w:rsid w:val="00E62086"/>
    <w:rsid w:val="00E90705"/>
    <w:rsid w:val="00EF2E22"/>
    <w:rsid w:val="00F47101"/>
    <w:rsid w:val="00F660DF"/>
    <w:rsid w:val="00F95C08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0064B5B"/>
  <w15:docId w15:val="{84B0AC06-8308-4BDC-9968-0DA8FA2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9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30560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01B9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01B9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01B96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01B9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01B9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01B9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301B9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01B9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01B9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01B9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01B9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01B96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3056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01B96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01B9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01B96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01B96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01B9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01B96"/>
  </w:style>
  <w:style w:type="character" w:customStyle="1" w:styleId="NotedefinCar">
    <w:name w:val="Note de fin Car"/>
    <w:aliases w:val="2_G Car"/>
    <w:basedOn w:val="Policepardfaut"/>
    <w:link w:val="Notedefin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01B96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3056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9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ingleTxtGChar">
    <w:name w:val="_ Single Txt_G Char"/>
    <w:link w:val="SingleTxtG"/>
    <w:rsid w:val="00F4710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4710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4710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DCCD7-BFD2-4A1A-9DEA-208DDBBF7B68}"/>
</file>

<file path=customXml/itemProps2.xml><?xml version="1.0" encoding="utf-8"?>
<ds:datastoreItem xmlns:ds="http://schemas.openxmlformats.org/officeDocument/2006/customXml" ds:itemID="{1F68982A-EBAF-4AA4-AF48-D37F34617168}"/>
</file>

<file path=customXml/itemProps3.xml><?xml version="1.0" encoding="utf-8"?>
<ds:datastoreItem xmlns:ds="http://schemas.openxmlformats.org/officeDocument/2006/customXml" ds:itemID="{32A6CD4F-8D86-448B-8A11-36438AA91BC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436</Words>
  <Characters>2555</Characters>
  <Application>Microsoft Office Word</Application>
  <DocSecurity>0</DocSecurity>
  <Lines>232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E/ECE/TRANS/505/Rev.3/Add.148/Amend.1</vt:lpstr>
    </vt:vector>
  </TitlesOfParts>
  <Company>DCM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E/ECE/TRANS/505/Rev.3/Add.148/Amend.1</dc:title>
  <dc:subject/>
  <dc:creator>Nathalie VITTOZ</dc:creator>
  <cp:keywords/>
  <cp:lastModifiedBy>Nathalie Vittoz</cp:lastModifiedBy>
  <cp:revision>3</cp:revision>
  <cp:lastPrinted>2021-03-05T10:38:00Z</cp:lastPrinted>
  <dcterms:created xsi:type="dcterms:W3CDTF">2021-03-05T10:38:00Z</dcterms:created>
  <dcterms:modified xsi:type="dcterms:W3CDTF">2021-03-05T10:40:00Z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